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BB2D" w14:textId="7CA7CD4E" w:rsidR="000C7D22" w:rsidRPr="000C7D22" w:rsidRDefault="000C7D22" w:rsidP="000C7D22">
      <w:pPr>
        <w:pStyle w:val="OZNPROJEKTUwskazaniedatylubwersjiprojektu"/>
      </w:pPr>
      <w:r w:rsidRPr="000C7D22">
        <w:t xml:space="preserve">Projekt z dnia </w:t>
      </w:r>
      <w:r w:rsidR="008962D2">
        <w:t>27</w:t>
      </w:r>
      <w:r w:rsidRPr="000C7D22">
        <w:t>.0</w:t>
      </w:r>
      <w:r w:rsidR="008962D2">
        <w:t>2</w:t>
      </w:r>
      <w:r w:rsidRPr="000C7D22">
        <w:t>.2025 r.</w:t>
      </w:r>
    </w:p>
    <w:p w14:paraId="39906266" w14:textId="77777777" w:rsidR="000C7D22" w:rsidRPr="000C7D22" w:rsidRDefault="000C7D22" w:rsidP="000C7D22">
      <w:pPr>
        <w:pStyle w:val="OZNRODZAKTUtznustawalubrozporzdzenieiorganwydajcy"/>
      </w:pPr>
      <w:r w:rsidRPr="000C7D22">
        <w:t xml:space="preserve">UCHWAŁA Nr………. </w:t>
      </w:r>
    </w:p>
    <w:p w14:paraId="731BAD9B" w14:textId="77777777" w:rsidR="000C7D22" w:rsidRPr="000C7D22" w:rsidRDefault="000C7D22" w:rsidP="000C7D22">
      <w:pPr>
        <w:pStyle w:val="OZNRODZAKTUtznustawalubrozporzdzenieiorganwydajcy"/>
      </w:pPr>
      <w:r w:rsidRPr="000C7D22">
        <w:t>Rady Ministrów</w:t>
      </w:r>
    </w:p>
    <w:p w14:paraId="07E00940" w14:textId="77777777" w:rsidR="000C7D22" w:rsidRPr="000C7D22" w:rsidRDefault="000C7D22" w:rsidP="000C7D22">
      <w:pPr>
        <w:pStyle w:val="DATAAKTUdatauchwalenialubwydaniaaktu"/>
      </w:pPr>
      <w:r w:rsidRPr="000C7D22">
        <w:t xml:space="preserve">z dnia ……………….r. </w:t>
      </w:r>
    </w:p>
    <w:p w14:paraId="38CF8C21" w14:textId="77777777" w:rsidR="000C7D22" w:rsidRPr="000C7D22" w:rsidRDefault="000C7D22" w:rsidP="000C7D22">
      <w:pPr>
        <w:pStyle w:val="TYTUAKTUprzedmiotregulacjiustawylubrozporzdzenia"/>
      </w:pPr>
      <w:r w:rsidRPr="000C7D22">
        <w:t>zmieniająca uchwałę w sprawie ustanowienia programu inwestycyjnego pod nazwą „</w:t>
      </w:r>
      <w:bookmarkStart w:id="0" w:name="_Hlk183436129"/>
      <w:r w:rsidRPr="000C7D22">
        <w:t>Poprawa jakości i dostępności usług pediatrycznych w ramach tworzonego Centrum Leczenia Dzieci Szpitala Uniwersyteckiego nr 1 im. dr. A. Jurasza w Bydgoszczy</w:t>
      </w:r>
      <w:bookmarkEnd w:id="0"/>
      <w:r w:rsidRPr="000C7D22">
        <w:t>”</w:t>
      </w:r>
    </w:p>
    <w:p w14:paraId="0D3FAA74" w14:textId="77777777" w:rsidR="000C7D22" w:rsidRPr="000C7D22" w:rsidRDefault="000C7D22" w:rsidP="000C7D22">
      <w:pPr>
        <w:pStyle w:val="NIEARTTEKSTtekstnieartykuowanynppodstprawnarozplubpreambua"/>
      </w:pPr>
      <w:r w:rsidRPr="000C7D22">
        <w:t>Na podstawie art. 5 ust. 1 ustawy z dnia 7 października 2020 r. o Funduszu Medycznym (Dz. U. z 2024 r. poz. 889) Rada Ministrów uchwala, co następuje:</w:t>
      </w:r>
    </w:p>
    <w:p w14:paraId="5E7ADD29" w14:textId="77777777" w:rsidR="000C7D22" w:rsidRPr="000C7D22" w:rsidRDefault="000C7D22" w:rsidP="000C7D22">
      <w:pPr>
        <w:pStyle w:val="ARTartustawynprozporzdzenia"/>
      </w:pPr>
      <w:r w:rsidRPr="0003638D">
        <w:rPr>
          <w:rStyle w:val="Ppogrubienie"/>
        </w:rPr>
        <w:t>§ 1.</w:t>
      </w:r>
      <w:r w:rsidRPr="000C7D22">
        <w:t xml:space="preserve"> W uchwale nr 213 Rady Ministrów z dnia 10 listopada 2023 r. w sprawie ustanowienia programu inwestycyjnego pod nazwą „Poprawa jakości i dostępności usług pediatrycznych w ramach tworzonego Centrum Leczenia Dzieci Szpitala Uniwersyteckiego nr 1 im. dr. A. Jurasza w Bydgoszczy” (M.P. poz. 1259) w załączniku do uchwały:</w:t>
      </w:r>
    </w:p>
    <w:p w14:paraId="2A835080" w14:textId="77777777" w:rsidR="000C7D22" w:rsidRPr="004B66F1" w:rsidRDefault="000C7D22" w:rsidP="0003638D">
      <w:pPr>
        <w:pStyle w:val="PKTpunkt"/>
      </w:pPr>
      <w:r w:rsidRPr="000C7D22">
        <w:t>1)</w:t>
      </w:r>
      <w:r w:rsidRPr="000C7D22">
        <w:tab/>
      </w:r>
      <w:r w:rsidRPr="004B66F1">
        <w:t>spis treści otrzymuje brzmienie określone w załączniku nr 1 do niniejszej uchwały;</w:t>
      </w:r>
    </w:p>
    <w:p w14:paraId="0AB419D7" w14:textId="6EC09000" w:rsidR="000C7D22" w:rsidRPr="004B66F1" w:rsidRDefault="000C7D22" w:rsidP="0003638D">
      <w:pPr>
        <w:pStyle w:val="PKTpunkt"/>
      </w:pPr>
      <w:r w:rsidRPr="004B66F1">
        <w:t>2</w:t>
      </w:r>
      <w:r w:rsidR="006F6A94" w:rsidRPr="004B66F1">
        <w:t>)</w:t>
      </w:r>
      <w:r w:rsidR="006F6A94">
        <w:tab/>
      </w:r>
      <w:r w:rsidR="004B66F1" w:rsidRPr="004B66F1">
        <w:t>rozdział 8 „Zakres rzeczowo-finansowy inwestycji” oraz rozdział 9 „Miernik stopnia realizacji inwestycji” otrzymują brzmienie określone w załączniku nr 2 do niniejszej uchwały</w:t>
      </w:r>
      <w:r w:rsidR="004B66F1">
        <w:t>;</w:t>
      </w:r>
      <w:r w:rsidRPr="004B66F1">
        <w:t xml:space="preserve"> </w:t>
      </w:r>
    </w:p>
    <w:p w14:paraId="2C9D29FF" w14:textId="79967F72" w:rsidR="000C7D22" w:rsidRPr="004B66F1" w:rsidRDefault="008C5E6F" w:rsidP="0003638D">
      <w:pPr>
        <w:pStyle w:val="PKTpunkt"/>
      </w:pPr>
      <w:r>
        <w:t>3</w:t>
      </w:r>
      <w:r w:rsidR="000C7D22" w:rsidRPr="004B66F1">
        <w:t>)</w:t>
      </w:r>
      <w:r w:rsidR="000C7D22" w:rsidRPr="004B66F1">
        <w:tab/>
        <w:t>w rozdziale 13 „Dane o planowanym okresie zagospodarowania obiektów budowlanych i innych składników majątkowych po zakończeniu realizacji inwestycji” w podrozdziale 13.1 „Analiza uwolnionych powierzchni” wyrazy „Tabela nr 10” zastępuje się wyrazami „Tabela nr 9”.</w:t>
      </w:r>
    </w:p>
    <w:p w14:paraId="2460F15B" w14:textId="77777777" w:rsidR="000C7D22" w:rsidRPr="000C7D22" w:rsidRDefault="000C7D22" w:rsidP="000C7D22">
      <w:pPr>
        <w:pStyle w:val="ARTartustawynprozporzdzenia"/>
      </w:pPr>
      <w:r w:rsidRPr="0003638D">
        <w:rPr>
          <w:rStyle w:val="Ppogrubienie"/>
        </w:rPr>
        <w:t>§ 2.</w:t>
      </w:r>
      <w:r w:rsidRPr="000C7D22">
        <w:t xml:space="preserve"> Uchwała wchodzi w życie z dniem następującym po dniu ogłoszenia. </w:t>
      </w:r>
    </w:p>
    <w:p w14:paraId="3618021B" w14:textId="77777777" w:rsidR="000C7D22" w:rsidRPr="000C7D22" w:rsidRDefault="000C7D22" w:rsidP="000C7D22"/>
    <w:p w14:paraId="52159BAD" w14:textId="77777777" w:rsidR="000C7D22" w:rsidRPr="000C7D22" w:rsidRDefault="000C7D22" w:rsidP="000C7D22">
      <w:pPr>
        <w:pStyle w:val="NAZORGWYDnazwaorganuwydajcegoprojektowanyakt"/>
      </w:pPr>
      <w:r w:rsidRPr="000C7D22">
        <w:t>prezes rady ministrów</w:t>
      </w:r>
    </w:p>
    <w:p w14:paraId="22021BD5" w14:textId="77777777" w:rsidR="000C7D22" w:rsidRPr="000C7D22" w:rsidRDefault="000C7D22" w:rsidP="000C7D22"/>
    <w:p w14:paraId="45F28801" w14:textId="77777777" w:rsidR="000C7D22" w:rsidRPr="000C7D22" w:rsidRDefault="000C7D22" w:rsidP="000C7D22">
      <w:r w:rsidRPr="000C7D22">
        <w:br w:type="page"/>
      </w:r>
    </w:p>
    <w:p w14:paraId="04586F1A" w14:textId="77777777" w:rsidR="000C7D22" w:rsidRPr="000C7D22" w:rsidRDefault="00115B21" w:rsidP="00115B21">
      <w:pPr>
        <w:pStyle w:val="NIEARTTEKSTtekstnieartykuowanynppodstprawnarozplubpreambua"/>
      </w:pPr>
      <w:r>
        <w:t xml:space="preserve">                                                     </w:t>
      </w:r>
      <w:r w:rsidR="000C7D22" w:rsidRPr="000C7D22">
        <w:t>UZASADNIENIE</w:t>
      </w:r>
    </w:p>
    <w:p w14:paraId="4FAAD8AA" w14:textId="77777777" w:rsidR="000C7D22" w:rsidRPr="000C7D22" w:rsidRDefault="000C7D22" w:rsidP="00115B21">
      <w:pPr>
        <w:pStyle w:val="NIEARTTEKSTtekstnieartykuowanynppodstprawnarozplubpreambua"/>
      </w:pPr>
      <w:r w:rsidRPr="000C7D22">
        <w:t>Celem projektowanej uchwały Rady Ministrów jest zmiana programu inwestycyjnego pod nazwą „Poprawa jakości i dostępności usług pediatrycznych w ramach tworzonego Centrum Leczenia Dzieci Szpitala Uniwersyteckiego nr 1 im. dr. A. Jurasza w Bydgoszczy”, zwanego dalej „Programem inwestycyjnym”, przyjętego uchwałą nr 213 Rady Ministrów z dnia 10 listopada 2023 r. w sprawie ustanowienia programu inwestycyjnego pod nazwą „Poprawa jakości i dostępności usług pediatrycznych w ramach tworzonego Centrum Leczenia Dzieci Szpitala Uniwersyteckiego nr 1 im. dr. A. Jurasza w Bydgoszczy” (M.P. poz. 1259), zwaną dalej „uchwałą Rady Ministrów”, i związana jest z koniecznością:</w:t>
      </w:r>
    </w:p>
    <w:p w14:paraId="6846CFA4" w14:textId="54382EF3" w:rsidR="000C7D22" w:rsidRPr="000C7D22" w:rsidRDefault="000C7D22" w:rsidP="0003638D">
      <w:pPr>
        <w:pStyle w:val="PKTpunkt"/>
      </w:pPr>
      <w:r w:rsidRPr="000C7D22">
        <w:t>1)</w:t>
      </w:r>
      <w:r w:rsidRPr="000C7D22">
        <w:tab/>
        <w:t xml:space="preserve">zmiany harmonogramu </w:t>
      </w:r>
      <w:r w:rsidR="008962D2">
        <w:t>do</w:t>
      </w:r>
      <w:r w:rsidRPr="000C7D22">
        <w:t>finansowania ze środków Funduszu Medycznego (bez zmiany łącznej wysokości dofinansowania Programu inwestycyjnego</w:t>
      </w:r>
      <w:r w:rsidR="006F6A94">
        <w:t>, tj.</w:t>
      </w:r>
      <w:r w:rsidRPr="000C7D22">
        <w:t xml:space="preserve"> 296 631 720 zł) w:</w:t>
      </w:r>
    </w:p>
    <w:p w14:paraId="7F98B744" w14:textId="77777777" w:rsidR="000C7D22" w:rsidRPr="000C7D22" w:rsidRDefault="000C7D22" w:rsidP="0003638D">
      <w:pPr>
        <w:pStyle w:val="LITlitera"/>
      </w:pPr>
      <w:r w:rsidRPr="000C7D22">
        <w:t>a)</w:t>
      </w:r>
      <w:r w:rsidRPr="000C7D22">
        <w:tab/>
        <w:t>2024 r. – 276 804 zł (aktualnie 5 885 295 zł – zmniejszenie o 5 608 491 zł),</w:t>
      </w:r>
    </w:p>
    <w:p w14:paraId="20BBB31A" w14:textId="77777777" w:rsidR="000C7D22" w:rsidRPr="000C7D22" w:rsidRDefault="000C7D22" w:rsidP="0003638D">
      <w:pPr>
        <w:pStyle w:val="LITlitera"/>
      </w:pPr>
      <w:r w:rsidRPr="000C7D22">
        <w:t>b)</w:t>
      </w:r>
      <w:r w:rsidRPr="000C7D22">
        <w:tab/>
        <w:t>2025 r. – 70 864 298 zł (aktualnie 65 256 023 zł – zwiększenie o 5 608 275 zł),</w:t>
      </w:r>
    </w:p>
    <w:p w14:paraId="5BD2A89D" w14:textId="77777777" w:rsidR="000C7D22" w:rsidRPr="000C7D22" w:rsidRDefault="000C7D22" w:rsidP="0003638D">
      <w:pPr>
        <w:pStyle w:val="LITlitera"/>
      </w:pPr>
      <w:r w:rsidRPr="000C7D22">
        <w:t>c)</w:t>
      </w:r>
      <w:r w:rsidRPr="000C7D22">
        <w:tab/>
        <w:t>2026 r. – 84 621 132 zł (bez zmian),</w:t>
      </w:r>
    </w:p>
    <w:p w14:paraId="3B9B6368" w14:textId="77777777" w:rsidR="000C7D22" w:rsidRPr="000C7D22" w:rsidRDefault="000C7D22" w:rsidP="0003638D">
      <w:pPr>
        <w:pStyle w:val="LITlitera"/>
      </w:pPr>
      <w:r w:rsidRPr="000C7D22">
        <w:t>d)</w:t>
      </w:r>
      <w:r w:rsidRPr="000C7D22">
        <w:tab/>
        <w:t>2027 r. – 140 869 486 zł (aktualnie 140 869 270 zł – zwiększenie o 216 zł);</w:t>
      </w:r>
    </w:p>
    <w:p w14:paraId="5341547D" w14:textId="6B3AB90D" w:rsidR="000C7D22" w:rsidRPr="000C7D22" w:rsidRDefault="000C7D22" w:rsidP="0003638D">
      <w:pPr>
        <w:pStyle w:val="PKTpunkt"/>
      </w:pPr>
      <w:r w:rsidRPr="000C7D22">
        <w:t>2)</w:t>
      </w:r>
      <w:r w:rsidRPr="000C7D22">
        <w:tab/>
        <w:t>zmiany harmonogramu finansowania ze środków własnych Szpitala Uniwersyteckiego nr 1 im. dr. A. Jurasza w Bydgoszczy</w:t>
      </w:r>
      <w:r w:rsidR="006F6A94">
        <w:t xml:space="preserve">, zwanego dalej </w:t>
      </w:r>
      <w:r w:rsidR="006F6A94" w:rsidRPr="000C7D22">
        <w:t>„</w:t>
      </w:r>
      <w:r w:rsidR="006F6A94">
        <w:t>Szpitalem</w:t>
      </w:r>
      <w:r w:rsidR="006F6A94" w:rsidRPr="000C7D22">
        <w:t>”</w:t>
      </w:r>
      <w:r w:rsidR="006F6A94">
        <w:t xml:space="preserve">, </w:t>
      </w:r>
      <w:r w:rsidRPr="000C7D22">
        <w:t>(bez zmiany łącznej wysokości tych środków, tj. 2 996 280 zł) w:</w:t>
      </w:r>
    </w:p>
    <w:p w14:paraId="0C5312BC" w14:textId="77777777" w:rsidR="000C7D22" w:rsidRPr="000C7D22" w:rsidRDefault="000C7D22" w:rsidP="0003638D">
      <w:pPr>
        <w:pStyle w:val="LITlitera"/>
      </w:pPr>
      <w:r w:rsidRPr="000C7D22">
        <w:t>a)</w:t>
      </w:r>
      <w:r w:rsidRPr="000C7D22">
        <w:tab/>
        <w:t>2024 r. – 2 796 zł (aktualnie 749 070 zł – zmniejszenie o 746 274 zł),</w:t>
      </w:r>
    </w:p>
    <w:p w14:paraId="6A02692C" w14:textId="77777777" w:rsidR="000C7D22" w:rsidRPr="000C7D22" w:rsidRDefault="000C7D22" w:rsidP="0003638D">
      <w:pPr>
        <w:pStyle w:val="LITlitera"/>
      </w:pPr>
      <w:r w:rsidRPr="000C7D22">
        <w:t>b)</w:t>
      </w:r>
      <w:r w:rsidRPr="000C7D22">
        <w:tab/>
        <w:t xml:space="preserve">2025 r. – 715 801 zł (aktualnie 749 070 zł – zmniejszenie o 33 269 zł), </w:t>
      </w:r>
    </w:p>
    <w:p w14:paraId="7989A3A2" w14:textId="77777777" w:rsidR="000C7D22" w:rsidRPr="000C7D22" w:rsidRDefault="000C7D22" w:rsidP="0003638D">
      <w:pPr>
        <w:pStyle w:val="LITlitera"/>
      </w:pPr>
      <w:r w:rsidRPr="000C7D22">
        <w:t>c)</w:t>
      </w:r>
      <w:r w:rsidRPr="000C7D22">
        <w:tab/>
        <w:t xml:space="preserve">2026 r. – 854 759 zł (aktualnie 749 070 zł – zwiększenie o 105 689 zł), </w:t>
      </w:r>
    </w:p>
    <w:p w14:paraId="30577836" w14:textId="77777777" w:rsidR="000C7D22" w:rsidRPr="000C7D22" w:rsidRDefault="000C7D22" w:rsidP="0003638D">
      <w:pPr>
        <w:pStyle w:val="LITlitera"/>
      </w:pPr>
      <w:r w:rsidRPr="000C7D22">
        <w:t>d)</w:t>
      </w:r>
      <w:r w:rsidRPr="000C7D22">
        <w:tab/>
        <w:t>2027 r. – 1 422 924 zł (aktualnie 749 070 zł – zwiększenie o 673 854 zł);</w:t>
      </w:r>
    </w:p>
    <w:p w14:paraId="26AB7AEC" w14:textId="77777777" w:rsidR="000C7D22" w:rsidRPr="000C7D22" w:rsidRDefault="000C7D22" w:rsidP="0003638D">
      <w:pPr>
        <w:pStyle w:val="PKTpunkt"/>
      </w:pPr>
      <w:r w:rsidRPr="000C7D22">
        <w:t>3)</w:t>
      </w:r>
      <w:r w:rsidRPr="000C7D22">
        <w:tab/>
        <w:t>usprawnienia realizacji Programu inwestycyjnego.</w:t>
      </w:r>
    </w:p>
    <w:p w14:paraId="1B977844" w14:textId="77777777" w:rsidR="000C7D22" w:rsidRPr="000C7D22" w:rsidRDefault="000C7D22" w:rsidP="00115B21">
      <w:pPr>
        <w:pStyle w:val="NIEARTTEKSTtekstnieartykuowanynppodstprawnarozplubpreambua"/>
      </w:pPr>
      <w:r w:rsidRPr="000C7D22">
        <w:t xml:space="preserve">Zmiana finansowania Programu inwestycyjnego wynika z niewykorzystania w całości udzielonej na 2024 r. dotacji celowej w wysokości 5 885 295 zł oraz zaplanowanych środków własnych w wysokości 749 070 zł. Przyczyną niewydatkowania środków były przedłużające się postępowania przetargowe </w:t>
      </w:r>
      <w:bookmarkStart w:id="1" w:name="_Hlk182393604"/>
      <w:r w:rsidRPr="000C7D22">
        <w:t>oraz problemy związane z wydłużającym się terminem przekazania przez wykonawcę Projektu Funkcjonalno-Użytkowego. Przez przesunięcie terminu przekazania Projektu Funkcjonalno-Użytkowego automatycznie został przesunięty termin ogłoszenia postępowania na roboty budowlane przewidziane w formule „zaprojektuj i wybuduj</w:t>
      </w:r>
      <w:bookmarkEnd w:id="1"/>
      <w:r w:rsidRPr="000C7D22">
        <w:t xml:space="preserve">”. </w:t>
      </w:r>
    </w:p>
    <w:p w14:paraId="1CED9BF3" w14:textId="77777777" w:rsidR="000C7D22" w:rsidRPr="000C7D22" w:rsidRDefault="000C7D22" w:rsidP="00115B21">
      <w:pPr>
        <w:pStyle w:val="NIEARTTEKSTtekstnieartykuowanynppodstprawnarozplubpreambua"/>
      </w:pPr>
      <w:r w:rsidRPr="000C7D22">
        <w:t>W związku z powyższym nie było możliwości wydatkowania w całości dotacji celowej udzielonej na 2024 r. oraz zaplanowanych do wydatkowania środków własnych. Konieczne jest zatem przesunięcie z 2024 r. środków Funduszu Medycznego w kwocie 5 608 491 zł oraz środków własnych w kwocie 746 274 zł na kolejne lata realizacji Programu inwestycyjnego.</w:t>
      </w:r>
    </w:p>
    <w:p w14:paraId="62848B8C" w14:textId="01F8F92D" w:rsidR="000C7D22" w:rsidRPr="000C7D22" w:rsidRDefault="000C7D22" w:rsidP="00115B21">
      <w:pPr>
        <w:pStyle w:val="NIEARTTEKSTtekstnieartykuowanynppodstprawnarozplubpreambua"/>
      </w:pPr>
      <w:r w:rsidRPr="000C7D22">
        <w:t xml:space="preserve">Aktualizacji wymaga rozkład wydatkowania środków z Funduszu Medycznego oraz środków własnych w latach 2024–2027. Opóźnienia w realizacji prac względem założonego harmonogramu powodują zmianę w harmonogramie osiągnięcia miernika realizacji inwestycji w poszczególnych latach. Ponadto w celu usprawnienia realizacji inwestycji zostaną zmienione tabele dotyczące harmonogramu rzeczowo-finansowego oraz mierników. Zmiany polegają na rezygnacji wyodrębnienia kosztów inwestycji w poszczególnych komórkach organizacyjnych oraz grup kosztów. Odejście od takiej szczegółowości w Programie inwestycyjnym jest możliwe dzięki dokumentom stanowiącym załączniki do podpisanej umowy nr DOI/FM/SIS/11/9/387/2023 </w:t>
      </w:r>
      <w:r w:rsidR="00793CE9" w:rsidRPr="00793CE9">
        <w:t xml:space="preserve">z dnia 8 grudnia 2023 r. </w:t>
      </w:r>
      <w:r w:rsidR="004C0D6B" w:rsidRPr="004C0D6B">
        <w:t>na udzielenie dotacji celowej na dofinansowanie realizacji programu inwestycyjnego pn. „Poprawa jakości i dostępności usług pediatrycznych w ramach tworzonego Centrum Leczenia Dzieci Szpitala Uniwersyteckiego nr 1 im. dr. A. Jurasza w Bydgoszczy”</w:t>
      </w:r>
      <w:r w:rsidRPr="000C7D22">
        <w:t xml:space="preserve"> pomiędzy Ministrem Zdrowia a Szpitalem. Załączniki zawierają dane w podziale na poszczególne zadania i grupy kosztów. Szpital jest zobowiązany do aktualizacji informacji okresowych w zakresie zaawansowania inwestycji (raz na kwartał), co umożliwia Ministerstwu Zdrowia szczegółowy i bieżący nadzór nad realizacją Programu inwestycyjnego. Takie rozwiązania umożliwią podpisywanie ewentualnych aneksów do </w:t>
      </w:r>
      <w:r w:rsidR="007B6941">
        <w:t xml:space="preserve">ww. </w:t>
      </w:r>
      <w:r w:rsidRPr="000C7D22">
        <w:t xml:space="preserve">umowy w zakresie </w:t>
      </w:r>
      <w:r w:rsidR="007B6941" w:rsidRPr="000C7D22">
        <w:t>dotyczący</w:t>
      </w:r>
      <w:r w:rsidR="007B6941">
        <w:t>m</w:t>
      </w:r>
      <w:r w:rsidR="007B6941" w:rsidRPr="000C7D22">
        <w:t xml:space="preserve"> </w:t>
      </w:r>
      <w:r w:rsidRPr="000C7D22">
        <w:t>przenoszenia kwot pomiędzy grupami kosztów i pomiędzy zadaniami realizowanymi w Programie inwestycyjnym bez konieczności uruchamiania procesu legislacyjnego zmiany uchwały Rady Ministrów. Przyspieszy to bieżące zarządzanie realizacją inwestycji. W dalszym ciągu wymagane będzie przeprowadzenie procesu legislacyjnego w sytuacji zmiany źródeł finansowania, zmiany zakresu rzeczowego oraz terminu realizacji Programu inwestycyjnego.</w:t>
      </w:r>
    </w:p>
    <w:p w14:paraId="11EA64A3" w14:textId="77777777" w:rsidR="000C7D22" w:rsidRPr="000C7D22" w:rsidRDefault="000C7D22" w:rsidP="00115B21">
      <w:pPr>
        <w:pStyle w:val="NIEARTTEKSTtekstnieartykuowanynppodstprawnarozplubpreambua"/>
      </w:pPr>
      <w:r w:rsidRPr="000C7D22">
        <w:t>Powyższe zmiany ujęte zostały w treści załączników do niniejszego projektu uchwały.</w:t>
      </w:r>
    </w:p>
    <w:p w14:paraId="68236E78" w14:textId="77777777" w:rsidR="000C7D22" w:rsidRPr="000C7D22" w:rsidRDefault="000C7D22" w:rsidP="00115B21">
      <w:pPr>
        <w:pStyle w:val="NIEARTTEKSTtekstnieartykuowanynppodstprawnarozplubpreambua"/>
      </w:pPr>
      <w:r w:rsidRPr="000C7D22">
        <w:t xml:space="preserve">Projektowane zmiany są niezbędne dla prawidłowej realizacji inwestycji oraz osiągnięcia zamierzonych celów, jak również dla prawidłowej realizacji inwestycji oraz osiągnięcia zamierzonych celów, które dla realizacji Programu inwestycyjnego zostały określone jako rozwój i doskonalenie systemu opieki zdrowotnej przez: </w:t>
      </w:r>
    </w:p>
    <w:p w14:paraId="3251E6B5" w14:textId="180D78FA" w:rsidR="000C7D22" w:rsidRPr="000C7D22" w:rsidRDefault="000C7D22" w:rsidP="0003638D">
      <w:pPr>
        <w:pStyle w:val="PKTpunkt"/>
      </w:pPr>
      <w:r w:rsidRPr="000C7D22">
        <w:t>1)</w:t>
      </w:r>
      <w:r w:rsidRPr="000C7D22">
        <w:tab/>
        <w:t>poprawę jakości i dostępności usług pediatrycznych w ramach konsolidacji klinik, oddziałów i zakładów Szpitala</w:t>
      </w:r>
      <w:r w:rsidR="007B6941">
        <w:t>;</w:t>
      </w:r>
    </w:p>
    <w:p w14:paraId="0B0C83ED" w14:textId="77777777" w:rsidR="000C7D22" w:rsidRPr="000C7D22" w:rsidRDefault="000C7D22" w:rsidP="0003638D">
      <w:pPr>
        <w:pStyle w:val="PKTpunkt"/>
      </w:pPr>
      <w:r w:rsidRPr="000C7D22">
        <w:t>2)</w:t>
      </w:r>
      <w:r w:rsidRPr="000C7D22">
        <w:tab/>
        <w:t>udzielanie kompleksowych świadczeń opieki zdrowotnej dla dzieci w jednym obiekcie co wpłynie na skrócenie czasu oczekiwania na badania diagnostyczne, a w konsekwencji szybsze wdrożenie planu leczenia, efektywniejsze leczenie oraz krótszy czas hospitalizacji pacjenta,</w:t>
      </w:r>
    </w:p>
    <w:p w14:paraId="7A2DCA39" w14:textId="77777777" w:rsidR="000C7D22" w:rsidRPr="000C7D22" w:rsidRDefault="000C7D22" w:rsidP="0003638D">
      <w:pPr>
        <w:pStyle w:val="PKTpunkt"/>
      </w:pPr>
      <w:r w:rsidRPr="000C7D22">
        <w:t>3)</w:t>
      </w:r>
      <w:r w:rsidRPr="000C7D22">
        <w:tab/>
        <w:t>obniżenie ryzyka wystąpienia zakażeń szpitalnych, zapewnienie dostępności architektonicznej dla osób ze szczególnymi potrzebami, poprawę warunków sanitarno-epidemiologicznych,</w:t>
      </w:r>
    </w:p>
    <w:p w14:paraId="49B3F693" w14:textId="77777777" w:rsidR="000C7D22" w:rsidRPr="00505085" w:rsidRDefault="000C7D22" w:rsidP="0003638D">
      <w:pPr>
        <w:pStyle w:val="PKTpunkt"/>
      </w:pPr>
      <w:r w:rsidRPr="000C7D22">
        <w:t>4)</w:t>
      </w:r>
      <w:r w:rsidRPr="000C7D22">
        <w:tab/>
        <w:t>wzrost komfortu pobytu małych pacjentów, rodziców i opiekunów.</w:t>
      </w:r>
    </w:p>
    <w:p w14:paraId="180747A3" w14:textId="65063645" w:rsidR="000C7D22" w:rsidRPr="000C7D22" w:rsidRDefault="000C7D22" w:rsidP="00115B21">
      <w:pPr>
        <w:pStyle w:val="NIEARTTEKSTtekstnieartykuowanynppodstprawnarozplubpreambua"/>
      </w:pPr>
      <w:r w:rsidRPr="000C7D22">
        <w:t xml:space="preserve">Przewiduje się, że uchwała wejdzie w życie z dniem następującym po dniu ogłoszenia. </w:t>
      </w:r>
      <w:r w:rsidR="007B6941" w:rsidRPr="007B6941">
        <w:t>Taki termin wejścia życie uchwały jest niezbędny dla umożliwienia osiągniecia celów Programu inwestycyjnego oraz zabezpieczenia środków w Funduszu Medycznym. Projektowana regulacja stanowi podstawę do podpisania aneksu do umowy na udzielenie dotacji celowej dotacyjnej ze Szpitalem, co musi nastąpić do dnia 20 marca 2025 r. Projektowana uchwała nie nakłada jednocześnie żadnych obowiązków lub ciężarów na obywateli ani na podmioty gospodarcze. Zasady demokratycznego państwa prawnego nie stoją na przeszkodzie takiemu rozwiązaniu.</w:t>
      </w:r>
    </w:p>
    <w:p w14:paraId="6A53F0B5" w14:textId="77777777" w:rsidR="000C7D22" w:rsidRPr="000C7D22" w:rsidRDefault="000C7D22" w:rsidP="00115B21">
      <w:pPr>
        <w:pStyle w:val="NIEARTTEKSTtekstnieartykuowanynppodstprawnarozplubpreambua"/>
      </w:pPr>
      <w:r w:rsidRPr="000C7D22">
        <w:t>Projekt uchwały nie będzie miał wpływu na działalność mikro-, małych i średnich przedsiębiorców.</w:t>
      </w:r>
    </w:p>
    <w:p w14:paraId="31464E4F" w14:textId="77777777" w:rsidR="000C7D22" w:rsidRPr="000C7D22" w:rsidRDefault="000C7D22" w:rsidP="00115B21">
      <w:pPr>
        <w:pStyle w:val="NIEARTTEKSTtekstnieartykuowanynppodstprawnarozplubpreambua"/>
      </w:pPr>
      <w:r w:rsidRPr="000C7D22">
        <w:t>Projektowana uchwała nie zawiera przepisów technicznych w rozumieniu przepisów rozporządzenia Rady Ministrów z dnia 23 grudnia 2002 r. w sprawie sposobu funkcjonowania krajowego systemu notyfikacji norm i aktów prawnych (Dz. U. poz. 2039 oraz z 2004 r. poz. 597), w związku z czym nie podlega procedurze notyfikacji.</w:t>
      </w:r>
    </w:p>
    <w:p w14:paraId="7136FE85" w14:textId="77777777" w:rsidR="000C7D22" w:rsidRPr="000C7D22" w:rsidRDefault="000C7D22" w:rsidP="00115B21">
      <w:pPr>
        <w:pStyle w:val="NIEARTTEKSTtekstnieartykuowanynppodstprawnarozplubpreambua"/>
      </w:pPr>
      <w:r w:rsidRPr="000C7D22">
        <w:t xml:space="preserve">Projekt uchwały 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65CF1BA4" w14:textId="77777777" w:rsidR="000C7D22" w:rsidRPr="000C7D22" w:rsidRDefault="000C7D22" w:rsidP="00115B21">
      <w:pPr>
        <w:pStyle w:val="NIEARTTEKSTtekstnieartykuowanynppodstprawnarozplubpreambua"/>
      </w:pPr>
      <w:r w:rsidRPr="000C7D22">
        <w:t xml:space="preserve">Projekt uchwały nie wywiera wpływu na obszar danych osobowych. W związku z tym, nie przeprowadzono oceny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0C7D22">
        <w:t>późn</w:t>
      </w:r>
      <w:proofErr w:type="spellEnd"/>
      <w:r w:rsidRPr="000C7D22">
        <w:t>. zm.).</w:t>
      </w:r>
    </w:p>
    <w:p w14:paraId="55644F00" w14:textId="77777777" w:rsidR="000C7D22" w:rsidRPr="000C7D22" w:rsidRDefault="000C7D22" w:rsidP="00115B21">
      <w:pPr>
        <w:pStyle w:val="NIEARTTEKSTtekstnieartykuowanynppodstprawnarozplubpreambua"/>
      </w:pPr>
      <w:r w:rsidRPr="000C7D22">
        <w:t xml:space="preserve">Projektowana uchwała nie wymaga przedstawienia właściwym organom i instytucjom Unii Europejskiej, w tym Europejskiemu Bankowi Centralnemu, w celu uzyskania opinii, dokonania powiadomienia, konsultacji albo uzgodnienia. </w:t>
      </w:r>
    </w:p>
    <w:p w14:paraId="04378679" w14:textId="77777777" w:rsidR="000C7D22" w:rsidRPr="000C7D22" w:rsidRDefault="000C7D22" w:rsidP="00115B21">
      <w:pPr>
        <w:pStyle w:val="NIEARTTEKSTtekstnieartykuowanynppodstprawnarozplubpreambua"/>
      </w:pPr>
      <w:r w:rsidRPr="000C7D22">
        <w:t xml:space="preserve">Projekt uchwały nie jest sprzeczny z prawem Unii Europejskiej. </w:t>
      </w:r>
    </w:p>
    <w:p w14:paraId="612E90C5" w14:textId="77777777" w:rsidR="000C7D22" w:rsidRPr="000C7D22" w:rsidRDefault="000C7D22" w:rsidP="00115B21">
      <w:pPr>
        <w:pStyle w:val="NIEARTTEKSTtekstnieartykuowanynppodstprawnarozplubpreambua"/>
      </w:pPr>
      <w:r w:rsidRPr="000C7D22">
        <w:t>Jednocześnie należy wskazać, że nie ma możliwości podjęcia alternatywnych, w stosunku do projektu uchwały, środków umożliwiających osiągnięcie zamierzonego celu.</w:t>
      </w:r>
    </w:p>
    <w:p w14:paraId="5274B3FA" w14:textId="77777777" w:rsidR="00261A16" w:rsidRPr="00737F6A" w:rsidRDefault="00261A16" w:rsidP="00115B21">
      <w:pPr>
        <w:pStyle w:val="NIEARTTEKSTtekstnieartykuowanynppodstprawnarozplubpreambua"/>
      </w:pP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8EB9" w14:textId="77777777" w:rsidR="00913863" w:rsidRDefault="00913863">
      <w:r>
        <w:separator/>
      </w:r>
    </w:p>
  </w:endnote>
  <w:endnote w:type="continuationSeparator" w:id="0">
    <w:p w14:paraId="7C69F6F6" w14:textId="77777777" w:rsidR="00913863" w:rsidRDefault="0091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04AF" w14:textId="77777777" w:rsidR="00913863" w:rsidRDefault="00913863">
      <w:r>
        <w:separator/>
      </w:r>
    </w:p>
  </w:footnote>
  <w:footnote w:type="continuationSeparator" w:id="0">
    <w:p w14:paraId="7D160078" w14:textId="77777777" w:rsidR="00913863" w:rsidRDefault="0091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29DE"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4543988">
    <w:abstractNumId w:val="23"/>
  </w:num>
  <w:num w:numId="2" w16cid:durableId="1747804158">
    <w:abstractNumId w:val="23"/>
  </w:num>
  <w:num w:numId="3" w16cid:durableId="102967460">
    <w:abstractNumId w:val="18"/>
  </w:num>
  <w:num w:numId="4" w16cid:durableId="1994143262">
    <w:abstractNumId w:val="18"/>
  </w:num>
  <w:num w:numId="5" w16cid:durableId="1365907209">
    <w:abstractNumId w:val="35"/>
  </w:num>
  <w:num w:numId="6" w16cid:durableId="1097286251">
    <w:abstractNumId w:val="31"/>
  </w:num>
  <w:num w:numId="7" w16cid:durableId="1510637527">
    <w:abstractNumId w:val="35"/>
  </w:num>
  <w:num w:numId="8" w16cid:durableId="773985110">
    <w:abstractNumId w:val="31"/>
  </w:num>
  <w:num w:numId="9" w16cid:durableId="1697653162">
    <w:abstractNumId w:val="35"/>
  </w:num>
  <w:num w:numId="10" w16cid:durableId="1200581954">
    <w:abstractNumId w:val="31"/>
  </w:num>
  <w:num w:numId="11" w16cid:durableId="322779193">
    <w:abstractNumId w:val="14"/>
  </w:num>
  <w:num w:numId="12" w16cid:durableId="1494954090">
    <w:abstractNumId w:val="10"/>
  </w:num>
  <w:num w:numId="13" w16cid:durableId="1522931855">
    <w:abstractNumId w:val="15"/>
  </w:num>
  <w:num w:numId="14" w16cid:durableId="1744067475">
    <w:abstractNumId w:val="26"/>
  </w:num>
  <w:num w:numId="15" w16cid:durableId="1332945916">
    <w:abstractNumId w:val="14"/>
  </w:num>
  <w:num w:numId="16" w16cid:durableId="610283186">
    <w:abstractNumId w:val="16"/>
  </w:num>
  <w:num w:numId="17" w16cid:durableId="462043224">
    <w:abstractNumId w:val="8"/>
  </w:num>
  <w:num w:numId="18" w16cid:durableId="1925990365">
    <w:abstractNumId w:val="3"/>
  </w:num>
  <w:num w:numId="19" w16cid:durableId="1942296268">
    <w:abstractNumId w:val="2"/>
  </w:num>
  <w:num w:numId="20" w16cid:durableId="87503507">
    <w:abstractNumId w:val="1"/>
  </w:num>
  <w:num w:numId="21" w16cid:durableId="1560704931">
    <w:abstractNumId w:val="0"/>
  </w:num>
  <w:num w:numId="22" w16cid:durableId="1197163500">
    <w:abstractNumId w:val="9"/>
  </w:num>
  <w:num w:numId="23" w16cid:durableId="587929231">
    <w:abstractNumId w:val="7"/>
  </w:num>
  <w:num w:numId="24" w16cid:durableId="550775485">
    <w:abstractNumId w:val="6"/>
  </w:num>
  <w:num w:numId="25" w16cid:durableId="2139685564">
    <w:abstractNumId w:val="5"/>
  </w:num>
  <w:num w:numId="26" w16cid:durableId="136454064">
    <w:abstractNumId w:val="4"/>
  </w:num>
  <w:num w:numId="27" w16cid:durableId="1371227871">
    <w:abstractNumId w:val="33"/>
  </w:num>
  <w:num w:numId="28" w16cid:durableId="1267691918">
    <w:abstractNumId w:val="25"/>
  </w:num>
  <w:num w:numId="29" w16cid:durableId="1904872118">
    <w:abstractNumId w:val="36"/>
  </w:num>
  <w:num w:numId="30" w16cid:durableId="1496530646">
    <w:abstractNumId w:val="32"/>
  </w:num>
  <w:num w:numId="31" w16cid:durableId="2005235105">
    <w:abstractNumId w:val="19"/>
  </w:num>
  <w:num w:numId="32" w16cid:durableId="625426634">
    <w:abstractNumId w:val="11"/>
  </w:num>
  <w:num w:numId="33" w16cid:durableId="336540495">
    <w:abstractNumId w:val="30"/>
  </w:num>
  <w:num w:numId="34" w16cid:durableId="1290360938">
    <w:abstractNumId w:val="20"/>
  </w:num>
  <w:num w:numId="35" w16cid:durableId="1645891258">
    <w:abstractNumId w:val="17"/>
  </w:num>
  <w:num w:numId="36" w16cid:durableId="548611636">
    <w:abstractNumId w:val="22"/>
  </w:num>
  <w:num w:numId="37" w16cid:durableId="1174954887">
    <w:abstractNumId w:val="27"/>
  </w:num>
  <w:num w:numId="38" w16cid:durableId="1909222033">
    <w:abstractNumId w:val="24"/>
  </w:num>
  <w:num w:numId="39" w16cid:durableId="714961781">
    <w:abstractNumId w:val="13"/>
  </w:num>
  <w:num w:numId="40" w16cid:durableId="1682968129">
    <w:abstractNumId w:val="29"/>
  </w:num>
  <w:num w:numId="41" w16cid:durableId="847065364">
    <w:abstractNumId w:val="28"/>
  </w:num>
  <w:num w:numId="42" w16cid:durableId="539362235">
    <w:abstractNumId w:val="21"/>
  </w:num>
  <w:num w:numId="43" w16cid:durableId="753746524">
    <w:abstractNumId w:val="34"/>
  </w:num>
  <w:num w:numId="44" w16cid:durableId="274293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F1"/>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38D"/>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0D99"/>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C7D22"/>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21"/>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3F743C"/>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69D5"/>
    <w:rsid w:val="00487AED"/>
    <w:rsid w:val="00491EDF"/>
    <w:rsid w:val="00492A3F"/>
    <w:rsid w:val="00494F62"/>
    <w:rsid w:val="004A2001"/>
    <w:rsid w:val="004A3590"/>
    <w:rsid w:val="004B00A7"/>
    <w:rsid w:val="004B25E2"/>
    <w:rsid w:val="004B34D7"/>
    <w:rsid w:val="004B5037"/>
    <w:rsid w:val="004B5B2F"/>
    <w:rsid w:val="004B626A"/>
    <w:rsid w:val="004B660E"/>
    <w:rsid w:val="004B66F1"/>
    <w:rsid w:val="004C05BD"/>
    <w:rsid w:val="004C0D6B"/>
    <w:rsid w:val="004C1696"/>
    <w:rsid w:val="004C3B06"/>
    <w:rsid w:val="004C3F97"/>
    <w:rsid w:val="004C7EE7"/>
    <w:rsid w:val="004D2DEE"/>
    <w:rsid w:val="004D2E1F"/>
    <w:rsid w:val="004D7FD9"/>
    <w:rsid w:val="004E1324"/>
    <w:rsid w:val="004E19A5"/>
    <w:rsid w:val="004E1BAA"/>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116D"/>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6F6A94"/>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09"/>
    <w:rsid w:val="0072621B"/>
    <w:rsid w:val="00730555"/>
    <w:rsid w:val="007312CC"/>
    <w:rsid w:val="00736A64"/>
    <w:rsid w:val="00737F6A"/>
    <w:rsid w:val="007410B6"/>
    <w:rsid w:val="00744C6F"/>
    <w:rsid w:val="007457F6"/>
    <w:rsid w:val="00745ABB"/>
    <w:rsid w:val="00746E38"/>
    <w:rsid w:val="007476D9"/>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3CE9"/>
    <w:rsid w:val="00794953"/>
    <w:rsid w:val="007A1F2F"/>
    <w:rsid w:val="007A2A5C"/>
    <w:rsid w:val="007A5150"/>
    <w:rsid w:val="007A5373"/>
    <w:rsid w:val="007A789F"/>
    <w:rsid w:val="007B6941"/>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114"/>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2D2"/>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5E6F"/>
    <w:rsid w:val="008C7233"/>
    <w:rsid w:val="008D2434"/>
    <w:rsid w:val="008E0687"/>
    <w:rsid w:val="008E171D"/>
    <w:rsid w:val="008E2785"/>
    <w:rsid w:val="008E78A3"/>
    <w:rsid w:val="008F0654"/>
    <w:rsid w:val="008F06CB"/>
    <w:rsid w:val="008F2E83"/>
    <w:rsid w:val="008F612A"/>
    <w:rsid w:val="0090293D"/>
    <w:rsid w:val="00902A6D"/>
    <w:rsid w:val="009034DE"/>
    <w:rsid w:val="00905396"/>
    <w:rsid w:val="00905CC4"/>
    <w:rsid w:val="0090605D"/>
    <w:rsid w:val="00906419"/>
    <w:rsid w:val="00912889"/>
    <w:rsid w:val="00913863"/>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2700"/>
    <w:rsid w:val="00984E03"/>
    <w:rsid w:val="00987E85"/>
    <w:rsid w:val="009A0D12"/>
    <w:rsid w:val="009A1987"/>
    <w:rsid w:val="009A2BEE"/>
    <w:rsid w:val="009A5289"/>
    <w:rsid w:val="009A7A53"/>
    <w:rsid w:val="009B0402"/>
    <w:rsid w:val="009B0B75"/>
    <w:rsid w:val="009B16DF"/>
    <w:rsid w:val="009B4CB2"/>
    <w:rsid w:val="009B6701"/>
    <w:rsid w:val="009B6CA6"/>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5CD2"/>
    <w:rsid w:val="00B371CC"/>
    <w:rsid w:val="00B41CD9"/>
    <w:rsid w:val="00B427E6"/>
    <w:rsid w:val="00B428A6"/>
    <w:rsid w:val="00B43E1F"/>
    <w:rsid w:val="00B45FBC"/>
    <w:rsid w:val="00B51A7D"/>
    <w:rsid w:val="00B535C2"/>
    <w:rsid w:val="00B55544"/>
    <w:rsid w:val="00B604B6"/>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2128"/>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5125"/>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457C"/>
    <w:rsid w:val="00CB59E9"/>
    <w:rsid w:val="00CC0D6A"/>
    <w:rsid w:val="00CC3831"/>
    <w:rsid w:val="00CC3E3D"/>
    <w:rsid w:val="00CC4886"/>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3A4"/>
    <w:rsid w:val="00E24728"/>
    <w:rsid w:val="00E276AC"/>
    <w:rsid w:val="00E34A35"/>
    <w:rsid w:val="00E37C2F"/>
    <w:rsid w:val="00E41C28"/>
    <w:rsid w:val="00E46308"/>
    <w:rsid w:val="00E51E17"/>
    <w:rsid w:val="00E52DAB"/>
    <w:rsid w:val="00E539B0"/>
    <w:rsid w:val="00E53B58"/>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87BF1"/>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95B21"/>
  <w15:docId w15:val="{FA06FED7-6149-4850-A008-1876B3C4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6F6A94"/>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1323</Words>
  <Characters>7941</Characters>
  <Application>Microsoft Office Word</Application>
  <DocSecurity>0</DocSecurity>
  <Lines>66</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Anna Pilch</dc:creator>
  <cp:lastModifiedBy>Kołodziejek Tomasz</cp:lastModifiedBy>
  <cp:revision>4</cp:revision>
  <cp:lastPrinted>2012-04-23T06:39:00Z</cp:lastPrinted>
  <dcterms:created xsi:type="dcterms:W3CDTF">2025-02-26T09:17:00Z</dcterms:created>
  <dcterms:modified xsi:type="dcterms:W3CDTF">2025-02-27T06:54:00Z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