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0F" w:rsidRPr="00CB5CFC" w:rsidRDefault="00D3520F" w:rsidP="00CB5CFC">
      <w:pPr>
        <w:autoSpaceDE w:val="0"/>
        <w:autoSpaceDN w:val="0"/>
        <w:adjustRightInd w:val="0"/>
        <w:spacing w:after="0" w:line="240" w:lineRule="auto"/>
        <w:ind w:left="4956" w:firstLine="998"/>
        <w:jc w:val="both"/>
        <w:rPr>
          <w:rFonts w:ascii="Lato" w:hAnsi="Lato"/>
          <w:bCs/>
          <w:sz w:val="20"/>
          <w:szCs w:val="20"/>
        </w:rPr>
      </w:pPr>
      <w:r w:rsidRPr="00CB5CFC">
        <w:rPr>
          <w:rFonts w:ascii="Lato" w:hAnsi="Lato"/>
          <w:bCs/>
          <w:sz w:val="20"/>
          <w:szCs w:val="20"/>
        </w:rPr>
        <w:t>Załącznik </w:t>
      </w:r>
      <w:r w:rsidR="004571E0" w:rsidRPr="00CB5CFC">
        <w:rPr>
          <w:rFonts w:ascii="Lato" w:hAnsi="Lato"/>
          <w:bCs/>
          <w:sz w:val="20"/>
          <w:szCs w:val="20"/>
        </w:rPr>
        <w:t>nr 2</w:t>
      </w:r>
      <w:r w:rsidR="002670BD" w:rsidRPr="00CB5CFC">
        <w:rPr>
          <w:rFonts w:ascii="Lato" w:hAnsi="Lato"/>
          <w:bCs/>
          <w:sz w:val="20"/>
          <w:szCs w:val="20"/>
        </w:rPr>
        <w:t xml:space="preserve"> </w:t>
      </w:r>
      <w:r w:rsidRPr="00CB5CFC">
        <w:rPr>
          <w:rFonts w:ascii="Lato" w:hAnsi="Lato"/>
          <w:bCs/>
          <w:sz w:val="20"/>
          <w:szCs w:val="20"/>
        </w:rPr>
        <w:t xml:space="preserve">do </w:t>
      </w:r>
      <w:r w:rsidR="005362EA" w:rsidRPr="00CB5CFC">
        <w:rPr>
          <w:rFonts w:ascii="Lato" w:hAnsi="Lato"/>
          <w:bCs/>
          <w:sz w:val="20"/>
          <w:szCs w:val="20"/>
        </w:rPr>
        <w:t>P</w:t>
      </w:r>
      <w:r w:rsidR="00930FA8" w:rsidRPr="00CB5CFC">
        <w:rPr>
          <w:rFonts w:ascii="Lato" w:hAnsi="Lato"/>
          <w:bCs/>
          <w:sz w:val="20"/>
          <w:szCs w:val="20"/>
        </w:rPr>
        <w:t>ostanowienia</w:t>
      </w:r>
      <w:r w:rsidRPr="00CB5CFC">
        <w:rPr>
          <w:rFonts w:ascii="Lato" w:hAnsi="Lato"/>
          <w:bCs/>
          <w:sz w:val="20"/>
          <w:szCs w:val="20"/>
        </w:rPr>
        <w:t xml:space="preserve"> </w:t>
      </w:r>
    </w:p>
    <w:p w:rsidR="00BC48EA" w:rsidRPr="00CB5CFC" w:rsidRDefault="002670BD" w:rsidP="00CB5CFC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Lato" w:hAnsi="Lato"/>
          <w:bCs/>
          <w:sz w:val="20"/>
          <w:szCs w:val="20"/>
        </w:rPr>
      </w:pPr>
      <w:r w:rsidRPr="00CB5CFC">
        <w:rPr>
          <w:rFonts w:ascii="Lato" w:hAnsi="Lato"/>
          <w:bCs/>
          <w:sz w:val="20"/>
          <w:szCs w:val="20"/>
        </w:rPr>
        <w:t xml:space="preserve">Ministra Kultury i Dziedzictwa </w:t>
      </w:r>
      <w:r w:rsidR="00D3520F" w:rsidRPr="00CB5CFC">
        <w:rPr>
          <w:rFonts w:ascii="Lato" w:hAnsi="Lato"/>
          <w:bCs/>
          <w:sz w:val="20"/>
          <w:szCs w:val="20"/>
        </w:rPr>
        <w:t xml:space="preserve">Narodowego </w:t>
      </w:r>
      <w:r w:rsidR="008644D2">
        <w:rPr>
          <w:rFonts w:ascii="Lato" w:hAnsi="Lato"/>
          <w:bCs/>
          <w:sz w:val="20"/>
          <w:szCs w:val="20"/>
        </w:rPr>
        <w:t>z dnia 15 października</w:t>
      </w:r>
      <w:r w:rsidR="00612137" w:rsidRPr="00CB5CFC">
        <w:rPr>
          <w:rFonts w:ascii="Lato" w:hAnsi="Lato"/>
          <w:bCs/>
          <w:sz w:val="20"/>
          <w:szCs w:val="20"/>
        </w:rPr>
        <w:t xml:space="preserve"> </w:t>
      </w:r>
      <w:r w:rsidR="00477F67" w:rsidRPr="00CB5CFC">
        <w:rPr>
          <w:rFonts w:ascii="Lato" w:hAnsi="Lato"/>
          <w:bCs/>
          <w:sz w:val="20"/>
          <w:szCs w:val="20"/>
        </w:rPr>
        <w:t>202</w:t>
      </w:r>
      <w:r w:rsidR="002862DA" w:rsidRPr="00CB5CFC">
        <w:rPr>
          <w:rFonts w:ascii="Lato" w:hAnsi="Lato"/>
          <w:bCs/>
          <w:sz w:val="20"/>
          <w:szCs w:val="20"/>
        </w:rPr>
        <w:t>5</w:t>
      </w:r>
      <w:r w:rsidR="00477F67" w:rsidRPr="00CB5CFC">
        <w:rPr>
          <w:rFonts w:ascii="Lato" w:hAnsi="Lato"/>
          <w:bCs/>
          <w:sz w:val="20"/>
          <w:szCs w:val="20"/>
        </w:rPr>
        <w:t xml:space="preserve"> r.</w:t>
      </w:r>
      <w:r w:rsidRPr="00CB5CFC">
        <w:rPr>
          <w:rFonts w:ascii="Lato" w:hAnsi="Lato"/>
          <w:bCs/>
          <w:sz w:val="20"/>
          <w:szCs w:val="20"/>
        </w:rPr>
        <w:t xml:space="preserve"> </w:t>
      </w:r>
      <w:r w:rsidR="007C0B46" w:rsidRPr="00CB5CFC">
        <w:rPr>
          <w:rFonts w:ascii="Lato" w:hAnsi="Lato"/>
          <w:sz w:val="20"/>
          <w:szCs w:val="20"/>
        </w:rPr>
        <w:t xml:space="preserve">w sprawie ogłoszenia </w:t>
      </w:r>
      <w:r w:rsidR="003A0D2D" w:rsidRPr="00CB5CFC">
        <w:rPr>
          <w:rFonts w:ascii="Lato" w:hAnsi="Lato"/>
          <w:sz w:val="20"/>
          <w:szCs w:val="20"/>
        </w:rPr>
        <w:t xml:space="preserve">konkursu na kandydata na stanowisko dyrektora </w:t>
      </w:r>
      <w:r w:rsidR="00422B5C" w:rsidRPr="00CB5CFC">
        <w:rPr>
          <w:rFonts w:ascii="Lato" w:hAnsi="Lato"/>
          <w:sz w:val="20"/>
          <w:szCs w:val="20"/>
        </w:rPr>
        <w:t xml:space="preserve">Muzeum </w:t>
      </w:r>
      <w:r w:rsidR="004D19D3" w:rsidRPr="00CB5CFC">
        <w:rPr>
          <w:rFonts w:ascii="Lato" w:hAnsi="Lato"/>
          <w:sz w:val="20"/>
          <w:szCs w:val="20"/>
        </w:rPr>
        <w:t>Żup Krakowskich Wieliczka</w:t>
      </w:r>
      <w:r w:rsidR="005148DF">
        <w:rPr>
          <w:rFonts w:ascii="Lato" w:hAnsi="Lato"/>
          <w:sz w:val="20"/>
          <w:szCs w:val="20"/>
        </w:rPr>
        <w:t xml:space="preserve"> </w:t>
      </w:r>
      <w:r w:rsidR="005148DF" w:rsidRPr="005148DF">
        <w:rPr>
          <w:rFonts w:ascii="Lato" w:hAnsi="Lato"/>
          <w:sz w:val="20"/>
          <w:szCs w:val="20"/>
        </w:rPr>
        <w:t>w Wieliczce</w:t>
      </w:r>
      <w:r w:rsidR="005148DF">
        <w:rPr>
          <w:rFonts w:ascii="Lato" w:hAnsi="Lato"/>
          <w:sz w:val="20"/>
          <w:szCs w:val="20"/>
        </w:rPr>
        <w:t>.</w:t>
      </w:r>
    </w:p>
    <w:p w:rsidR="009E71FC" w:rsidRPr="00CB5CFC" w:rsidRDefault="009E71F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b/>
          <w:bCs/>
          <w:sz w:val="20"/>
          <w:szCs w:val="20"/>
        </w:rPr>
      </w:pPr>
    </w:p>
    <w:p w:rsidR="004D19D3" w:rsidRPr="00CB5CFC" w:rsidRDefault="00D3520F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Reg</w:t>
      </w:r>
      <w:r w:rsidR="006F4E67" w:rsidRPr="00CB5CFC">
        <w:rPr>
          <w:rFonts w:ascii="Lato" w:hAnsi="Lato"/>
          <w:b/>
          <w:bCs/>
          <w:sz w:val="20"/>
          <w:szCs w:val="20"/>
        </w:rPr>
        <w:t>ulamin pracy komisji konkursowe</w:t>
      </w:r>
      <w:r w:rsidR="007370A1" w:rsidRPr="00CB5CFC">
        <w:rPr>
          <w:rFonts w:ascii="Lato" w:hAnsi="Lato"/>
          <w:b/>
          <w:bCs/>
          <w:sz w:val="20"/>
          <w:szCs w:val="20"/>
        </w:rPr>
        <w:t>j</w:t>
      </w:r>
      <w:r w:rsidR="004765BC" w:rsidRPr="00CB5CFC">
        <w:rPr>
          <w:rFonts w:ascii="Lato" w:hAnsi="Lato"/>
          <w:b/>
          <w:bCs/>
          <w:sz w:val="20"/>
          <w:szCs w:val="20"/>
        </w:rPr>
        <w:t xml:space="preserve"> mającej wyłonić kandydata na dyrektora</w:t>
      </w:r>
    </w:p>
    <w:p w:rsidR="00D3520F" w:rsidRPr="005148DF" w:rsidRDefault="004765BC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 xml:space="preserve">Muzeum </w:t>
      </w:r>
      <w:r w:rsidR="004D19D3" w:rsidRPr="00CB5CFC">
        <w:rPr>
          <w:rFonts w:ascii="Lato" w:hAnsi="Lato"/>
          <w:b/>
          <w:bCs/>
          <w:sz w:val="20"/>
          <w:szCs w:val="20"/>
        </w:rPr>
        <w:t>Żup Krakowskich Wieliczka</w:t>
      </w:r>
      <w:r w:rsidR="005148DF">
        <w:rPr>
          <w:rFonts w:ascii="Lato" w:hAnsi="Lato"/>
          <w:b/>
          <w:bCs/>
          <w:sz w:val="20"/>
          <w:szCs w:val="20"/>
        </w:rPr>
        <w:t xml:space="preserve"> </w:t>
      </w:r>
      <w:r w:rsidR="005148DF" w:rsidRPr="005148DF">
        <w:rPr>
          <w:rFonts w:ascii="Lato" w:hAnsi="Lato"/>
          <w:b/>
          <w:sz w:val="20"/>
          <w:szCs w:val="20"/>
        </w:rPr>
        <w:t>w Wieliczce</w:t>
      </w:r>
      <w:r w:rsidR="00941D41">
        <w:rPr>
          <w:rFonts w:ascii="Lato" w:hAnsi="Lato"/>
          <w:b/>
          <w:sz w:val="20"/>
          <w:szCs w:val="20"/>
        </w:rPr>
        <w:t xml:space="preserve"> 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1</w:t>
      </w:r>
    </w:p>
    <w:p w:rsidR="00D3520F" w:rsidRPr="00CB5CFC" w:rsidRDefault="00D3520F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Zgodnie z</w:t>
      </w:r>
      <w:r w:rsidR="004571E0" w:rsidRPr="00CB5CFC">
        <w:rPr>
          <w:rFonts w:ascii="Lato" w:hAnsi="Lato"/>
          <w:sz w:val="20"/>
          <w:szCs w:val="20"/>
        </w:rPr>
        <w:t xml:space="preserve"> </w:t>
      </w:r>
      <w:r w:rsidR="00930FA8" w:rsidRPr="00CB5CFC">
        <w:rPr>
          <w:rFonts w:ascii="Lato" w:hAnsi="Lato"/>
          <w:sz w:val="20"/>
          <w:szCs w:val="20"/>
        </w:rPr>
        <w:t>Postanowieniem</w:t>
      </w:r>
      <w:r w:rsidR="00AD4034" w:rsidRPr="00CB5CFC">
        <w:rPr>
          <w:rFonts w:ascii="Lato" w:hAnsi="Lato"/>
          <w:sz w:val="20"/>
          <w:szCs w:val="20"/>
        </w:rPr>
        <w:t xml:space="preserve"> </w:t>
      </w:r>
      <w:r w:rsidRPr="00CB5CFC">
        <w:rPr>
          <w:rFonts w:ascii="Lato" w:hAnsi="Lato"/>
          <w:sz w:val="20"/>
          <w:szCs w:val="20"/>
        </w:rPr>
        <w:t xml:space="preserve">Ministra Kultury i Dziedzictwa Narodowego z </w:t>
      </w:r>
      <w:r w:rsidR="00D236C9" w:rsidRPr="00CB5CFC">
        <w:rPr>
          <w:rFonts w:ascii="Lato" w:hAnsi="Lato"/>
          <w:sz w:val="20"/>
          <w:szCs w:val="20"/>
        </w:rPr>
        <w:t>dnia</w:t>
      </w:r>
      <w:r w:rsidR="008644D2">
        <w:rPr>
          <w:rFonts w:ascii="Lato" w:hAnsi="Lato"/>
          <w:sz w:val="20"/>
          <w:szCs w:val="20"/>
        </w:rPr>
        <w:t xml:space="preserve"> 15 października</w:t>
      </w:r>
      <w:bookmarkStart w:id="0" w:name="_GoBack"/>
      <w:bookmarkEnd w:id="0"/>
      <w:r w:rsidR="00946B69" w:rsidRPr="00CB5CFC">
        <w:rPr>
          <w:rFonts w:ascii="Lato" w:hAnsi="Lato"/>
          <w:bCs/>
          <w:sz w:val="20"/>
          <w:szCs w:val="20"/>
        </w:rPr>
        <w:t xml:space="preserve"> </w:t>
      </w:r>
      <w:r w:rsidR="00C05D4A" w:rsidRPr="00CB5CFC">
        <w:rPr>
          <w:rFonts w:ascii="Lato" w:hAnsi="Lato"/>
          <w:bCs/>
          <w:sz w:val="20"/>
          <w:szCs w:val="20"/>
        </w:rPr>
        <w:br/>
      </w:r>
      <w:r w:rsidR="00477F67" w:rsidRPr="00CB5CFC">
        <w:rPr>
          <w:rFonts w:ascii="Lato" w:hAnsi="Lato"/>
          <w:bCs/>
          <w:sz w:val="20"/>
          <w:szCs w:val="20"/>
        </w:rPr>
        <w:t>202</w:t>
      </w:r>
      <w:r w:rsidR="002862DA" w:rsidRPr="00CB5CFC">
        <w:rPr>
          <w:rFonts w:ascii="Lato" w:hAnsi="Lato"/>
          <w:bCs/>
          <w:sz w:val="20"/>
          <w:szCs w:val="20"/>
        </w:rPr>
        <w:t>5</w:t>
      </w:r>
      <w:r w:rsidR="00477F67" w:rsidRPr="00CB5CFC">
        <w:rPr>
          <w:rFonts w:ascii="Lato" w:hAnsi="Lato"/>
          <w:bCs/>
          <w:sz w:val="20"/>
          <w:szCs w:val="20"/>
        </w:rPr>
        <w:t xml:space="preserve"> r. </w:t>
      </w:r>
      <w:r w:rsidRPr="00CB5CFC">
        <w:rPr>
          <w:rFonts w:ascii="Lato" w:hAnsi="Lato"/>
          <w:sz w:val="20"/>
          <w:szCs w:val="20"/>
        </w:rPr>
        <w:t xml:space="preserve">o ogłoszeniu konkursu na kandydata na stanowisko dyrektora </w:t>
      </w:r>
      <w:r w:rsidR="00422B5C" w:rsidRPr="00CB5CFC">
        <w:rPr>
          <w:rFonts w:ascii="Lato" w:hAnsi="Lato"/>
          <w:sz w:val="20"/>
          <w:szCs w:val="20"/>
        </w:rPr>
        <w:t xml:space="preserve">Muzeum </w:t>
      </w:r>
      <w:r w:rsidR="004D19D3" w:rsidRPr="00CB5CFC">
        <w:rPr>
          <w:rFonts w:ascii="Lato" w:hAnsi="Lato"/>
          <w:sz w:val="20"/>
          <w:szCs w:val="20"/>
        </w:rPr>
        <w:t>Żup Krakowskich Wieliczka</w:t>
      </w:r>
      <w:r w:rsidRPr="00CB5CFC">
        <w:rPr>
          <w:rFonts w:ascii="Lato" w:hAnsi="Lato"/>
          <w:sz w:val="20"/>
          <w:szCs w:val="20"/>
        </w:rPr>
        <w:t>, zwanego dalej „</w:t>
      </w:r>
      <w:r w:rsidR="00930FA8" w:rsidRPr="00CB5CFC">
        <w:rPr>
          <w:rFonts w:ascii="Lato" w:hAnsi="Lato"/>
          <w:sz w:val="20"/>
          <w:szCs w:val="20"/>
        </w:rPr>
        <w:t>Postanowieniem”</w:t>
      </w:r>
      <w:r w:rsidRPr="00CB5CFC">
        <w:rPr>
          <w:rFonts w:ascii="Lato" w:hAnsi="Lato"/>
          <w:sz w:val="20"/>
          <w:szCs w:val="20"/>
        </w:rPr>
        <w:t>, konkurs przeprowadza komisja k</w:t>
      </w:r>
      <w:r w:rsidR="00350DB3" w:rsidRPr="00CB5CFC">
        <w:rPr>
          <w:rFonts w:ascii="Lato" w:hAnsi="Lato"/>
          <w:sz w:val="20"/>
          <w:szCs w:val="20"/>
        </w:rPr>
        <w:t>onkursowa powołana zgodnie z § 3</w:t>
      </w:r>
      <w:r w:rsidRPr="00CB5CFC">
        <w:rPr>
          <w:rFonts w:ascii="Lato" w:hAnsi="Lato"/>
          <w:sz w:val="20"/>
          <w:szCs w:val="20"/>
        </w:rPr>
        <w:t xml:space="preserve"> ust. 1 </w:t>
      </w:r>
      <w:r w:rsidR="00930FA8" w:rsidRPr="00CB5CFC">
        <w:rPr>
          <w:rFonts w:ascii="Lato" w:hAnsi="Lato"/>
          <w:sz w:val="20"/>
          <w:szCs w:val="20"/>
        </w:rPr>
        <w:t>Postanowienia</w:t>
      </w:r>
      <w:r w:rsidRPr="00CB5CFC">
        <w:rPr>
          <w:rFonts w:ascii="Lato" w:hAnsi="Lato"/>
          <w:sz w:val="20"/>
          <w:szCs w:val="20"/>
        </w:rPr>
        <w:t>, zwana dalej „komisją”.</w:t>
      </w:r>
    </w:p>
    <w:p w:rsidR="00D3520F" w:rsidRPr="00CB5CFC" w:rsidRDefault="00D3520F" w:rsidP="00514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Członkowie komisji zobowiązują się do terminowego przeprowadzenia konkursu </w:t>
      </w:r>
      <w:r w:rsidRPr="00CB5CFC">
        <w:rPr>
          <w:rFonts w:ascii="Lato" w:hAnsi="Lato"/>
          <w:sz w:val="20"/>
          <w:szCs w:val="20"/>
        </w:rPr>
        <w:br/>
        <w:t xml:space="preserve">i przedstawienia Ministrowi Kultury i Dziedzictwa Narodowego, zwanego dalej „Ministrem”, wyników postępowania w konkursie na kandydata na stanowisko dyrektora </w:t>
      </w:r>
      <w:r w:rsidR="00422B5C" w:rsidRPr="00CB5CFC">
        <w:rPr>
          <w:rFonts w:ascii="Lato" w:hAnsi="Lato"/>
          <w:sz w:val="20"/>
          <w:szCs w:val="20"/>
        </w:rPr>
        <w:t xml:space="preserve">Muzeum </w:t>
      </w:r>
      <w:r w:rsidR="004D19D3" w:rsidRPr="00CB5CFC">
        <w:rPr>
          <w:rFonts w:ascii="Lato" w:hAnsi="Lato"/>
          <w:sz w:val="20"/>
          <w:szCs w:val="20"/>
        </w:rPr>
        <w:t>Żup Krakowskich Wieliczka</w:t>
      </w:r>
      <w:r w:rsidR="005148DF">
        <w:rPr>
          <w:rFonts w:ascii="Lato" w:hAnsi="Lato"/>
          <w:sz w:val="20"/>
          <w:szCs w:val="20"/>
        </w:rPr>
        <w:t xml:space="preserve"> </w:t>
      </w:r>
      <w:r w:rsidR="005148DF" w:rsidRPr="005148DF">
        <w:rPr>
          <w:rFonts w:ascii="Lato" w:hAnsi="Lato"/>
          <w:sz w:val="20"/>
          <w:szCs w:val="20"/>
        </w:rPr>
        <w:t>w Wieliczce</w:t>
      </w:r>
      <w:r w:rsidR="005148DF">
        <w:rPr>
          <w:rFonts w:ascii="Lato" w:hAnsi="Lato"/>
          <w:sz w:val="20"/>
          <w:szCs w:val="20"/>
        </w:rPr>
        <w:t xml:space="preserve"> </w:t>
      </w:r>
      <w:r w:rsidR="004765BC" w:rsidRPr="00CB5CFC">
        <w:rPr>
          <w:rFonts w:ascii="Lato" w:hAnsi="Lato"/>
          <w:sz w:val="20"/>
          <w:szCs w:val="20"/>
        </w:rPr>
        <w:t>.</w:t>
      </w:r>
    </w:p>
    <w:p w:rsidR="008C1503" w:rsidRPr="00CB5CFC" w:rsidRDefault="008C1503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Członkowie komisji przed p</w:t>
      </w:r>
      <w:r w:rsidR="004765BC" w:rsidRPr="00CB5CFC">
        <w:rPr>
          <w:rFonts w:ascii="Lato" w:hAnsi="Lato"/>
          <w:sz w:val="20"/>
          <w:szCs w:val="20"/>
        </w:rPr>
        <w:t>rzystąpieniem do prac składają P</w:t>
      </w:r>
      <w:r w:rsidRPr="00CB5CFC">
        <w:rPr>
          <w:rFonts w:ascii="Lato" w:hAnsi="Lato"/>
          <w:sz w:val="20"/>
          <w:szCs w:val="20"/>
        </w:rPr>
        <w:t>rzewodniczącemu komisji pisemne oświadczenia, że nie przystępują do konkursu jako uczestnicy, jak również nie są małżonkiem, krewnym albo powinowatym takiej osoby, a także nie pozostają wobec niej w takim stosunku prawnym lub faktycznym (z wyłączeniem stosunku podległości bądź nadrzędności służbowej w Muzeum, którego konkurs dotyczy), że może to budzić uzasadnione wątpliwości co do ich obiektywizmu i bezstronności.</w:t>
      </w:r>
    </w:p>
    <w:p w:rsidR="008C1503" w:rsidRPr="00CB5CFC" w:rsidRDefault="008C1503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W przypadku ujawnienia okoliczności, o których mowa w ust. 3, </w:t>
      </w:r>
      <w:r w:rsidR="004765BC" w:rsidRPr="00CB5CFC">
        <w:rPr>
          <w:rFonts w:ascii="Lato" w:hAnsi="Lato"/>
          <w:sz w:val="20"/>
          <w:szCs w:val="20"/>
        </w:rPr>
        <w:t>obrady komisji zostają przerwane, a Minister niezwłocznie powołuje w skład komisji inną osobę z zachowaniem trybu właściwego dla jej powołania.</w:t>
      </w:r>
    </w:p>
    <w:p w:rsidR="004765BC" w:rsidRPr="00CB5CFC" w:rsidRDefault="004765BC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Członkowie Komisji nie mogą udzielać rekomendacji kandydatom przystępującym do procedury konkursowej. </w:t>
      </w:r>
    </w:p>
    <w:p w:rsidR="004765BC" w:rsidRPr="00CB5CFC" w:rsidRDefault="004765BC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W przypadku udzielenia rekomendacji </w:t>
      </w:r>
      <w:r w:rsidR="00AF1B65" w:rsidRPr="00CB5CFC">
        <w:rPr>
          <w:rFonts w:ascii="Lato" w:hAnsi="Lato"/>
          <w:sz w:val="20"/>
          <w:szCs w:val="20"/>
        </w:rPr>
        <w:t>kandydatowi przez członka Komisji, stosuje się zapisy ust. 4.</w:t>
      </w:r>
    </w:p>
    <w:p w:rsidR="00AF1B65" w:rsidRPr="00CB5CFC" w:rsidRDefault="00AF1B65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Członkowie Komisji przed przystąpieniem do prac składają przewodniczącemu Komisji pisemne zobowiązania do zachowania w poufności wszelkich informacji, które powezmą w związku z uczestnictwem w pracach Komisji konkursowej, do której zostali powołani w związku z ogłoszeniem przez Ministra Kultury i Dziedzictwa Narodowego konkursu na kandydata na stanowisko dyrektora Muzeum </w:t>
      </w:r>
      <w:r w:rsidR="004D19D3" w:rsidRPr="00CB5CFC">
        <w:rPr>
          <w:rFonts w:ascii="Lato" w:hAnsi="Lato"/>
          <w:sz w:val="20"/>
          <w:szCs w:val="20"/>
        </w:rPr>
        <w:t>Żup Krakowskich Wieliczka</w:t>
      </w:r>
      <w:r w:rsidR="005148DF">
        <w:rPr>
          <w:rFonts w:ascii="Lato" w:hAnsi="Lato"/>
          <w:sz w:val="20"/>
          <w:szCs w:val="20"/>
        </w:rPr>
        <w:t xml:space="preserve"> w Wieliczce</w:t>
      </w:r>
      <w:r w:rsidRPr="00CB5CFC">
        <w:rPr>
          <w:rFonts w:ascii="Lato" w:hAnsi="Lato"/>
          <w:sz w:val="20"/>
          <w:szCs w:val="20"/>
        </w:rPr>
        <w:t xml:space="preserve">, a które nie są publicznie dostępne i które nie zostały uzyskane niezależnie z innych źródeł. </w:t>
      </w:r>
    </w:p>
    <w:p w:rsidR="00AF1B65" w:rsidRPr="00CB5CFC" w:rsidRDefault="00AF1B65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Upoważnia się członków Komisji do przetwarzania danych osobowych osób przystępujących do konkursu jako kandydaci w zakresie niezbędnym dla realizacji zadań Komisji. </w:t>
      </w:r>
    </w:p>
    <w:p w:rsidR="00AF1B65" w:rsidRPr="00CB5CFC" w:rsidRDefault="00AF1B65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Po zakończeniu postępowania konkursowego zobowiązuje się członków Komisji do zwrócenia, zniszczenia lub usunięcia dokumentacji kandydatów, która została im przekazana dla przeprowadzenia postępowania.</w:t>
      </w:r>
    </w:p>
    <w:p w:rsidR="00AF1B65" w:rsidRPr="00CB5CFC" w:rsidRDefault="00AF1B65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Poprzez zgodę na powołanie członkowie Komisji wyrażają zgodę na przetwarzanie ich danych osobowych w celu powołania i przeprowadzenia postępowania konkursowego.</w:t>
      </w:r>
    </w:p>
    <w:p w:rsidR="00AF1B65" w:rsidRPr="00CB5CFC" w:rsidRDefault="00AF1B65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lastRenderedPageBreak/>
        <w:t>Informacja o przetwarzaniu danych osobowych w Ministerstwie Kultury i Dziedzictwa Narodowego, dla osób będących członkami Komisji konkursowej stanowi załącznik nr 1 do niniejszego regulaminu.</w:t>
      </w:r>
    </w:p>
    <w:p w:rsidR="00030FAD" w:rsidRPr="00CB5CFC" w:rsidRDefault="00030FAD" w:rsidP="00CB5CF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Członek komisji, do czasu zakończenia jej prac, niezwłocznie powiadamia Przewodniczącego Komisji o każdej zmianie okoliczności, o której mowa w ust. 3. Przewodniczący niezwłocznie przekazuje taką informację Ministrowi. </w:t>
      </w:r>
    </w:p>
    <w:p w:rsidR="008C1503" w:rsidRPr="00CB5CFC" w:rsidRDefault="008C1503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Minister odwołuje członka Komisji w przypadku:</w:t>
      </w:r>
    </w:p>
    <w:p w:rsidR="008C1503" w:rsidRPr="00CB5CFC" w:rsidRDefault="008C1503" w:rsidP="00CB5CFC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złożenia pisemnej rezygnacji lub </w:t>
      </w:r>
    </w:p>
    <w:p w:rsidR="008C1503" w:rsidRPr="00CB5CFC" w:rsidRDefault="008C1503" w:rsidP="00CB5CFC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niezłożenia pisemnego oświadczenia, o którym mowa w ust. 3 zdanie pierwsze lub wystąpienia zmiany stanu objętego tym oświadczeniem lub</w:t>
      </w:r>
    </w:p>
    <w:p w:rsidR="008C1503" w:rsidRPr="00CB5CFC" w:rsidRDefault="008C1503" w:rsidP="00CB5CFC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długotrwałej choroby członka komisji uniemożliwiającej jego udział w pracach komisji lub</w:t>
      </w:r>
    </w:p>
    <w:p w:rsidR="008C1503" w:rsidRPr="00CB5CFC" w:rsidRDefault="008C1503" w:rsidP="00CB5CFC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 niezdolności do pracy członka komisji z przyczyn innych niż choroba lub</w:t>
      </w:r>
    </w:p>
    <w:p w:rsidR="008C1503" w:rsidRPr="00CB5CFC" w:rsidRDefault="008C1503" w:rsidP="00CB5CFC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 uchybień w realizacji obowiązków członka komisji, w tym naruszenia zobo</w:t>
      </w:r>
      <w:r w:rsidR="00030FAD" w:rsidRPr="00CB5CFC">
        <w:rPr>
          <w:rFonts w:ascii="Lato" w:hAnsi="Lato"/>
          <w:sz w:val="20"/>
          <w:szCs w:val="20"/>
        </w:rPr>
        <w:t>wiązania, o którym mowa w ust. 7</w:t>
      </w:r>
      <w:r w:rsidRPr="00CB5CFC">
        <w:rPr>
          <w:rFonts w:ascii="Lato" w:hAnsi="Lato"/>
          <w:sz w:val="20"/>
          <w:szCs w:val="20"/>
        </w:rPr>
        <w:t xml:space="preserve">. </w:t>
      </w:r>
    </w:p>
    <w:p w:rsidR="008C1503" w:rsidRPr="00CB5CFC" w:rsidRDefault="008C1503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W przypadku odwołania członka Komisji albo wygaśnięcia mandatu członka Komisji z powodu jego śmierci Minister niezwłocznie powołuje nowego członka Komisji.</w:t>
      </w:r>
    </w:p>
    <w:p w:rsidR="008C1503" w:rsidRPr="00CB5CFC" w:rsidRDefault="008C1503" w:rsidP="00CB5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W przypadku złożenia przez Członka komisji pisemnej rezygnacji w trakcie posiedzenia, prace komisji są kontynuowane, o ile zostaje zachowane kworum, o którym mowa w § 2 ust. </w:t>
      </w:r>
      <w:r w:rsidR="00044EA9" w:rsidRPr="00CB5CFC">
        <w:rPr>
          <w:rFonts w:ascii="Lato" w:hAnsi="Lato"/>
          <w:sz w:val="20"/>
          <w:szCs w:val="20"/>
        </w:rPr>
        <w:t>7</w:t>
      </w:r>
      <w:r w:rsidRPr="00CB5CFC">
        <w:rPr>
          <w:rFonts w:ascii="Lato" w:hAnsi="Lato"/>
          <w:sz w:val="20"/>
          <w:szCs w:val="20"/>
        </w:rPr>
        <w:t xml:space="preserve">.   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2</w:t>
      </w:r>
    </w:p>
    <w:p w:rsidR="008A1FE1" w:rsidRPr="00CB5CFC" w:rsidRDefault="00D3520F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Pracami komisji kieruje przewodniczący powołany przez Ministra. </w:t>
      </w:r>
      <w:r w:rsidR="004B15B7" w:rsidRPr="00CB5CFC">
        <w:rPr>
          <w:rFonts w:ascii="Lato" w:hAnsi="Lato"/>
          <w:sz w:val="20"/>
          <w:szCs w:val="20"/>
        </w:rPr>
        <w:t xml:space="preserve">Przewodniczącym nie może być członek komisji wskazany przez Organizatora. </w:t>
      </w:r>
      <w:r w:rsidRPr="00CB5CFC">
        <w:rPr>
          <w:rFonts w:ascii="Lato" w:hAnsi="Lato"/>
          <w:sz w:val="20"/>
          <w:szCs w:val="20"/>
        </w:rPr>
        <w:t xml:space="preserve">Przewodniczący rozstrzyga również wątpliwości dotyczące procedury pracy komisji. </w:t>
      </w:r>
    </w:p>
    <w:p w:rsidR="00B512E1" w:rsidRPr="00CB5CFC" w:rsidRDefault="00D3520F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W przypadku nieobecności </w:t>
      </w:r>
      <w:r w:rsidR="00713F19" w:rsidRPr="00CB5CFC">
        <w:rPr>
          <w:rFonts w:ascii="Lato" w:hAnsi="Lato"/>
          <w:sz w:val="20"/>
          <w:szCs w:val="20"/>
        </w:rPr>
        <w:t>P</w:t>
      </w:r>
      <w:r w:rsidRPr="00CB5CFC">
        <w:rPr>
          <w:rFonts w:ascii="Lato" w:hAnsi="Lato"/>
          <w:sz w:val="20"/>
          <w:szCs w:val="20"/>
        </w:rPr>
        <w:t>rzewodniczącego na posiedzeniu</w:t>
      </w:r>
      <w:r w:rsidR="004820D2" w:rsidRPr="00CB5CFC">
        <w:rPr>
          <w:rFonts w:ascii="Lato" w:hAnsi="Lato"/>
          <w:sz w:val="20"/>
          <w:szCs w:val="20"/>
        </w:rPr>
        <w:t>,</w:t>
      </w:r>
      <w:r w:rsidRPr="00CB5CFC">
        <w:rPr>
          <w:rFonts w:ascii="Lato" w:hAnsi="Lato"/>
          <w:sz w:val="20"/>
          <w:szCs w:val="20"/>
        </w:rPr>
        <w:t xml:space="preserve"> pracami komisji ki</w:t>
      </w:r>
      <w:r w:rsidR="000167E7" w:rsidRPr="00CB5CFC">
        <w:rPr>
          <w:rFonts w:ascii="Lato" w:hAnsi="Lato"/>
          <w:sz w:val="20"/>
          <w:szCs w:val="20"/>
        </w:rPr>
        <w:t xml:space="preserve">eruje zastępca przewodniczącego, </w:t>
      </w:r>
      <w:r w:rsidR="004820D2" w:rsidRPr="00CB5CFC">
        <w:rPr>
          <w:rFonts w:ascii="Lato" w:hAnsi="Lato"/>
          <w:sz w:val="20"/>
          <w:szCs w:val="20"/>
        </w:rPr>
        <w:t>wybrany</w:t>
      </w:r>
      <w:r w:rsidR="00D236C9" w:rsidRPr="00CB5CFC">
        <w:rPr>
          <w:rFonts w:ascii="Lato" w:hAnsi="Lato"/>
          <w:sz w:val="20"/>
          <w:szCs w:val="20"/>
        </w:rPr>
        <w:t xml:space="preserve"> na pierwszym posiedzeniu</w:t>
      </w:r>
      <w:r w:rsidR="000167E7" w:rsidRPr="00CB5CFC">
        <w:rPr>
          <w:rFonts w:ascii="Lato" w:hAnsi="Lato"/>
          <w:sz w:val="20"/>
          <w:szCs w:val="20"/>
        </w:rPr>
        <w:t>.</w:t>
      </w:r>
    </w:p>
    <w:p w:rsidR="00D9638C" w:rsidRPr="00CB5CFC" w:rsidRDefault="00D9638C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Prace komisji odbywają się stacjonarnie przy obecności jej członków (fizycznie) na miejscu posiedzenia. Tryb zdalny lub sposób mieszany udziału w posiedzeniach Komisji jest niedopuszczalny.</w:t>
      </w:r>
    </w:p>
    <w:p w:rsidR="007E3842" w:rsidRPr="00CB5CFC" w:rsidRDefault="007E3842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Członkowie komisji nie otrzymują wynagrodzenia za udział w pracach komisji.</w:t>
      </w:r>
      <w:r w:rsidR="00D643DF" w:rsidRPr="00CB5CFC">
        <w:rPr>
          <w:rFonts w:ascii="Lato" w:hAnsi="Lato"/>
          <w:sz w:val="20"/>
          <w:szCs w:val="20"/>
        </w:rPr>
        <w:t xml:space="preserve"> </w:t>
      </w:r>
      <w:r w:rsidRPr="00CB5CFC">
        <w:rPr>
          <w:rFonts w:ascii="Lato" w:hAnsi="Lato"/>
          <w:sz w:val="20"/>
          <w:szCs w:val="20"/>
        </w:rPr>
        <w:t>Członkom komisji przysługuje zwrot kosztów podróży i noclegów, związany</w:t>
      </w:r>
      <w:r w:rsidR="00EC10DD" w:rsidRPr="00CB5CFC">
        <w:rPr>
          <w:rFonts w:ascii="Lato" w:hAnsi="Lato"/>
          <w:sz w:val="20"/>
          <w:szCs w:val="20"/>
        </w:rPr>
        <w:t>ch z udziałem w pracach komisji</w:t>
      </w:r>
      <w:r w:rsidR="007C75E5" w:rsidRPr="00CB5CFC">
        <w:rPr>
          <w:rFonts w:ascii="Lato" w:hAnsi="Lato"/>
          <w:sz w:val="20"/>
          <w:szCs w:val="20"/>
        </w:rPr>
        <w:t xml:space="preserve"> </w:t>
      </w:r>
      <w:r w:rsidR="009208F4" w:rsidRPr="00CB5CFC">
        <w:rPr>
          <w:rFonts w:ascii="Lato" w:hAnsi="Lato"/>
          <w:sz w:val="20"/>
          <w:szCs w:val="20"/>
        </w:rPr>
        <w:t>w wysokości i na warunkach określonych w rozporządzeniu Ministra Pracy i Polityki Społecznej z dnia 29 stycznia 2013 r. w sprawie należności przysługujących pracownikowi zatrudnionemu w państwowej lub samorządowej jednostce sfery budżetowej z tytułu podróży służbowej (Dz.U. z 2023 r. poz. 2190)</w:t>
      </w:r>
      <w:r w:rsidR="00807A86" w:rsidRPr="00CB5CFC">
        <w:rPr>
          <w:rFonts w:ascii="Lato" w:hAnsi="Lato"/>
          <w:sz w:val="20"/>
          <w:szCs w:val="20"/>
        </w:rPr>
        <w:t>.</w:t>
      </w:r>
      <w:r w:rsidR="00EC10DD" w:rsidRPr="00CB5CFC">
        <w:rPr>
          <w:rFonts w:ascii="Lato" w:hAnsi="Lato"/>
          <w:sz w:val="20"/>
          <w:szCs w:val="20"/>
        </w:rPr>
        <w:t xml:space="preserve"> </w:t>
      </w:r>
    </w:p>
    <w:p w:rsidR="000167E7" w:rsidRPr="00CB5CFC" w:rsidRDefault="000167E7" w:rsidP="00CB5CFC">
      <w:pPr>
        <w:pStyle w:val="Akapitzlist"/>
        <w:numPr>
          <w:ilvl w:val="0"/>
          <w:numId w:val="2"/>
        </w:numPr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Sekretarzy komisji bez prawa głosu, wyznacza Dyrektor Departamentu Dziedzictwa Kulturowego</w:t>
      </w:r>
      <w:r w:rsidR="004820D2" w:rsidRPr="00CB5CFC">
        <w:rPr>
          <w:rFonts w:ascii="Lato" w:hAnsi="Lato"/>
          <w:sz w:val="20"/>
          <w:szCs w:val="20"/>
        </w:rPr>
        <w:t xml:space="preserve">. </w:t>
      </w:r>
    </w:p>
    <w:p w:rsidR="00B512E1" w:rsidRPr="00CB5CFC" w:rsidRDefault="00D61253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Do zadań sekretarzy</w:t>
      </w:r>
      <w:r w:rsidR="00D3520F" w:rsidRPr="00CB5CFC">
        <w:rPr>
          <w:rFonts w:ascii="Lato" w:hAnsi="Lato"/>
          <w:sz w:val="20"/>
          <w:szCs w:val="20"/>
        </w:rPr>
        <w:t xml:space="preserve"> komisji należy przygotowywanie posiedzeń komisji oraz sporządzanie protokołów z posiedzeń komisji. Protokół z każdego posiedzenia </w:t>
      </w:r>
      <w:r w:rsidR="00A14F8D" w:rsidRPr="00CB5CFC">
        <w:rPr>
          <w:rFonts w:ascii="Lato" w:hAnsi="Lato"/>
          <w:sz w:val="20"/>
          <w:szCs w:val="20"/>
        </w:rPr>
        <w:t>akceptują</w:t>
      </w:r>
      <w:r w:rsidR="00D3520F" w:rsidRPr="00CB5CFC">
        <w:rPr>
          <w:rFonts w:ascii="Lato" w:hAnsi="Lato"/>
          <w:sz w:val="20"/>
          <w:szCs w:val="20"/>
        </w:rPr>
        <w:t xml:space="preserve"> wszyscy członkowie komisji obecni na posiedzeniu</w:t>
      </w:r>
      <w:r w:rsidR="00341846" w:rsidRPr="00CB5CFC">
        <w:rPr>
          <w:rFonts w:ascii="Lato" w:hAnsi="Lato"/>
          <w:sz w:val="20"/>
          <w:szCs w:val="20"/>
        </w:rPr>
        <w:t>, a zatwierdza i podpisuje przewodniczący komisji</w:t>
      </w:r>
      <w:r w:rsidR="00D3520F" w:rsidRPr="00CB5CFC">
        <w:rPr>
          <w:rFonts w:ascii="Lato" w:hAnsi="Lato"/>
          <w:sz w:val="20"/>
          <w:szCs w:val="20"/>
        </w:rPr>
        <w:t>.</w:t>
      </w:r>
    </w:p>
    <w:p w:rsidR="007F1209" w:rsidRPr="00CB5CFC" w:rsidRDefault="007F1209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Protokół z posiedzenia komisji jest jedyną formą udokumentowania posiedzenia. Posiedzenia komisji nie są dokumentowane w żadnej innej formie zapisu, jak nagranie audio </w:t>
      </w:r>
      <w:r w:rsidR="00EB037A" w:rsidRPr="00CB5CFC">
        <w:rPr>
          <w:rFonts w:ascii="Lato" w:hAnsi="Lato"/>
          <w:sz w:val="20"/>
          <w:szCs w:val="20"/>
        </w:rPr>
        <w:t>lub</w:t>
      </w:r>
      <w:r w:rsidRPr="00CB5CFC">
        <w:rPr>
          <w:rFonts w:ascii="Lato" w:hAnsi="Lato"/>
          <w:sz w:val="20"/>
          <w:szCs w:val="20"/>
        </w:rPr>
        <w:t xml:space="preserve"> wideo.</w:t>
      </w:r>
    </w:p>
    <w:p w:rsidR="000167E7" w:rsidRPr="00CB5CFC" w:rsidRDefault="00780353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Posiedzenie komisji może się odbyć wyłącznie przy udziale co najmniej 3/4 jej członków. Nieobecność na posiedzeniu komisji powinna być pisemnie usprawiedliwiona.</w:t>
      </w:r>
    </w:p>
    <w:p w:rsidR="00B512E1" w:rsidRPr="00CB5CFC" w:rsidRDefault="00D3520F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Komisja podejmuje uchwały zwykłą większością głosów w głosowaniu </w:t>
      </w:r>
      <w:r w:rsidR="004820D2" w:rsidRPr="00CB5CFC">
        <w:rPr>
          <w:rFonts w:ascii="Lato" w:hAnsi="Lato"/>
          <w:sz w:val="20"/>
          <w:szCs w:val="20"/>
        </w:rPr>
        <w:t>jawnym</w:t>
      </w:r>
      <w:r w:rsidRPr="00CB5CFC">
        <w:rPr>
          <w:rFonts w:ascii="Lato" w:hAnsi="Lato"/>
          <w:sz w:val="20"/>
          <w:szCs w:val="20"/>
        </w:rPr>
        <w:t xml:space="preserve"> w obecności przewodniczącego lub </w:t>
      </w:r>
      <w:r w:rsidR="004820D2" w:rsidRPr="00CB5CFC">
        <w:rPr>
          <w:rFonts w:ascii="Lato" w:hAnsi="Lato"/>
          <w:sz w:val="20"/>
          <w:szCs w:val="20"/>
        </w:rPr>
        <w:t xml:space="preserve">zastępcy przewodniczącego, z zastrzeżeniem § 6 </w:t>
      </w:r>
      <w:r w:rsidR="00A96F93" w:rsidRPr="00CB5CFC">
        <w:rPr>
          <w:rFonts w:ascii="Lato" w:hAnsi="Lato"/>
          <w:sz w:val="20"/>
          <w:szCs w:val="20"/>
        </w:rPr>
        <w:t>ust.</w:t>
      </w:r>
      <w:r w:rsidR="004820D2" w:rsidRPr="00CB5CFC">
        <w:rPr>
          <w:rFonts w:ascii="Lato" w:hAnsi="Lato"/>
          <w:sz w:val="20"/>
          <w:szCs w:val="20"/>
        </w:rPr>
        <w:t xml:space="preserve"> 2</w:t>
      </w:r>
      <w:r w:rsidR="00F047ED" w:rsidRPr="00CB5CFC">
        <w:rPr>
          <w:rFonts w:ascii="Lato" w:hAnsi="Lato"/>
          <w:sz w:val="20"/>
          <w:szCs w:val="20"/>
        </w:rPr>
        <w:t xml:space="preserve"> i 4</w:t>
      </w:r>
      <w:r w:rsidR="004820D2" w:rsidRPr="00CB5CFC">
        <w:rPr>
          <w:rFonts w:ascii="Lato" w:hAnsi="Lato"/>
          <w:sz w:val="20"/>
          <w:szCs w:val="20"/>
        </w:rPr>
        <w:t xml:space="preserve">. </w:t>
      </w:r>
    </w:p>
    <w:p w:rsidR="00F047ED" w:rsidRPr="00CB5CFC" w:rsidRDefault="00F047ED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Każdy z członków komisji dysponuje jednym głosem. W przypadku głosowań, o których mowa w § 6 ust. 2 i 4 każdy z członków komisji dysponuje jednym głosem w odniesieniu  do każdego uczestnika konkursu.</w:t>
      </w:r>
    </w:p>
    <w:p w:rsidR="00D3520F" w:rsidRPr="00CB5CFC" w:rsidRDefault="00F047ED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lastRenderedPageBreak/>
        <w:t>Głosowania, o których mowa w § 6 ust. 2 i 4 przeprowadza się za pomocą kart do głosowania  zawierających nazwiska uczestników konkursu, umieszczone w kolejności alfabetycznej, poprzez oddanie głosu „za”, „przeciw” bądź „wstrzymującego się”, umieszczając znak „x” w odpowiedniej rubryce.</w:t>
      </w:r>
    </w:p>
    <w:p w:rsidR="00DF3E2E" w:rsidRPr="00CB5CFC" w:rsidRDefault="00DF3E2E" w:rsidP="00CB5C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Podczas posiedzeń komisji, członków komisji obowiązuje zakaz rejestrowania obrazu i dźwięku oraz kontaktów telefonicznych mających związek z pracami komisji.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3</w:t>
      </w:r>
    </w:p>
    <w:p w:rsidR="00B512E1" w:rsidRPr="00CB5CFC" w:rsidRDefault="00D3520F" w:rsidP="00CB5CFC">
      <w:pPr>
        <w:autoSpaceDE w:val="0"/>
        <w:autoSpaceDN w:val="0"/>
        <w:adjustRightInd w:val="0"/>
        <w:spacing w:before="240" w:after="0" w:line="280" w:lineRule="exact"/>
        <w:ind w:firstLine="431"/>
        <w:jc w:val="both"/>
        <w:rPr>
          <w:rFonts w:ascii="Lato" w:hAnsi="Lato"/>
          <w:color w:val="000000"/>
          <w:sz w:val="20"/>
          <w:szCs w:val="20"/>
        </w:rPr>
      </w:pPr>
      <w:r w:rsidRPr="00CB5CFC">
        <w:rPr>
          <w:rFonts w:ascii="Lato" w:hAnsi="Lato"/>
          <w:color w:val="000000"/>
          <w:sz w:val="20"/>
          <w:szCs w:val="20"/>
        </w:rPr>
        <w:t>Komisja przeprowadza konkurs w dwóch etapach.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 4</w:t>
      </w:r>
    </w:p>
    <w:p w:rsidR="00D3520F" w:rsidRPr="00CB5CFC" w:rsidRDefault="00D3520F" w:rsidP="00CB5CFC">
      <w:pPr>
        <w:autoSpaceDE w:val="0"/>
        <w:autoSpaceDN w:val="0"/>
        <w:adjustRightInd w:val="0"/>
        <w:spacing w:before="240" w:after="0" w:line="280" w:lineRule="exact"/>
        <w:ind w:firstLine="431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W pierwszym etapie konkursu komisja:</w:t>
      </w:r>
    </w:p>
    <w:p w:rsidR="00D3520F" w:rsidRPr="00CB5CFC" w:rsidRDefault="00D3520F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sprawdza pod względem formalnym złożone przez </w:t>
      </w:r>
      <w:r w:rsidR="00F047ED" w:rsidRPr="00CB5CFC">
        <w:rPr>
          <w:rFonts w:ascii="Lato" w:hAnsi="Lato"/>
          <w:sz w:val="20"/>
          <w:szCs w:val="20"/>
        </w:rPr>
        <w:t>uczestników konkursu</w:t>
      </w:r>
      <w:r w:rsidRPr="00CB5CFC">
        <w:rPr>
          <w:rFonts w:ascii="Lato" w:hAnsi="Lato"/>
          <w:sz w:val="20"/>
          <w:szCs w:val="20"/>
        </w:rPr>
        <w:t xml:space="preserve"> dokumenty. Decyzja </w:t>
      </w:r>
      <w:r w:rsidRPr="00CB5CFC">
        <w:rPr>
          <w:rFonts w:ascii="Lato" w:hAnsi="Lato"/>
          <w:sz w:val="20"/>
          <w:szCs w:val="20"/>
        </w:rPr>
        <w:br/>
        <w:t xml:space="preserve">o dopuszczeniu albo niedopuszczeniu </w:t>
      </w:r>
      <w:r w:rsidR="00F047ED" w:rsidRPr="00CB5CFC">
        <w:rPr>
          <w:rFonts w:ascii="Lato" w:hAnsi="Lato"/>
          <w:sz w:val="20"/>
          <w:szCs w:val="20"/>
        </w:rPr>
        <w:t>uczestnika konkursu</w:t>
      </w:r>
      <w:r w:rsidRPr="00CB5CFC">
        <w:rPr>
          <w:rFonts w:ascii="Lato" w:hAnsi="Lato"/>
          <w:sz w:val="20"/>
          <w:szCs w:val="20"/>
        </w:rPr>
        <w:t xml:space="preserve"> do dalszego udziału w </w:t>
      </w:r>
      <w:r w:rsidR="00F047ED" w:rsidRPr="00CB5CFC">
        <w:rPr>
          <w:rFonts w:ascii="Lato" w:hAnsi="Lato"/>
          <w:sz w:val="20"/>
          <w:szCs w:val="20"/>
        </w:rPr>
        <w:t xml:space="preserve">postępowaniu </w:t>
      </w:r>
      <w:r w:rsidRPr="00CB5CFC">
        <w:rPr>
          <w:rFonts w:ascii="Lato" w:hAnsi="Lato"/>
          <w:sz w:val="20"/>
          <w:szCs w:val="20"/>
        </w:rPr>
        <w:t>konkurs</w:t>
      </w:r>
      <w:r w:rsidR="00F047ED" w:rsidRPr="00CB5CFC">
        <w:rPr>
          <w:rFonts w:ascii="Lato" w:hAnsi="Lato"/>
          <w:sz w:val="20"/>
          <w:szCs w:val="20"/>
        </w:rPr>
        <w:t>owym</w:t>
      </w:r>
      <w:r w:rsidRPr="00CB5CFC">
        <w:rPr>
          <w:rFonts w:ascii="Lato" w:hAnsi="Lato"/>
          <w:sz w:val="20"/>
          <w:szCs w:val="20"/>
        </w:rPr>
        <w:t xml:space="preserve"> podejmowana jest w głosowaniu jawnym</w:t>
      </w:r>
      <w:r w:rsidR="00A41659" w:rsidRPr="00CB5CFC">
        <w:rPr>
          <w:rFonts w:ascii="Lato" w:hAnsi="Lato"/>
          <w:sz w:val="20"/>
          <w:szCs w:val="20"/>
        </w:rPr>
        <w:t xml:space="preserve"> w drodze uchwały</w:t>
      </w:r>
      <w:r w:rsidRPr="00CB5CFC">
        <w:rPr>
          <w:rFonts w:ascii="Lato" w:hAnsi="Lato"/>
          <w:sz w:val="20"/>
          <w:szCs w:val="20"/>
        </w:rPr>
        <w:t>;</w:t>
      </w:r>
      <w:r w:rsidR="00695E98" w:rsidRPr="00CB5CFC">
        <w:rPr>
          <w:rFonts w:ascii="Lato" w:hAnsi="Lato"/>
          <w:sz w:val="20"/>
          <w:szCs w:val="20"/>
        </w:rPr>
        <w:t xml:space="preserve"> komisja </w:t>
      </w:r>
      <w:r w:rsidRPr="00CB5CFC">
        <w:rPr>
          <w:rFonts w:ascii="Lato" w:hAnsi="Lato"/>
          <w:sz w:val="20"/>
          <w:szCs w:val="20"/>
        </w:rPr>
        <w:t xml:space="preserve">zobowiązana </w:t>
      </w:r>
      <w:r w:rsidR="004C4D9F" w:rsidRPr="00CB5CFC">
        <w:rPr>
          <w:rFonts w:ascii="Lato" w:hAnsi="Lato"/>
          <w:sz w:val="20"/>
          <w:szCs w:val="20"/>
        </w:rPr>
        <w:t xml:space="preserve">jest </w:t>
      </w:r>
      <w:r w:rsidRPr="00CB5CFC">
        <w:rPr>
          <w:rFonts w:ascii="Lato" w:hAnsi="Lato"/>
          <w:sz w:val="20"/>
          <w:szCs w:val="20"/>
        </w:rPr>
        <w:t>dopuścić do drugiego etapu konkursu wyłącznie kandydatów, którzy spe</w:t>
      </w:r>
      <w:r w:rsidR="000167E7" w:rsidRPr="00CB5CFC">
        <w:rPr>
          <w:rFonts w:ascii="Lato" w:hAnsi="Lato"/>
          <w:sz w:val="20"/>
          <w:szCs w:val="20"/>
        </w:rPr>
        <w:t xml:space="preserve">łniają warunki określone w punkcie I Ogłoszenia </w:t>
      </w:r>
      <w:r w:rsidR="00A41659" w:rsidRPr="00CB5CFC">
        <w:rPr>
          <w:rFonts w:ascii="Lato" w:hAnsi="Lato"/>
          <w:sz w:val="20"/>
          <w:szCs w:val="20"/>
        </w:rPr>
        <w:t xml:space="preserve">o konkursie </w:t>
      </w:r>
      <w:r w:rsidRPr="00CB5CFC">
        <w:rPr>
          <w:rFonts w:ascii="Lato" w:hAnsi="Lato"/>
          <w:sz w:val="20"/>
          <w:szCs w:val="20"/>
        </w:rPr>
        <w:t>oraz którzy w terminie zł</w:t>
      </w:r>
      <w:r w:rsidR="00695E98" w:rsidRPr="00CB5CFC">
        <w:rPr>
          <w:rFonts w:ascii="Lato" w:hAnsi="Lato"/>
          <w:sz w:val="20"/>
          <w:szCs w:val="20"/>
        </w:rPr>
        <w:t>ożyli dokumenty wymienione w punkcie III Ogłoszenia;</w:t>
      </w:r>
    </w:p>
    <w:p w:rsidR="00B512E1" w:rsidRPr="00CB5CFC" w:rsidRDefault="003B0F42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ustala </w:t>
      </w:r>
      <w:r w:rsidR="00D9638C" w:rsidRPr="00CB5CFC">
        <w:rPr>
          <w:rFonts w:ascii="Lato" w:hAnsi="Lato"/>
          <w:sz w:val="20"/>
          <w:szCs w:val="20"/>
        </w:rPr>
        <w:t>zakres zagadnień</w:t>
      </w:r>
      <w:r w:rsidRPr="00CB5CFC">
        <w:rPr>
          <w:rFonts w:ascii="Lato" w:hAnsi="Lato"/>
          <w:sz w:val="20"/>
          <w:szCs w:val="20"/>
        </w:rPr>
        <w:t xml:space="preserve">, </w:t>
      </w:r>
      <w:r w:rsidR="00D9638C" w:rsidRPr="00CB5CFC">
        <w:rPr>
          <w:rFonts w:ascii="Lato" w:hAnsi="Lato"/>
          <w:sz w:val="20"/>
          <w:szCs w:val="20"/>
        </w:rPr>
        <w:t>w ramach którego będą formułowane pytania do uczestników</w:t>
      </w:r>
      <w:r w:rsidRPr="00CB5CFC">
        <w:rPr>
          <w:rFonts w:ascii="Lato" w:hAnsi="Lato"/>
          <w:sz w:val="20"/>
          <w:szCs w:val="20"/>
        </w:rPr>
        <w:t xml:space="preserve"> podczas drugiego etapu postepowania konkursowego;</w:t>
      </w:r>
    </w:p>
    <w:p w:rsidR="00D3520F" w:rsidRPr="00CB5CFC" w:rsidRDefault="00D3520F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ustala kolejność rozmów z </w:t>
      </w:r>
      <w:r w:rsidR="00F047ED" w:rsidRPr="00CB5CFC">
        <w:rPr>
          <w:rFonts w:ascii="Lato" w:hAnsi="Lato"/>
          <w:sz w:val="20"/>
          <w:szCs w:val="20"/>
        </w:rPr>
        <w:t xml:space="preserve">uczestnikami konkursu  </w:t>
      </w:r>
      <w:r w:rsidR="00F56214" w:rsidRPr="00CB5CFC">
        <w:rPr>
          <w:rFonts w:ascii="Lato" w:hAnsi="Lato"/>
          <w:sz w:val="20"/>
          <w:szCs w:val="20"/>
        </w:rPr>
        <w:t>w drugim etapie;</w:t>
      </w:r>
    </w:p>
    <w:p w:rsidR="00F047ED" w:rsidRPr="00CB5CFC" w:rsidRDefault="00F047ED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może warunkowo dopuścić uczestnika konkursu  do drugiego etapu, ze wskazaniem koniecznych do usunięcia, w terminie 3 dni roboczych, braków oczywistych (decyduje data wpływu do Ministerstwa); </w:t>
      </w:r>
    </w:p>
    <w:p w:rsidR="00CE374B" w:rsidRPr="00CB5CFC" w:rsidRDefault="00F047ED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o dopuszczeniu lub warunkowym dopuszczeniu do drugiego etapu bądź odrzuceniu oferty informuje uczestników konkursu  za pośrednictwem sekretarza komisji;</w:t>
      </w:r>
    </w:p>
    <w:p w:rsidR="00970A38" w:rsidRPr="00CB5CFC" w:rsidRDefault="00105825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akceptuje protokół z pierwszego posiedzenia, sporządzony przez</w:t>
      </w:r>
      <w:r w:rsidR="00364C22" w:rsidRPr="00CB5CFC">
        <w:rPr>
          <w:rFonts w:ascii="Lato" w:hAnsi="Lato"/>
          <w:sz w:val="20"/>
          <w:szCs w:val="20"/>
        </w:rPr>
        <w:t xml:space="preserve"> sekretarza, który zatwierdza i </w:t>
      </w:r>
      <w:r w:rsidRPr="00CB5CFC">
        <w:rPr>
          <w:rFonts w:ascii="Lato" w:hAnsi="Lato"/>
          <w:sz w:val="20"/>
          <w:szCs w:val="20"/>
        </w:rPr>
        <w:t>podpisuje przewodniczący komisji</w:t>
      </w:r>
      <w:r w:rsidR="00970A38" w:rsidRPr="00CB5CFC">
        <w:rPr>
          <w:rFonts w:ascii="Lato" w:hAnsi="Lato"/>
          <w:sz w:val="20"/>
          <w:szCs w:val="20"/>
        </w:rPr>
        <w:t xml:space="preserve">. </w:t>
      </w:r>
    </w:p>
    <w:p w:rsidR="00D9638C" w:rsidRPr="00CB5CFC" w:rsidRDefault="00D9638C" w:rsidP="00CB5CF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dokumenty stanowiące ofertę konkursową (w szczególności Program działania, zgłoszenie do konkursu z motywacją kandydowania, życiorys z opisem dotychczasowej pracy zawodowej oraz kwestionariusz osobowy) członkowie komisji otrzymują niezwłocznie po pierwszym posiedzeniu drogą elektroniczną</w:t>
      </w:r>
      <w:r w:rsidR="006927DC" w:rsidRPr="00CB5CFC">
        <w:rPr>
          <w:rFonts w:ascii="Lato" w:hAnsi="Lato"/>
          <w:sz w:val="20"/>
          <w:szCs w:val="20"/>
        </w:rPr>
        <w:t>.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 5</w:t>
      </w:r>
    </w:p>
    <w:p w:rsidR="00B512E1" w:rsidRPr="00CB5CFC" w:rsidRDefault="00B512E1" w:rsidP="00CB5CFC">
      <w:p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</w:p>
    <w:p w:rsidR="00B512E1" w:rsidRPr="00CB5CFC" w:rsidRDefault="0073204D" w:rsidP="00CB5CF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O wyniku pierwszego etapu konkursu oraz o terminie i miejscu rozmowy kwalifikacyjnej sekretarz komisji powiadamia zainteresowanych drogą elektroniczną.</w:t>
      </w:r>
    </w:p>
    <w:p w:rsidR="00D3520F" w:rsidRPr="00CB5CFC" w:rsidRDefault="0073204D" w:rsidP="00CB5CF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W ciągu 2 dni od poinformowania na temat wyników pierwszego etapu </w:t>
      </w:r>
      <w:r w:rsidR="00BD293C" w:rsidRPr="00CB5CFC">
        <w:rPr>
          <w:rFonts w:ascii="Lato" w:hAnsi="Lato"/>
          <w:sz w:val="20"/>
          <w:szCs w:val="20"/>
        </w:rPr>
        <w:t>konkursu uczestnicy konkursu</w:t>
      </w:r>
      <w:r w:rsidRPr="00CB5CFC">
        <w:rPr>
          <w:rFonts w:ascii="Lato" w:hAnsi="Lato"/>
          <w:sz w:val="20"/>
          <w:szCs w:val="20"/>
        </w:rPr>
        <w:t>, którzy nie zostali zakwalifikowani do drugiego etapu, mają prawo składać pisemne odwołania do Ministra wraz z uzasadnieniem. Do czasu rozpatrzenia odwołania przez Ministra zawiesza się postępowanie konkursowe. Stanowisko Ministra w kwestii odwołania jest ostateczne.</w:t>
      </w:r>
    </w:p>
    <w:p w:rsidR="0073204D" w:rsidRPr="00CB5CFC" w:rsidRDefault="0073204D" w:rsidP="00CB5CF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Informacja o wynikach pierwszego etapu podlega publikacji w Biuletynie Informacji Publicznej Ministerstwa Kultury i Dziedzictwa Narodowego, zwanego dalej ,,Ministerstwem”.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6</w:t>
      </w:r>
    </w:p>
    <w:p w:rsidR="00F0192B" w:rsidRPr="00CB5CFC" w:rsidRDefault="00F0192B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W drugim etapie konkursu komisja:</w:t>
      </w:r>
    </w:p>
    <w:p w:rsidR="00F0192B" w:rsidRPr="00CB5CFC" w:rsidRDefault="00F0192B" w:rsidP="00CB5CFC">
      <w:pPr>
        <w:pStyle w:val="Akapitzlist"/>
        <w:numPr>
          <w:ilvl w:val="0"/>
          <w:numId w:val="12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lastRenderedPageBreak/>
        <w:t xml:space="preserve">przeprowadza rozmowy kwalifikacyjne z każdym z </w:t>
      </w:r>
      <w:r w:rsidR="00C249E3" w:rsidRPr="00CB5CFC">
        <w:rPr>
          <w:rFonts w:ascii="Lato" w:hAnsi="Lato"/>
          <w:sz w:val="20"/>
          <w:szCs w:val="20"/>
        </w:rPr>
        <w:t xml:space="preserve">uczestników konkursu </w:t>
      </w:r>
      <w:r w:rsidRPr="00CB5CFC">
        <w:rPr>
          <w:rFonts w:ascii="Lato" w:hAnsi="Lato"/>
          <w:sz w:val="20"/>
          <w:szCs w:val="20"/>
        </w:rPr>
        <w:t>wg ustalonej kolejności;</w:t>
      </w:r>
    </w:p>
    <w:p w:rsidR="00F0192B" w:rsidRPr="00CB5CFC" w:rsidRDefault="00C249E3" w:rsidP="00CB5CFC">
      <w:pPr>
        <w:pStyle w:val="Akapitzlist"/>
        <w:numPr>
          <w:ilvl w:val="0"/>
          <w:numId w:val="12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po przeprowadzeniu rozmów, o których mowa w ust. 1, wyłania kandydata na  dyrektora, w</w:t>
      </w:r>
      <w:r w:rsidR="004A43F7" w:rsidRPr="00CB5CFC">
        <w:rPr>
          <w:rFonts w:ascii="Lato" w:hAnsi="Lato"/>
          <w:sz w:val="20"/>
          <w:szCs w:val="20"/>
        </w:rPr>
        <w:t> </w:t>
      </w:r>
      <w:r w:rsidRPr="00CB5CFC">
        <w:rPr>
          <w:rFonts w:ascii="Lato" w:hAnsi="Lato"/>
          <w:sz w:val="20"/>
          <w:szCs w:val="20"/>
        </w:rPr>
        <w:t>głosowaniu tajnym, bezwzględną większością głosów, oddanych przez członków komisji obecnych na posiedzeniu;</w:t>
      </w:r>
      <w:r w:rsidR="00F0192B" w:rsidRPr="00CB5CFC">
        <w:rPr>
          <w:rFonts w:ascii="Lato" w:hAnsi="Lato"/>
          <w:sz w:val="20"/>
          <w:szCs w:val="20"/>
        </w:rPr>
        <w:t xml:space="preserve"> </w:t>
      </w:r>
    </w:p>
    <w:p w:rsidR="000D4EE3" w:rsidRPr="00CB5CFC" w:rsidRDefault="000D4EE3" w:rsidP="00CB5CFC">
      <w:pPr>
        <w:pStyle w:val="Akapitzlist"/>
        <w:numPr>
          <w:ilvl w:val="0"/>
          <w:numId w:val="12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w sytuacji gdy więcej niż jeden uczestnik konkursu uzyska bezwzględną większość głosów przedstawia Ministrowi, jako kandydata na dyrektora, osobę, na którą oddano najwięcej głosów „za”;</w:t>
      </w:r>
    </w:p>
    <w:p w:rsidR="000D4EE3" w:rsidRPr="00CB5CFC" w:rsidRDefault="00F827C9" w:rsidP="00CB5CFC">
      <w:pPr>
        <w:pStyle w:val="Akapitzlist"/>
        <w:numPr>
          <w:ilvl w:val="0"/>
          <w:numId w:val="12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w</w:t>
      </w:r>
      <w:r w:rsidR="000D4EE3" w:rsidRPr="00CB5CFC">
        <w:rPr>
          <w:rFonts w:ascii="Lato" w:hAnsi="Lato"/>
          <w:sz w:val="20"/>
          <w:szCs w:val="20"/>
        </w:rPr>
        <w:t xml:space="preserve"> sytuacji, gdy w pierwszym głosowaniu, liczba głosów „za” oddanych na uczestników konkursu, którzy uzyskali bezwzględną większość głosów, jest równa, przeprowadza drugie głosowanie, na zasadach określonych w ust. 2;</w:t>
      </w:r>
    </w:p>
    <w:p w:rsidR="000D4EE3" w:rsidRPr="00CB5CFC" w:rsidRDefault="000D4EE3" w:rsidP="00CB5CFC">
      <w:pPr>
        <w:pStyle w:val="Akapitzlist"/>
        <w:numPr>
          <w:ilvl w:val="0"/>
          <w:numId w:val="12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po przeprowadzeniu drugiego głosowania przedstawia Ministrowi wszystkie kandydatury poddane temu głosowaniu, jeżeli więcej niż jeden uczestnik konkursu uzyska bezwzględną większość głosów;</w:t>
      </w:r>
    </w:p>
    <w:p w:rsidR="00F0192B" w:rsidRPr="00CB5CFC" w:rsidRDefault="000D4EE3" w:rsidP="00CB5CFC">
      <w:pPr>
        <w:pStyle w:val="Akapitzlist"/>
        <w:numPr>
          <w:ilvl w:val="0"/>
          <w:numId w:val="12"/>
        </w:numPr>
        <w:tabs>
          <w:tab w:val="right" w:pos="284"/>
          <w:tab w:val="left" w:pos="408"/>
        </w:tabs>
        <w:autoSpaceDE w:val="0"/>
        <w:autoSpaceDN w:val="0"/>
        <w:adjustRightInd w:val="0"/>
        <w:spacing w:after="0" w:line="280" w:lineRule="exact"/>
        <w:ind w:left="709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akceptuje protokół końcowy, sporządzony przez sekretarza, który zatwierdza i podpisuje przewodniczący komisji.</w:t>
      </w:r>
    </w:p>
    <w:p w:rsidR="00D3520F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7</w:t>
      </w:r>
    </w:p>
    <w:p w:rsidR="00B512E1" w:rsidRPr="00CB5CFC" w:rsidRDefault="000272B1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Konkurs uznaje się za nierozstrzygnięty, jeżeli w pierwszym głosowaniu żaden jego uczestnik nie uzyska bezwzględnej większości głosów.</w:t>
      </w:r>
    </w:p>
    <w:p w:rsidR="000272B1" w:rsidRPr="00CB5CFC" w:rsidRDefault="000272B1" w:rsidP="00CB5CFC">
      <w:pPr>
        <w:autoSpaceDE w:val="0"/>
        <w:autoSpaceDN w:val="0"/>
        <w:adjustRightInd w:val="0"/>
        <w:spacing w:before="24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8</w:t>
      </w:r>
    </w:p>
    <w:p w:rsidR="00EE63E7" w:rsidRPr="00CB5CFC" w:rsidRDefault="00292E9E" w:rsidP="00CB5CFC">
      <w:pPr>
        <w:autoSpaceDE w:val="0"/>
        <w:autoSpaceDN w:val="0"/>
        <w:adjustRightInd w:val="0"/>
        <w:spacing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Komisja ulega rozwiązaniu, a postępowanie zostaje za</w:t>
      </w:r>
      <w:r w:rsidR="00364C22" w:rsidRPr="00CB5CFC">
        <w:rPr>
          <w:rFonts w:ascii="Lato" w:hAnsi="Lato"/>
          <w:sz w:val="20"/>
          <w:szCs w:val="20"/>
        </w:rPr>
        <w:t>mknięte z dniem zatwierdzenia i </w:t>
      </w:r>
      <w:r w:rsidRPr="00CB5CFC">
        <w:rPr>
          <w:rFonts w:ascii="Lato" w:hAnsi="Lato"/>
          <w:sz w:val="20"/>
          <w:szCs w:val="20"/>
        </w:rPr>
        <w:t>podpisania przez przewodniczącego komisji protokołu końco</w:t>
      </w:r>
      <w:r w:rsidR="00364C22" w:rsidRPr="00CB5CFC">
        <w:rPr>
          <w:rFonts w:ascii="Lato" w:hAnsi="Lato"/>
          <w:sz w:val="20"/>
          <w:szCs w:val="20"/>
        </w:rPr>
        <w:t>wego z przebiegu prac komisji i </w:t>
      </w:r>
      <w:r w:rsidRPr="00CB5CFC">
        <w:rPr>
          <w:rFonts w:ascii="Lato" w:hAnsi="Lato"/>
          <w:sz w:val="20"/>
          <w:szCs w:val="20"/>
        </w:rPr>
        <w:t>przekazania go Ministrowi</w:t>
      </w:r>
      <w:r w:rsidR="00923E9C" w:rsidRPr="00CB5CFC">
        <w:rPr>
          <w:rFonts w:ascii="Lato" w:hAnsi="Lato"/>
          <w:sz w:val="20"/>
          <w:szCs w:val="20"/>
        </w:rPr>
        <w:t>.</w:t>
      </w:r>
    </w:p>
    <w:p w:rsidR="00B512E1" w:rsidRPr="00CB5CFC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</w:t>
      </w:r>
      <w:r w:rsidR="000272B1" w:rsidRPr="00CB5CFC">
        <w:rPr>
          <w:rFonts w:ascii="Lato" w:hAnsi="Lato"/>
          <w:b/>
          <w:bCs/>
          <w:sz w:val="20"/>
          <w:szCs w:val="20"/>
        </w:rPr>
        <w:t>9</w:t>
      </w:r>
    </w:p>
    <w:p w:rsidR="00C70BD7" w:rsidRPr="00CB5CFC" w:rsidRDefault="00923E9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 xml:space="preserve">Informacja o wyłonionym kandydacie na stanowisko dyrektora </w:t>
      </w:r>
      <w:r w:rsidR="00422B5C" w:rsidRPr="00CB5CFC">
        <w:rPr>
          <w:rFonts w:ascii="Lato" w:hAnsi="Lato"/>
          <w:sz w:val="20"/>
          <w:szCs w:val="20"/>
        </w:rPr>
        <w:t xml:space="preserve">Muzeum </w:t>
      </w:r>
      <w:r w:rsidR="004D19D3" w:rsidRPr="00CB5CFC">
        <w:rPr>
          <w:rFonts w:ascii="Lato" w:hAnsi="Lato"/>
          <w:sz w:val="20"/>
          <w:szCs w:val="20"/>
        </w:rPr>
        <w:t xml:space="preserve">Żup Krakowskich Wieliczka </w:t>
      </w:r>
      <w:r w:rsidR="005148DF">
        <w:rPr>
          <w:rFonts w:ascii="Lato" w:hAnsi="Lato"/>
          <w:sz w:val="20"/>
          <w:szCs w:val="20"/>
        </w:rPr>
        <w:t xml:space="preserve">w Wieliczce </w:t>
      </w:r>
      <w:r w:rsidRPr="00CB5CFC">
        <w:rPr>
          <w:rFonts w:ascii="Lato" w:hAnsi="Lato"/>
          <w:sz w:val="20"/>
          <w:szCs w:val="20"/>
        </w:rPr>
        <w:t>podlega publikacji w Biuletynie Informacji Publicznej Ministerstwa.</w:t>
      </w:r>
    </w:p>
    <w:p w:rsidR="00923E9C" w:rsidRPr="00CB5CFC" w:rsidRDefault="00923E9C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="Lato" w:hAnsi="Lato"/>
          <w:b/>
          <w:bCs/>
          <w:sz w:val="20"/>
          <w:szCs w:val="20"/>
        </w:rPr>
      </w:pPr>
      <w:r w:rsidRPr="00CB5CFC">
        <w:rPr>
          <w:rFonts w:ascii="Lato" w:hAnsi="Lato"/>
          <w:b/>
          <w:bCs/>
          <w:sz w:val="20"/>
          <w:szCs w:val="20"/>
        </w:rPr>
        <w:t>§ </w:t>
      </w:r>
      <w:r w:rsidR="000272B1" w:rsidRPr="00CB5CFC">
        <w:rPr>
          <w:rFonts w:ascii="Lato" w:hAnsi="Lato"/>
          <w:b/>
          <w:bCs/>
          <w:sz w:val="20"/>
          <w:szCs w:val="20"/>
        </w:rPr>
        <w:t>10</w:t>
      </w:r>
    </w:p>
    <w:p w:rsidR="00923E9C" w:rsidRDefault="00923E9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 w:rsidRPr="00CB5CFC">
        <w:rPr>
          <w:rFonts w:ascii="Lato" w:hAnsi="Lato"/>
          <w:sz w:val="20"/>
          <w:szCs w:val="20"/>
        </w:rPr>
        <w:t>Obsługę komisji, w tym niezbędne warunki organizacyjn</w:t>
      </w:r>
      <w:r w:rsidR="00364C22" w:rsidRPr="00CB5CFC">
        <w:rPr>
          <w:rFonts w:ascii="Lato" w:hAnsi="Lato"/>
          <w:sz w:val="20"/>
          <w:szCs w:val="20"/>
        </w:rPr>
        <w:t>e i środki finansowe związane z </w:t>
      </w:r>
      <w:r w:rsidRPr="00CB5CFC">
        <w:rPr>
          <w:rFonts w:ascii="Lato" w:hAnsi="Lato"/>
          <w:sz w:val="20"/>
          <w:szCs w:val="20"/>
        </w:rPr>
        <w:t xml:space="preserve">przeprowadzeniem postępowania konkursowego na kandydata na stanowisko dyrektora </w:t>
      </w:r>
      <w:r w:rsidR="00422B5C" w:rsidRPr="00CB5CFC">
        <w:rPr>
          <w:rFonts w:ascii="Lato" w:hAnsi="Lato"/>
          <w:sz w:val="20"/>
          <w:szCs w:val="20"/>
        </w:rPr>
        <w:t xml:space="preserve">Muzeum </w:t>
      </w:r>
      <w:r w:rsidR="004D19D3" w:rsidRPr="00CB5CFC">
        <w:rPr>
          <w:rFonts w:ascii="Lato" w:hAnsi="Lato"/>
          <w:sz w:val="20"/>
          <w:szCs w:val="20"/>
        </w:rPr>
        <w:t>Żup Krakowskich Wieliczka</w:t>
      </w:r>
      <w:r w:rsidR="005148DF">
        <w:rPr>
          <w:rFonts w:ascii="Lato" w:hAnsi="Lato"/>
          <w:sz w:val="20"/>
          <w:szCs w:val="20"/>
        </w:rPr>
        <w:t xml:space="preserve"> w Wieliczce</w:t>
      </w:r>
      <w:r w:rsidR="004D19D3" w:rsidRPr="00CB5CFC">
        <w:rPr>
          <w:rFonts w:ascii="Lato" w:hAnsi="Lato"/>
          <w:sz w:val="20"/>
          <w:szCs w:val="20"/>
        </w:rPr>
        <w:t xml:space="preserve"> </w:t>
      </w:r>
      <w:r w:rsidRPr="00CB5CFC">
        <w:rPr>
          <w:rFonts w:ascii="Lato" w:hAnsi="Lato"/>
          <w:sz w:val="20"/>
          <w:szCs w:val="20"/>
        </w:rPr>
        <w:t>oraz działalnością komisji, zapewnia Ministerstwo.</w:t>
      </w:r>
    </w:p>
    <w:p w:rsidR="00CB5CFC" w:rsidRDefault="00CB5CF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</w:p>
    <w:p w:rsidR="00CB5CFC" w:rsidRPr="00CB5CFC" w:rsidRDefault="00CB5CF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Podpisy członków komisji:</w:t>
      </w:r>
    </w:p>
    <w:sectPr w:rsidR="00CB5CFC" w:rsidRPr="00CB5CFC" w:rsidSect="0076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4971"/>
    <w:multiLevelType w:val="hybridMultilevel"/>
    <w:tmpl w:val="5028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7F3E"/>
    <w:multiLevelType w:val="hybridMultilevel"/>
    <w:tmpl w:val="6C743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12DF"/>
    <w:multiLevelType w:val="hybridMultilevel"/>
    <w:tmpl w:val="69F694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B52445"/>
    <w:multiLevelType w:val="hybridMultilevel"/>
    <w:tmpl w:val="43F44B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F4DE8"/>
    <w:multiLevelType w:val="hybridMultilevel"/>
    <w:tmpl w:val="EF4C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27358"/>
    <w:multiLevelType w:val="hybridMultilevel"/>
    <w:tmpl w:val="2D2C4C24"/>
    <w:lvl w:ilvl="0" w:tplc="BFE0A1EA">
      <w:numFmt w:val="bullet"/>
      <w:lvlText w:val=""/>
      <w:lvlJc w:val="left"/>
      <w:pPr>
        <w:ind w:left="405" w:hanging="4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7006D"/>
    <w:multiLevelType w:val="hybridMultilevel"/>
    <w:tmpl w:val="EF4C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20405"/>
    <w:multiLevelType w:val="hybridMultilevel"/>
    <w:tmpl w:val="C584E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84B90"/>
    <w:multiLevelType w:val="hybridMultilevel"/>
    <w:tmpl w:val="5028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71867"/>
    <w:multiLevelType w:val="hybridMultilevel"/>
    <w:tmpl w:val="CA72F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50A72"/>
    <w:multiLevelType w:val="hybridMultilevel"/>
    <w:tmpl w:val="F272AC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C2A2647"/>
    <w:multiLevelType w:val="hybridMultilevel"/>
    <w:tmpl w:val="83FE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B0AA8"/>
    <w:multiLevelType w:val="hybridMultilevel"/>
    <w:tmpl w:val="21E2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0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0F"/>
    <w:rsid w:val="000167E7"/>
    <w:rsid w:val="000272B1"/>
    <w:rsid w:val="00030FAD"/>
    <w:rsid w:val="00032D44"/>
    <w:rsid w:val="00044EA9"/>
    <w:rsid w:val="000D4EE3"/>
    <w:rsid w:val="00105825"/>
    <w:rsid w:val="001338C3"/>
    <w:rsid w:val="00157A46"/>
    <w:rsid w:val="001C5E08"/>
    <w:rsid w:val="001E5EDA"/>
    <w:rsid w:val="001F7DC4"/>
    <w:rsid w:val="00223370"/>
    <w:rsid w:val="0025759C"/>
    <w:rsid w:val="002670BD"/>
    <w:rsid w:val="002862DA"/>
    <w:rsid w:val="00292E9E"/>
    <w:rsid w:val="002C467A"/>
    <w:rsid w:val="002F7DC8"/>
    <w:rsid w:val="00301B8D"/>
    <w:rsid w:val="00303EF7"/>
    <w:rsid w:val="00316416"/>
    <w:rsid w:val="00321C88"/>
    <w:rsid w:val="00341846"/>
    <w:rsid w:val="00350DB3"/>
    <w:rsid w:val="00364C22"/>
    <w:rsid w:val="00376112"/>
    <w:rsid w:val="003A0D2D"/>
    <w:rsid w:val="003B0F42"/>
    <w:rsid w:val="00422B5C"/>
    <w:rsid w:val="00447280"/>
    <w:rsid w:val="004571E0"/>
    <w:rsid w:val="004765BC"/>
    <w:rsid w:val="00477F67"/>
    <w:rsid w:val="004820D2"/>
    <w:rsid w:val="0049739B"/>
    <w:rsid w:val="004A43F7"/>
    <w:rsid w:val="004B15B7"/>
    <w:rsid w:val="004C4D9F"/>
    <w:rsid w:val="004D0513"/>
    <w:rsid w:val="004D19D3"/>
    <w:rsid w:val="004F63C3"/>
    <w:rsid w:val="005148DF"/>
    <w:rsid w:val="005362EA"/>
    <w:rsid w:val="0055231A"/>
    <w:rsid w:val="00565B15"/>
    <w:rsid w:val="0059518B"/>
    <w:rsid w:val="005B140B"/>
    <w:rsid w:val="005C1CA8"/>
    <w:rsid w:val="005F0764"/>
    <w:rsid w:val="005F7508"/>
    <w:rsid w:val="00612137"/>
    <w:rsid w:val="0064390B"/>
    <w:rsid w:val="00666924"/>
    <w:rsid w:val="006927DC"/>
    <w:rsid w:val="00695E98"/>
    <w:rsid w:val="006A3A74"/>
    <w:rsid w:val="006F2F99"/>
    <w:rsid w:val="006F3B52"/>
    <w:rsid w:val="006F4E67"/>
    <w:rsid w:val="00704DC5"/>
    <w:rsid w:val="00713F19"/>
    <w:rsid w:val="0073204D"/>
    <w:rsid w:val="007370A1"/>
    <w:rsid w:val="00780353"/>
    <w:rsid w:val="007B4C25"/>
    <w:rsid w:val="007C0B46"/>
    <w:rsid w:val="007C75E5"/>
    <w:rsid w:val="007E3842"/>
    <w:rsid w:val="007F1209"/>
    <w:rsid w:val="00806A74"/>
    <w:rsid w:val="00807A86"/>
    <w:rsid w:val="00810B45"/>
    <w:rsid w:val="0082375A"/>
    <w:rsid w:val="008644D2"/>
    <w:rsid w:val="008A1FE1"/>
    <w:rsid w:val="008B0B7C"/>
    <w:rsid w:val="008C1503"/>
    <w:rsid w:val="008E199C"/>
    <w:rsid w:val="009208F4"/>
    <w:rsid w:val="00923E9C"/>
    <w:rsid w:val="00930FA8"/>
    <w:rsid w:val="00941D41"/>
    <w:rsid w:val="00946B69"/>
    <w:rsid w:val="00970A38"/>
    <w:rsid w:val="0097281E"/>
    <w:rsid w:val="0099357E"/>
    <w:rsid w:val="00997D76"/>
    <w:rsid w:val="009E39C7"/>
    <w:rsid w:val="009E71FC"/>
    <w:rsid w:val="00A1495F"/>
    <w:rsid w:val="00A14F8D"/>
    <w:rsid w:val="00A26AE2"/>
    <w:rsid w:val="00A36538"/>
    <w:rsid w:val="00A41659"/>
    <w:rsid w:val="00A46FD3"/>
    <w:rsid w:val="00A548D6"/>
    <w:rsid w:val="00A96F93"/>
    <w:rsid w:val="00AD4034"/>
    <w:rsid w:val="00AF1B65"/>
    <w:rsid w:val="00B2248B"/>
    <w:rsid w:val="00B512E1"/>
    <w:rsid w:val="00BA4815"/>
    <w:rsid w:val="00BC48EA"/>
    <w:rsid w:val="00BC7A0C"/>
    <w:rsid w:val="00BD293C"/>
    <w:rsid w:val="00BE5045"/>
    <w:rsid w:val="00C05D4A"/>
    <w:rsid w:val="00C06CDB"/>
    <w:rsid w:val="00C17B05"/>
    <w:rsid w:val="00C249E3"/>
    <w:rsid w:val="00C70BD7"/>
    <w:rsid w:val="00C820F7"/>
    <w:rsid w:val="00CB5CFC"/>
    <w:rsid w:val="00CD1B50"/>
    <w:rsid w:val="00CE374B"/>
    <w:rsid w:val="00D236C9"/>
    <w:rsid w:val="00D3520F"/>
    <w:rsid w:val="00D61253"/>
    <w:rsid w:val="00D643DF"/>
    <w:rsid w:val="00D76855"/>
    <w:rsid w:val="00D9638C"/>
    <w:rsid w:val="00DB2ECD"/>
    <w:rsid w:val="00DF3E2E"/>
    <w:rsid w:val="00E00687"/>
    <w:rsid w:val="00EA3341"/>
    <w:rsid w:val="00EB037A"/>
    <w:rsid w:val="00EC10DD"/>
    <w:rsid w:val="00EE63E7"/>
    <w:rsid w:val="00F0192B"/>
    <w:rsid w:val="00F047ED"/>
    <w:rsid w:val="00F20C4A"/>
    <w:rsid w:val="00F56214"/>
    <w:rsid w:val="00F611EC"/>
    <w:rsid w:val="00F66B34"/>
    <w:rsid w:val="00F827C9"/>
    <w:rsid w:val="00FB04F5"/>
    <w:rsid w:val="00FE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5DC5"/>
  <w15:chartTrackingRefBased/>
  <w15:docId w15:val="{F681FE2D-FCB8-4FC4-AFFB-5FFBDE2A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2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2E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37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7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75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7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75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75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Monika Krasuska</cp:lastModifiedBy>
  <cp:revision>6</cp:revision>
  <dcterms:created xsi:type="dcterms:W3CDTF">2025-10-07T13:19:00Z</dcterms:created>
  <dcterms:modified xsi:type="dcterms:W3CDTF">2025-10-16T08:23:00Z</dcterms:modified>
</cp:coreProperties>
</file>