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EA513" w14:textId="77777777" w:rsidR="00A8019F" w:rsidRDefault="00B94F30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29 czerwca 2022</w:t>
      </w:r>
      <w:bookmarkEnd w:id="0"/>
      <w:r>
        <w:rPr>
          <w:sz w:val="24"/>
          <w:szCs w:val="24"/>
        </w:rPr>
        <w:t xml:space="preserve"> r.</w:t>
      </w:r>
    </w:p>
    <w:p w14:paraId="6ABFB51F" w14:textId="533C12E9" w:rsidR="00A8019F" w:rsidRDefault="00B94F30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79463C4" w14:textId="77777777" w:rsidR="0051143C" w:rsidRDefault="00B94F30" w:rsidP="0051143C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</w:p>
    <w:p w14:paraId="6CE0F73E" w14:textId="77777777" w:rsidR="0051143C" w:rsidRDefault="00B94F30" w:rsidP="0051143C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14:paraId="0D79ECB4" w14:textId="77777777" w:rsidR="0051143C" w:rsidRDefault="00B94F30" w:rsidP="0051143C">
      <w:pPr>
        <w:spacing w:after="120" w:line="360" w:lineRule="auto"/>
        <w:ind w:left="-17" w:firstLine="720"/>
        <w:rPr>
          <w:szCs w:val="24"/>
        </w:rPr>
      </w:pPr>
      <w:r>
        <w:rPr>
          <w:i/>
          <w:color w:val="000000"/>
          <w:sz w:val="24"/>
          <w:szCs w:val="24"/>
        </w:rPr>
        <w:t>Szanowni Państwo,</w:t>
      </w:r>
    </w:p>
    <w:p w14:paraId="197A6D84" w14:textId="77777777" w:rsidR="0051143C" w:rsidRDefault="00B94F30" w:rsidP="0051143C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związku z utrzymującymi się oraz prognozowanymi także na kolejne dni przez Instytut Meteorologii i Gospodarki Wodnej Państwowy Instytut Badawczy upałami 2/3 </w:t>
      </w:r>
      <w:r>
        <w:rPr>
          <w:rFonts w:ascii="Times New Roman" w:hAnsi="Times New Roman" w:cs="Times New Roman"/>
          <w:szCs w:val="24"/>
        </w:rPr>
        <w:t>stopnia, tj. temperaturą maksymalną powyżej 34</w:t>
      </w:r>
      <w:r>
        <w:rPr>
          <w:rFonts w:ascii="Times New Roman" w:hAnsi="Times New Roman" w:cs="Times New Roman"/>
          <w:szCs w:val="24"/>
          <w:vertAlign w:val="superscript"/>
        </w:rPr>
        <w:t>0</w:t>
      </w:r>
      <w:r>
        <w:rPr>
          <w:rFonts w:ascii="Times New Roman" w:hAnsi="Times New Roman" w:cs="Times New Roman"/>
          <w:szCs w:val="24"/>
        </w:rPr>
        <w:t>C, proszę o podjęcie działań mających na celu ochronę mieszkańców naszego regionu. W tym kontekście proszę o przekazanie w lokalnych komunikatach podstawowych zasad funkcjonowania, w szczególności uwzględniają</w:t>
      </w:r>
      <w:r>
        <w:rPr>
          <w:rFonts w:ascii="Times New Roman" w:hAnsi="Times New Roman" w:cs="Times New Roman"/>
          <w:szCs w:val="24"/>
        </w:rPr>
        <w:t xml:space="preserve">c poniższe informacje:   </w:t>
      </w:r>
    </w:p>
    <w:p w14:paraId="08C8164E" w14:textId="77777777" w:rsidR="0051143C" w:rsidRDefault="00B94F30" w:rsidP="0051143C">
      <w:pPr>
        <w:pStyle w:val="Tekstpodstawowywcity3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upały są niebezpieczne dla małych dzieci oraz osób starszych, dlatego należy chronić dzieci przed przegrzaniem, nasłonecznieniem i odwodnieniem oraz zwrócić uwagę na osoby starsze;</w:t>
      </w:r>
    </w:p>
    <w:p w14:paraId="7F0C6E65" w14:textId="77777777" w:rsidR="0051143C" w:rsidRPr="00A21492" w:rsidRDefault="00B94F30" w:rsidP="0051143C">
      <w:pPr>
        <w:pStyle w:val="Tekstpodstawowywcity3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absolutnie nie należy zostawiać dzieci w zaparkow</w:t>
      </w:r>
      <w:r>
        <w:rPr>
          <w:rFonts w:ascii="Times New Roman" w:hAnsi="Times New Roman" w:cs="Times New Roman"/>
          <w:szCs w:val="24"/>
        </w:rPr>
        <w:t>anym samochodzie, gdyż grozi to śmiercią;</w:t>
      </w:r>
    </w:p>
    <w:p w14:paraId="1AF42483" w14:textId="77777777" w:rsidR="0051143C" w:rsidRDefault="00B94F30" w:rsidP="0051143C">
      <w:pPr>
        <w:pStyle w:val="Tekstpodstawowywcity3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należy ograniczyć przebywanie na zewnątrz, zwłaszcza w najgorętszej porze dnia;</w:t>
      </w:r>
    </w:p>
    <w:p w14:paraId="232966F8" w14:textId="77777777" w:rsidR="0051143C" w:rsidRDefault="00B94F30" w:rsidP="0051143C">
      <w:pPr>
        <w:pStyle w:val="Tekstpodstawowywcity3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ciągu dnia należy zamknąć i zasłonić okna, pozwoli to na utrzymanie chłodnego powietrza wewnątrz pomieszczeń;</w:t>
      </w:r>
    </w:p>
    <w:p w14:paraId="06600679" w14:textId="77777777" w:rsidR="0051143C" w:rsidRDefault="00B94F30" w:rsidP="0051143C">
      <w:pPr>
        <w:pStyle w:val="Tekstpodstawowywcity3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należy oszczędzać ener</w:t>
      </w:r>
      <w:r>
        <w:rPr>
          <w:rFonts w:ascii="Times New Roman" w:hAnsi="Times New Roman" w:cs="Times New Roman"/>
          <w:szCs w:val="24"/>
        </w:rPr>
        <w:t>gię elektryczną – nadmierne używanie urządzeń klimatyzacyjnych oraz wentylatorów może doprowadzić do niedoboru mocy lub przerw w dostawach prądu;</w:t>
      </w:r>
    </w:p>
    <w:p w14:paraId="2CE50349" w14:textId="77777777" w:rsidR="0051143C" w:rsidRDefault="00B94F30" w:rsidP="0051143C">
      <w:pPr>
        <w:pStyle w:val="Tekstpodstawowywcity3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należy zadbać o zwierzęta, zapewniając im dostęp do cienia i świeżej wody;</w:t>
      </w:r>
    </w:p>
    <w:p w14:paraId="68BBCB41" w14:textId="77777777" w:rsidR="0051143C" w:rsidRDefault="00B94F30" w:rsidP="0051143C">
      <w:pPr>
        <w:pStyle w:val="Tekstpodstawowywcity3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podczas upałów występuje zwiększone</w:t>
      </w:r>
      <w:r>
        <w:rPr>
          <w:rFonts w:ascii="Times New Roman" w:hAnsi="Times New Roman" w:cs="Times New Roman"/>
          <w:szCs w:val="24"/>
        </w:rPr>
        <w:t xml:space="preserve"> zagrożenie pożarowe w lasach, należy zwrócić szczególną uwagę, aby nie zaprószyć ognia;</w:t>
      </w:r>
    </w:p>
    <w:p w14:paraId="07715E40" w14:textId="77777777" w:rsidR="0051143C" w:rsidRDefault="00B94F30" w:rsidP="0051143C">
      <w:pPr>
        <w:pStyle w:val="Tekstpodstawowywcity3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należy unikać forsowanego wysiłku fizycznego, szczególnie w godzinach między 10.00 a 17.00;</w:t>
      </w:r>
    </w:p>
    <w:p w14:paraId="2339645D" w14:textId="77777777" w:rsidR="0051143C" w:rsidRDefault="00B94F30" w:rsidP="0051143C">
      <w:pPr>
        <w:pStyle w:val="Tekstpodstawowywcity3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należy pić dużo wody, unikać słodkich napojów i alkoholu;</w:t>
      </w:r>
    </w:p>
    <w:p w14:paraId="6BCC1694" w14:textId="77777777" w:rsidR="0051143C" w:rsidRDefault="00B94F30" w:rsidP="0051143C">
      <w:pPr>
        <w:pStyle w:val="Tekstpodstawowywcity3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wychodząc na zewn</w:t>
      </w:r>
      <w:r>
        <w:rPr>
          <w:rFonts w:ascii="Times New Roman" w:hAnsi="Times New Roman" w:cs="Times New Roman"/>
          <w:szCs w:val="24"/>
        </w:rPr>
        <w:t xml:space="preserve">ątrz należy ochronić głowę i założyć okulary przeciwsłoneczne; </w:t>
      </w:r>
    </w:p>
    <w:p w14:paraId="0F8B20F5" w14:textId="77777777" w:rsidR="0051143C" w:rsidRDefault="00B94F30" w:rsidP="0051143C">
      <w:pPr>
        <w:pStyle w:val="Tekstpodstawowywcity3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należy stosować się do komunikatów i poleceń służb. </w:t>
      </w:r>
    </w:p>
    <w:p w14:paraId="677C0DC6" w14:textId="77777777" w:rsidR="0051143C" w:rsidRDefault="00B94F30" w:rsidP="0051143C">
      <w:pPr>
        <w:pStyle w:val="Tekstpodstawowywcity31"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zwracam się do Państwa z prośbą o wprowadzenie lokalnych rozwiązań wpierających mieszkańców, w tym uruchomienie fontann czy kurtyn wodnych. Proszę mieć </w:t>
      </w:r>
      <w:r>
        <w:rPr>
          <w:rFonts w:ascii="Times New Roman" w:hAnsi="Times New Roman" w:cs="Times New Roman"/>
        </w:rPr>
        <w:lastRenderedPageBreak/>
        <w:t>również na uwadze bezpieczeństwo osób bezdomnych często pozbawionych możliwości samodzielne</w:t>
      </w:r>
      <w:r>
        <w:rPr>
          <w:rFonts w:ascii="Times New Roman" w:hAnsi="Times New Roman" w:cs="Times New Roman"/>
        </w:rPr>
        <w:t>go zadbania o własne zdrowie lub życie. Koniecznym jest również przygotowanie do niesienia pomocy podróżnym, którzy na skutek zdarzeń komunikacyjnych lub braku zasilania energetycznego mogą zostać unieruchomieni na autostradach, drogach ekspresowych czy sz</w:t>
      </w:r>
      <w:r>
        <w:rPr>
          <w:rFonts w:ascii="Times New Roman" w:hAnsi="Times New Roman" w:cs="Times New Roman"/>
        </w:rPr>
        <w:t xml:space="preserve">lakach kolejowych. Szczególna Państwa uwaga powinna również być skierowana na zabezpieczenie zapasowych źródeł energii w obiektach lokalnie strategicznych, tj. podmiotach medycznych, stacjach uzdatniania wody, itp. </w:t>
      </w:r>
    </w:p>
    <w:p w14:paraId="1D295CAB" w14:textId="77777777" w:rsidR="0051143C" w:rsidRDefault="00B94F30" w:rsidP="0051143C">
      <w:pPr>
        <w:snapToGrid w:val="0"/>
        <w:spacing w:line="360" w:lineRule="auto"/>
        <w:ind w:firstLine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Jednocześnie przypominam, że w sytuacjac</w:t>
      </w:r>
      <w:r>
        <w:rPr>
          <w:color w:val="000000"/>
          <w:sz w:val="24"/>
          <w:szCs w:val="24"/>
        </w:rPr>
        <w:t>h nadzwyczajnych wykraczających poza możliwości Państwa reagowania do dyspozycji pozostaje całodobowa służba Wojewódzkiego Centrum Zarzadzania Kryzysowego (tel. 42 664-14-10, 605-073-605).</w:t>
      </w:r>
    </w:p>
    <w:p w14:paraId="56D4C9A3" w14:textId="77777777" w:rsidR="00A8019F" w:rsidRDefault="00B94F30" w:rsidP="0051143C">
      <w:pPr>
        <w:spacing w:before="120"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  <w:r>
        <w:rPr>
          <w:i/>
          <w:color w:val="000000"/>
          <w:sz w:val="24"/>
          <w:szCs w:val="24"/>
        </w:rPr>
        <w:t>Z poważaniem</w:t>
      </w:r>
    </w:p>
    <w:p w14:paraId="3C4850ED" w14:textId="77777777" w:rsidR="00A8019F" w:rsidRDefault="00B94F30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14:paraId="3D555E5A" w14:textId="77777777" w:rsidR="00A8019F" w:rsidRDefault="00B94F30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</w:p>
    <w:p w14:paraId="0F117CC3" w14:textId="77777777" w:rsidR="00A8019F" w:rsidRDefault="00B94F30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bookmarkStart w:id="1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Błażej Krawczyk</w:t>
      </w:r>
      <w:bookmarkEnd w:id="1"/>
    </w:p>
    <w:p w14:paraId="2CEC050E" w14:textId="77777777" w:rsidR="00A8019F" w:rsidRDefault="00B94F30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bookmarkStart w:id="2" w:name="ezdPracownikStanowisko"/>
      <w:r>
        <w:rPr>
          <w:b/>
          <w:bCs/>
          <w:color w:val="000000"/>
          <w:sz w:val="24"/>
          <w:szCs w:val="24"/>
          <w:lang w:eastAsia="pl-PL"/>
        </w:rPr>
        <w:t>Zastępca Dyrektora Wydziału</w:t>
      </w:r>
      <w:bookmarkEnd w:id="2"/>
      <w:r>
        <w:rPr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Bezpieczeństwa i Zarządzania Kryzysowego</w:t>
      </w:r>
    </w:p>
    <w:p w14:paraId="758AB71C" w14:textId="77777777" w:rsidR="00A8019F" w:rsidRDefault="00B94F30" w:rsidP="0051143C">
      <w:pPr>
        <w:tabs>
          <w:tab w:val="center" w:pos="6345"/>
        </w:tabs>
        <w:snapToGrid w:val="0"/>
        <w:rPr>
          <w:sz w:val="24"/>
          <w:szCs w:val="24"/>
        </w:rPr>
      </w:pPr>
    </w:p>
    <w:p w14:paraId="659FA2E2" w14:textId="77777777" w:rsidR="0051143C" w:rsidRDefault="00B94F30" w:rsidP="0051143C">
      <w:pPr>
        <w:rPr>
          <w:u w:val="single"/>
        </w:rPr>
      </w:pPr>
    </w:p>
    <w:p w14:paraId="38389FBA" w14:textId="77777777" w:rsidR="0051143C" w:rsidRDefault="00B94F30" w:rsidP="0051143C">
      <w:pPr>
        <w:rPr>
          <w:u w:val="single"/>
        </w:rPr>
      </w:pPr>
    </w:p>
    <w:p w14:paraId="6F54846D" w14:textId="77777777" w:rsidR="0051143C" w:rsidRDefault="00B94F30" w:rsidP="0051143C">
      <w:pPr>
        <w:rPr>
          <w:u w:val="single"/>
        </w:rPr>
      </w:pPr>
    </w:p>
    <w:p w14:paraId="18692BFB" w14:textId="77777777" w:rsidR="0051143C" w:rsidRDefault="00B94F30" w:rsidP="0051143C">
      <w:pPr>
        <w:rPr>
          <w:u w:val="single"/>
        </w:rPr>
      </w:pPr>
    </w:p>
    <w:p w14:paraId="6C45CFB3" w14:textId="77777777" w:rsidR="0051143C" w:rsidRDefault="00B94F30" w:rsidP="0051143C">
      <w:pPr>
        <w:tabs>
          <w:tab w:val="center" w:pos="6345"/>
        </w:tabs>
        <w:snapToGrid w:val="0"/>
        <w:rPr>
          <w:sz w:val="24"/>
          <w:szCs w:val="24"/>
        </w:rPr>
      </w:pPr>
    </w:p>
    <w:sectPr w:rsidR="0051143C" w:rsidSect="0051143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1843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85E2" w14:textId="77777777" w:rsidR="00B94F30" w:rsidRDefault="00B94F30">
      <w:r>
        <w:separator/>
      </w:r>
    </w:p>
  </w:endnote>
  <w:endnote w:type="continuationSeparator" w:id="0">
    <w:p w14:paraId="255CE7E4" w14:textId="77777777" w:rsidR="00B94F30" w:rsidRDefault="00B9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4C7D" w14:textId="77777777" w:rsidR="0051143C" w:rsidRDefault="00B94F30" w:rsidP="0051143C">
    <w:pPr>
      <w:pStyle w:val="Stopka"/>
      <w:jc w:val="center"/>
      <w:rPr>
        <w:sz w:val="14"/>
      </w:rPr>
    </w:pPr>
    <w:r>
      <w:t xml:space="preserve"> </w:t>
    </w:r>
    <w:r>
      <w:rPr>
        <w:b/>
        <w:sz w:val="14"/>
      </w:rPr>
      <w:t>ŁÓDZKI URZĄD WOJEWÓDZKI W ŁODZI</w:t>
    </w:r>
  </w:p>
  <w:p w14:paraId="60C42DF3" w14:textId="77777777" w:rsidR="0051143C" w:rsidRDefault="00B94F30" w:rsidP="0051143C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14:paraId="6123BB9C" w14:textId="77777777" w:rsidR="0051143C" w:rsidRDefault="00B94F30" w:rsidP="0051143C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14:paraId="32E144F0" w14:textId="77777777" w:rsidR="00A8019F" w:rsidRDefault="00B94F30" w:rsidP="0051143C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przetwarzania danych. Więcej informacj</w:t>
    </w:r>
    <w:r>
      <w:rPr>
        <w:sz w:val="14"/>
      </w:rPr>
      <w:t xml:space="preserve">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ED0B2" w14:textId="77777777" w:rsidR="00A8019F" w:rsidRDefault="00B94F30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14:paraId="4E893F0A" w14:textId="77777777" w:rsidR="00A8019F" w:rsidRDefault="00B94F30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14:paraId="02443E93" w14:textId="77777777" w:rsidR="00A8019F" w:rsidRDefault="00B94F30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14:paraId="0F213C03" w14:textId="77777777" w:rsidR="00A8019F" w:rsidRDefault="00B94F30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</w:t>
    </w:r>
    <w:r>
      <w:rPr>
        <w:sz w:val="14"/>
      </w:rPr>
      <w:t xml:space="preserve">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</w:t>
    </w:r>
    <w:r>
      <w:rPr>
        <w:sz w:val="14"/>
      </w:rPr>
      <w:t>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FF37" w14:textId="77777777" w:rsidR="00B94F30" w:rsidRDefault="00B94F30">
      <w:r>
        <w:separator/>
      </w:r>
    </w:p>
  </w:footnote>
  <w:footnote w:type="continuationSeparator" w:id="0">
    <w:p w14:paraId="47D5E21D" w14:textId="77777777" w:rsidR="00B94F30" w:rsidRDefault="00B9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888D" w14:textId="77777777" w:rsidR="00A8019F" w:rsidRDefault="00B94F30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3FB7" w14:textId="77777777" w:rsidR="00A8019F" w:rsidRDefault="00B94F30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</w:t>
    </w:r>
    <w:r>
      <w:rPr>
        <w:b/>
        <w:bCs/>
        <w:sz w:val="24"/>
        <w:szCs w:val="24"/>
        <w:lang w:eastAsia="pl-PL"/>
      </w:rPr>
      <w:t>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61B5"/>
    <w:multiLevelType w:val="multilevel"/>
    <w:tmpl w:val="4BCA019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0325F68"/>
    <w:multiLevelType w:val="hybridMultilevel"/>
    <w:tmpl w:val="F1D8B504"/>
    <w:lvl w:ilvl="0" w:tplc="859E8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169C28" w:tentative="1">
      <w:start w:val="1"/>
      <w:numFmt w:val="lowerLetter"/>
      <w:lvlText w:val="%2."/>
      <w:lvlJc w:val="left"/>
      <w:pPr>
        <w:ind w:left="1440" w:hanging="360"/>
      </w:pPr>
    </w:lvl>
    <w:lvl w:ilvl="2" w:tplc="10C6DCCE" w:tentative="1">
      <w:start w:val="1"/>
      <w:numFmt w:val="lowerRoman"/>
      <w:lvlText w:val="%3."/>
      <w:lvlJc w:val="right"/>
      <w:pPr>
        <w:ind w:left="2160" w:hanging="180"/>
      </w:pPr>
    </w:lvl>
    <w:lvl w:ilvl="3" w:tplc="8C5C2A52" w:tentative="1">
      <w:start w:val="1"/>
      <w:numFmt w:val="decimal"/>
      <w:lvlText w:val="%4."/>
      <w:lvlJc w:val="left"/>
      <w:pPr>
        <w:ind w:left="2880" w:hanging="360"/>
      </w:pPr>
    </w:lvl>
    <w:lvl w:ilvl="4" w:tplc="D3641922" w:tentative="1">
      <w:start w:val="1"/>
      <w:numFmt w:val="lowerLetter"/>
      <w:lvlText w:val="%5."/>
      <w:lvlJc w:val="left"/>
      <w:pPr>
        <w:ind w:left="3600" w:hanging="360"/>
      </w:pPr>
    </w:lvl>
    <w:lvl w:ilvl="5" w:tplc="8F96D1F0" w:tentative="1">
      <w:start w:val="1"/>
      <w:numFmt w:val="lowerRoman"/>
      <w:lvlText w:val="%6."/>
      <w:lvlJc w:val="right"/>
      <w:pPr>
        <w:ind w:left="4320" w:hanging="180"/>
      </w:pPr>
    </w:lvl>
    <w:lvl w:ilvl="6" w:tplc="A432B426" w:tentative="1">
      <w:start w:val="1"/>
      <w:numFmt w:val="decimal"/>
      <w:lvlText w:val="%7."/>
      <w:lvlJc w:val="left"/>
      <w:pPr>
        <w:ind w:left="5040" w:hanging="360"/>
      </w:pPr>
    </w:lvl>
    <w:lvl w:ilvl="7" w:tplc="9BD0EDB8" w:tentative="1">
      <w:start w:val="1"/>
      <w:numFmt w:val="lowerLetter"/>
      <w:lvlText w:val="%8."/>
      <w:lvlJc w:val="left"/>
      <w:pPr>
        <w:ind w:left="5760" w:hanging="360"/>
      </w:pPr>
    </w:lvl>
    <w:lvl w:ilvl="8" w:tplc="5F500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C4FD8"/>
    <w:multiLevelType w:val="hybridMultilevel"/>
    <w:tmpl w:val="BA722FBC"/>
    <w:lvl w:ilvl="0" w:tplc="09E04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C8E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62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63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63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966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C5B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20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B22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30978">
    <w:abstractNumId w:val="0"/>
  </w:num>
  <w:num w:numId="2" w16cid:durableId="646200662">
    <w:abstractNumId w:val="2"/>
  </w:num>
  <w:num w:numId="3" w16cid:durableId="1762724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8B"/>
    <w:rsid w:val="00B06C8B"/>
    <w:rsid w:val="00B9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1AD7"/>
  <w15:docId w15:val="{F03AC72F-3B43-4ABB-B905-320866AF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511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r.balcerzak</cp:lastModifiedBy>
  <cp:revision>2</cp:revision>
  <dcterms:created xsi:type="dcterms:W3CDTF">2022-07-04T09:08:00Z</dcterms:created>
  <dcterms:modified xsi:type="dcterms:W3CDTF">2022-07-04T09:08:00Z</dcterms:modified>
</cp:coreProperties>
</file>