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6" o:title=""/>
            <w10:wrap type="topAndBottom"/>
            <w10:anchorlock/>
          </v:shape>
          <o:OLEObject Type="Embed" ProgID="CorelDraw.Rysunek.8" ShapeID="_x0000_s1025" DrawAspect="Content" ObjectID="_1835863162" r:id="rId7"/>
        </w:pict>
      </w:r>
      <w:r w:rsidRPr="00E96BF7" w:rsidR="001B3204">
        <w:rPr>
          <w:rFonts w:ascii="Arial" w:hAnsi="Arial" w:cs="Arial"/>
          <w:b/>
          <w:sz w:val="28"/>
          <w:szCs w:val="28"/>
        </w:rPr>
        <w:t>WOJEWODA OPOLSKI</w:t>
      </w:r>
    </w:p>
    <w:p w:rsidR="00A936F9" w:rsidRPr="00280C7C" w:rsidP="00A56D35">
      <w:pPr>
        <w:tabs>
          <w:tab w:val="left" w:pos="5245"/>
        </w:tabs>
        <w:spacing w:line="360" w:lineRule="auto"/>
        <w:ind w:left="567"/>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24 marca 2026</w:t>
      </w:r>
      <w:bookmarkEnd w:id="0"/>
      <w:r>
        <w:rPr>
          <w:rFonts w:ascii="Arial" w:hAnsi="Arial" w:cs="Arial"/>
          <w:sz w:val="22"/>
          <w:szCs w:val="22"/>
        </w:rPr>
        <w:t xml:space="preserve"> </w:t>
      </w:r>
      <w:r w:rsidRPr="00280C7C">
        <w:rPr>
          <w:rFonts w:ascii="Arial" w:hAnsi="Arial" w:cs="Arial"/>
          <w:sz w:val="22"/>
          <w:szCs w:val="22"/>
        </w:rPr>
        <w:t>r.</w:t>
      </w:r>
    </w:p>
    <w:p w:rsidR="00A936F9" w:rsidRPr="00186481" w:rsidP="00A56D35">
      <w:pPr>
        <w:tabs>
          <w:tab w:val="left" w:pos="5245"/>
        </w:tabs>
        <w:spacing w:after="840" w:line="360" w:lineRule="auto"/>
        <w:ind w:left="709"/>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PN.I.431.2.4.2026</w:t>
      </w:r>
      <w:bookmarkEnd w:id="1"/>
      <w:r w:rsidRPr="00186481">
        <w:rPr>
          <w:rFonts w:ascii="Arial" w:hAnsi="Arial" w:cs="Arial"/>
          <w:sz w:val="22"/>
          <w:szCs w:val="22"/>
        </w:rPr>
        <w:t>.</w:t>
      </w:r>
      <w:bookmarkStart w:id="2" w:name="ezdAutorInicjaly"/>
      <w:r w:rsidRPr="00186481">
        <w:rPr>
          <w:rFonts w:ascii="Arial" w:hAnsi="Arial" w:cs="Arial"/>
          <w:sz w:val="22"/>
          <w:szCs w:val="22"/>
        </w:rPr>
        <w:t>AOG</w:t>
      </w:r>
      <w:bookmarkEnd w:id="2"/>
    </w:p>
    <w:p w:rsidR="00A44A81" w:rsidRPr="00F9166A" w:rsidP="00A44A81">
      <w:pPr>
        <w:spacing w:before="840"/>
        <w:ind w:left="5103"/>
        <w:rPr>
          <w:rFonts w:ascii="Arial" w:eastAsia="Calibri" w:hAnsi="Arial" w:cs="Arial"/>
          <w:b/>
          <w:bCs/>
          <w:sz w:val="24"/>
          <w:szCs w:val="24"/>
        </w:rPr>
      </w:pPr>
      <w:r w:rsidRPr="00F9166A">
        <w:rPr>
          <w:rFonts w:ascii="Arial" w:eastAsia="Calibri" w:hAnsi="Arial" w:cs="Arial"/>
          <w:b/>
          <w:bCs/>
          <w:sz w:val="24"/>
          <w:szCs w:val="24"/>
        </w:rPr>
        <w:t>Pan</w:t>
      </w:r>
      <w:r>
        <w:rPr>
          <w:rFonts w:ascii="Arial" w:eastAsia="Calibri" w:hAnsi="Arial" w:cs="Arial"/>
          <w:b/>
          <w:bCs/>
          <w:sz w:val="24"/>
          <w:szCs w:val="24"/>
        </w:rPr>
        <w:t>i</w:t>
      </w:r>
    </w:p>
    <w:p w:rsidR="00A44A81" w:rsidRPr="00F9166A" w:rsidP="00A44A81">
      <w:pPr>
        <w:ind w:left="5103"/>
        <w:rPr>
          <w:rFonts w:ascii="Arial" w:eastAsia="Calibri" w:hAnsi="Arial" w:cs="Arial"/>
          <w:b/>
          <w:bCs/>
          <w:sz w:val="24"/>
          <w:szCs w:val="24"/>
        </w:rPr>
      </w:pPr>
      <w:r>
        <w:rPr>
          <w:rFonts w:ascii="Arial" w:eastAsia="Calibri" w:hAnsi="Arial" w:cs="Arial"/>
          <w:b/>
          <w:bCs/>
          <w:sz w:val="24"/>
          <w:szCs w:val="24"/>
        </w:rPr>
        <w:t>Joanna Klim</w:t>
      </w:r>
    </w:p>
    <w:p w:rsidR="00A44A81" w:rsidRPr="00F9166A" w:rsidP="00A44A81">
      <w:pPr>
        <w:ind w:left="5103"/>
        <w:rPr>
          <w:rFonts w:ascii="Arial" w:eastAsia="Calibri" w:hAnsi="Arial" w:cs="Arial"/>
          <w:b/>
          <w:bCs/>
          <w:sz w:val="24"/>
          <w:szCs w:val="24"/>
        </w:rPr>
      </w:pPr>
      <w:r>
        <w:rPr>
          <w:rFonts w:ascii="Arial" w:eastAsia="Calibri" w:hAnsi="Arial" w:cs="Arial"/>
          <w:b/>
          <w:bCs/>
          <w:sz w:val="24"/>
          <w:szCs w:val="24"/>
        </w:rPr>
        <w:t>T</w:t>
      </w:r>
      <w:r w:rsidRPr="00F9166A">
        <w:rPr>
          <w:rFonts w:ascii="Arial" w:eastAsia="Calibri" w:hAnsi="Arial" w:cs="Arial"/>
          <w:b/>
          <w:bCs/>
          <w:sz w:val="24"/>
          <w:szCs w:val="24"/>
        </w:rPr>
        <w:t>łumacz przysięgły</w:t>
      </w:r>
      <w:r>
        <w:rPr>
          <w:rFonts w:ascii="Arial" w:eastAsia="Calibri" w:hAnsi="Arial" w:cs="Arial"/>
          <w:b/>
          <w:bCs/>
          <w:sz w:val="24"/>
          <w:szCs w:val="24"/>
        </w:rPr>
        <w:br/>
      </w:r>
      <w:r w:rsidRPr="00F9166A">
        <w:rPr>
          <w:rFonts w:ascii="Arial" w:eastAsia="Calibri" w:hAnsi="Arial" w:cs="Arial"/>
          <w:b/>
          <w:bCs/>
          <w:sz w:val="24"/>
          <w:szCs w:val="24"/>
        </w:rPr>
        <w:t xml:space="preserve">języka </w:t>
      </w:r>
      <w:r>
        <w:rPr>
          <w:rFonts w:ascii="Arial" w:eastAsia="Calibri" w:hAnsi="Arial" w:cs="Arial"/>
          <w:b/>
          <w:bCs/>
          <w:sz w:val="24"/>
          <w:szCs w:val="24"/>
        </w:rPr>
        <w:t>angielskiego</w:t>
      </w:r>
    </w:p>
    <w:p w:rsidR="00A44A81" w:rsidP="00A44A81">
      <w:pPr>
        <w:ind w:left="5103"/>
        <w:rPr>
          <w:rFonts w:ascii="Arial" w:eastAsia="Calibri" w:hAnsi="Arial" w:cs="Arial"/>
          <w:b/>
          <w:bCs/>
          <w:sz w:val="24"/>
          <w:szCs w:val="24"/>
        </w:rPr>
      </w:pPr>
      <w:r>
        <w:rPr>
          <w:rFonts w:ascii="Arial" w:eastAsia="Calibri" w:hAnsi="Arial" w:cs="Arial"/>
          <w:b/>
          <w:bCs/>
          <w:sz w:val="24"/>
          <w:szCs w:val="24"/>
        </w:rPr>
        <w:t>ul. Sienkiewicza 3/4</w:t>
      </w:r>
    </w:p>
    <w:p w:rsidR="00A44A81" w:rsidRPr="00F9166A" w:rsidP="00A44A81">
      <w:pPr>
        <w:ind w:left="5103"/>
        <w:rPr>
          <w:rFonts w:ascii="Arial" w:eastAsia="Calibri" w:hAnsi="Arial" w:cs="Arial"/>
          <w:b/>
          <w:bCs/>
          <w:sz w:val="24"/>
          <w:szCs w:val="24"/>
        </w:rPr>
      </w:pPr>
      <w:r>
        <w:rPr>
          <w:rFonts w:ascii="Arial" w:eastAsia="Calibri" w:hAnsi="Arial" w:cs="Arial"/>
          <w:b/>
          <w:bCs/>
          <w:sz w:val="24"/>
          <w:szCs w:val="24"/>
        </w:rPr>
        <w:t>45-037 Opole</w:t>
      </w:r>
    </w:p>
    <w:p w:rsidR="00A44A81" w:rsidRPr="00F9166A" w:rsidP="00A44A81">
      <w:pPr>
        <w:spacing w:before="720" w:after="1080"/>
        <w:jc w:val="center"/>
        <w:rPr>
          <w:rFonts w:ascii="Arial" w:hAnsi="Arial" w:cs="Arial"/>
          <w:sz w:val="24"/>
          <w:szCs w:val="24"/>
        </w:rPr>
      </w:pPr>
      <w:r>
        <w:rPr>
          <w:rFonts w:ascii="Arial" w:hAnsi="Arial" w:cs="Arial"/>
          <w:b/>
          <w:sz w:val="24"/>
          <w:szCs w:val="24"/>
        </w:rPr>
        <w:t>SPRAWOZDANIE Z KONTROLI</w:t>
      </w:r>
    </w:p>
    <w:p w:rsidR="00A44A81" w:rsidRPr="00F9166A" w:rsidP="00A44A81">
      <w:pPr>
        <w:spacing w:after="120" w:line="360" w:lineRule="auto"/>
        <w:rPr>
          <w:rFonts w:ascii="Arial" w:hAnsi="Arial" w:cs="Arial"/>
          <w:b/>
          <w:sz w:val="24"/>
          <w:szCs w:val="24"/>
        </w:rPr>
      </w:pPr>
      <w:r w:rsidRPr="00F9166A">
        <w:rPr>
          <w:rFonts w:ascii="Arial" w:hAnsi="Arial" w:cs="Arial"/>
          <w:b/>
          <w:sz w:val="24"/>
          <w:szCs w:val="24"/>
        </w:rPr>
        <w:t>I. Dane identyfikacyjne kontroli</w:t>
      </w:r>
    </w:p>
    <w:p w:rsidR="00A44A81" w:rsidRPr="004B3A8E" w:rsidP="00A44A81">
      <w:pPr>
        <w:pStyle w:val="ListParagraph"/>
        <w:numPr>
          <w:ilvl w:val="0"/>
          <w:numId w:val="1"/>
        </w:numPr>
        <w:spacing w:before="120" w:after="120" w:line="360" w:lineRule="auto"/>
        <w:rPr>
          <w:rFonts w:ascii="Arial" w:hAnsi="Arial" w:cs="Arial"/>
          <w:w w:val="90"/>
          <w:sz w:val="24"/>
          <w:szCs w:val="24"/>
        </w:rPr>
      </w:pPr>
      <w:r w:rsidRPr="004B3A8E">
        <w:rPr>
          <w:rFonts w:ascii="Arial" w:hAnsi="Arial" w:cs="Arial"/>
          <w:b/>
          <w:sz w:val="24"/>
          <w:szCs w:val="24"/>
        </w:rPr>
        <w:t>Nazwa i adres podmiotu kontrolowanego:</w:t>
      </w:r>
      <w:r w:rsidRPr="004B3A8E">
        <w:rPr>
          <w:rFonts w:ascii="Arial" w:hAnsi="Arial" w:cs="Arial"/>
          <w:sz w:val="24"/>
          <w:szCs w:val="24"/>
        </w:rPr>
        <w:t xml:space="preserve"> </w:t>
      </w:r>
      <w:r>
        <w:rPr>
          <w:rFonts w:ascii="Arial" w:hAnsi="Arial" w:cs="Arial"/>
          <w:sz w:val="24"/>
          <w:szCs w:val="24"/>
        </w:rPr>
        <w:t>Joanna Klim</w:t>
      </w:r>
      <w:r w:rsidRPr="004B3A8E">
        <w:rPr>
          <w:rFonts w:ascii="Arial" w:hAnsi="Arial" w:cs="Arial"/>
          <w:sz w:val="24"/>
          <w:szCs w:val="24"/>
        </w:rPr>
        <w:t xml:space="preserve"> </w:t>
      </w:r>
      <w:r>
        <w:rPr>
          <w:rFonts w:ascii="Arial" w:hAnsi="Arial" w:cs="Arial"/>
          <w:sz w:val="24"/>
          <w:szCs w:val="24"/>
        </w:rPr>
        <w:t xml:space="preserve">– </w:t>
      </w:r>
      <w:r w:rsidRPr="004B3A8E">
        <w:rPr>
          <w:rFonts w:ascii="Arial" w:hAnsi="Arial" w:cs="Arial"/>
          <w:sz w:val="24"/>
          <w:szCs w:val="24"/>
        </w:rPr>
        <w:t xml:space="preserve">tłumacz przysięgły języka </w:t>
      </w:r>
      <w:r>
        <w:rPr>
          <w:rFonts w:ascii="Arial" w:hAnsi="Arial" w:cs="Arial"/>
          <w:sz w:val="24"/>
          <w:szCs w:val="24"/>
        </w:rPr>
        <w:t>angiels</w:t>
      </w:r>
      <w:r w:rsidRPr="004B3A8E">
        <w:rPr>
          <w:rFonts w:ascii="Arial" w:hAnsi="Arial" w:cs="Arial"/>
          <w:sz w:val="24"/>
          <w:szCs w:val="24"/>
        </w:rPr>
        <w:t>kiego (TP/</w:t>
      </w:r>
      <w:r>
        <w:rPr>
          <w:rFonts w:ascii="Arial" w:hAnsi="Arial" w:cs="Arial"/>
          <w:sz w:val="24"/>
          <w:szCs w:val="24"/>
        </w:rPr>
        <w:t>212</w:t>
      </w:r>
      <w:r w:rsidRPr="004B3A8E">
        <w:rPr>
          <w:rFonts w:ascii="Arial" w:hAnsi="Arial" w:cs="Arial"/>
          <w:sz w:val="24"/>
          <w:szCs w:val="24"/>
        </w:rPr>
        <w:t>/</w:t>
      </w:r>
      <w:r>
        <w:rPr>
          <w:rFonts w:ascii="Arial" w:hAnsi="Arial" w:cs="Arial"/>
          <w:sz w:val="24"/>
          <w:szCs w:val="24"/>
        </w:rPr>
        <w:t>06</w:t>
      </w:r>
      <w:r w:rsidRPr="004B3A8E">
        <w:rPr>
          <w:rFonts w:ascii="Arial" w:hAnsi="Arial" w:cs="Arial"/>
          <w:sz w:val="24"/>
          <w:szCs w:val="24"/>
        </w:rPr>
        <w:t>), prowadząc</w:t>
      </w:r>
      <w:r>
        <w:rPr>
          <w:rFonts w:ascii="Arial" w:hAnsi="Arial" w:cs="Arial"/>
          <w:sz w:val="24"/>
          <w:szCs w:val="24"/>
        </w:rPr>
        <w:t>a</w:t>
      </w:r>
      <w:r w:rsidRPr="004B3A8E">
        <w:rPr>
          <w:rFonts w:ascii="Arial" w:hAnsi="Arial" w:cs="Arial"/>
          <w:sz w:val="24"/>
          <w:szCs w:val="24"/>
        </w:rPr>
        <w:t xml:space="preserve"> działalność pod nazwą: T</w:t>
      </w:r>
      <w:r>
        <w:rPr>
          <w:rFonts w:ascii="Arial" w:hAnsi="Arial" w:cs="Arial"/>
          <w:sz w:val="24"/>
          <w:szCs w:val="24"/>
        </w:rPr>
        <w:t>łumacz przysięgły języka angielskiego Joan</w:t>
      </w:r>
      <w:bookmarkStart w:id="3" w:name="_GoBack"/>
      <w:bookmarkEnd w:id="3"/>
      <w:r>
        <w:rPr>
          <w:rFonts w:ascii="Arial" w:hAnsi="Arial" w:cs="Arial"/>
          <w:sz w:val="24"/>
          <w:szCs w:val="24"/>
        </w:rPr>
        <w:t>na Klim</w:t>
      </w:r>
      <w:r w:rsidRPr="004B3A8E">
        <w:rPr>
          <w:rFonts w:ascii="Arial" w:hAnsi="Arial" w:cs="Arial"/>
          <w:sz w:val="24"/>
          <w:szCs w:val="24"/>
        </w:rPr>
        <w:t xml:space="preserve">, z siedzibą: </w:t>
      </w:r>
      <w:r>
        <w:rPr>
          <w:rFonts w:ascii="Arial" w:hAnsi="Arial" w:cs="Arial"/>
          <w:sz w:val="24"/>
          <w:szCs w:val="24"/>
        </w:rPr>
        <w:t>45-037 Opole</w:t>
      </w:r>
      <w:r w:rsidRPr="004B3A8E">
        <w:rPr>
          <w:rFonts w:ascii="Arial" w:hAnsi="Arial" w:cs="Arial"/>
          <w:sz w:val="24"/>
          <w:szCs w:val="24"/>
        </w:rPr>
        <w:t xml:space="preserve">, </w:t>
      </w:r>
      <w:r w:rsidR="00450FD5">
        <w:rPr>
          <w:rFonts w:ascii="Arial" w:hAnsi="Arial" w:cs="Arial"/>
          <w:sz w:val="24"/>
          <w:szCs w:val="24"/>
        </w:rPr>
        <w:br/>
      </w:r>
      <w:r w:rsidRPr="004B3A8E">
        <w:rPr>
          <w:rFonts w:ascii="Arial" w:hAnsi="Arial" w:cs="Arial"/>
          <w:sz w:val="24"/>
          <w:szCs w:val="24"/>
        </w:rPr>
        <w:t xml:space="preserve">ul. </w:t>
      </w:r>
      <w:r>
        <w:rPr>
          <w:rFonts w:ascii="Arial" w:hAnsi="Arial" w:cs="Arial"/>
          <w:sz w:val="24"/>
          <w:szCs w:val="24"/>
        </w:rPr>
        <w:t>Sienkiewicza 3/4</w:t>
      </w:r>
      <w:r>
        <w:rPr>
          <w:rStyle w:val="FootnoteReference"/>
          <w:sz w:val="24"/>
          <w:szCs w:val="24"/>
        </w:rPr>
        <w:footnoteReference w:id="2"/>
      </w:r>
      <w:r>
        <w:rPr>
          <w:rFonts w:ascii="Arial" w:hAnsi="Arial" w:cs="Arial"/>
          <w:sz w:val="24"/>
          <w:szCs w:val="24"/>
        </w:rPr>
        <w:t>.</w:t>
      </w:r>
    </w:p>
    <w:p w:rsidR="00A44A81" w:rsidRPr="00F9166A" w:rsidP="00A44A81">
      <w:pPr>
        <w:numPr>
          <w:ilvl w:val="0"/>
          <w:numId w:val="1"/>
        </w:numPr>
        <w:spacing w:before="120" w:after="120" w:line="360" w:lineRule="auto"/>
        <w:ind w:left="255" w:hanging="255"/>
        <w:rPr>
          <w:rFonts w:ascii="Arial" w:hAnsi="Arial" w:cs="Arial"/>
          <w:sz w:val="24"/>
          <w:szCs w:val="24"/>
        </w:rPr>
      </w:pPr>
      <w:r w:rsidRPr="00F9166A">
        <w:rPr>
          <w:rFonts w:ascii="Arial" w:hAnsi="Arial" w:cs="Arial"/>
          <w:b/>
          <w:sz w:val="24"/>
          <w:szCs w:val="24"/>
        </w:rPr>
        <w:t xml:space="preserve">Podstawa prawna podjęcia kontroli: </w:t>
      </w:r>
      <w:r w:rsidRPr="00F9166A">
        <w:rPr>
          <w:rFonts w:ascii="Arial" w:hAnsi="Arial" w:cs="Arial"/>
          <w:sz w:val="24"/>
        </w:rPr>
        <w:t>art. 20 ust. 1 ustawy z dnia 25 listopada 2004 r.</w:t>
      </w:r>
      <w:r>
        <w:rPr>
          <w:rFonts w:ascii="Arial" w:hAnsi="Arial" w:cs="Arial"/>
          <w:sz w:val="24"/>
        </w:rPr>
        <w:t xml:space="preserve"> </w:t>
      </w:r>
      <w:r w:rsidRPr="00F9166A">
        <w:rPr>
          <w:rFonts w:ascii="Arial" w:hAnsi="Arial" w:cs="Arial"/>
          <w:sz w:val="24"/>
        </w:rPr>
        <w:t>o zawodzie tłumacza przysięgłego (</w:t>
      </w:r>
      <w:r w:rsidRPr="00F9166A">
        <w:rPr>
          <w:rFonts w:ascii="Arial" w:hAnsi="Arial" w:cs="Arial"/>
          <w:sz w:val="24"/>
        </w:rPr>
        <w:t>t</w:t>
      </w:r>
      <w:r>
        <w:rPr>
          <w:rFonts w:ascii="Arial" w:hAnsi="Arial" w:cs="Arial"/>
          <w:sz w:val="24"/>
        </w:rPr>
        <w:t>.</w:t>
      </w:r>
      <w:r w:rsidRPr="00F9166A">
        <w:rPr>
          <w:rFonts w:ascii="Arial" w:hAnsi="Arial" w:cs="Arial"/>
          <w:sz w:val="24"/>
        </w:rPr>
        <w:t>j</w:t>
      </w:r>
      <w:r w:rsidRPr="00F9166A">
        <w:rPr>
          <w:rFonts w:ascii="Arial" w:hAnsi="Arial" w:cs="Arial"/>
          <w:sz w:val="24"/>
        </w:rPr>
        <w:t>. Dz.U. z 2019 r. poz. 1326)</w:t>
      </w:r>
      <w:r>
        <w:rPr>
          <w:rStyle w:val="FootnoteReference"/>
          <w:rFonts w:eastAsiaTheme="minorHAnsi"/>
          <w:sz w:val="24"/>
          <w:szCs w:val="24"/>
          <w:lang w:eastAsia="en-US"/>
        </w:rPr>
        <w:footnoteReference w:id="3"/>
      </w:r>
      <w:r>
        <w:rPr>
          <w:rFonts w:ascii="Arial" w:hAnsi="Arial" w:cs="Arial"/>
          <w:sz w:val="24"/>
        </w:rPr>
        <w:t xml:space="preserve"> </w:t>
      </w:r>
      <w:r>
        <w:rPr>
          <w:rFonts w:ascii="Arial" w:hAnsi="Arial" w:cs="Arial"/>
          <w:sz w:val="24"/>
        </w:rPr>
        <w:br/>
        <w:t xml:space="preserve">w związku z art. 45 ustawy z dnia 6 marca 2018 r. Prawo przedsiębiorców </w:t>
      </w:r>
      <w:r>
        <w:rPr>
          <w:rFonts w:ascii="Arial" w:hAnsi="Arial" w:cs="Arial"/>
          <w:sz w:val="24"/>
        </w:rPr>
        <w:br/>
        <w:t>(</w:t>
      </w:r>
      <w:r>
        <w:rPr>
          <w:rFonts w:ascii="Arial" w:hAnsi="Arial" w:cs="Arial"/>
          <w:sz w:val="24"/>
        </w:rPr>
        <w:t>t.j</w:t>
      </w:r>
      <w:r>
        <w:rPr>
          <w:rFonts w:ascii="Arial" w:hAnsi="Arial" w:cs="Arial"/>
          <w:sz w:val="24"/>
        </w:rPr>
        <w:t>. Dz.U. z 2025 r. poz. 1480 ze zm.)</w:t>
      </w:r>
      <w:r>
        <w:rPr>
          <w:rStyle w:val="FootnoteReference"/>
          <w:sz w:val="24"/>
        </w:rPr>
        <w:footnoteReference w:id="4"/>
      </w:r>
      <w:r>
        <w:rPr>
          <w:rFonts w:ascii="Arial" w:hAnsi="Arial" w:cs="Arial"/>
          <w:sz w:val="24"/>
        </w:rPr>
        <w:t xml:space="preserve"> oraz art. 52 ustawy z dnia 15 lipca 2011 r. </w:t>
      </w:r>
      <w:r>
        <w:rPr>
          <w:rFonts w:ascii="Arial" w:hAnsi="Arial" w:cs="Arial"/>
          <w:sz w:val="24"/>
        </w:rPr>
        <w:br/>
        <w:t>o kontroli w administracji rządowej (</w:t>
      </w:r>
      <w:r>
        <w:rPr>
          <w:rFonts w:ascii="Arial" w:hAnsi="Arial" w:cs="Arial"/>
          <w:sz w:val="24"/>
        </w:rPr>
        <w:t>t.j</w:t>
      </w:r>
      <w:r>
        <w:rPr>
          <w:rFonts w:ascii="Arial" w:hAnsi="Arial" w:cs="Arial"/>
          <w:sz w:val="24"/>
        </w:rPr>
        <w:t>. Dz.U. z 2026 r. poz. 158)</w:t>
      </w:r>
      <w:r>
        <w:rPr>
          <w:rStyle w:val="FootnoteReference"/>
          <w:sz w:val="24"/>
        </w:rPr>
        <w:footnoteReference w:id="5"/>
      </w:r>
      <w:r>
        <w:rPr>
          <w:rFonts w:ascii="Arial" w:hAnsi="Arial" w:cs="Arial"/>
          <w:sz w:val="24"/>
        </w:rPr>
        <w:t>.</w:t>
      </w:r>
    </w:p>
    <w:p w:rsidR="00A44A81" w:rsidRPr="00F9166A" w:rsidP="00A44A81">
      <w:pPr>
        <w:numPr>
          <w:ilvl w:val="0"/>
          <w:numId w:val="1"/>
        </w:numPr>
        <w:spacing w:before="120" w:after="120" w:line="360" w:lineRule="auto"/>
        <w:ind w:left="284" w:hanging="284"/>
        <w:rPr>
          <w:rFonts w:ascii="Arial" w:hAnsi="Arial" w:cs="Arial"/>
          <w:b/>
          <w:sz w:val="24"/>
          <w:szCs w:val="24"/>
        </w:rPr>
      </w:pPr>
      <w:r w:rsidRPr="00F9166A">
        <w:rPr>
          <w:rFonts w:ascii="Arial" w:hAnsi="Arial" w:cs="Arial"/>
          <w:b/>
          <w:sz w:val="24"/>
          <w:szCs w:val="24"/>
        </w:rPr>
        <w:t>Zakres kontroli:</w:t>
      </w:r>
    </w:p>
    <w:p w:rsidR="00A44A81" w:rsidRPr="00F9166A" w:rsidP="00A44A81">
      <w:pPr>
        <w:numPr>
          <w:ilvl w:val="0"/>
          <w:numId w:val="2"/>
        </w:numPr>
        <w:spacing w:before="120" w:after="120" w:line="360" w:lineRule="auto"/>
        <w:ind w:left="568" w:hanging="284"/>
        <w:rPr>
          <w:rFonts w:ascii="Arial" w:hAnsi="Arial" w:cs="Arial"/>
          <w:sz w:val="24"/>
          <w:szCs w:val="24"/>
        </w:rPr>
      </w:pPr>
      <w:r w:rsidRPr="00F9166A">
        <w:rPr>
          <w:rFonts w:ascii="Arial" w:hAnsi="Arial" w:cs="Arial"/>
          <w:b/>
          <w:sz w:val="24"/>
          <w:szCs w:val="24"/>
        </w:rPr>
        <w:t>Przedmiot kontroli:</w:t>
      </w:r>
      <w:r w:rsidRPr="00F9166A">
        <w:rPr>
          <w:rFonts w:ascii="Arial" w:hAnsi="Arial" w:cs="Arial"/>
          <w:sz w:val="24"/>
          <w:szCs w:val="24"/>
        </w:rPr>
        <w:t xml:space="preserve"> </w:t>
      </w:r>
      <w:r w:rsidRPr="00F9166A">
        <w:rPr>
          <w:rFonts w:ascii="Arial" w:hAnsi="Arial" w:cs="Arial"/>
          <w:sz w:val="24"/>
        </w:rPr>
        <w:t>Prawidłowość i rzetelność prowadzenia repe</w:t>
      </w:r>
      <w:r>
        <w:rPr>
          <w:rFonts w:ascii="Arial" w:hAnsi="Arial" w:cs="Arial"/>
          <w:sz w:val="24"/>
        </w:rPr>
        <w:t>r</w:t>
      </w:r>
      <w:r w:rsidRPr="00F9166A">
        <w:rPr>
          <w:rFonts w:ascii="Arial" w:hAnsi="Arial" w:cs="Arial"/>
          <w:sz w:val="24"/>
        </w:rPr>
        <w:t xml:space="preserve">torium </w:t>
      </w:r>
      <w:r>
        <w:rPr>
          <w:rFonts w:ascii="Arial" w:hAnsi="Arial" w:cs="Arial"/>
          <w:sz w:val="24"/>
        </w:rPr>
        <w:br/>
      </w:r>
      <w:r w:rsidRPr="00F9166A">
        <w:rPr>
          <w:rFonts w:ascii="Arial" w:hAnsi="Arial" w:cs="Arial"/>
          <w:sz w:val="24"/>
        </w:rPr>
        <w:t xml:space="preserve">oraz pobierania wynagrodzenia za czynności tłumacza przysięgłego, wykonane </w:t>
      </w:r>
      <w:r w:rsidRPr="00F9166A">
        <w:rPr>
          <w:rFonts w:ascii="Arial" w:hAnsi="Arial" w:cs="Arial"/>
          <w:sz w:val="24"/>
        </w:rPr>
        <w:t>na rzecz podmiotów, o których mowa w art. 15 ustawy o zawodzie tłumacza przysięgłego, tj. sądu, prokuratora, Policji oraz organów administracji publicznej</w:t>
      </w:r>
      <w:r w:rsidRPr="00F9166A">
        <w:rPr>
          <w:rFonts w:ascii="Arial" w:hAnsi="Arial" w:cs="Arial"/>
          <w:sz w:val="24"/>
          <w:szCs w:val="24"/>
        </w:rPr>
        <w:t>,</w:t>
      </w:r>
    </w:p>
    <w:p w:rsidR="00A44A81" w:rsidRPr="004B3A8E" w:rsidP="00A44A81">
      <w:pPr>
        <w:numPr>
          <w:ilvl w:val="0"/>
          <w:numId w:val="2"/>
        </w:numPr>
        <w:spacing w:before="120" w:after="120" w:line="360" w:lineRule="auto"/>
        <w:ind w:left="568" w:hanging="284"/>
        <w:rPr>
          <w:rFonts w:ascii="Arial" w:hAnsi="Arial" w:cs="Arial"/>
          <w:sz w:val="24"/>
          <w:szCs w:val="24"/>
        </w:rPr>
      </w:pPr>
      <w:r w:rsidRPr="00F9166A">
        <w:rPr>
          <w:rFonts w:ascii="Arial" w:hAnsi="Arial" w:cs="Arial"/>
          <w:b/>
          <w:sz w:val="24"/>
          <w:szCs w:val="24"/>
        </w:rPr>
        <w:t>Okres objęty kontrolą:</w:t>
      </w:r>
      <w:r w:rsidRPr="00F9166A">
        <w:rPr>
          <w:rFonts w:ascii="Arial" w:hAnsi="Arial" w:cs="Arial"/>
          <w:sz w:val="24"/>
          <w:szCs w:val="24"/>
        </w:rPr>
        <w:t xml:space="preserve"> </w:t>
      </w:r>
      <w:r>
        <w:rPr>
          <w:rFonts w:ascii="Arial" w:hAnsi="Arial" w:cs="Arial"/>
          <w:sz w:val="24"/>
          <w:szCs w:val="24"/>
        </w:rPr>
        <w:t xml:space="preserve">od </w:t>
      </w:r>
      <w:r>
        <w:rPr>
          <w:rFonts w:ascii="Arial" w:hAnsi="Arial" w:cs="Arial"/>
          <w:bCs/>
          <w:sz w:val="24"/>
          <w:szCs w:val="24"/>
        </w:rPr>
        <w:t>1 stycznia 2025</w:t>
      </w:r>
      <w:r w:rsidRPr="00F9166A">
        <w:rPr>
          <w:rFonts w:ascii="Arial" w:hAnsi="Arial" w:cs="Arial"/>
          <w:bCs/>
          <w:sz w:val="24"/>
          <w:szCs w:val="24"/>
        </w:rPr>
        <w:t xml:space="preserve"> r. </w:t>
      </w:r>
      <w:r>
        <w:rPr>
          <w:rFonts w:ascii="Arial" w:hAnsi="Arial" w:cs="Arial"/>
          <w:bCs/>
          <w:sz w:val="24"/>
          <w:szCs w:val="24"/>
        </w:rPr>
        <w:t xml:space="preserve">do </w:t>
      </w:r>
      <w:r w:rsidR="002863E0">
        <w:rPr>
          <w:rFonts w:ascii="Arial" w:hAnsi="Arial" w:cs="Arial"/>
          <w:bCs/>
          <w:sz w:val="24"/>
          <w:szCs w:val="24"/>
        </w:rPr>
        <w:t>28</w:t>
      </w:r>
      <w:r>
        <w:rPr>
          <w:rFonts w:ascii="Arial" w:hAnsi="Arial" w:cs="Arial"/>
          <w:bCs/>
          <w:sz w:val="24"/>
          <w:szCs w:val="24"/>
        </w:rPr>
        <w:t xml:space="preserve"> </w:t>
      </w:r>
      <w:r w:rsidR="002863E0">
        <w:rPr>
          <w:rFonts w:ascii="Arial" w:hAnsi="Arial" w:cs="Arial"/>
          <w:bCs/>
          <w:sz w:val="24"/>
          <w:szCs w:val="24"/>
        </w:rPr>
        <w:t>lutego</w:t>
      </w:r>
      <w:r>
        <w:rPr>
          <w:rFonts w:ascii="Arial" w:hAnsi="Arial" w:cs="Arial"/>
          <w:bCs/>
          <w:sz w:val="24"/>
          <w:szCs w:val="24"/>
        </w:rPr>
        <w:t xml:space="preserve"> 2026 r.</w:t>
      </w:r>
    </w:p>
    <w:p w:rsidR="00A44A81" w:rsidRPr="00543475" w:rsidP="00A44A81">
      <w:pPr>
        <w:numPr>
          <w:ilvl w:val="0"/>
          <w:numId w:val="2"/>
        </w:numPr>
        <w:spacing w:before="120" w:after="120" w:line="360" w:lineRule="auto"/>
        <w:ind w:left="567" w:hanging="283"/>
        <w:rPr>
          <w:rFonts w:ascii="Arial" w:hAnsi="Arial" w:cs="Arial"/>
          <w:sz w:val="24"/>
        </w:rPr>
      </w:pPr>
      <w:r w:rsidRPr="00CB008E">
        <w:rPr>
          <w:rFonts w:ascii="Arial" w:hAnsi="Arial" w:cs="Arial"/>
          <w:b/>
          <w:sz w:val="24"/>
          <w:szCs w:val="24"/>
        </w:rPr>
        <w:t>Miejsce kontroli</w:t>
      </w:r>
      <w:r w:rsidRPr="00CB008E">
        <w:rPr>
          <w:rFonts w:ascii="Arial" w:hAnsi="Arial" w:cs="Arial"/>
          <w:bCs/>
          <w:sz w:val="24"/>
          <w:szCs w:val="24"/>
        </w:rPr>
        <w:t xml:space="preserve"> - </w:t>
      </w:r>
      <w:r w:rsidRPr="00543475">
        <w:rPr>
          <w:rFonts w:ascii="Arial" w:hAnsi="Arial" w:cs="Arial"/>
          <w:bCs/>
          <w:sz w:val="24"/>
          <w:szCs w:val="24"/>
        </w:rPr>
        <w:t xml:space="preserve">w myśl art. 51 </w:t>
      </w:r>
      <w:r>
        <w:rPr>
          <w:rFonts w:ascii="Arial" w:hAnsi="Arial" w:cs="Arial"/>
          <w:bCs/>
          <w:sz w:val="24"/>
          <w:szCs w:val="24"/>
        </w:rPr>
        <w:t xml:space="preserve">ust. 1 </w:t>
      </w:r>
      <w:r w:rsidRPr="00543475">
        <w:rPr>
          <w:rFonts w:ascii="Arial" w:hAnsi="Arial" w:cs="Arial"/>
          <w:bCs/>
          <w:sz w:val="24"/>
          <w:szCs w:val="24"/>
        </w:rPr>
        <w:t>ustawy Prawo przedsiębiorców</w:t>
      </w:r>
      <w:r>
        <w:rPr>
          <w:rFonts w:ascii="Arial" w:hAnsi="Arial" w:cs="Arial"/>
          <w:bCs/>
          <w:sz w:val="24"/>
          <w:szCs w:val="24"/>
        </w:rPr>
        <w:t xml:space="preserve"> czynności kontrolne wobec tłumacza przysięgłego przeprowadzono w siedzibie przedsiębiorcy, </w:t>
      </w:r>
      <w:r w:rsidRPr="00543475">
        <w:rPr>
          <w:rFonts w:ascii="Arial" w:hAnsi="Arial" w:cs="Arial"/>
          <w:bCs/>
          <w:sz w:val="24"/>
          <w:szCs w:val="24"/>
        </w:rPr>
        <w:t>tj.</w:t>
      </w:r>
      <w:r w:rsidRPr="00CB008E">
        <w:rPr>
          <w:rFonts w:ascii="Arial" w:hAnsi="Arial" w:cs="Arial"/>
          <w:bCs/>
          <w:sz w:val="24"/>
          <w:szCs w:val="24"/>
        </w:rPr>
        <w:t xml:space="preserve"> </w:t>
      </w:r>
      <w:r w:rsidRPr="00543475">
        <w:rPr>
          <w:rFonts w:ascii="Arial" w:hAnsi="Arial" w:cs="Arial"/>
          <w:bCs/>
          <w:sz w:val="24"/>
          <w:szCs w:val="24"/>
        </w:rPr>
        <w:t xml:space="preserve">ul. </w:t>
      </w:r>
      <w:r w:rsidR="002863E0">
        <w:rPr>
          <w:rFonts w:ascii="Arial" w:hAnsi="Arial" w:cs="Arial"/>
          <w:bCs/>
          <w:sz w:val="24"/>
          <w:szCs w:val="24"/>
        </w:rPr>
        <w:t>Sienkiewicza 3/4</w:t>
      </w:r>
      <w:r>
        <w:rPr>
          <w:rFonts w:ascii="Arial" w:hAnsi="Arial" w:cs="Arial"/>
          <w:bCs/>
          <w:sz w:val="24"/>
          <w:szCs w:val="24"/>
        </w:rPr>
        <w:t>, 4</w:t>
      </w:r>
      <w:r w:rsidR="002863E0">
        <w:rPr>
          <w:rFonts w:ascii="Arial" w:hAnsi="Arial" w:cs="Arial"/>
          <w:bCs/>
          <w:sz w:val="24"/>
          <w:szCs w:val="24"/>
        </w:rPr>
        <w:t>5</w:t>
      </w:r>
      <w:r>
        <w:rPr>
          <w:rFonts w:ascii="Arial" w:hAnsi="Arial" w:cs="Arial"/>
          <w:bCs/>
          <w:sz w:val="24"/>
          <w:szCs w:val="24"/>
        </w:rPr>
        <w:t xml:space="preserve"> – </w:t>
      </w:r>
      <w:r w:rsidR="002863E0">
        <w:rPr>
          <w:rFonts w:ascii="Arial" w:hAnsi="Arial" w:cs="Arial"/>
          <w:bCs/>
          <w:sz w:val="24"/>
          <w:szCs w:val="24"/>
        </w:rPr>
        <w:t>037</w:t>
      </w:r>
      <w:r>
        <w:rPr>
          <w:rFonts w:ascii="Arial" w:hAnsi="Arial" w:cs="Arial"/>
          <w:bCs/>
          <w:sz w:val="24"/>
          <w:szCs w:val="24"/>
        </w:rPr>
        <w:t xml:space="preserve"> </w:t>
      </w:r>
      <w:r w:rsidR="002863E0">
        <w:rPr>
          <w:rFonts w:ascii="Arial" w:hAnsi="Arial" w:cs="Arial"/>
          <w:bCs/>
          <w:sz w:val="24"/>
          <w:szCs w:val="24"/>
        </w:rPr>
        <w:t>Opole</w:t>
      </w:r>
      <w:bookmarkStart w:id="4" w:name="_Hlk201044899"/>
      <w:r>
        <w:rPr>
          <w:rStyle w:val="FootnoteReference"/>
          <w:rFonts w:eastAsia="Calibri"/>
          <w:sz w:val="24"/>
          <w:szCs w:val="24"/>
          <w:lang w:eastAsia="en-US"/>
        </w:rPr>
        <w:footnoteReference w:id="6"/>
      </w:r>
      <w:r>
        <w:rPr>
          <w:rFonts w:ascii="Arial" w:eastAsia="Calibri" w:hAnsi="Arial" w:cs="Arial"/>
          <w:bCs/>
          <w:sz w:val="24"/>
          <w:szCs w:val="24"/>
          <w:lang w:eastAsia="en-US"/>
        </w:rPr>
        <w:t>.</w:t>
      </w:r>
    </w:p>
    <w:p w:rsidR="00A44A81" w:rsidRPr="00F9166A" w:rsidP="00A44A81">
      <w:pPr>
        <w:numPr>
          <w:ilvl w:val="0"/>
          <w:numId w:val="1"/>
        </w:numPr>
        <w:spacing w:before="120" w:after="120" w:line="360" w:lineRule="auto"/>
        <w:ind w:left="284" w:hanging="284"/>
        <w:rPr>
          <w:rFonts w:ascii="Arial" w:hAnsi="Arial" w:cs="Arial"/>
          <w:bCs/>
          <w:sz w:val="24"/>
          <w:szCs w:val="24"/>
        </w:rPr>
      </w:pPr>
      <w:bookmarkEnd w:id="4"/>
      <w:r w:rsidRPr="00F9166A">
        <w:rPr>
          <w:rFonts w:ascii="Arial" w:hAnsi="Arial" w:cs="Arial"/>
          <w:b/>
          <w:bCs/>
          <w:sz w:val="24"/>
          <w:szCs w:val="24"/>
        </w:rPr>
        <w:t>Rodzaj kontroli:</w:t>
      </w:r>
      <w:r w:rsidRPr="00F9166A">
        <w:rPr>
          <w:rFonts w:ascii="Arial" w:hAnsi="Arial" w:cs="Arial"/>
          <w:bCs/>
          <w:sz w:val="24"/>
          <w:szCs w:val="24"/>
        </w:rPr>
        <w:t xml:space="preserve"> </w:t>
      </w:r>
      <w:r w:rsidRPr="00F9166A">
        <w:rPr>
          <w:rFonts w:ascii="Arial" w:hAnsi="Arial" w:cs="Arial"/>
          <w:sz w:val="24"/>
          <w:szCs w:val="24"/>
        </w:rPr>
        <w:t>problemowa</w:t>
      </w:r>
    </w:p>
    <w:p w:rsidR="00A44A81" w:rsidRPr="00F9166A" w:rsidP="00A44A81">
      <w:pPr>
        <w:numPr>
          <w:ilvl w:val="0"/>
          <w:numId w:val="1"/>
        </w:numPr>
        <w:spacing w:before="120" w:after="120" w:line="360" w:lineRule="auto"/>
        <w:ind w:left="284" w:hanging="284"/>
        <w:rPr>
          <w:rFonts w:ascii="Arial" w:hAnsi="Arial" w:cs="Arial"/>
          <w:bCs/>
          <w:sz w:val="24"/>
          <w:szCs w:val="24"/>
        </w:rPr>
      </w:pPr>
      <w:r w:rsidRPr="00F9166A">
        <w:rPr>
          <w:rFonts w:ascii="Arial" w:hAnsi="Arial" w:cs="Arial"/>
          <w:b/>
          <w:bCs/>
          <w:sz w:val="24"/>
          <w:szCs w:val="24"/>
        </w:rPr>
        <w:t>Tryb kontroli:</w:t>
      </w:r>
      <w:r w:rsidRPr="00F9166A">
        <w:rPr>
          <w:rFonts w:ascii="Arial" w:hAnsi="Arial" w:cs="Arial"/>
          <w:bCs/>
          <w:sz w:val="24"/>
          <w:szCs w:val="24"/>
        </w:rPr>
        <w:t xml:space="preserve"> </w:t>
      </w:r>
      <w:r>
        <w:rPr>
          <w:rFonts w:ascii="Arial" w:hAnsi="Arial" w:cs="Arial"/>
          <w:sz w:val="24"/>
          <w:szCs w:val="24"/>
        </w:rPr>
        <w:t>uproszczony</w:t>
      </w:r>
    </w:p>
    <w:p w:rsidR="00A44A81" w:rsidRPr="00346771" w:rsidP="00A44A81">
      <w:pPr>
        <w:numPr>
          <w:ilvl w:val="0"/>
          <w:numId w:val="1"/>
        </w:numPr>
        <w:spacing w:before="120" w:after="120" w:line="360" w:lineRule="auto"/>
        <w:rPr>
          <w:rFonts w:ascii="Arial" w:hAnsi="Arial" w:cs="Arial"/>
          <w:bCs/>
          <w:sz w:val="24"/>
          <w:szCs w:val="24"/>
        </w:rPr>
      </w:pPr>
      <w:r w:rsidRPr="00F9166A">
        <w:rPr>
          <w:rFonts w:ascii="Arial" w:hAnsi="Arial" w:cs="Arial"/>
          <w:b/>
          <w:sz w:val="24"/>
          <w:szCs w:val="24"/>
        </w:rPr>
        <w:t>Termin kontroli</w:t>
      </w:r>
      <w:r>
        <w:rPr>
          <w:rFonts w:ascii="Arial" w:hAnsi="Arial" w:cs="Arial"/>
          <w:b/>
          <w:sz w:val="24"/>
          <w:szCs w:val="24"/>
        </w:rPr>
        <w:t xml:space="preserve">: </w:t>
      </w:r>
      <w:r>
        <w:rPr>
          <w:rFonts w:ascii="Arial" w:hAnsi="Arial" w:cs="Arial"/>
          <w:sz w:val="24"/>
          <w:szCs w:val="24"/>
        </w:rPr>
        <w:t>1</w:t>
      </w:r>
      <w:r w:rsidR="002863E0">
        <w:rPr>
          <w:rFonts w:ascii="Arial" w:hAnsi="Arial" w:cs="Arial"/>
          <w:sz w:val="24"/>
          <w:szCs w:val="24"/>
        </w:rPr>
        <w:t>7</w:t>
      </w:r>
      <w:r>
        <w:rPr>
          <w:rFonts w:ascii="Arial" w:hAnsi="Arial" w:cs="Arial"/>
          <w:sz w:val="24"/>
          <w:szCs w:val="24"/>
        </w:rPr>
        <w:t xml:space="preserve"> </w:t>
      </w:r>
      <w:r w:rsidR="002863E0">
        <w:rPr>
          <w:rFonts w:ascii="Arial" w:hAnsi="Arial" w:cs="Arial"/>
          <w:sz w:val="24"/>
          <w:szCs w:val="24"/>
        </w:rPr>
        <w:t>marca</w:t>
      </w:r>
      <w:r>
        <w:rPr>
          <w:rFonts w:ascii="Arial" w:hAnsi="Arial" w:cs="Arial"/>
          <w:sz w:val="24"/>
          <w:szCs w:val="24"/>
        </w:rPr>
        <w:t xml:space="preserve"> 2026</w:t>
      </w:r>
      <w:r w:rsidRPr="00346771">
        <w:rPr>
          <w:rFonts w:ascii="Arial" w:hAnsi="Arial" w:cs="Arial"/>
          <w:sz w:val="24"/>
          <w:szCs w:val="24"/>
        </w:rPr>
        <w:t xml:space="preserve"> r.</w:t>
      </w:r>
    </w:p>
    <w:p w:rsidR="00A44A81" w:rsidRPr="00F9166A" w:rsidP="00A44A81">
      <w:pPr>
        <w:numPr>
          <w:ilvl w:val="0"/>
          <w:numId w:val="1"/>
        </w:numPr>
        <w:spacing w:before="120" w:after="120" w:line="360" w:lineRule="auto"/>
        <w:ind w:left="255" w:hanging="255"/>
        <w:rPr>
          <w:rFonts w:ascii="Arial" w:hAnsi="Arial" w:cs="Arial"/>
          <w:b/>
          <w:bCs/>
          <w:sz w:val="24"/>
          <w:szCs w:val="24"/>
        </w:rPr>
      </w:pPr>
      <w:r w:rsidRPr="00F9166A">
        <w:rPr>
          <w:rFonts w:ascii="Arial" w:hAnsi="Arial" w:cs="Arial"/>
          <w:b/>
          <w:sz w:val="24"/>
          <w:szCs w:val="24"/>
        </w:rPr>
        <w:t>Skład zespołu kontrolnego:</w:t>
      </w:r>
    </w:p>
    <w:p w:rsidR="00A44A81" w:rsidRPr="00F9166A" w:rsidP="00A44A81">
      <w:pPr>
        <w:pStyle w:val="ListParagraph"/>
        <w:numPr>
          <w:ilvl w:val="0"/>
          <w:numId w:val="3"/>
        </w:numPr>
        <w:spacing w:before="120" w:after="120" w:line="360" w:lineRule="auto"/>
        <w:ind w:left="567" w:hanging="283"/>
        <w:rPr>
          <w:rFonts w:ascii="Arial" w:hAnsi="Arial" w:cs="Arial"/>
          <w:sz w:val="24"/>
          <w:szCs w:val="24"/>
        </w:rPr>
      </w:pPr>
      <w:r>
        <w:rPr>
          <w:rFonts w:ascii="Arial" w:hAnsi="Arial" w:cs="Arial"/>
          <w:bCs/>
          <w:sz w:val="24"/>
          <w:szCs w:val="24"/>
        </w:rPr>
        <w:t>Agnieszka Orlińska-Gocka</w:t>
      </w:r>
      <w:r w:rsidRPr="00F9166A">
        <w:rPr>
          <w:rFonts w:ascii="Arial" w:hAnsi="Arial" w:cs="Arial"/>
          <w:bCs/>
          <w:sz w:val="24"/>
          <w:szCs w:val="24"/>
        </w:rPr>
        <w:t xml:space="preserve"> – Inspektor Wojewódzki w</w:t>
      </w:r>
      <w:r w:rsidRPr="00F9166A">
        <w:rPr>
          <w:rFonts w:ascii="Arial" w:hAnsi="Arial" w:cs="Arial"/>
          <w:b/>
          <w:bCs/>
          <w:sz w:val="24"/>
          <w:szCs w:val="24"/>
        </w:rPr>
        <w:t xml:space="preserve"> </w:t>
      </w:r>
      <w:r w:rsidRPr="00F9166A">
        <w:rPr>
          <w:rFonts w:ascii="Arial" w:hAnsi="Arial" w:cs="Arial"/>
          <w:bCs/>
          <w:sz w:val="24"/>
          <w:szCs w:val="24"/>
        </w:rPr>
        <w:t>Oddziale</w:t>
      </w:r>
      <w:r w:rsidRPr="00F9166A">
        <w:rPr>
          <w:rFonts w:ascii="Arial" w:hAnsi="Arial" w:cs="Arial"/>
          <w:b/>
          <w:bCs/>
          <w:sz w:val="24"/>
          <w:szCs w:val="24"/>
        </w:rPr>
        <w:t xml:space="preserve"> </w:t>
      </w:r>
      <w:r w:rsidRPr="00F9166A">
        <w:rPr>
          <w:rFonts w:ascii="Arial" w:hAnsi="Arial" w:cs="Arial"/>
          <w:bCs/>
          <w:sz w:val="24"/>
          <w:szCs w:val="24"/>
        </w:rPr>
        <w:t xml:space="preserve">Organizacji, Kontroli i Skarg </w:t>
      </w:r>
      <w:r w:rsidRPr="00F9166A">
        <w:rPr>
          <w:rFonts w:ascii="Arial" w:hAnsi="Arial" w:cs="Arial"/>
          <w:sz w:val="24"/>
          <w:szCs w:val="24"/>
        </w:rPr>
        <w:t>Wydziału Prawnego i Nadzoru – Kierownik zespołu kontrolnego</w:t>
      </w:r>
      <w:r>
        <w:rPr>
          <w:rFonts w:ascii="Arial" w:hAnsi="Arial" w:cs="Arial"/>
          <w:sz w:val="24"/>
          <w:szCs w:val="24"/>
        </w:rPr>
        <w:t>;</w:t>
      </w:r>
    </w:p>
    <w:p w:rsidR="00A44A81" w:rsidP="00A44A81">
      <w:pPr>
        <w:pStyle w:val="ListParagraph"/>
        <w:numPr>
          <w:ilvl w:val="0"/>
          <w:numId w:val="3"/>
        </w:numPr>
        <w:spacing w:before="120" w:after="120" w:line="360" w:lineRule="auto"/>
        <w:ind w:left="568" w:hanging="284"/>
        <w:contextualSpacing w:val="0"/>
        <w:rPr>
          <w:rFonts w:ascii="Arial" w:hAnsi="Arial" w:cs="Arial"/>
          <w:sz w:val="24"/>
          <w:szCs w:val="24"/>
        </w:rPr>
      </w:pPr>
      <w:r>
        <w:rPr>
          <w:rFonts w:ascii="Arial" w:hAnsi="Arial" w:cs="Arial"/>
          <w:bCs/>
          <w:sz w:val="24"/>
          <w:szCs w:val="24"/>
        </w:rPr>
        <w:t>Natalia Lenart</w:t>
      </w:r>
      <w:r w:rsidRPr="00F9166A">
        <w:rPr>
          <w:rFonts w:ascii="Arial" w:hAnsi="Arial" w:cs="Arial"/>
          <w:bCs/>
          <w:i/>
          <w:sz w:val="24"/>
          <w:szCs w:val="24"/>
        </w:rPr>
        <w:t xml:space="preserve"> </w:t>
      </w:r>
      <w:r w:rsidRPr="00F9166A">
        <w:rPr>
          <w:rFonts w:ascii="Arial" w:hAnsi="Arial" w:cs="Arial"/>
          <w:bCs/>
          <w:sz w:val="24"/>
          <w:szCs w:val="24"/>
        </w:rPr>
        <w:t>– Inspektor Wojewódzki w</w:t>
      </w:r>
      <w:r w:rsidRPr="00F9166A">
        <w:rPr>
          <w:rFonts w:ascii="Arial" w:hAnsi="Arial" w:cs="Arial"/>
          <w:b/>
          <w:bCs/>
          <w:sz w:val="24"/>
          <w:szCs w:val="24"/>
        </w:rPr>
        <w:t xml:space="preserve"> </w:t>
      </w:r>
      <w:r w:rsidRPr="00F9166A">
        <w:rPr>
          <w:rFonts w:ascii="Arial" w:hAnsi="Arial" w:cs="Arial"/>
          <w:bCs/>
          <w:sz w:val="24"/>
          <w:szCs w:val="24"/>
        </w:rPr>
        <w:t>Oddziale</w:t>
      </w:r>
      <w:r w:rsidRPr="00F9166A">
        <w:rPr>
          <w:rFonts w:ascii="Arial" w:hAnsi="Arial" w:cs="Arial"/>
          <w:b/>
          <w:bCs/>
          <w:sz w:val="24"/>
          <w:szCs w:val="24"/>
        </w:rPr>
        <w:t xml:space="preserve"> </w:t>
      </w:r>
      <w:r w:rsidRPr="00F9166A">
        <w:rPr>
          <w:rFonts w:ascii="Arial" w:hAnsi="Arial" w:cs="Arial"/>
          <w:bCs/>
          <w:sz w:val="24"/>
          <w:szCs w:val="24"/>
        </w:rPr>
        <w:t xml:space="preserve">Organizacji, Kontroli i Skarg </w:t>
      </w:r>
      <w:r w:rsidRPr="00F9166A">
        <w:rPr>
          <w:rFonts w:ascii="Arial" w:hAnsi="Arial" w:cs="Arial"/>
          <w:sz w:val="24"/>
          <w:szCs w:val="24"/>
        </w:rPr>
        <w:t>Wydziału Prawnego i Nadzoru –</w:t>
      </w:r>
      <w:r w:rsidRPr="00F9166A">
        <w:rPr>
          <w:rFonts w:ascii="Arial" w:hAnsi="Arial" w:cs="Arial"/>
          <w:bCs/>
          <w:sz w:val="24"/>
          <w:szCs w:val="24"/>
        </w:rPr>
        <w:t xml:space="preserve"> Członek zespołu kontrolnego</w:t>
      </w:r>
      <w:r>
        <w:rPr>
          <w:rFonts w:ascii="Arial" w:hAnsi="Arial" w:cs="Arial"/>
          <w:sz w:val="24"/>
          <w:szCs w:val="24"/>
        </w:rPr>
        <w:t>.</w:t>
      </w:r>
    </w:p>
    <w:p w:rsidR="00A44A81" w:rsidRPr="000D4398" w:rsidP="00A44A81">
      <w:pPr>
        <w:spacing w:before="120" w:after="120" w:line="360" w:lineRule="auto"/>
        <w:ind w:left="284"/>
        <w:rPr>
          <w:rFonts w:ascii="Arial" w:hAnsi="Arial" w:cs="Arial"/>
          <w:sz w:val="24"/>
          <w:szCs w:val="24"/>
        </w:rPr>
      </w:pPr>
      <w:r>
        <w:rPr>
          <w:rFonts w:ascii="Arial" w:hAnsi="Arial" w:cs="Arial"/>
          <w:sz w:val="24"/>
          <w:szCs w:val="24"/>
        </w:rPr>
        <w:t>Legitymacje służbowe ww. zespołu kontrolnego zostały okazane kontrolującemu, przed przystąpieniem do czynności kontrolnych</w:t>
      </w:r>
      <w:r>
        <w:rPr>
          <w:rStyle w:val="FootnoteReference"/>
          <w:sz w:val="24"/>
          <w:szCs w:val="24"/>
        </w:rPr>
        <w:footnoteReference w:id="7"/>
      </w:r>
      <w:r>
        <w:rPr>
          <w:rFonts w:ascii="Arial" w:hAnsi="Arial" w:cs="Arial"/>
          <w:sz w:val="24"/>
          <w:szCs w:val="24"/>
        </w:rPr>
        <w:t>.</w:t>
      </w:r>
    </w:p>
    <w:p w:rsidR="00A44A81" w:rsidRPr="00A62109" w:rsidP="00A44A81">
      <w:pPr>
        <w:pStyle w:val="ListParagraph"/>
        <w:numPr>
          <w:ilvl w:val="0"/>
          <w:numId w:val="1"/>
        </w:numPr>
        <w:spacing w:before="120" w:after="120" w:line="360" w:lineRule="auto"/>
        <w:ind w:left="0"/>
        <w:rPr>
          <w:rFonts w:ascii="Arial" w:hAnsi="Arial" w:cs="Arial"/>
          <w:bCs/>
          <w:sz w:val="24"/>
          <w:szCs w:val="24"/>
        </w:rPr>
      </w:pPr>
      <w:r w:rsidRPr="000014DB">
        <w:rPr>
          <w:rFonts w:ascii="Arial" w:hAnsi="Arial" w:cs="Arial"/>
          <w:b/>
          <w:bCs/>
          <w:sz w:val="24"/>
          <w:szCs w:val="24"/>
        </w:rPr>
        <w:t xml:space="preserve">Kierownik </w:t>
      </w:r>
      <w:r w:rsidRPr="000014DB">
        <w:rPr>
          <w:rFonts w:ascii="Arial" w:hAnsi="Arial" w:cs="Arial"/>
          <w:b/>
          <w:sz w:val="24"/>
          <w:szCs w:val="24"/>
        </w:rPr>
        <w:t>podmiotu kontrolowanego:</w:t>
      </w:r>
      <w:r w:rsidRPr="000014DB">
        <w:rPr>
          <w:rFonts w:ascii="Arial" w:hAnsi="Arial" w:cs="Arial"/>
          <w:sz w:val="24"/>
          <w:szCs w:val="24"/>
        </w:rPr>
        <w:t xml:space="preserve"> </w:t>
      </w:r>
      <w:r w:rsidR="002863E0">
        <w:rPr>
          <w:rFonts w:ascii="Arial" w:hAnsi="Arial" w:cs="Arial"/>
          <w:sz w:val="24"/>
          <w:szCs w:val="24"/>
        </w:rPr>
        <w:t>Joanna Klim</w:t>
      </w:r>
      <w:r w:rsidRPr="000014DB">
        <w:rPr>
          <w:rFonts w:ascii="Arial" w:eastAsia="Times New Roman" w:hAnsi="Arial" w:cs="Arial"/>
          <w:sz w:val="24"/>
          <w:szCs w:val="24"/>
        </w:rPr>
        <w:t xml:space="preserve"> – tłumacz przysięgły </w:t>
      </w:r>
    </w:p>
    <w:p w:rsidR="00A44A81" w:rsidRPr="000A4D0B" w:rsidP="00A2672D">
      <w:pPr>
        <w:pStyle w:val="ListParagraph"/>
        <w:spacing w:before="120" w:after="240" w:line="360" w:lineRule="auto"/>
        <w:ind w:left="0"/>
        <w:contextualSpacing w:val="0"/>
        <w:rPr>
          <w:rFonts w:ascii="Arial" w:hAnsi="Arial" w:cs="Arial"/>
          <w:bCs/>
          <w:sz w:val="24"/>
          <w:szCs w:val="24"/>
        </w:rPr>
      </w:pPr>
      <w:r w:rsidRPr="000014DB">
        <w:rPr>
          <w:rFonts w:ascii="Arial" w:eastAsia="Times New Roman" w:hAnsi="Arial" w:cs="Arial"/>
          <w:sz w:val="24"/>
          <w:szCs w:val="24"/>
        </w:rPr>
        <w:t xml:space="preserve">języka </w:t>
      </w:r>
      <w:r w:rsidR="002863E0">
        <w:rPr>
          <w:rFonts w:ascii="Arial" w:eastAsia="Times New Roman" w:hAnsi="Arial" w:cs="Arial"/>
          <w:sz w:val="24"/>
          <w:szCs w:val="24"/>
        </w:rPr>
        <w:t>angielskiego</w:t>
      </w:r>
      <w:r w:rsidRPr="000014DB">
        <w:rPr>
          <w:rFonts w:ascii="Arial" w:eastAsia="Times New Roman" w:hAnsi="Arial" w:cs="Arial"/>
          <w:sz w:val="24"/>
          <w:szCs w:val="24"/>
        </w:rPr>
        <w:t xml:space="preserve">. Uprawnienia do wykonywania czynności tłumacza przysięgłego języka </w:t>
      </w:r>
      <w:r w:rsidR="002863E0">
        <w:rPr>
          <w:rFonts w:ascii="Arial" w:eastAsia="Times New Roman" w:hAnsi="Arial" w:cs="Arial"/>
          <w:sz w:val="24"/>
          <w:szCs w:val="24"/>
        </w:rPr>
        <w:t>angielskiego</w:t>
      </w:r>
      <w:r>
        <w:rPr>
          <w:rFonts w:ascii="Arial" w:eastAsia="Times New Roman" w:hAnsi="Arial" w:cs="Arial"/>
          <w:sz w:val="24"/>
          <w:szCs w:val="24"/>
        </w:rPr>
        <w:t xml:space="preserve"> </w:t>
      </w:r>
      <w:r w:rsidRPr="000014DB">
        <w:rPr>
          <w:rFonts w:ascii="Arial" w:eastAsia="Times New Roman" w:hAnsi="Arial" w:cs="Arial"/>
          <w:sz w:val="24"/>
          <w:szCs w:val="24"/>
        </w:rPr>
        <w:t>nabył</w:t>
      </w:r>
      <w:r w:rsidR="002863E0">
        <w:rPr>
          <w:rFonts w:ascii="Arial" w:eastAsia="Times New Roman" w:hAnsi="Arial" w:cs="Arial"/>
          <w:sz w:val="24"/>
          <w:szCs w:val="24"/>
        </w:rPr>
        <w:t>a</w:t>
      </w:r>
      <w:r>
        <w:rPr>
          <w:rFonts w:ascii="Arial" w:eastAsia="Times New Roman" w:hAnsi="Arial" w:cs="Arial"/>
          <w:sz w:val="24"/>
          <w:szCs w:val="24"/>
        </w:rPr>
        <w:t xml:space="preserve"> </w:t>
      </w:r>
      <w:r w:rsidRPr="000014DB">
        <w:rPr>
          <w:rFonts w:ascii="Arial" w:eastAsia="Times New Roman" w:hAnsi="Arial" w:cs="Arial"/>
          <w:sz w:val="24"/>
          <w:szCs w:val="24"/>
        </w:rPr>
        <w:t xml:space="preserve">z </w:t>
      </w:r>
      <w:r w:rsidRPr="005E35C9">
        <w:rPr>
          <w:rFonts w:ascii="Arial" w:eastAsia="Times New Roman" w:hAnsi="Arial" w:cs="Arial"/>
          <w:sz w:val="24"/>
          <w:szCs w:val="24"/>
        </w:rPr>
        <w:t xml:space="preserve">dniem </w:t>
      </w:r>
      <w:r w:rsidR="002863E0">
        <w:rPr>
          <w:rFonts w:ascii="Arial" w:eastAsia="Times New Roman" w:hAnsi="Arial" w:cs="Arial"/>
          <w:sz w:val="24"/>
          <w:szCs w:val="24"/>
        </w:rPr>
        <w:t>19 lutego</w:t>
      </w:r>
      <w:r w:rsidRPr="005E35C9">
        <w:rPr>
          <w:rFonts w:ascii="Arial" w:eastAsia="Times New Roman" w:hAnsi="Arial" w:cs="Arial"/>
          <w:sz w:val="24"/>
          <w:szCs w:val="24"/>
        </w:rPr>
        <w:t xml:space="preserve"> 20</w:t>
      </w:r>
      <w:r w:rsidR="002863E0">
        <w:rPr>
          <w:rFonts w:ascii="Arial" w:eastAsia="Times New Roman" w:hAnsi="Arial" w:cs="Arial"/>
          <w:sz w:val="24"/>
          <w:szCs w:val="24"/>
        </w:rPr>
        <w:t>04</w:t>
      </w:r>
      <w:r w:rsidRPr="005E35C9">
        <w:rPr>
          <w:rFonts w:ascii="Arial" w:eastAsia="Times New Roman" w:hAnsi="Arial" w:cs="Arial"/>
          <w:sz w:val="24"/>
          <w:szCs w:val="24"/>
        </w:rPr>
        <w:t xml:space="preserve"> r. </w:t>
      </w:r>
      <w:r w:rsidRPr="000014DB">
        <w:rPr>
          <w:rFonts w:ascii="Arial" w:eastAsia="Times New Roman" w:hAnsi="Arial" w:cs="Arial"/>
          <w:sz w:val="24"/>
          <w:szCs w:val="24"/>
        </w:rPr>
        <w:t>Na listę tłumaczy przysięgłych, prowadzoną przez Ministra Sprawiedliwości</w:t>
      </w:r>
      <w:r>
        <w:rPr>
          <w:rFonts w:ascii="Arial" w:eastAsia="Times New Roman" w:hAnsi="Arial" w:cs="Arial"/>
          <w:sz w:val="24"/>
          <w:szCs w:val="24"/>
        </w:rPr>
        <w:t>, został</w:t>
      </w:r>
      <w:r w:rsidR="002863E0">
        <w:rPr>
          <w:rFonts w:ascii="Arial" w:eastAsia="Times New Roman" w:hAnsi="Arial" w:cs="Arial"/>
          <w:sz w:val="24"/>
          <w:szCs w:val="24"/>
        </w:rPr>
        <w:t>a</w:t>
      </w:r>
      <w:r>
        <w:rPr>
          <w:rFonts w:ascii="Arial" w:eastAsia="Times New Roman" w:hAnsi="Arial" w:cs="Arial"/>
          <w:sz w:val="24"/>
          <w:szCs w:val="24"/>
        </w:rPr>
        <w:t xml:space="preserve"> </w:t>
      </w:r>
      <w:r w:rsidRPr="000014DB">
        <w:rPr>
          <w:rFonts w:ascii="Arial" w:eastAsia="Times New Roman" w:hAnsi="Arial" w:cs="Arial"/>
          <w:sz w:val="24"/>
          <w:szCs w:val="24"/>
        </w:rPr>
        <w:t>wpisa</w:t>
      </w:r>
      <w:r>
        <w:rPr>
          <w:rFonts w:ascii="Arial" w:eastAsia="Times New Roman" w:hAnsi="Arial" w:cs="Arial"/>
          <w:sz w:val="24"/>
          <w:szCs w:val="24"/>
        </w:rPr>
        <w:t>n</w:t>
      </w:r>
      <w:r w:rsidR="002863E0">
        <w:rPr>
          <w:rFonts w:ascii="Arial" w:eastAsia="Times New Roman" w:hAnsi="Arial" w:cs="Arial"/>
          <w:sz w:val="24"/>
          <w:szCs w:val="24"/>
        </w:rPr>
        <w:t>a</w:t>
      </w:r>
      <w:r>
        <w:rPr>
          <w:rFonts w:ascii="Arial" w:eastAsia="Times New Roman" w:hAnsi="Arial" w:cs="Arial"/>
          <w:sz w:val="24"/>
          <w:szCs w:val="24"/>
        </w:rPr>
        <w:t xml:space="preserve"> </w:t>
      </w:r>
      <w:r w:rsidRPr="000014DB">
        <w:rPr>
          <w:rFonts w:ascii="Arial" w:eastAsia="Times New Roman" w:hAnsi="Arial" w:cs="Arial"/>
          <w:sz w:val="24"/>
          <w:szCs w:val="24"/>
        </w:rPr>
        <w:t xml:space="preserve">pod Nr </w:t>
      </w:r>
      <w:r>
        <w:rPr>
          <w:rFonts w:ascii="Arial" w:eastAsia="Times New Roman" w:hAnsi="Arial" w:cs="Arial"/>
          <w:sz w:val="24"/>
          <w:szCs w:val="24"/>
        </w:rPr>
        <w:t>TP/</w:t>
      </w:r>
      <w:r w:rsidR="002863E0">
        <w:rPr>
          <w:rFonts w:ascii="Arial" w:eastAsia="Times New Roman" w:hAnsi="Arial" w:cs="Arial"/>
          <w:sz w:val="24"/>
          <w:szCs w:val="24"/>
        </w:rPr>
        <w:t>212</w:t>
      </w:r>
      <w:r>
        <w:rPr>
          <w:rFonts w:ascii="Arial" w:eastAsia="Times New Roman" w:hAnsi="Arial" w:cs="Arial"/>
          <w:sz w:val="24"/>
          <w:szCs w:val="24"/>
        </w:rPr>
        <w:t>/</w:t>
      </w:r>
      <w:r w:rsidR="002863E0">
        <w:rPr>
          <w:rFonts w:ascii="Arial" w:eastAsia="Times New Roman" w:hAnsi="Arial" w:cs="Arial"/>
          <w:sz w:val="24"/>
          <w:szCs w:val="24"/>
        </w:rPr>
        <w:t>06</w:t>
      </w:r>
      <w:r>
        <w:rPr>
          <w:rStyle w:val="FootnoteReference"/>
          <w:rFonts w:eastAsia="Times New Roman"/>
          <w:sz w:val="24"/>
          <w:szCs w:val="24"/>
        </w:rPr>
        <w:footnoteReference w:id="8"/>
      </w:r>
      <w:r w:rsidRPr="000014DB">
        <w:rPr>
          <w:rFonts w:ascii="Arial" w:eastAsia="Times New Roman" w:hAnsi="Arial" w:cs="Arial"/>
          <w:sz w:val="24"/>
          <w:szCs w:val="24"/>
        </w:rPr>
        <w:t>.</w:t>
      </w:r>
    </w:p>
    <w:p w:rsidR="00A44A81" w:rsidRPr="00B64097" w:rsidP="00A2672D">
      <w:pPr>
        <w:pStyle w:val="ListParagraph"/>
        <w:numPr>
          <w:ilvl w:val="0"/>
          <w:numId w:val="1"/>
        </w:numPr>
        <w:spacing w:before="240" w:after="120" w:line="360" w:lineRule="auto"/>
        <w:rPr>
          <w:rFonts w:ascii="Arial" w:hAnsi="Arial" w:cs="Arial"/>
          <w:sz w:val="24"/>
          <w:szCs w:val="24"/>
        </w:rPr>
      </w:pPr>
      <w:r>
        <w:rPr>
          <w:rFonts w:ascii="Arial" w:hAnsi="Arial" w:cs="Arial"/>
          <w:b/>
          <w:bCs/>
          <w:sz w:val="24"/>
          <w:szCs w:val="24"/>
        </w:rPr>
        <w:t>W</w:t>
      </w:r>
      <w:r w:rsidRPr="00F9166A">
        <w:rPr>
          <w:rFonts w:ascii="Arial" w:hAnsi="Arial" w:cs="Arial"/>
          <w:b/>
          <w:bCs/>
          <w:sz w:val="24"/>
          <w:szCs w:val="24"/>
        </w:rPr>
        <w:t xml:space="preserve">pis </w:t>
      </w:r>
      <w:r>
        <w:rPr>
          <w:rFonts w:ascii="Arial" w:hAnsi="Arial" w:cs="Arial"/>
          <w:b/>
          <w:bCs/>
          <w:sz w:val="24"/>
          <w:szCs w:val="24"/>
        </w:rPr>
        <w:t>d</w:t>
      </w:r>
      <w:r w:rsidRPr="00F9166A">
        <w:rPr>
          <w:rFonts w:ascii="Arial" w:hAnsi="Arial" w:cs="Arial"/>
          <w:b/>
          <w:bCs/>
          <w:sz w:val="24"/>
          <w:szCs w:val="24"/>
        </w:rPr>
        <w:t>o kontroli w książce kontroli</w:t>
      </w:r>
      <w:r>
        <w:rPr>
          <w:rFonts w:ascii="Arial" w:hAnsi="Arial" w:cs="Arial"/>
          <w:b/>
          <w:bCs/>
          <w:sz w:val="24"/>
          <w:szCs w:val="24"/>
        </w:rPr>
        <w:t xml:space="preserve">: </w:t>
      </w:r>
      <w:r w:rsidRPr="00B64097">
        <w:rPr>
          <w:rFonts w:ascii="Arial" w:hAnsi="Arial" w:cs="Arial"/>
          <w:bCs/>
          <w:sz w:val="24"/>
          <w:szCs w:val="24"/>
        </w:rPr>
        <w:t>prowadzonej w postaci papierowej pod pozycją nr 1/202</w:t>
      </w:r>
      <w:r>
        <w:rPr>
          <w:rFonts w:ascii="Arial" w:hAnsi="Arial" w:cs="Arial"/>
          <w:bCs/>
          <w:sz w:val="24"/>
          <w:szCs w:val="24"/>
        </w:rPr>
        <w:t>6</w:t>
      </w:r>
      <w:r>
        <w:rPr>
          <w:rStyle w:val="FootnoteReference"/>
          <w:sz w:val="24"/>
          <w:szCs w:val="24"/>
        </w:rPr>
        <w:footnoteReference w:id="9"/>
      </w:r>
      <w:r w:rsidRPr="00B64097">
        <w:rPr>
          <w:rFonts w:ascii="Arial" w:hAnsi="Arial" w:cs="Arial"/>
          <w:bCs/>
          <w:sz w:val="24"/>
          <w:szCs w:val="24"/>
        </w:rPr>
        <w:t>.</w:t>
      </w:r>
    </w:p>
    <w:p w:rsidR="00A44A81" w:rsidRPr="00F9166A" w:rsidP="00A44A81">
      <w:pPr>
        <w:numPr>
          <w:ilvl w:val="0"/>
          <w:numId w:val="4"/>
        </w:numPr>
        <w:spacing w:before="240" w:after="240" w:line="360" w:lineRule="auto"/>
        <w:ind w:left="0" w:firstLine="0"/>
        <w:rPr>
          <w:rStyle w:val="ListLabel10"/>
          <w:rFonts w:ascii="Arial" w:hAnsi="Arial" w:cs="Arial"/>
          <w:sz w:val="24"/>
          <w:szCs w:val="24"/>
        </w:rPr>
      </w:pPr>
      <w:r w:rsidRPr="00F9166A">
        <w:rPr>
          <w:rStyle w:val="ListLabel10"/>
          <w:rFonts w:ascii="Arial" w:hAnsi="Arial" w:cs="Arial"/>
          <w:sz w:val="24"/>
          <w:szCs w:val="24"/>
        </w:rPr>
        <w:t>Ocena działalności</w:t>
      </w:r>
      <w:r>
        <w:rPr>
          <w:rStyle w:val="ListLabel10"/>
          <w:rFonts w:ascii="Arial" w:hAnsi="Arial" w:cs="Arial"/>
          <w:sz w:val="24"/>
          <w:szCs w:val="24"/>
        </w:rPr>
        <w:t xml:space="preserve"> podmiotu kontrolowanego i opis ustalonego stanu faktycznego</w:t>
      </w:r>
      <w:r w:rsidRPr="00F9166A">
        <w:rPr>
          <w:rStyle w:val="ListLabel10"/>
          <w:rFonts w:ascii="Arial" w:hAnsi="Arial" w:cs="Arial"/>
          <w:sz w:val="24"/>
          <w:szCs w:val="24"/>
        </w:rPr>
        <w:t>.</w:t>
      </w:r>
    </w:p>
    <w:p w:rsidR="00A44A81" w:rsidRPr="00762897" w:rsidP="00A44A81">
      <w:pPr>
        <w:spacing w:before="120" w:after="120" w:line="360" w:lineRule="auto"/>
        <w:ind w:firstLine="567"/>
        <w:rPr>
          <w:rFonts w:ascii="Arial" w:hAnsi="Arial" w:cs="Arial"/>
          <w:sz w:val="24"/>
        </w:rPr>
      </w:pPr>
      <w:r w:rsidRPr="00912250">
        <w:rPr>
          <w:rFonts w:ascii="Arial" w:hAnsi="Arial" w:cs="Arial"/>
          <w:sz w:val="24"/>
        </w:rPr>
        <w:t xml:space="preserve">Prawidłowość i rzetelność prowadzenia repertorium oraz pobierania wynagrodzenia za czynności tłumacza przysięgłego, wykonane na rzecz podmiotów, o których mowa w art. 15 ustawy o zawodzie tłumacza przysięgłego, tj. sądu, prokuratora, Policji oraz organów administracji publicznej, </w:t>
      </w:r>
      <w:r w:rsidRPr="00912250">
        <w:rPr>
          <w:rFonts w:ascii="Arial" w:hAnsi="Arial" w:cs="Arial"/>
          <w:sz w:val="24"/>
          <w:szCs w:val="24"/>
        </w:rPr>
        <w:t xml:space="preserve">oceniono </w:t>
      </w:r>
      <w:r w:rsidRPr="00912250">
        <w:rPr>
          <w:rFonts w:ascii="Arial" w:hAnsi="Arial" w:cs="Arial"/>
          <w:b/>
          <w:sz w:val="24"/>
          <w:szCs w:val="24"/>
        </w:rPr>
        <w:t xml:space="preserve">pozytywnie </w:t>
      </w:r>
      <w:r w:rsidRPr="00912250">
        <w:rPr>
          <w:rFonts w:ascii="Arial" w:hAnsi="Arial" w:cs="Arial"/>
          <w:b/>
          <w:sz w:val="24"/>
          <w:szCs w:val="24"/>
        </w:rPr>
        <w:br/>
      </w:r>
      <w:r w:rsidRPr="00762897">
        <w:rPr>
          <w:rFonts w:ascii="Arial" w:hAnsi="Arial" w:cs="Arial"/>
          <w:b/>
          <w:sz w:val="24"/>
          <w:szCs w:val="24"/>
        </w:rPr>
        <w:t>z nieprawidłowościami</w:t>
      </w:r>
      <w:r w:rsidRPr="00762897">
        <w:rPr>
          <w:rFonts w:ascii="Arial" w:hAnsi="Arial" w:cs="Arial"/>
          <w:sz w:val="24"/>
          <w:szCs w:val="24"/>
        </w:rPr>
        <w:t>.</w:t>
      </w:r>
    </w:p>
    <w:p w:rsidR="00A44A81" w:rsidRPr="0097442C" w:rsidP="00A44A81">
      <w:pPr>
        <w:spacing w:before="120" w:after="120" w:line="360" w:lineRule="auto"/>
        <w:ind w:firstLine="567"/>
        <w:rPr>
          <w:rFonts w:ascii="Arial" w:hAnsi="Arial" w:cs="Arial"/>
          <w:sz w:val="24"/>
          <w:szCs w:val="24"/>
        </w:rPr>
      </w:pPr>
      <w:r>
        <w:rPr>
          <w:rFonts w:ascii="Arial" w:hAnsi="Arial" w:cs="Arial"/>
          <w:sz w:val="24"/>
        </w:rPr>
        <w:t>Szczegóły w dalszej części sprawozdania z kontroli.</w:t>
      </w:r>
    </w:p>
    <w:p w:rsidR="00A44A81" w:rsidRPr="00D24973" w:rsidP="00A44A81">
      <w:pPr>
        <w:spacing w:before="120" w:after="120" w:line="360" w:lineRule="auto"/>
        <w:rPr>
          <w:rFonts w:ascii="Arial" w:hAnsi="Arial" w:cs="Arial"/>
          <w:b/>
          <w:sz w:val="24"/>
          <w:szCs w:val="24"/>
        </w:rPr>
      </w:pPr>
      <w:r w:rsidRPr="00D24973">
        <w:rPr>
          <w:rFonts w:ascii="Arial" w:hAnsi="Arial" w:cs="Arial"/>
          <w:b/>
          <w:sz w:val="24"/>
          <w:szCs w:val="24"/>
        </w:rPr>
        <w:t>Ustalenia kontroli:</w:t>
      </w:r>
    </w:p>
    <w:p w:rsidR="00A44A81" w:rsidRPr="00D43C9E" w:rsidP="00A44A81">
      <w:pPr>
        <w:spacing w:before="120" w:after="120" w:line="360" w:lineRule="auto"/>
        <w:ind w:firstLine="709"/>
        <w:rPr>
          <w:rFonts w:ascii="Arial" w:hAnsi="Arial" w:cs="Arial"/>
          <w:sz w:val="24"/>
        </w:rPr>
      </w:pPr>
      <w:r w:rsidRPr="00F9166A">
        <w:rPr>
          <w:rFonts w:ascii="Arial" w:hAnsi="Arial" w:cs="Arial"/>
          <w:sz w:val="24"/>
          <w:szCs w:val="24"/>
        </w:rPr>
        <w:t>W okresie objętym kontrolą</w:t>
      </w:r>
      <w:r>
        <w:rPr>
          <w:rFonts w:ascii="Arial" w:hAnsi="Arial" w:cs="Arial"/>
          <w:sz w:val="24"/>
          <w:szCs w:val="24"/>
        </w:rPr>
        <w:t xml:space="preserve">, tj. w okresie od 1 stycznia 2025 r. do </w:t>
      </w:r>
      <w:r w:rsidR="00BB65C7">
        <w:rPr>
          <w:rFonts w:ascii="Arial" w:hAnsi="Arial" w:cs="Arial"/>
          <w:sz w:val="24"/>
          <w:szCs w:val="24"/>
        </w:rPr>
        <w:t>28</w:t>
      </w:r>
      <w:r>
        <w:rPr>
          <w:rFonts w:ascii="Arial" w:hAnsi="Arial" w:cs="Arial"/>
          <w:sz w:val="24"/>
          <w:szCs w:val="24"/>
        </w:rPr>
        <w:t xml:space="preserve"> </w:t>
      </w:r>
      <w:r w:rsidR="00BB65C7">
        <w:rPr>
          <w:rFonts w:ascii="Arial" w:hAnsi="Arial" w:cs="Arial"/>
          <w:sz w:val="24"/>
          <w:szCs w:val="24"/>
        </w:rPr>
        <w:t>lutego</w:t>
      </w:r>
      <w:r>
        <w:rPr>
          <w:rFonts w:ascii="Arial" w:hAnsi="Arial" w:cs="Arial"/>
          <w:sz w:val="24"/>
          <w:szCs w:val="24"/>
        </w:rPr>
        <w:t xml:space="preserve"> 2026 r.</w:t>
      </w:r>
      <w:r w:rsidRPr="00F9166A">
        <w:rPr>
          <w:rFonts w:ascii="Arial" w:hAnsi="Arial" w:cs="Arial"/>
          <w:sz w:val="24"/>
          <w:szCs w:val="24"/>
        </w:rPr>
        <w:t xml:space="preserve"> repe</w:t>
      </w:r>
      <w:r>
        <w:rPr>
          <w:rFonts w:ascii="Arial" w:hAnsi="Arial" w:cs="Arial"/>
          <w:sz w:val="24"/>
          <w:szCs w:val="24"/>
        </w:rPr>
        <w:t>r</w:t>
      </w:r>
      <w:r w:rsidRPr="00F9166A">
        <w:rPr>
          <w:rFonts w:ascii="Arial" w:hAnsi="Arial" w:cs="Arial"/>
          <w:sz w:val="24"/>
          <w:szCs w:val="24"/>
        </w:rPr>
        <w:t>torium prowadzone było w formie</w:t>
      </w:r>
      <w:r w:rsidR="00BB65C7">
        <w:rPr>
          <w:rFonts w:ascii="Arial" w:hAnsi="Arial" w:cs="Arial"/>
          <w:sz w:val="24"/>
          <w:szCs w:val="24"/>
        </w:rPr>
        <w:t xml:space="preserve"> papierowej</w:t>
      </w:r>
      <w:r>
        <w:rPr>
          <w:rFonts w:ascii="Arial" w:hAnsi="Arial" w:cs="Arial"/>
          <w:sz w:val="24"/>
          <w:szCs w:val="24"/>
        </w:rPr>
        <w:t xml:space="preserve"> </w:t>
      </w:r>
      <w:r w:rsidRPr="00F9166A">
        <w:rPr>
          <w:rFonts w:ascii="Arial" w:hAnsi="Arial" w:cs="Arial"/>
          <w:sz w:val="24"/>
          <w:szCs w:val="24"/>
        </w:rPr>
        <w:t>i obejmowało</w:t>
      </w:r>
      <w:r>
        <w:rPr>
          <w:rFonts w:ascii="Arial" w:hAnsi="Arial" w:cs="Arial"/>
          <w:sz w:val="24"/>
          <w:szCs w:val="24"/>
        </w:rPr>
        <w:t xml:space="preserve"> łącznie 1</w:t>
      </w:r>
      <w:r w:rsidR="00BB65C7">
        <w:rPr>
          <w:rFonts w:ascii="Arial" w:hAnsi="Arial" w:cs="Arial"/>
          <w:sz w:val="24"/>
          <w:szCs w:val="24"/>
        </w:rPr>
        <w:t>50</w:t>
      </w:r>
      <w:r>
        <w:rPr>
          <w:rFonts w:ascii="Arial" w:hAnsi="Arial" w:cs="Arial"/>
          <w:sz w:val="24"/>
          <w:szCs w:val="24"/>
        </w:rPr>
        <w:t xml:space="preserve"> wpisów (1</w:t>
      </w:r>
      <w:r w:rsidR="00BB65C7">
        <w:rPr>
          <w:rFonts w:ascii="Arial" w:hAnsi="Arial" w:cs="Arial"/>
          <w:sz w:val="24"/>
          <w:szCs w:val="24"/>
        </w:rPr>
        <w:t>31</w:t>
      </w:r>
      <w:r>
        <w:rPr>
          <w:rFonts w:ascii="Arial" w:hAnsi="Arial" w:cs="Arial"/>
          <w:sz w:val="24"/>
          <w:szCs w:val="24"/>
        </w:rPr>
        <w:t xml:space="preserve"> wpisów za 2025 r.</w:t>
      </w:r>
      <w:r>
        <w:rPr>
          <w:rStyle w:val="FootnoteReference"/>
          <w:sz w:val="24"/>
          <w:szCs w:val="24"/>
        </w:rPr>
        <w:footnoteReference w:id="10"/>
      </w:r>
      <w:r>
        <w:rPr>
          <w:rFonts w:ascii="Arial" w:hAnsi="Arial" w:cs="Arial"/>
          <w:sz w:val="24"/>
          <w:szCs w:val="24"/>
        </w:rPr>
        <w:t xml:space="preserve"> oraz </w:t>
      </w:r>
      <w:r w:rsidR="00BB65C7">
        <w:rPr>
          <w:rFonts w:ascii="Arial" w:hAnsi="Arial" w:cs="Arial"/>
          <w:sz w:val="24"/>
          <w:szCs w:val="24"/>
        </w:rPr>
        <w:t>19</w:t>
      </w:r>
      <w:r>
        <w:rPr>
          <w:rFonts w:ascii="Arial" w:hAnsi="Arial" w:cs="Arial"/>
          <w:sz w:val="24"/>
          <w:szCs w:val="24"/>
        </w:rPr>
        <w:t xml:space="preserve"> wpisów za </w:t>
      </w:r>
      <w:r w:rsidR="00BB65C7">
        <w:rPr>
          <w:rFonts w:ascii="Arial" w:hAnsi="Arial" w:cs="Arial"/>
          <w:sz w:val="24"/>
          <w:szCs w:val="24"/>
        </w:rPr>
        <w:t xml:space="preserve">miesiąc styczeń oraz luty </w:t>
      </w:r>
      <w:r w:rsidR="00A2672D">
        <w:rPr>
          <w:rFonts w:ascii="Arial" w:hAnsi="Arial" w:cs="Arial"/>
          <w:sz w:val="24"/>
          <w:szCs w:val="24"/>
        </w:rPr>
        <w:br/>
      </w:r>
      <w:r w:rsidR="00BB65C7">
        <w:rPr>
          <w:rFonts w:ascii="Arial" w:hAnsi="Arial" w:cs="Arial"/>
          <w:sz w:val="24"/>
          <w:szCs w:val="24"/>
        </w:rPr>
        <w:t>2</w:t>
      </w:r>
      <w:r>
        <w:rPr>
          <w:rFonts w:ascii="Arial" w:hAnsi="Arial" w:cs="Arial"/>
          <w:sz w:val="24"/>
          <w:szCs w:val="24"/>
        </w:rPr>
        <w:t>026 r.</w:t>
      </w:r>
      <w:r>
        <w:rPr>
          <w:rStyle w:val="FootnoteReference"/>
          <w:sz w:val="24"/>
          <w:szCs w:val="24"/>
        </w:rPr>
        <w:footnoteReference w:id="11"/>
      </w:r>
      <w:r>
        <w:rPr>
          <w:rFonts w:ascii="Arial" w:hAnsi="Arial" w:cs="Arial"/>
          <w:sz w:val="24"/>
          <w:szCs w:val="24"/>
        </w:rPr>
        <w:t xml:space="preserve">), z czego </w:t>
      </w:r>
      <w:r w:rsidRPr="00D43C9E">
        <w:rPr>
          <w:rFonts w:ascii="Arial" w:hAnsi="Arial" w:cs="Arial"/>
          <w:sz w:val="24"/>
          <w:szCs w:val="24"/>
        </w:rPr>
        <w:t>1</w:t>
      </w:r>
      <w:r w:rsidRPr="00D43C9E" w:rsidR="005E6C61">
        <w:rPr>
          <w:rFonts w:ascii="Arial" w:hAnsi="Arial" w:cs="Arial"/>
          <w:sz w:val="24"/>
          <w:szCs w:val="24"/>
        </w:rPr>
        <w:t>21</w:t>
      </w:r>
      <w:r w:rsidRPr="00D43C9E">
        <w:rPr>
          <w:rFonts w:ascii="Arial" w:hAnsi="Arial" w:cs="Arial"/>
          <w:sz w:val="24"/>
          <w:szCs w:val="24"/>
        </w:rPr>
        <w:t xml:space="preserve"> z nich stanowiło wpisy na rzecz</w:t>
      </w:r>
      <w:r w:rsidRPr="00D43C9E">
        <w:rPr>
          <w:rFonts w:ascii="Arial" w:hAnsi="Arial" w:cs="Arial"/>
          <w:sz w:val="24"/>
        </w:rPr>
        <w:t xml:space="preserve"> podmiotów określonych </w:t>
      </w:r>
      <w:r w:rsidR="00A2672D">
        <w:rPr>
          <w:rFonts w:ascii="Arial" w:hAnsi="Arial" w:cs="Arial"/>
          <w:sz w:val="24"/>
        </w:rPr>
        <w:br/>
      </w:r>
      <w:r w:rsidRPr="00D43C9E">
        <w:rPr>
          <w:rFonts w:ascii="Arial" w:hAnsi="Arial" w:cs="Arial"/>
          <w:sz w:val="24"/>
        </w:rPr>
        <w:t>w art. 15 ustawy o zawodzie tłumacza przysięgłego, tj. sądu i prokuratury</w:t>
      </w:r>
      <w:r>
        <w:rPr>
          <w:rStyle w:val="FootnoteReference"/>
          <w:sz w:val="24"/>
        </w:rPr>
        <w:footnoteReference w:id="12"/>
      </w:r>
      <w:r w:rsidRPr="00D43C9E">
        <w:rPr>
          <w:rFonts w:ascii="Arial" w:hAnsi="Arial" w:cs="Arial"/>
          <w:sz w:val="24"/>
          <w:szCs w:val="24"/>
        </w:rPr>
        <w:t xml:space="preserve"> (1</w:t>
      </w:r>
      <w:r w:rsidRPr="00D43C9E" w:rsidR="00D43C9E">
        <w:rPr>
          <w:rFonts w:ascii="Arial" w:hAnsi="Arial" w:cs="Arial"/>
          <w:sz w:val="24"/>
          <w:szCs w:val="24"/>
        </w:rPr>
        <w:t>02</w:t>
      </w:r>
      <w:r w:rsidRPr="00D43C9E">
        <w:rPr>
          <w:rFonts w:ascii="Arial" w:hAnsi="Arial" w:cs="Arial"/>
          <w:sz w:val="24"/>
          <w:szCs w:val="24"/>
        </w:rPr>
        <w:t xml:space="preserve"> wpis</w:t>
      </w:r>
      <w:r w:rsidRPr="00D43C9E" w:rsidR="00D43C9E">
        <w:rPr>
          <w:rFonts w:ascii="Arial" w:hAnsi="Arial" w:cs="Arial"/>
          <w:sz w:val="24"/>
          <w:szCs w:val="24"/>
        </w:rPr>
        <w:t>y</w:t>
      </w:r>
      <w:r w:rsidRPr="00D43C9E">
        <w:rPr>
          <w:rFonts w:ascii="Arial" w:hAnsi="Arial" w:cs="Arial"/>
          <w:sz w:val="24"/>
          <w:szCs w:val="24"/>
        </w:rPr>
        <w:t xml:space="preserve"> z 2025 r. oraz </w:t>
      </w:r>
      <w:r w:rsidRPr="00D43C9E" w:rsidR="00D43C9E">
        <w:rPr>
          <w:rFonts w:ascii="Arial" w:hAnsi="Arial" w:cs="Arial"/>
          <w:sz w:val="24"/>
          <w:szCs w:val="24"/>
        </w:rPr>
        <w:t>19</w:t>
      </w:r>
      <w:r w:rsidRPr="00D43C9E">
        <w:rPr>
          <w:rFonts w:ascii="Arial" w:hAnsi="Arial" w:cs="Arial"/>
          <w:sz w:val="24"/>
          <w:szCs w:val="24"/>
        </w:rPr>
        <w:t xml:space="preserve"> wpisów za </w:t>
      </w:r>
      <w:r w:rsidRPr="00D43C9E" w:rsidR="00D43C9E">
        <w:rPr>
          <w:rFonts w:ascii="Arial" w:hAnsi="Arial" w:cs="Arial"/>
          <w:sz w:val="24"/>
          <w:szCs w:val="24"/>
        </w:rPr>
        <w:t xml:space="preserve">okres styczeń-luty </w:t>
      </w:r>
      <w:r w:rsidRPr="00D43C9E">
        <w:rPr>
          <w:rFonts w:ascii="Arial" w:hAnsi="Arial" w:cs="Arial"/>
          <w:sz w:val="24"/>
          <w:szCs w:val="24"/>
        </w:rPr>
        <w:t xml:space="preserve">2026 r.), w tym </w:t>
      </w:r>
      <w:r w:rsidRPr="00D43C9E" w:rsidR="00D43C9E">
        <w:rPr>
          <w:rFonts w:ascii="Arial" w:hAnsi="Arial" w:cs="Arial"/>
          <w:sz w:val="24"/>
          <w:szCs w:val="24"/>
        </w:rPr>
        <w:t>6</w:t>
      </w:r>
      <w:r w:rsidRPr="00D43C9E">
        <w:rPr>
          <w:rFonts w:ascii="Arial" w:hAnsi="Arial" w:cs="Arial"/>
          <w:sz w:val="24"/>
          <w:szCs w:val="24"/>
        </w:rPr>
        <w:t xml:space="preserve"> wpis</w:t>
      </w:r>
      <w:r w:rsidRPr="00D43C9E" w:rsidR="00D43C9E">
        <w:rPr>
          <w:rFonts w:ascii="Arial" w:hAnsi="Arial" w:cs="Arial"/>
          <w:sz w:val="24"/>
          <w:szCs w:val="24"/>
        </w:rPr>
        <w:t>ów</w:t>
      </w:r>
      <w:r w:rsidRPr="00D43C9E">
        <w:rPr>
          <w:rFonts w:ascii="Arial" w:hAnsi="Arial" w:cs="Arial"/>
          <w:sz w:val="24"/>
          <w:szCs w:val="24"/>
        </w:rPr>
        <w:t xml:space="preserve"> odnotowano w zakresie tłumaczenia ustnego (lp. </w:t>
      </w:r>
      <w:r w:rsidR="00D43C9E">
        <w:rPr>
          <w:rFonts w:ascii="Arial" w:hAnsi="Arial" w:cs="Arial"/>
          <w:sz w:val="24"/>
          <w:szCs w:val="24"/>
        </w:rPr>
        <w:t>101, 122, 129, 130</w:t>
      </w:r>
      <w:r w:rsidRPr="00D43C9E">
        <w:rPr>
          <w:rFonts w:ascii="Arial" w:hAnsi="Arial" w:cs="Arial"/>
          <w:sz w:val="24"/>
          <w:szCs w:val="24"/>
        </w:rPr>
        <w:t xml:space="preserve"> z 2025 r.</w:t>
      </w:r>
      <w:r w:rsidR="00D43C9E">
        <w:rPr>
          <w:rFonts w:ascii="Arial" w:hAnsi="Arial" w:cs="Arial"/>
          <w:sz w:val="24"/>
          <w:szCs w:val="24"/>
        </w:rPr>
        <w:t xml:space="preserve"> oraz lp. 9, 10 z 2026 r.</w:t>
      </w:r>
      <w:r w:rsidRPr="00D43C9E">
        <w:rPr>
          <w:rFonts w:ascii="Arial" w:hAnsi="Arial" w:cs="Arial"/>
          <w:sz w:val="24"/>
          <w:szCs w:val="24"/>
        </w:rPr>
        <w:t>)</w:t>
      </w:r>
      <w:r w:rsidRPr="00D43C9E">
        <w:rPr>
          <w:rFonts w:ascii="Arial" w:hAnsi="Arial" w:cs="Arial"/>
          <w:sz w:val="24"/>
        </w:rPr>
        <w:t>.</w:t>
      </w:r>
    </w:p>
    <w:p w:rsidR="00A44A81" w:rsidP="00A44A81">
      <w:pPr>
        <w:spacing w:before="120" w:after="120" w:line="360" w:lineRule="auto"/>
        <w:ind w:firstLine="709"/>
        <w:rPr>
          <w:rFonts w:ascii="Arial" w:hAnsi="Arial" w:cs="Arial"/>
          <w:color w:val="FF0000"/>
          <w:sz w:val="24"/>
        </w:rPr>
      </w:pPr>
      <w:r w:rsidRPr="008B63CD">
        <w:rPr>
          <w:rFonts w:ascii="Arial" w:hAnsi="Arial" w:cs="Arial"/>
          <w:sz w:val="24"/>
        </w:rPr>
        <w:t xml:space="preserve">Kontroli w zakresie prawidłowości i rzetelności prowadzenia repertorium </w:t>
      </w:r>
      <w:r w:rsidRPr="008B63CD">
        <w:rPr>
          <w:rFonts w:ascii="Arial" w:hAnsi="Arial" w:cs="Arial"/>
          <w:sz w:val="24"/>
        </w:rPr>
        <w:br/>
        <w:t>poddano</w:t>
      </w:r>
      <w:r w:rsidR="00A2672D">
        <w:rPr>
          <w:rFonts w:ascii="Arial" w:hAnsi="Arial" w:cs="Arial"/>
          <w:sz w:val="24"/>
        </w:rPr>
        <w:t xml:space="preserve"> – </w:t>
      </w:r>
      <w:r w:rsidRPr="008B63CD">
        <w:rPr>
          <w:rFonts w:ascii="Arial" w:hAnsi="Arial" w:cs="Arial"/>
          <w:sz w:val="24"/>
        </w:rPr>
        <w:t>zgodnie z założeniami do kontroli z dnia 1</w:t>
      </w:r>
      <w:r w:rsidR="00D43C9E">
        <w:rPr>
          <w:rFonts w:ascii="Arial" w:hAnsi="Arial" w:cs="Arial"/>
          <w:sz w:val="24"/>
        </w:rPr>
        <w:t>0</w:t>
      </w:r>
      <w:r w:rsidRPr="008B63CD">
        <w:rPr>
          <w:rFonts w:ascii="Arial" w:hAnsi="Arial" w:cs="Arial"/>
          <w:sz w:val="24"/>
        </w:rPr>
        <w:t xml:space="preserve"> </w:t>
      </w:r>
      <w:r w:rsidR="00D43C9E">
        <w:rPr>
          <w:rFonts w:ascii="Arial" w:hAnsi="Arial" w:cs="Arial"/>
          <w:sz w:val="24"/>
        </w:rPr>
        <w:t>marca</w:t>
      </w:r>
      <w:r w:rsidRPr="008B63CD">
        <w:rPr>
          <w:rFonts w:ascii="Arial" w:hAnsi="Arial" w:cs="Arial"/>
          <w:sz w:val="24"/>
        </w:rPr>
        <w:t xml:space="preserve"> 2026 r.</w:t>
      </w:r>
      <w:r>
        <w:rPr>
          <w:rStyle w:val="FootnoteReference"/>
          <w:sz w:val="24"/>
        </w:rPr>
        <w:footnoteReference w:id="13"/>
      </w:r>
      <w:r w:rsidRPr="008B63CD">
        <w:rPr>
          <w:rFonts w:ascii="Arial" w:hAnsi="Arial" w:cs="Arial"/>
          <w:sz w:val="24"/>
        </w:rPr>
        <w:t xml:space="preserve"> – ostatnie </w:t>
      </w:r>
      <w:r>
        <w:rPr>
          <w:rFonts w:ascii="Arial" w:hAnsi="Arial" w:cs="Arial"/>
          <w:sz w:val="24"/>
        </w:rPr>
        <w:br/>
      </w:r>
      <w:r w:rsidRPr="008B63CD">
        <w:rPr>
          <w:rFonts w:ascii="Arial" w:hAnsi="Arial" w:cs="Arial"/>
          <w:sz w:val="24"/>
        </w:rPr>
        <w:t xml:space="preserve">50 wpisów z </w:t>
      </w:r>
      <w:r w:rsidR="00D43C9E">
        <w:rPr>
          <w:rFonts w:ascii="Arial" w:hAnsi="Arial" w:cs="Arial"/>
          <w:sz w:val="24"/>
        </w:rPr>
        <w:t xml:space="preserve">repertorium, </w:t>
      </w:r>
      <w:r w:rsidRPr="008B63CD">
        <w:rPr>
          <w:rFonts w:ascii="Arial" w:hAnsi="Arial" w:cs="Arial"/>
          <w:sz w:val="24"/>
        </w:rPr>
        <w:t xml:space="preserve">tj. wpisy o lp. </w:t>
      </w:r>
      <w:r w:rsidR="00D43C9E">
        <w:rPr>
          <w:rFonts w:ascii="Arial" w:hAnsi="Arial" w:cs="Arial"/>
          <w:sz w:val="24"/>
        </w:rPr>
        <w:t>1</w:t>
      </w:r>
      <w:r w:rsidRPr="008B63CD">
        <w:rPr>
          <w:rFonts w:ascii="Arial" w:hAnsi="Arial" w:cs="Arial"/>
          <w:sz w:val="24"/>
        </w:rPr>
        <w:t>-</w:t>
      </w:r>
      <w:r w:rsidR="00D43C9E">
        <w:rPr>
          <w:rFonts w:ascii="Arial" w:hAnsi="Arial" w:cs="Arial"/>
          <w:sz w:val="24"/>
        </w:rPr>
        <w:t>19</w:t>
      </w:r>
      <w:r w:rsidRPr="008B63CD">
        <w:rPr>
          <w:rFonts w:ascii="Arial" w:hAnsi="Arial" w:cs="Arial"/>
          <w:sz w:val="24"/>
        </w:rPr>
        <w:t xml:space="preserve"> </w:t>
      </w:r>
      <w:r w:rsidR="00D43C9E">
        <w:rPr>
          <w:rFonts w:ascii="Arial" w:hAnsi="Arial" w:cs="Arial"/>
          <w:sz w:val="24"/>
        </w:rPr>
        <w:t xml:space="preserve">z 2026 r. </w:t>
      </w:r>
      <w:r w:rsidRPr="008B63CD">
        <w:rPr>
          <w:rFonts w:ascii="Arial" w:hAnsi="Arial" w:cs="Arial"/>
          <w:sz w:val="24"/>
        </w:rPr>
        <w:t>oraz wpis</w:t>
      </w:r>
      <w:r w:rsidR="00D43C9E">
        <w:rPr>
          <w:rFonts w:ascii="Arial" w:hAnsi="Arial" w:cs="Arial"/>
          <w:sz w:val="24"/>
        </w:rPr>
        <w:t>y o lp. 101-</w:t>
      </w:r>
      <w:r w:rsidR="000C5D28">
        <w:rPr>
          <w:rFonts w:ascii="Arial" w:hAnsi="Arial" w:cs="Arial"/>
          <w:sz w:val="24"/>
        </w:rPr>
        <w:t>131</w:t>
      </w:r>
      <w:r w:rsidRPr="008B63CD">
        <w:rPr>
          <w:rFonts w:ascii="Arial" w:hAnsi="Arial" w:cs="Arial"/>
          <w:sz w:val="24"/>
        </w:rPr>
        <w:t xml:space="preserve"> </w:t>
      </w:r>
      <w:r w:rsidR="00A2672D">
        <w:rPr>
          <w:rFonts w:ascii="Arial" w:hAnsi="Arial" w:cs="Arial"/>
          <w:sz w:val="24"/>
        </w:rPr>
        <w:br/>
      </w:r>
      <w:r w:rsidRPr="008B63CD">
        <w:rPr>
          <w:rFonts w:ascii="Arial" w:hAnsi="Arial" w:cs="Arial"/>
          <w:sz w:val="24"/>
        </w:rPr>
        <w:t xml:space="preserve">z 2025 r. </w:t>
      </w:r>
      <w:r w:rsidRPr="00B87226">
        <w:rPr>
          <w:rFonts w:ascii="Arial" w:hAnsi="Arial" w:cs="Arial"/>
          <w:sz w:val="24"/>
        </w:rPr>
        <w:t xml:space="preserve">Natomiast w zakresie wysokości pobranego wynagrodzenia na rzecz podmiotów określonych w art. 15 ustawy o zawodzie tłumacza przysięgłego, </w:t>
      </w:r>
      <w:r w:rsidR="00A2672D">
        <w:rPr>
          <w:rFonts w:ascii="Arial" w:hAnsi="Arial" w:cs="Arial"/>
          <w:sz w:val="24"/>
        </w:rPr>
        <w:t>s</w:t>
      </w:r>
      <w:r w:rsidRPr="00B87226">
        <w:rPr>
          <w:rFonts w:ascii="Arial" w:hAnsi="Arial" w:cs="Arial"/>
          <w:sz w:val="24"/>
        </w:rPr>
        <w:t>kontrol</w:t>
      </w:r>
      <w:r w:rsidR="00A2672D">
        <w:rPr>
          <w:rFonts w:ascii="Arial" w:hAnsi="Arial" w:cs="Arial"/>
          <w:sz w:val="24"/>
        </w:rPr>
        <w:t>owano</w:t>
      </w:r>
      <w:r w:rsidRPr="00B87226">
        <w:rPr>
          <w:rFonts w:ascii="Arial" w:hAnsi="Arial" w:cs="Arial"/>
          <w:sz w:val="24"/>
        </w:rPr>
        <w:t xml:space="preserve"> łącznie </w:t>
      </w:r>
      <w:r w:rsidRPr="00B87226" w:rsidR="00B87226">
        <w:rPr>
          <w:rFonts w:ascii="Arial" w:hAnsi="Arial" w:cs="Arial"/>
          <w:sz w:val="24"/>
        </w:rPr>
        <w:t>39</w:t>
      </w:r>
      <w:r w:rsidRPr="00B87226">
        <w:rPr>
          <w:rFonts w:ascii="Arial" w:hAnsi="Arial" w:cs="Arial"/>
          <w:sz w:val="24"/>
        </w:rPr>
        <w:t xml:space="preserve"> wpisów: </w:t>
      </w:r>
      <w:r w:rsidRPr="00B87226" w:rsidR="00B87226">
        <w:rPr>
          <w:rFonts w:ascii="Arial" w:hAnsi="Arial" w:cs="Arial"/>
          <w:sz w:val="24"/>
        </w:rPr>
        <w:t>21</w:t>
      </w:r>
      <w:r w:rsidRPr="00B87226">
        <w:rPr>
          <w:rFonts w:ascii="Arial" w:hAnsi="Arial" w:cs="Arial"/>
          <w:sz w:val="24"/>
        </w:rPr>
        <w:t xml:space="preserve"> ww. wpisów za 2025 r.</w:t>
      </w:r>
      <w:r w:rsidR="00B87226">
        <w:rPr>
          <w:rFonts w:ascii="Arial" w:hAnsi="Arial" w:cs="Arial"/>
          <w:sz w:val="24"/>
        </w:rPr>
        <w:t xml:space="preserve"> o lp.: 101-103, 109-125 i 131 </w:t>
      </w:r>
      <w:r w:rsidRPr="00B87226">
        <w:rPr>
          <w:rFonts w:ascii="Arial" w:hAnsi="Arial" w:cs="Arial"/>
          <w:sz w:val="24"/>
        </w:rPr>
        <w:t xml:space="preserve">oraz </w:t>
      </w:r>
      <w:r w:rsidRPr="00B87226" w:rsidR="00EE11DC">
        <w:rPr>
          <w:rFonts w:ascii="Arial" w:hAnsi="Arial" w:cs="Arial"/>
          <w:sz w:val="24"/>
        </w:rPr>
        <w:t>18</w:t>
      </w:r>
      <w:r w:rsidRPr="00B87226">
        <w:rPr>
          <w:rFonts w:ascii="Arial" w:hAnsi="Arial" w:cs="Arial"/>
          <w:sz w:val="24"/>
        </w:rPr>
        <w:t xml:space="preserve"> wpisów za </w:t>
      </w:r>
      <w:r w:rsidRPr="00B87226" w:rsidR="00B87226">
        <w:rPr>
          <w:rFonts w:ascii="Arial" w:hAnsi="Arial" w:cs="Arial"/>
          <w:sz w:val="24"/>
        </w:rPr>
        <w:t xml:space="preserve">styczeń oraz luty </w:t>
      </w:r>
      <w:r w:rsidRPr="00B87226">
        <w:rPr>
          <w:rFonts w:ascii="Arial" w:hAnsi="Arial" w:cs="Arial"/>
          <w:sz w:val="24"/>
        </w:rPr>
        <w:t xml:space="preserve">2026 r. o lp.: </w:t>
      </w:r>
      <w:r w:rsidRPr="00B87226" w:rsidR="00B87226">
        <w:rPr>
          <w:rFonts w:ascii="Arial" w:hAnsi="Arial" w:cs="Arial"/>
          <w:sz w:val="24"/>
        </w:rPr>
        <w:t>1-7 oraz 9-19</w:t>
      </w:r>
      <w:r>
        <w:rPr>
          <w:rStyle w:val="FootnoteReference"/>
          <w:sz w:val="24"/>
        </w:rPr>
        <w:footnoteReference w:id="14"/>
      </w:r>
      <w:r w:rsidRPr="004477F6">
        <w:rPr>
          <w:rFonts w:ascii="Arial" w:hAnsi="Arial" w:cs="Arial"/>
          <w:sz w:val="24"/>
        </w:rPr>
        <w:t>.</w:t>
      </w:r>
    </w:p>
    <w:p w:rsidR="00DB1632" w:rsidRPr="000E5079" w:rsidP="00DB1632">
      <w:pPr>
        <w:spacing w:before="120" w:after="120" w:line="360" w:lineRule="auto"/>
        <w:ind w:firstLine="709"/>
        <w:rPr>
          <w:rFonts w:ascii="Arial" w:hAnsi="Arial" w:cs="Arial"/>
          <w:sz w:val="24"/>
        </w:rPr>
      </w:pPr>
      <w:r w:rsidRPr="000E5079">
        <w:rPr>
          <w:rFonts w:ascii="Arial" w:hAnsi="Arial" w:cs="Arial"/>
          <w:sz w:val="24"/>
        </w:rPr>
        <w:t xml:space="preserve">Zgodnie z </w:t>
      </w:r>
      <w:r>
        <w:rPr>
          <w:rFonts w:ascii="Arial" w:hAnsi="Arial" w:cs="Arial"/>
          <w:sz w:val="24"/>
        </w:rPr>
        <w:t xml:space="preserve">informacją przesłaną przez tłumacza przysięgłego w dniu </w:t>
      </w:r>
      <w:r>
        <w:rPr>
          <w:rFonts w:ascii="Arial" w:hAnsi="Arial" w:cs="Arial"/>
          <w:sz w:val="24"/>
        </w:rPr>
        <w:br/>
        <w:t>2</w:t>
      </w:r>
      <w:r w:rsidR="00A647A0">
        <w:rPr>
          <w:rFonts w:ascii="Arial" w:hAnsi="Arial" w:cs="Arial"/>
          <w:sz w:val="24"/>
        </w:rPr>
        <w:t>8</w:t>
      </w:r>
      <w:r>
        <w:rPr>
          <w:rFonts w:ascii="Arial" w:hAnsi="Arial" w:cs="Arial"/>
          <w:sz w:val="24"/>
        </w:rPr>
        <w:t xml:space="preserve"> stycznia 202</w:t>
      </w:r>
      <w:r w:rsidR="00A647A0">
        <w:rPr>
          <w:rFonts w:ascii="Arial" w:hAnsi="Arial" w:cs="Arial"/>
          <w:sz w:val="24"/>
        </w:rPr>
        <w:t>6</w:t>
      </w:r>
      <w:r>
        <w:rPr>
          <w:rFonts w:ascii="Arial" w:hAnsi="Arial" w:cs="Arial"/>
          <w:sz w:val="24"/>
        </w:rPr>
        <w:t xml:space="preserve"> r.</w:t>
      </w:r>
      <w:r>
        <w:rPr>
          <w:rStyle w:val="FootnoteReference"/>
          <w:sz w:val="24"/>
        </w:rPr>
        <w:footnoteReference w:id="15"/>
      </w:r>
      <w:r>
        <w:rPr>
          <w:rFonts w:ascii="Arial" w:hAnsi="Arial" w:cs="Arial"/>
          <w:sz w:val="24"/>
        </w:rPr>
        <w:t xml:space="preserve"> oraz </w:t>
      </w:r>
      <w:r w:rsidRPr="001F7F31">
        <w:rPr>
          <w:rFonts w:ascii="Arial" w:hAnsi="Arial" w:cs="Arial"/>
          <w:sz w:val="24"/>
        </w:rPr>
        <w:t>w wyniku kontroli,</w:t>
      </w:r>
      <w:r>
        <w:rPr>
          <w:rFonts w:ascii="Arial" w:hAnsi="Arial" w:cs="Arial"/>
          <w:sz w:val="24"/>
        </w:rPr>
        <w:t xml:space="preserve"> ustalono, że</w:t>
      </w:r>
      <w:r w:rsidRPr="001F7F31">
        <w:rPr>
          <w:rFonts w:ascii="Arial" w:hAnsi="Arial" w:cs="Arial"/>
          <w:sz w:val="24"/>
        </w:rPr>
        <w:t xml:space="preserve"> </w:t>
      </w:r>
      <w:bookmarkStart w:id="5" w:name="_Hlk101258707"/>
      <w:r w:rsidRPr="000E5079">
        <w:rPr>
          <w:rFonts w:ascii="Arial" w:hAnsi="Arial" w:cs="Arial"/>
          <w:sz w:val="24"/>
        </w:rPr>
        <w:t>w okresie objętym kontrolą</w:t>
      </w:r>
      <w:r w:rsidR="00A647A0">
        <w:rPr>
          <w:rFonts w:ascii="Arial" w:hAnsi="Arial" w:cs="Arial"/>
          <w:sz w:val="24"/>
        </w:rPr>
        <w:t xml:space="preserve"> </w:t>
      </w:r>
      <w:r w:rsidRPr="000E5079">
        <w:rPr>
          <w:rFonts w:ascii="Arial" w:hAnsi="Arial" w:cs="Arial"/>
          <w:sz w:val="24"/>
        </w:rPr>
        <w:t>miał</w:t>
      </w:r>
      <w:r w:rsidR="00A647A0">
        <w:rPr>
          <w:rFonts w:ascii="Arial" w:hAnsi="Arial" w:cs="Arial"/>
          <w:sz w:val="24"/>
        </w:rPr>
        <w:t>a</w:t>
      </w:r>
      <w:r w:rsidRPr="000E5079">
        <w:rPr>
          <w:rFonts w:ascii="Arial" w:hAnsi="Arial" w:cs="Arial"/>
          <w:sz w:val="24"/>
        </w:rPr>
        <w:t xml:space="preserve"> miejsc</w:t>
      </w:r>
      <w:r w:rsidR="006427BE">
        <w:rPr>
          <w:rFonts w:ascii="Arial" w:hAnsi="Arial" w:cs="Arial"/>
          <w:sz w:val="24"/>
        </w:rPr>
        <w:t>e</w:t>
      </w:r>
      <w:r w:rsidRPr="000E5079">
        <w:rPr>
          <w:rFonts w:ascii="Arial" w:hAnsi="Arial" w:cs="Arial"/>
          <w:sz w:val="24"/>
        </w:rPr>
        <w:t xml:space="preserve"> </w:t>
      </w:r>
      <w:r>
        <w:rPr>
          <w:rFonts w:ascii="Arial" w:hAnsi="Arial" w:cs="Arial"/>
          <w:sz w:val="24"/>
        </w:rPr>
        <w:t>o</w:t>
      </w:r>
      <w:r w:rsidRPr="000E5079">
        <w:rPr>
          <w:rFonts w:ascii="Arial" w:hAnsi="Arial" w:cs="Arial"/>
          <w:sz w:val="24"/>
        </w:rPr>
        <w:t>dmow</w:t>
      </w:r>
      <w:r w:rsidR="00A647A0">
        <w:rPr>
          <w:rFonts w:ascii="Arial" w:hAnsi="Arial" w:cs="Arial"/>
          <w:sz w:val="24"/>
        </w:rPr>
        <w:t>a</w:t>
      </w:r>
      <w:r w:rsidRPr="000E5079">
        <w:rPr>
          <w:rFonts w:ascii="Arial" w:hAnsi="Arial" w:cs="Arial"/>
          <w:sz w:val="24"/>
        </w:rPr>
        <w:t xml:space="preserve"> wykonania tłumaczenia na żądanie sądu</w:t>
      </w:r>
      <w:r w:rsidRPr="00A2672D" w:rsidR="00A647A0">
        <w:rPr>
          <w:rFonts w:ascii="Arial" w:hAnsi="Arial" w:cs="Arial"/>
          <w:sz w:val="24"/>
        </w:rPr>
        <w:t xml:space="preserve">, z powodu kolizji </w:t>
      </w:r>
      <w:r w:rsidR="0005716D">
        <w:rPr>
          <w:rFonts w:ascii="Arial" w:hAnsi="Arial" w:cs="Arial"/>
          <w:sz w:val="24"/>
        </w:rPr>
        <w:t xml:space="preserve">terminu </w:t>
      </w:r>
      <w:r w:rsidRPr="00A2672D" w:rsidR="00A647A0">
        <w:rPr>
          <w:rFonts w:ascii="Arial" w:hAnsi="Arial" w:cs="Arial"/>
          <w:sz w:val="24"/>
        </w:rPr>
        <w:t>zlecenia z planowan</w:t>
      </w:r>
      <w:r w:rsidR="0005716D">
        <w:rPr>
          <w:rFonts w:ascii="Arial" w:hAnsi="Arial" w:cs="Arial"/>
          <w:sz w:val="24"/>
        </w:rPr>
        <w:t>ą</w:t>
      </w:r>
      <w:r w:rsidRPr="00A2672D" w:rsidR="00A647A0">
        <w:rPr>
          <w:rFonts w:ascii="Arial" w:hAnsi="Arial" w:cs="Arial"/>
          <w:sz w:val="24"/>
        </w:rPr>
        <w:t xml:space="preserve"> wcześniej </w:t>
      </w:r>
      <w:r w:rsidR="0005716D">
        <w:rPr>
          <w:rFonts w:ascii="Arial" w:hAnsi="Arial" w:cs="Arial"/>
          <w:sz w:val="24"/>
        </w:rPr>
        <w:t>nieobecnością tłumacza</w:t>
      </w:r>
      <w:r w:rsidRPr="00A2672D" w:rsidR="00A647A0">
        <w:rPr>
          <w:rFonts w:ascii="Arial" w:hAnsi="Arial" w:cs="Arial"/>
          <w:sz w:val="24"/>
        </w:rPr>
        <w:t>. W wyniku powzi</w:t>
      </w:r>
      <w:r w:rsidR="00A647A0">
        <w:rPr>
          <w:rFonts w:ascii="Arial" w:hAnsi="Arial" w:cs="Arial"/>
          <w:sz w:val="24"/>
        </w:rPr>
        <w:t xml:space="preserve">ęcia informacji o ww. kolizji, sąd wyznaczył </w:t>
      </w:r>
      <w:r w:rsidR="00342053">
        <w:rPr>
          <w:rFonts w:ascii="Arial" w:hAnsi="Arial" w:cs="Arial"/>
          <w:sz w:val="24"/>
        </w:rPr>
        <w:t>nowy termin rozprawy</w:t>
      </w:r>
      <w:r w:rsidR="00A647A0">
        <w:rPr>
          <w:rFonts w:ascii="Arial" w:hAnsi="Arial" w:cs="Arial"/>
          <w:sz w:val="24"/>
        </w:rPr>
        <w:t>.</w:t>
      </w:r>
    </w:p>
    <w:p w:rsidR="00DB1632" w:rsidP="00DB1632">
      <w:pPr>
        <w:spacing w:before="120" w:after="120" w:line="360" w:lineRule="auto"/>
        <w:ind w:firstLine="709"/>
        <w:rPr>
          <w:rFonts w:ascii="Arial" w:hAnsi="Arial" w:cs="Arial"/>
          <w:sz w:val="24"/>
        </w:rPr>
      </w:pPr>
      <w:bookmarkEnd w:id="5"/>
      <w:r w:rsidRPr="006B0F6E">
        <w:rPr>
          <w:rFonts w:ascii="Arial" w:hAnsi="Arial" w:cs="Arial"/>
          <w:sz w:val="24"/>
        </w:rPr>
        <w:t>Od dnia ostatniego wpisu tłumacz przysięgły nie przerywał wykonywania czynności na okres dłuższy niż 3 lata</w:t>
      </w:r>
      <w:r>
        <w:rPr>
          <w:rFonts w:ascii="Arial" w:hAnsi="Arial" w:cs="Arial"/>
          <w:sz w:val="24"/>
          <w:vertAlign w:val="superscript"/>
        </w:rPr>
        <w:footnoteReference w:id="16"/>
      </w:r>
      <w:r w:rsidRPr="006B0F6E">
        <w:rPr>
          <w:rFonts w:ascii="Arial" w:hAnsi="Arial" w:cs="Arial"/>
          <w:sz w:val="24"/>
        </w:rPr>
        <w:t>.</w:t>
      </w:r>
      <w:r>
        <w:rPr>
          <w:rFonts w:ascii="Arial" w:hAnsi="Arial" w:cs="Arial"/>
          <w:sz w:val="24"/>
        </w:rPr>
        <w:t xml:space="preserve"> </w:t>
      </w:r>
    </w:p>
    <w:p w:rsidR="00DB1632" w:rsidP="00DB1632">
      <w:pPr>
        <w:spacing w:before="120" w:after="120" w:line="360" w:lineRule="auto"/>
        <w:ind w:firstLine="709"/>
        <w:rPr>
          <w:rFonts w:ascii="Arial" w:hAnsi="Arial" w:cs="Arial"/>
          <w:sz w:val="24"/>
        </w:rPr>
      </w:pPr>
      <w:r>
        <w:rPr>
          <w:rFonts w:ascii="Arial" w:hAnsi="Arial" w:cs="Arial"/>
          <w:sz w:val="24"/>
        </w:rPr>
        <w:t xml:space="preserve">Tłumacz </w:t>
      </w:r>
      <w:r w:rsidRPr="00781F7C">
        <w:rPr>
          <w:rFonts w:ascii="Arial" w:hAnsi="Arial" w:cs="Arial"/>
          <w:sz w:val="24"/>
        </w:rPr>
        <w:t xml:space="preserve">przysięgły spełnił ustawowy obowiązek złożenia </w:t>
      </w:r>
      <w:r w:rsidRPr="00F9166A">
        <w:rPr>
          <w:rFonts w:ascii="Arial" w:hAnsi="Arial" w:cs="Arial"/>
          <w:sz w:val="24"/>
        </w:rPr>
        <w:t>Wojewodzie Opolskiemu wzoru podpisu i odcisk</w:t>
      </w:r>
      <w:r>
        <w:rPr>
          <w:rFonts w:ascii="Arial" w:hAnsi="Arial" w:cs="Arial"/>
          <w:sz w:val="24"/>
        </w:rPr>
        <w:t>u</w:t>
      </w:r>
      <w:r w:rsidRPr="00F9166A">
        <w:rPr>
          <w:rFonts w:ascii="Arial" w:hAnsi="Arial" w:cs="Arial"/>
          <w:sz w:val="24"/>
        </w:rPr>
        <w:t xml:space="preserve"> pieczęci, o którym mowa w art. 19 ustawy </w:t>
      </w:r>
      <w:r>
        <w:rPr>
          <w:rFonts w:ascii="Arial" w:hAnsi="Arial" w:cs="Arial"/>
          <w:sz w:val="24"/>
        </w:rPr>
        <w:br/>
      </w:r>
      <w:r w:rsidRPr="00F9166A">
        <w:rPr>
          <w:rFonts w:ascii="Arial" w:hAnsi="Arial" w:cs="Arial"/>
          <w:sz w:val="24"/>
        </w:rPr>
        <w:t>o zawodzie tłumacza przysięgłego</w:t>
      </w:r>
      <w:r>
        <w:rPr>
          <w:rStyle w:val="FootnoteReference"/>
          <w:sz w:val="24"/>
        </w:rPr>
        <w:footnoteReference w:id="17"/>
      </w:r>
      <w:r w:rsidRPr="00F9166A">
        <w:rPr>
          <w:rFonts w:ascii="Arial" w:hAnsi="Arial" w:cs="Arial"/>
          <w:sz w:val="24"/>
        </w:rPr>
        <w:t>.</w:t>
      </w:r>
    </w:p>
    <w:p w:rsidR="00A647A0" w:rsidP="00A647A0">
      <w:pPr>
        <w:spacing w:before="120" w:after="120" w:line="360" w:lineRule="auto"/>
        <w:ind w:firstLine="709"/>
        <w:rPr>
          <w:rFonts w:ascii="Arial" w:hAnsi="Arial" w:cs="Arial"/>
          <w:sz w:val="24"/>
          <w:szCs w:val="24"/>
        </w:rPr>
      </w:pPr>
      <w:r w:rsidRPr="005B7A34">
        <w:rPr>
          <w:rFonts w:ascii="Arial" w:hAnsi="Arial" w:cs="Arial"/>
          <w:sz w:val="24"/>
        </w:rPr>
        <w:t xml:space="preserve">W zakresie prawidłowości i rzetelności prowadzenia repertorium, w wyniku kontroli stwierdzono, że repertorium </w:t>
      </w:r>
      <w:r w:rsidRPr="005B7A34">
        <w:rPr>
          <w:rFonts w:ascii="Arial" w:hAnsi="Arial" w:cs="Arial"/>
          <w:sz w:val="24"/>
          <w:szCs w:val="24"/>
        </w:rPr>
        <w:t xml:space="preserve">jest prowadzone </w:t>
      </w:r>
      <w:r w:rsidR="00450FD5">
        <w:rPr>
          <w:rFonts w:ascii="Arial" w:hAnsi="Arial" w:cs="Arial"/>
          <w:sz w:val="24"/>
          <w:szCs w:val="24"/>
        </w:rPr>
        <w:t>nie</w:t>
      </w:r>
      <w:r w:rsidRPr="005B7A34">
        <w:rPr>
          <w:rFonts w:ascii="Arial" w:hAnsi="Arial" w:cs="Arial"/>
          <w:sz w:val="24"/>
          <w:szCs w:val="24"/>
        </w:rPr>
        <w:t>rzeteln</w:t>
      </w:r>
      <w:r>
        <w:rPr>
          <w:rFonts w:ascii="Arial" w:hAnsi="Arial" w:cs="Arial"/>
          <w:sz w:val="24"/>
          <w:szCs w:val="24"/>
        </w:rPr>
        <w:t>ie, z naruszeniem</w:t>
      </w:r>
      <w:r w:rsidRPr="005B7A34">
        <w:rPr>
          <w:rFonts w:ascii="Arial" w:hAnsi="Arial" w:cs="Arial"/>
          <w:sz w:val="24"/>
          <w:szCs w:val="24"/>
        </w:rPr>
        <w:t xml:space="preserve"> </w:t>
      </w:r>
      <w:r w:rsidRPr="00E6579B">
        <w:rPr>
          <w:rFonts w:ascii="Arial" w:hAnsi="Arial" w:cs="Arial"/>
          <w:sz w:val="24"/>
          <w:szCs w:val="24"/>
        </w:rPr>
        <w:t xml:space="preserve">przepisu art. 17 ustawy </w:t>
      </w:r>
      <w:r w:rsidRPr="005B7A34">
        <w:rPr>
          <w:rFonts w:ascii="Arial" w:hAnsi="Arial" w:cs="Arial"/>
          <w:sz w:val="24"/>
          <w:szCs w:val="24"/>
        </w:rPr>
        <w:t>o zawodzie tłumacza przysięgłego.</w:t>
      </w:r>
    </w:p>
    <w:p w:rsidR="00A647A0" w:rsidP="00A647A0">
      <w:pPr>
        <w:spacing w:before="120" w:after="120" w:line="360" w:lineRule="auto"/>
        <w:ind w:firstLine="709"/>
        <w:rPr>
          <w:rFonts w:ascii="Arial" w:hAnsi="Arial" w:cs="Arial"/>
          <w:sz w:val="24"/>
        </w:rPr>
      </w:pPr>
      <w:r w:rsidRPr="005B7A34">
        <w:rPr>
          <w:rFonts w:ascii="Arial" w:hAnsi="Arial" w:cs="Arial"/>
          <w:sz w:val="24"/>
          <w:szCs w:val="24"/>
        </w:rPr>
        <w:t xml:space="preserve">Przedmiotową </w:t>
      </w:r>
      <w:r w:rsidRPr="005B7A34">
        <w:rPr>
          <w:rFonts w:ascii="Arial" w:hAnsi="Arial" w:cs="Arial"/>
          <w:sz w:val="24"/>
        </w:rPr>
        <w:t>o</w:t>
      </w:r>
      <w:r w:rsidRPr="005B7A34">
        <w:rPr>
          <w:rFonts w:ascii="Arial" w:hAnsi="Arial" w:eastAsiaTheme="minorHAnsi" w:cs="Arial"/>
          <w:sz w:val="24"/>
          <w:szCs w:val="24"/>
          <w:lang w:eastAsia="en-US"/>
        </w:rPr>
        <w:t xml:space="preserve">cenę oparto o zapisy ustawy o zawodzie tłumacza przysięgłego oraz pomocniczo – w oparciu o rekomendacje zawarte w </w:t>
      </w:r>
      <w:r w:rsidRPr="005B7A34">
        <w:rPr>
          <w:rFonts w:ascii="Arial" w:hAnsi="Arial" w:cs="Arial"/>
          <w:sz w:val="24"/>
        </w:rPr>
        <w:t>stanowisku Komisji Odpowiedzialności Zawodowej Tłumaczy Przysięgłych przy Ministrze Sprawiedliwości z dnia 21 listopada 2019 r.</w:t>
      </w:r>
      <w:r>
        <w:rPr>
          <w:rFonts w:ascii="Arial" w:hAnsi="Arial" w:cs="Arial"/>
          <w:sz w:val="24"/>
        </w:rPr>
        <w:t xml:space="preserve"> pn.</w:t>
      </w:r>
      <w:r w:rsidR="0005716D">
        <w:rPr>
          <w:rFonts w:ascii="Arial" w:hAnsi="Arial" w:cs="Arial"/>
          <w:sz w:val="24"/>
        </w:rPr>
        <w:t>:</w:t>
      </w:r>
      <w:r>
        <w:rPr>
          <w:rFonts w:ascii="Arial" w:hAnsi="Arial" w:cs="Arial"/>
          <w:sz w:val="24"/>
        </w:rPr>
        <w:t xml:space="preserve"> „Zasady oceny poprawności prowadzenia repertorium czynności tłumacza przysięgłego stosowane przez Komisję Odpowiedzialności Zawodowej </w:t>
      </w:r>
      <w:r w:rsidRPr="005B7A34">
        <w:rPr>
          <w:rFonts w:ascii="Arial" w:hAnsi="Arial" w:cs="Arial"/>
          <w:sz w:val="24"/>
        </w:rPr>
        <w:t>Tłumaczy Przysięgłych przy Ministrze Sprawiedliwośc</w:t>
      </w:r>
      <w:r>
        <w:rPr>
          <w:rFonts w:ascii="Arial" w:hAnsi="Arial" w:cs="Arial"/>
          <w:sz w:val="24"/>
        </w:rPr>
        <w:t>i”</w:t>
      </w:r>
      <w:r>
        <w:rPr>
          <w:rStyle w:val="FootnoteReference"/>
          <w:sz w:val="24"/>
        </w:rPr>
        <w:footnoteReference w:id="18"/>
      </w:r>
      <w:r>
        <w:rPr>
          <w:rFonts w:ascii="Arial" w:hAnsi="Arial" w:cs="Arial"/>
          <w:sz w:val="24"/>
        </w:rPr>
        <w:t>.</w:t>
      </w:r>
    </w:p>
    <w:p w:rsidR="00762897" w:rsidRPr="00342053" w:rsidP="00762897">
      <w:pPr>
        <w:spacing w:line="360" w:lineRule="auto"/>
        <w:ind w:firstLine="851"/>
        <w:rPr>
          <w:rFonts w:ascii="Arial" w:hAnsi="Arial" w:cs="Arial"/>
          <w:color w:val="FF0000"/>
          <w:sz w:val="24"/>
        </w:rPr>
      </w:pPr>
      <w:r>
        <w:rPr>
          <w:rFonts w:ascii="Arial" w:hAnsi="Arial" w:cs="Arial"/>
          <w:sz w:val="24"/>
        </w:rPr>
        <w:t>W toku kontroli ustalono, że d</w:t>
      </w:r>
      <w:r w:rsidRPr="00762897">
        <w:rPr>
          <w:rFonts w:ascii="Arial" w:hAnsi="Arial" w:cs="Arial"/>
          <w:sz w:val="24"/>
        </w:rPr>
        <w:t xml:space="preserve">aty przyjęcia zleceń wykonania tłumaczeń od podmiotów nie są </w:t>
      </w:r>
      <w:r>
        <w:rPr>
          <w:rFonts w:ascii="Arial" w:hAnsi="Arial" w:cs="Arial"/>
          <w:sz w:val="24"/>
        </w:rPr>
        <w:t xml:space="preserve">rejestrowane </w:t>
      </w:r>
      <w:r w:rsidRPr="00762897">
        <w:rPr>
          <w:rFonts w:ascii="Arial" w:hAnsi="Arial" w:cs="Arial"/>
          <w:sz w:val="24"/>
        </w:rPr>
        <w:t>w porządku chronologicznym</w:t>
      </w:r>
      <w:r w:rsidR="00A2672D">
        <w:rPr>
          <w:rFonts w:ascii="Arial" w:hAnsi="Arial" w:cs="Arial"/>
          <w:sz w:val="24"/>
        </w:rPr>
        <w:t xml:space="preserve">. </w:t>
      </w:r>
      <w:r w:rsidR="0005716D">
        <w:rPr>
          <w:rFonts w:ascii="Arial" w:hAnsi="Arial" w:cs="Arial"/>
          <w:sz w:val="24"/>
        </w:rPr>
        <w:t>T</w:t>
      </w:r>
      <w:r w:rsidRPr="00762897">
        <w:rPr>
          <w:rFonts w:ascii="Arial" w:hAnsi="Arial" w:cs="Arial"/>
          <w:sz w:val="24"/>
        </w:rPr>
        <w:t>łumacz przysięgł</w:t>
      </w:r>
      <w:r w:rsidR="0005716D">
        <w:rPr>
          <w:rFonts w:ascii="Arial" w:hAnsi="Arial" w:cs="Arial"/>
          <w:sz w:val="24"/>
        </w:rPr>
        <w:t>y wyjaśnił, że</w:t>
      </w:r>
      <w:r w:rsidRPr="00762897">
        <w:rPr>
          <w:rFonts w:ascii="Arial" w:hAnsi="Arial" w:cs="Arial"/>
          <w:sz w:val="24"/>
        </w:rPr>
        <w:t xml:space="preserve">: </w:t>
      </w:r>
      <w:r w:rsidR="00A2672D">
        <w:rPr>
          <w:rFonts w:ascii="Arial" w:hAnsi="Arial" w:cs="Arial"/>
          <w:sz w:val="24"/>
        </w:rPr>
        <w:t>„</w:t>
      </w:r>
      <w:r w:rsidRPr="00762897">
        <w:rPr>
          <w:rFonts w:ascii="Arial" w:hAnsi="Arial" w:cs="Arial"/>
          <w:sz w:val="24"/>
        </w:rPr>
        <w:t xml:space="preserve">nie jest możliwe z uwagi na okoliczność, iż terminy wykonania poszczególnych zleceń zakreślone przez te podmioty nie są jednolite, co w praktyce oznacza, iż termin wykonania zlecenia tłumaczenia przysięgłego otrzymanego </w:t>
      </w:r>
      <w:r w:rsidR="0005716D">
        <w:rPr>
          <w:rFonts w:ascii="Arial" w:hAnsi="Arial" w:cs="Arial"/>
          <w:sz w:val="24"/>
        </w:rPr>
        <w:br/>
      </w:r>
      <w:r w:rsidRPr="00762897">
        <w:rPr>
          <w:rFonts w:ascii="Arial" w:hAnsi="Arial" w:cs="Arial"/>
          <w:sz w:val="24"/>
        </w:rPr>
        <w:t xml:space="preserve">w późniejszej dacie </w:t>
      </w:r>
      <w:r w:rsidRPr="00E6579B">
        <w:rPr>
          <w:rFonts w:ascii="Arial" w:hAnsi="Arial" w:cs="Arial"/>
          <w:sz w:val="24"/>
        </w:rPr>
        <w:t xml:space="preserve">może upływać przed terminem lub terminami otrzymania wcześniejszych zleceń.” Zespół kontrolny stoi na stanowisku, iż czynności </w:t>
      </w:r>
      <w:r w:rsidRPr="00E6579B" w:rsidR="00263834">
        <w:rPr>
          <w:rFonts w:ascii="Arial" w:hAnsi="Arial" w:cs="Arial"/>
          <w:sz w:val="24"/>
        </w:rPr>
        <w:br/>
      </w:r>
      <w:r w:rsidRPr="00E6579B">
        <w:rPr>
          <w:rFonts w:ascii="Arial" w:hAnsi="Arial" w:cs="Arial"/>
          <w:sz w:val="24"/>
        </w:rPr>
        <w:t xml:space="preserve">w repertorium rejestruje się </w:t>
      </w:r>
      <w:r w:rsidRPr="00E6579B" w:rsidR="00342053">
        <w:rPr>
          <w:rFonts w:ascii="Arial" w:hAnsi="Arial" w:cs="Arial"/>
          <w:sz w:val="24"/>
        </w:rPr>
        <w:t>na bieżąco</w:t>
      </w:r>
      <w:r w:rsidRPr="00E6579B">
        <w:rPr>
          <w:rFonts w:ascii="Arial" w:hAnsi="Arial" w:cs="Arial"/>
          <w:sz w:val="24"/>
        </w:rPr>
        <w:t>, co oznacza, że kolejne wpisy powinny następować po sobie zgodnie z datami wpływu spraw, a nie zgodnie z datami zwrotu dokumentów wraz z tłumaczeniem.</w:t>
      </w:r>
    </w:p>
    <w:p w:rsidR="00762897" w:rsidRPr="0005716D" w:rsidP="007610CC">
      <w:pPr>
        <w:spacing w:line="360" w:lineRule="auto"/>
        <w:ind w:firstLine="567"/>
        <w:rPr>
          <w:rFonts w:ascii="Arial" w:hAnsi="Arial" w:cs="Arial"/>
          <w:sz w:val="24"/>
        </w:rPr>
      </w:pPr>
      <w:r w:rsidRPr="0005716D">
        <w:rPr>
          <w:rFonts w:ascii="Arial" w:hAnsi="Arial" w:cs="Arial"/>
          <w:sz w:val="24"/>
        </w:rPr>
        <w:t>Uchybienie</w:t>
      </w:r>
      <w:r w:rsidRPr="0005716D">
        <w:rPr>
          <w:rFonts w:ascii="Arial" w:hAnsi="Arial" w:cs="Arial"/>
          <w:sz w:val="24"/>
        </w:rPr>
        <w:t xml:space="preserve"> stwierdzono </w:t>
      </w:r>
      <w:r w:rsidRPr="0005716D" w:rsidR="0005716D">
        <w:rPr>
          <w:rFonts w:ascii="Arial" w:hAnsi="Arial" w:cs="Arial"/>
          <w:sz w:val="24"/>
        </w:rPr>
        <w:t xml:space="preserve">również </w:t>
      </w:r>
      <w:r w:rsidRPr="0005716D">
        <w:rPr>
          <w:rFonts w:ascii="Arial" w:hAnsi="Arial" w:cs="Arial"/>
          <w:sz w:val="24"/>
        </w:rPr>
        <w:t>w zapisach liczby</w:t>
      </w:r>
      <w:r w:rsidRPr="0005716D" w:rsidR="007610CC">
        <w:rPr>
          <w:rFonts w:ascii="Arial" w:hAnsi="Arial" w:cs="Arial"/>
          <w:sz w:val="24"/>
        </w:rPr>
        <w:t xml:space="preserve"> </w:t>
      </w:r>
      <w:r w:rsidRPr="0005716D">
        <w:rPr>
          <w:rFonts w:ascii="Arial" w:hAnsi="Arial" w:cs="Arial"/>
          <w:sz w:val="24"/>
        </w:rPr>
        <w:t>porządkowej. We wszystkich skontrolowanych wpisach w repertorium, liczba</w:t>
      </w:r>
      <w:r w:rsidRPr="0005716D" w:rsidR="007610CC">
        <w:rPr>
          <w:rFonts w:ascii="Arial" w:hAnsi="Arial" w:cs="Arial"/>
          <w:sz w:val="24"/>
        </w:rPr>
        <w:t xml:space="preserve"> </w:t>
      </w:r>
      <w:r w:rsidRPr="0005716D">
        <w:rPr>
          <w:rFonts w:ascii="Arial" w:hAnsi="Arial" w:cs="Arial"/>
          <w:sz w:val="24"/>
        </w:rPr>
        <w:t xml:space="preserve">porządkowa była podawana wraz </w:t>
      </w:r>
      <w:r w:rsidR="00263834">
        <w:rPr>
          <w:rFonts w:ascii="Arial" w:hAnsi="Arial" w:cs="Arial"/>
          <w:sz w:val="24"/>
        </w:rPr>
        <w:br/>
      </w:r>
      <w:r w:rsidRPr="0005716D">
        <w:rPr>
          <w:rFonts w:ascii="Arial" w:hAnsi="Arial" w:cs="Arial"/>
          <w:sz w:val="24"/>
        </w:rPr>
        <w:t>z rokiem wpisu (przedzielona ukośnikiem). W myśl stanowiska Komisji Odpowiedzialności Zawodowej Tłumaczy</w:t>
      </w:r>
      <w:r w:rsidRPr="0005716D" w:rsidR="007610CC">
        <w:rPr>
          <w:rFonts w:ascii="Arial" w:hAnsi="Arial" w:cs="Arial"/>
          <w:sz w:val="24"/>
        </w:rPr>
        <w:t xml:space="preserve"> </w:t>
      </w:r>
      <w:r w:rsidRPr="0005716D">
        <w:rPr>
          <w:rFonts w:ascii="Arial" w:hAnsi="Arial" w:cs="Arial"/>
          <w:sz w:val="24"/>
        </w:rPr>
        <w:t>Przysięgłych przy Ministrze Sprawiedliwości, liczba porządkowa „jest numerem kolejnym wpisu do repertorium. Zaleca się, aby liczba porządkowa była pisana cyframi arabskimi, którymi oznacza się wpisy dokonywane od pierwszego do ostatniego dnia danego roku, dla każdego roku oddzielnie”.</w:t>
      </w:r>
    </w:p>
    <w:p w:rsidR="00765A18" w:rsidP="00765A18">
      <w:pPr>
        <w:spacing w:before="120" w:after="120" w:line="360" w:lineRule="auto"/>
        <w:ind w:firstLine="502"/>
        <w:rPr>
          <w:rFonts w:ascii="Arial" w:hAnsi="Arial" w:cs="Arial"/>
          <w:sz w:val="24"/>
        </w:rPr>
      </w:pPr>
      <w:r>
        <w:rPr>
          <w:rFonts w:ascii="Arial" w:hAnsi="Arial" w:cs="Arial"/>
          <w:sz w:val="24"/>
        </w:rPr>
        <w:t>W wyniku kontroli, z</w:t>
      </w:r>
      <w:r w:rsidRPr="00016680">
        <w:rPr>
          <w:rFonts w:ascii="Arial" w:hAnsi="Arial" w:cs="Arial"/>
          <w:sz w:val="24"/>
        </w:rPr>
        <w:t>espół kontrolny stwierdził</w:t>
      </w:r>
      <w:r>
        <w:rPr>
          <w:rFonts w:ascii="Arial" w:hAnsi="Arial" w:cs="Arial"/>
          <w:sz w:val="24"/>
        </w:rPr>
        <w:t xml:space="preserve"> </w:t>
      </w:r>
      <w:r w:rsidR="00762897">
        <w:rPr>
          <w:rFonts w:ascii="Arial" w:hAnsi="Arial" w:cs="Arial"/>
          <w:sz w:val="24"/>
        </w:rPr>
        <w:t xml:space="preserve">również </w:t>
      </w:r>
      <w:r>
        <w:rPr>
          <w:rFonts w:ascii="Arial" w:hAnsi="Arial" w:cs="Arial"/>
          <w:sz w:val="24"/>
        </w:rPr>
        <w:t>powtarzając</w:t>
      </w:r>
      <w:r w:rsidR="00762897">
        <w:rPr>
          <w:rFonts w:ascii="Arial" w:hAnsi="Arial" w:cs="Arial"/>
          <w:sz w:val="24"/>
        </w:rPr>
        <w:t>e</w:t>
      </w:r>
      <w:r>
        <w:rPr>
          <w:rFonts w:ascii="Arial" w:hAnsi="Arial" w:cs="Arial"/>
          <w:sz w:val="24"/>
        </w:rPr>
        <w:t xml:space="preserve"> się n</w:t>
      </w:r>
      <w:r w:rsidRPr="001F7F31">
        <w:rPr>
          <w:rFonts w:ascii="Arial" w:hAnsi="Arial" w:cs="Arial"/>
          <w:sz w:val="24"/>
        </w:rPr>
        <w:t>ieprawidłowoś</w:t>
      </w:r>
      <w:r w:rsidR="00762897">
        <w:rPr>
          <w:rFonts w:ascii="Arial" w:hAnsi="Arial" w:cs="Arial"/>
          <w:sz w:val="24"/>
        </w:rPr>
        <w:t>ci</w:t>
      </w:r>
      <w:r w:rsidRPr="001F7F31">
        <w:rPr>
          <w:rFonts w:ascii="Arial" w:hAnsi="Arial" w:cs="Arial"/>
          <w:sz w:val="24"/>
        </w:rPr>
        <w:t xml:space="preserve"> polegając</w:t>
      </w:r>
      <w:r w:rsidR="00762897">
        <w:rPr>
          <w:rFonts w:ascii="Arial" w:hAnsi="Arial" w:cs="Arial"/>
          <w:sz w:val="24"/>
        </w:rPr>
        <w:t>e</w:t>
      </w:r>
      <w:r w:rsidRPr="001F7F31">
        <w:rPr>
          <w:rFonts w:ascii="Arial" w:hAnsi="Arial" w:cs="Arial"/>
          <w:sz w:val="24"/>
        </w:rPr>
        <w:t xml:space="preserve"> na </w:t>
      </w:r>
      <w:r w:rsidR="00762897">
        <w:rPr>
          <w:rFonts w:ascii="Arial" w:hAnsi="Arial" w:cs="Arial"/>
          <w:sz w:val="24"/>
        </w:rPr>
        <w:t>:</w:t>
      </w:r>
    </w:p>
    <w:p w:rsidR="007610CC" w:rsidRPr="007610CC" w:rsidP="007610CC">
      <w:pPr>
        <w:pStyle w:val="ListParagraph"/>
        <w:numPr>
          <w:ilvl w:val="0"/>
          <w:numId w:val="8"/>
        </w:numPr>
        <w:spacing w:line="360" w:lineRule="auto"/>
        <w:rPr>
          <w:rFonts w:ascii="Arial" w:eastAsia="Times New Roman" w:hAnsi="Arial" w:cs="Arial"/>
          <w:sz w:val="24"/>
          <w:szCs w:val="20"/>
          <w:lang w:eastAsia="pl-PL"/>
        </w:rPr>
      </w:pPr>
      <w:r w:rsidRPr="007610CC">
        <w:rPr>
          <w:rFonts w:ascii="Arial" w:eastAsia="Times New Roman" w:hAnsi="Arial" w:cs="Arial"/>
          <w:sz w:val="24"/>
          <w:szCs w:val="20"/>
          <w:lang w:eastAsia="pl-PL"/>
        </w:rPr>
        <w:t>nieprawidłowo odnotowan</w:t>
      </w:r>
      <w:r>
        <w:rPr>
          <w:rFonts w:ascii="Arial" w:eastAsia="Times New Roman" w:hAnsi="Arial" w:cs="Arial"/>
          <w:sz w:val="24"/>
          <w:szCs w:val="20"/>
          <w:lang w:eastAsia="pl-PL"/>
        </w:rPr>
        <w:t>ym</w:t>
      </w:r>
      <w:r w:rsidRPr="007610CC">
        <w:rPr>
          <w:rFonts w:ascii="Arial" w:eastAsia="Times New Roman" w:hAnsi="Arial" w:cs="Arial"/>
          <w:sz w:val="24"/>
          <w:szCs w:val="20"/>
          <w:lang w:eastAsia="pl-PL"/>
        </w:rPr>
        <w:t xml:space="preserve"> oznaczeni</w:t>
      </w:r>
      <w:r>
        <w:rPr>
          <w:rFonts w:ascii="Arial" w:eastAsia="Times New Roman" w:hAnsi="Arial" w:cs="Arial"/>
          <w:sz w:val="24"/>
          <w:szCs w:val="20"/>
          <w:lang w:eastAsia="pl-PL"/>
        </w:rPr>
        <w:t>u</w:t>
      </w:r>
      <w:r w:rsidRPr="007610CC">
        <w:rPr>
          <w:rFonts w:ascii="Arial" w:eastAsia="Times New Roman" w:hAnsi="Arial" w:cs="Arial"/>
          <w:sz w:val="24"/>
          <w:szCs w:val="20"/>
          <w:lang w:eastAsia="pl-PL"/>
        </w:rPr>
        <w:t xml:space="preserve"> zleceniodawcy albo zamawiającego wykonanie oznaczonego tłumaczenia - w przypadku </w:t>
      </w:r>
      <w:r>
        <w:rPr>
          <w:rFonts w:ascii="Arial" w:eastAsia="Times New Roman" w:hAnsi="Arial" w:cs="Arial"/>
          <w:sz w:val="24"/>
          <w:szCs w:val="20"/>
          <w:lang w:eastAsia="pl-PL"/>
        </w:rPr>
        <w:t>wpisów</w:t>
      </w:r>
      <w:r w:rsidRPr="007610CC">
        <w:rPr>
          <w:rFonts w:ascii="Arial" w:eastAsia="Times New Roman" w:hAnsi="Arial" w:cs="Arial"/>
          <w:sz w:val="24"/>
          <w:szCs w:val="20"/>
          <w:lang w:eastAsia="pl-PL"/>
        </w:rPr>
        <w:t xml:space="preserve"> o lp.108, 112-115, 118, 124-125, 127, 129-130 z 2025 r. oraz </w:t>
      </w:r>
      <w:r>
        <w:rPr>
          <w:rFonts w:ascii="Arial" w:eastAsia="Times New Roman" w:hAnsi="Arial" w:cs="Arial"/>
          <w:sz w:val="24"/>
          <w:szCs w:val="20"/>
          <w:lang w:eastAsia="pl-PL"/>
        </w:rPr>
        <w:t>wpisów</w:t>
      </w:r>
      <w:r w:rsidRPr="007610CC">
        <w:rPr>
          <w:rFonts w:ascii="Arial" w:eastAsia="Times New Roman" w:hAnsi="Arial" w:cs="Arial"/>
          <w:sz w:val="24"/>
          <w:szCs w:val="20"/>
          <w:lang w:eastAsia="pl-PL"/>
        </w:rPr>
        <w:t xml:space="preserve"> </w:t>
      </w:r>
      <w:r w:rsidR="00263834">
        <w:rPr>
          <w:rFonts w:ascii="Arial" w:eastAsia="Times New Roman" w:hAnsi="Arial" w:cs="Arial"/>
          <w:sz w:val="24"/>
          <w:szCs w:val="20"/>
          <w:lang w:eastAsia="pl-PL"/>
        </w:rPr>
        <w:br/>
      </w:r>
      <w:r w:rsidRPr="007610CC">
        <w:rPr>
          <w:rFonts w:ascii="Arial" w:eastAsia="Times New Roman" w:hAnsi="Arial" w:cs="Arial"/>
          <w:sz w:val="24"/>
          <w:szCs w:val="20"/>
          <w:lang w:eastAsia="pl-PL"/>
        </w:rPr>
        <w:t>o lp. 3-4, 7, 12-15, 17 z 2026 r. -  w kolumnie oznaczenia zleceniodawcy odnotowano jedynie adres lub użyto znaku powtórzenia</w:t>
      </w:r>
      <w:r>
        <w:rPr>
          <w:rFonts w:ascii="Arial" w:eastAsia="Times New Roman" w:hAnsi="Arial" w:cs="Arial"/>
          <w:sz w:val="24"/>
          <w:szCs w:val="20"/>
          <w:lang w:eastAsia="pl-PL"/>
        </w:rPr>
        <w:t>;</w:t>
      </w:r>
    </w:p>
    <w:p w:rsidR="007610CC" w:rsidRPr="007610CC" w:rsidP="007610CC">
      <w:pPr>
        <w:pStyle w:val="ListParagraph"/>
        <w:numPr>
          <w:ilvl w:val="0"/>
          <w:numId w:val="8"/>
        </w:numPr>
        <w:spacing w:line="360" w:lineRule="auto"/>
        <w:rPr>
          <w:rFonts w:ascii="Arial" w:eastAsia="Times New Roman" w:hAnsi="Arial" w:cs="Arial"/>
          <w:sz w:val="24"/>
          <w:szCs w:val="20"/>
          <w:lang w:eastAsia="pl-PL"/>
        </w:rPr>
      </w:pPr>
      <w:r>
        <w:rPr>
          <w:rFonts w:ascii="Arial" w:eastAsia="Times New Roman" w:hAnsi="Arial" w:cs="Arial"/>
          <w:sz w:val="24"/>
          <w:szCs w:val="20"/>
          <w:lang w:eastAsia="pl-PL"/>
        </w:rPr>
        <w:t>z</w:t>
      </w:r>
      <w:r w:rsidRPr="007610CC">
        <w:rPr>
          <w:rFonts w:ascii="Arial" w:eastAsia="Times New Roman" w:hAnsi="Arial" w:cs="Arial"/>
          <w:sz w:val="24"/>
          <w:szCs w:val="20"/>
          <w:lang w:eastAsia="pl-PL"/>
        </w:rPr>
        <w:t>nak</w:t>
      </w:r>
      <w:r>
        <w:rPr>
          <w:rFonts w:ascii="Arial" w:eastAsia="Times New Roman" w:hAnsi="Arial" w:cs="Arial"/>
          <w:sz w:val="24"/>
          <w:szCs w:val="20"/>
          <w:lang w:eastAsia="pl-PL"/>
        </w:rPr>
        <w:t>ach</w:t>
      </w:r>
      <w:r w:rsidRPr="007610CC">
        <w:rPr>
          <w:rFonts w:ascii="Arial" w:eastAsia="Times New Roman" w:hAnsi="Arial" w:cs="Arial"/>
          <w:sz w:val="24"/>
          <w:szCs w:val="20"/>
          <w:lang w:eastAsia="pl-PL"/>
        </w:rPr>
        <w:t xml:space="preserve"> powtórzenia w kolumnie “Data przyjęcia zlecenia” </w:t>
      </w:r>
      <w:r>
        <w:rPr>
          <w:rFonts w:ascii="Arial" w:eastAsia="Times New Roman" w:hAnsi="Arial" w:cs="Arial"/>
          <w:sz w:val="24"/>
          <w:szCs w:val="20"/>
          <w:lang w:eastAsia="pl-PL"/>
        </w:rPr>
        <w:t>-</w:t>
      </w:r>
      <w:r w:rsidRPr="007610CC">
        <w:rPr>
          <w:rFonts w:ascii="Arial" w:eastAsia="Times New Roman" w:hAnsi="Arial" w:cs="Arial"/>
          <w:sz w:val="24"/>
          <w:szCs w:val="20"/>
          <w:lang w:eastAsia="pl-PL"/>
        </w:rPr>
        <w:t xml:space="preserve"> dotyczą pozycji o lp. 112-115, 118, 124-125, 127, 130 z 2025 r. oraz lp. 3-4, 12-15, 17 </w:t>
      </w:r>
      <w:r w:rsidR="00263834">
        <w:rPr>
          <w:rFonts w:ascii="Arial" w:eastAsia="Times New Roman" w:hAnsi="Arial" w:cs="Arial"/>
          <w:sz w:val="24"/>
          <w:szCs w:val="20"/>
          <w:lang w:eastAsia="pl-PL"/>
        </w:rPr>
        <w:br/>
      </w:r>
      <w:r w:rsidRPr="007610CC">
        <w:rPr>
          <w:rFonts w:ascii="Arial" w:eastAsia="Times New Roman" w:hAnsi="Arial" w:cs="Arial"/>
          <w:sz w:val="24"/>
          <w:szCs w:val="20"/>
          <w:lang w:eastAsia="pl-PL"/>
        </w:rPr>
        <w:t>z 2026 r.</w:t>
      </w:r>
      <w:r>
        <w:rPr>
          <w:rFonts w:ascii="Arial" w:eastAsia="Times New Roman" w:hAnsi="Arial" w:cs="Arial"/>
          <w:sz w:val="24"/>
          <w:szCs w:val="20"/>
          <w:lang w:eastAsia="pl-PL"/>
        </w:rPr>
        <w:t>;</w:t>
      </w:r>
    </w:p>
    <w:p w:rsidR="007610CC" w:rsidRPr="007610CC" w:rsidP="007610CC">
      <w:pPr>
        <w:pStyle w:val="ListParagraph"/>
        <w:numPr>
          <w:ilvl w:val="0"/>
          <w:numId w:val="8"/>
        </w:numPr>
        <w:spacing w:line="360" w:lineRule="auto"/>
        <w:rPr>
          <w:rFonts w:ascii="Arial" w:eastAsia="Times New Roman" w:hAnsi="Arial" w:cs="Arial"/>
          <w:sz w:val="24"/>
          <w:szCs w:val="20"/>
          <w:lang w:eastAsia="pl-PL"/>
        </w:rPr>
      </w:pPr>
      <w:r>
        <w:rPr>
          <w:rFonts w:ascii="Arial" w:eastAsia="Times New Roman" w:hAnsi="Arial" w:cs="Arial"/>
          <w:sz w:val="24"/>
          <w:szCs w:val="20"/>
          <w:lang w:eastAsia="pl-PL"/>
        </w:rPr>
        <w:t>w</w:t>
      </w:r>
      <w:r w:rsidRPr="007610CC">
        <w:rPr>
          <w:rFonts w:ascii="Arial" w:eastAsia="Times New Roman" w:hAnsi="Arial" w:cs="Arial"/>
          <w:sz w:val="24"/>
          <w:szCs w:val="20"/>
          <w:lang w:eastAsia="pl-PL"/>
        </w:rPr>
        <w:t xml:space="preserve"> pozycji o lp. 120 z 2025 r. braku daty zwrotu dokumentu wraz z tłumaczeniem, z kolei w pozycjach o lp. 107-108, 111-115, 117-118, 123-125, 126-127 z 2025 r. oraz 2-4, 6-7, 11-15, 16-17 z 2026 r., daty zwrotu dokumentu nie są uzupełniane dla każdej pozycji oddzielnie, ale zbiorczo dla kilku pozycji. Data zwrotu dokumentu, zgodnie z ustawą, nie musi być poświadczona podpisem zleceniodawcy</w:t>
      </w:r>
      <w:r>
        <w:rPr>
          <w:rFonts w:ascii="Arial" w:eastAsia="Times New Roman" w:hAnsi="Arial" w:cs="Arial"/>
          <w:sz w:val="24"/>
          <w:szCs w:val="20"/>
          <w:lang w:eastAsia="pl-PL"/>
        </w:rPr>
        <w:t xml:space="preserve"> -</w:t>
      </w:r>
      <w:r w:rsidRPr="007610CC">
        <w:rPr>
          <w:rFonts w:ascii="Arial" w:eastAsia="Times New Roman" w:hAnsi="Arial" w:cs="Arial"/>
          <w:sz w:val="24"/>
          <w:szCs w:val="20"/>
          <w:lang w:eastAsia="pl-PL"/>
        </w:rPr>
        <w:t xml:space="preserve"> zamiast niego w pozycji podpisu każdorazowo widnieje jednak podpis tłumacza przysięgłego</w:t>
      </w:r>
      <w:r>
        <w:rPr>
          <w:rFonts w:ascii="Arial" w:eastAsia="Times New Roman" w:hAnsi="Arial" w:cs="Arial"/>
          <w:sz w:val="24"/>
          <w:szCs w:val="20"/>
          <w:lang w:eastAsia="pl-PL"/>
        </w:rPr>
        <w:t>;</w:t>
      </w:r>
    </w:p>
    <w:p w:rsidR="007610CC" w:rsidRPr="007610CC" w:rsidP="007610CC">
      <w:pPr>
        <w:pStyle w:val="ListParagraph"/>
        <w:numPr>
          <w:ilvl w:val="0"/>
          <w:numId w:val="8"/>
        </w:numPr>
        <w:spacing w:line="360" w:lineRule="auto"/>
        <w:rPr>
          <w:rFonts w:ascii="Arial" w:eastAsia="Times New Roman" w:hAnsi="Arial" w:cs="Arial"/>
          <w:sz w:val="24"/>
          <w:szCs w:val="20"/>
          <w:lang w:eastAsia="pl-PL"/>
        </w:rPr>
      </w:pPr>
      <w:r>
        <w:rPr>
          <w:rFonts w:ascii="Arial" w:eastAsia="Times New Roman" w:hAnsi="Arial" w:cs="Arial"/>
          <w:sz w:val="24"/>
          <w:szCs w:val="20"/>
          <w:lang w:eastAsia="pl-PL"/>
        </w:rPr>
        <w:t>w</w:t>
      </w:r>
      <w:r w:rsidRPr="007610CC">
        <w:rPr>
          <w:rFonts w:ascii="Arial" w:eastAsia="Times New Roman" w:hAnsi="Arial" w:cs="Arial"/>
          <w:sz w:val="24"/>
          <w:szCs w:val="20"/>
          <w:lang w:eastAsia="pl-PL"/>
        </w:rPr>
        <w:t xml:space="preserve"> odniesieniu do wszystkich wykonanych w analizowanym okresie tłumaczeń ustnych (lp. 101, 122, 129-130 z 2025 r. oraz lp. 9-10 z 2026 r.), </w:t>
      </w:r>
      <w:r w:rsidR="0005716D">
        <w:rPr>
          <w:rFonts w:ascii="Arial" w:eastAsia="Times New Roman" w:hAnsi="Arial" w:cs="Arial"/>
          <w:sz w:val="24"/>
          <w:szCs w:val="20"/>
          <w:lang w:eastAsia="pl-PL"/>
        </w:rPr>
        <w:br/>
      </w:r>
      <w:r w:rsidRPr="007610CC">
        <w:rPr>
          <w:rFonts w:ascii="Arial" w:eastAsia="Times New Roman" w:hAnsi="Arial" w:cs="Arial"/>
          <w:sz w:val="24"/>
          <w:szCs w:val="20"/>
          <w:lang w:eastAsia="pl-PL"/>
        </w:rPr>
        <w:t>w repertorium brak wskazania rodzaju wykonanej czynności i języka tłumaczenia</w:t>
      </w:r>
      <w:r>
        <w:rPr>
          <w:rFonts w:ascii="Arial" w:eastAsia="Times New Roman" w:hAnsi="Arial" w:cs="Arial"/>
          <w:sz w:val="24"/>
          <w:szCs w:val="20"/>
          <w:lang w:eastAsia="pl-PL"/>
        </w:rPr>
        <w:t>;</w:t>
      </w:r>
    </w:p>
    <w:p w:rsidR="007610CC" w:rsidRPr="007610CC" w:rsidP="007610CC">
      <w:pPr>
        <w:pStyle w:val="ListParagraph"/>
        <w:numPr>
          <w:ilvl w:val="0"/>
          <w:numId w:val="8"/>
        </w:numPr>
        <w:spacing w:line="360" w:lineRule="auto"/>
        <w:rPr>
          <w:rFonts w:ascii="Arial" w:eastAsia="Times New Roman" w:hAnsi="Arial" w:cs="Arial"/>
          <w:sz w:val="24"/>
          <w:szCs w:val="20"/>
          <w:lang w:eastAsia="pl-PL"/>
        </w:rPr>
      </w:pPr>
      <w:r>
        <w:rPr>
          <w:rFonts w:ascii="Arial" w:eastAsia="Times New Roman" w:hAnsi="Arial" w:cs="Arial"/>
          <w:sz w:val="24"/>
          <w:szCs w:val="20"/>
          <w:lang w:eastAsia="pl-PL"/>
        </w:rPr>
        <w:t>w</w:t>
      </w:r>
      <w:r w:rsidRPr="007610CC">
        <w:rPr>
          <w:rFonts w:ascii="Arial" w:eastAsia="Times New Roman" w:hAnsi="Arial" w:cs="Arial"/>
          <w:sz w:val="24"/>
          <w:szCs w:val="20"/>
          <w:lang w:eastAsia="pl-PL"/>
        </w:rPr>
        <w:t xml:space="preserve"> repertorium sporadycznie pojawia się brak daty tłumaczonego dokumentu (lp. 103, 115 z 2025 r. </w:t>
      </w:r>
      <w:r>
        <w:rPr>
          <w:rFonts w:ascii="Arial" w:eastAsia="Times New Roman" w:hAnsi="Arial" w:cs="Arial"/>
          <w:sz w:val="24"/>
          <w:szCs w:val="20"/>
          <w:lang w:eastAsia="pl-PL"/>
        </w:rPr>
        <w:t>o</w:t>
      </w:r>
      <w:r w:rsidRPr="007610CC">
        <w:rPr>
          <w:rFonts w:ascii="Arial" w:eastAsia="Times New Roman" w:hAnsi="Arial" w:cs="Arial"/>
          <w:sz w:val="24"/>
          <w:szCs w:val="20"/>
          <w:lang w:eastAsia="pl-PL"/>
        </w:rPr>
        <w:t>raz lp. 7, 17 z 2026 r.</w:t>
      </w:r>
      <w:r>
        <w:rPr>
          <w:rFonts w:ascii="Arial" w:eastAsia="Times New Roman" w:hAnsi="Arial" w:cs="Arial"/>
          <w:sz w:val="24"/>
          <w:szCs w:val="20"/>
          <w:lang w:eastAsia="pl-PL"/>
        </w:rPr>
        <w:t>);</w:t>
      </w:r>
    </w:p>
    <w:p w:rsidR="007610CC" w:rsidRPr="007610CC" w:rsidP="007610CC">
      <w:pPr>
        <w:pStyle w:val="ListParagraph"/>
        <w:numPr>
          <w:ilvl w:val="0"/>
          <w:numId w:val="8"/>
        </w:numPr>
        <w:spacing w:line="360" w:lineRule="auto"/>
        <w:rPr>
          <w:rFonts w:ascii="Arial" w:eastAsia="Times New Roman" w:hAnsi="Arial" w:cs="Arial"/>
          <w:sz w:val="24"/>
          <w:szCs w:val="20"/>
          <w:lang w:eastAsia="pl-PL"/>
        </w:rPr>
      </w:pPr>
      <w:r w:rsidRPr="007610CC">
        <w:rPr>
          <w:rFonts w:ascii="Arial" w:eastAsia="Times New Roman" w:hAnsi="Arial" w:cs="Arial"/>
          <w:sz w:val="24"/>
          <w:szCs w:val="20"/>
          <w:lang w:eastAsia="pl-PL"/>
        </w:rPr>
        <w:t>w rubryce „Rodzaj wykonanej czynności i język tłumaczenia” czternastokrotnie pojawia się znak powtórzenia (lp. 108, 112-115, 124-125, 127 z 2025 r. oraz lp. 7, 12-15, 17 z 2026 r.)</w:t>
      </w:r>
      <w:r>
        <w:rPr>
          <w:rFonts w:ascii="Arial" w:eastAsia="Times New Roman" w:hAnsi="Arial" w:cs="Arial"/>
          <w:sz w:val="24"/>
          <w:szCs w:val="20"/>
          <w:lang w:eastAsia="pl-PL"/>
        </w:rPr>
        <w:t>;</w:t>
      </w:r>
    </w:p>
    <w:p w:rsidR="007610CC" w:rsidRPr="007610CC" w:rsidP="007610CC">
      <w:pPr>
        <w:pStyle w:val="ListParagraph"/>
        <w:numPr>
          <w:ilvl w:val="0"/>
          <w:numId w:val="8"/>
        </w:numPr>
        <w:spacing w:line="360" w:lineRule="auto"/>
        <w:rPr>
          <w:rFonts w:ascii="Arial" w:eastAsia="Times New Roman" w:hAnsi="Arial" w:cs="Arial"/>
          <w:sz w:val="24"/>
          <w:szCs w:val="20"/>
          <w:lang w:eastAsia="pl-PL"/>
        </w:rPr>
      </w:pPr>
      <w:r>
        <w:rPr>
          <w:rFonts w:ascii="Arial" w:eastAsia="Times New Roman" w:hAnsi="Arial" w:cs="Arial"/>
          <w:sz w:val="24"/>
          <w:szCs w:val="20"/>
          <w:lang w:eastAsia="pl-PL"/>
        </w:rPr>
        <w:t>w</w:t>
      </w:r>
      <w:r w:rsidRPr="007610CC">
        <w:rPr>
          <w:rFonts w:ascii="Arial" w:eastAsia="Times New Roman" w:hAnsi="Arial" w:cs="Arial"/>
          <w:sz w:val="24"/>
          <w:szCs w:val="20"/>
          <w:lang w:eastAsia="pl-PL"/>
        </w:rPr>
        <w:t xml:space="preserve"> rubryce „Język,</w:t>
      </w:r>
      <w:r w:rsidR="0005716D">
        <w:rPr>
          <w:rFonts w:ascii="Arial" w:eastAsia="Times New Roman" w:hAnsi="Arial" w:cs="Arial"/>
          <w:sz w:val="24"/>
          <w:szCs w:val="20"/>
          <w:lang w:eastAsia="pl-PL"/>
        </w:rPr>
        <w:t xml:space="preserve"> w</w:t>
      </w:r>
      <w:r w:rsidRPr="007610CC">
        <w:rPr>
          <w:rFonts w:ascii="Arial" w:eastAsia="Times New Roman" w:hAnsi="Arial" w:cs="Arial"/>
          <w:sz w:val="24"/>
          <w:szCs w:val="20"/>
          <w:lang w:eastAsia="pl-PL"/>
        </w:rPr>
        <w:t xml:space="preserve"> którym sporządzono dokument”, szesnastokrotnie pojawia się znak powtórzenia (lp. 108, 112-115, 124-125, 127 z 2025 r. oraz 3-4, 7, 12-15, 17 z 2026 r.)</w:t>
      </w:r>
      <w:r>
        <w:rPr>
          <w:rFonts w:ascii="Arial" w:eastAsia="Times New Roman" w:hAnsi="Arial" w:cs="Arial"/>
          <w:sz w:val="24"/>
          <w:szCs w:val="20"/>
          <w:lang w:eastAsia="pl-PL"/>
        </w:rPr>
        <w:t>;</w:t>
      </w:r>
    </w:p>
    <w:p w:rsidR="007610CC" w:rsidRPr="007610CC" w:rsidP="007610CC">
      <w:pPr>
        <w:pStyle w:val="ListParagraph"/>
        <w:numPr>
          <w:ilvl w:val="0"/>
          <w:numId w:val="8"/>
        </w:numPr>
        <w:spacing w:line="360" w:lineRule="auto"/>
        <w:rPr>
          <w:rFonts w:ascii="Arial" w:eastAsia="Times New Roman" w:hAnsi="Arial" w:cs="Arial"/>
          <w:sz w:val="24"/>
          <w:szCs w:val="20"/>
          <w:lang w:eastAsia="pl-PL"/>
        </w:rPr>
      </w:pPr>
      <w:r>
        <w:rPr>
          <w:rFonts w:ascii="Arial" w:eastAsia="Times New Roman" w:hAnsi="Arial" w:cs="Arial"/>
          <w:sz w:val="24"/>
          <w:szCs w:val="20"/>
          <w:lang w:eastAsia="pl-PL"/>
        </w:rPr>
        <w:t>z</w:t>
      </w:r>
      <w:r w:rsidRPr="007610CC">
        <w:rPr>
          <w:rFonts w:ascii="Arial" w:eastAsia="Times New Roman" w:hAnsi="Arial" w:cs="Arial"/>
          <w:sz w:val="24"/>
          <w:szCs w:val="20"/>
          <w:lang w:eastAsia="pl-PL"/>
        </w:rPr>
        <w:t>nak powtórzenia pojawia s</w:t>
      </w:r>
      <w:r>
        <w:rPr>
          <w:rFonts w:ascii="Arial" w:eastAsia="Times New Roman" w:hAnsi="Arial" w:cs="Arial"/>
          <w:sz w:val="24"/>
          <w:szCs w:val="20"/>
          <w:lang w:eastAsia="pl-PL"/>
        </w:rPr>
        <w:t>ię</w:t>
      </w:r>
      <w:r w:rsidRPr="007610CC">
        <w:rPr>
          <w:rFonts w:ascii="Arial" w:eastAsia="Times New Roman" w:hAnsi="Arial" w:cs="Arial"/>
          <w:sz w:val="24"/>
          <w:szCs w:val="20"/>
          <w:lang w:eastAsia="pl-PL"/>
        </w:rPr>
        <w:t xml:space="preserve"> dwukrotnie w rubryce „Osoba lub instytucja, która sporządziła dokument” (lp. 125 z 2025 r. oraz lp.3 z 2026 r.)</w:t>
      </w:r>
      <w:r>
        <w:rPr>
          <w:rFonts w:ascii="Arial" w:eastAsia="Times New Roman" w:hAnsi="Arial" w:cs="Arial"/>
          <w:sz w:val="24"/>
          <w:szCs w:val="20"/>
          <w:lang w:eastAsia="pl-PL"/>
        </w:rPr>
        <w:t>;</w:t>
      </w:r>
    </w:p>
    <w:p w:rsidR="00762897" w:rsidRPr="007610CC" w:rsidP="007610CC">
      <w:pPr>
        <w:pStyle w:val="ListParagraph"/>
        <w:numPr>
          <w:ilvl w:val="0"/>
          <w:numId w:val="8"/>
        </w:numPr>
        <w:spacing w:line="360" w:lineRule="auto"/>
        <w:rPr>
          <w:rFonts w:ascii="Arial" w:eastAsia="Times New Roman" w:hAnsi="Arial" w:cs="Arial"/>
          <w:sz w:val="24"/>
          <w:szCs w:val="20"/>
          <w:lang w:eastAsia="pl-PL"/>
        </w:rPr>
      </w:pPr>
      <w:r>
        <w:rPr>
          <w:rFonts w:ascii="Arial" w:eastAsia="Times New Roman" w:hAnsi="Arial" w:cs="Arial"/>
          <w:sz w:val="24"/>
          <w:szCs w:val="20"/>
          <w:lang w:eastAsia="pl-PL"/>
        </w:rPr>
        <w:t>w</w:t>
      </w:r>
      <w:r w:rsidRPr="007610CC">
        <w:rPr>
          <w:rFonts w:ascii="Arial" w:eastAsia="Times New Roman" w:hAnsi="Arial" w:cs="Arial"/>
          <w:sz w:val="24"/>
          <w:szCs w:val="20"/>
          <w:lang w:eastAsia="pl-PL"/>
        </w:rPr>
        <w:t xml:space="preserve"> pozycji lp. 125 z 2025 r. brakuje informacji </w:t>
      </w:r>
      <w:r>
        <w:rPr>
          <w:rFonts w:ascii="Arial" w:eastAsia="Times New Roman" w:hAnsi="Arial" w:cs="Arial"/>
          <w:sz w:val="24"/>
          <w:szCs w:val="20"/>
          <w:lang w:eastAsia="pl-PL"/>
        </w:rPr>
        <w:t>w</w:t>
      </w:r>
      <w:r w:rsidRPr="007610CC">
        <w:rPr>
          <w:rFonts w:ascii="Arial" w:eastAsia="Times New Roman" w:hAnsi="Arial" w:cs="Arial"/>
          <w:sz w:val="24"/>
          <w:szCs w:val="20"/>
          <w:lang w:eastAsia="pl-PL"/>
        </w:rPr>
        <w:t xml:space="preserve"> rubryce „Uwagi o rodzaju, formie i stanie dokumentu”. W ww. </w:t>
      </w:r>
      <w:r>
        <w:rPr>
          <w:rFonts w:ascii="Arial" w:eastAsia="Times New Roman" w:hAnsi="Arial" w:cs="Arial"/>
          <w:sz w:val="24"/>
          <w:szCs w:val="20"/>
          <w:lang w:eastAsia="pl-PL"/>
        </w:rPr>
        <w:t>r</w:t>
      </w:r>
      <w:r w:rsidRPr="007610CC">
        <w:rPr>
          <w:rFonts w:ascii="Arial" w:eastAsia="Times New Roman" w:hAnsi="Arial" w:cs="Arial"/>
          <w:sz w:val="24"/>
          <w:szCs w:val="20"/>
          <w:lang w:eastAsia="pl-PL"/>
        </w:rPr>
        <w:t>ubryce znak powtórzenia pojawia się we wpisach o lp. 127 z 2025 r. oraz lp. 12-15 z 2026 r.</w:t>
      </w:r>
    </w:p>
    <w:p w:rsidR="007610CC" w:rsidRPr="007610CC" w:rsidP="009F529C">
      <w:pPr>
        <w:spacing w:line="360" w:lineRule="auto"/>
        <w:ind w:firstLine="567"/>
        <w:rPr>
          <w:rFonts w:ascii="Arial" w:hAnsi="Arial" w:cs="Arial"/>
          <w:sz w:val="24"/>
        </w:rPr>
      </w:pPr>
      <w:r>
        <w:rPr>
          <w:rFonts w:ascii="Arial" w:hAnsi="Arial" w:cs="Arial"/>
          <w:sz w:val="24"/>
        </w:rPr>
        <w:t>W wyniku kontroli w</w:t>
      </w:r>
      <w:r w:rsidRPr="007610CC">
        <w:rPr>
          <w:rFonts w:ascii="Arial" w:hAnsi="Arial" w:cs="Arial"/>
          <w:sz w:val="24"/>
        </w:rPr>
        <w:t>ysokoś</w:t>
      </w:r>
      <w:r w:rsidR="00E6579B">
        <w:rPr>
          <w:rFonts w:ascii="Arial" w:hAnsi="Arial" w:cs="Arial"/>
          <w:sz w:val="24"/>
        </w:rPr>
        <w:t>ci</w:t>
      </w:r>
      <w:r w:rsidRPr="007610CC">
        <w:rPr>
          <w:rFonts w:ascii="Arial" w:hAnsi="Arial" w:cs="Arial"/>
          <w:sz w:val="24"/>
        </w:rPr>
        <w:t xml:space="preserve"> pobranego wynagrodzenia</w:t>
      </w:r>
      <w:r w:rsidRPr="00E6579B" w:rsidR="00E6579B">
        <w:rPr>
          <w:rFonts w:ascii="Arial" w:hAnsi="Arial" w:cs="Arial"/>
          <w:sz w:val="24"/>
        </w:rPr>
        <w:t xml:space="preserve"> </w:t>
      </w:r>
      <w:r w:rsidRPr="00912250" w:rsidR="00E6579B">
        <w:rPr>
          <w:rFonts w:ascii="Arial" w:hAnsi="Arial" w:cs="Arial"/>
          <w:sz w:val="24"/>
        </w:rPr>
        <w:t>za czynności tłumacza przysięgłego, wykonane na rzecz podmiotów, o których mowa w art. 15 ustawy o zawodzie tłumacza przysięgłego</w:t>
      </w:r>
      <w:r w:rsidR="00E6579B">
        <w:rPr>
          <w:rFonts w:ascii="Arial" w:hAnsi="Arial" w:cs="Arial"/>
          <w:sz w:val="24"/>
        </w:rPr>
        <w:t xml:space="preserve"> stwierdzono, że wysokość</w:t>
      </w:r>
      <w:r w:rsidRPr="007610CC">
        <w:rPr>
          <w:rFonts w:ascii="Arial" w:hAnsi="Arial" w:cs="Arial"/>
          <w:sz w:val="24"/>
        </w:rPr>
        <w:t xml:space="preserve"> </w:t>
      </w:r>
      <w:r w:rsidR="00E6579B">
        <w:rPr>
          <w:rFonts w:ascii="Arial" w:hAnsi="Arial" w:cs="Arial"/>
          <w:sz w:val="24"/>
        </w:rPr>
        <w:t xml:space="preserve">poszczególnych kwot </w:t>
      </w:r>
      <w:r w:rsidRPr="007610CC">
        <w:rPr>
          <w:rFonts w:ascii="Arial" w:hAnsi="Arial" w:cs="Arial"/>
          <w:sz w:val="24"/>
        </w:rPr>
        <w:t xml:space="preserve">została wyliczona przez tłumacza </w:t>
      </w:r>
      <w:r>
        <w:rPr>
          <w:rFonts w:ascii="Arial" w:hAnsi="Arial" w:cs="Arial"/>
          <w:sz w:val="24"/>
        </w:rPr>
        <w:t xml:space="preserve">przysięgłego w większości przypadków </w:t>
      </w:r>
      <w:r w:rsidRPr="007610CC">
        <w:rPr>
          <w:rFonts w:ascii="Arial" w:hAnsi="Arial" w:cs="Arial"/>
          <w:sz w:val="24"/>
        </w:rPr>
        <w:t>prawidłowo, z wyjątkiem wpisów o lp.</w:t>
      </w:r>
      <w:r w:rsidR="0039231E">
        <w:rPr>
          <w:rFonts w:ascii="Arial" w:hAnsi="Arial" w:cs="Arial"/>
          <w:sz w:val="24"/>
        </w:rPr>
        <w:t xml:space="preserve"> </w:t>
      </w:r>
      <w:r w:rsidRPr="00BA6D4C" w:rsidR="0039231E">
        <w:rPr>
          <w:rFonts w:ascii="Arial" w:hAnsi="Arial" w:cs="Arial"/>
          <w:sz w:val="24"/>
        </w:rPr>
        <w:t>101</w:t>
      </w:r>
      <w:r w:rsidR="009F529C">
        <w:rPr>
          <w:rFonts w:ascii="Arial" w:hAnsi="Arial" w:cs="Arial"/>
          <w:sz w:val="24"/>
        </w:rPr>
        <w:t xml:space="preserve"> i </w:t>
      </w:r>
      <w:r w:rsidRPr="007610CC" w:rsidR="0039231E">
        <w:rPr>
          <w:rFonts w:ascii="Arial" w:hAnsi="Arial" w:cs="Arial"/>
          <w:sz w:val="24"/>
        </w:rPr>
        <w:t>122</w:t>
      </w:r>
      <w:r w:rsidR="009F529C">
        <w:rPr>
          <w:rFonts w:ascii="Arial" w:hAnsi="Arial" w:cs="Arial"/>
          <w:sz w:val="24"/>
        </w:rPr>
        <w:t xml:space="preserve"> z 2025 r. oraz wpisów o lp. </w:t>
      </w:r>
      <w:r w:rsidRPr="007610CC" w:rsidR="009F529C">
        <w:rPr>
          <w:rFonts w:ascii="Arial" w:hAnsi="Arial" w:cs="Arial"/>
          <w:sz w:val="24"/>
        </w:rPr>
        <w:t>3</w:t>
      </w:r>
      <w:r w:rsidR="009F529C">
        <w:rPr>
          <w:rFonts w:ascii="Arial" w:hAnsi="Arial" w:cs="Arial"/>
          <w:sz w:val="24"/>
        </w:rPr>
        <w:t xml:space="preserve"> oraz 9-10 z 2026 r. Z</w:t>
      </w:r>
      <w:r w:rsidRPr="00BA6D4C" w:rsidR="009F529C">
        <w:rPr>
          <w:rFonts w:ascii="Arial" w:hAnsi="Arial" w:cs="Arial"/>
          <w:sz w:val="24"/>
        </w:rPr>
        <w:t>godnie z § 7 rozporządzenia Ministra Sprawiedliwości z dnia 24 stycznia 2005 r. w sprawie wynagrodzenia za czynności tłumacza przysięgłego</w:t>
      </w:r>
      <w:r>
        <w:rPr>
          <w:rStyle w:val="FootnoteReference"/>
          <w:rFonts w:ascii="Arial" w:hAnsi="Arial" w:cs="Arial"/>
          <w:sz w:val="24"/>
        </w:rPr>
        <w:footnoteReference w:id="19"/>
      </w:r>
      <w:r w:rsidR="009F529C">
        <w:rPr>
          <w:rFonts w:ascii="Arial" w:hAnsi="Arial" w:cs="Arial"/>
          <w:sz w:val="24"/>
        </w:rPr>
        <w:t>,</w:t>
      </w:r>
      <w:r w:rsidRPr="00BA6D4C" w:rsidR="009F529C">
        <w:rPr>
          <w:rFonts w:ascii="Arial" w:hAnsi="Arial" w:cs="Arial"/>
          <w:sz w:val="24"/>
        </w:rPr>
        <w:t xml:space="preserve"> </w:t>
      </w:r>
      <w:r w:rsidRPr="00BA6D4C" w:rsidR="009F529C">
        <w:rPr>
          <w:rFonts w:ascii="Arial" w:hAnsi="Arial" w:cs="Arial"/>
          <w:sz w:val="24"/>
          <w:szCs w:val="21"/>
          <w:shd w:val="clear" w:color="auto" w:fill="FFFFFF"/>
        </w:rPr>
        <w:t>należne kwoty wynagrodzenia, o których mowa w </w:t>
      </w:r>
      <w:r w:rsidRPr="00BA6D4C" w:rsidR="009F529C">
        <w:rPr>
          <w:rStyle w:val="link-preview-wrapper"/>
          <w:rFonts w:ascii="Arial" w:hAnsi="Arial" w:cs="Arial"/>
          <w:sz w:val="24"/>
          <w:szCs w:val="21"/>
          <w:shd w:val="clear" w:color="auto" w:fill="FFFFFF"/>
        </w:rPr>
        <w:t>§ 2 ust. 2</w:t>
      </w:r>
      <w:r w:rsidRPr="00BA6D4C" w:rsidR="009F529C">
        <w:rPr>
          <w:rFonts w:ascii="Arial" w:hAnsi="Arial" w:cs="Arial"/>
          <w:sz w:val="24"/>
          <w:szCs w:val="21"/>
          <w:shd w:val="clear" w:color="auto" w:fill="FFFFFF"/>
        </w:rPr>
        <w:t>, </w:t>
      </w:r>
      <w:r w:rsidRPr="00BA6D4C" w:rsidR="009F529C">
        <w:rPr>
          <w:rStyle w:val="link-preview-wrapper"/>
          <w:rFonts w:ascii="Arial" w:hAnsi="Arial" w:cs="Arial"/>
          <w:sz w:val="24"/>
          <w:szCs w:val="21"/>
          <w:shd w:val="clear" w:color="auto" w:fill="FFFFFF"/>
        </w:rPr>
        <w:t>§ 3-5</w:t>
      </w:r>
      <w:r w:rsidRPr="00BA6D4C" w:rsidR="009F529C">
        <w:rPr>
          <w:rFonts w:ascii="Arial" w:hAnsi="Arial" w:cs="Arial"/>
          <w:sz w:val="24"/>
          <w:szCs w:val="21"/>
          <w:shd w:val="clear" w:color="auto" w:fill="FFFFFF"/>
        </w:rPr>
        <w:t> oraz </w:t>
      </w:r>
      <w:r w:rsidRPr="00BA6D4C" w:rsidR="009F529C">
        <w:rPr>
          <w:rStyle w:val="link-preview-wrapper"/>
          <w:rFonts w:ascii="Arial" w:hAnsi="Arial" w:cs="Arial"/>
          <w:sz w:val="24"/>
          <w:szCs w:val="21"/>
          <w:shd w:val="clear" w:color="auto" w:fill="FFFFFF"/>
        </w:rPr>
        <w:t>§ 6 ust. 1</w:t>
      </w:r>
      <w:r w:rsidRPr="00BA6D4C" w:rsidR="009F529C">
        <w:rPr>
          <w:rFonts w:ascii="Arial" w:hAnsi="Arial" w:cs="Arial"/>
          <w:sz w:val="24"/>
          <w:szCs w:val="21"/>
          <w:shd w:val="clear" w:color="auto" w:fill="FFFFFF"/>
        </w:rPr>
        <w:t>, podlegają zaokrągleniu do pełnych groszy w górę, jeżeli końcówka jest wyższa od 0,50 grosza, lub w dół, jeżeli jest równa lub niższa od 0,50 grosza.</w:t>
      </w:r>
    </w:p>
    <w:p w:rsidR="0011097D" w:rsidRPr="00461CB7" w:rsidP="0011097D">
      <w:pPr>
        <w:spacing w:before="120" w:after="120" w:line="360" w:lineRule="auto"/>
        <w:ind w:firstLine="360"/>
        <w:rPr>
          <w:rFonts w:ascii="Arial" w:hAnsi="Arial" w:cs="Arial"/>
          <w:sz w:val="24"/>
        </w:rPr>
      </w:pPr>
      <w:r w:rsidRPr="00016680">
        <w:rPr>
          <w:rFonts w:ascii="Arial" w:hAnsi="Arial" w:cs="Arial"/>
          <w:sz w:val="24"/>
          <w:szCs w:val="24"/>
        </w:rPr>
        <w:t>Podsumowując, stwierdzone w trakcie kontroli nieprawidłowości nie miały z</w:t>
      </w:r>
      <w:r>
        <w:rPr>
          <w:rFonts w:ascii="Arial" w:hAnsi="Arial" w:cs="Arial"/>
          <w:sz w:val="24"/>
          <w:szCs w:val="24"/>
        </w:rPr>
        <w:t>asadniczego</w:t>
      </w:r>
      <w:r w:rsidRPr="00016680">
        <w:rPr>
          <w:rFonts w:ascii="Arial" w:hAnsi="Arial" w:cs="Arial"/>
          <w:sz w:val="24"/>
          <w:szCs w:val="24"/>
        </w:rPr>
        <w:t xml:space="preserve"> wpływu na kontrolowaną działalność, dlatego też zespół kontrolny sformułował ocenę pozytywną z nieprawidłowościami.</w:t>
      </w:r>
    </w:p>
    <w:p w:rsidR="007610CC" w:rsidP="007610CC">
      <w:pPr>
        <w:numPr>
          <w:ilvl w:val="0"/>
          <w:numId w:val="4"/>
        </w:numPr>
        <w:spacing w:before="240" w:after="240" w:line="360" w:lineRule="auto"/>
        <w:ind w:left="0" w:firstLine="0"/>
        <w:rPr>
          <w:rFonts w:ascii="Arial" w:hAnsi="Arial" w:cs="Arial"/>
          <w:b/>
          <w:sz w:val="24"/>
          <w:szCs w:val="24"/>
        </w:rPr>
      </w:pPr>
      <w:r w:rsidRPr="00F9166A">
        <w:rPr>
          <w:rFonts w:ascii="Arial" w:hAnsi="Arial" w:cs="Arial"/>
          <w:b/>
          <w:bCs/>
          <w:sz w:val="24"/>
          <w:szCs w:val="24"/>
        </w:rPr>
        <w:t xml:space="preserve">Zakres, przyczyny i skutki stwierdzonych nieprawidłowości </w:t>
      </w:r>
      <w:r>
        <w:rPr>
          <w:rFonts w:ascii="Arial" w:hAnsi="Arial" w:cs="Arial"/>
          <w:b/>
          <w:bCs/>
          <w:sz w:val="24"/>
          <w:szCs w:val="24"/>
        </w:rPr>
        <w:t xml:space="preserve">i uchybień </w:t>
      </w:r>
      <w:r w:rsidRPr="00F9166A">
        <w:rPr>
          <w:rFonts w:ascii="Arial" w:hAnsi="Arial" w:cs="Arial"/>
          <w:b/>
          <w:bCs/>
          <w:sz w:val="24"/>
          <w:szCs w:val="24"/>
        </w:rPr>
        <w:t>oraz osoby odpowiedzialne za nieprawidłowości</w:t>
      </w:r>
      <w:r>
        <w:rPr>
          <w:rFonts w:ascii="Arial" w:hAnsi="Arial" w:cs="Arial"/>
          <w:b/>
          <w:bCs/>
          <w:sz w:val="24"/>
          <w:szCs w:val="24"/>
        </w:rPr>
        <w:t>.</w:t>
      </w:r>
    </w:p>
    <w:p w:rsidR="00DD5850" w:rsidRPr="00DD5850" w:rsidP="00DD5850">
      <w:pPr>
        <w:spacing w:before="120" w:after="120" w:line="360" w:lineRule="auto"/>
        <w:ind w:firstLine="567"/>
        <w:rPr>
          <w:rFonts w:ascii="Arial" w:hAnsi="Arial" w:cs="Arial"/>
          <w:sz w:val="24"/>
        </w:rPr>
      </w:pPr>
      <w:r w:rsidRPr="00DD5850">
        <w:rPr>
          <w:rFonts w:ascii="Arial" w:hAnsi="Arial" w:cs="Arial"/>
          <w:sz w:val="24"/>
          <w:szCs w:val="24"/>
        </w:rPr>
        <w:t>W wyniku kontroli ujawniono nieprawidłowości</w:t>
      </w:r>
      <w:r w:rsidR="004C6AB3">
        <w:rPr>
          <w:rFonts w:ascii="Arial" w:hAnsi="Arial" w:cs="Arial"/>
          <w:sz w:val="24"/>
          <w:szCs w:val="24"/>
        </w:rPr>
        <w:t xml:space="preserve"> i uchybienia</w:t>
      </w:r>
      <w:r w:rsidRPr="00DD5850">
        <w:rPr>
          <w:rFonts w:ascii="Arial" w:hAnsi="Arial" w:cs="Arial"/>
          <w:sz w:val="24"/>
          <w:szCs w:val="24"/>
        </w:rPr>
        <w:t xml:space="preserve"> w prowadzeniu </w:t>
      </w:r>
      <w:r w:rsidRPr="00DD5850">
        <w:rPr>
          <w:rFonts w:ascii="Arial" w:hAnsi="Arial" w:cs="Arial"/>
          <w:sz w:val="24"/>
        </w:rPr>
        <w:t>repertorium</w:t>
      </w:r>
      <w:r w:rsidRPr="00DD5850">
        <w:rPr>
          <w:rFonts w:ascii="Arial" w:hAnsi="Arial" w:cs="Arial"/>
          <w:sz w:val="24"/>
          <w:szCs w:val="24"/>
        </w:rPr>
        <w:t xml:space="preserve"> w zakresie stosowania </w:t>
      </w:r>
      <w:r w:rsidRPr="00DD5850">
        <w:rPr>
          <w:rFonts w:ascii="Arial" w:hAnsi="Arial" w:cs="Arial"/>
          <w:sz w:val="24"/>
        </w:rPr>
        <w:t>art. 17 ust. 2 pkt 1</w:t>
      </w:r>
      <w:r>
        <w:rPr>
          <w:rFonts w:ascii="Arial" w:hAnsi="Arial" w:cs="Arial"/>
          <w:sz w:val="24"/>
        </w:rPr>
        <w:t>-4 i 6</w:t>
      </w:r>
      <w:r w:rsidRPr="00DD5850">
        <w:rPr>
          <w:rFonts w:ascii="Arial" w:hAnsi="Arial" w:cs="Arial"/>
          <w:sz w:val="24"/>
        </w:rPr>
        <w:t xml:space="preserve"> ustawy o zawodzie tłumacza przysięgłego oraz obliczania stawek wynagrodzenia z naruszeniem </w:t>
      </w:r>
      <w:r w:rsidR="00263834">
        <w:rPr>
          <w:rFonts w:ascii="Arial" w:hAnsi="Arial" w:cs="Arial"/>
          <w:sz w:val="24"/>
        </w:rPr>
        <w:br/>
      </w:r>
      <w:r w:rsidRPr="00DD5850">
        <w:rPr>
          <w:rFonts w:ascii="Arial" w:hAnsi="Arial" w:cs="Arial"/>
          <w:sz w:val="24"/>
        </w:rPr>
        <w:t xml:space="preserve">§ </w:t>
      </w:r>
      <w:r>
        <w:rPr>
          <w:rFonts w:ascii="Arial" w:hAnsi="Arial" w:cs="Arial"/>
          <w:sz w:val="24"/>
        </w:rPr>
        <w:t>7</w:t>
      </w:r>
      <w:r w:rsidRPr="00DD5850">
        <w:rPr>
          <w:rFonts w:ascii="Arial" w:hAnsi="Arial" w:cs="Arial"/>
          <w:sz w:val="24"/>
        </w:rPr>
        <w:t xml:space="preserve"> </w:t>
      </w:r>
      <w:r w:rsidRPr="00DD5850">
        <w:rPr>
          <w:rFonts w:ascii="Arial" w:hAnsi="Arial" w:cs="Arial"/>
          <w:sz w:val="24"/>
          <w:szCs w:val="24"/>
        </w:rPr>
        <w:t>rozporządzenia w sprawie wynagrodzenia</w:t>
      </w:r>
      <w:r w:rsidRPr="00DD5850">
        <w:rPr>
          <w:rFonts w:ascii="Arial" w:hAnsi="Arial" w:cs="Arial"/>
          <w:sz w:val="24"/>
        </w:rPr>
        <w:t>.</w:t>
      </w:r>
    </w:p>
    <w:p w:rsidR="00DD5850" w:rsidRPr="00DD5850" w:rsidP="00DD5850">
      <w:pPr>
        <w:spacing w:before="120" w:after="120" w:line="360" w:lineRule="auto"/>
        <w:ind w:firstLine="567"/>
        <w:rPr>
          <w:rFonts w:ascii="Arial" w:hAnsi="Arial" w:cs="Arial"/>
          <w:sz w:val="24"/>
          <w:szCs w:val="24"/>
        </w:rPr>
      </w:pPr>
      <w:r w:rsidRPr="00DD5850">
        <w:rPr>
          <w:rFonts w:ascii="Arial" w:hAnsi="Arial" w:cs="Arial"/>
          <w:sz w:val="24"/>
          <w:szCs w:val="24"/>
        </w:rPr>
        <w:t xml:space="preserve">Za przyczynę stwierdzonych nieprawidłowości </w:t>
      </w:r>
      <w:r w:rsidR="004C6AB3">
        <w:rPr>
          <w:rFonts w:ascii="Arial" w:hAnsi="Arial" w:cs="Arial"/>
          <w:sz w:val="24"/>
          <w:szCs w:val="24"/>
        </w:rPr>
        <w:t xml:space="preserve">i uchybień </w:t>
      </w:r>
      <w:r w:rsidRPr="00DD5850">
        <w:rPr>
          <w:rFonts w:ascii="Arial" w:hAnsi="Arial" w:cs="Arial"/>
          <w:sz w:val="24"/>
          <w:szCs w:val="24"/>
        </w:rPr>
        <w:t>uznano niezachowanie należytej staranności przy odnotowywaniu</w:t>
      </w:r>
      <w:r w:rsidR="00E02CB9">
        <w:rPr>
          <w:rFonts w:ascii="Arial" w:hAnsi="Arial" w:cs="Arial"/>
          <w:sz w:val="24"/>
          <w:szCs w:val="24"/>
        </w:rPr>
        <w:t xml:space="preserve"> </w:t>
      </w:r>
      <w:r w:rsidRPr="00DD5850">
        <w:rPr>
          <w:rFonts w:ascii="Arial" w:hAnsi="Arial" w:cs="Arial"/>
          <w:sz w:val="24"/>
          <w:szCs w:val="24"/>
        </w:rPr>
        <w:t xml:space="preserve">wymaganych danych </w:t>
      </w:r>
      <w:r w:rsidR="00263834">
        <w:rPr>
          <w:rFonts w:ascii="Arial" w:hAnsi="Arial" w:cs="Arial"/>
          <w:sz w:val="24"/>
          <w:szCs w:val="24"/>
        </w:rPr>
        <w:br/>
      </w:r>
      <w:r w:rsidRPr="00DD5850">
        <w:rPr>
          <w:rFonts w:ascii="Arial" w:hAnsi="Arial" w:cs="Arial"/>
          <w:sz w:val="24"/>
          <w:szCs w:val="24"/>
        </w:rPr>
        <w:t xml:space="preserve">w prowadzonym </w:t>
      </w:r>
      <w:r w:rsidRPr="00DD5850">
        <w:rPr>
          <w:rFonts w:ascii="Arial" w:hAnsi="Arial" w:cs="Arial"/>
          <w:sz w:val="24"/>
        </w:rPr>
        <w:t>repertorium</w:t>
      </w:r>
      <w:r w:rsidR="00E02CB9">
        <w:rPr>
          <w:rFonts w:ascii="Arial" w:hAnsi="Arial" w:cs="Arial"/>
          <w:sz w:val="24"/>
        </w:rPr>
        <w:t xml:space="preserve"> niewłaściwe stosowanie przepisów </w:t>
      </w:r>
      <w:r w:rsidRPr="00E15D07" w:rsidR="00E02CB9">
        <w:rPr>
          <w:rFonts w:ascii="ArialMT" w:hAnsi="ArialMT" w:eastAsiaTheme="minorHAnsi" w:cs="ArialMT"/>
          <w:sz w:val="24"/>
          <w:szCs w:val="24"/>
        </w:rPr>
        <w:t>rozporządzenia</w:t>
      </w:r>
      <w:r w:rsidR="00263834">
        <w:rPr>
          <w:rFonts w:ascii="ArialMT" w:hAnsi="ArialMT" w:eastAsiaTheme="minorHAnsi" w:cs="ArialMT"/>
          <w:sz w:val="24"/>
          <w:szCs w:val="24"/>
        </w:rPr>
        <w:br/>
      </w:r>
      <w:r w:rsidR="00E02CB9">
        <w:rPr>
          <w:rFonts w:ascii="ArialMT" w:hAnsi="ArialMT" w:eastAsiaTheme="minorHAnsi" w:cs="ArialMT"/>
          <w:sz w:val="24"/>
          <w:szCs w:val="24"/>
        </w:rPr>
        <w:t>w sprawie wynagrodzenia</w:t>
      </w:r>
      <w:r w:rsidRPr="00DD5850">
        <w:rPr>
          <w:rFonts w:ascii="Arial" w:hAnsi="Arial" w:cs="Arial"/>
          <w:sz w:val="24"/>
          <w:szCs w:val="24"/>
        </w:rPr>
        <w:t>.</w:t>
      </w:r>
    </w:p>
    <w:p w:rsidR="007610CC" w:rsidRPr="007610CC" w:rsidP="00DD5850">
      <w:pPr>
        <w:spacing w:before="120" w:after="120" w:line="360" w:lineRule="auto"/>
        <w:ind w:firstLine="567"/>
        <w:rPr>
          <w:rFonts w:ascii="Arial" w:hAnsi="Arial" w:cs="Arial"/>
          <w:b/>
          <w:sz w:val="24"/>
          <w:szCs w:val="24"/>
        </w:rPr>
      </w:pPr>
      <w:r w:rsidRPr="00DD5850">
        <w:rPr>
          <w:rFonts w:ascii="Arial" w:hAnsi="Arial" w:cs="Arial"/>
          <w:sz w:val="24"/>
          <w:szCs w:val="24"/>
        </w:rPr>
        <w:t>Skutkiem stwierdzonych nieprawidłowości</w:t>
      </w:r>
      <w:r w:rsidR="004C6AB3">
        <w:rPr>
          <w:rFonts w:ascii="Arial" w:hAnsi="Arial" w:cs="Arial"/>
          <w:sz w:val="24"/>
          <w:szCs w:val="24"/>
        </w:rPr>
        <w:t xml:space="preserve"> i uchybień</w:t>
      </w:r>
      <w:r w:rsidRPr="00DD5850">
        <w:rPr>
          <w:rFonts w:ascii="Arial" w:hAnsi="Arial" w:cs="Arial"/>
          <w:sz w:val="24"/>
          <w:szCs w:val="24"/>
        </w:rPr>
        <w:t xml:space="preserve"> jest odstępstwo od stanu pożądanego w postaci nieprawidłowego i nierzetelnego prowadzenia części wpisów w </w:t>
      </w:r>
      <w:r w:rsidRPr="00DD5850">
        <w:rPr>
          <w:rFonts w:ascii="Arial" w:hAnsi="Arial" w:cs="Arial"/>
          <w:sz w:val="24"/>
        </w:rPr>
        <w:t>repertorium</w:t>
      </w:r>
      <w:r w:rsidRPr="00DD5850">
        <w:rPr>
          <w:rFonts w:ascii="Arial" w:hAnsi="Arial" w:cs="Arial"/>
          <w:sz w:val="24"/>
          <w:szCs w:val="24"/>
        </w:rPr>
        <w:t>.</w:t>
      </w:r>
    </w:p>
    <w:p w:rsidR="00A44A81" w:rsidP="00A44A81">
      <w:pPr>
        <w:numPr>
          <w:ilvl w:val="0"/>
          <w:numId w:val="5"/>
        </w:numPr>
        <w:spacing w:before="120" w:after="120" w:line="360" w:lineRule="auto"/>
        <w:ind w:left="0" w:firstLine="0"/>
        <w:rPr>
          <w:rFonts w:ascii="Arial" w:hAnsi="Arial" w:eastAsiaTheme="minorHAnsi" w:cs="Arial"/>
          <w:b/>
          <w:sz w:val="24"/>
          <w:szCs w:val="24"/>
          <w:lang w:eastAsia="en-US"/>
        </w:rPr>
      </w:pPr>
      <w:r w:rsidRPr="006315FC">
        <w:rPr>
          <w:rFonts w:ascii="Arial" w:hAnsi="Arial" w:eastAsiaTheme="minorHAnsi" w:cs="Arial"/>
          <w:b/>
          <w:sz w:val="24"/>
          <w:szCs w:val="24"/>
          <w:lang w:eastAsia="en-US"/>
        </w:rPr>
        <w:t xml:space="preserve">Zalecenia lub wnioski dotyczące usunięcia nieprawidłowości </w:t>
      </w:r>
      <w:r>
        <w:rPr>
          <w:rFonts w:ascii="Arial" w:hAnsi="Arial" w:eastAsiaTheme="minorHAnsi" w:cs="Arial"/>
          <w:b/>
          <w:sz w:val="24"/>
          <w:szCs w:val="24"/>
          <w:lang w:eastAsia="en-US"/>
        </w:rPr>
        <w:t xml:space="preserve">i uchybień </w:t>
      </w:r>
      <w:r w:rsidRPr="006315FC">
        <w:rPr>
          <w:rFonts w:ascii="Arial" w:hAnsi="Arial" w:eastAsiaTheme="minorHAnsi" w:cs="Arial"/>
          <w:b/>
          <w:sz w:val="24"/>
          <w:szCs w:val="24"/>
          <w:lang w:eastAsia="en-US"/>
        </w:rPr>
        <w:t>lub</w:t>
      </w:r>
      <w:r>
        <w:rPr>
          <w:rFonts w:ascii="Arial" w:hAnsi="Arial" w:eastAsiaTheme="minorHAnsi" w:cs="Arial"/>
          <w:b/>
          <w:sz w:val="24"/>
          <w:szCs w:val="24"/>
          <w:lang w:eastAsia="en-US"/>
        </w:rPr>
        <w:t xml:space="preserve"> </w:t>
      </w:r>
      <w:r w:rsidRPr="006315FC">
        <w:rPr>
          <w:rFonts w:ascii="Arial" w:hAnsi="Arial" w:eastAsiaTheme="minorHAnsi" w:cs="Arial"/>
          <w:b/>
          <w:sz w:val="24"/>
          <w:szCs w:val="24"/>
          <w:lang w:eastAsia="en-US"/>
        </w:rPr>
        <w:t xml:space="preserve">usprawnienia funkcjonowania </w:t>
      </w:r>
      <w:r>
        <w:rPr>
          <w:rFonts w:ascii="Arial" w:hAnsi="Arial" w:eastAsiaTheme="minorHAnsi" w:cs="Arial"/>
          <w:b/>
          <w:sz w:val="24"/>
          <w:szCs w:val="24"/>
          <w:lang w:eastAsia="en-US"/>
        </w:rPr>
        <w:t>podmiotu</w:t>
      </w:r>
      <w:r w:rsidRPr="006315FC">
        <w:rPr>
          <w:rFonts w:ascii="Arial" w:hAnsi="Arial" w:eastAsiaTheme="minorHAnsi" w:cs="Arial"/>
          <w:b/>
          <w:sz w:val="24"/>
          <w:szCs w:val="24"/>
          <w:lang w:eastAsia="en-US"/>
        </w:rPr>
        <w:t xml:space="preserve"> kontrolowane</w:t>
      </w:r>
      <w:r>
        <w:rPr>
          <w:rFonts w:ascii="Arial" w:hAnsi="Arial" w:eastAsiaTheme="minorHAnsi" w:cs="Arial"/>
          <w:b/>
          <w:sz w:val="24"/>
          <w:szCs w:val="24"/>
          <w:lang w:eastAsia="en-US"/>
        </w:rPr>
        <w:t>go.</w:t>
      </w:r>
    </w:p>
    <w:p w:rsidR="00DD5850" w:rsidP="00DD5850">
      <w:pPr>
        <w:spacing w:before="120" w:after="120" w:line="360" w:lineRule="auto"/>
        <w:rPr>
          <w:rFonts w:ascii="Arial" w:hAnsi="Arial" w:eastAsiaTheme="minorHAnsi" w:cs="Arial"/>
          <w:sz w:val="24"/>
          <w:szCs w:val="24"/>
          <w:lang w:eastAsia="en-US"/>
        </w:rPr>
      </w:pPr>
      <w:r w:rsidRPr="00DD5850">
        <w:rPr>
          <w:rFonts w:ascii="Arial" w:hAnsi="Arial" w:eastAsiaTheme="minorHAnsi" w:cs="Arial"/>
          <w:sz w:val="24"/>
          <w:szCs w:val="24"/>
          <w:lang w:eastAsia="en-US"/>
        </w:rPr>
        <w:t>W związku z ustaleniami kontroli zalecam:</w:t>
      </w:r>
    </w:p>
    <w:p w:rsidR="00DD5850" w:rsidP="00DD5850">
      <w:pPr>
        <w:pStyle w:val="ListParagraph"/>
        <w:numPr>
          <w:ilvl w:val="0"/>
          <w:numId w:val="6"/>
        </w:numPr>
        <w:spacing w:before="120" w:after="120" w:line="360" w:lineRule="auto"/>
        <w:rPr>
          <w:rFonts w:ascii="Arial" w:hAnsi="Arial" w:eastAsiaTheme="minorHAnsi" w:cs="Arial"/>
          <w:sz w:val="24"/>
          <w:szCs w:val="24"/>
        </w:rPr>
      </w:pPr>
      <w:r w:rsidRPr="0050702F">
        <w:rPr>
          <w:rFonts w:ascii="Arial" w:hAnsi="Arial" w:eastAsiaTheme="minorHAnsi" w:cs="Arial"/>
          <w:sz w:val="24"/>
          <w:szCs w:val="24"/>
        </w:rPr>
        <w:t xml:space="preserve">Każdorazowo odnotowywać w </w:t>
      </w:r>
      <w:r w:rsidRPr="0050702F">
        <w:rPr>
          <w:rFonts w:ascii="Arial" w:hAnsi="Arial" w:cs="Arial"/>
          <w:sz w:val="24"/>
        </w:rPr>
        <w:t>repertorium</w:t>
      </w:r>
      <w:r w:rsidRPr="0050702F">
        <w:rPr>
          <w:rFonts w:ascii="Arial" w:hAnsi="Arial" w:eastAsiaTheme="minorHAnsi" w:cs="Arial"/>
          <w:sz w:val="24"/>
          <w:szCs w:val="24"/>
        </w:rPr>
        <w:t xml:space="preserve"> informacj</w:t>
      </w:r>
      <w:r>
        <w:rPr>
          <w:rFonts w:ascii="Arial" w:hAnsi="Arial" w:eastAsiaTheme="minorHAnsi" w:cs="Arial"/>
          <w:sz w:val="24"/>
          <w:szCs w:val="24"/>
        </w:rPr>
        <w:t>e</w:t>
      </w:r>
      <w:r w:rsidRPr="0050702F">
        <w:rPr>
          <w:rFonts w:ascii="Arial" w:hAnsi="Arial" w:eastAsiaTheme="minorHAnsi" w:cs="Arial"/>
          <w:sz w:val="24"/>
          <w:szCs w:val="24"/>
        </w:rPr>
        <w:t>, o któr</w:t>
      </w:r>
      <w:r>
        <w:rPr>
          <w:rFonts w:ascii="Arial" w:hAnsi="Arial" w:eastAsiaTheme="minorHAnsi" w:cs="Arial"/>
          <w:sz w:val="24"/>
          <w:szCs w:val="24"/>
        </w:rPr>
        <w:t>ych</w:t>
      </w:r>
      <w:r w:rsidRPr="0050702F">
        <w:rPr>
          <w:rFonts w:ascii="Arial" w:hAnsi="Arial" w:eastAsiaTheme="minorHAnsi" w:cs="Arial"/>
          <w:sz w:val="24"/>
          <w:szCs w:val="24"/>
        </w:rPr>
        <w:t xml:space="preserve"> mowa w </w:t>
      </w:r>
      <w:r w:rsidRPr="0050702F">
        <w:rPr>
          <w:rFonts w:ascii="Arial" w:hAnsi="Arial" w:cs="Arial"/>
          <w:sz w:val="24"/>
        </w:rPr>
        <w:t xml:space="preserve">art. </w:t>
      </w:r>
      <w:r>
        <w:rPr>
          <w:rFonts w:ascii="Arial" w:hAnsi="Arial" w:cs="Arial"/>
          <w:sz w:val="24"/>
        </w:rPr>
        <w:br/>
      </w:r>
      <w:r w:rsidRPr="0050702F">
        <w:rPr>
          <w:rFonts w:ascii="Arial" w:hAnsi="Arial" w:cs="Arial"/>
          <w:sz w:val="24"/>
        </w:rPr>
        <w:t xml:space="preserve">17 ust. 2 pkt </w:t>
      </w:r>
      <w:r>
        <w:rPr>
          <w:rFonts w:ascii="Arial" w:hAnsi="Arial" w:cs="Arial"/>
          <w:sz w:val="24"/>
        </w:rPr>
        <w:t>1-4</w:t>
      </w:r>
      <w:r w:rsidRPr="0050702F">
        <w:rPr>
          <w:rFonts w:ascii="Arial" w:hAnsi="Arial" w:cs="Arial"/>
          <w:sz w:val="24"/>
        </w:rPr>
        <w:t xml:space="preserve"> ustawy o zawodzie tłumacza przysięgłego</w:t>
      </w:r>
      <w:r w:rsidRPr="0050702F">
        <w:rPr>
          <w:rFonts w:ascii="Arial" w:hAnsi="Arial" w:eastAsiaTheme="minorHAnsi" w:cs="Arial"/>
          <w:sz w:val="24"/>
          <w:szCs w:val="24"/>
        </w:rPr>
        <w:t>, t</w:t>
      </w:r>
      <w:r>
        <w:rPr>
          <w:rFonts w:ascii="Arial" w:hAnsi="Arial" w:eastAsiaTheme="minorHAnsi" w:cs="Arial"/>
          <w:sz w:val="24"/>
          <w:szCs w:val="24"/>
        </w:rPr>
        <w:t xml:space="preserve">j. datę przyjęcia zlecenia oraz datę zwrotu dokumentu wraz z tłumaczeniem, oznaczenie zleceniodawcy, opis tłumaczonego dokumentu, rodzaj wykonanej czynności </w:t>
      </w:r>
      <w:r w:rsidR="00263834">
        <w:rPr>
          <w:rFonts w:ascii="Arial" w:hAnsi="Arial" w:eastAsiaTheme="minorHAnsi" w:cs="Arial"/>
          <w:sz w:val="24"/>
          <w:szCs w:val="24"/>
        </w:rPr>
        <w:br/>
      </w:r>
      <w:r>
        <w:rPr>
          <w:rFonts w:ascii="Arial" w:hAnsi="Arial" w:eastAsiaTheme="minorHAnsi" w:cs="Arial"/>
          <w:sz w:val="24"/>
          <w:szCs w:val="24"/>
        </w:rPr>
        <w:t>i języka tłumaczenia</w:t>
      </w:r>
    </w:p>
    <w:p w:rsidR="00DD5850" w:rsidRPr="00E15D07" w:rsidP="00DD5850">
      <w:pPr>
        <w:pStyle w:val="ListParagraph"/>
        <w:numPr>
          <w:ilvl w:val="0"/>
          <w:numId w:val="6"/>
        </w:numPr>
        <w:spacing w:before="120" w:after="120" w:line="360" w:lineRule="auto"/>
        <w:rPr>
          <w:rFonts w:ascii="Arial" w:hAnsi="Arial" w:eastAsiaTheme="minorHAnsi" w:cs="Arial"/>
          <w:sz w:val="24"/>
          <w:szCs w:val="24"/>
        </w:rPr>
      </w:pPr>
      <w:r>
        <w:rPr>
          <w:rFonts w:ascii="ArialMT" w:hAnsi="ArialMT" w:eastAsiaTheme="minorHAnsi" w:cs="ArialMT"/>
          <w:sz w:val="24"/>
          <w:szCs w:val="24"/>
        </w:rPr>
        <w:t>P</w:t>
      </w:r>
      <w:r w:rsidRPr="00E15D07">
        <w:rPr>
          <w:rFonts w:ascii="ArialMT" w:hAnsi="ArialMT" w:eastAsiaTheme="minorHAnsi" w:cs="ArialMT"/>
          <w:sz w:val="24"/>
          <w:szCs w:val="24"/>
        </w:rPr>
        <w:t xml:space="preserve">rawidłowo stosować zapisy </w:t>
      </w:r>
      <w:r>
        <w:rPr>
          <w:rFonts w:ascii="ArialMT" w:hAnsi="ArialMT" w:eastAsiaTheme="minorHAnsi" w:cs="ArialMT"/>
          <w:sz w:val="24"/>
          <w:szCs w:val="24"/>
        </w:rPr>
        <w:t xml:space="preserve">dotyczące zaokrąglania należnego wynagrodzenia, </w:t>
      </w:r>
      <w:r w:rsidRPr="00E15D07">
        <w:rPr>
          <w:rFonts w:ascii="ArialMT" w:hAnsi="ArialMT" w:eastAsiaTheme="minorHAnsi" w:cs="ArialMT"/>
          <w:sz w:val="24"/>
          <w:szCs w:val="24"/>
        </w:rPr>
        <w:t xml:space="preserve">zawarte w § </w:t>
      </w:r>
      <w:r>
        <w:rPr>
          <w:rFonts w:ascii="ArialMT" w:hAnsi="ArialMT" w:eastAsiaTheme="minorHAnsi" w:cs="ArialMT"/>
          <w:sz w:val="24"/>
          <w:szCs w:val="24"/>
        </w:rPr>
        <w:t>7</w:t>
      </w:r>
      <w:r>
        <w:rPr>
          <w:rFonts w:ascii="ArialMT" w:hAnsi="ArialMT" w:eastAsiaTheme="minorHAnsi" w:cs="ArialMT"/>
          <w:sz w:val="24"/>
          <w:szCs w:val="24"/>
        </w:rPr>
        <w:t xml:space="preserve"> </w:t>
      </w:r>
      <w:r w:rsidRPr="00E15D07">
        <w:rPr>
          <w:rFonts w:ascii="ArialMT" w:hAnsi="ArialMT" w:eastAsiaTheme="minorHAnsi" w:cs="ArialMT"/>
          <w:sz w:val="24"/>
          <w:szCs w:val="24"/>
        </w:rPr>
        <w:t>rozporządzenia</w:t>
      </w:r>
      <w:r>
        <w:rPr>
          <w:rFonts w:ascii="ArialMT" w:hAnsi="ArialMT" w:eastAsiaTheme="minorHAnsi" w:cs="ArialMT"/>
          <w:sz w:val="24"/>
          <w:szCs w:val="24"/>
        </w:rPr>
        <w:t xml:space="preserve"> w sprawie wynagrodzenia</w:t>
      </w:r>
      <w:r w:rsidRPr="00E15D07">
        <w:rPr>
          <w:rFonts w:ascii="ArialMT" w:hAnsi="ArialMT" w:eastAsiaTheme="minorHAnsi" w:cs="ArialMT"/>
          <w:sz w:val="24"/>
          <w:szCs w:val="24"/>
        </w:rPr>
        <w:t>.</w:t>
      </w:r>
    </w:p>
    <w:p w:rsidR="00A44A81" w:rsidRPr="00412C7A" w:rsidP="00A44A81">
      <w:pPr>
        <w:pStyle w:val="ListParagraph"/>
        <w:numPr>
          <w:ilvl w:val="0"/>
          <w:numId w:val="5"/>
        </w:numPr>
        <w:spacing w:before="240" w:after="120" w:line="360" w:lineRule="auto"/>
        <w:ind w:left="0" w:firstLine="0"/>
        <w:rPr>
          <w:rFonts w:ascii="Arial" w:hAnsi="Arial" w:eastAsiaTheme="minorHAnsi" w:cs="Arial"/>
          <w:b/>
          <w:sz w:val="24"/>
          <w:szCs w:val="24"/>
        </w:rPr>
      </w:pPr>
      <w:r w:rsidRPr="00412C7A">
        <w:rPr>
          <w:rFonts w:ascii="Arial" w:hAnsi="Arial" w:eastAsiaTheme="minorHAnsi" w:cs="Arial"/>
          <w:b/>
          <w:sz w:val="24"/>
          <w:szCs w:val="24"/>
        </w:rPr>
        <w:t>Na podstawie art. 49 oraz art. 52 ust. 1 ustawy z dnia 15 lipca 2011 r. o kontroli w administracji rządowej (</w:t>
      </w:r>
      <w:r w:rsidRPr="00412C7A">
        <w:rPr>
          <w:rFonts w:ascii="Arial" w:hAnsi="Arial" w:eastAsiaTheme="minorHAnsi" w:cs="Arial"/>
          <w:b/>
          <w:sz w:val="24"/>
          <w:szCs w:val="24"/>
        </w:rPr>
        <w:t>t.j</w:t>
      </w:r>
      <w:r w:rsidRPr="00412C7A">
        <w:rPr>
          <w:rFonts w:ascii="Arial" w:hAnsi="Arial" w:eastAsiaTheme="minorHAnsi" w:cs="Arial"/>
          <w:b/>
          <w:sz w:val="24"/>
          <w:szCs w:val="24"/>
        </w:rPr>
        <w:t>. Dz.U. z 2020 r., poz. 224</w:t>
      </w:r>
      <w:r>
        <w:rPr>
          <w:rFonts w:ascii="Arial" w:hAnsi="Arial" w:eastAsiaTheme="minorHAnsi" w:cs="Arial"/>
          <w:b/>
          <w:sz w:val="24"/>
          <w:szCs w:val="24"/>
        </w:rPr>
        <w:t xml:space="preserve"> ze zm.</w:t>
      </w:r>
      <w:r w:rsidRPr="00412C7A">
        <w:rPr>
          <w:rFonts w:ascii="Arial" w:hAnsi="Arial" w:eastAsiaTheme="minorHAnsi" w:cs="Arial"/>
          <w:b/>
          <w:sz w:val="24"/>
          <w:szCs w:val="24"/>
        </w:rPr>
        <w:t xml:space="preserve">), proszę </w:t>
      </w:r>
      <w:r>
        <w:rPr>
          <w:rFonts w:ascii="Arial" w:hAnsi="Arial" w:eastAsiaTheme="minorHAnsi" w:cs="Arial"/>
          <w:b/>
          <w:sz w:val="24"/>
          <w:szCs w:val="24"/>
        </w:rPr>
        <w:br/>
      </w:r>
      <w:r w:rsidRPr="00412C7A">
        <w:rPr>
          <w:rFonts w:ascii="Arial" w:hAnsi="Arial" w:eastAsiaTheme="minorHAnsi" w:cs="Arial"/>
          <w:b/>
          <w:sz w:val="24"/>
          <w:szCs w:val="24"/>
        </w:rPr>
        <w:t>o przekazanie pisemnej informacji o sposobie wykonania zaleceń, wykorzystaniu wniosków lub przyczynach ich niewykorzystania, albo o innym sposobie usunięcia stwierdzonych nieprawidłowości</w:t>
      </w:r>
      <w:r>
        <w:rPr>
          <w:rFonts w:ascii="Arial" w:hAnsi="Arial" w:eastAsiaTheme="minorHAnsi" w:cs="Arial"/>
          <w:b/>
          <w:sz w:val="24"/>
          <w:szCs w:val="24"/>
        </w:rPr>
        <w:t xml:space="preserve"> i </w:t>
      </w:r>
      <w:r w:rsidRPr="00412C7A">
        <w:rPr>
          <w:rFonts w:ascii="Arial" w:hAnsi="Arial" w:eastAsiaTheme="minorHAnsi" w:cs="Arial"/>
          <w:b/>
          <w:sz w:val="24"/>
          <w:szCs w:val="24"/>
        </w:rPr>
        <w:t xml:space="preserve">uchybień, w terminie </w:t>
      </w:r>
      <w:r>
        <w:rPr>
          <w:rFonts w:ascii="Arial" w:hAnsi="Arial" w:eastAsiaTheme="minorHAnsi" w:cs="Arial"/>
          <w:b/>
          <w:sz w:val="24"/>
          <w:szCs w:val="24"/>
        </w:rPr>
        <w:br/>
      </w:r>
      <w:r w:rsidRPr="00412C7A">
        <w:rPr>
          <w:rFonts w:ascii="Arial" w:hAnsi="Arial" w:eastAsiaTheme="minorHAnsi" w:cs="Arial"/>
          <w:b/>
          <w:sz w:val="24"/>
          <w:szCs w:val="24"/>
        </w:rPr>
        <w:t>14 dni od dnia otrzymania niniejszego dokumentu.</w:t>
      </w:r>
    </w:p>
    <w:p w:rsidR="00A44A81" w:rsidRPr="00412C7A" w:rsidP="00A44A81">
      <w:pPr>
        <w:numPr>
          <w:ilvl w:val="0"/>
          <w:numId w:val="5"/>
        </w:numPr>
        <w:spacing w:after="120" w:line="360" w:lineRule="auto"/>
        <w:ind w:left="0" w:firstLine="0"/>
        <w:rPr>
          <w:rFonts w:ascii="Arial" w:hAnsi="Arial" w:cs="Arial"/>
          <w:b/>
          <w:color w:val="FF0000"/>
        </w:rPr>
      </w:pPr>
      <w:r w:rsidRPr="00412C7A">
        <w:rPr>
          <w:rFonts w:ascii="Arial" w:hAnsi="Arial" w:eastAsiaTheme="minorHAnsi" w:cs="Arial"/>
          <w:b/>
          <w:sz w:val="24"/>
          <w:szCs w:val="24"/>
          <w:lang w:eastAsia="en-US"/>
        </w:rPr>
        <w:t xml:space="preserve">Zgodnie z </w:t>
      </w:r>
      <w:r w:rsidRPr="00412C7A">
        <w:rPr>
          <w:rFonts w:ascii="Arial" w:hAnsi="Arial" w:eastAsiaTheme="minorHAnsi" w:cs="Arial"/>
          <w:b/>
          <w:bCs/>
          <w:sz w:val="24"/>
          <w:szCs w:val="24"/>
          <w:lang w:eastAsia="en-US"/>
        </w:rPr>
        <w:t xml:space="preserve">art. </w:t>
      </w:r>
      <w:r w:rsidRPr="00412C7A">
        <w:rPr>
          <w:rFonts w:ascii="Arial" w:hAnsi="Arial" w:cs="Arial"/>
          <w:b/>
          <w:bCs/>
          <w:color w:val="000000"/>
          <w:spacing w:val="-2"/>
          <w:sz w:val="24"/>
        </w:rPr>
        <w:t xml:space="preserve">52 ust. 5 </w:t>
      </w:r>
      <w:r w:rsidRPr="00412C7A">
        <w:rPr>
          <w:rFonts w:ascii="Arial" w:hAnsi="Arial" w:cs="Arial"/>
          <w:b/>
          <w:iCs/>
          <w:color w:val="000000"/>
          <w:spacing w:val="-2"/>
          <w:sz w:val="24"/>
        </w:rPr>
        <w:t xml:space="preserve">ustawy </w:t>
      </w:r>
      <w:r w:rsidRPr="00412C7A">
        <w:rPr>
          <w:rFonts w:ascii="Arial" w:hAnsi="Arial" w:cs="Arial"/>
          <w:b/>
          <w:color w:val="000000"/>
          <w:spacing w:val="-2"/>
          <w:sz w:val="24"/>
        </w:rPr>
        <w:t>o kontroli w administracji rządowej,</w:t>
      </w:r>
      <w:r w:rsidRPr="00412C7A">
        <w:rPr>
          <w:rFonts w:ascii="Arial" w:hAnsi="Arial" w:cs="Arial"/>
          <w:b/>
        </w:rPr>
        <w:t xml:space="preserve"> </w:t>
      </w:r>
      <w:r w:rsidRPr="00412C7A">
        <w:rPr>
          <w:rFonts w:ascii="Arial" w:hAnsi="Arial" w:cs="Arial"/>
          <w:b/>
          <w:color w:val="000000"/>
          <w:spacing w:val="-2"/>
          <w:sz w:val="24"/>
        </w:rPr>
        <w:t>kierownik jednostki kontrolowanej w terminie 3 dni roboczych od dnia otrzymania sprawozdania ma prawo przedstawić do niego stanowisko. Przedstawienie stanowiska nie wstrzymuje realizacji ustaleń kontroli.</w:t>
      </w:r>
    </w:p>
    <w:p w:rsidR="00A74D53" w:rsidRPr="00E249A1" w:rsidP="00BA6D4C">
      <w:pPr>
        <w:keepNext/>
        <w:keepLines/>
        <w:tabs>
          <w:tab w:val="left" w:pos="-3686"/>
          <w:tab w:val="center" w:pos="6237"/>
        </w:tabs>
        <w:spacing w:before="120" w:after="36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6" w:name="ezdPracownikNazwa"/>
      <w:r w:rsidRPr="00E249A1">
        <w:rPr>
          <w:rFonts w:ascii="Arial" w:hAnsi="Arial" w:cs="Arial"/>
          <w:b/>
          <w:color w:val="FF0000"/>
          <w:sz w:val="22"/>
          <w:szCs w:val="22"/>
        </w:rPr>
        <w:t>Joanna Sachanbińska</w:t>
      </w:r>
      <w:bookmarkEnd w:id="6"/>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7" w:name="ezdPracownikStanowisko"/>
      <w:r w:rsidRPr="00E249A1">
        <w:rPr>
          <w:rFonts w:ascii="Arial" w:hAnsi="Arial" w:cs="Arial"/>
          <w:b/>
          <w:color w:val="FF0000"/>
          <w:sz w:val="22"/>
          <w:szCs w:val="22"/>
        </w:rPr>
        <w:t>Dyrektor</w:t>
      </w:r>
      <w:bookmarkEnd w:id="7"/>
    </w:p>
    <w:p w:rsidR="00A74D53" w:rsidRPr="00E249A1" w:rsidP="00BA6D4C">
      <w:pPr>
        <w:keepNext/>
        <w:keepLines/>
        <w:tabs>
          <w:tab w:val="left" w:pos="-3686"/>
          <w:tab w:val="center" w:pos="6237"/>
        </w:tabs>
        <w:spacing w:after="120" w:line="360" w:lineRule="auto"/>
        <w:rPr>
          <w:rFonts w:ascii="Arial" w:hAnsi="Arial" w:cs="Arial"/>
          <w:b/>
          <w:color w:val="FF0000"/>
          <w:sz w:val="22"/>
          <w:szCs w:val="22"/>
        </w:rPr>
      </w:pPr>
      <w:r>
        <w:rPr>
          <w:rFonts w:ascii="Arial" w:hAnsi="Arial" w:cs="Arial"/>
          <w:b/>
          <w:color w:val="FF0000"/>
          <w:sz w:val="22"/>
          <w:szCs w:val="22"/>
        </w:rPr>
        <w:tab/>
      </w:r>
      <w:bookmarkStart w:id="8" w:name="ezdPracownikWydzialNazwa"/>
      <w:r w:rsidRPr="00E249A1">
        <w:rPr>
          <w:rFonts w:ascii="Arial" w:hAnsi="Arial" w:cs="Arial"/>
          <w:b/>
          <w:color w:val="FF0000"/>
          <w:sz w:val="22"/>
          <w:szCs w:val="22"/>
        </w:rPr>
        <w:t>Wydział Prawny i Nadzoru</w:t>
      </w:r>
      <w:bookmarkEnd w:id="8"/>
    </w:p>
    <w:p w:rsidR="00721918" w:rsidP="00BA6D4C">
      <w:pPr>
        <w:pStyle w:val="ListParagraph"/>
        <w:tabs>
          <w:tab w:val="left" w:pos="4536"/>
          <w:tab w:val="left" w:pos="5103"/>
          <w:tab w:val="left" w:pos="6521"/>
          <w:tab w:val="right" w:pos="9072"/>
        </w:tabs>
        <w:spacing w:before="120" w:after="0" w:line="240" w:lineRule="auto"/>
        <w:ind w:left="0"/>
        <w:contextualSpacing w:val="0"/>
        <w:rPr>
          <w:rFonts w:ascii="Arial" w:hAnsi="Arial" w:cs="Arial"/>
        </w:rPr>
      </w:pPr>
      <w:r>
        <w:rPr>
          <w:rFonts w:ascii="Arial" w:eastAsia="Arial" w:hAnsi="Arial" w:cs="Arial"/>
          <w:i/>
        </w:rPr>
        <w:t>Sprawozdanie z kontroli</w:t>
      </w:r>
      <w:r w:rsidRPr="007B4D7D" w:rsidR="001B3204">
        <w:rPr>
          <w:rFonts w:ascii="Arial" w:eastAsia="Arial" w:hAnsi="Arial" w:cs="Arial"/>
          <w:i/>
        </w:rPr>
        <w:t xml:space="preserve"> zostało wydane w postaci elektronicznej i podpisane kwalifikowanym podpisem elektronicznym. </w:t>
      </w:r>
    </w:p>
    <w:sectPr w:rsidSect="00E02CB9">
      <w:headerReference w:type="even" r:id="rId8"/>
      <w:headerReference w:type="default" r:id="rId9"/>
      <w:footerReference w:type="even" r:id="rId10"/>
      <w:footerReference w:type="default" r:id="rId11"/>
      <w:headerReference w:type="first" r:id="rId12"/>
      <w:footerReference w:type="first" r:id="rId13"/>
      <w:pgSz w:w="11906" w:h="16838" w:code="9"/>
      <w:pgMar w:top="993"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782" w:rsidRPr="00CA6486" w:rsidP="00F55782">
    <w:pPr>
      <w:pStyle w:val="Footer"/>
      <w:jc w:val="right"/>
      <w:rPr>
        <w:rFonts w:ascii="Arial" w:hAnsi="Arial" w:cs="Arial"/>
      </w:rPr>
    </w:pPr>
    <w:r w:rsidRPr="00CA6486">
      <w:rPr>
        <w:rFonts w:ascii="Arial" w:hAnsi="Arial" w:cs="Arial"/>
      </w:rPr>
      <w:t xml:space="preserve">Strona </w:t>
    </w:r>
    <w:r w:rsidRPr="00CA6486">
      <w:rPr>
        <w:rFonts w:ascii="Arial" w:hAnsi="Arial" w:cs="Arial"/>
      </w:rPr>
      <w:fldChar w:fldCharType="begin"/>
    </w:r>
    <w:r w:rsidRPr="00CA6486">
      <w:rPr>
        <w:rFonts w:ascii="Arial" w:hAnsi="Arial" w:cs="Arial"/>
      </w:rPr>
      <w:instrText>PAGE  \* Arabic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r w:rsidRPr="00CA6486">
      <w:rPr>
        <w:rFonts w:ascii="Arial" w:hAnsi="Arial" w:cs="Arial"/>
      </w:rPr>
      <w:t xml:space="preserve"> z </w:t>
    </w:r>
    <w:r w:rsidRPr="00CA6486">
      <w:rPr>
        <w:rFonts w:ascii="Arial" w:hAnsi="Arial" w:cs="Arial"/>
      </w:rPr>
      <w:fldChar w:fldCharType="begin"/>
    </w:r>
    <w:r w:rsidRPr="00CA6486">
      <w:rPr>
        <w:rFonts w:ascii="Arial" w:hAnsi="Arial" w:cs="Arial"/>
      </w:rPr>
      <w:instrText>NUMPAGES \ * arabskie \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p>
  <w:p w:rsidR="00A56D35" w:rsidRPr="00F55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7726B">
      <w:r>
        <w:separator/>
      </w:r>
    </w:p>
  </w:footnote>
  <w:footnote w:type="continuationSeparator" w:id="1">
    <w:p w:rsidR="0007726B">
      <w:r>
        <w:continuationSeparator/>
      </w:r>
    </w:p>
  </w:footnote>
  <w:footnote w:id="2">
    <w:p w:rsidR="00A44A81" w:rsidRPr="004760E2" w:rsidP="00A44A81">
      <w:pPr>
        <w:pStyle w:val="FootnoteText"/>
        <w:rPr>
          <w:rFonts w:ascii="Arial" w:hAnsi="Arial" w:cs="Arial"/>
        </w:rPr>
      </w:pPr>
      <w:r w:rsidRPr="004760E2">
        <w:rPr>
          <w:rStyle w:val="FootnoteReference"/>
        </w:rPr>
        <w:footnoteRef/>
      </w:r>
      <w:r w:rsidRPr="004760E2">
        <w:rPr>
          <w:rFonts w:ascii="Arial" w:hAnsi="Arial" w:cs="Arial"/>
        </w:rPr>
        <w:t xml:space="preserve"> Akta </w:t>
      </w:r>
      <w:r>
        <w:rPr>
          <w:rFonts w:ascii="Arial" w:hAnsi="Arial" w:cs="Arial"/>
        </w:rPr>
        <w:t>k</w:t>
      </w:r>
      <w:r w:rsidRPr="004760E2">
        <w:rPr>
          <w:rFonts w:ascii="Arial" w:hAnsi="Arial" w:cs="Arial"/>
        </w:rPr>
        <w:t xml:space="preserve">ontroli - wydruk z </w:t>
      </w:r>
      <w:r w:rsidRPr="004760E2">
        <w:rPr>
          <w:rFonts w:ascii="Arial" w:hAnsi="Arial" w:cs="Arial"/>
        </w:rPr>
        <w:t>CEiDG</w:t>
      </w:r>
      <w:r w:rsidRPr="004760E2">
        <w:rPr>
          <w:rFonts w:ascii="Arial" w:hAnsi="Arial" w:cs="Arial"/>
        </w:rPr>
        <w:t xml:space="preserve">, </w:t>
      </w:r>
      <w:r w:rsidRPr="00450FD5">
        <w:rPr>
          <w:rFonts w:ascii="Arial" w:hAnsi="Arial" w:cs="Arial"/>
        </w:rPr>
        <w:t>str. 1-2</w:t>
      </w:r>
      <w:r w:rsidRPr="004760E2">
        <w:rPr>
          <w:rFonts w:ascii="Arial" w:hAnsi="Arial" w:cs="Arial"/>
        </w:rPr>
        <w:t>;</w:t>
      </w:r>
    </w:p>
  </w:footnote>
  <w:footnote w:id="3">
    <w:p w:rsidR="00A44A81" w:rsidRPr="00851DB4" w:rsidP="00A44A81">
      <w:pPr>
        <w:pStyle w:val="FootnoteText"/>
        <w:rPr>
          <w:rFonts w:ascii="Arial" w:hAnsi="Arial" w:cs="Arial"/>
        </w:rPr>
      </w:pPr>
      <w:r w:rsidRPr="00C61DFB">
        <w:rPr>
          <w:rStyle w:val="FootnoteReference"/>
        </w:rPr>
        <w:footnoteRef/>
      </w:r>
      <w:r>
        <w:rPr>
          <w:rFonts w:ascii="Arial" w:hAnsi="Arial" w:cs="Arial"/>
        </w:rPr>
        <w:t xml:space="preserve"> </w:t>
      </w:r>
      <w:r w:rsidRPr="00851DB4">
        <w:rPr>
          <w:rFonts w:ascii="Arial" w:hAnsi="Arial" w:cs="Arial"/>
        </w:rPr>
        <w:t>Dalej: ustawa o zawodzie tłumacza przysięgłego</w:t>
      </w:r>
      <w:r>
        <w:rPr>
          <w:rFonts w:ascii="Arial" w:hAnsi="Arial" w:cs="Arial"/>
        </w:rPr>
        <w:t>;</w:t>
      </w:r>
    </w:p>
  </w:footnote>
  <w:footnote w:id="4">
    <w:p w:rsidR="00A44A81" w:rsidRPr="00851DB4" w:rsidP="00A44A81">
      <w:pPr>
        <w:pStyle w:val="FootnoteText"/>
        <w:rPr>
          <w:rFonts w:ascii="Arial" w:hAnsi="Arial" w:cs="Arial"/>
        </w:rPr>
      </w:pPr>
      <w:r w:rsidRPr="00851DB4">
        <w:rPr>
          <w:rStyle w:val="FootnoteReference"/>
        </w:rPr>
        <w:footnoteRef/>
      </w:r>
      <w:r w:rsidRPr="00851DB4">
        <w:rPr>
          <w:rFonts w:ascii="Arial" w:hAnsi="Arial" w:cs="Arial"/>
        </w:rPr>
        <w:t xml:space="preserve"> Dalej: ustawa Prawo przedsiębiorców</w:t>
      </w:r>
      <w:r>
        <w:rPr>
          <w:rFonts w:ascii="Arial" w:hAnsi="Arial" w:cs="Arial"/>
        </w:rPr>
        <w:t>;</w:t>
      </w:r>
    </w:p>
  </w:footnote>
  <w:footnote w:id="5">
    <w:p w:rsidR="00A44A81" w:rsidRPr="00851DB4" w:rsidP="00A44A81">
      <w:pPr>
        <w:pStyle w:val="FootnoteText"/>
        <w:rPr>
          <w:rFonts w:ascii="Arial" w:hAnsi="Arial" w:cs="Arial"/>
        </w:rPr>
      </w:pPr>
      <w:r w:rsidRPr="00851DB4">
        <w:rPr>
          <w:rStyle w:val="FootnoteReference"/>
        </w:rPr>
        <w:footnoteRef/>
      </w:r>
      <w:r w:rsidRPr="00851DB4">
        <w:rPr>
          <w:rFonts w:ascii="Arial" w:hAnsi="Arial" w:cs="Arial"/>
        </w:rPr>
        <w:t xml:space="preserve"> Dalej</w:t>
      </w:r>
      <w:r>
        <w:rPr>
          <w:rFonts w:ascii="Arial" w:hAnsi="Arial" w:cs="Arial"/>
        </w:rPr>
        <w:t xml:space="preserve">: </w:t>
      </w:r>
      <w:r w:rsidRPr="00851DB4">
        <w:rPr>
          <w:rFonts w:ascii="Arial" w:hAnsi="Arial" w:cs="Arial"/>
        </w:rPr>
        <w:t>ustawa o kontroli w administracji rządowej</w:t>
      </w:r>
      <w:r>
        <w:rPr>
          <w:rFonts w:ascii="Arial" w:hAnsi="Arial" w:cs="Arial"/>
        </w:rPr>
        <w:t>.</w:t>
      </w:r>
    </w:p>
  </w:footnote>
  <w:footnote w:id="6">
    <w:p w:rsidR="00A44A81" w:rsidRPr="006427BE" w:rsidP="00A44A81">
      <w:pPr>
        <w:pStyle w:val="FootnoteText"/>
        <w:rPr>
          <w:rFonts w:ascii="Arial" w:hAnsi="Arial" w:cs="Arial"/>
        </w:rPr>
      </w:pPr>
      <w:r w:rsidRPr="006427BE">
        <w:rPr>
          <w:rStyle w:val="FootnoteReference"/>
          <w:rFonts w:ascii="Arial" w:hAnsi="Arial" w:cs="Arial"/>
        </w:rPr>
        <w:footnoteRef/>
      </w:r>
      <w:r w:rsidRPr="006427BE">
        <w:rPr>
          <w:rFonts w:ascii="Arial" w:hAnsi="Arial" w:cs="Arial"/>
        </w:rPr>
        <w:t xml:space="preserve"> Akta kontroli - </w:t>
      </w:r>
      <w:r w:rsidRPr="006427BE" w:rsidR="002863E0">
        <w:rPr>
          <w:rFonts w:ascii="Arial" w:hAnsi="Arial" w:cs="Arial"/>
        </w:rPr>
        <w:t>Pismo dot. udostępnienia informacji  o ilości wpisów do repertorium oraz innych niezbędnych danych do kontroli</w:t>
      </w:r>
      <w:r w:rsidRPr="006427BE">
        <w:rPr>
          <w:rFonts w:ascii="Arial" w:hAnsi="Arial" w:cs="Arial"/>
        </w:rPr>
        <w:t xml:space="preserve">, str. </w:t>
      </w:r>
      <w:r w:rsidRPr="006427BE" w:rsidR="004C6AB3">
        <w:rPr>
          <w:rFonts w:ascii="Arial" w:hAnsi="Arial" w:cs="Arial"/>
        </w:rPr>
        <w:t>4</w:t>
      </w:r>
      <w:r w:rsidRPr="006427BE">
        <w:rPr>
          <w:rFonts w:ascii="Arial" w:hAnsi="Arial" w:cs="Arial"/>
        </w:rPr>
        <w:t>-</w:t>
      </w:r>
      <w:r w:rsidRPr="006427BE" w:rsidR="004C6AB3">
        <w:rPr>
          <w:rFonts w:ascii="Arial" w:hAnsi="Arial" w:cs="Arial"/>
        </w:rPr>
        <w:t>7</w:t>
      </w:r>
      <w:r w:rsidRPr="006427BE">
        <w:rPr>
          <w:rFonts w:ascii="Arial" w:hAnsi="Arial" w:cs="Arial"/>
        </w:rPr>
        <w:t xml:space="preserve">, Akta kontroli - Odpowiedź tłumacza przysięgłego na pismo </w:t>
      </w:r>
      <w:r w:rsidRPr="006427BE" w:rsidR="00A2672D">
        <w:rPr>
          <w:rFonts w:ascii="Arial" w:hAnsi="Arial" w:cs="Arial"/>
        </w:rPr>
        <w:br/>
      </w:r>
      <w:r w:rsidRPr="006427BE">
        <w:rPr>
          <w:rFonts w:ascii="Arial" w:hAnsi="Arial" w:cs="Arial"/>
        </w:rPr>
        <w:t xml:space="preserve">w sprawie </w:t>
      </w:r>
      <w:r w:rsidRPr="006427BE" w:rsidR="002863E0">
        <w:rPr>
          <w:rFonts w:ascii="Arial" w:hAnsi="Arial" w:cs="Arial"/>
        </w:rPr>
        <w:t>ws</w:t>
      </w:r>
      <w:r w:rsidRPr="006427BE" w:rsidR="002863E0">
        <w:rPr>
          <w:rFonts w:ascii="Arial" w:hAnsi="Arial" w:cs="Arial"/>
        </w:rPr>
        <w:t>. potrzebnych informacji</w:t>
      </w:r>
      <w:r w:rsidRPr="006427BE">
        <w:rPr>
          <w:rFonts w:ascii="Arial" w:hAnsi="Arial" w:cs="Arial"/>
        </w:rPr>
        <w:t xml:space="preserve">, str. </w:t>
      </w:r>
      <w:r w:rsidRPr="006427BE" w:rsidR="004C6AB3">
        <w:rPr>
          <w:rFonts w:ascii="Arial" w:hAnsi="Arial" w:cs="Arial"/>
        </w:rPr>
        <w:t>12-13</w:t>
      </w:r>
      <w:r w:rsidRPr="006427BE">
        <w:rPr>
          <w:rFonts w:ascii="Arial" w:hAnsi="Arial" w:cs="Arial"/>
        </w:rPr>
        <w:t>;</w:t>
      </w:r>
    </w:p>
  </w:footnote>
  <w:footnote w:id="7">
    <w:p w:rsidR="00A44A81" w:rsidRPr="006427BE" w:rsidP="00A44A81">
      <w:pPr>
        <w:pStyle w:val="FootnoteText"/>
        <w:rPr>
          <w:rFonts w:ascii="Arial" w:hAnsi="Arial" w:cs="Arial"/>
        </w:rPr>
      </w:pPr>
      <w:r w:rsidRPr="006427BE">
        <w:rPr>
          <w:rStyle w:val="FootnoteReference"/>
          <w:rFonts w:ascii="Arial" w:hAnsi="Arial" w:cs="Arial"/>
        </w:rPr>
        <w:footnoteRef/>
      </w:r>
      <w:r w:rsidRPr="006427BE">
        <w:rPr>
          <w:rFonts w:ascii="Arial" w:hAnsi="Arial" w:cs="Arial"/>
        </w:rPr>
        <w:t xml:space="preserve"> Akta kontroli - Oświadczenie o okazaniu legitymacji, str. </w:t>
      </w:r>
      <w:r w:rsidRPr="006427BE" w:rsidR="004C6AB3">
        <w:rPr>
          <w:rFonts w:ascii="Arial" w:hAnsi="Arial" w:cs="Arial"/>
        </w:rPr>
        <w:t>54</w:t>
      </w:r>
    </w:p>
  </w:footnote>
  <w:footnote w:id="8">
    <w:p w:rsidR="00A44A81" w:rsidRPr="006427BE" w:rsidP="00A44A81">
      <w:pPr>
        <w:pStyle w:val="FootnoteText"/>
        <w:rPr>
          <w:rFonts w:ascii="Arial" w:hAnsi="Arial" w:cs="Arial"/>
        </w:rPr>
      </w:pPr>
      <w:r w:rsidRPr="006427BE">
        <w:rPr>
          <w:rStyle w:val="FootnoteReference"/>
          <w:rFonts w:ascii="Arial" w:hAnsi="Arial" w:cs="Arial"/>
        </w:rPr>
        <w:footnoteRef/>
      </w:r>
      <w:r w:rsidRPr="006427BE">
        <w:rPr>
          <w:rFonts w:ascii="Arial" w:hAnsi="Arial" w:cs="Arial"/>
        </w:rPr>
        <w:t xml:space="preserve"> Zgodnie z informacją podaną na stronie </w:t>
      </w:r>
      <w:r>
        <w:fldChar w:fldCharType="begin"/>
      </w:r>
      <w:r>
        <w:instrText xml:space="preserve"> HYPERLINK "https://www.gov.pl/web/sprawiedliwosc/tlumacze-przysiegli" </w:instrText>
      </w:r>
      <w:r>
        <w:fldChar w:fldCharType="separate"/>
      </w:r>
      <w:r w:rsidRPr="006427BE">
        <w:rPr>
          <w:rStyle w:val="Hyperlink"/>
          <w:rFonts w:ascii="Arial" w:hAnsi="Arial" w:cs="Arial"/>
        </w:rPr>
        <w:t>https://www.gov.pl/web/sprawiedliwosc/tlumacze-przysiegli</w:t>
      </w:r>
      <w:r>
        <w:fldChar w:fldCharType="end"/>
      </w:r>
      <w:r w:rsidRPr="006427BE">
        <w:rPr>
          <w:rFonts w:ascii="Arial" w:hAnsi="Arial" w:cs="Arial"/>
        </w:rPr>
        <w:t xml:space="preserve"> w zakładce Znajdź tłumacza przysięgłego; Akta kontroli - wyciąg z listy MS, str. 3.pdf</w:t>
      </w:r>
    </w:p>
  </w:footnote>
  <w:footnote w:id="9">
    <w:p w:rsidR="00A44A81" w:rsidRPr="002863E0" w:rsidP="00A44A81">
      <w:pPr>
        <w:pStyle w:val="FootnoteText"/>
        <w:rPr>
          <w:rFonts w:ascii="Arial" w:hAnsi="Arial" w:cs="Arial"/>
          <w:color w:val="FF0000"/>
        </w:rPr>
      </w:pPr>
      <w:r w:rsidRPr="006427BE">
        <w:rPr>
          <w:rStyle w:val="FootnoteReference"/>
          <w:rFonts w:ascii="Arial" w:hAnsi="Arial" w:cs="Arial"/>
        </w:rPr>
        <w:footnoteRef/>
      </w:r>
      <w:r w:rsidRPr="006427BE">
        <w:rPr>
          <w:rFonts w:ascii="Arial" w:hAnsi="Arial" w:cs="Arial"/>
        </w:rPr>
        <w:t xml:space="preserve"> Akta kontroli</w:t>
      </w:r>
      <w:r w:rsidRPr="006427BE" w:rsidR="008D087E">
        <w:rPr>
          <w:rFonts w:ascii="Arial" w:hAnsi="Arial" w:cs="Arial"/>
        </w:rPr>
        <w:t xml:space="preserve"> -</w:t>
      </w:r>
      <w:r w:rsidRPr="006427BE">
        <w:rPr>
          <w:rFonts w:ascii="Arial" w:hAnsi="Arial" w:cs="Arial"/>
        </w:rPr>
        <w:t xml:space="preserve"> Książka kontroli, str. </w:t>
      </w:r>
      <w:r w:rsidRPr="006427BE" w:rsidR="008D087E">
        <w:rPr>
          <w:rFonts w:ascii="Arial" w:hAnsi="Arial" w:cs="Arial"/>
        </w:rPr>
        <w:t>29-30</w:t>
      </w:r>
      <w:r w:rsidRPr="006427BE">
        <w:rPr>
          <w:rFonts w:ascii="Arial" w:hAnsi="Arial" w:cs="Arial"/>
        </w:rPr>
        <w:t>.</w:t>
      </w:r>
    </w:p>
  </w:footnote>
  <w:footnote w:id="10">
    <w:p w:rsidR="00A44A81" w:rsidRPr="00874AA3" w:rsidP="00A44A81">
      <w:pPr>
        <w:pStyle w:val="FootnoteText"/>
        <w:rPr>
          <w:rFonts w:ascii="Arial" w:hAnsi="Arial" w:cs="Arial"/>
        </w:rPr>
      </w:pPr>
      <w:r w:rsidRPr="001F7F31">
        <w:rPr>
          <w:rStyle w:val="FootnoteReference"/>
        </w:rPr>
        <w:footnoteRef/>
      </w:r>
      <w:r w:rsidRPr="001F7F31">
        <w:rPr>
          <w:rFonts w:ascii="Arial" w:hAnsi="Arial" w:cs="Arial"/>
        </w:rPr>
        <w:t xml:space="preserve"> </w:t>
      </w:r>
      <w:r w:rsidRPr="00896885">
        <w:rPr>
          <w:rFonts w:ascii="Arial" w:hAnsi="Arial" w:cs="Arial"/>
        </w:rPr>
        <w:t xml:space="preserve">Akta kontroli - </w:t>
      </w:r>
      <w:r w:rsidRPr="002863E0" w:rsidR="00BB65C7">
        <w:rPr>
          <w:rFonts w:ascii="Arial" w:hAnsi="Arial" w:cs="Arial"/>
        </w:rPr>
        <w:t>Pismo dot. udostępnienia informacji  o ilości wpisów do repertorium oraz innych niezbędnych danych do kontroli</w:t>
      </w:r>
      <w:r w:rsidRPr="00896885">
        <w:rPr>
          <w:rFonts w:ascii="Arial" w:hAnsi="Arial" w:cs="Arial"/>
        </w:rPr>
        <w:t xml:space="preserve">, </w:t>
      </w:r>
      <w:r w:rsidRPr="00874AA3">
        <w:rPr>
          <w:rFonts w:ascii="Arial" w:hAnsi="Arial" w:cs="Arial"/>
        </w:rPr>
        <w:t>str. 4-7</w:t>
      </w:r>
      <w:r w:rsidRPr="001F7F31">
        <w:rPr>
          <w:rFonts w:ascii="Arial" w:hAnsi="Arial" w:cs="Arial"/>
        </w:rPr>
        <w:t xml:space="preserve">, </w:t>
      </w:r>
      <w:r w:rsidRPr="00896885">
        <w:rPr>
          <w:rFonts w:ascii="Arial" w:hAnsi="Arial" w:cs="Arial"/>
        </w:rPr>
        <w:t xml:space="preserve">Akta kontroli - </w:t>
      </w:r>
      <w:r w:rsidRPr="004760E2" w:rsidR="00BB65C7">
        <w:rPr>
          <w:rFonts w:ascii="Arial" w:hAnsi="Arial" w:cs="Arial"/>
        </w:rPr>
        <w:t xml:space="preserve">Odpowiedź tłumacza przysięgłego na pismo </w:t>
      </w:r>
      <w:r w:rsidR="0005716D">
        <w:rPr>
          <w:rFonts w:ascii="Arial" w:hAnsi="Arial" w:cs="Arial"/>
        </w:rPr>
        <w:br/>
      </w:r>
      <w:r w:rsidRPr="004760E2" w:rsidR="00BB65C7">
        <w:rPr>
          <w:rFonts w:ascii="Arial" w:hAnsi="Arial" w:cs="Arial"/>
        </w:rPr>
        <w:t xml:space="preserve">w sprawie </w:t>
      </w:r>
      <w:r w:rsidRPr="002863E0" w:rsidR="00BB65C7">
        <w:rPr>
          <w:rFonts w:ascii="Arial" w:hAnsi="Arial" w:cs="Arial"/>
        </w:rPr>
        <w:t>ws</w:t>
      </w:r>
      <w:r w:rsidRPr="002863E0" w:rsidR="00BB65C7">
        <w:rPr>
          <w:rFonts w:ascii="Arial" w:hAnsi="Arial" w:cs="Arial"/>
        </w:rPr>
        <w:t>. potrzebnych informacji</w:t>
      </w:r>
      <w:r w:rsidR="00BB65C7">
        <w:rPr>
          <w:rFonts w:ascii="Arial" w:hAnsi="Arial" w:cs="Arial"/>
        </w:rPr>
        <w:t>,</w:t>
      </w:r>
      <w:r w:rsidRPr="00BB65C7" w:rsidR="00BB65C7">
        <w:rPr>
          <w:rFonts w:ascii="Arial" w:hAnsi="Arial" w:cs="Arial"/>
          <w:color w:val="FF0000"/>
        </w:rPr>
        <w:t xml:space="preserve"> </w:t>
      </w:r>
      <w:r w:rsidRPr="00874AA3">
        <w:rPr>
          <w:rFonts w:ascii="Arial" w:hAnsi="Arial" w:cs="Arial"/>
        </w:rPr>
        <w:t xml:space="preserve">str. </w:t>
      </w:r>
      <w:r w:rsidRPr="00874AA3" w:rsidR="00874AA3">
        <w:rPr>
          <w:rFonts w:ascii="Arial" w:hAnsi="Arial" w:cs="Arial"/>
        </w:rPr>
        <w:t>12</w:t>
      </w:r>
      <w:r w:rsidRPr="00874AA3">
        <w:rPr>
          <w:rFonts w:ascii="Arial" w:hAnsi="Arial" w:cs="Arial"/>
        </w:rPr>
        <w:t>-1</w:t>
      </w:r>
      <w:r w:rsidRPr="00874AA3" w:rsidR="00874AA3">
        <w:rPr>
          <w:rFonts w:ascii="Arial" w:hAnsi="Arial" w:cs="Arial"/>
        </w:rPr>
        <w:t>3</w:t>
      </w:r>
      <w:r w:rsidRPr="001F7F31">
        <w:rPr>
          <w:rFonts w:ascii="Arial" w:hAnsi="Arial" w:cs="Arial"/>
        </w:rPr>
        <w:t>;</w:t>
      </w:r>
      <w:r w:rsidR="00BB65C7">
        <w:rPr>
          <w:rFonts w:ascii="Arial" w:hAnsi="Arial" w:cs="Arial"/>
        </w:rPr>
        <w:t xml:space="preserve"> </w:t>
      </w:r>
      <w:r w:rsidRPr="00BB65C7" w:rsidR="00BB65C7">
        <w:rPr>
          <w:rFonts w:ascii="Arial" w:hAnsi="Arial" w:cs="Arial"/>
        </w:rPr>
        <w:t>Wyjaśnienia tłumacza przysięgłego</w:t>
      </w:r>
      <w:r w:rsidR="00BB65C7">
        <w:rPr>
          <w:rFonts w:ascii="Arial" w:hAnsi="Arial" w:cs="Arial"/>
        </w:rPr>
        <w:t xml:space="preserve">, </w:t>
      </w:r>
      <w:r w:rsidRPr="00874AA3" w:rsidR="00BB65C7">
        <w:rPr>
          <w:rFonts w:ascii="Arial" w:hAnsi="Arial" w:cs="Arial"/>
        </w:rPr>
        <w:t>str.</w:t>
      </w:r>
      <w:r w:rsidRPr="00874AA3" w:rsidR="00874AA3">
        <w:rPr>
          <w:rFonts w:ascii="Arial" w:hAnsi="Arial" w:cs="Arial"/>
        </w:rPr>
        <w:t xml:space="preserve"> 53</w:t>
      </w:r>
    </w:p>
  </w:footnote>
  <w:footnote w:id="11">
    <w:p w:rsidR="00A44A81" w:rsidRPr="001F7F31" w:rsidP="00A44A81">
      <w:pPr>
        <w:pStyle w:val="FootnoteText"/>
        <w:rPr>
          <w:rFonts w:ascii="Arial" w:hAnsi="Arial" w:cs="Arial"/>
        </w:rPr>
      </w:pPr>
      <w:r w:rsidRPr="001F7F31">
        <w:rPr>
          <w:rStyle w:val="FootnoteReference"/>
        </w:rPr>
        <w:footnoteRef/>
      </w:r>
      <w:r w:rsidRPr="001F7F31">
        <w:rPr>
          <w:rFonts w:ascii="Arial" w:hAnsi="Arial" w:cs="Arial"/>
        </w:rPr>
        <w:t xml:space="preserve"> Akta kontroli - Repertorium </w:t>
      </w:r>
      <w:r w:rsidR="00D43C9E">
        <w:rPr>
          <w:rFonts w:ascii="Arial" w:hAnsi="Arial" w:cs="Arial"/>
        </w:rPr>
        <w:t>2025_</w:t>
      </w:r>
      <w:r w:rsidRPr="001F7F31">
        <w:rPr>
          <w:rFonts w:ascii="Arial" w:hAnsi="Arial" w:cs="Arial"/>
        </w:rPr>
        <w:t xml:space="preserve">2026, </w:t>
      </w:r>
      <w:r w:rsidRPr="00874AA3">
        <w:rPr>
          <w:rFonts w:ascii="Arial" w:hAnsi="Arial" w:cs="Arial"/>
        </w:rPr>
        <w:t xml:space="preserve">str. </w:t>
      </w:r>
      <w:r w:rsidRPr="00874AA3" w:rsidR="00874AA3">
        <w:rPr>
          <w:rFonts w:ascii="Arial" w:hAnsi="Arial" w:cs="Arial"/>
        </w:rPr>
        <w:t>31</w:t>
      </w:r>
      <w:r w:rsidRPr="00874AA3">
        <w:rPr>
          <w:rFonts w:ascii="Arial" w:hAnsi="Arial" w:cs="Arial"/>
        </w:rPr>
        <w:t>-5</w:t>
      </w:r>
      <w:r w:rsidRPr="00874AA3" w:rsidR="00874AA3">
        <w:rPr>
          <w:rFonts w:ascii="Arial" w:hAnsi="Arial" w:cs="Arial"/>
        </w:rPr>
        <w:t>2</w:t>
      </w:r>
      <w:r>
        <w:rPr>
          <w:rFonts w:ascii="Arial" w:hAnsi="Arial" w:cs="Arial"/>
        </w:rPr>
        <w:t>;</w:t>
      </w:r>
    </w:p>
  </w:footnote>
  <w:footnote w:id="12">
    <w:p w:rsidR="00A44A81" w:rsidRPr="001F7F31" w:rsidP="00A44A81">
      <w:pPr>
        <w:pStyle w:val="FootnoteText"/>
        <w:rPr>
          <w:rFonts w:ascii="Arial" w:hAnsi="Arial" w:cs="Arial"/>
        </w:rPr>
      </w:pPr>
      <w:r w:rsidRPr="001F7F31">
        <w:rPr>
          <w:rStyle w:val="FootnoteReference"/>
        </w:rPr>
        <w:footnoteRef/>
      </w:r>
      <w:r w:rsidRPr="001F7F31">
        <w:rPr>
          <w:rFonts w:ascii="Arial" w:hAnsi="Arial" w:cs="Arial"/>
        </w:rPr>
        <w:t xml:space="preserve"> </w:t>
      </w:r>
      <w:r w:rsidRPr="00896885">
        <w:rPr>
          <w:rFonts w:ascii="Arial" w:hAnsi="Arial" w:cs="Arial"/>
        </w:rPr>
        <w:t xml:space="preserve">Akta kontroli - </w:t>
      </w:r>
      <w:r w:rsidRPr="002863E0" w:rsidR="00D43C9E">
        <w:rPr>
          <w:rFonts w:ascii="Arial" w:hAnsi="Arial" w:cs="Arial"/>
        </w:rPr>
        <w:t>Pismo dot. udostępnienia informacji  o ilości wpisów do repertorium oraz innych niezbędnych danych do kontroli</w:t>
      </w:r>
      <w:r w:rsidRPr="00896885">
        <w:rPr>
          <w:rFonts w:ascii="Arial" w:hAnsi="Arial" w:cs="Arial"/>
        </w:rPr>
        <w:t xml:space="preserve">, </w:t>
      </w:r>
      <w:r w:rsidRPr="00874AA3">
        <w:rPr>
          <w:rFonts w:ascii="Arial" w:hAnsi="Arial" w:cs="Arial"/>
        </w:rPr>
        <w:t>str. 4-7</w:t>
      </w:r>
      <w:r w:rsidRPr="001F7F31">
        <w:rPr>
          <w:rFonts w:ascii="Arial" w:hAnsi="Arial" w:cs="Arial"/>
        </w:rPr>
        <w:t xml:space="preserve">, </w:t>
      </w:r>
      <w:r w:rsidRPr="00896885">
        <w:rPr>
          <w:rFonts w:ascii="Arial" w:hAnsi="Arial" w:cs="Arial"/>
        </w:rPr>
        <w:t xml:space="preserve">Akta kontroli - </w:t>
      </w:r>
      <w:r w:rsidRPr="004760E2" w:rsidR="00D43C9E">
        <w:rPr>
          <w:rFonts w:ascii="Arial" w:hAnsi="Arial" w:cs="Arial"/>
        </w:rPr>
        <w:t xml:space="preserve">Odpowiedź tłumacza przysięgłego na pismo </w:t>
      </w:r>
      <w:r w:rsidR="0005716D">
        <w:rPr>
          <w:rFonts w:ascii="Arial" w:hAnsi="Arial" w:cs="Arial"/>
        </w:rPr>
        <w:br/>
      </w:r>
      <w:r w:rsidRPr="004760E2" w:rsidR="00D43C9E">
        <w:rPr>
          <w:rFonts w:ascii="Arial" w:hAnsi="Arial" w:cs="Arial"/>
        </w:rPr>
        <w:t xml:space="preserve">w sprawie </w:t>
      </w:r>
      <w:r w:rsidRPr="002863E0" w:rsidR="00D43C9E">
        <w:rPr>
          <w:rFonts w:ascii="Arial" w:hAnsi="Arial" w:cs="Arial"/>
        </w:rPr>
        <w:t>ws</w:t>
      </w:r>
      <w:r w:rsidRPr="002863E0" w:rsidR="00D43C9E">
        <w:rPr>
          <w:rFonts w:ascii="Arial" w:hAnsi="Arial" w:cs="Arial"/>
        </w:rPr>
        <w:t>. potrzebnych informacji</w:t>
      </w:r>
      <w:r w:rsidRPr="00896885">
        <w:rPr>
          <w:rFonts w:ascii="Arial" w:hAnsi="Arial" w:cs="Arial"/>
        </w:rPr>
        <w:t xml:space="preserve">, </w:t>
      </w:r>
      <w:r w:rsidRPr="00874AA3">
        <w:rPr>
          <w:rFonts w:ascii="Arial" w:hAnsi="Arial" w:cs="Arial"/>
        </w:rPr>
        <w:t xml:space="preserve">str. </w:t>
      </w:r>
      <w:r w:rsidRPr="00874AA3" w:rsidR="00874AA3">
        <w:rPr>
          <w:rFonts w:ascii="Arial" w:hAnsi="Arial" w:cs="Arial"/>
        </w:rPr>
        <w:t>12-13</w:t>
      </w:r>
      <w:r w:rsidRPr="00D43C9E">
        <w:rPr>
          <w:rFonts w:ascii="Arial" w:hAnsi="Arial" w:cs="Arial"/>
          <w:color w:val="FF0000"/>
        </w:rPr>
        <w:t>;</w:t>
      </w:r>
    </w:p>
  </w:footnote>
  <w:footnote w:id="13">
    <w:p w:rsidR="00A44A81" w:rsidRPr="001F7F31" w:rsidP="00A44A81">
      <w:pPr>
        <w:pStyle w:val="FootnoteText"/>
        <w:rPr>
          <w:rFonts w:ascii="Arial" w:hAnsi="Arial" w:cs="Arial"/>
        </w:rPr>
      </w:pPr>
      <w:r w:rsidRPr="001F7F31">
        <w:rPr>
          <w:rStyle w:val="FootnoteReference"/>
        </w:rPr>
        <w:footnoteRef/>
      </w:r>
      <w:r w:rsidRPr="001F7F31">
        <w:rPr>
          <w:rFonts w:ascii="Arial" w:hAnsi="Arial" w:cs="Arial"/>
        </w:rPr>
        <w:t xml:space="preserve"> </w:t>
      </w:r>
      <w:r w:rsidRPr="00896885">
        <w:rPr>
          <w:rFonts w:ascii="Arial" w:hAnsi="Arial" w:cs="Arial"/>
        </w:rPr>
        <w:t xml:space="preserve">Akta kontroli - Założenia do kontroli, </w:t>
      </w:r>
      <w:r w:rsidRPr="00874AA3">
        <w:rPr>
          <w:rFonts w:ascii="Arial" w:hAnsi="Arial" w:cs="Arial"/>
        </w:rPr>
        <w:t>str. 2</w:t>
      </w:r>
      <w:r w:rsidRPr="00874AA3" w:rsidR="00874AA3">
        <w:rPr>
          <w:rFonts w:ascii="Arial" w:hAnsi="Arial" w:cs="Arial"/>
        </w:rPr>
        <w:t>3</w:t>
      </w:r>
      <w:r w:rsidRPr="00874AA3">
        <w:rPr>
          <w:rFonts w:ascii="Arial" w:hAnsi="Arial" w:cs="Arial"/>
        </w:rPr>
        <w:t>-2</w:t>
      </w:r>
      <w:r w:rsidRPr="00874AA3" w:rsidR="00874AA3">
        <w:rPr>
          <w:rFonts w:ascii="Arial" w:hAnsi="Arial" w:cs="Arial"/>
        </w:rPr>
        <w:t>8</w:t>
      </w:r>
      <w:r w:rsidRPr="001F7F31">
        <w:rPr>
          <w:rFonts w:ascii="Arial" w:hAnsi="Arial" w:cs="Arial"/>
        </w:rPr>
        <w:t>;</w:t>
      </w:r>
    </w:p>
  </w:footnote>
  <w:footnote w:id="14">
    <w:p w:rsidR="00A44A81" w:rsidRPr="001F7F31" w:rsidP="00A44A81">
      <w:pPr>
        <w:pStyle w:val="FootnoteText"/>
        <w:rPr>
          <w:rFonts w:ascii="Arial" w:hAnsi="Arial" w:cs="Arial"/>
        </w:rPr>
      </w:pPr>
      <w:r w:rsidRPr="001F7F31">
        <w:rPr>
          <w:rStyle w:val="FootnoteReference"/>
        </w:rPr>
        <w:footnoteRef/>
      </w:r>
      <w:r w:rsidRPr="001F7F31">
        <w:rPr>
          <w:rFonts w:ascii="Arial" w:hAnsi="Arial" w:cs="Arial"/>
        </w:rPr>
        <w:t xml:space="preserve"> </w:t>
      </w:r>
      <w:r w:rsidRPr="00C045F7">
        <w:rPr>
          <w:rFonts w:ascii="Arial" w:hAnsi="Arial" w:cs="Arial"/>
        </w:rPr>
        <w:t xml:space="preserve">Akta kontroli - </w:t>
      </w:r>
      <w:r w:rsidRPr="001F7F31" w:rsidR="00874AA3">
        <w:rPr>
          <w:rFonts w:ascii="Arial" w:hAnsi="Arial" w:cs="Arial"/>
        </w:rPr>
        <w:t xml:space="preserve">Repertorium </w:t>
      </w:r>
      <w:r w:rsidR="00874AA3">
        <w:rPr>
          <w:rFonts w:ascii="Arial" w:hAnsi="Arial" w:cs="Arial"/>
        </w:rPr>
        <w:t>2025_</w:t>
      </w:r>
      <w:r w:rsidRPr="001F7F31" w:rsidR="00874AA3">
        <w:rPr>
          <w:rFonts w:ascii="Arial" w:hAnsi="Arial" w:cs="Arial"/>
        </w:rPr>
        <w:t xml:space="preserve">2026, </w:t>
      </w:r>
      <w:r w:rsidRPr="00874AA3" w:rsidR="00874AA3">
        <w:rPr>
          <w:rFonts w:ascii="Arial" w:hAnsi="Arial" w:cs="Arial"/>
        </w:rPr>
        <w:t>str. 31-52</w:t>
      </w:r>
      <w:r w:rsidR="00874AA3">
        <w:rPr>
          <w:rFonts w:ascii="Arial" w:hAnsi="Arial" w:cs="Arial"/>
        </w:rPr>
        <w:t>;</w:t>
      </w:r>
    </w:p>
  </w:footnote>
  <w:footnote w:id="15">
    <w:p w:rsidR="00DB1632" w:rsidRPr="00A647A0" w:rsidP="00DB1632">
      <w:pPr>
        <w:pStyle w:val="FootnoteText"/>
        <w:rPr>
          <w:rFonts w:ascii="Arial" w:hAnsi="Arial" w:cs="Arial"/>
          <w:color w:val="FF0000"/>
        </w:rPr>
      </w:pPr>
      <w:r w:rsidRPr="00A647A0">
        <w:rPr>
          <w:rFonts w:ascii="Arial" w:hAnsi="Arial" w:cs="Arial"/>
          <w:vertAlign w:val="superscript"/>
        </w:rPr>
        <w:t>14</w:t>
      </w:r>
      <w:r w:rsidRPr="00896885">
        <w:rPr>
          <w:rFonts w:ascii="Arial" w:hAnsi="Arial" w:cs="Arial"/>
        </w:rPr>
        <w:t xml:space="preserve">Akta kontroli - </w:t>
      </w:r>
      <w:r w:rsidRPr="00A647A0">
        <w:rPr>
          <w:rFonts w:ascii="Arial" w:hAnsi="Arial" w:cs="Arial"/>
        </w:rPr>
        <w:t xml:space="preserve">Odpowiedź tłumacza przysięgłego na pismo </w:t>
      </w:r>
      <w:r w:rsidRPr="00A647A0">
        <w:rPr>
          <w:rFonts w:ascii="Arial" w:hAnsi="Arial" w:cs="Arial"/>
        </w:rPr>
        <w:t>ws</w:t>
      </w:r>
      <w:r w:rsidRPr="00A647A0">
        <w:rPr>
          <w:rFonts w:ascii="Arial" w:hAnsi="Arial" w:cs="Arial"/>
        </w:rPr>
        <w:t>. potrzebnych informacji</w:t>
      </w:r>
      <w:r w:rsidRPr="00896885">
        <w:rPr>
          <w:rFonts w:ascii="Arial" w:hAnsi="Arial" w:cs="Arial"/>
        </w:rPr>
        <w:t xml:space="preserve">, </w:t>
      </w:r>
      <w:r w:rsidRPr="00874AA3" w:rsidR="00874AA3">
        <w:rPr>
          <w:rFonts w:ascii="Arial" w:hAnsi="Arial" w:cs="Arial"/>
        </w:rPr>
        <w:t>str. 12-13</w:t>
      </w:r>
      <w:r w:rsidRPr="00A647A0">
        <w:rPr>
          <w:rFonts w:ascii="Arial" w:hAnsi="Arial" w:cs="Arial"/>
          <w:color w:val="FF0000"/>
        </w:rPr>
        <w:t>.</w:t>
      </w:r>
    </w:p>
  </w:footnote>
  <w:footnote w:id="16">
    <w:p w:rsidR="00DB1632" w:rsidRPr="004760E2" w:rsidP="00DB1632">
      <w:pPr>
        <w:pStyle w:val="FootnoteText"/>
        <w:rPr>
          <w:rFonts w:ascii="Arial" w:hAnsi="Arial" w:cs="Arial"/>
        </w:rPr>
      </w:pPr>
      <w:r w:rsidRPr="004760E2">
        <w:rPr>
          <w:rStyle w:val="FootnoteReference"/>
        </w:rPr>
        <w:footnoteRef/>
      </w:r>
      <w:r w:rsidRPr="004760E2">
        <w:rPr>
          <w:rFonts w:ascii="Arial" w:hAnsi="Arial" w:cs="Arial"/>
        </w:rPr>
        <w:t xml:space="preserve"> Zgodnie z interpretacją przedstawioną w piśmie Ministerstwa Sprawiedliwości z dnia 8 lipca 2013 r., znak DZP-V-670-391/13, trzyletnią przerwę w wykonywaniu czynności tłumacza przysięgłego można stwierdzić wówczas, gdy od ostatniej czynności odnotowanej w repertorium tłumacza przysięgłego upłynęły ponad 3 lata. Stanowisko dostępne na stronie </w:t>
      </w:r>
      <w:r>
        <w:fldChar w:fldCharType="begin"/>
      </w:r>
      <w:r>
        <w:instrText xml:space="preserve"> HYPERLINK "http://www.bip.mazowieckie.pl" </w:instrText>
      </w:r>
      <w:r>
        <w:fldChar w:fldCharType="separate"/>
      </w:r>
      <w:r w:rsidRPr="004760E2">
        <w:rPr>
          <w:rStyle w:val="Hyperlink"/>
        </w:rPr>
        <w:t>www.bip.mazowieckie.pl</w:t>
      </w:r>
      <w:r>
        <w:fldChar w:fldCharType="end"/>
      </w:r>
      <w:r w:rsidRPr="004760E2">
        <w:rPr>
          <w:rFonts w:ascii="Arial" w:hAnsi="Arial" w:cs="Arial"/>
        </w:rPr>
        <w:t>, w zakładce – Urząd wojewódzki, pod zakładce Informacje wydziałów i biur » Wydział Kontroli » Tłumacze przysięgli;</w:t>
      </w:r>
    </w:p>
  </w:footnote>
  <w:footnote w:id="17">
    <w:p w:rsidR="00DB1632" w:rsidRPr="004760E2" w:rsidP="00DB1632">
      <w:pPr>
        <w:pStyle w:val="FootnoteText"/>
        <w:rPr>
          <w:rFonts w:ascii="Arial" w:hAnsi="Arial" w:cs="Arial"/>
        </w:rPr>
      </w:pPr>
      <w:r w:rsidRPr="004760E2">
        <w:rPr>
          <w:rStyle w:val="FootnoteReference"/>
        </w:rPr>
        <w:footnoteRef/>
      </w:r>
      <w:r w:rsidRPr="004760E2">
        <w:rPr>
          <w:rFonts w:ascii="Arial" w:hAnsi="Arial" w:cs="Arial"/>
        </w:rPr>
        <w:t xml:space="preserve"> Akta kontroli - </w:t>
      </w:r>
      <w:r w:rsidRPr="00A647A0" w:rsidR="00A647A0">
        <w:rPr>
          <w:rFonts w:ascii="Arial" w:hAnsi="Arial" w:cs="Arial"/>
        </w:rPr>
        <w:t xml:space="preserve">Wzór podpisu i odcisk </w:t>
      </w:r>
      <w:r w:rsidRPr="00A647A0" w:rsidR="00A647A0">
        <w:rPr>
          <w:rFonts w:ascii="Arial" w:hAnsi="Arial" w:cs="Arial"/>
        </w:rPr>
        <w:t>pieczęci_Joanna</w:t>
      </w:r>
      <w:r w:rsidRPr="00A647A0" w:rsidR="00A647A0">
        <w:rPr>
          <w:rFonts w:ascii="Arial" w:hAnsi="Arial" w:cs="Arial"/>
        </w:rPr>
        <w:t xml:space="preserve"> Klim</w:t>
      </w:r>
      <w:r w:rsidRPr="00874AA3" w:rsidR="00A647A0">
        <w:rPr>
          <w:rFonts w:ascii="Arial" w:hAnsi="Arial" w:cs="Arial"/>
        </w:rPr>
        <w:t>,</w:t>
      </w:r>
      <w:r w:rsidRPr="00874AA3">
        <w:rPr>
          <w:rFonts w:ascii="Arial" w:hAnsi="Arial" w:cs="Arial"/>
        </w:rPr>
        <w:t xml:space="preserve"> str. </w:t>
      </w:r>
      <w:r w:rsidRPr="00874AA3" w:rsidR="00874AA3">
        <w:rPr>
          <w:rFonts w:ascii="Arial" w:hAnsi="Arial" w:cs="Arial"/>
        </w:rPr>
        <w:t>19</w:t>
      </w:r>
      <w:r w:rsidRPr="004760E2">
        <w:rPr>
          <w:rFonts w:ascii="Arial" w:hAnsi="Arial" w:cs="Arial"/>
        </w:rPr>
        <w:t>;</w:t>
      </w:r>
    </w:p>
  </w:footnote>
  <w:footnote w:id="18">
    <w:p w:rsidR="00A647A0" w:rsidRPr="001963A6" w:rsidP="00A647A0">
      <w:pPr>
        <w:pStyle w:val="FootnoteText"/>
        <w:rPr>
          <w:rFonts w:ascii="Arial" w:hAnsi="Arial" w:cs="Arial"/>
        </w:rPr>
      </w:pPr>
      <w:r w:rsidRPr="004760E2">
        <w:rPr>
          <w:rStyle w:val="FootnoteReference"/>
        </w:rPr>
        <w:footnoteRef/>
      </w:r>
      <w:r w:rsidRPr="004760E2">
        <w:rPr>
          <w:rFonts w:ascii="Arial" w:hAnsi="Arial" w:cs="Arial"/>
        </w:rPr>
        <w:t xml:space="preserve"> Udostępnionym na stronie internetowej </w:t>
      </w:r>
      <w:r>
        <w:fldChar w:fldCharType="begin"/>
      </w:r>
      <w:r>
        <w:instrText xml:space="preserve"> HYPERLINK "http://www.gov.pl/web/sprawiedliwosc" </w:instrText>
      </w:r>
      <w:r>
        <w:fldChar w:fldCharType="separate"/>
      </w:r>
      <w:r w:rsidRPr="004760E2">
        <w:rPr>
          <w:rStyle w:val="Hyperlink"/>
        </w:rPr>
        <w:t>www.gov.pl/web/sprawiedliwosc</w:t>
      </w:r>
      <w:r>
        <w:fldChar w:fldCharType="end"/>
      </w:r>
      <w:r w:rsidRPr="004760E2">
        <w:rPr>
          <w:rFonts w:ascii="Arial" w:hAnsi="Arial" w:cs="Arial"/>
        </w:rPr>
        <w:t>, w zakładce – Co robimy, pod zakładce Dla obywateli » Tłumacze przysięgli » Komisja Odpowiedzialności Zawodowej Tłumaczy Przysięgłych.</w:t>
      </w:r>
    </w:p>
  </w:footnote>
  <w:footnote w:id="19">
    <w:p w:rsidR="009F529C" w:rsidRPr="00E02CB9" w:rsidP="009F529C">
      <w:pPr>
        <w:pStyle w:val="FootnoteText"/>
        <w:rPr>
          <w:rFonts w:ascii="Arial" w:hAnsi="Arial" w:cs="Arial"/>
        </w:rPr>
      </w:pPr>
      <w:r w:rsidRPr="00E02CB9">
        <w:rPr>
          <w:rStyle w:val="FootnoteReference"/>
          <w:rFonts w:ascii="Arial" w:hAnsi="Arial" w:cs="Arial"/>
        </w:rPr>
        <w:footnoteRef/>
      </w:r>
      <w:r w:rsidRPr="00E02CB9">
        <w:rPr>
          <w:rFonts w:ascii="Arial" w:hAnsi="Arial" w:cs="Arial"/>
        </w:rPr>
        <w:t xml:space="preserve"> (</w:t>
      </w:r>
      <w:r w:rsidRPr="00E02CB9">
        <w:rPr>
          <w:rFonts w:ascii="Arial" w:hAnsi="Arial" w:cs="Arial"/>
        </w:rPr>
        <w:t>t.j</w:t>
      </w:r>
      <w:r w:rsidRPr="00E02CB9">
        <w:rPr>
          <w:rFonts w:ascii="Arial" w:hAnsi="Arial" w:cs="Arial"/>
        </w:rPr>
        <w:t>. Dz.U. z 2025 r. poz. 312), dalej: rozporządzenie w sprawie wynagradzania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091603"/>
    <w:multiLevelType w:val="hybridMultilevel"/>
    <w:tmpl w:val="86B8C3E0"/>
    <w:lvl w:ilvl="0">
      <w:start w:val="4"/>
      <w:numFmt w:val="upperRoman"/>
      <w:suff w:val="space"/>
      <w:lvlText w:val="%1."/>
      <w:lvlJc w:val="right"/>
      <w:pPr>
        <w:ind w:left="720" w:hanging="360"/>
      </w:pPr>
      <w:rPr>
        <w:rFonts w:ascii="Arial" w:hAnsi="Arial" w:cs="Arial" w:hint="default"/>
        <w:b/>
        <w:i w:val="0"/>
        <w:color w:val="auto"/>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3007A1"/>
    <w:multiLevelType w:val="hybridMultilevel"/>
    <w:tmpl w:val="9BB05C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970943"/>
    <w:multiLevelType w:val="hybridMultilevel"/>
    <w:tmpl w:val="193C57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61704D"/>
    <w:multiLevelType w:val="multilevel"/>
    <w:tmpl w:val="82C8C508"/>
    <w:lvl w:ilvl="0">
      <w:start w:val="1"/>
      <w:numFmt w:val="lowerLetter"/>
      <w:suff w:val="space"/>
      <w:lvlText w:val="%1)"/>
      <w:lvlJc w:val="left"/>
      <w:pPr>
        <w:ind w:left="720" w:hanging="360"/>
      </w:pPr>
      <w:rPr>
        <w:rFonts w:ascii="Arial" w:hAnsi="Arial" w:cs="Arial"/>
        <w:b/>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3F2111BD"/>
    <w:multiLevelType w:val="hybridMultilevel"/>
    <w:tmpl w:val="7F3A51F8"/>
    <w:lvl w:ilvl="0">
      <w:start w:val="1"/>
      <w:numFmt w:val="decimal"/>
      <w:lvlText w:val="%1)"/>
      <w:lvlJc w:val="left"/>
      <w:pPr>
        <w:ind w:left="862" w:hanging="360"/>
      </w:pPr>
      <w:rPr>
        <w:rFonts w:hint="default"/>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nsid w:val="4BB10C77"/>
    <w:multiLevelType w:val="multilevel"/>
    <w:tmpl w:val="152207FA"/>
    <w:lvl w:ilvl="0">
      <w:start w:val="1"/>
      <w:numFmt w:val="decimal"/>
      <w:suff w:val="space"/>
      <w:lvlText w:val="%1."/>
      <w:lvlJc w:val="left"/>
      <w:pPr>
        <w:ind w:left="113" w:hanging="113"/>
      </w:pPr>
      <w:rPr>
        <w:rFonts w:ascii="Arial" w:hAnsi="Arial" w:eastAsiaTheme="minorEastAsia" w:cs="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6">
    <w:nsid w:val="63502D26"/>
    <w:multiLevelType w:val="multilevel"/>
    <w:tmpl w:val="2318CDFC"/>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
    <w:nsid w:val="6B3E7824"/>
    <w:multiLevelType w:val="hybridMultilevel"/>
    <w:tmpl w:val="C2F829C4"/>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3C11040"/>
    <w:multiLevelType w:val="multilevel"/>
    <w:tmpl w:val="29AC305C"/>
    <w:lvl w:ilvl="0">
      <w:start w:val="2"/>
      <w:numFmt w:val="upperRoman"/>
      <w:suff w:val="space"/>
      <w:lvlText w:val="%1."/>
      <w:lvlJc w:val="right"/>
      <w:pPr>
        <w:ind w:left="360" w:hanging="360"/>
      </w:pPr>
      <w:rPr>
        <w:rFonts w:ascii="Arial" w:hAnsi="Arial"/>
        <w:b/>
        <w:i w:val="0"/>
        <w:color w:val="auto"/>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0"/>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character" w:customStyle="1" w:styleId="StopkaZnak">
    <w:name w:val="Stopka Znak"/>
    <w:basedOn w:val="DefaultParagraphFont"/>
    <w:link w:val="Footer"/>
    <w:uiPriority w:val="99"/>
    <w:rsid w:val="00A56D35"/>
  </w:style>
  <w:style w:type="character" w:customStyle="1" w:styleId="TekstprzypisudolnegoZnak">
    <w:name w:val="Tekst przypisu dolnego Znak"/>
    <w:basedOn w:val="DefaultParagraphFont"/>
    <w:link w:val="FootnoteText"/>
    <w:uiPriority w:val="99"/>
    <w:qFormat/>
    <w:rsid w:val="00A44A81"/>
  </w:style>
  <w:style w:type="character" w:customStyle="1" w:styleId="ListLabel10">
    <w:name w:val="ListLabel 10"/>
    <w:qFormat/>
    <w:rsid w:val="00A44A81"/>
    <w:rPr>
      <w:b/>
    </w:rPr>
  </w:style>
  <w:style w:type="paragraph" w:styleId="FootnoteText">
    <w:name w:val="footnote text"/>
    <w:basedOn w:val="Normal"/>
    <w:link w:val="TekstprzypisudolnegoZnak"/>
    <w:uiPriority w:val="99"/>
    <w:unhideWhenUsed/>
    <w:rsid w:val="00A44A81"/>
  </w:style>
  <w:style w:type="character" w:customStyle="1" w:styleId="TekstprzypisudolnegoZnak1">
    <w:name w:val="Tekst przypisu dolnego Znak1"/>
    <w:basedOn w:val="DefaultParagraphFont"/>
    <w:semiHidden/>
    <w:rsid w:val="00A44A81"/>
  </w:style>
  <w:style w:type="character" w:styleId="FootnoteReference">
    <w:name w:val="footnote reference"/>
    <w:basedOn w:val="DefaultParagraphFont"/>
    <w:uiPriority w:val="99"/>
    <w:semiHidden/>
    <w:unhideWhenUsed/>
    <w:rsid w:val="00A44A81"/>
    <w:rPr>
      <w:vertAlign w:val="superscript"/>
    </w:rPr>
  </w:style>
  <w:style w:type="paragraph" w:styleId="BalloonText">
    <w:name w:val="Balloon Text"/>
    <w:basedOn w:val="Normal"/>
    <w:link w:val="TekstdymkaZnak"/>
    <w:semiHidden/>
    <w:unhideWhenUsed/>
    <w:rsid w:val="00CE7AF7"/>
    <w:rPr>
      <w:rFonts w:ascii="Segoe UI" w:hAnsi="Segoe UI" w:cs="Segoe UI"/>
      <w:sz w:val="18"/>
      <w:szCs w:val="18"/>
    </w:rPr>
  </w:style>
  <w:style w:type="character" w:customStyle="1" w:styleId="TekstdymkaZnak">
    <w:name w:val="Tekst dymka Znak"/>
    <w:basedOn w:val="DefaultParagraphFont"/>
    <w:link w:val="BalloonText"/>
    <w:semiHidden/>
    <w:rsid w:val="00CE7AF7"/>
    <w:rPr>
      <w:rFonts w:ascii="Segoe UI" w:hAnsi="Segoe UI" w:cs="Segoe UI"/>
      <w:sz w:val="18"/>
      <w:szCs w:val="18"/>
    </w:rPr>
  </w:style>
  <w:style w:type="character" w:customStyle="1" w:styleId="link-preview-wrapper">
    <w:name w:val="link-preview-wrapper"/>
    <w:basedOn w:val="DefaultParagraphFont"/>
    <w:rsid w:val="00BA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EB0-9945-4CFE-8FFE-67A6549C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7</Pages>
  <Words>1698</Words>
  <Characters>10193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11868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Katarzyna Piasecka</cp:lastModifiedBy>
  <cp:revision>22</cp:revision>
  <cp:lastPrinted>2026-03-20T14:31:00Z</cp:lastPrinted>
  <dcterms:created xsi:type="dcterms:W3CDTF">2024-12-18T07:46:00Z</dcterms:created>
  <dcterms:modified xsi:type="dcterms:W3CDTF">2026-03-24T12:13:00Z</dcterms:modified>
</cp:coreProperties>
</file>