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9A9F" w14:textId="66E895C8" w:rsidR="00994D68" w:rsidRPr="0032280B" w:rsidRDefault="00994D68" w:rsidP="0044037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280B">
        <w:rPr>
          <w:rFonts w:ascii="Times New Roman" w:eastAsia="Times New Roman" w:hAnsi="Times New Roman" w:cs="Times New Roman"/>
          <w:lang w:eastAsia="pl-PL"/>
        </w:rPr>
        <w:t>Załącznik</w:t>
      </w:r>
      <w:r w:rsidR="00327DF0" w:rsidRPr="0032280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lang w:eastAsia="pl-PL"/>
        </w:rPr>
        <w:t>B.</w:t>
      </w:r>
      <w:r w:rsidR="00440375" w:rsidRPr="0032280B">
        <w:rPr>
          <w:rFonts w:ascii="Times New Roman" w:eastAsia="Times New Roman" w:hAnsi="Times New Roman" w:cs="Times New Roman"/>
          <w:lang w:eastAsia="pl-PL"/>
        </w:rPr>
        <w:t>50.</w:t>
      </w:r>
    </w:p>
    <w:p w14:paraId="17580B3F" w14:textId="77777777" w:rsidR="00440375" w:rsidRPr="0032280B" w:rsidRDefault="00440375" w:rsidP="0044037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E78A66" w14:textId="76C3FDB2" w:rsidR="00994D68" w:rsidRPr="0032280B" w:rsidRDefault="00994D68" w:rsidP="0044037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CHORYCH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JAJNIKA,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JAJOWODU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LUB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OTRZEWNEJ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(ICD-10</w:t>
      </w:r>
      <w:r w:rsidR="00CF622C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C56,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C57,</w:t>
      </w:r>
      <w:r w:rsidR="00327DF0"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3228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C48)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4296"/>
        <w:gridCol w:w="4293"/>
      </w:tblGrid>
      <w:tr w:rsidR="00994D68" w:rsidRPr="0032280B" w14:paraId="69947FBA" w14:textId="77777777" w:rsidTr="00440375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8B52D37" w14:textId="11D8574C" w:rsidR="00994D68" w:rsidRPr="0032280B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ZAKRES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ŚWIADCZENIA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GWARANTOWANEGO</w:t>
            </w:r>
          </w:p>
        </w:tc>
      </w:tr>
      <w:tr w:rsidR="0032280B" w:rsidRPr="0032280B" w14:paraId="66305E09" w14:textId="77777777" w:rsidTr="0032280B">
        <w:trPr>
          <w:trHeight w:val="567"/>
        </w:trPr>
        <w:tc>
          <w:tcPr>
            <w:tcW w:w="22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5003B" w14:textId="77777777" w:rsidR="00994D68" w:rsidRPr="0032280B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ŚWIADCZENIOBIORCY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67BFF" w14:textId="0CED4557" w:rsidR="00994D68" w:rsidRPr="0032280B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SCHEMAT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DAWKOWANIA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LEKÓW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br/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PROGRAMIE</w:t>
            </w:r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FD80E" w14:textId="29369639" w:rsidR="00994D68" w:rsidRPr="0032280B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BADANIA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DIAGNOSTYCZNE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WYKONYWANE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RAMACH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PROGRAMU</w:t>
            </w:r>
          </w:p>
        </w:tc>
      </w:tr>
      <w:tr w:rsidR="0032280B" w:rsidRPr="00994D68" w14:paraId="6072A3F8" w14:textId="77777777" w:rsidTr="0032280B">
        <w:tc>
          <w:tcPr>
            <w:tcW w:w="2209" w:type="pct"/>
            <w:tcBorders>
              <w:bottom w:val="single" w:sz="4" w:space="0" w:color="auto"/>
            </w:tcBorders>
            <w:shd w:val="clear" w:color="auto" w:fill="auto"/>
          </w:tcPr>
          <w:p w14:paraId="6AE682C0" w14:textId="37C2AF17" w:rsidR="00E23624" w:rsidRPr="0032280B" w:rsidRDefault="00E23624" w:rsidP="00327D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Leczenie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podtrzymujące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chorych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na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7C2D9E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jajnika,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jajowodu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pierwotnego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otrzewnej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z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43662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obecnością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</w:t>
            </w:r>
            <w:r w:rsidR="00543662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(olaparybem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niraparybem)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(niraparybem)</w:t>
            </w:r>
          </w:p>
          <w:p w14:paraId="2832E8A7" w14:textId="3958510B" w:rsidR="00E23624" w:rsidRPr="0032280B" w:rsidRDefault="00E23624" w:rsidP="00327DF0">
            <w:pPr>
              <w:numPr>
                <w:ilvl w:val="1"/>
                <w:numId w:val="1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Kryteria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kwalifikacji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nowo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zdiagnozowanego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(leczenie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olaparybem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tylko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postacią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tabletek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albo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)</w:t>
            </w:r>
          </w:p>
          <w:p w14:paraId="0EC715EE" w14:textId="4663F525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histologiczne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rozpoznanie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zaawansowanego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III-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FIGO)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niskim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zróżnicowania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(ang.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high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grade,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G2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G3)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jajowodu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pierwotnego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otrzewnej;</w:t>
            </w:r>
          </w:p>
          <w:p w14:paraId="77B25550" w14:textId="2D0B0CE6" w:rsidR="00351DF3" w:rsidRPr="0032280B" w:rsidRDefault="00351DF3" w:rsidP="00FD46B4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zaawansowania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(FIGO)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spełnienie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jednego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poniższych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kryteriów:</w:t>
            </w:r>
          </w:p>
          <w:p w14:paraId="5288771B" w14:textId="50750AF1" w:rsidR="00FD46B4" w:rsidRPr="0032280B" w:rsidRDefault="006F379C" w:rsidP="00327DF0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FIGO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mutacją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patogenną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prawdopodobnie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patogenną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genach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BRCA1/2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względu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chorobę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resztkową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i/lub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zabieg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cytoredukcji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olaparybu)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928A12" w14:textId="7C84146B" w:rsidR="006F379C" w:rsidRPr="0032280B" w:rsidRDefault="006F379C" w:rsidP="00FD46B4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1E5EFEB6" w14:textId="10281513" w:rsidR="00FD46B4" w:rsidRPr="0032280B" w:rsidRDefault="006F379C" w:rsidP="00327DF0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FIGO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jedynie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widoczną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chorobą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resztkową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pierwotnym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zabiegu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cytoredukcyjnym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niraparybu)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C7B7AB" w14:textId="76EDDDB2" w:rsidR="006F379C" w:rsidRPr="0032280B" w:rsidRDefault="006F379C" w:rsidP="00FD46B4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5022D25" w14:textId="154423CC" w:rsidR="00FD46B4" w:rsidRPr="0032280B" w:rsidRDefault="006F379C" w:rsidP="00327DF0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FIGO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neoadjuwantowej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mutacją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patogenną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prawdopodobnie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patogenną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genach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BRCA</w:t>
            </w:r>
            <w:r w:rsidR="00327DF0" w:rsidRPr="003228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1/2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olaparybu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niraparybu)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B09" w:rsidRPr="0032280B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B09" w:rsidRPr="0032280B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B09" w:rsidRPr="0032280B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B09" w:rsidRPr="0032280B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B09" w:rsidRPr="0032280B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6B09" w:rsidRPr="0032280B">
              <w:rPr>
                <w:rFonts w:ascii="Times New Roman" w:hAnsi="Times New Roman" w:cs="Times New Roman"/>
                <w:sz w:val="20"/>
                <w:szCs w:val="20"/>
              </w:rPr>
              <w:t>niraparybu)</w:t>
            </w:r>
            <w:r w:rsidR="00327DF0" w:rsidRPr="003228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EDE00DF" w14:textId="1F8ADAC1" w:rsidR="006F379C" w:rsidRPr="0032280B" w:rsidRDefault="006F379C" w:rsidP="00FD46B4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05D45E7B" w14:textId="347F90EB" w:rsidR="006F379C" w:rsidRPr="0032280B" w:rsidRDefault="006F379C" w:rsidP="00327DF0">
            <w:pPr>
              <w:pStyle w:val="Akapitzlist"/>
              <w:numPr>
                <w:ilvl w:val="4"/>
                <w:numId w:val="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FIGO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olapar</w:t>
            </w:r>
            <w:r w:rsidR="000F6B09" w:rsidRPr="0032280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hAnsi="Times New Roman" w:cs="Times New Roman"/>
                <w:sz w:val="20"/>
                <w:szCs w:val="20"/>
              </w:rPr>
              <w:t>niraparybu)</w:t>
            </w:r>
            <w:r w:rsidR="005F35F3" w:rsidRPr="0032280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A0F8DF" w14:textId="5167A46B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prawdopodobnie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mutacji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BRCA1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BRCA2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(dziedzicznej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somatycznej)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E4863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wymaganie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bezwzględne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tylko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olaparybu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8783955" w14:textId="0536D32D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całkowita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częściowa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42722" w:rsidRPr="0032280B">
              <w:rPr>
                <w:rFonts w:ascii="Times New Roman" w:hAnsi="Times New Roman" w:cs="Times New Roman"/>
                <w:sz w:val="20"/>
                <w:szCs w:val="20"/>
              </w:rPr>
              <w:t>RECIST</w:t>
            </w:r>
            <w:r w:rsidR="00327DF0" w:rsidRPr="0032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722" w:rsidRPr="0032280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odpowiedź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chemioterapię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pierwszego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rzutu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opartą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zawierające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platyny;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73C662A" w14:textId="2A8A3EBF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stan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sprawności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ogólnej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stopniach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ECOG;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32855DE" w14:textId="47C2790E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wiek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roku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życia;</w:t>
            </w:r>
          </w:p>
          <w:p w14:paraId="0D72DBC0" w14:textId="4EC6A09A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wyniki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morfologii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rozmazem:</w:t>
            </w:r>
          </w:p>
          <w:p w14:paraId="0A650DC6" w14:textId="10FE548D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hemoglobiny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większe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równe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g/dl</w:t>
            </w:r>
            <w:r w:rsidR="00AE55D2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1CE212C" w14:textId="77EC7B24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leukocytów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3BDB7053" w14:textId="2124861D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bezwzględna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neutrofilów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C70E3BC" w14:textId="1870BFA4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płytek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65738E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1DD9D5B" w14:textId="0702B8AF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wskaźniki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czynności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wątroby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nerek:</w:t>
            </w:r>
          </w:p>
          <w:p w14:paraId="6DEA81D9" w14:textId="580F3746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całkowitej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wyjątkiem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zespołem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Gilberta)</w:t>
            </w:r>
            <w:r w:rsidR="00AE55D2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58846135" w14:textId="64C7CD2F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aktywność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(alaninowej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asparaginowej)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2,5-krotnie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(5-krotnie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przerzutami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wątroby)</w:t>
            </w:r>
            <w:r w:rsidR="00AE55D2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992265D" w14:textId="0267F356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AE55D2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6D69E25" w14:textId="30661A61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wykluczenie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ciąży.</w:t>
            </w:r>
          </w:p>
          <w:p w14:paraId="7C90B5FC" w14:textId="20CFDCB4" w:rsidR="00994D68" w:rsidRPr="0032280B" w:rsidRDefault="00994D68" w:rsidP="00FD46B4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Powyższe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spełnione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łącznie.</w:t>
            </w:r>
          </w:p>
          <w:p w14:paraId="3130A980" w14:textId="2DDE74B0" w:rsidR="00994D68" w:rsidRPr="0032280B" w:rsidRDefault="00994D68" w:rsidP="00FD46B4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Ponadto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pacjenci,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byli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510E2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68A9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nirapar</w:t>
            </w:r>
            <w:r w:rsidR="00651472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1168A9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bem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innego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sposobu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finansowania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terapii,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lekowego.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CF49D95" w14:textId="77777777" w:rsidR="00440375" w:rsidRPr="0032280B" w:rsidRDefault="00440375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E370DD" w14:textId="5F3AC771" w:rsidR="00994D68" w:rsidRPr="0032280B" w:rsidRDefault="00994D68" w:rsidP="00327DF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kwalifikacji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nawrotowego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jajnika,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jajowodu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lub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pierwotnego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otrzewnej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(leczenie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olaparybem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postacią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tabletek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albo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kapsułek)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3389F3F" w14:textId="78EA81A9" w:rsidR="00F21FBB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histologiczne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rozpoznanie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niskim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zróżnicowania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(ang.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high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grade,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G2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G3),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jajowodu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pierwotnego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otrzewnej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(stosowanie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olaparybu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postacią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kapsułek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jest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ograniczone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tylko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podtypu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surowiczego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ChPL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dla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kapsułek)</w:t>
            </w:r>
            <w:r w:rsidR="0065738E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7F5120B" w14:textId="5A45A477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prawdopodobnie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mutacji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BRCA1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BRCA2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(dziedzicznej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somatycznej);</w:t>
            </w:r>
          </w:p>
          <w:p w14:paraId="4FC20FD4" w14:textId="6445F9D1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platynowrażliwy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nawrotowy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rak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(nawrót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okresie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miesięcy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zakończenia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pochodnymi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platyny);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E61E11" w14:textId="467E320E" w:rsidR="00994D68" w:rsidRPr="0032280B" w:rsidRDefault="00B95572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wcześniejsze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zastosowanie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przynajmniej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dwóch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linii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chemioterapii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udziałem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pochodnych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platyny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11C5B27" w14:textId="5243AD6E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całkowita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częściowa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68A9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odpowiedź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ostatnim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schemacie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zawierającym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platyny;</w:t>
            </w:r>
          </w:p>
          <w:p w14:paraId="27E1AD01" w14:textId="5C9CED6C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stan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sprawności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ogólnej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stopniach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0-2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ECOG;</w:t>
            </w:r>
          </w:p>
          <w:p w14:paraId="17B6BDEE" w14:textId="69EFA80D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wiek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roku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życia;</w:t>
            </w:r>
          </w:p>
          <w:p w14:paraId="58A120A3" w14:textId="72528026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wyniki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morfologii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rozmazem:</w:t>
            </w:r>
          </w:p>
          <w:p w14:paraId="386DEA80" w14:textId="1C6A5D54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hemoglobiny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większe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równe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g/dl</w:t>
            </w:r>
            <w:r w:rsidR="00AE55D2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BCA0FCE" w14:textId="5192C153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leukocytów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1CD53D6" w14:textId="2D98EC34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bezwzględna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neutrofilów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7D161846" w14:textId="3DA2D933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płytek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65738E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3AE25F9" w14:textId="5D55BA84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wskaźniki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czynności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wątroby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nerek:</w:t>
            </w:r>
          </w:p>
          <w:p w14:paraId="5AF394B3" w14:textId="006B6871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całkowitej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wyjątkiem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zespołem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Gilberta)</w:t>
            </w:r>
            <w:r w:rsidR="00593003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D9C8FA9" w14:textId="436C7897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aktywność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(alaninowej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asparaginowej)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2,5-krotnie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(5-krotnie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przerzutami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wątroby)</w:t>
            </w:r>
            <w:r w:rsidR="00593003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A40312C" w14:textId="06F9B937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A55045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BAB123D" w14:textId="35CFDF18" w:rsidR="00994D68" w:rsidRPr="0032280B" w:rsidRDefault="00327DF0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wykluczenie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ciąży</w:t>
            </w:r>
            <w:r w:rsidR="00440375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D6F8A98" w14:textId="584BE1B4" w:rsidR="00994D68" w:rsidRPr="0032280B" w:rsidRDefault="00994D68" w:rsidP="00C434D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Powyższe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spełnione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łącznie.</w:t>
            </w:r>
          </w:p>
          <w:p w14:paraId="0174ED7C" w14:textId="1B5BACA5" w:rsidR="00994D68" w:rsidRPr="0032280B" w:rsidRDefault="00994D68" w:rsidP="00C434D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Ponadto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pacjenci,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byli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innego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sposobu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finansowania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terapii,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D63F79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52F237B" w14:textId="5FC7C6C6" w:rsidR="00716A6D" w:rsidRPr="0032280B" w:rsidRDefault="00775A55" w:rsidP="00C434D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programie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istnieje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jednorazowa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możliwość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inhibitorami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PARP.</w:t>
            </w:r>
          </w:p>
          <w:p w14:paraId="3A74AD70" w14:textId="77777777" w:rsidR="00440375" w:rsidRPr="0032280B" w:rsidRDefault="00440375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E0D846" w14:textId="369F93E1" w:rsidR="00994D68" w:rsidRPr="0032280B" w:rsidRDefault="00994D68" w:rsidP="00327D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Określenie</w:t>
            </w:r>
            <w:r w:rsidR="00327DF0"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czasu</w:t>
            </w:r>
            <w:r w:rsidR="00327DF0"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leczenia</w:t>
            </w:r>
            <w:r w:rsidR="00327DF0"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programie</w:t>
            </w:r>
          </w:p>
          <w:p w14:paraId="55315DCE" w14:textId="1B0EB851" w:rsidR="004E59EE" w:rsidRPr="0032280B" w:rsidRDefault="00994D68" w:rsidP="00327DF0">
            <w:pPr>
              <w:numPr>
                <w:ilvl w:val="1"/>
                <w:numId w:val="1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bookmarkStart w:id="0" w:name="_Hlk88560041"/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BRCA1/2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(olaparybem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niraparybem)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(niraparybem)</w:t>
            </w:r>
          </w:p>
          <w:p w14:paraId="78B77C8B" w14:textId="100F34E7" w:rsidR="004E59EE" w:rsidRPr="0032280B" w:rsidRDefault="004E59EE" w:rsidP="00C434D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PARP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rozpocząć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najpóźniej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327DF0" w:rsidRPr="0066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8CE">
              <w:rPr>
                <w:rFonts w:ascii="Times New Roman" w:hAnsi="Times New Roman" w:cs="Times New Roman"/>
                <w:sz w:val="20"/>
                <w:szCs w:val="20"/>
              </w:rPr>
              <w:t>chemioterapią.</w:t>
            </w:r>
          </w:p>
          <w:p w14:paraId="47A83494" w14:textId="77777777" w:rsidR="00C434D6" w:rsidRPr="0032280B" w:rsidRDefault="00C434D6" w:rsidP="00C434D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F1333" w14:textId="70ECCE70" w:rsidR="00994D68" w:rsidRPr="0032280B" w:rsidRDefault="00F7039E" w:rsidP="00327DF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olapar</w:t>
            </w:r>
            <w:r w:rsidR="009B7AD5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bem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owo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zdiagnozowan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jajnika,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jajowodu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pierwotn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otrzewnej</w:t>
            </w:r>
          </w:p>
          <w:p w14:paraId="19C058EE" w14:textId="6AF1EC07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przypadku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uzyskania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całkowitej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leczenie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(CR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wg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168A9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miesiące</w:t>
            </w:r>
            <w:r w:rsidR="00593003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14:paraId="03206E4B" w14:textId="028CC49C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przypadku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uzyskania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częściowej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leczenie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(PR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wg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168A9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1.1.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pacjenci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częściową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odpowiedzią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latach,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którzy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opinii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lekarza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prowadzącego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mogą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odnieść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korzyści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dalszego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mogą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kontynuować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je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powyżej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lat</w:t>
            </w:r>
            <w:r w:rsidR="00593003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14:paraId="0E33DFD5" w14:textId="679C9200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do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czasu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wystąpienia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progresji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choroby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podstawowej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zgodnie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kryteriami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168A9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  <w:r w:rsidR="00593003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71EA4C7" w14:textId="788261C6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czasu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wystąpienia</w:t>
            </w:r>
            <w:r w:rsidR="00327DF0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niemożliwej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zaakceptowania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toksyczności</w:t>
            </w:r>
            <w:r w:rsidR="00B47EDE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F7039E" w:rsidRPr="00322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</w:r>
          </w:p>
          <w:p w14:paraId="752D15AD" w14:textId="2D1C30BD" w:rsidR="00F7039E" w:rsidRPr="0032280B" w:rsidRDefault="00F7039E" w:rsidP="00327DF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nirapar</w:t>
            </w:r>
            <w:r w:rsidR="009B7AD5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bem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nowo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zdiagnozowanego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jajnika,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jajowodu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pierwotnego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otrzewnej</w:t>
            </w:r>
          </w:p>
          <w:p w14:paraId="7D7FE91C" w14:textId="1BB69FA5" w:rsidR="00F5442C" w:rsidRPr="0032280B" w:rsidRDefault="00F5442C" w:rsidP="00327DF0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36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miesięcy,</w:t>
            </w:r>
          </w:p>
          <w:p w14:paraId="2F1ED6A0" w14:textId="25D163DF" w:rsidR="00F5442C" w:rsidRPr="0032280B" w:rsidRDefault="00F5442C" w:rsidP="00327DF0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PMingLiU" w:hAnsi="Times New Roman" w:cs="Times New Roman"/>
                <w:iCs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czasu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wystąpienia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progresji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choroby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podstawowej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zgodnie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kryteriami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RECIST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1.1,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05E519C5" w14:textId="1271D831" w:rsidR="00F5442C" w:rsidRPr="0032280B" w:rsidRDefault="00F5442C" w:rsidP="00327DF0">
            <w:pPr>
              <w:pStyle w:val="Akapitzlist"/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PMingLiU" w:hAnsi="Times New Roman" w:cs="Times New Roman"/>
                <w:iCs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czasu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wystąpienia</w:t>
            </w:r>
            <w:r w:rsidR="00327DF0" w:rsidRPr="003228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niemożliwej</w:t>
            </w:r>
            <w:r w:rsidR="00327DF0" w:rsidRPr="0032280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zaakceptowania</w:t>
            </w:r>
            <w:r w:rsidR="00327DF0" w:rsidRPr="0032280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toksyczności.</w:t>
            </w:r>
          </w:p>
          <w:p w14:paraId="7DA532B6" w14:textId="77777777" w:rsidR="0045676C" w:rsidRPr="0032280B" w:rsidRDefault="0045676C" w:rsidP="001D010E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6DA45230" w14:textId="466A8823" w:rsidR="00994D68" w:rsidRPr="0032280B" w:rsidRDefault="00F7039E" w:rsidP="00327DF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1" w:name="_Hlk88560796"/>
            <w:bookmarkEnd w:id="0"/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olapar</w:t>
            </w:r>
            <w:r w:rsidR="009B7AD5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bem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awrotow</w:t>
            </w:r>
            <w:r w:rsidR="00651472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jajnika,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jajowodu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pierwotn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otrzewnej</w:t>
            </w:r>
          </w:p>
          <w:bookmarkEnd w:id="1"/>
          <w:p w14:paraId="53F1EADB" w14:textId="1C7438F9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czasu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podstawowej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kryteriami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68A9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="00593003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2CBB14C" w14:textId="4ACDDC0B" w:rsidR="00994D68" w:rsidRPr="0032280B" w:rsidRDefault="00994D68" w:rsidP="00327DF0">
            <w:pPr>
              <w:numPr>
                <w:ilvl w:val="4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czasu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niemożliwej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zaakceptowania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toksyczności.</w:t>
            </w:r>
          </w:p>
          <w:p w14:paraId="5B5D6D00" w14:textId="63EA3F8C" w:rsidR="00994D68" w:rsidRPr="0032280B" w:rsidRDefault="00994D68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6231B023" w14:textId="384C30CC" w:rsidR="00994D68" w:rsidRPr="0032280B" w:rsidRDefault="00994D68" w:rsidP="00327DF0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Kryteria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uniemożliwiające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udział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programie</w:t>
            </w:r>
          </w:p>
          <w:p w14:paraId="7267CB56" w14:textId="4D6298C9" w:rsidR="00994D68" w:rsidRPr="0032280B" w:rsidRDefault="00994D68" w:rsidP="00327DF0">
            <w:pPr>
              <w:numPr>
                <w:ilvl w:val="1"/>
                <w:numId w:val="1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bookmarkStart w:id="2" w:name="_Hlk88561090"/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1/2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(olaparybem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niraparybem)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(niraparybem)</w:t>
            </w:r>
          </w:p>
          <w:p w14:paraId="6C889D86" w14:textId="2829BFA9" w:rsidR="00AA5766" w:rsidRPr="0032280B" w:rsidRDefault="00AA5766" w:rsidP="00C434D6">
            <w:pPr>
              <w:spacing w:after="60" w:line="276" w:lineRule="auto"/>
              <w:jc w:val="both"/>
              <w:rPr>
                <w:rFonts w:ascii="Times New Roman" w:eastAsia="PMingLiU" w:hAnsi="Times New Roman" w:cs="Times New Roman"/>
                <w:strike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Wcześniejsze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inhibitorem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PARP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(nie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dotyczy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pacjentów,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którzy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byli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olaparybem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E510E2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niraparybem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innego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sposobu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finansowania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terapii,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warunkiem,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że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chwili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rozpoczęcia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spełniali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lekowego)</w:t>
            </w:r>
            <w:r w:rsidR="001E2A25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</w:t>
            </w:r>
          </w:p>
          <w:bookmarkEnd w:id="2"/>
          <w:p w14:paraId="308FAF76" w14:textId="77777777" w:rsidR="00994D68" w:rsidRPr="0032280B" w:rsidRDefault="00994D68" w:rsidP="001D010E">
            <w:pPr>
              <w:spacing w:after="60" w:line="276" w:lineRule="auto"/>
              <w:ind w:left="360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737729CF" w14:textId="15AFCA3B" w:rsidR="00994D68" w:rsidRPr="0032280B" w:rsidRDefault="00994D68" w:rsidP="00327D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Kryteria</w:t>
            </w:r>
            <w:r w:rsidR="00327DF0"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wyłączenia</w:t>
            </w:r>
            <w:r w:rsidR="00327DF0"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</w:t>
            </w:r>
            <w:r w:rsidR="00327DF0"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programu</w:t>
            </w:r>
          </w:p>
          <w:p w14:paraId="3D8BDFC3" w14:textId="5FD02F50" w:rsidR="00994D68" w:rsidRPr="0032280B" w:rsidRDefault="00994D68" w:rsidP="00327DF0">
            <w:pPr>
              <w:numPr>
                <w:ilvl w:val="1"/>
                <w:numId w:val="1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lastRenderedPageBreak/>
              <w:t>Leczenie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7C2D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7C2D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1/2</w:t>
            </w:r>
            <w:r w:rsidR="00327DF0" w:rsidRPr="0032280B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(olaparybem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niraparybem)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327DF0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32280B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(niraparybem)</w:t>
            </w:r>
          </w:p>
          <w:p w14:paraId="3A141588" w14:textId="394E7C3C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wystąpienie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objawów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nadwrażliwości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7039E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039E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inhibitory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039E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PARP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039E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(olaparyb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10E2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albo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039E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niraparyb)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którąkolwiek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substancję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pomocniczą;</w:t>
            </w:r>
          </w:p>
          <w:p w14:paraId="2F8AC625" w14:textId="3AAD2C52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progresja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podstawowej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trakcie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(wg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68A9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79E034B5" w14:textId="61AE9F9F" w:rsidR="00994D68" w:rsidRPr="0032280B" w:rsidRDefault="00994D68" w:rsidP="00327DF0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długotrwałe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działania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niepożądane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≥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NCI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CTC;</w:t>
            </w:r>
          </w:p>
          <w:p w14:paraId="22E0AE33" w14:textId="2A7B5D09" w:rsidR="00994D68" w:rsidRPr="0032280B" w:rsidRDefault="00994D68" w:rsidP="00327DF0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karmienie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piersią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podczas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miesiąc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przyjęciu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ostatniej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dawki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leku.</w:t>
            </w:r>
          </w:p>
          <w:p w14:paraId="2952F798" w14:textId="1A3FF683" w:rsidR="00440375" w:rsidRPr="0032280B" w:rsidRDefault="00440375" w:rsidP="001D010E">
            <w:pPr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</w:tcPr>
          <w:p w14:paraId="71DD6EBE" w14:textId="129B1E34" w:rsidR="005128E6" w:rsidRPr="0032280B" w:rsidRDefault="005128E6" w:rsidP="0032280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lastRenderedPageBreak/>
              <w:t>Olaparyb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A214E9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–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maksymalna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całkowita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dawka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A214E9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dobowa: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600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mg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postaci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tabletek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800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mg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postaci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A214E9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kapsułek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.</w:t>
            </w:r>
          </w:p>
          <w:p w14:paraId="003E5206" w14:textId="2F21AF22" w:rsidR="005128E6" w:rsidRPr="0032280B" w:rsidRDefault="005128E6" w:rsidP="0032280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Niraparyb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–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maksymalna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całkowita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dawka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dobowa: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300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mg.</w:t>
            </w:r>
            <w:r w:rsidR="00327DF0" w:rsidRPr="0032280B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</w:p>
          <w:p w14:paraId="7B07C9E0" w14:textId="68E6125C" w:rsidR="00994D68" w:rsidRPr="0032280B" w:rsidRDefault="00994D68" w:rsidP="00C434D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Dawkowanie,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modyfikacja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dawkowania,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sposób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oraz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rytm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podawania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zgodnie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zapisami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odpowiednich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Charakterystyk</w:t>
            </w:r>
            <w:r w:rsidR="00327DF0"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Produktu</w:t>
            </w:r>
            <w:r w:rsidR="00327DF0"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Leczniczego</w:t>
            </w:r>
            <w:r w:rsidR="00327DF0"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aktualnych</w:t>
            </w:r>
            <w:r w:rsidR="00327DF0"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na</w:t>
            </w:r>
            <w:r w:rsidR="00327DF0"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dzień</w:t>
            </w:r>
            <w:r w:rsidR="00327DF0"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wydania</w:t>
            </w:r>
            <w:r w:rsidR="00327DF0"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decyzji</w:t>
            </w:r>
            <w:r w:rsidR="00327DF0"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</w:t>
            </w:r>
            <w:r w:rsidR="00327DF0"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objęciu</w:t>
            </w:r>
            <w:r w:rsidR="00327DF0"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refundacją</w:t>
            </w:r>
            <w:r w:rsidR="0028544D" w:rsidRPr="0032280B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.</w:t>
            </w:r>
          </w:p>
          <w:p w14:paraId="219FA9B3" w14:textId="641D70CA" w:rsidR="0028544D" w:rsidRPr="0032280B" w:rsidRDefault="0028544D" w:rsidP="00C434D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Jeden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miligram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olaparybu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postaci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kapsułek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odpowiada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jednemu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miligramowi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olaparybu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postaci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tabletek,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dlatego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przy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zastąpieniu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produktu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Lynparza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kapsułki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(50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mg)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produktem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Lynparza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tabletki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(100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150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mg)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należy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wziąć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uwagę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różnice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dawkowaniu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obu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produktów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opisane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327DF0"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32280B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ChPL.</w:t>
            </w:r>
          </w:p>
          <w:p w14:paraId="586B260D" w14:textId="77777777" w:rsidR="0028544D" w:rsidRPr="0032280B" w:rsidRDefault="0028544D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4D881E5" w14:textId="77777777" w:rsidR="00994D68" w:rsidRPr="0032280B" w:rsidRDefault="00994D68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0FC2135" w14:textId="77777777" w:rsidR="00994D68" w:rsidRPr="0032280B" w:rsidRDefault="00994D68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5392C133" w14:textId="77777777" w:rsidR="00994D68" w:rsidRPr="0032280B" w:rsidRDefault="00994D68" w:rsidP="001D010E">
            <w:pPr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96" w:type="pct"/>
            <w:tcBorders>
              <w:bottom w:val="single" w:sz="4" w:space="0" w:color="auto"/>
            </w:tcBorders>
            <w:shd w:val="clear" w:color="auto" w:fill="auto"/>
          </w:tcPr>
          <w:p w14:paraId="5A7B9E9B" w14:textId="42958CAF" w:rsidR="00994D68" w:rsidRPr="0032280B" w:rsidRDefault="00994D68" w:rsidP="0032280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327DF0"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538084B6" w14:textId="18A0D248" w:rsidR="00994D68" w:rsidRPr="0032280B" w:rsidRDefault="00C434D6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celu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potwierdzenia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uzyskania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obiektywnej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odpowiedzi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(całkowitej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częściowej)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schematem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chemioterapii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zawierającym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platyny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należy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wykonać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jamy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brzusznej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miednicy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innych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okolic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ciała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klinicznych;</w:t>
            </w:r>
          </w:p>
          <w:p w14:paraId="0470233F" w14:textId="6B675E76" w:rsidR="00994D68" w:rsidRPr="0032280B" w:rsidRDefault="00994D68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morfologia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rozmazem;</w:t>
            </w:r>
          </w:p>
          <w:p w14:paraId="5D04D54B" w14:textId="64F63D12" w:rsidR="00994D68" w:rsidRPr="0032280B" w:rsidRDefault="00994D68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stężenia:</w:t>
            </w:r>
          </w:p>
          <w:p w14:paraId="1D777AEF" w14:textId="47FC54C1" w:rsidR="00994D68" w:rsidRPr="0032280B" w:rsidRDefault="00994D68" w:rsidP="00327DF0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B424F1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BB3F0C1" w14:textId="5173225F" w:rsidR="00994D68" w:rsidRPr="0032280B" w:rsidRDefault="00994D68" w:rsidP="00327DF0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1E2A25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127CBFF" w14:textId="0F399831" w:rsidR="00994D68" w:rsidRPr="0032280B" w:rsidRDefault="00994D68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(AspAT,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AlAT);</w:t>
            </w:r>
          </w:p>
          <w:p w14:paraId="3EC9ABBC" w14:textId="524DDD5E" w:rsidR="00994D68" w:rsidRPr="0032280B" w:rsidRDefault="00994D68" w:rsidP="00327DF0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jeżeli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zachodzi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konieczność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wykluczenia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ciąży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próbę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ciążową;</w:t>
            </w:r>
          </w:p>
          <w:p w14:paraId="59CE2AAE" w14:textId="2D849F70" w:rsidR="00994D68" w:rsidRPr="0032280B" w:rsidRDefault="00994D68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CA125;</w:t>
            </w:r>
          </w:p>
          <w:p w14:paraId="554837D1" w14:textId="788339B5" w:rsidR="00994D68" w:rsidRPr="0032280B" w:rsidRDefault="00994D68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13C4E37E" w14:textId="77777777" w:rsidR="00FB0F1A" w:rsidRPr="0032280B" w:rsidRDefault="00FB0F1A" w:rsidP="001D010E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922843" w14:textId="3228E565" w:rsidR="00994D68" w:rsidRPr="0032280B" w:rsidRDefault="00994D68" w:rsidP="003228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81F7C4A" w14:textId="474B167A" w:rsidR="00994D68" w:rsidRPr="0032280B" w:rsidRDefault="00994D68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morfologia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rozmazem;</w:t>
            </w:r>
          </w:p>
          <w:p w14:paraId="4AEFF694" w14:textId="22E9F3E9" w:rsidR="00994D68" w:rsidRPr="0032280B" w:rsidRDefault="00994D68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surowicy:</w:t>
            </w:r>
          </w:p>
          <w:p w14:paraId="72D3617B" w14:textId="4ED84E81" w:rsidR="00994D68" w:rsidRPr="0032280B" w:rsidRDefault="00994D68" w:rsidP="00327DF0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B424F1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324FA418" w14:textId="4CC5E692" w:rsidR="00994D68" w:rsidRPr="0032280B" w:rsidRDefault="00994D68" w:rsidP="00327DF0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1E2A25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45702AA" w14:textId="396A89B9" w:rsidR="00994D68" w:rsidRPr="0032280B" w:rsidRDefault="00994D68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(AspAT,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AlAT);</w:t>
            </w:r>
          </w:p>
          <w:p w14:paraId="090DF45A" w14:textId="2DFBC794" w:rsidR="00994D68" w:rsidRPr="0032280B" w:rsidRDefault="00994D68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014250DE" w14:textId="51E195B7" w:rsidR="007574E3" w:rsidRPr="0032280B" w:rsidRDefault="00994D68" w:rsidP="00C434D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miesiąc.</w:t>
            </w:r>
            <w:bookmarkStart w:id="3" w:name="_Hlk8748575"/>
          </w:p>
          <w:p w14:paraId="38968D02" w14:textId="784CD52A" w:rsidR="00FB0F1A" w:rsidRPr="0032280B" w:rsidRDefault="007574E3" w:rsidP="00C434D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niraparybu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pierwszym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miesiącu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zaleca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kontrolę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morfologii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tydzień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razie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konieczności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modyfikację</w:t>
            </w:r>
            <w:r w:rsidR="00327DF0"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dawkowania.</w:t>
            </w:r>
          </w:p>
          <w:p w14:paraId="68E17DAE" w14:textId="77777777" w:rsidR="00B47EDE" w:rsidRPr="0032280B" w:rsidRDefault="00B47EDE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5CC9D9" w14:textId="653CCC20" w:rsidR="00994D68" w:rsidRPr="0032280B" w:rsidRDefault="00994D68" w:rsidP="003228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skuteczności</w:t>
            </w:r>
            <w:r w:rsidR="00327DF0"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07B87343" w14:textId="5D3A7DA4" w:rsidR="00994D68" w:rsidRPr="0032280B" w:rsidRDefault="0045676C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adanie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jamy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brzusznej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miednicy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innych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okolic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ciała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klinicznych</w:t>
            </w:r>
            <w:r w:rsidR="00B424F1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A2A7442" w14:textId="22A231A5" w:rsidR="00994D68" w:rsidRPr="0032280B" w:rsidRDefault="00994D68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CA125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co</w:t>
            </w:r>
            <w:r w:rsidR="00327DF0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E59EE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  <w:r w:rsidR="00327DF0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E59EE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miesiąc</w:t>
            </w:r>
            <w:r w:rsidR="00327DF0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lub</w:t>
            </w:r>
            <w:r w:rsidR="00327DF0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w</w:t>
            </w:r>
            <w:r w:rsidR="00327DF0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przypadku</w:t>
            </w:r>
            <w:r w:rsidR="00327DF0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podejrzenia</w:t>
            </w:r>
            <w:r w:rsidR="00327DF0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progresji</w:t>
            </w:r>
            <w:r w:rsidR="00327DF0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choroby</w:t>
            </w:r>
            <w:r w:rsidR="00327DF0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nowotworowej</w:t>
            </w:r>
            <w:r w:rsidR="00B424F1" w:rsidRPr="0032280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;</w:t>
            </w:r>
          </w:p>
          <w:p w14:paraId="59BAD42D" w14:textId="58E9537F" w:rsidR="00994D68" w:rsidRPr="0032280B" w:rsidRDefault="00994D68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6F6AB822" w14:textId="44657A17" w:rsidR="00994D68" w:rsidRPr="0032280B" w:rsidRDefault="00994D68" w:rsidP="00C434D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się:</w:t>
            </w:r>
          </w:p>
          <w:p w14:paraId="6C26DEDE" w14:textId="33DBA3CD" w:rsidR="00994D68" w:rsidRPr="009C5B2E" w:rsidRDefault="00994D68" w:rsidP="00327DF0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58E1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F358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358E1">
              <w:rPr>
                <w:rFonts w:ascii="Times New Roman" w:eastAsia="Calibri" w:hAnsi="Times New Roman" w:cs="Times New Roman"/>
                <w:sz w:val="20"/>
                <w:szCs w:val="20"/>
              </w:rPr>
              <w:t>trakcie</w:t>
            </w:r>
            <w:r w:rsidR="00327DF0" w:rsidRPr="00F358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358E1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F358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358E1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r w:rsidR="00327DF0" w:rsidRPr="00F358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510E2" w:rsidRPr="00F358E1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327DF0" w:rsidRPr="00F358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30D35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nirapar</w:t>
            </w:r>
            <w:r w:rsidR="006B5DD1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D30D35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bem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36AF0" w:rsidRPr="009C5B2E">
              <w:rPr>
                <w:rFonts w:ascii="Times New Roman" w:hAnsi="Times New Roman" w:cs="Times New Roman"/>
                <w:sz w:val="20"/>
                <w:szCs w:val="20"/>
              </w:rPr>
              <w:t>nie rzadziej niż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36A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 </w:t>
            </w:r>
            <w:r w:rsidR="001F395F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F395F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miesięcy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klinicznych</w:t>
            </w:r>
            <w:r w:rsidR="001E2A25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A40E7DB" w14:textId="3F3A5763" w:rsidR="00994D68" w:rsidRPr="0032280B" w:rsidRDefault="00994D68" w:rsidP="00327DF0">
            <w:pPr>
              <w:numPr>
                <w:ilvl w:val="4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przy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wzroście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CA125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358E1" w:rsidRPr="009C5B2E">
              <w:rPr>
                <w:rFonts w:ascii="Times New Roman" w:hAnsi="Times New Roman" w:cs="Times New Roman"/>
                <w:sz w:val="20"/>
                <w:szCs w:val="20"/>
              </w:rPr>
              <w:t xml:space="preserve">przekraczającym 2-krotną wartość nadiru (u chorych z wartością wyjściową poza </w:t>
            </w:r>
            <w:r w:rsidR="00F358E1" w:rsidRPr="009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zakresem normy) lub 2-krotnie górną granicę normy stwierdzonym w dwóch kolejnych oznaczeniach, dokonanych w odstępie, co najmniej 1 tygodnia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358E1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Natomiast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braku</w:t>
            </w:r>
            <w:r w:rsidR="00327DF0"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B2E">
              <w:rPr>
                <w:rFonts w:ascii="Times New Roman" w:eastAsia="Calibri" w:hAnsi="Times New Roman" w:cs="Times New Roman"/>
                <w:sz w:val="20"/>
                <w:szCs w:val="20"/>
              </w:rPr>
              <w:t>objawów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badaniu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obrazowym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(TK/RMI)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kolejne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obrazowe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miesiące,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chyba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wystąpią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objawy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kliniczne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nowotworowej.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70B841E" w14:textId="42BD04D4" w:rsidR="00994D68" w:rsidRPr="0032280B" w:rsidRDefault="00994D68" w:rsidP="00C434D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Oceny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skuteczności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dokonuje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kryteriami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30D35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bookmarkEnd w:id="3"/>
          </w:p>
          <w:p w14:paraId="4B54C07B" w14:textId="77777777" w:rsidR="00FB0F1A" w:rsidRPr="0032280B" w:rsidRDefault="00FB0F1A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2FD83849" w14:textId="056AF4AF" w:rsidR="00994D68" w:rsidRPr="0032280B" w:rsidRDefault="00994D68" w:rsidP="00327DF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Monitorowanie</w:t>
            </w:r>
            <w:r w:rsidR="00327DF0" w:rsidRPr="00322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22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programu</w:t>
            </w:r>
          </w:p>
          <w:p w14:paraId="14F403A4" w14:textId="0A1F27BE" w:rsidR="00994D68" w:rsidRPr="0032280B" w:rsidRDefault="00C434D6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romadzenie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dokumentacji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medycznej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danych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dotyczących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monitorowania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każdorazowe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przedstawianie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żądanie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kontrolerów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Narodowego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Funduszu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Zdrowia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(NFZ)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03C6A1D" w14:textId="79F78247" w:rsidR="00994D68" w:rsidRPr="0032280B" w:rsidRDefault="00C434D6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zupełnienie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danych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zawartych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rejestrze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(system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monitorowania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programów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terapeutycznych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SMPT)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dostępnym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pomocą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aplikacji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internetowej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udostępnionej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Oddział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Wojewódzki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częstotliwością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zgodną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opisem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zakończenie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8BFDBEF" w14:textId="24D88DCB" w:rsidR="00994D68" w:rsidRPr="0032280B" w:rsidRDefault="00C434D6" w:rsidP="00327DF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rzekazywanie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informacji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sprawozdawczo-rozliczeniowych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(informacje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przekazuje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formie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papierowej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lub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formie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elektronicznej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wymaganiami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opublikowanymi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327DF0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32280B">
              <w:rPr>
                <w:rFonts w:ascii="Times New Roman" w:eastAsia="Calibri" w:hAnsi="Times New Roman" w:cs="Times New Roman"/>
                <w:sz w:val="20"/>
                <w:szCs w:val="20"/>
              </w:rPr>
              <w:t>NFZ).</w:t>
            </w:r>
          </w:p>
          <w:p w14:paraId="53655456" w14:textId="77777777" w:rsidR="00994D68" w:rsidRPr="001D010E" w:rsidRDefault="00994D68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1615263" w14:textId="77777777" w:rsidR="00994D68" w:rsidRPr="001D010E" w:rsidRDefault="00994D68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DA2966D" w14:textId="77777777" w:rsidR="00994D68" w:rsidRPr="001D010E" w:rsidRDefault="00994D68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2171B42F" w14:textId="77777777" w:rsidR="00994D68" w:rsidRPr="001D010E" w:rsidRDefault="00994D68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221A27B9" w14:textId="77777777" w:rsidR="00994D68" w:rsidRPr="001D010E" w:rsidRDefault="00994D68" w:rsidP="001D010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</w:tbl>
    <w:p w14:paraId="2909510A" w14:textId="77777777" w:rsidR="005640FA" w:rsidRDefault="005640FA"/>
    <w:sectPr w:rsidR="005640FA" w:rsidSect="00440375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26AD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38DA4BAA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53595752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5EC61451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68"/>
    <w:rsid w:val="0002145D"/>
    <w:rsid w:val="0002599D"/>
    <w:rsid w:val="000C73C7"/>
    <w:rsid w:val="000D567E"/>
    <w:rsid w:val="000D5963"/>
    <w:rsid w:val="000F6B09"/>
    <w:rsid w:val="000F73D7"/>
    <w:rsid w:val="001168A9"/>
    <w:rsid w:val="00155C2A"/>
    <w:rsid w:val="0015722D"/>
    <w:rsid w:val="001B5C2F"/>
    <w:rsid w:val="001D010E"/>
    <w:rsid w:val="001E2A25"/>
    <w:rsid w:val="001E4863"/>
    <w:rsid w:val="001F395F"/>
    <w:rsid w:val="00215F0C"/>
    <w:rsid w:val="0022077B"/>
    <w:rsid w:val="00227A3C"/>
    <w:rsid w:val="00236085"/>
    <w:rsid w:val="00262294"/>
    <w:rsid w:val="0028544D"/>
    <w:rsid w:val="002D279F"/>
    <w:rsid w:val="002F15E9"/>
    <w:rsid w:val="0032280B"/>
    <w:rsid w:val="00327DF0"/>
    <w:rsid w:val="00342ABC"/>
    <w:rsid w:val="003440BC"/>
    <w:rsid w:val="00344C41"/>
    <w:rsid w:val="00351DF3"/>
    <w:rsid w:val="0039796C"/>
    <w:rsid w:val="003A1911"/>
    <w:rsid w:val="003B3BC6"/>
    <w:rsid w:val="003C5E6F"/>
    <w:rsid w:val="003E3833"/>
    <w:rsid w:val="003F7D6C"/>
    <w:rsid w:val="0043452E"/>
    <w:rsid w:val="00440375"/>
    <w:rsid w:val="00444E57"/>
    <w:rsid w:val="0045676C"/>
    <w:rsid w:val="004C62A3"/>
    <w:rsid w:val="004E59EE"/>
    <w:rsid w:val="005128E6"/>
    <w:rsid w:val="00543662"/>
    <w:rsid w:val="00556A17"/>
    <w:rsid w:val="005640FA"/>
    <w:rsid w:val="00566213"/>
    <w:rsid w:val="00573B40"/>
    <w:rsid w:val="00575374"/>
    <w:rsid w:val="00593003"/>
    <w:rsid w:val="00596215"/>
    <w:rsid w:val="005A3AB4"/>
    <w:rsid w:val="005F1CED"/>
    <w:rsid w:val="005F35F3"/>
    <w:rsid w:val="006114E8"/>
    <w:rsid w:val="00617BA6"/>
    <w:rsid w:val="00631D00"/>
    <w:rsid w:val="00643588"/>
    <w:rsid w:val="00651472"/>
    <w:rsid w:val="0065738E"/>
    <w:rsid w:val="0066147B"/>
    <w:rsid w:val="006628CE"/>
    <w:rsid w:val="00676F1E"/>
    <w:rsid w:val="00692181"/>
    <w:rsid w:val="00697399"/>
    <w:rsid w:val="006B5DD1"/>
    <w:rsid w:val="006C503F"/>
    <w:rsid w:val="006F379C"/>
    <w:rsid w:val="00703594"/>
    <w:rsid w:val="00711EDC"/>
    <w:rsid w:val="00716A6D"/>
    <w:rsid w:val="00722F96"/>
    <w:rsid w:val="00726C0F"/>
    <w:rsid w:val="00743C58"/>
    <w:rsid w:val="007574E3"/>
    <w:rsid w:val="00775A55"/>
    <w:rsid w:val="007955FB"/>
    <w:rsid w:val="007C2D9E"/>
    <w:rsid w:val="007D5CCA"/>
    <w:rsid w:val="007E2932"/>
    <w:rsid w:val="007E5AD9"/>
    <w:rsid w:val="007F5F4B"/>
    <w:rsid w:val="00803D93"/>
    <w:rsid w:val="00804352"/>
    <w:rsid w:val="008973AB"/>
    <w:rsid w:val="008E6FD1"/>
    <w:rsid w:val="00956DEF"/>
    <w:rsid w:val="0098580F"/>
    <w:rsid w:val="009934D9"/>
    <w:rsid w:val="00994D68"/>
    <w:rsid w:val="009B7AD5"/>
    <w:rsid w:val="009C5B2E"/>
    <w:rsid w:val="00A214E9"/>
    <w:rsid w:val="00A35748"/>
    <w:rsid w:val="00A55045"/>
    <w:rsid w:val="00AA5766"/>
    <w:rsid w:val="00AB29D3"/>
    <w:rsid w:val="00AC1B4F"/>
    <w:rsid w:val="00AD6138"/>
    <w:rsid w:val="00AE55D2"/>
    <w:rsid w:val="00B424F1"/>
    <w:rsid w:val="00B47EDE"/>
    <w:rsid w:val="00B508A5"/>
    <w:rsid w:val="00B55F01"/>
    <w:rsid w:val="00B61E36"/>
    <w:rsid w:val="00B95572"/>
    <w:rsid w:val="00BC0EF9"/>
    <w:rsid w:val="00BC63DF"/>
    <w:rsid w:val="00C3638A"/>
    <w:rsid w:val="00C434D6"/>
    <w:rsid w:val="00CA207F"/>
    <w:rsid w:val="00CF622C"/>
    <w:rsid w:val="00D12DD7"/>
    <w:rsid w:val="00D22BBE"/>
    <w:rsid w:val="00D30D35"/>
    <w:rsid w:val="00D32D40"/>
    <w:rsid w:val="00D36AF0"/>
    <w:rsid w:val="00D62674"/>
    <w:rsid w:val="00D63F79"/>
    <w:rsid w:val="00D7373B"/>
    <w:rsid w:val="00DE6AD5"/>
    <w:rsid w:val="00E00049"/>
    <w:rsid w:val="00E23624"/>
    <w:rsid w:val="00E42722"/>
    <w:rsid w:val="00E510E2"/>
    <w:rsid w:val="00EA60D2"/>
    <w:rsid w:val="00EE026B"/>
    <w:rsid w:val="00F21FBB"/>
    <w:rsid w:val="00F23CD3"/>
    <w:rsid w:val="00F25026"/>
    <w:rsid w:val="00F32153"/>
    <w:rsid w:val="00F358E1"/>
    <w:rsid w:val="00F5442C"/>
    <w:rsid w:val="00F6413B"/>
    <w:rsid w:val="00F7039E"/>
    <w:rsid w:val="00F97F41"/>
    <w:rsid w:val="00FB0F1A"/>
    <w:rsid w:val="00FC3007"/>
    <w:rsid w:val="00FC4016"/>
    <w:rsid w:val="00FD46B4"/>
    <w:rsid w:val="00FE02BD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4B46"/>
  <w15:chartTrackingRefBased/>
  <w15:docId w15:val="{32CA43E1-50FF-4775-8DF3-A4D73E68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0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8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2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1588</Words>
  <Characters>9529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Zdrowia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cp:keywords/>
  <dc:description/>
  <cp:lastModifiedBy>Kosmal Martyna</cp:lastModifiedBy>
  <cp:revision>8</cp:revision>
  <cp:lastPrinted>2021-04-15T06:40:00Z</cp:lastPrinted>
  <dcterms:created xsi:type="dcterms:W3CDTF">2022-03-31T13:02:00Z</dcterms:created>
  <dcterms:modified xsi:type="dcterms:W3CDTF">2022-04-07T12:49:00Z</dcterms:modified>
</cp:coreProperties>
</file>