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9AFE0" w14:textId="512C1750" w:rsidR="00A87524" w:rsidRPr="007A2AF9" w:rsidRDefault="00000000" w:rsidP="004313F2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0" w:name="ezdSprawaZnak"/>
      <w:r w:rsidRPr="007A2AF9">
        <w:rPr>
          <w:rFonts w:asciiTheme="minorHAnsi" w:hAnsiTheme="minorHAnsi"/>
          <w:sz w:val="24"/>
          <w:szCs w:val="24"/>
        </w:rPr>
        <w:t>PS-IX.431.2.25.2025</w:t>
      </w:r>
      <w:bookmarkEnd w:id="0"/>
      <w:r w:rsidRPr="007A2AF9">
        <w:rPr>
          <w:rFonts w:asciiTheme="minorHAnsi" w:hAnsiTheme="minorHAnsi"/>
          <w:sz w:val="24"/>
          <w:szCs w:val="24"/>
        </w:rPr>
        <w:t>.</w:t>
      </w:r>
      <w:bookmarkStart w:id="1" w:name="ezdAutorInicjaly"/>
      <w:r w:rsidRPr="007A2AF9">
        <w:rPr>
          <w:rFonts w:asciiTheme="minorHAnsi" w:hAnsiTheme="minorHAnsi"/>
          <w:sz w:val="24"/>
          <w:szCs w:val="24"/>
        </w:rPr>
        <w:t>KF</w:t>
      </w:r>
      <w:bookmarkEnd w:id="1"/>
    </w:p>
    <w:p w14:paraId="74DCFD03" w14:textId="77777777" w:rsidR="00A87524" w:rsidRDefault="00000000" w:rsidP="004313F2">
      <w:pPr>
        <w:pStyle w:val="Bezodstpw"/>
        <w:suppressAutoHyphens/>
        <w:ind w:left="5098"/>
        <w:rPr>
          <w:rFonts w:asciiTheme="minorHAnsi" w:hAnsiTheme="minorHAnsi"/>
          <w:sz w:val="24"/>
          <w:szCs w:val="24"/>
        </w:rPr>
      </w:pPr>
      <w:r w:rsidRPr="004313F2">
        <w:rPr>
          <w:rFonts w:asciiTheme="minorHAnsi" w:hAnsiTheme="minorHAnsi"/>
          <w:sz w:val="24"/>
          <w:szCs w:val="24"/>
        </w:rPr>
        <w:t>Pani</w:t>
      </w:r>
    </w:p>
    <w:p w14:paraId="4832BE0E" w14:textId="6C279B00" w:rsidR="004313F2" w:rsidRPr="004313F2" w:rsidRDefault="004313F2" w:rsidP="004313F2">
      <w:pPr>
        <w:pStyle w:val="Bezodstpw"/>
        <w:suppressAutoHyphens/>
        <w:ind w:left="509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[………………………………….]*</w:t>
      </w:r>
    </w:p>
    <w:p w14:paraId="18A922F6" w14:textId="77777777" w:rsidR="00A87524" w:rsidRPr="004313F2" w:rsidRDefault="00000000" w:rsidP="004313F2">
      <w:pPr>
        <w:pStyle w:val="Bezodstpw"/>
        <w:suppressAutoHyphens/>
        <w:ind w:left="5098"/>
        <w:rPr>
          <w:rFonts w:asciiTheme="minorHAnsi" w:hAnsiTheme="minorHAnsi"/>
          <w:sz w:val="24"/>
          <w:szCs w:val="24"/>
        </w:rPr>
      </w:pPr>
      <w:r w:rsidRPr="004313F2">
        <w:rPr>
          <w:rFonts w:asciiTheme="minorHAnsi" w:hAnsiTheme="minorHAnsi"/>
          <w:sz w:val="24"/>
          <w:szCs w:val="24"/>
        </w:rPr>
        <w:t>Dyrektor</w:t>
      </w:r>
    </w:p>
    <w:p w14:paraId="6FE7587A" w14:textId="09CFAFAD" w:rsidR="00A87524" w:rsidRPr="007A2AF9" w:rsidRDefault="00000000" w:rsidP="004313F2">
      <w:pPr>
        <w:pStyle w:val="Bezodstpw"/>
        <w:suppressAutoHyphens/>
        <w:ind w:left="509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Powiatowego Centrum Pomocy Rodzinie w Lęborku</w:t>
      </w:r>
    </w:p>
    <w:p w14:paraId="193A23D4" w14:textId="77777777" w:rsidR="00A87524" w:rsidRPr="004313F2" w:rsidRDefault="00000000" w:rsidP="000A3786">
      <w:pPr>
        <w:spacing w:after="0" w:line="240" w:lineRule="auto"/>
        <w:rPr>
          <w:sz w:val="24"/>
          <w:szCs w:val="24"/>
        </w:rPr>
      </w:pPr>
      <w:bookmarkStart w:id="2" w:name="_Hlk178772345"/>
      <w:bookmarkStart w:id="3" w:name="_Hlk179271053"/>
      <w:bookmarkStart w:id="4" w:name="_Hlk181010533"/>
      <w:r w:rsidRPr="004313F2">
        <w:rPr>
          <w:sz w:val="24"/>
          <w:szCs w:val="24"/>
        </w:rPr>
        <w:t>ZALECENIA POKONTROLNE</w:t>
      </w:r>
    </w:p>
    <w:p w14:paraId="667D37E2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bookmarkStart w:id="5" w:name="_Hlk175651431"/>
      <w:r w:rsidRPr="003676D5">
        <w:rPr>
          <w:sz w:val="24"/>
          <w:szCs w:val="24"/>
        </w:rPr>
        <w:t>Na podstawie art. 127 ust. 1 w związku z art. 22 pkt 8 ustawy z dnia 12 marca 2004 r. o pomocy społecznej</w:t>
      </w:r>
      <w:r>
        <w:rPr>
          <w:rStyle w:val="Odwoanieprzypisudolnego"/>
          <w:sz w:val="24"/>
          <w:szCs w:val="24"/>
        </w:rPr>
        <w:footnoteReference w:id="1"/>
      </w:r>
      <w:r w:rsidRPr="003676D5">
        <w:rPr>
          <w:sz w:val="24"/>
          <w:szCs w:val="24"/>
        </w:rPr>
        <w:t xml:space="preserve"> zwanej w dalszej części „Ustawą” oraz rozporządzenia Ministra Rodziny i Polityki Społecznej z dnia 9 grudnia 2020 r. w sprawie nadzoru i kontroli w pomocy społecznej</w:t>
      </w:r>
      <w:r>
        <w:rPr>
          <w:rStyle w:val="Odwoanieprzypisudolnego"/>
          <w:sz w:val="24"/>
          <w:szCs w:val="24"/>
        </w:rPr>
        <w:footnoteReference w:id="2"/>
      </w:r>
      <w:r w:rsidRPr="003676D5">
        <w:rPr>
          <w:sz w:val="24"/>
          <w:szCs w:val="24"/>
        </w:rPr>
        <w:t>, zespół inspektorów Oddziału Nadzoru i Kontroli Wydziału Polityki Społecznej Pomorskiego Urzędu Wojewódzkiego w Gdańsku przeprowadził w dniach od</w:t>
      </w:r>
      <w:r>
        <w:rPr>
          <w:sz w:val="24"/>
          <w:szCs w:val="24"/>
        </w:rPr>
        <w:t xml:space="preserve"> 4 września </w:t>
      </w:r>
      <w:r w:rsidRPr="003676D5">
        <w:rPr>
          <w:sz w:val="24"/>
          <w:szCs w:val="24"/>
        </w:rPr>
        <w:t>2025 r. do</w:t>
      </w:r>
      <w:r>
        <w:rPr>
          <w:sz w:val="24"/>
          <w:szCs w:val="24"/>
        </w:rPr>
        <w:t xml:space="preserve"> 5 września </w:t>
      </w:r>
      <w:r w:rsidRPr="003676D5">
        <w:rPr>
          <w:sz w:val="24"/>
          <w:szCs w:val="24"/>
        </w:rPr>
        <w:t>2025r. kontrolę kompleksową w</w:t>
      </w:r>
      <w:r>
        <w:rPr>
          <w:sz w:val="24"/>
          <w:szCs w:val="24"/>
        </w:rPr>
        <w:t xml:space="preserve"> Powiatowym Centrum Pomocy Rodzinie w Lęborku</w:t>
      </w:r>
      <w:r w:rsidRPr="003676D5">
        <w:rPr>
          <w:sz w:val="24"/>
          <w:szCs w:val="24"/>
        </w:rPr>
        <w:t>, zwanym w dalszej części „</w:t>
      </w:r>
      <w:r>
        <w:rPr>
          <w:sz w:val="24"/>
          <w:szCs w:val="24"/>
        </w:rPr>
        <w:t>Centrum</w:t>
      </w:r>
      <w:r w:rsidRPr="003676D5">
        <w:rPr>
          <w:sz w:val="24"/>
          <w:szCs w:val="24"/>
        </w:rPr>
        <w:t>” lub „</w:t>
      </w:r>
      <w:r>
        <w:rPr>
          <w:sz w:val="24"/>
          <w:szCs w:val="24"/>
        </w:rPr>
        <w:t>PCPR</w:t>
      </w:r>
      <w:r w:rsidRPr="003676D5">
        <w:rPr>
          <w:sz w:val="24"/>
          <w:szCs w:val="24"/>
        </w:rPr>
        <w:t>”.</w:t>
      </w:r>
    </w:p>
    <w:p w14:paraId="6CD5B7F5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Kontrolę przeprowadzono w celu dokonania oceny działalności</w:t>
      </w:r>
      <w:r>
        <w:rPr>
          <w:sz w:val="24"/>
          <w:szCs w:val="24"/>
        </w:rPr>
        <w:t xml:space="preserve"> Centrum</w:t>
      </w:r>
      <w:r w:rsidRPr="003676D5">
        <w:rPr>
          <w:sz w:val="24"/>
          <w:szCs w:val="24"/>
        </w:rPr>
        <w:t xml:space="preserve"> w zakresie skuteczności pracy i poprawności realizacji zadań z zakresu ustawy o pomocy społecznej zleconych</w:t>
      </w:r>
      <w:r>
        <w:rPr>
          <w:sz w:val="24"/>
          <w:szCs w:val="24"/>
        </w:rPr>
        <w:t xml:space="preserve"> powiatowi </w:t>
      </w:r>
      <w:r w:rsidRPr="003676D5">
        <w:rPr>
          <w:sz w:val="24"/>
          <w:szCs w:val="24"/>
        </w:rPr>
        <w:t xml:space="preserve">przez administrację rządową i zadań własnych </w:t>
      </w:r>
      <w:r>
        <w:rPr>
          <w:sz w:val="24"/>
          <w:szCs w:val="24"/>
        </w:rPr>
        <w:t>powiatu</w:t>
      </w:r>
      <w:r w:rsidRPr="003676D5">
        <w:rPr>
          <w:sz w:val="24"/>
          <w:szCs w:val="24"/>
        </w:rPr>
        <w:t xml:space="preserve"> w 2024 r. </w:t>
      </w:r>
    </w:p>
    <w:p w14:paraId="5DFF308E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 xml:space="preserve">Wyniki kontroli zostały szczegółowo opisane w protokole kontroli kompleksowej, który został podpisany przez </w:t>
      </w:r>
      <w:r>
        <w:rPr>
          <w:sz w:val="24"/>
          <w:szCs w:val="24"/>
        </w:rPr>
        <w:t>dyrektora PCPR</w:t>
      </w:r>
      <w:r w:rsidRPr="003676D5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Lęborku</w:t>
      </w:r>
      <w:r w:rsidRPr="003676D5">
        <w:rPr>
          <w:sz w:val="24"/>
          <w:szCs w:val="24"/>
        </w:rPr>
        <w:t xml:space="preserve"> w dniu </w:t>
      </w:r>
      <w:r>
        <w:rPr>
          <w:sz w:val="24"/>
          <w:szCs w:val="24"/>
        </w:rPr>
        <w:t xml:space="preserve">6 listopada </w:t>
      </w:r>
      <w:r w:rsidRPr="003676D5">
        <w:rPr>
          <w:sz w:val="24"/>
          <w:szCs w:val="24"/>
        </w:rPr>
        <w:t>2025 r., do którego nie wniesiono zastrzeżeń.</w:t>
      </w:r>
    </w:p>
    <w:p w14:paraId="21F6AFD9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Ustaleń kontroli dokonano na podstawie analizy dokumentów oraz udzielonych przez</w:t>
      </w:r>
      <w:r>
        <w:rPr>
          <w:sz w:val="24"/>
          <w:szCs w:val="24"/>
        </w:rPr>
        <w:t xml:space="preserve"> dyrektora</w:t>
      </w:r>
      <w:r w:rsidRPr="003676D5">
        <w:rPr>
          <w:sz w:val="24"/>
          <w:szCs w:val="24"/>
        </w:rPr>
        <w:t xml:space="preserve"> </w:t>
      </w:r>
      <w:r>
        <w:rPr>
          <w:sz w:val="24"/>
          <w:szCs w:val="24"/>
        </w:rPr>
        <w:t>Centrum</w:t>
      </w:r>
      <w:r w:rsidRPr="003676D5">
        <w:rPr>
          <w:sz w:val="24"/>
          <w:szCs w:val="24"/>
        </w:rPr>
        <w:t xml:space="preserve"> wyjaśnień i informacji.</w:t>
      </w:r>
    </w:p>
    <w:p w14:paraId="0FC4DFC4" w14:textId="77777777" w:rsidR="00A87524" w:rsidRPr="004313F2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Na podstawie przeprowadzonej kontroli działalność</w:t>
      </w:r>
      <w:r>
        <w:rPr>
          <w:sz w:val="24"/>
          <w:szCs w:val="24"/>
        </w:rPr>
        <w:t xml:space="preserve"> Powiatowego Centrum Pomocy Rodzinie </w:t>
      </w:r>
      <w:r w:rsidRPr="003676D5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Lęborku </w:t>
      </w:r>
      <w:r w:rsidRPr="004313F2">
        <w:rPr>
          <w:sz w:val="24"/>
          <w:szCs w:val="24"/>
        </w:rPr>
        <w:t>oceniono pozytywnie z nieprawidłowościami.</w:t>
      </w:r>
    </w:p>
    <w:p w14:paraId="0EC92412" w14:textId="77777777" w:rsidR="00A87524" w:rsidRPr="004313F2" w:rsidRDefault="00000000" w:rsidP="000A3786">
      <w:pPr>
        <w:tabs>
          <w:tab w:val="left" w:pos="3240"/>
          <w:tab w:val="left" w:pos="3330"/>
        </w:tabs>
        <w:spacing w:after="0" w:line="240" w:lineRule="auto"/>
        <w:rPr>
          <w:rFonts w:cstheme="minorHAnsi"/>
          <w:sz w:val="24"/>
          <w:szCs w:val="24"/>
        </w:rPr>
      </w:pPr>
      <w:r w:rsidRPr="004313F2">
        <w:rPr>
          <w:rFonts w:cstheme="minorHAnsi"/>
          <w:sz w:val="24"/>
          <w:szCs w:val="24"/>
        </w:rPr>
        <w:t>W wyniku kontroli stwierdzono następujące nieprawidłowości w zakresie prawidłowości przyznawania i wypłacania świadczeń z pomocy społecznej:</w:t>
      </w:r>
    </w:p>
    <w:p w14:paraId="55796D0D" w14:textId="77777777" w:rsidR="00A87524" w:rsidRPr="005865FA" w:rsidRDefault="00000000" w:rsidP="000A3786">
      <w:pPr>
        <w:pStyle w:val="Akapitzlist"/>
        <w:numPr>
          <w:ilvl w:val="0"/>
          <w:numId w:val="2"/>
        </w:numPr>
        <w:tabs>
          <w:tab w:val="left" w:pos="3240"/>
          <w:tab w:val="left" w:pos="3330"/>
        </w:tabs>
        <w:spacing w:after="0" w:line="240" w:lineRule="auto"/>
        <w:rPr>
          <w:rFonts w:cstheme="minorHAnsi"/>
          <w:sz w:val="24"/>
          <w:szCs w:val="24"/>
          <w:lang w:val="pl-PL"/>
        </w:rPr>
      </w:pPr>
      <w:r w:rsidRPr="005865FA">
        <w:rPr>
          <w:rFonts w:cstheme="minorHAnsi"/>
          <w:sz w:val="24"/>
          <w:szCs w:val="24"/>
          <w:lang w:val="pl-PL"/>
        </w:rPr>
        <w:t>Decyzje administracyjne ustalające odpłatność za pobyt w mieszkaniu treningowym były wydawane w oparciu o oświadczenie Strony o dochodach za poprzedni miesiąc oraz średni miesięczny koszt utrzymania w ww. mieszkaniu, obliczany proporcjonalnie do liczby osób przebywających w tym mieszkaniu, nie zaś w oparciu o aktualizację rodzinnego wywiadu środowiskowego, podczas którego ustalano sytuację osobistą, rodzinną, dochodową i majątkową Strony.</w:t>
      </w:r>
    </w:p>
    <w:p w14:paraId="2E597380" w14:textId="77777777" w:rsidR="00A87524" w:rsidRDefault="00000000" w:rsidP="000A3786">
      <w:pPr>
        <w:pStyle w:val="Akapitzlist"/>
        <w:numPr>
          <w:ilvl w:val="0"/>
          <w:numId w:val="2"/>
        </w:numPr>
        <w:tabs>
          <w:tab w:val="left" w:pos="3240"/>
          <w:tab w:val="left" w:pos="3330"/>
        </w:tabs>
        <w:spacing w:after="0" w:line="240" w:lineRule="auto"/>
        <w:rPr>
          <w:rFonts w:cstheme="minorHAnsi"/>
          <w:sz w:val="24"/>
          <w:szCs w:val="24"/>
          <w:lang w:val="pl-PL"/>
        </w:rPr>
      </w:pPr>
      <w:r w:rsidRPr="003676D5">
        <w:rPr>
          <w:rFonts w:cstheme="minorHAnsi"/>
          <w:sz w:val="24"/>
          <w:szCs w:val="24"/>
          <w:lang w:val="pl-PL"/>
        </w:rPr>
        <w:t>W</w:t>
      </w:r>
      <w:r>
        <w:rPr>
          <w:rFonts w:cstheme="minorHAnsi"/>
          <w:sz w:val="24"/>
          <w:szCs w:val="24"/>
          <w:lang w:val="pl-PL"/>
        </w:rPr>
        <w:t xml:space="preserve"> podstawie prawnej wydanych decyzji administracyjnych przyznających świadczenie z pomocy społecznej w formie skierowania / ustalenia odpłatności za pobyt w mieszkaniu treningowym brak art. 104 i 108 KPA – dotyczących sposobu załatwienia sprawy oraz nadania decyzji rygoru natychmiastowej wykonalności. Pouczenie powyższych decyzji zawierało informacje o sposobie i trybie wniesienia odwołania, prawie do zrzeczenia się oraz skutkach jego zrzeczenia się.</w:t>
      </w:r>
    </w:p>
    <w:p w14:paraId="38B0BEEE" w14:textId="77777777" w:rsidR="00A87524" w:rsidRDefault="00000000" w:rsidP="000A3786">
      <w:pPr>
        <w:pStyle w:val="Akapitzlist"/>
        <w:numPr>
          <w:ilvl w:val="0"/>
          <w:numId w:val="2"/>
        </w:numPr>
        <w:tabs>
          <w:tab w:val="left" w:pos="3240"/>
          <w:tab w:val="left" w:pos="3330"/>
        </w:tabs>
        <w:spacing w:after="0" w:line="240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We wszystkich skontrolowanych decyzjach administracyjnych w pouczeniu brak art. 109 ustawy z dnia 12 marca 2004 r. o pomocy społecznej, dotyczącym konieczności informowania Organu, który przyznał świadczenie o każdej zmianie, która może mieć wpływ na przyznaną pomoc.</w:t>
      </w:r>
    </w:p>
    <w:p w14:paraId="6F998A99" w14:textId="77777777" w:rsidR="00A87524" w:rsidRPr="004313F2" w:rsidRDefault="00000000" w:rsidP="000A3786">
      <w:pPr>
        <w:spacing w:after="0" w:line="240" w:lineRule="auto"/>
        <w:rPr>
          <w:rFonts w:cs="Arial"/>
          <w:sz w:val="24"/>
          <w:szCs w:val="24"/>
        </w:rPr>
      </w:pPr>
      <w:r w:rsidRPr="004313F2">
        <w:rPr>
          <w:rFonts w:cs="Arial"/>
          <w:sz w:val="24"/>
          <w:szCs w:val="24"/>
        </w:rPr>
        <w:t>Wobec powyższego, działając na podstawie art. 128 ust. 1 ustawy z dnia 12 marca 2004 r. o pomocy społecznej, Wojewoda Pomorski zaleca:</w:t>
      </w:r>
    </w:p>
    <w:p w14:paraId="7066FD20" w14:textId="77777777" w:rsidR="00A87524" w:rsidRPr="005865FA" w:rsidRDefault="00000000" w:rsidP="000A3786">
      <w:pPr>
        <w:pStyle w:val="Akapitzlist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val="pl-PL"/>
        </w:rPr>
      </w:pPr>
      <w:r w:rsidRPr="005865FA">
        <w:rPr>
          <w:rFonts w:cs="Arial"/>
          <w:sz w:val="24"/>
          <w:szCs w:val="24"/>
          <w:lang w:val="pl-PL"/>
        </w:rPr>
        <w:lastRenderedPageBreak/>
        <w:t>Wydawać decyzje administracyjne przyznające świadczenie z pomocy społecznej w oparciu o wniosek Strony oraz rodzinny wywiad środowiskowy. W przypadku zmiany sytuacji osobistej, rodzinnej, d</w:t>
      </w:r>
      <w:r>
        <w:rPr>
          <w:rFonts w:cs="Arial"/>
          <w:sz w:val="24"/>
          <w:szCs w:val="24"/>
          <w:lang w:val="pl-PL"/>
        </w:rPr>
        <w:t>o</w:t>
      </w:r>
      <w:r w:rsidRPr="005865FA">
        <w:rPr>
          <w:rFonts w:cs="Arial"/>
          <w:sz w:val="24"/>
          <w:szCs w:val="24"/>
          <w:lang w:val="pl-PL"/>
        </w:rPr>
        <w:t>cho</w:t>
      </w:r>
      <w:r>
        <w:rPr>
          <w:rFonts w:cs="Arial"/>
          <w:sz w:val="24"/>
          <w:szCs w:val="24"/>
          <w:lang w:val="pl-PL"/>
        </w:rPr>
        <w:t>do</w:t>
      </w:r>
      <w:r w:rsidRPr="005865FA">
        <w:rPr>
          <w:rFonts w:cs="Arial"/>
          <w:sz w:val="24"/>
          <w:szCs w:val="24"/>
          <w:lang w:val="pl-PL"/>
        </w:rPr>
        <w:t xml:space="preserve">wej i majątkowej w oparciu o aktualizację rodzinnego wywiadu środowiskowego – zgodnie z art. 107 ust. 4 ustawy z 12 marca 2004 r. o pomocy społecznej. </w:t>
      </w:r>
    </w:p>
    <w:p w14:paraId="3A09A40B" w14:textId="77777777" w:rsidR="00A87524" w:rsidRPr="005865FA" w:rsidRDefault="00000000" w:rsidP="000A37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Dochować staranności przy redagowaniu decyzji administracyjnych przyznających świadczenia z pomocy społecznej, w ten sposób, aby wydane decyzje administracyjne w podstawie prawnej oraz pouczeniu były spójne.</w:t>
      </w:r>
    </w:p>
    <w:p w14:paraId="1EE717BC" w14:textId="77777777" w:rsidR="00A87524" w:rsidRPr="004313F2" w:rsidRDefault="00000000" w:rsidP="000A3786">
      <w:pPr>
        <w:spacing w:after="0" w:line="240" w:lineRule="auto"/>
        <w:rPr>
          <w:rFonts w:cstheme="minorHAnsi"/>
          <w:sz w:val="24"/>
          <w:szCs w:val="24"/>
        </w:rPr>
      </w:pPr>
      <w:r w:rsidRPr="004313F2">
        <w:rPr>
          <w:rFonts w:cstheme="minorHAnsi"/>
          <w:sz w:val="24"/>
          <w:szCs w:val="24"/>
        </w:rPr>
        <w:t>Jednocześnie rekomenduję:</w:t>
      </w:r>
    </w:p>
    <w:p w14:paraId="228643B1" w14:textId="77777777" w:rsidR="00A87524" w:rsidRPr="005865FA" w:rsidRDefault="00000000" w:rsidP="000A3786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pl-PL"/>
        </w:rPr>
      </w:pPr>
      <w:r w:rsidRPr="005865FA">
        <w:rPr>
          <w:rFonts w:cstheme="minorHAnsi"/>
          <w:sz w:val="24"/>
          <w:szCs w:val="24"/>
          <w:lang w:val="pl-PL"/>
        </w:rPr>
        <w:t>Poczynić starania w kierunku uśrednienia w uchwale rady powiatu miesięcznego kosztu utrzymania w mieszkaniu treningowych oraz na tej podstawie określenia stawki dziennej za pobyt w ww. mieszkaniu.</w:t>
      </w:r>
    </w:p>
    <w:p w14:paraId="13DFA037" w14:textId="77777777" w:rsidR="00A87524" w:rsidRPr="004313F2" w:rsidRDefault="00000000" w:rsidP="000A3786">
      <w:pPr>
        <w:spacing w:after="0" w:line="240" w:lineRule="auto"/>
        <w:rPr>
          <w:rFonts w:cstheme="minorHAnsi"/>
          <w:sz w:val="24"/>
          <w:szCs w:val="24"/>
        </w:rPr>
      </w:pPr>
      <w:r w:rsidRPr="004313F2">
        <w:rPr>
          <w:sz w:val="24"/>
          <w:szCs w:val="24"/>
        </w:rPr>
        <w:t>Termin realizacji:</w:t>
      </w:r>
    </w:p>
    <w:p w14:paraId="05121954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Powyższe należy realizować niezwłocznie, od dnia otrzymania niniejszych zaleceń pokontrolnych.</w:t>
      </w:r>
      <w:bookmarkEnd w:id="2"/>
      <w:bookmarkEnd w:id="5"/>
    </w:p>
    <w:bookmarkEnd w:id="3"/>
    <w:p w14:paraId="22625999" w14:textId="77777777" w:rsidR="00A87524" w:rsidRPr="003676D5" w:rsidRDefault="00000000" w:rsidP="000A3786">
      <w:pPr>
        <w:pStyle w:val="Akapitzlist"/>
        <w:spacing w:after="0" w:line="240" w:lineRule="auto"/>
        <w:rPr>
          <w:sz w:val="24"/>
          <w:szCs w:val="24"/>
          <w:lang w:val="pl-PL"/>
        </w:rPr>
      </w:pPr>
      <w:r w:rsidRPr="003676D5">
        <w:rPr>
          <w:sz w:val="24"/>
          <w:szCs w:val="24"/>
          <w:lang w:val="pl-PL"/>
        </w:rPr>
        <w:t>POUCZENIE</w:t>
      </w:r>
    </w:p>
    <w:p w14:paraId="32141142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Zgodnie z treścią art. 128 ustawy z dnia 12 marca 2004 r. o pomocy społecznej:</w:t>
      </w:r>
    </w:p>
    <w:p w14:paraId="46E6E02D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1. Wojewoda w wyniku przeprowadzonych przez zespół inspektorów czynności może wydać jednostce organizacyjnej pomocy społecznej albo kontrolowanej jednostce zalecenia pokontrolne.</w:t>
      </w:r>
    </w:p>
    <w:p w14:paraId="2232F7F7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2. Jednostka organizacyjna pomocy społecznej albo kontrolowana jednostka może, w terminie 7 dni od dnia otrzymania zaleceń pokontrolnych, zgłosić do nich zastrzeżenia.</w:t>
      </w:r>
    </w:p>
    <w:p w14:paraId="185F7B80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3. Wojewoda ustosunkowuje się do zastrzeżeń w terminie 14 dni od dnia ich doręczenia.</w:t>
      </w:r>
    </w:p>
    <w:p w14:paraId="22119CE4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4. 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18BCA3EF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5. W przypadku uwzględnienia przez wojewodę zastrzeżeń, o których mowa w ust. 2, jednostka organizacyjna pomocy społecznej albo kontrolowana jednostka w terminie 30 dni jest obowiązana do powiadomienia wojewody o realizacji zaleceń, uwag i wniosków, o których mowa w ust. 1, mając na uwadze zmiany wynikające z uwzględnionych przez wojewodę zastrzeżeń.</w:t>
      </w:r>
    </w:p>
    <w:p w14:paraId="17E9B7C8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6. 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7C3C30B8" w14:textId="77777777" w:rsidR="00A87524" w:rsidRPr="003676D5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7. Organ, o którym mowa w ust. 6, do którego skierowano zawiadomienie o stwierdzonych istotnych uchybieniach, jest obowiązany, w terminie 30 dni od dnia otrzymania zawiadomienia o stwierdzonych uchybieniach, powiadomić wojewodę o podjętych czynnościach.</w:t>
      </w:r>
    </w:p>
    <w:p w14:paraId="2C260479" w14:textId="77777777" w:rsidR="00A87524" w:rsidRPr="00847DC6" w:rsidRDefault="00000000" w:rsidP="000A3786">
      <w:pPr>
        <w:spacing w:after="0" w:line="240" w:lineRule="auto"/>
        <w:rPr>
          <w:sz w:val="24"/>
          <w:szCs w:val="24"/>
        </w:rPr>
      </w:pPr>
      <w:r w:rsidRPr="003676D5">
        <w:rPr>
          <w:sz w:val="24"/>
          <w:szCs w:val="24"/>
        </w:rPr>
        <w:t>W przypadku niezrealizowania zaleceń pokontrolnych, Wojewoda Pomorski wymierza, na podstawie art. 130 ust. 1 i art. 131 ust. 1 i ust. 2 ustawy z dnia 12 marca 2004 r. o pomocy społecznej, w drodze decyzji administracyjnej karę pieniężną, której wysokość, od 500 do 12.000zł, ustalana jest ze względu na rozmiar prowadzonej działalności, stopień, liczbę i społeczną szkodliwość stwierdzonych nieprawidłowości.</w:t>
      </w:r>
      <w:bookmarkEnd w:id="4"/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EC47C6" w14:paraId="412068F6" w14:textId="77777777" w:rsidTr="007A2AF9">
        <w:trPr>
          <w:trHeight w:val="474"/>
        </w:trPr>
        <w:tc>
          <w:tcPr>
            <w:tcW w:w="4587" w:type="dxa"/>
          </w:tcPr>
          <w:p w14:paraId="498652B9" w14:textId="77777777" w:rsidR="00A87524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EC47C6" w14:paraId="3695DD2B" w14:textId="77777777" w:rsidTr="007A2AF9">
        <w:trPr>
          <w:trHeight w:val="1148"/>
        </w:trPr>
        <w:tc>
          <w:tcPr>
            <w:tcW w:w="4587" w:type="dxa"/>
          </w:tcPr>
          <w:p w14:paraId="13677279" w14:textId="77777777" w:rsidR="00A87524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>
              <w:rPr>
                <w:rFonts w:asciiTheme="minorHAnsi" w:hAnsiTheme="minorHAnsi"/>
                <w:sz w:val="24"/>
                <w:szCs w:val="24"/>
              </w:rPr>
              <w:lastRenderedPageBreak/>
              <w:t>Dyrektor</w:t>
            </w:r>
            <w:bookmarkEnd w:id="6"/>
          </w:p>
          <w:p w14:paraId="029F3BEA" w14:textId="77777777" w:rsidR="00A87524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7"/>
          </w:p>
          <w:p w14:paraId="31CA3D13" w14:textId="6822067F" w:rsidR="00A87524" w:rsidRPr="007A2AF9" w:rsidRDefault="004313F2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[……………………………….]*</w:t>
            </w:r>
          </w:p>
        </w:tc>
      </w:tr>
      <w:tr w:rsidR="00EC47C6" w14:paraId="3027AF46" w14:textId="77777777" w:rsidTr="007A2AF9">
        <w:trPr>
          <w:trHeight w:val="401"/>
        </w:trPr>
        <w:tc>
          <w:tcPr>
            <w:tcW w:w="4587" w:type="dxa"/>
          </w:tcPr>
          <w:p w14:paraId="2E528E3E" w14:textId="77777777" w:rsidR="00A87524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DB8C597" w14:textId="77777777" w:rsidR="004313F2" w:rsidRPr="00D507EE" w:rsidRDefault="004313F2" w:rsidP="000A378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507E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 Fudała-</w:t>
      </w:r>
      <w:proofErr w:type="spellStart"/>
      <w:r w:rsidRPr="00D507E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Mrula</w:t>
      </w:r>
      <w:proofErr w:type="spellEnd"/>
      <w:r w:rsidRPr="00D507E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.</w:t>
      </w:r>
    </w:p>
    <w:p w14:paraId="4481016E" w14:textId="77777777" w:rsidR="004313F2" w:rsidRPr="007A2AF9" w:rsidRDefault="004313F2" w:rsidP="004313F2">
      <w:pPr>
        <w:suppressAutoHyphens/>
        <w:spacing w:after="0"/>
        <w:rPr>
          <w:rFonts w:asciiTheme="minorHAnsi" w:hAnsiTheme="minorHAnsi"/>
          <w:sz w:val="24"/>
          <w:szCs w:val="24"/>
        </w:rPr>
      </w:pPr>
    </w:p>
    <w:p w14:paraId="7D7BE698" w14:textId="77777777" w:rsidR="00A87524" w:rsidRPr="007A2AF9" w:rsidRDefault="00A87524" w:rsidP="00E2509E">
      <w:pPr>
        <w:suppressAutoHyphens/>
        <w:rPr>
          <w:rFonts w:asciiTheme="minorHAnsi" w:hAnsiTheme="minorHAnsi"/>
          <w:sz w:val="24"/>
          <w:szCs w:val="24"/>
        </w:rPr>
      </w:pPr>
    </w:p>
    <w:sectPr w:rsidR="00A87524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307B1" w14:textId="77777777" w:rsidR="006F33B4" w:rsidRDefault="006F33B4">
      <w:pPr>
        <w:spacing w:after="0" w:line="240" w:lineRule="auto"/>
      </w:pPr>
      <w:r>
        <w:separator/>
      </w:r>
    </w:p>
  </w:endnote>
  <w:endnote w:type="continuationSeparator" w:id="0">
    <w:p w14:paraId="2E557FF1" w14:textId="77777777" w:rsidR="006F33B4" w:rsidRDefault="006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D37CC" w14:textId="77777777" w:rsidR="00A8752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15B9EC1">
        <v:rect id="_x0000_i1025" style="width:0;height:1.5pt" o:hralign="center" o:hrstd="t" o:hr="t" fillcolor="#a0a0a0" stroked="f"/>
      </w:pict>
    </w:r>
  </w:p>
  <w:p w14:paraId="218BC9E5" w14:textId="77777777" w:rsidR="00A8752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69326" w14:textId="77777777" w:rsidR="00A8752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0E3BBD2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D2B00" w14:textId="77777777" w:rsidR="006F33B4" w:rsidRDefault="006F33B4">
      <w:pPr>
        <w:spacing w:after="0" w:line="240" w:lineRule="auto"/>
      </w:pPr>
      <w:r>
        <w:separator/>
      </w:r>
    </w:p>
  </w:footnote>
  <w:footnote w:type="continuationSeparator" w:id="0">
    <w:p w14:paraId="00B0A6F4" w14:textId="77777777" w:rsidR="006F33B4" w:rsidRDefault="006F33B4">
      <w:pPr>
        <w:spacing w:after="0" w:line="240" w:lineRule="auto"/>
      </w:pPr>
      <w:r>
        <w:continuationSeparator/>
      </w:r>
    </w:p>
  </w:footnote>
  <w:footnote w:id="1">
    <w:p w14:paraId="6BA967DD" w14:textId="77777777" w:rsidR="00A87524" w:rsidRPr="00316E77" w:rsidRDefault="00000000" w:rsidP="00847DC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16E77">
        <w:rPr>
          <w:lang w:val="pl-PL"/>
        </w:rPr>
        <w:t xml:space="preserve"> Dz. U. z 202</w:t>
      </w:r>
      <w:r>
        <w:rPr>
          <w:lang w:val="pl-PL"/>
        </w:rPr>
        <w:t>5</w:t>
      </w:r>
      <w:r w:rsidRPr="00316E77">
        <w:rPr>
          <w:lang w:val="pl-PL"/>
        </w:rPr>
        <w:t xml:space="preserve"> r. poz. 12</w:t>
      </w:r>
      <w:r>
        <w:rPr>
          <w:lang w:val="pl-PL"/>
        </w:rPr>
        <w:t xml:space="preserve">14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</w:t>
      </w:r>
    </w:p>
  </w:footnote>
  <w:footnote w:id="2">
    <w:p w14:paraId="5D027DCC" w14:textId="77777777" w:rsidR="00A87524" w:rsidRPr="00316E77" w:rsidRDefault="00000000" w:rsidP="00847DC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16E77">
        <w:rPr>
          <w:lang w:val="pl-PL"/>
        </w:rPr>
        <w:t xml:space="preserve"> Dz. U. z 202</w:t>
      </w:r>
      <w:r>
        <w:rPr>
          <w:lang w:val="pl-PL"/>
        </w:rPr>
        <w:t>5</w:t>
      </w:r>
      <w:r w:rsidRPr="00316E77">
        <w:rPr>
          <w:lang w:val="pl-PL"/>
        </w:rPr>
        <w:t xml:space="preserve"> r. poz</w:t>
      </w:r>
      <w:r>
        <w:rPr>
          <w:lang w:val="pl-PL"/>
        </w:rPr>
        <w:t xml:space="preserve">. 1065 </w:t>
      </w:r>
      <w:r w:rsidRPr="00316E77">
        <w:rPr>
          <w:lang w:val="pl-PL"/>
        </w:rPr>
        <w:t>z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A7B52" w14:textId="77777777" w:rsidR="00A87524" w:rsidRDefault="00A87524">
    <w:pPr>
      <w:pStyle w:val="Nagwek"/>
    </w:pPr>
  </w:p>
  <w:p w14:paraId="4989AB37" w14:textId="77777777" w:rsidR="00A87524" w:rsidRDefault="00A875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06A1C" w14:textId="024E06EB" w:rsidR="00A87524" w:rsidRPr="007A2AF9" w:rsidRDefault="00A87524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3E42"/>
    <w:multiLevelType w:val="hybridMultilevel"/>
    <w:tmpl w:val="CDEEDEC2"/>
    <w:lvl w:ilvl="0" w:tplc="452AC2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B9AEF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60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4A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A8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27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46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83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6C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02B48"/>
    <w:multiLevelType w:val="hybridMultilevel"/>
    <w:tmpl w:val="C700DD24"/>
    <w:lvl w:ilvl="0" w:tplc="C3C296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4F586F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B8D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B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A9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4C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EE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05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929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D43DD"/>
    <w:multiLevelType w:val="hybridMultilevel"/>
    <w:tmpl w:val="3C888B6E"/>
    <w:lvl w:ilvl="0" w:tplc="912A6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C1EA2" w:tentative="1">
      <w:start w:val="1"/>
      <w:numFmt w:val="lowerLetter"/>
      <w:lvlText w:val="%2."/>
      <w:lvlJc w:val="left"/>
      <w:pPr>
        <w:ind w:left="1440" w:hanging="360"/>
      </w:pPr>
    </w:lvl>
    <w:lvl w:ilvl="2" w:tplc="8F0062B8" w:tentative="1">
      <w:start w:val="1"/>
      <w:numFmt w:val="lowerRoman"/>
      <w:lvlText w:val="%3."/>
      <w:lvlJc w:val="right"/>
      <w:pPr>
        <w:ind w:left="2160" w:hanging="180"/>
      </w:pPr>
    </w:lvl>
    <w:lvl w:ilvl="3" w:tplc="9532400C" w:tentative="1">
      <w:start w:val="1"/>
      <w:numFmt w:val="decimal"/>
      <w:lvlText w:val="%4."/>
      <w:lvlJc w:val="left"/>
      <w:pPr>
        <w:ind w:left="2880" w:hanging="360"/>
      </w:pPr>
    </w:lvl>
    <w:lvl w:ilvl="4" w:tplc="8458AE96" w:tentative="1">
      <w:start w:val="1"/>
      <w:numFmt w:val="lowerLetter"/>
      <w:lvlText w:val="%5."/>
      <w:lvlJc w:val="left"/>
      <w:pPr>
        <w:ind w:left="3600" w:hanging="360"/>
      </w:pPr>
    </w:lvl>
    <w:lvl w:ilvl="5" w:tplc="51769FF2" w:tentative="1">
      <w:start w:val="1"/>
      <w:numFmt w:val="lowerRoman"/>
      <w:lvlText w:val="%6."/>
      <w:lvlJc w:val="right"/>
      <w:pPr>
        <w:ind w:left="4320" w:hanging="180"/>
      </w:pPr>
    </w:lvl>
    <w:lvl w:ilvl="6" w:tplc="742885C0" w:tentative="1">
      <w:start w:val="1"/>
      <w:numFmt w:val="decimal"/>
      <w:lvlText w:val="%7."/>
      <w:lvlJc w:val="left"/>
      <w:pPr>
        <w:ind w:left="5040" w:hanging="360"/>
      </w:pPr>
    </w:lvl>
    <w:lvl w:ilvl="7" w:tplc="9B52366E" w:tentative="1">
      <w:start w:val="1"/>
      <w:numFmt w:val="lowerLetter"/>
      <w:lvlText w:val="%8."/>
      <w:lvlJc w:val="left"/>
      <w:pPr>
        <w:ind w:left="5760" w:hanging="360"/>
      </w:pPr>
    </w:lvl>
    <w:lvl w:ilvl="8" w:tplc="80E8B5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97382">
    <w:abstractNumId w:val="0"/>
  </w:num>
  <w:num w:numId="2" w16cid:durableId="1992052780">
    <w:abstractNumId w:val="1"/>
  </w:num>
  <w:num w:numId="3" w16cid:durableId="37867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C6"/>
    <w:rsid w:val="000A3786"/>
    <w:rsid w:val="00176C39"/>
    <w:rsid w:val="004313F2"/>
    <w:rsid w:val="00547D63"/>
    <w:rsid w:val="006F33B4"/>
    <w:rsid w:val="008011A1"/>
    <w:rsid w:val="00A42669"/>
    <w:rsid w:val="00A87524"/>
    <w:rsid w:val="00EC47C6"/>
    <w:rsid w:val="00F9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01D4D"/>
  <w15:docId w15:val="{6CC5B9D9-E966-4E90-B82C-A50CF9A8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7DC6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7DC6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Odwoanieprzypisudolnego">
    <w:name w:val="footnote reference"/>
    <w:basedOn w:val="Domylnaczcionkaakapitu"/>
    <w:unhideWhenUsed/>
    <w:rsid w:val="00847DC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47D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AkapitzlistZnak">
    <w:name w:val="Akapit z listą Znak"/>
    <w:link w:val="Akapitzlist"/>
    <w:uiPriority w:val="34"/>
    <w:qFormat/>
    <w:locked/>
    <w:rsid w:val="00847DC6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4</cp:revision>
  <cp:lastPrinted>2012-09-10T07:00:00Z</cp:lastPrinted>
  <dcterms:created xsi:type="dcterms:W3CDTF">2025-12-17T07:53:00Z</dcterms:created>
  <dcterms:modified xsi:type="dcterms:W3CDTF">2025-12-17T07:54:00Z</dcterms:modified>
</cp:coreProperties>
</file>