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251C" w14:textId="4D9A577F" w:rsidR="00CD4DC1" w:rsidRPr="00B27999" w:rsidRDefault="007666D6" w:rsidP="009F518B">
      <w:pPr>
        <w:spacing w:after="0" w:line="360" w:lineRule="auto"/>
        <w:jc w:val="left"/>
        <w:rPr>
          <w:rFonts w:cs="Arial"/>
        </w:rPr>
      </w:pPr>
      <w:r w:rsidRPr="00B27999">
        <w:rPr>
          <w:rFonts w:cs="Arial"/>
        </w:rPr>
        <w:t xml:space="preserve"> </w:t>
      </w:r>
    </w:p>
    <w:p w14:paraId="5B37D55A" w14:textId="2DC45F96" w:rsidR="009F518B" w:rsidRPr="008824EC" w:rsidRDefault="009F518B" w:rsidP="009F518B">
      <w:pPr>
        <w:widowControl w:val="0"/>
        <w:suppressLineNumbers/>
        <w:suppressAutoHyphens/>
        <w:spacing w:after="0" w:line="360" w:lineRule="auto"/>
        <w:jc w:val="left"/>
        <w:rPr>
          <w:rFonts w:eastAsia="Times New Roman" w:cs="Arial"/>
          <w:b/>
          <w:bCs/>
          <w:lang w:eastAsia="ar-SA"/>
        </w:rPr>
      </w:pPr>
      <w:r w:rsidRPr="008824EC">
        <w:rPr>
          <w:rFonts w:eastAsia="Times New Roman" w:cs="Arial"/>
          <w:b/>
          <w:bCs/>
          <w:lang w:eastAsia="ar-SA"/>
        </w:rPr>
        <w:t>Znak sprawy: WOA.261.</w:t>
      </w:r>
      <w:r w:rsidR="00162D0F">
        <w:rPr>
          <w:rFonts w:eastAsia="Times New Roman" w:cs="Arial"/>
          <w:b/>
          <w:bCs/>
          <w:lang w:eastAsia="ar-SA"/>
        </w:rPr>
        <w:t>4</w:t>
      </w:r>
      <w:r w:rsidR="003B0385">
        <w:rPr>
          <w:rFonts w:eastAsia="Times New Roman" w:cs="Arial"/>
          <w:b/>
          <w:bCs/>
          <w:lang w:eastAsia="ar-SA"/>
        </w:rPr>
        <w:t>6</w:t>
      </w:r>
      <w:r w:rsidRPr="008824EC">
        <w:rPr>
          <w:rFonts w:eastAsia="Times New Roman" w:cs="Arial"/>
          <w:b/>
          <w:bCs/>
          <w:lang w:eastAsia="ar-SA"/>
        </w:rPr>
        <w:t>.202</w:t>
      </w:r>
      <w:r w:rsidR="002B30A6">
        <w:rPr>
          <w:rFonts w:eastAsia="Times New Roman" w:cs="Arial"/>
          <w:b/>
          <w:bCs/>
          <w:lang w:eastAsia="ar-SA"/>
        </w:rPr>
        <w:t>6</w:t>
      </w:r>
      <w:r w:rsidRPr="008824EC">
        <w:rPr>
          <w:rFonts w:eastAsia="Times New Roman" w:cs="Arial"/>
          <w:b/>
          <w:bCs/>
          <w:lang w:eastAsia="ar-SA"/>
        </w:rPr>
        <w:t>.</w:t>
      </w:r>
      <w:r>
        <w:rPr>
          <w:rFonts w:eastAsia="Times New Roman" w:cs="Arial"/>
          <w:b/>
          <w:bCs/>
          <w:lang w:eastAsia="ar-SA"/>
        </w:rPr>
        <w:t>LB</w:t>
      </w:r>
    </w:p>
    <w:p w14:paraId="748E6659" w14:textId="77777777" w:rsidR="00E15C35" w:rsidRPr="00B27999" w:rsidRDefault="00E15C35" w:rsidP="009F518B">
      <w:pPr>
        <w:widowControl w:val="0"/>
        <w:suppressLineNumbers/>
        <w:suppressAutoHyphens/>
        <w:spacing w:after="0" w:line="360" w:lineRule="auto"/>
        <w:rPr>
          <w:rFonts w:eastAsia="Times New Roman" w:cs="Arial"/>
          <w:b/>
          <w:lang w:eastAsia="ar-SA"/>
        </w:rPr>
      </w:pPr>
    </w:p>
    <w:p w14:paraId="17BE79B2" w14:textId="1AA9CDC8" w:rsidR="000A7595" w:rsidRPr="006273AB" w:rsidRDefault="000A7595" w:rsidP="006273AB">
      <w:pPr>
        <w:pStyle w:val="Nagwek1"/>
        <w:numPr>
          <w:ilvl w:val="0"/>
          <w:numId w:val="0"/>
        </w:numPr>
        <w:spacing w:line="360" w:lineRule="auto"/>
        <w:jc w:val="center"/>
        <w:rPr>
          <w:rFonts w:ascii="Arial" w:hAnsi="Arial" w:cs="Arial"/>
          <w:color w:val="auto"/>
          <w:sz w:val="22"/>
          <w:szCs w:val="22"/>
          <w:lang w:eastAsia="ar-SA"/>
        </w:rPr>
      </w:pPr>
      <w:r w:rsidRPr="00B27999">
        <w:rPr>
          <w:rFonts w:ascii="Arial" w:hAnsi="Arial" w:cs="Arial"/>
          <w:color w:val="auto"/>
          <w:sz w:val="22"/>
          <w:szCs w:val="22"/>
          <w:lang w:eastAsia="ar-SA"/>
        </w:rPr>
        <w:t>SPECYFIKACJA WARUNKÓW ZAMÓWIENIA</w:t>
      </w:r>
    </w:p>
    <w:p w14:paraId="014F5478" w14:textId="77777777" w:rsidR="000A7595" w:rsidRPr="00B27999" w:rsidRDefault="000A7595" w:rsidP="009F518B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5B6838EA" w14:textId="77777777" w:rsidR="000A7595" w:rsidRPr="00B27999" w:rsidRDefault="00E15C35" w:rsidP="009F518B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B27999">
        <w:rPr>
          <w:rFonts w:eastAsia="Times New Roman" w:cs="Arial"/>
          <w:b/>
          <w:lang w:eastAsia="ar-SA"/>
        </w:rPr>
        <w:t>Regionalna Dyrekcja Ochrony Środowiska w Rzeszowie</w:t>
      </w:r>
    </w:p>
    <w:p w14:paraId="485C4120" w14:textId="77777777" w:rsidR="00E15C35" w:rsidRPr="00B27999" w:rsidRDefault="00E15C35" w:rsidP="009F518B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B27999">
        <w:rPr>
          <w:rFonts w:eastAsia="Times New Roman" w:cs="Arial"/>
          <w:b/>
          <w:lang w:eastAsia="ar-SA"/>
        </w:rPr>
        <w:t>al. Józefa Piłsudskiego 38</w:t>
      </w:r>
      <w:r w:rsidR="000A7595" w:rsidRPr="00B27999">
        <w:rPr>
          <w:rFonts w:eastAsia="Times New Roman" w:cs="Arial"/>
          <w:b/>
          <w:lang w:eastAsia="ar-SA"/>
        </w:rPr>
        <w:t xml:space="preserve"> </w:t>
      </w:r>
      <w:r w:rsidRPr="00B27999">
        <w:rPr>
          <w:rFonts w:eastAsia="Times New Roman" w:cs="Arial"/>
          <w:b/>
          <w:lang w:eastAsia="ar-SA"/>
        </w:rPr>
        <w:t>35-001 Rzeszów</w:t>
      </w:r>
    </w:p>
    <w:p w14:paraId="163B3EF2" w14:textId="77777777" w:rsidR="007535E6" w:rsidRPr="00B27999" w:rsidRDefault="007535E6" w:rsidP="009F518B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79EA86FA" w14:textId="6DCD8F3B" w:rsidR="000A7595" w:rsidRDefault="000A7595" w:rsidP="009F518B">
      <w:pPr>
        <w:widowControl w:val="0"/>
        <w:suppressLineNumbers/>
        <w:suppressAutoHyphens/>
        <w:spacing w:after="0" w:line="360" w:lineRule="auto"/>
        <w:jc w:val="center"/>
        <w:rPr>
          <w:rFonts w:cs="Arial"/>
        </w:rPr>
      </w:pPr>
      <w:r w:rsidRPr="00B27999">
        <w:rPr>
          <w:rFonts w:cs="Arial"/>
        </w:rPr>
        <w:t>Zaprasza do złożenia oferty w postępowaniu o udzielenie zamówienia publicznego prowadzonego zgodnie z art. 275 pkt 1 ustawy z dnia 11 września 2019 r. Prawo zamówień publicznych (Dz. U. z 20</w:t>
      </w:r>
      <w:r w:rsidR="00A87E90" w:rsidRPr="00B27999">
        <w:rPr>
          <w:rFonts w:cs="Arial"/>
        </w:rPr>
        <w:t>2</w:t>
      </w:r>
      <w:r w:rsidR="009F518B">
        <w:rPr>
          <w:rFonts w:cs="Arial"/>
        </w:rPr>
        <w:t>4</w:t>
      </w:r>
      <w:r w:rsidR="00733274">
        <w:rPr>
          <w:rFonts w:cs="Arial"/>
        </w:rPr>
        <w:t xml:space="preserve"> </w:t>
      </w:r>
      <w:r w:rsidRPr="00B27999">
        <w:rPr>
          <w:rFonts w:cs="Arial"/>
        </w:rPr>
        <w:t xml:space="preserve">r. poz. </w:t>
      </w:r>
      <w:r w:rsidR="009F518B">
        <w:rPr>
          <w:rFonts w:cs="Arial"/>
        </w:rPr>
        <w:t>1320</w:t>
      </w:r>
      <w:r w:rsidR="00E73097">
        <w:rPr>
          <w:rFonts w:cs="Arial"/>
        </w:rPr>
        <w:t xml:space="preserve"> ze zm.</w:t>
      </w:r>
      <w:r w:rsidRPr="00B27999">
        <w:rPr>
          <w:rFonts w:cs="Arial"/>
        </w:rPr>
        <w:t xml:space="preserve">) – dalej zwaną „ustawa PZP” – w trybie podstawowym bez negocjacji na </w:t>
      </w:r>
      <w:r w:rsidR="00D27F83" w:rsidRPr="00B27999">
        <w:rPr>
          <w:rFonts w:cs="Arial"/>
        </w:rPr>
        <w:t xml:space="preserve">dostawę </w:t>
      </w:r>
      <w:r w:rsidRPr="00B27999">
        <w:rPr>
          <w:rFonts w:cs="Arial"/>
        </w:rPr>
        <w:t>pn.:</w:t>
      </w:r>
    </w:p>
    <w:p w14:paraId="392F4A93" w14:textId="77777777" w:rsidR="008B6680" w:rsidRPr="00B27999" w:rsidRDefault="008B6680" w:rsidP="009F518B">
      <w:pPr>
        <w:widowControl w:val="0"/>
        <w:suppressLineNumbers/>
        <w:suppressAutoHyphens/>
        <w:spacing w:after="0" w:line="360" w:lineRule="auto"/>
        <w:jc w:val="center"/>
        <w:rPr>
          <w:rFonts w:cs="Arial"/>
        </w:rPr>
      </w:pPr>
    </w:p>
    <w:p w14:paraId="6EEAF1FF" w14:textId="0AD3F097" w:rsidR="00A13C98" w:rsidRPr="00B27999" w:rsidRDefault="003B0385" w:rsidP="009F518B">
      <w:pPr>
        <w:widowControl w:val="0"/>
        <w:suppressAutoHyphens/>
        <w:autoSpaceDE w:val="0"/>
        <w:spacing w:after="0" w:line="360" w:lineRule="auto"/>
        <w:jc w:val="center"/>
        <w:rPr>
          <w:rFonts w:eastAsia="Times New Roman" w:cs="Arial"/>
          <w:b/>
          <w:bCs/>
        </w:rPr>
      </w:pPr>
      <w:bookmarkStart w:id="0" w:name="_Hlk80346533"/>
      <w:r w:rsidRPr="003B0385">
        <w:rPr>
          <w:rFonts w:eastAsia="Times New Roman" w:cs="Arial"/>
          <w:b/>
          <w:bCs/>
        </w:rPr>
        <w:t>Zakup</w:t>
      </w:r>
      <w:r w:rsidR="006B1F08">
        <w:rPr>
          <w:rFonts w:eastAsia="Times New Roman" w:cs="Arial"/>
          <w:b/>
          <w:bCs/>
        </w:rPr>
        <w:t xml:space="preserve"> 2</w:t>
      </w:r>
      <w:r w:rsidRPr="003B0385">
        <w:rPr>
          <w:rFonts w:eastAsia="Times New Roman" w:cs="Arial"/>
          <w:b/>
          <w:bCs/>
        </w:rPr>
        <w:t xml:space="preserve"> samochodów typu </w:t>
      </w:r>
      <w:proofErr w:type="spellStart"/>
      <w:r w:rsidRPr="003B0385">
        <w:rPr>
          <w:rFonts w:eastAsia="Times New Roman" w:cs="Arial"/>
          <w:b/>
          <w:bCs/>
        </w:rPr>
        <w:t>Pick</w:t>
      </w:r>
      <w:proofErr w:type="spellEnd"/>
      <w:r w:rsidRPr="003B0385">
        <w:rPr>
          <w:rFonts w:eastAsia="Times New Roman" w:cs="Arial"/>
          <w:b/>
          <w:bCs/>
        </w:rPr>
        <w:t xml:space="preserve"> Up.</w:t>
      </w:r>
    </w:p>
    <w:bookmarkEnd w:id="0"/>
    <w:p w14:paraId="4652AA5D" w14:textId="77777777" w:rsidR="00A13C98" w:rsidRPr="00AE3AEB" w:rsidRDefault="00A13C98" w:rsidP="009F518B">
      <w:pPr>
        <w:widowControl w:val="0"/>
        <w:suppressAutoHyphens/>
        <w:autoSpaceDE w:val="0"/>
        <w:spacing w:after="0" w:line="360" w:lineRule="auto"/>
        <w:jc w:val="center"/>
        <w:rPr>
          <w:rFonts w:eastAsia="Lucida Sans Unicode" w:cs="Arial"/>
          <w:lang w:eastAsia="ar-SA"/>
        </w:rPr>
      </w:pPr>
    </w:p>
    <w:p w14:paraId="464ACCAC" w14:textId="307D8AD0" w:rsidR="00831D60" w:rsidRPr="0014657D" w:rsidRDefault="00AE3AEB" w:rsidP="009F518B">
      <w:pPr>
        <w:widowControl w:val="0"/>
        <w:suppressAutoHyphens/>
        <w:autoSpaceDE w:val="0"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  <w:r w:rsidRPr="0014657D">
        <w:rPr>
          <w:rFonts w:eastAsia="Lucida Sans Unicode" w:cs="Arial"/>
          <w:b/>
          <w:bCs/>
          <w:lang w:eastAsia="ar-SA"/>
        </w:rPr>
        <w:t>Zamówienie realizowane</w:t>
      </w:r>
      <w:r w:rsidR="00016978">
        <w:rPr>
          <w:rFonts w:eastAsia="Lucida Sans Unicode" w:cs="Arial"/>
          <w:b/>
          <w:bCs/>
          <w:lang w:eastAsia="ar-SA"/>
        </w:rPr>
        <w:t xml:space="preserve"> w</w:t>
      </w:r>
      <w:r w:rsidR="006273AB" w:rsidRPr="006273AB">
        <w:rPr>
          <w:rFonts w:eastAsia="Lucida Sans Unicode" w:cs="Arial"/>
          <w:b/>
          <w:bCs/>
          <w:lang w:eastAsia="ar-SA"/>
        </w:rPr>
        <w:t xml:space="preserve"> ramach projektu nr FENX.01.05-IW.01-0038/25 pn. „Ochrona niedźwiedzia brunatnego poprzez minimalizowanie sytuacji konfliktowych z</w:t>
      </w:r>
      <w:r w:rsidR="003B0385">
        <w:rPr>
          <w:rFonts w:eastAsia="Lucida Sans Unicode" w:cs="Arial"/>
          <w:b/>
          <w:bCs/>
          <w:lang w:eastAsia="ar-SA"/>
        </w:rPr>
        <w:t> </w:t>
      </w:r>
      <w:r w:rsidR="006273AB" w:rsidRPr="006273AB">
        <w:rPr>
          <w:rFonts w:eastAsia="Lucida Sans Unicode" w:cs="Arial"/>
          <w:b/>
          <w:bCs/>
          <w:lang w:eastAsia="ar-SA"/>
        </w:rPr>
        <w:t>jego udziałem na terenie województwa podkarpackiego i</w:t>
      </w:r>
      <w:r w:rsidR="00016978">
        <w:rPr>
          <w:rFonts w:eastAsia="Lucida Sans Unicode" w:cs="Arial"/>
          <w:b/>
          <w:bCs/>
          <w:lang w:eastAsia="ar-SA"/>
        </w:rPr>
        <w:t> </w:t>
      </w:r>
      <w:r w:rsidR="006273AB" w:rsidRPr="006273AB">
        <w:rPr>
          <w:rFonts w:eastAsia="Lucida Sans Unicode" w:cs="Arial"/>
          <w:b/>
          <w:bCs/>
          <w:lang w:eastAsia="ar-SA"/>
        </w:rPr>
        <w:t>małopolskiego” dofinansowane przez Unię Europejską z Funduszy Europejskich na Infrastrukturę, Klimat, Środowisko</w:t>
      </w:r>
      <w:r w:rsidRPr="0014657D">
        <w:rPr>
          <w:rFonts w:eastAsia="Lucida Sans Unicode" w:cs="Arial"/>
          <w:b/>
          <w:bCs/>
          <w:lang w:eastAsia="ar-SA"/>
        </w:rPr>
        <w:t>.</w:t>
      </w:r>
    </w:p>
    <w:p w14:paraId="59467A5B" w14:textId="77777777" w:rsidR="009F518B" w:rsidRPr="00B27999" w:rsidRDefault="009F518B" w:rsidP="006273AB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64A71F91" w14:textId="1224EBFD" w:rsidR="0032337D" w:rsidRPr="00596439" w:rsidRDefault="00DF0776" w:rsidP="00596439">
      <w:pPr>
        <w:widowControl w:val="0"/>
        <w:suppressAutoHyphens/>
        <w:spacing w:after="0" w:line="360" w:lineRule="auto"/>
        <w:ind w:left="5245"/>
        <w:jc w:val="left"/>
        <w:rPr>
          <w:rFonts w:eastAsia="Lucida Sans Unicode" w:cs="Arial"/>
          <w:b/>
          <w:bCs/>
          <w:lang w:eastAsia="ar-SA"/>
        </w:rPr>
      </w:pPr>
      <w:r w:rsidRPr="00B27999">
        <w:rPr>
          <w:rFonts w:eastAsia="Lucida Sans Unicode" w:cs="Arial"/>
          <w:b/>
          <w:bCs/>
          <w:lang w:eastAsia="ar-SA"/>
        </w:rPr>
        <w:t>ZATWIERDZAM:</w:t>
      </w:r>
    </w:p>
    <w:p w14:paraId="2A27ED63" w14:textId="77777777" w:rsidR="002B30A6" w:rsidRDefault="002B30A6" w:rsidP="009F518B">
      <w:pPr>
        <w:widowControl w:val="0"/>
        <w:suppressAutoHyphens/>
        <w:spacing w:after="0" w:line="360" w:lineRule="auto"/>
        <w:ind w:left="5245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009F8D1B" w14:textId="77777777" w:rsidR="0032337D" w:rsidRDefault="0032337D" w:rsidP="00596439">
      <w:pPr>
        <w:widowControl w:val="0"/>
        <w:suppressAutoHyphens/>
        <w:spacing w:after="0" w:line="360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13DFA2D9" w14:textId="77777777" w:rsidR="007572F8" w:rsidRPr="000928A8" w:rsidRDefault="007572F8" w:rsidP="007572F8">
      <w:pPr>
        <w:spacing w:after="0" w:line="240" w:lineRule="auto"/>
        <w:ind w:left="3124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ab/>
      </w:r>
      <w:r w:rsidRPr="000928A8">
        <w:rPr>
          <w:rFonts w:cs="Arial"/>
          <w:b/>
          <w:color w:val="000000" w:themeColor="text1"/>
          <w:sz w:val="18"/>
          <w:szCs w:val="18"/>
        </w:rPr>
        <w:t>Regionalny Dyrektor Ochrony Środowiska</w:t>
      </w:r>
    </w:p>
    <w:p w14:paraId="057717A2" w14:textId="77777777" w:rsidR="007572F8" w:rsidRPr="000928A8" w:rsidRDefault="007572F8" w:rsidP="007572F8">
      <w:pPr>
        <w:spacing w:after="0" w:line="360" w:lineRule="auto"/>
        <w:ind w:left="3124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 Rzeszowie</w:t>
      </w:r>
    </w:p>
    <w:p w14:paraId="44D24930" w14:textId="77777777" w:rsidR="007572F8" w:rsidRDefault="007572F8" w:rsidP="007572F8">
      <w:pPr>
        <w:spacing w:after="0" w:line="360" w:lineRule="auto"/>
        <w:ind w:left="3124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(-)</w:t>
      </w:r>
    </w:p>
    <w:p w14:paraId="524E9E23" w14:textId="77777777" w:rsidR="007572F8" w:rsidRPr="000928A8" w:rsidRDefault="007572F8" w:rsidP="007572F8">
      <w:pPr>
        <w:spacing w:after="0"/>
        <w:ind w:left="3124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>Sławomir Serafin</w:t>
      </w:r>
    </w:p>
    <w:p w14:paraId="37DCAB8C" w14:textId="77777777" w:rsidR="00FD2FBD" w:rsidRDefault="00FD2FBD" w:rsidP="00596439">
      <w:pPr>
        <w:widowControl w:val="0"/>
        <w:suppressAutoHyphens/>
        <w:spacing w:after="0" w:line="360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121354CB" w14:textId="77777777" w:rsidR="009F518B" w:rsidRDefault="009F518B" w:rsidP="009F518B">
      <w:pPr>
        <w:widowControl w:val="0"/>
        <w:suppressAutoHyphens/>
        <w:spacing w:after="0" w:line="360" w:lineRule="auto"/>
        <w:rPr>
          <w:rFonts w:eastAsia="Lucida Sans Unicode" w:cs="Arial"/>
          <w:b/>
          <w:bCs/>
          <w:lang w:eastAsia="ar-SA"/>
        </w:rPr>
      </w:pPr>
    </w:p>
    <w:p w14:paraId="36DC02DD" w14:textId="77777777" w:rsidR="003B0385" w:rsidRDefault="003B0385" w:rsidP="009F518B">
      <w:pPr>
        <w:widowControl w:val="0"/>
        <w:suppressAutoHyphens/>
        <w:spacing w:after="0" w:line="360" w:lineRule="auto"/>
        <w:rPr>
          <w:rFonts w:eastAsia="Lucida Sans Unicode" w:cs="Arial"/>
          <w:b/>
          <w:bCs/>
          <w:lang w:eastAsia="ar-SA"/>
        </w:rPr>
      </w:pPr>
    </w:p>
    <w:p w14:paraId="4C25634A" w14:textId="77777777" w:rsidR="003B0385" w:rsidRDefault="003B0385" w:rsidP="009F518B">
      <w:pPr>
        <w:widowControl w:val="0"/>
        <w:suppressAutoHyphens/>
        <w:spacing w:after="0" w:line="360" w:lineRule="auto"/>
        <w:rPr>
          <w:rFonts w:eastAsia="Lucida Sans Unicode" w:cs="Arial"/>
          <w:b/>
          <w:bCs/>
          <w:lang w:eastAsia="ar-SA"/>
        </w:rPr>
      </w:pPr>
    </w:p>
    <w:p w14:paraId="3EF56C83" w14:textId="77777777" w:rsidR="003B0385" w:rsidRDefault="003B0385" w:rsidP="009F518B">
      <w:pPr>
        <w:widowControl w:val="0"/>
        <w:suppressAutoHyphens/>
        <w:spacing w:after="0" w:line="360" w:lineRule="auto"/>
        <w:rPr>
          <w:rFonts w:eastAsia="Lucida Sans Unicode" w:cs="Arial"/>
          <w:b/>
          <w:bCs/>
          <w:lang w:eastAsia="ar-SA"/>
        </w:rPr>
      </w:pPr>
    </w:p>
    <w:p w14:paraId="5F653916" w14:textId="77BF434D" w:rsidR="007351F9" w:rsidRPr="00B27999" w:rsidRDefault="00827486" w:rsidP="009F518B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  <w:r w:rsidRPr="00B27999">
        <w:rPr>
          <w:rFonts w:eastAsia="Lucida Sans Unicode" w:cs="Arial"/>
          <w:b/>
          <w:bCs/>
          <w:lang w:eastAsia="ar-SA"/>
        </w:rPr>
        <w:t>Rzeszów, 202</w:t>
      </w:r>
      <w:r w:rsidR="002B30A6">
        <w:rPr>
          <w:rFonts w:eastAsia="Lucida Sans Unicode" w:cs="Arial"/>
          <w:b/>
          <w:bCs/>
          <w:lang w:eastAsia="ar-SA"/>
        </w:rPr>
        <w:t>6</w:t>
      </w:r>
      <w:r w:rsidRPr="00B27999">
        <w:rPr>
          <w:rFonts w:eastAsia="Lucida Sans Unicode" w:cs="Arial"/>
          <w:b/>
          <w:bCs/>
          <w:lang w:eastAsia="ar-SA"/>
        </w:rPr>
        <w:t>-</w:t>
      </w:r>
      <w:r w:rsidR="002B30A6">
        <w:rPr>
          <w:rFonts w:eastAsia="Lucida Sans Unicode" w:cs="Arial"/>
          <w:b/>
          <w:bCs/>
          <w:lang w:eastAsia="ar-SA"/>
        </w:rPr>
        <w:t>0</w:t>
      </w:r>
      <w:r w:rsidR="003B0385">
        <w:rPr>
          <w:rFonts w:eastAsia="Lucida Sans Unicode" w:cs="Arial"/>
          <w:b/>
          <w:bCs/>
          <w:lang w:eastAsia="ar-SA"/>
        </w:rPr>
        <w:t>5-</w:t>
      </w:r>
      <w:r w:rsidR="00F4127C">
        <w:rPr>
          <w:rFonts w:eastAsia="Lucida Sans Unicode" w:cs="Arial"/>
          <w:b/>
          <w:bCs/>
          <w:lang w:eastAsia="ar-SA"/>
        </w:rPr>
        <w:t>1</w:t>
      </w:r>
      <w:r w:rsidR="00AF7A1B">
        <w:rPr>
          <w:rFonts w:eastAsia="Lucida Sans Unicode" w:cs="Arial"/>
          <w:b/>
          <w:bCs/>
          <w:lang w:eastAsia="ar-SA"/>
        </w:rPr>
        <w:t>1</w:t>
      </w:r>
    </w:p>
    <w:p w14:paraId="4C64A8AC" w14:textId="19AADB9E" w:rsidR="007351F9" w:rsidRPr="00B27999" w:rsidRDefault="00CC64BF" w:rsidP="00CB618E">
      <w:pPr>
        <w:pStyle w:val="Akapitzlist"/>
        <w:widowControl w:val="0"/>
        <w:numPr>
          <w:ilvl w:val="0"/>
          <w:numId w:val="27"/>
        </w:numPr>
        <w:suppressAutoHyphens/>
        <w:spacing w:after="0" w:line="360" w:lineRule="auto"/>
        <w:ind w:left="0" w:hanging="284"/>
        <w:jc w:val="left"/>
        <w:rPr>
          <w:rFonts w:cs="Arial"/>
        </w:rPr>
      </w:pPr>
      <w:r w:rsidRPr="00B27999">
        <w:rPr>
          <w:rFonts w:cs="Arial"/>
          <w:b/>
          <w:bCs/>
          <w:u w:val="single"/>
        </w:rPr>
        <w:lastRenderedPageBreak/>
        <w:t>Nazwa i adres Zamawiającego:</w:t>
      </w:r>
      <w:r w:rsidR="007351F9" w:rsidRPr="00B27999">
        <w:rPr>
          <w:rFonts w:eastAsia="Times New Roman" w:cs="Arial"/>
          <w:b/>
          <w:bCs/>
          <w:u w:val="single"/>
        </w:rPr>
        <w:t xml:space="preserve"> </w:t>
      </w:r>
    </w:p>
    <w:p w14:paraId="43AD82AF" w14:textId="5CFC0BFC" w:rsidR="00722F67" w:rsidRPr="00B27999" w:rsidRDefault="00722F67" w:rsidP="009F518B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B27999">
        <w:rPr>
          <w:rFonts w:eastAsia="Times New Roman" w:cs="Arial"/>
          <w:b/>
        </w:rPr>
        <w:t>Skarb Państwa – Regionalna Dyrekcja Ochrony Środowiska w Rzeszowie</w:t>
      </w:r>
    </w:p>
    <w:p w14:paraId="727B5DF8" w14:textId="77777777" w:rsidR="00722F67" w:rsidRPr="00B27999" w:rsidRDefault="00722F67" w:rsidP="009F518B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B27999">
        <w:rPr>
          <w:rFonts w:eastAsia="Times New Roman" w:cs="Arial"/>
          <w:b/>
        </w:rPr>
        <w:t>adres: al. Piłsudskiego 38, 35-001 Rzeszów</w:t>
      </w:r>
    </w:p>
    <w:p w14:paraId="01D0F09A" w14:textId="77777777" w:rsidR="00722F67" w:rsidRPr="00B27999" w:rsidRDefault="00722F67" w:rsidP="009F518B">
      <w:pPr>
        <w:spacing w:after="0" w:line="360" w:lineRule="auto"/>
        <w:ind w:hanging="18"/>
        <w:jc w:val="left"/>
        <w:rPr>
          <w:rFonts w:cs="Arial"/>
        </w:rPr>
      </w:pPr>
      <w:r w:rsidRPr="00B27999">
        <w:rPr>
          <w:rFonts w:cs="Arial"/>
          <w:b/>
          <w:bCs/>
        </w:rPr>
        <w:t>tel</w:t>
      </w:r>
      <w:r w:rsidRPr="00B27999">
        <w:rPr>
          <w:rFonts w:cs="Arial"/>
        </w:rPr>
        <w:t>.</w:t>
      </w:r>
      <w:r w:rsidRPr="00B27999">
        <w:rPr>
          <w:rFonts w:cs="Arial"/>
          <w:b/>
        </w:rPr>
        <w:t>:</w:t>
      </w:r>
      <w:r w:rsidRPr="00B27999">
        <w:rPr>
          <w:rFonts w:cs="Arial"/>
        </w:rPr>
        <w:t xml:space="preserve"> 17 785 00 44</w:t>
      </w:r>
    </w:p>
    <w:p w14:paraId="47AB0103" w14:textId="77777777" w:rsidR="00722F67" w:rsidRPr="00B27999" w:rsidRDefault="00722F67" w:rsidP="009F518B">
      <w:pPr>
        <w:suppressLineNumbers/>
        <w:spacing w:after="0" w:line="360" w:lineRule="auto"/>
        <w:ind w:hanging="18"/>
        <w:jc w:val="left"/>
        <w:rPr>
          <w:rFonts w:eastAsia="Times New Roman" w:cs="Arial"/>
          <w:lang w:val="en-US"/>
        </w:rPr>
      </w:pPr>
      <w:r w:rsidRPr="00B27999">
        <w:rPr>
          <w:rFonts w:eastAsia="Times New Roman" w:cs="Arial"/>
          <w:b/>
          <w:lang w:val="en-US"/>
        </w:rPr>
        <w:t xml:space="preserve">fax.: </w:t>
      </w:r>
      <w:r w:rsidRPr="00B27999">
        <w:rPr>
          <w:rFonts w:eastAsia="Times New Roman" w:cs="Arial"/>
          <w:lang w:val="en-US"/>
        </w:rPr>
        <w:t>17 852 11 09</w:t>
      </w:r>
    </w:p>
    <w:p w14:paraId="49D28487" w14:textId="03F705E8" w:rsidR="009A2623" w:rsidRPr="00B27999" w:rsidRDefault="00722F67" w:rsidP="009F518B">
      <w:pPr>
        <w:suppressLineNumbers/>
        <w:spacing w:after="0" w:line="360" w:lineRule="auto"/>
        <w:ind w:hanging="18"/>
        <w:jc w:val="left"/>
        <w:rPr>
          <w:rFonts w:cs="Arial"/>
          <w:lang w:val="en-US"/>
        </w:rPr>
      </w:pPr>
      <w:r w:rsidRPr="00B27999">
        <w:rPr>
          <w:rFonts w:eastAsia="Times New Roman" w:cs="Arial"/>
          <w:b/>
          <w:lang w:val="en-US"/>
        </w:rPr>
        <w:t>e-mail:</w:t>
      </w:r>
      <w:r w:rsidRPr="00B27999">
        <w:rPr>
          <w:rFonts w:cs="Arial"/>
          <w:lang w:val="en-US"/>
        </w:rPr>
        <w:t xml:space="preserve"> </w:t>
      </w:r>
      <w:hyperlink r:id="rId8" w:history="1">
        <w:r w:rsidR="009A2623" w:rsidRPr="00B27999">
          <w:rPr>
            <w:rStyle w:val="Hipercze"/>
            <w:rFonts w:cs="Arial"/>
            <w:lang w:val="en-US"/>
          </w:rPr>
          <w:t>zampub@rzeszow.rdos.gov.pl</w:t>
        </w:r>
      </w:hyperlink>
    </w:p>
    <w:p w14:paraId="2C8495AE" w14:textId="686A1C74" w:rsidR="000A7595" w:rsidRPr="00B27999" w:rsidRDefault="000A7595" w:rsidP="009F518B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  <w:bCs/>
        </w:rPr>
      </w:pPr>
      <w:r w:rsidRPr="00B27999">
        <w:rPr>
          <w:rFonts w:cs="Arial"/>
          <w:b/>
          <w:bCs/>
        </w:rPr>
        <w:t xml:space="preserve">godziny pracy: </w:t>
      </w:r>
      <w:r w:rsidRPr="00B27999">
        <w:rPr>
          <w:rFonts w:cs="Arial"/>
        </w:rPr>
        <w:t>7:30-15:30 od poniedziałku do piątku</w:t>
      </w:r>
    </w:p>
    <w:p w14:paraId="756F02F5" w14:textId="77777777" w:rsidR="004474D8" w:rsidRDefault="00722F67" w:rsidP="009F518B">
      <w:pPr>
        <w:suppressLineNumbers/>
        <w:spacing w:after="0" w:line="360" w:lineRule="auto"/>
        <w:jc w:val="left"/>
        <w:rPr>
          <w:rFonts w:eastAsia="Times New Roman" w:cs="Arial"/>
          <w:b/>
        </w:rPr>
      </w:pPr>
      <w:r w:rsidRPr="00B27999">
        <w:rPr>
          <w:rFonts w:eastAsia="Times New Roman" w:cs="Arial"/>
          <w:b/>
        </w:rPr>
        <w:t>adres strony internetowej</w:t>
      </w:r>
      <w:r w:rsidR="00E15C35" w:rsidRPr="00B27999">
        <w:rPr>
          <w:rFonts w:eastAsia="Times New Roman" w:cs="Arial"/>
          <w:b/>
        </w:rPr>
        <w:t xml:space="preserve"> prowadzonego postępowania</w:t>
      </w:r>
      <w:r w:rsidRPr="00B27999">
        <w:rPr>
          <w:rFonts w:eastAsia="Times New Roman" w:cs="Arial"/>
          <w:b/>
        </w:rPr>
        <w:t>:</w:t>
      </w:r>
    </w:p>
    <w:p w14:paraId="69DCEDD5" w14:textId="5C0035F2" w:rsidR="00F62598" w:rsidRPr="00F62598" w:rsidRDefault="00F62598" w:rsidP="009F518B">
      <w:pPr>
        <w:suppressLineNumbers/>
        <w:spacing w:after="0" w:line="360" w:lineRule="auto"/>
        <w:jc w:val="left"/>
        <w:rPr>
          <w:rFonts w:eastAsia="Times New Roman" w:cs="Arial"/>
          <w:bCs/>
        </w:rPr>
      </w:pPr>
      <w:hyperlink r:id="rId9" w:history="1">
        <w:r w:rsidRPr="00F62598">
          <w:rPr>
            <w:rStyle w:val="Hipercze"/>
            <w:rFonts w:eastAsia="Times New Roman" w:cs="Arial"/>
            <w:bCs/>
          </w:rPr>
          <w:t>https://www.gov.pl/web/rdos-rzeszow/woa261462026lb---zakup-2-samochodow-typu-pick-up</w:t>
        </w:r>
      </w:hyperlink>
    </w:p>
    <w:p w14:paraId="2CF10B96" w14:textId="6D27125D" w:rsidR="00B009E1" w:rsidRPr="00B27999" w:rsidRDefault="00B009E1" w:rsidP="00CB618E">
      <w:pPr>
        <w:pStyle w:val="Tytu"/>
        <w:numPr>
          <w:ilvl w:val="0"/>
          <w:numId w:val="27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B27999">
        <w:rPr>
          <w:rFonts w:cs="Arial"/>
          <w:szCs w:val="22"/>
        </w:rPr>
        <w:t xml:space="preserve">Adres strony internetowej, na której udostępniane będą zmiany i wyjaśnienia treści SWZ oraz inne dokumenty zamówienia bezpośrednio związane z postepowaniem </w:t>
      </w:r>
      <w:r w:rsidRPr="00B27999">
        <w:rPr>
          <w:rFonts w:cs="Arial"/>
          <w:szCs w:val="22"/>
        </w:rPr>
        <w:br/>
        <w:t>o udzielenie zamówienia</w:t>
      </w:r>
    </w:p>
    <w:p w14:paraId="4127DBB8" w14:textId="77777777" w:rsidR="00DB69EC" w:rsidRDefault="00B009E1" w:rsidP="009F518B">
      <w:pPr>
        <w:spacing w:after="0" w:line="360" w:lineRule="auto"/>
        <w:jc w:val="left"/>
        <w:rPr>
          <w:rFonts w:cs="Arial"/>
        </w:rPr>
      </w:pPr>
      <w:r w:rsidRPr="00B27999">
        <w:rPr>
          <w:rFonts w:cs="Arial"/>
        </w:rPr>
        <w:t>Zmiany i wyjaśnienia treści SW</w:t>
      </w:r>
      <w:r w:rsidR="00713C86" w:rsidRPr="00B27999">
        <w:rPr>
          <w:rFonts w:cs="Arial"/>
        </w:rPr>
        <w:t>Z</w:t>
      </w:r>
      <w:r w:rsidRPr="00B27999">
        <w:rPr>
          <w:rFonts w:cs="Arial"/>
        </w:rPr>
        <w:t xml:space="preserve"> oraz inne dokumenty bezpośrednio związane </w:t>
      </w:r>
      <w:r w:rsidRPr="00B27999">
        <w:rPr>
          <w:rFonts w:cs="Arial"/>
        </w:rPr>
        <w:br/>
        <w:t xml:space="preserve">z postępowaniem o udzielenie zamówienia będą udostępniane na stronie internetowej: </w:t>
      </w:r>
    </w:p>
    <w:p w14:paraId="179BB15B" w14:textId="4EA9B6A2" w:rsidR="00F62598" w:rsidRDefault="00F62598" w:rsidP="009F518B">
      <w:pPr>
        <w:spacing w:after="0" w:line="360" w:lineRule="auto"/>
        <w:jc w:val="left"/>
        <w:rPr>
          <w:rFonts w:cs="Arial"/>
        </w:rPr>
      </w:pPr>
      <w:hyperlink r:id="rId10" w:history="1">
        <w:r w:rsidRPr="00F62598">
          <w:rPr>
            <w:rStyle w:val="Hipercze"/>
            <w:rFonts w:cs="Arial"/>
          </w:rPr>
          <w:t>https://www.gov.pl/web/rdos-rzeszow/woa261462026lb---zakup-2-samochodow-typu-pick-up</w:t>
        </w:r>
      </w:hyperlink>
    </w:p>
    <w:p w14:paraId="54C29973" w14:textId="4E23080A" w:rsidR="008B6680" w:rsidRPr="000004AE" w:rsidRDefault="008B6680" w:rsidP="00CB618E">
      <w:pPr>
        <w:pStyle w:val="Tytu"/>
        <w:numPr>
          <w:ilvl w:val="0"/>
          <w:numId w:val="27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0004AE">
        <w:rPr>
          <w:rFonts w:cs="Arial"/>
          <w:szCs w:val="22"/>
        </w:rPr>
        <w:t>Ochrona danych osobowych</w:t>
      </w:r>
    </w:p>
    <w:p w14:paraId="29295D0B" w14:textId="0DEB8A5C" w:rsidR="00875910" w:rsidRPr="00875910" w:rsidRDefault="008B6680" w:rsidP="00875910">
      <w:pPr>
        <w:spacing w:line="360" w:lineRule="auto"/>
        <w:jc w:val="left"/>
        <w:rPr>
          <w:rFonts w:cs="Arial"/>
        </w:rPr>
      </w:pPr>
      <w:r w:rsidRPr="000004AE">
        <w:rPr>
          <w:rFonts w:cs="Arial"/>
        </w:rPr>
        <w:t xml:space="preserve">Działając </w:t>
      </w:r>
      <w:r w:rsidR="004D10BD">
        <w:rPr>
          <w:rFonts w:cs="Arial"/>
        </w:rPr>
        <w:t>n</w:t>
      </w:r>
      <w:r w:rsidR="00875910" w:rsidRPr="00875910">
        <w:rPr>
          <w:rFonts w:cs="Arial"/>
        </w:rPr>
        <w:t>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4.05.2016</w:t>
      </w:r>
      <w:r w:rsidR="004D10BD">
        <w:rPr>
          <w:rFonts w:cs="Arial"/>
        </w:rPr>
        <w:t>,</w:t>
      </w:r>
      <w:r w:rsidR="00875910" w:rsidRPr="00875910">
        <w:rPr>
          <w:rFonts w:cs="Arial"/>
        </w:rPr>
        <w:t xml:space="preserve"> str. 1), zwanego dalej „rozporządzenie RODO” w związku z art. 88 ustawy z dnia 28 kwietnia 2022 r. o zasadach realizacji zadań finansowanych ze środków europejskich w perspektywie finansowej 2021 2027 (FERC) </w:t>
      </w:r>
      <w:r w:rsidR="002411C6" w:rsidRPr="002411C6">
        <w:rPr>
          <w:rFonts w:cs="Arial"/>
        </w:rPr>
        <w:t>(</w:t>
      </w:r>
      <w:r w:rsidR="002411C6" w:rsidRPr="002411C6">
        <w:rPr>
          <w:rFonts w:cs="Arial"/>
          <w:color w:val="333333"/>
          <w:shd w:val="clear" w:color="auto" w:fill="FFFFFF"/>
        </w:rPr>
        <w:t xml:space="preserve">Dz. U. z 2025 r. poz. 1733 </w:t>
      </w:r>
      <w:r w:rsidR="002411C6">
        <w:rPr>
          <w:rFonts w:cs="Arial"/>
          <w:color w:val="333333"/>
          <w:shd w:val="clear" w:color="auto" w:fill="FFFFFF"/>
        </w:rPr>
        <w:t xml:space="preserve">ze </w:t>
      </w:r>
      <w:r w:rsidR="002411C6" w:rsidRPr="002411C6">
        <w:rPr>
          <w:rFonts w:cs="Arial"/>
          <w:color w:val="333333"/>
          <w:shd w:val="clear" w:color="auto" w:fill="FFFFFF"/>
        </w:rPr>
        <w:t xml:space="preserve">zm.) </w:t>
      </w:r>
      <w:r w:rsidR="00875910" w:rsidRPr="00875910">
        <w:rPr>
          <w:rFonts w:cs="Arial"/>
        </w:rPr>
        <w:t xml:space="preserve">informuję, że: </w:t>
      </w:r>
    </w:p>
    <w:p w14:paraId="32E32B9D" w14:textId="2D9431DF" w:rsidR="00875910" w:rsidRPr="00875910" w:rsidRDefault="00875910" w:rsidP="00875910">
      <w:pPr>
        <w:spacing w:line="360" w:lineRule="auto"/>
        <w:ind w:left="567" w:hanging="425"/>
        <w:jc w:val="left"/>
        <w:rPr>
          <w:rFonts w:cs="Arial"/>
        </w:rPr>
      </w:pPr>
      <w:r w:rsidRPr="00875910">
        <w:rPr>
          <w:rFonts w:cs="Arial"/>
        </w:rPr>
        <w:t>1</w:t>
      </w:r>
      <w:r>
        <w:rPr>
          <w:rFonts w:cs="Arial"/>
        </w:rPr>
        <w:t xml:space="preserve">) </w:t>
      </w:r>
      <w:r w:rsidR="004D10BD">
        <w:rPr>
          <w:rFonts w:cs="Arial"/>
        </w:rPr>
        <w:t>o</w:t>
      </w:r>
      <w:r w:rsidRPr="00875910">
        <w:rPr>
          <w:rFonts w:cs="Arial"/>
        </w:rPr>
        <w:t xml:space="preserve">drębnymi administratorami Państwa danych osobowych są: </w:t>
      </w:r>
    </w:p>
    <w:p w14:paraId="500CFDDA" w14:textId="4CD49955" w:rsidR="00875910" w:rsidRPr="00875910" w:rsidRDefault="004D7D8E" w:rsidP="004D7D8E">
      <w:pPr>
        <w:spacing w:line="360" w:lineRule="auto"/>
        <w:ind w:left="567" w:hanging="283"/>
        <w:jc w:val="left"/>
        <w:rPr>
          <w:rFonts w:cs="Arial"/>
        </w:rPr>
      </w:pPr>
      <w:r>
        <w:rPr>
          <w:rFonts w:cs="Arial"/>
        </w:rPr>
        <w:t xml:space="preserve">a) </w:t>
      </w:r>
      <w:r w:rsidR="00875910" w:rsidRPr="00875910">
        <w:rPr>
          <w:rFonts w:cs="Arial"/>
        </w:rPr>
        <w:t>Ministerstwo Funduszy i Polityki Regionalnej, Departament Programów Infrastrukturalnych - w zakresie, w jakim pełni funkcję Instytucji Zarządzającej (IZ) programem Fundusze Europejskie na Infrastrukturę, Klimat, Środowisko 2021-2027 (FEnIKS 2021-2027), z siedzibą przy ul. Wspólnej 2/4, 00-926 Warszawa;</w:t>
      </w:r>
    </w:p>
    <w:p w14:paraId="1D73698B" w14:textId="4E258F45" w:rsidR="00875910" w:rsidRPr="00875910" w:rsidRDefault="00875910" w:rsidP="004D7D8E">
      <w:pPr>
        <w:spacing w:line="360" w:lineRule="auto"/>
        <w:ind w:left="567" w:hanging="283"/>
        <w:jc w:val="left"/>
        <w:rPr>
          <w:rFonts w:cs="Arial"/>
        </w:rPr>
      </w:pPr>
      <w:r w:rsidRPr="00875910">
        <w:rPr>
          <w:rFonts w:cs="Arial"/>
        </w:rPr>
        <w:t xml:space="preserve"> </w:t>
      </w:r>
      <w:r w:rsidR="004D7D8E">
        <w:rPr>
          <w:rFonts w:cs="Arial"/>
        </w:rPr>
        <w:t>b)</w:t>
      </w:r>
      <w:r w:rsidRPr="00875910">
        <w:rPr>
          <w:rFonts w:cs="Arial"/>
        </w:rPr>
        <w:t xml:space="preserve"> Ministerstwo Klimatu i Środowiska, Departament Funduszy Europejskich - w zakresie, w jakim pełni funkcję Instytucji Pośredniczącej (IP) / Instytucji wdrażającej (IW) FEnIKS 2021 2027 w ramach priorytetów/działań, z siedzibą ul. Wawelskiej 52/54, 00-922 Warszawa;</w:t>
      </w:r>
    </w:p>
    <w:p w14:paraId="09A91AF2" w14:textId="5C3D0677" w:rsidR="00621D40" w:rsidRPr="00875910" w:rsidRDefault="004D7D8E" w:rsidP="003B0385">
      <w:pPr>
        <w:spacing w:line="360" w:lineRule="auto"/>
        <w:ind w:left="567" w:hanging="141"/>
        <w:jc w:val="left"/>
        <w:rPr>
          <w:rFonts w:cs="Arial"/>
        </w:rPr>
      </w:pPr>
      <w:r>
        <w:rPr>
          <w:rFonts w:cs="Arial"/>
        </w:rPr>
        <w:t>c)</w:t>
      </w:r>
      <w:r w:rsidR="00875910" w:rsidRPr="00875910">
        <w:rPr>
          <w:rFonts w:cs="Arial"/>
        </w:rPr>
        <w:t xml:space="preserve"> Narodowy Fundusz Ochrony Środowiska i Gospodarki Wodnej (NFOŚiGW) w</w:t>
      </w:r>
      <w:r>
        <w:rPr>
          <w:rFonts w:cs="Arial"/>
        </w:rPr>
        <w:t> </w:t>
      </w:r>
      <w:r w:rsidR="00875910" w:rsidRPr="00875910">
        <w:rPr>
          <w:rFonts w:cs="Arial"/>
        </w:rPr>
        <w:t>zakresie w jakim pełni funkcję Instytucji Wdrażającej (IW) FEnIKS 2021-2027, z</w:t>
      </w:r>
      <w:r>
        <w:rPr>
          <w:rFonts w:cs="Arial"/>
        </w:rPr>
        <w:t> </w:t>
      </w:r>
      <w:r w:rsidR="00875910" w:rsidRPr="00875910">
        <w:rPr>
          <w:rFonts w:cs="Arial"/>
        </w:rPr>
        <w:t xml:space="preserve">siedzibą przy ul. Pańskiej 97, 00-834 Warszawa; </w:t>
      </w:r>
    </w:p>
    <w:p w14:paraId="1AE8C581" w14:textId="76057307" w:rsidR="00875910" w:rsidRPr="00875910" w:rsidRDefault="003B0385" w:rsidP="00875910">
      <w:pPr>
        <w:spacing w:line="360" w:lineRule="auto"/>
        <w:ind w:left="567" w:hanging="141"/>
        <w:jc w:val="left"/>
        <w:rPr>
          <w:rFonts w:cs="Arial"/>
        </w:rPr>
      </w:pPr>
      <w:r>
        <w:rPr>
          <w:rFonts w:cs="Arial"/>
        </w:rPr>
        <w:lastRenderedPageBreak/>
        <w:t>d</w:t>
      </w:r>
      <w:r w:rsidR="004D7D8E">
        <w:rPr>
          <w:rFonts w:cs="Arial"/>
        </w:rPr>
        <w:t xml:space="preserve">) </w:t>
      </w:r>
      <w:r w:rsidR="00875910" w:rsidRPr="00875910">
        <w:rPr>
          <w:rFonts w:cs="Arial"/>
        </w:rPr>
        <w:t xml:space="preserve">Beneficjent - Regionalna Dyrekcja Ochrony Środowiska w Rzeszowie z siedzibą przy al. Józefa Piłsudskiego 38, 35-001 Rzeszów; </w:t>
      </w:r>
    </w:p>
    <w:p w14:paraId="6EED9DAF" w14:textId="0FEBF7E1" w:rsidR="00875910" w:rsidRPr="00875910" w:rsidRDefault="00875910" w:rsidP="00875910">
      <w:pPr>
        <w:spacing w:line="360" w:lineRule="auto"/>
        <w:ind w:left="567" w:hanging="283"/>
        <w:jc w:val="left"/>
        <w:rPr>
          <w:rFonts w:cs="Arial"/>
        </w:rPr>
      </w:pPr>
      <w:r>
        <w:rPr>
          <w:rFonts w:cs="Arial"/>
        </w:rPr>
        <w:t xml:space="preserve">2) </w:t>
      </w:r>
      <w:r w:rsidRPr="00875910">
        <w:rPr>
          <w:rFonts w:cs="Arial"/>
        </w:rPr>
        <w:t xml:space="preserve"> Administratorzy wyznaczyli Inspektorów Ochrony Danych Osobowych, kontakt na adres:</w:t>
      </w:r>
    </w:p>
    <w:p w14:paraId="2CC728C7" w14:textId="1066B1BD" w:rsidR="00875910" w:rsidRPr="00875910" w:rsidRDefault="00875910" w:rsidP="004D7D8E">
      <w:pPr>
        <w:spacing w:line="360" w:lineRule="auto"/>
        <w:ind w:left="567" w:hanging="141"/>
        <w:jc w:val="left"/>
        <w:rPr>
          <w:rFonts w:cs="Arial"/>
        </w:rPr>
      </w:pPr>
      <w:r w:rsidRPr="00875910">
        <w:rPr>
          <w:rFonts w:cs="Arial"/>
        </w:rPr>
        <w:t xml:space="preserve"> </w:t>
      </w:r>
      <w:r w:rsidR="004D7D8E">
        <w:rPr>
          <w:rFonts w:cs="Arial"/>
        </w:rPr>
        <w:t xml:space="preserve">a) </w:t>
      </w:r>
      <w:r w:rsidRPr="00875910">
        <w:rPr>
          <w:rFonts w:cs="Arial"/>
        </w:rPr>
        <w:t xml:space="preserve"> IOD </w:t>
      </w:r>
      <w:proofErr w:type="spellStart"/>
      <w:r w:rsidRPr="00875910">
        <w:rPr>
          <w:rFonts w:cs="Arial"/>
        </w:rPr>
        <w:t>MFiPR</w:t>
      </w:r>
      <w:proofErr w:type="spellEnd"/>
      <w:r w:rsidRPr="00875910">
        <w:rPr>
          <w:rFonts w:cs="Arial"/>
        </w:rPr>
        <w:t xml:space="preserve">: pocztą tradycyjną (adres: ul. Wspólna 2/4, 00-926 Warszawa), elektronicznie (adres e-mail: </w:t>
      </w:r>
      <w:hyperlink r:id="rId11" w:history="1">
        <w:r w:rsidR="001777B7" w:rsidRPr="00ED2CD1">
          <w:rPr>
            <w:rStyle w:val="Hipercze"/>
            <w:rFonts w:cs="Arial"/>
          </w:rPr>
          <w:t>IOD@mfipr.gov.pl</w:t>
        </w:r>
      </w:hyperlink>
      <w:r w:rsidR="001777B7">
        <w:rPr>
          <w:rFonts w:cs="Arial"/>
        </w:rPr>
        <w:t>)</w:t>
      </w:r>
      <w:r w:rsidRPr="00875910">
        <w:rPr>
          <w:rFonts w:cs="Arial"/>
        </w:rPr>
        <w:t>,</w:t>
      </w:r>
    </w:p>
    <w:p w14:paraId="6F742AD7" w14:textId="1D4A6167" w:rsidR="00875910" w:rsidRPr="00875910" w:rsidRDefault="00875910" w:rsidP="004D7D8E">
      <w:pPr>
        <w:spacing w:line="360" w:lineRule="auto"/>
        <w:ind w:left="567" w:hanging="141"/>
        <w:jc w:val="left"/>
        <w:rPr>
          <w:rFonts w:cs="Arial"/>
        </w:rPr>
      </w:pPr>
      <w:r w:rsidRPr="00875910">
        <w:rPr>
          <w:rFonts w:cs="Arial"/>
        </w:rPr>
        <w:t xml:space="preserve"> </w:t>
      </w:r>
      <w:r w:rsidR="004D7D8E">
        <w:rPr>
          <w:rFonts w:cs="Arial"/>
        </w:rPr>
        <w:t>b)</w:t>
      </w:r>
      <w:r w:rsidRPr="00875910">
        <w:rPr>
          <w:rFonts w:cs="Arial"/>
        </w:rPr>
        <w:t xml:space="preserve"> IOD </w:t>
      </w:r>
      <w:proofErr w:type="spellStart"/>
      <w:r w:rsidRPr="00875910">
        <w:rPr>
          <w:rFonts w:cs="Arial"/>
        </w:rPr>
        <w:t>MKiŚ</w:t>
      </w:r>
      <w:proofErr w:type="spellEnd"/>
      <w:r w:rsidRPr="00875910">
        <w:rPr>
          <w:rFonts w:cs="Arial"/>
        </w:rPr>
        <w:t xml:space="preserve">: pocztą tradycyjną (adres: ul. Wawelska 52/54, 00-922 Warszawa), elektronicznie (adres e-mail: </w:t>
      </w:r>
      <w:hyperlink r:id="rId12" w:history="1">
        <w:r w:rsidR="001777B7" w:rsidRPr="00ED2CD1">
          <w:rPr>
            <w:rStyle w:val="Hipercze"/>
            <w:rFonts w:cs="Arial"/>
          </w:rPr>
          <w:t>inspektor.ochrony.danych@klimat.gov.pl</w:t>
        </w:r>
      </w:hyperlink>
      <w:r w:rsidR="001777B7">
        <w:rPr>
          <w:rFonts w:cs="Arial"/>
        </w:rPr>
        <w:t>)</w:t>
      </w:r>
      <w:r w:rsidRPr="00875910">
        <w:rPr>
          <w:rFonts w:cs="Arial"/>
        </w:rPr>
        <w:t xml:space="preserve">, </w:t>
      </w:r>
    </w:p>
    <w:p w14:paraId="33B8DD9A" w14:textId="4FA08384" w:rsidR="00333B47" w:rsidRPr="00875910" w:rsidRDefault="004D7D8E" w:rsidP="003B0385">
      <w:pPr>
        <w:spacing w:line="360" w:lineRule="auto"/>
        <w:ind w:left="567" w:hanging="141"/>
        <w:jc w:val="left"/>
        <w:rPr>
          <w:rFonts w:cs="Arial"/>
        </w:rPr>
      </w:pPr>
      <w:r>
        <w:rPr>
          <w:rFonts w:cs="Arial"/>
        </w:rPr>
        <w:t xml:space="preserve">c) </w:t>
      </w:r>
      <w:r w:rsidR="00875910" w:rsidRPr="00875910">
        <w:rPr>
          <w:rFonts w:cs="Arial"/>
        </w:rPr>
        <w:t xml:space="preserve"> IOD NFOŚiGW: pocztą tradycyjną (adres: ul. Pańska 97, 0-834 Warszawa), elektronicznie (adres e-mail: </w:t>
      </w:r>
      <w:hyperlink r:id="rId13" w:history="1">
        <w:r w:rsidR="00333B47" w:rsidRPr="00194316">
          <w:rPr>
            <w:rStyle w:val="Hipercze"/>
            <w:rFonts w:cs="Arial"/>
          </w:rPr>
          <w:t>inspektorochronydanych@nfosigw.gov.pl</w:t>
        </w:r>
      </w:hyperlink>
      <w:r w:rsidR="00875910" w:rsidRPr="00875910">
        <w:rPr>
          <w:rFonts w:cs="Arial"/>
        </w:rPr>
        <w:t>),</w:t>
      </w:r>
    </w:p>
    <w:p w14:paraId="55DE7A3C" w14:textId="64F98689" w:rsidR="008B6680" w:rsidRPr="000004AE" w:rsidRDefault="004D7D8E" w:rsidP="004D7D8E">
      <w:pPr>
        <w:spacing w:line="360" w:lineRule="auto"/>
        <w:ind w:left="567" w:hanging="141"/>
        <w:jc w:val="left"/>
        <w:rPr>
          <w:rFonts w:cs="Arial"/>
          <w:bCs/>
          <w:i/>
          <w:lang w:eastAsia="ar-SA"/>
        </w:rPr>
      </w:pPr>
      <w:r>
        <w:rPr>
          <w:rFonts w:cs="Arial"/>
        </w:rPr>
        <w:t xml:space="preserve">d) </w:t>
      </w:r>
      <w:r w:rsidR="00875910" w:rsidRPr="00875910">
        <w:rPr>
          <w:rFonts w:cs="Arial"/>
        </w:rPr>
        <w:t>IOD RDOŚ: pocztą tradycyjną (adres: al. Piłsudskiego 38, 35-001 Rzeszów</w:t>
      </w:r>
      <w:r w:rsidR="001777B7">
        <w:rPr>
          <w:rFonts w:cs="Arial"/>
        </w:rPr>
        <w:t>)</w:t>
      </w:r>
      <w:r w:rsidR="00875910" w:rsidRPr="00875910">
        <w:rPr>
          <w:rFonts w:cs="Arial"/>
        </w:rPr>
        <w:t xml:space="preserve">, elektronicznie (adres e-mail: </w:t>
      </w:r>
      <w:hyperlink r:id="rId14" w:history="1">
        <w:r w:rsidR="001777B7" w:rsidRPr="00ED2CD1">
          <w:rPr>
            <w:rStyle w:val="Hipercze"/>
            <w:rFonts w:cs="Arial"/>
          </w:rPr>
          <w:t>iod@rzeszow.rdos.gov.pl</w:t>
        </w:r>
      </w:hyperlink>
      <w:r w:rsidR="001777B7">
        <w:rPr>
          <w:rFonts w:cs="Arial"/>
        </w:rPr>
        <w:t>);</w:t>
      </w:r>
    </w:p>
    <w:p w14:paraId="7D856DE2" w14:textId="16730F4C" w:rsidR="00D62C4B" w:rsidRPr="00D62C4B" w:rsidRDefault="00D62C4B" w:rsidP="00162D0F">
      <w:pPr>
        <w:pStyle w:val="Akapitzlist"/>
        <w:numPr>
          <w:ilvl w:val="0"/>
          <w:numId w:val="39"/>
        </w:numPr>
        <w:spacing w:after="0" w:line="360" w:lineRule="auto"/>
        <w:ind w:left="567" w:hanging="283"/>
        <w:rPr>
          <w:rFonts w:cs="Arial"/>
        </w:rPr>
      </w:pPr>
      <w:r w:rsidRPr="00D62C4B">
        <w:rPr>
          <w:rFonts w:cs="Arial"/>
        </w:rPr>
        <w:t xml:space="preserve">Państwa dane osobowe będziemy przetwarzać w związku z postępowaniem </w:t>
      </w:r>
      <w:r w:rsidR="00C306A8">
        <w:rPr>
          <w:rFonts w:cs="Arial"/>
        </w:rPr>
        <w:br/>
        <w:t xml:space="preserve">o </w:t>
      </w:r>
      <w:r w:rsidRPr="00D62C4B">
        <w:rPr>
          <w:rFonts w:cs="Arial"/>
        </w:rPr>
        <w:t xml:space="preserve">udzielenie zamówienia publicznego niezbędnego </w:t>
      </w:r>
      <w:r w:rsidR="00BE03EF" w:rsidRPr="00D62C4B">
        <w:rPr>
          <w:rFonts w:cs="Arial"/>
        </w:rPr>
        <w:t xml:space="preserve">w celach związanych z realizacją </w:t>
      </w:r>
      <w:r w:rsidRPr="00D62C4B">
        <w:rPr>
          <w:rFonts w:cs="Arial"/>
        </w:rPr>
        <w:t xml:space="preserve">projektu </w:t>
      </w:r>
      <w:r w:rsidR="003B0385" w:rsidRPr="003B0385">
        <w:rPr>
          <w:rFonts w:cs="Arial"/>
        </w:rPr>
        <w:t>nr FENX.01.05-IW.01-0038/25</w:t>
      </w:r>
      <w:r w:rsidR="003B0385">
        <w:rPr>
          <w:rFonts w:cs="Arial"/>
        </w:rPr>
        <w:t xml:space="preserve"> </w:t>
      </w:r>
      <w:r w:rsidRPr="00D62C4B">
        <w:rPr>
          <w:rFonts w:cs="Arial"/>
        </w:rPr>
        <w:t>pn. „Ochrona niedźwiedzia brunatnego poprzez minimalizowanie sytuacji konfliktowych z jego udziałem na terenie województwa podkarpackiego i małopolskiego”</w:t>
      </w:r>
      <w:r w:rsidR="001777B7">
        <w:rPr>
          <w:rFonts w:cs="Arial"/>
        </w:rPr>
        <w:t xml:space="preserve"> </w:t>
      </w:r>
      <w:r w:rsidR="003B0385">
        <w:rPr>
          <w:rFonts w:cs="Arial"/>
        </w:rPr>
        <w:t xml:space="preserve">w ramach </w:t>
      </w:r>
      <w:r w:rsidR="003B0385" w:rsidRPr="00D62C4B">
        <w:rPr>
          <w:rFonts w:cs="Arial"/>
        </w:rPr>
        <w:t xml:space="preserve">programu </w:t>
      </w:r>
      <w:proofErr w:type="spellStart"/>
      <w:r w:rsidR="003B0385" w:rsidRPr="00D62C4B">
        <w:rPr>
          <w:rFonts w:cs="Arial"/>
        </w:rPr>
        <w:t>FEnIKS</w:t>
      </w:r>
      <w:proofErr w:type="spellEnd"/>
      <w:r w:rsidR="003B0385" w:rsidRPr="00D62C4B">
        <w:rPr>
          <w:rFonts w:cs="Arial"/>
        </w:rPr>
        <w:t xml:space="preserve"> 2021-2027</w:t>
      </w:r>
      <w:r w:rsidR="003B0385">
        <w:rPr>
          <w:rFonts w:cs="Arial"/>
        </w:rPr>
        <w:t xml:space="preserve"> </w:t>
      </w:r>
      <w:r w:rsidRPr="00D62C4B">
        <w:rPr>
          <w:rFonts w:cs="Arial"/>
        </w:rPr>
        <w:t xml:space="preserve">na podstawie: </w:t>
      </w:r>
    </w:p>
    <w:p w14:paraId="02D5670D" w14:textId="772239C9" w:rsidR="00D62C4B" w:rsidRDefault="00D62C4B" w:rsidP="00162D0F">
      <w:pPr>
        <w:pStyle w:val="Akapitzlist"/>
        <w:numPr>
          <w:ilvl w:val="0"/>
          <w:numId w:val="42"/>
        </w:numPr>
        <w:spacing w:after="0" w:line="360" w:lineRule="auto"/>
        <w:rPr>
          <w:rFonts w:cs="Arial"/>
        </w:rPr>
      </w:pPr>
      <w:r w:rsidRPr="00D62C4B">
        <w:rPr>
          <w:rFonts w:cs="Arial"/>
        </w:rPr>
        <w:t xml:space="preserve">art. 6 </w:t>
      </w:r>
      <w:r w:rsidR="008579D5" w:rsidRPr="00D62C4B">
        <w:rPr>
          <w:rFonts w:cs="Arial"/>
        </w:rPr>
        <w:t xml:space="preserve">ust. </w:t>
      </w:r>
      <w:r w:rsidR="008579D5">
        <w:rPr>
          <w:rFonts w:cs="Arial"/>
        </w:rPr>
        <w:t xml:space="preserve">1 </w:t>
      </w:r>
      <w:r w:rsidRPr="00D62C4B">
        <w:rPr>
          <w:rFonts w:cs="Arial"/>
        </w:rPr>
        <w:t>lit</w:t>
      </w:r>
      <w:r w:rsidR="0034686B">
        <w:rPr>
          <w:rFonts w:cs="Arial"/>
        </w:rPr>
        <w:t>.</w:t>
      </w:r>
      <w:r w:rsidRPr="00D62C4B">
        <w:rPr>
          <w:rFonts w:cs="Arial"/>
        </w:rPr>
        <w:t xml:space="preserve"> b RODO, tj. przygotowania i realizacji umowy, której stroną są osoby, których dane dotyczą, </w:t>
      </w:r>
    </w:p>
    <w:p w14:paraId="4FDF1026" w14:textId="24A22FAB" w:rsidR="00D62C4B" w:rsidRDefault="00D62C4B" w:rsidP="00162D0F">
      <w:pPr>
        <w:pStyle w:val="Akapitzlist"/>
        <w:numPr>
          <w:ilvl w:val="0"/>
          <w:numId w:val="42"/>
        </w:numPr>
        <w:spacing w:after="0" w:line="360" w:lineRule="auto"/>
        <w:rPr>
          <w:rFonts w:cs="Arial"/>
        </w:rPr>
      </w:pPr>
      <w:r w:rsidRPr="0034686B">
        <w:rPr>
          <w:rFonts w:cs="Arial"/>
        </w:rPr>
        <w:t>art. 6 ust. 1 lit. c RODO, tj. obowiązków wynikających z przepisów prawa,</w:t>
      </w:r>
    </w:p>
    <w:p w14:paraId="020E66AB" w14:textId="18D81197" w:rsidR="00D62C4B" w:rsidRPr="0034686B" w:rsidRDefault="00D62C4B" w:rsidP="00162D0F">
      <w:pPr>
        <w:pStyle w:val="Akapitzlist"/>
        <w:numPr>
          <w:ilvl w:val="0"/>
          <w:numId w:val="42"/>
        </w:numPr>
        <w:spacing w:after="0" w:line="360" w:lineRule="auto"/>
        <w:rPr>
          <w:rFonts w:cs="Arial"/>
        </w:rPr>
      </w:pPr>
      <w:r w:rsidRPr="0034686B">
        <w:rPr>
          <w:rFonts w:cs="Arial"/>
        </w:rPr>
        <w:t>art. 6 ust. 1 lit. e RODO, tj. wykonywania zadań w interesie publicznym lub sprawowania władzy publicznej</w:t>
      </w:r>
      <w:r w:rsidR="004D7D8E" w:rsidRPr="0034686B">
        <w:rPr>
          <w:rFonts w:cs="Arial"/>
        </w:rPr>
        <w:t>;</w:t>
      </w:r>
    </w:p>
    <w:p w14:paraId="53042C2F" w14:textId="7610EAD8" w:rsidR="008B6680" w:rsidRPr="00875910" w:rsidRDefault="008B6680" w:rsidP="00162D0F">
      <w:pPr>
        <w:pStyle w:val="Akapitzlist"/>
        <w:numPr>
          <w:ilvl w:val="0"/>
          <w:numId w:val="39"/>
        </w:numPr>
        <w:spacing w:after="0" w:line="360" w:lineRule="auto"/>
        <w:ind w:left="567" w:hanging="283"/>
        <w:jc w:val="left"/>
        <w:rPr>
          <w:rFonts w:cs="Arial"/>
        </w:rPr>
      </w:pPr>
      <w:r w:rsidRPr="00875910">
        <w:rPr>
          <w:rFonts w:cs="Arial"/>
        </w:rPr>
        <w:t>odbiorcami Pani/Pana danych osobowych będą osoby lub podmioty, którym udostępniona zostanie dokumentacja postępowania w oparciu o art. 74 ustawy PZP;</w:t>
      </w:r>
    </w:p>
    <w:p w14:paraId="621FDF7D" w14:textId="66378F9B" w:rsidR="008B6680" w:rsidRPr="00875910" w:rsidRDefault="008B6680" w:rsidP="00162D0F">
      <w:pPr>
        <w:pStyle w:val="Akapitzlist"/>
        <w:numPr>
          <w:ilvl w:val="0"/>
          <w:numId w:val="39"/>
        </w:numPr>
        <w:spacing w:line="360" w:lineRule="auto"/>
        <w:ind w:left="567" w:hanging="283"/>
        <w:jc w:val="left"/>
        <w:rPr>
          <w:rFonts w:cs="Arial"/>
        </w:rPr>
      </w:pPr>
      <w:r w:rsidRPr="00875910">
        <w:rPr>
          <w:rFonts w:cs="Arial"/>
        </w:rPr>
        <w:t xml:space="preserve"> </w:t>
      </w:r>
      <w:r w:rsidR="001D3555" w:rsidRPr="00875910">
        <w:rPr>
          <w:rFonts w:cs="Arial"/>
        </w:rPr>
        <w:t>A</w:t>
      </w:r>
      <w:r w:rsidRPr="00875910">
        <w:rPr>
          <w:rFonts w:cs="Arial"/>
        </w:rPr>
        <w:t>dministrator udostępnia dane osobowe, o których mowa w art. 10 rozporządzenia RODO w celu umożliwienia korzystania ze środków ochrony prawnej, o których mowa w dziale IX ustawy PZP do upływu terminu do ich wniesienia;</w:t>
      </w:r>
    </w:p>
    <w:p w14:paraId="7BCDA522" w14:textId="75E8EB09" w:rsidR="008B6680" w:rsidRPr="00875910" w:rsidRDefault="008B6680" w:rsidP="00162D0F">
      <w:pPr>
        <w:pStyle w:val="Akapitzlist"/>
        <w:numPr>
          <w:ilvl w:val="0"/>
          <w:numId w:val="39"/>
        </w:numPr>
        <w:spacing w:after="0" w:line="360" w:lineRule="auto"/>
        <w:ind w:left="567" w:hanging="283"/>
        <w:jc w:val="left"/>
        <w:rPr>
          <w:rFonts w:cs="Arial"/>
        </w:rPr>
      </w:pPr>
      <w:r w:rsidRPr="00875910">
        <w:rPr>
          <w:rFonts w:cs="Arial"/>
        </w:rPr>
        <w:t>Pani/Pana dane osobowe będą przechowywane, zgodnie z art. 78 ust. 1 ustawy PZP, lecz nie krócej niż okres wskazany w przepisach ustawy z dnia 14 lipca 1983 r. narodowym zasobie archiwalnym i archiwach (Dz. U. z 2020 r. poz. 164 z</w:t>
      </w:r>
      <w:r w:rsidR="00A05CC5" w:rsidRPr="00875910">
        <w:rPr>
          <w:rFonts w:cs="Arial"/>
        </w:rPr>
        <w:t>e</w:t>
      </w:r>
      <w:r w:rsidRPr="00875910">
        <w:rPr>
          <w:rFonts w:cs="Arial"/>
        </w:rPr>
        <w:t xml:space="preserve"> zm.) oraz określony Instrukcją Kancelaryjną Generalnej Dyrekcji Ochrony Środowiska</w:t>
      </w:r>
      <w:r w:rsidRPr="00875910">
        <w:rPr>
          <w:rFonts w:cs="Arial"/>
        </w:rPr>
        <w:br/>
        <w:t>i regionalnych dyrekcji ochrony środowiska, tj. przez okres 5 lat od dnia zakończenia postępowania o udzielenie w/w zamówienia, a umowy przez okres 10 lat;</w:t>
      </w:r>
    </w:p>
    <w:p w14:paraId="1B450AAE" w14:textId="77777777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obowiązek podania przez Panią/Pana danych osobowych bezpośrednio Pani/Pana dotyczących jest wymogiem ustawowym określonym w przepisach ustawy PZP, </w:t>
      </w:r>
      <w:r w:rsidRPr="000004AE">
        <w:rPr>
          <w:rFonts w:cs="Arial"/>
        </w:rPr>
        <w:lastRenderedPageBreak/>
        <w:t>związanym z udziałem w postępowaniu o udzielenie zamówienia publicznego, konsekwencje niepodania określonych danych wynikają z ustawy PZP</w:t>
      </w:r>
      <w:r>
        <w:rPr>
          <w:rFonts w:cs="Arial"/>
        </w:rPr>
        <w:t>;</w:t>
      </w:r>
      <w:r w:rsidRPr="000004AE">
        <w:rPr>
          <w:rFonts w:cs="Arial"/>
        </w:rPr>
        <w:t xml:space="preserve">  </w:t>
      </w:r>
    </w:p>
    <w:p w14:paraId="42B77C78" w14:textId="77777777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w odniesieniu do Pani/Pana danych osobowych decyzje nie będą podejmowane w sposób zautomatyzowany, w tym nie będą podlegały profilowaniu, stosowanie do </w:t>
      </w:r>
      <w:r w:rsidRPr="000004AE">
        <w:rPr>
          <w:rFonts w:cs="Arial"/>
        </w:rPr>
        <w:br/>
        <w:t>art. 22 rozporządzenia RODO</w:t>
      </w:r>
      <w:r>
        <w:rPr>
          <w:rFonts w:cs="Arial"/>
        </w:rPr>
        <w:t>;</w:t>
      </w:r>
    </w:p>
    <w:p w14:paraId="142ED778" w14:textId="77777777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Posiada Pani/Pan:</w:t>
      </w:r>
    </w:p>
    <w:p w14:paraId="640CE232" w14:textId="77777777" w:rsidR="008B6680" w:rsidRPr="000004AE" w:rsidRDefault="008B6680" w:rsidP="00162D0F">
      <w:pPr>
        <w:pStyle w:val="Akapitzlist"/>
        <w:numPr>
          <w:ilvl w:val="0"/>
          <w:numId w:val="34"/>
        </w:numPr>
        <w:spacing w:after="0" w:line="360" w:lineRule="auto"/>
        <w:ind w:left="851" w:hanging="284"/>
        <w:jc w:val="left"/>
        <w:rPr>
          <w:rFonts w:eastAsia="Times New Roman" w:cs="Arial"/>
          <w:lang w:eastAsia="pl-PL"/>
        </w:rPr>
      </w:pPr>
      <w:r w:rsidRPr="000004AE">
        <w:rPr>
          <w:rFonts w:eastAsia="Times New Roman" w:cs="Arial"/>
          <w:lang w:eastAsia="pl-PL"/>
        </w:rPr>
        <w:t>na podstawie art. 15 rozporządzenia RODO prawo dostępu do danych osobowych Pani/Pana dotyczących;</w:t>
      </w:r>
    </w:p>
    <w:p w14:paraId="5D4E7C91" w14:textId="77777777" w:rsidR="008B6680" w:rsidRPr="000004AE" w:rsidRDefault="008B6680" w:rsidP="00162D0F">
      <w:pPr>
        <w:pStyle w:val="Akapitzlist"/>
        <w:numPr>
          <w:ilvl w:val="0"/>
          <w:numId w:val="34"/>
        </w:numPr>
        <w:spacing w:after="0" w:line="360" w:lineRule="auto"/>
        <w:ind w:left="851" w:hanging="284"/>
        <w:jc w:val="left"/>
        <w:rPr>
          <w:rFonts w:eastAsia="Times New Roman" w:cs="Arial"/>
          <w:lang w:eastAsia="pl-PL"/>
        </w:rPr>
      </w:pPr>
      <w:r w:rsidRPr="000004AE">
        <w:rPr>
          <w:rFonts w:eastAsia="Times New Roman" w:cs="Arial"/>
          <w:lang w:eastAsia="pl-PL"/>
        </w:rPr>
        <w:t>na podstawie art. 16 rozporządzenia RODO prawo do sprostowania lub uzupełnienia Pani/Pana danych osobowych;</w:t>
      </w:r>
    </w:p>
    <w:p w14:paraId="270DAFCD" w14:textId="528A8142" w:rsidR="008B6680" w:rsidRPr="000004AE" w:rsidRDefault="008B6680" w:rsidP="00162D0F">
      <w:pPr>
        <w:pStyle w:val="Akapitzlist"/>
        <w:numPr>
          <w:ilvl w:val="0"/>
          <w:numId w:val="34"/>
        </w:numPr>
        <w:spacing w:after="0" w:line="360" w:lineRule="auto"/>
        <w:ind w:left="851" w:hanging="284"/>
        <w:jc w:val="left"/>
        <w:rPr>
          <w:rFonts w:eastAsia="Times New Roman" w:cs="Arial"/>
          <w:lang w:eastAsia="pl-PL"/>
        </w:rPr>
      </w:pPr>
      <w:r w:rsidRPr="000004AE">
        <w:rPr>
          <w:rFonts w:eastAsia="Times New Roman" w:cs="Arial"/>
          <w:lang w:eastAsia="pl-PL"/>
        </w:rPr>
        <w:t>na podstawie art. 17 ust. 1 rozporządzenia RODO prawo żądania od administratora usunięcia lub na podstawie art. 18 rozporządzenia RODO ograniczenia przetwarzania danych osobowych z zastrzeżeniem przypadków, o których mowa w</w:t>
      </w:r>
      <w:r w:rsidR="00596439">
        <w:rPr>
          <w:rFonts w:eastAsia="Times New Roman" w:cs="Arial"/>
          <w:lang w:eastAsia="pl-PL"/>
        </w:rPr>
        <w:t> </w:t>
      </w:r>
      <w:r w:rsidRPr="000004AE">
        <w:rPr>
          <w:rFonts w:eastAsia="Times New Roman" w:cs="Arial"/>
          <w:lang w:eastAsia="pl-PL"/>
        </w:rPr>
        <w:t>art. 18 ust. 2 rozporządzenia RODO</w:t>
      </w:r>
      <w:r>
        <w:rPr>
          <w:rFonts w:eastAsia="Times New Roman" w:cs="Arial"/>
          <w:lang w:eastAsia="pl-PL"/>
        </w:rPr>
        <w:t>;</w:t>
      </w:r>
    </w:p>
    <w:p w14:paraId="531E1F3E" w14:textId="77777777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skorzystanie przez osobę, której dane dotyczą, z uprawnienia do sprostowania lub uzupełnienia danych osobowych, o którym mowa w </w:t>
      </w:r>
      <w:hyperlink r:id="rId15" w:anchor="/document/68636690?unitId=art(16)&amp;cm=DOCUMENT" w:history="1">
        <w:r w:rsidRPr="000004AE">
          <w:rPr>
            <w:rFonts w:cs="Arial"/>
          </w:rPr>
          <w:t>art. 16</w:t>
        </w:r>
      </w:hyperlink>
      <w:r w:rsidRPr="000004AE">
        <w:rPr>
          <w:rFonts w:cs="Arial"/>
        </w:rPr>
        <w:t xml:space="preserve"> rozporządzenia RODO, nie może skutkować zmianą wyniku postępowania o udzielenie zamówienia publicznego ani zmianą postanowień umowy w zakresie niezgodnym z ustawą</w:t>
      </w:r>
      <w:r>
        <w:rPr>
          <w:rFonts w:cs="Arial"/>
        </w:rPr>
        <w:t>;</w:t>
      </w:r>
    </w:p>
    <w:p w14:paraId="45A16A36" w14:textId="41332EBD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wystąpienie z żądaniem, o którym mowa w </w:t>
      </w:r>
      <w:hyperlink r:id="rId16" w:anchor="/document/68636690?unitId=art(18)ust(1)&amp;cm=DOCUMENT" w:history="1">
        <w:r w:rsidRPr="000004AE">
          <w:rPr>
            <w:rFonts w:cs="Arial"/>
          </w:rPr>
          <w:t>art. 18 ust. 1</w:t>
        </w:r>
      </w:hyperlink>
      <w:r w:rsidRPr="000004AE">
        <w:rPr>
          <w:rFonts w:cs="Arial"/>
        </w:rPr>
        <w:t xml:space="preserve"> rozporządzenia RODO, nie ogranicza przetwarzania danych osobowych do czasu zakończenia postępowania </w:t>
      </w:r>
      <w:r w:rsidRPr="000004AE">
        <w:rPr>
          <w:rFonts w:cs="Arial"/>
        </w:rPr>
        <w:br/>
        <w:t>o udzielenie zamówienia publicznego</w:t>
      </w:r>
      <w:r>
        <w:rPr>
          <w:rFonts w:cs="Arial"/>
        </w:rPr>
        <w:t>;</w:t>
      </w:r>
    </w:p>
    <w:p w14:paraId="5C74678B" w14:textId="6A4DAEAE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0004AE">
        <w:rPr>
          <w:rFonts w:cs="Arial"/>
        </w:rPr>
        <w:t>w przypadku gdy wniesienie żądania dotyczącego prawa, o którym mowa w art. 18 ust. 1 rozporządzenia RODO,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rozporządzenia RODO</w:t>
      </w:r>
      <w:r>
        <w:rPr>
          <w:rFonts w:cs="Arial"/>
        </w:rPr>
        <w:t>;</w:t>
      </w:r>
    </w:p>
    <w:p w14:paraId="78B515BC" w14:textId="7D2AB423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0004AE">
        <w:rPr>
          <w:rFonts w:cs="Arial"/>
        </w:rPr>
        <w:t>udostępnianie protokołu i załączników do protokołu, ma zastosowanie do wszystkich danych osobowych, z wyjątkiem danych, o których mowa w art. 9 ust. 1 rozporządzenia RODO, zebranych w toku postępowania o udzielenie zamówienia. Ograniczenia zasady jawności, o których mowa w ust. 12 i art. 18 ust. 3-6 ustawy PZP, stosuje się odpowiednio</w:t>
      </w:r>
      <w:r>
        <w:rPr>
          <w:rFonts w:cs="Arial"/>
        </w:rPr>
        <w:t>;</w:t>
      </w:r>
    </w:p>
    <w:p w14:paraId="560FD01F" w14:textId="77777777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w przypadku korzystania przez osobę, której dane osobowe są przetwarzane przez Zamawiającego, z uprawnienia, o którym mowa w art. 15 ust. 1-3 rozporządzenia RODO, Zamawiający może żądać od osoby występującej z żądaniem wskazania dodatkowych informacji, mających na celu sprecyzowanie nazwy lub daty zakończonego postępowania o udzielenie zamówienia</w:t>
      </w:r>
      <w:r>
        <w:rPr>
          <w:rFonts w:cs="Arial"/>
        </w:rPr>
        <w:t>;</w:t>
      </w:r>
    </w:p>
    <w:p w14:paraId="37B014CC" w14:textId="5C6219E4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0004AE">
        <w:rPr>
          <w:rFonts w:cs="Arial"/>
        </w:rPr>
        <w:lastRenderedPageBreak/>
        <w:t xml:space="preserve">skorzystanie przez osobę, której dane dotyczą, z uprawnienia do sprostowania lub uzupełnienia, o którym mowa w </w:t>
      </w:r>
      <w:hyperlink r:id="rId17" w:anchor="/document/68636690?unitId=art(16)&amp;cm=DOCUMENT" w:history="1">
        <w:r w:rsidRPr="000004AE">
          <w:rPr>
            <w:rFonts w:cs="Arial"/>
          </w:rPr>
          <w:t>art. 16</w:t>
        </w:r>
      </w:hyperlink>
      <w:r w:rsidRPr="000004AE">
        <w:rPr>
          <w:rFonts w:cs="Arial"/>
        </w:rPr>
        <w:t xml:space="preserve"> rozporządzenia RODO, nie może naruszać integralności protokołu oraz jego załączników</w:t>
      </w:r>
      <w:r>
        <w:rPr>
          <w:rFonts w:cs="Arial"/>
        </w:rPr>
        <w:t>;</w:t>
      </w:r>
    </w:p>
    <w:p w14:paraId="62A9B10D" w14:textId="49ECF5AE" w:rsidR="00C55B86" w:rsidRPr="00AC0F26" w:rsidRDefault="008B6680" w:rsidP="00AC0F26">
      <w:pPr>
        <w:numPr>
          <w:ilvl w:val="0"/>
          <w:numId w:val="39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przysługuje Pani/Panu prawo do wniesienia skargi do Prezesa Urzędu Ochrony Danych Osobowych.</w:t>
      </w:r>
    </w:p>
    <w:p w14:paraId="45E94576" w14:textId="5A59E463" w:rsidR="00096175" w:rsidRPr="00B27999" w:rsidRDefault="00096175" w:rsidP="00CB618E">
      <w:pPr>
        <w:pStyle w:val="Tytu"/>
        <w:numPr>
          <w:ilvl w:val="0"/>
          <w:numId w:val="27"/>
        </w:numPr>
        <w:spacing w:before="0" w:after="0" w:line="360" w:lineRule="auto"/>
        <w:ind w:left="284" w:hanging="302"/>
        <w:jc w:val="left"/>
        <w:rPr>
          <w:rFonts w:cs="Arial"/>
          <w:szCs w:val="22"/>
        </w:rPr>
      </w:pPr>
      <w:r w:rsidRPr="00B27999">
        <w:rPr>
          <w:rFonts w:cs="Arial"/>
          <w:szCs w:val="22"/>
        </w:rPr>
        <w:t>Tryb udzieleni</w:t>
      </w:r>
      <w:r w:rsidR="00EF30B8" w:rsidRPr="00B27999">
        <w:rPr>
          <w:rFonts w:cs="Arial"/>
          <w:szCs w:val="22"/>
        </w:rPr>
        <w:t>a</w:t>
      </w:r>
      <w:r w:rsidRPr="00B27999">
        <w:rPr>
          <w:rFonts w:cs="Arial"/>
          <w:szCs w:val="22"/>
        </w:rPr>
        <w:t xml:space="preserve"> zamówienia:</w:t>
      </w:r>
    </w:p>
    <w:p w14:paraId="763E443E" w14:textId="77777777" w:rsidR="006273AB" w:rsidRDefault="006273AB" w:rsidP="006273A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Postępowanie o udzielenie zamówienia publicznego prowadzone jest w trybie podstawowym, na podstawie art. 275 pkt 1 ustawy PZP oraz niniejszej Specyfikacji Warunków Zamówienia, zwaną dalej „SWZ”.</w:t>
      </w:r>
    </w:p>
    <w:p w14:paraId="57E7C50A" w14:textId="2B53384C" w:rsidR="006273AB" w:rsidRPr="006273AB" w:rsidRDefault="006273AB" w:rsidP="006273A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Zamawiający nie przewiduje wyboru najkorzystniejszej oferty z możliwością prowadzenia negocjacji.</w:t>
      </w:r>
    </w:p>
    <w:p w14:paraId="43C9A694" w14:textId="77777777" w:rsidR="006273AB" w:rsidRPr="00EE6C13" w:rsidRDefault="006273AB" w:rsidP="006273A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Szacunkowa wartość przedmiotowego zamówienia nie przekracza progów unijnych </w:t>
      </w:r>
      <w:r w:rsidRPr="00EE6C13">
        <w:rPr>
          <w:rFonts w:cs="Arial"/>
          <w:lang w:eastAsia="ar-SA"/>
        </w:rPr>
        <w:br/>
        <w:t>o jakich mowa w art. 3 ustawy PZP.</w:t>
      </w:r>
    </w:p>
    <w:p w14:paraId="27E1E089" w14:textId="43DE12CC" w:rsidR="00EA6110" w:rsidRPr="006273AB" w:rsidRDefault="006273AB" w:rsidP="006273A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Zgodnie z art. 310 pkt 1 ustawy PZP Zamawiający przewiduje możliwość unieważnienia przedmiotowego postępowania, jeżeli środki, które Zamawiający zamierza przeznaczyć na sfinansowanie zamówienia, nie zostały mu przyznane.</w:t>
      </w:r>
    </w:p>
    <w:p w14:paraId="230D96FC" w14:textId="77777777" w:rsidR="000D53DE" w:rsidRPr="00B27999" w:rsidRDefault="000D53DE" w:rsidP="009F518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przewiduje aukcji elektronicznej.</w:t>
      </w:r>
    </w:p>
    <w:p w14:paraId="5B660A3A" w14:textId="77777777" w:rsidR="000D53DE" w:rsidRDefault="000D53DE" w:rsidP="009F518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prowadzi postępowania w celu zawarcia umowy ramowej.</w:t>
      </w:r>
    </w:p>
    <w:p w14:paraId="0A102446" w14:textId="77777777" w:rsidR="00111CB4" w:rsidRPr="00B27999" w:rsidRDefault="00111CB4" w:rsidP="006273AB">
      <w:pPr>
        <w:pStyle w:val="Akapitzlist"/>
        <w:widowControl w:val="0"/>
        <w:numPr>
          <w:ilvl w:val="0"/>
          <w:numId w:val="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B27999">
        <w:rPr>
          <w:rFonts w:eastAsia="Times New Roman" w:cs="Arial"/>
        </w:rPr>
        <w:t>Zamawiający nie dopuszcza składania ofert wariantowych oraz w postaci katalogów elektronicznych.</w:t>
      </w:r>
    </w:p>
    <w:p w14:paraId="284C534C" w14:textId="4A808537" w:rsidR="00111CB4" w:rsidRPr="00B27999" w:rsidRDefault="00111CB4" w:rsidP="006273AB">
      <w:pPr>
        <w:pStyle w:val="Akapitzlist"/>
        <w:widowControl w:val="0"/>
        <w:numPr>
          <w:ilvl w:val="0"/>
          <w:numId w:val="4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B27999">
        <w:rPr>
          <w:rFonts w:eastAsia="Times New Roman" w:cs="Arial"/>
        </w:rPr>
        <w:t>Zamawiający nie przewiduje udzieleni</w:t>
      </w:r>
      <w:r w:rsidR="008E7669">
        <w:rPr>
          <w:rFonts w:eastAsia="Times New Roman" w:cs="Arial"/>
        </w:rPr>
        <w:t xml:space="preserve">a </w:t>
      </w:r>
      <w:r w:rsidRPr="00B27999">
        <w:rPr>
          <w:rFonts w:eastAsia="Times New Roman" w:cs="Arial"/>
        </w:rPr>
        <w:t>zamówień, o których mowa w art. 214 ust. 1 pkt 8 ustawy PZP.</w:t>
      </w:r>
    </w:p>
    <w:p w14:paraId="74A33440" w14:textId="6C69BFBB" w:rsidR="0059066D" w:rsidRPr="00111CB4" w:rsidRDefault="000D53DE" w:rsidP="006273AB">
      <w:pPr>
        <w:pStyle w:val="Akapitzlist"/>
        <w:widowControl w:val="0"/>
        <w:numPr>
          <w:ilvl w:val="0"/>
          <w:numId w:val="4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111CB4">
        <w:rPr>
          <w:rFonts w:cs="Arial"/>
          <w:lang w:eastAsia="ar-SA"/>
        </w:rPr>
        <w:t>Zamawiający nie zastrzega możliwości ubiegania się o udzielenie zamówienia wyłącznie przez Wykonawców, o których mowa w art. 94 ustawy PZP.</w:t>
      </w:r>
    </w:p>
    <w:p w14:paraId="575116B1" w14:textId="77777777" w:rsidR="00AB5951" w:rsidRDefault="00AB5951" w:rsidP="006273AB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426"/>
        <w:jc w:val="left"/>
        <w:rPr>
          <w:rFonts w:cs="Arial"/>
          <w:lang w:eastAsia="pl-PL"/>
        </w:rPr>
      </w:pPr>
      <w:r w:rsidRPr="00B27999">
        <w:rPr>
          <w:rFonts w:cs="Arial"/>
          <w:lang w:eastAsia="ar-SA"/>
        </w:rPr>
        <w:t xml:space="preserve">Zamawiający nie określa dodatkowych wymagań związanych z zatrudnianiem osób,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o których mowa w art. 96 ust. 2 pkt 2 ustawy PZP.</w:t>
      </w:r>
    </w:p>
    <w:p w14:paraId="5961E857" w14:textId="17099BC6" w:rsidR="00C77DE4" w:rsidRPr="00C77DE4" w:rsidRDefault="00C77DE4" w:rsidP="00C77DE4">
      <w:pPr>
        <w:pStyle w:val="Akapitzlist"/>
        <w:widowControl w:val="0"/>
        <w:numPr>
          <w:ilvl w:val="0"/>
          <w:numId w:val="4"/>
        </w:numPr>
        <w:suppressLineNumbers/>
        <w:suppressAutoHyphens/>
        <w:spacing w:after="0" w:line="360" w:lineRule="auto"/>
        <w:ind w:left="284" w:hanging="426"/>
        <w:jc w:val="left"/>
        <w:rPr>
          <w:rFonts w:cs="Arial"/>
          <w:shd w:val="clear" w:color="auto" w:fill="FFFFFF"/>
        </w:rPr>
      </w:pPr>
      <w:r w:rsidRPr="004C49B2">
        <w:rPr>
          <w:rFonts w:cs="Arial"/>
          <w:shd w:val="clear" w:color="auto" w:fill="FFFFFF"/>
        </w:rPr>
        <w:t>Zamawiający na podstawie art. 441 ustawy PZP nie przewiduje zastosowania prawa opcji.</w:t>
      </w:r>
    </w:p>
    <w:p w14:paraId="25D354FC" w14:textId="21FE3EE1" w:rsidR="00C55B86" w:rsidRPr="00AC0F26" w:rsidRDefault="00111CB4" w:rsidP="00AC0F26">
      <w:pPr>
        <w:pStyle w:val="Akapitzlist"/>
        <w:widowControl w:val="0"/>
        <w:numPr>
          <w:ilvl w:val="0"/>
          <w:numId w:val="4"/>
        </w:numPr>
        <w:suppressLineNumbers/>
        <w:tabs>
          <w:tab w:val="left" w:pos="284"/>
        </w:tabs>
        <w:suppressAutoHyphens/>
        <w:spacing w:after="0" w:line="360" w:lineRule="auto"/>
        <w:ind w:left="142" w:hanging="284"/>
        <w:contextualSpacing w:val="0"/>
        <w:jc w:val="left"/>
        <w:rPr>
          <w:rFonts w:eastAsia="Times New Roman" w:cs="Arial"/>
          <w:bCs/>
        </w:rPr>
      </w:pPr>
      <w:r>
        <w:rPr>
          <w:rFonts w:cs="Arial"/>
          <w:lang w:eastAsia="ar-SA"/>
        </w:rPr>
        <w:t>Postępowanie o udzieleniu zamówienia publicznego prowadzone jest w języku polskim.</w:t>
      </w:r>
      <w:r w:rsidR="008307FA" w:rsidRPr="008307FA">
        <w:rPr>
          <w:rFonts w:eastAsia="Times New Roman" w:cs="Arial"/>
        </w:rPr>
        <w:t xml:space="preserve"> </w:t>
      </w:r>
    </w:p>
    <w:p w14:paraId="25B96610" w14:textId="5E827447" w:rsidR="001A799B" w:rsidRPr="00B27999" w:rsidRDefault="00B009E1" w:rsidP="00C55B86">
      <w:pPr>
        <w:pStyle w:val="Tytu"/>
        <w:numPr>
          <w:ilvl w:val="0"/>
          <w:numId w:val="27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B27999">
        <w:rPr>
          <w:rFonts w:cs="Arial"/>
          <w:szCs w:val="22"/>
        </w:rPr>
        <w:t>Opis przedmiotu zamówienia</w:t>
      </w:r>
      <w:r w:rsidR="001A799B" w:rsidRPr="00B27999">
        <w:rPr>
          <w:rFonts w:cs="Arial"/>
          <w:szCs w:val="22"/>
        </w:rPr>
        <w:t>:</w:t>
      </w:r>
    </w:p>
    <w:p w14:paraId="22C33CE7" w14:textId="77777777" w:rsidR="003B0385" w:rsidRPr="003B0385" w:rsidRDefault="00006505" w:rsidP="003B0385">
      <w:pPr>
        <w:widowControl w:val="0"/>
        <w:numPr>
          <w:ilvl w:val="0"/>
          <w:numId w:val="29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rPr>
          <w:rFonts w:eastAsia="Times New Roman" w:cs="Arial"/>
          <w:bCs/>
        </w:rPr>
      </w:pPr>
      <w:r w:rsidRPr="00B27999">
        <w:rPr>
          <w:rFonts w:cs="Arial"/>
          <w:bCs/>
        </w:rPr>
        <w:t xml:space="preserve">Przedmiotem zamówienia </w:t>
      </w:r>
      <w:r w:rsidRPr="003B0385">
        <w:rPr>
          <w:rFonts w:cs="Arial"/>
          <w:bCs/>
        </w:rPr>
        <w:t>jest</w:t>
      </w:r>
      <w:r w:rsidR="007D35FA" w:rsidRPr="003B0385">
        <w:rPr>
          <w:rFonts w:cs="Arial"/>
          <w:bCs/>
        </w:rPr>
        <w:t xml:space="preserve"> </w:t>
      </w:r>
      <w:r w:rsidR="003B0385" w:rsidRPr="003B0385">
        <w:rPr>
          <w:rFonts w:cs="Arial"/>
          <w:bCs/>
        </w:rPr>
        <w:t xml:space="preserve">zakup i dostawa 2 samochodów typu </w:t>
      </w:r>
      <w:proofErr w:type="spellStart"/>
      <w:r w:rsidR="003B0385" w:rsidRPr="003B0385">
        <w:rPr>
          <w:rFonts w:cs="Arial"/>
          <w:bCs/>
        </w:rPr>
        <w:t>Pick</w:t>
      </w:r>
      <w:proofErr w:type="spellEnd"/>
      <w:r w:rsidR="003B0385" w:rsidRPr="003B0385">
        <w:rPr>
          <w:rFonts w:cs="Arial"/>
          <w:bCs/>
        </w:rPr>
        <w:t xml:space="preserve"> Up</w:t>
      </w:r>
      <w:r w:rsidR="003B0385">
        <w:rPr>
          <w:rFonts w:cs="Arial"/>
          <w:bCs/>
        </w:rPr>
        <w:t>.</w:t>
      </w:r>
    </w:p>
    <w:p w14:paraId="4A50A3B4" w14:textId="1135CF21" w:rsidR="001A799B" w:rsidRPr="00B27999" w:rsidRDefault="00880C4B" w:rsidP="003B0385">
      <w:pPr>
        <w:widowControl w:val="0"/>
        <w:numPr>
          <w:ilvl w:val="0"/>
          <w:numId w:val="29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rPr>
          <w:rFonts w:eastAsia="Times New Roman" w:cs="Arial"/>
          <w:bCs/>
        </w:rPr>
      </w:pPr>
      <w:r w:rsidRPr="00B27999">
        <w:rPr>
          <w:rFonts w:eastAsia="Times New Roman" w:cs="Arial"/>
          <w:bCs/>
        </w:rPr>
        <w:t>Szczegółowy opis</w:t>
      </w:r>
      <w:r w:rsidR="00EC4124" w:rsidRPr="00B27999">
        <w:rPr>
          <w:rFonts w:eastAsia="Times New Roman" w:cs="Arial"/>
          <w:bCs/>
        </w:rPr>
        <w:t xml:space="preserve"> oraz sposób realizacji</w:t>
      </w:r>
      <w:r w:rsidR="0063391F" w:rsidRPr="00B27999">
        <w:rPr>
          <w:rFonts w:eastAsia="Times New Roman" w:cs="Arial"/>
          <w:bCs/>
        </w:rPr>
        <w:t xml:space="preserve"> przedmiotu zamówienia został</w:t>
      </w:r>
      <w:r w:rsidR="001A799B" w:rsidRPr="00B27999">
        <w:rPr>
          <w:rFonts w:eastAsia="Times New Roman" w:cs="Arial"/>
          <w:bCs/>
        </w:rPr>
        <w:t xml:space="preserve"> określon</w:t>
      </w:r>
      <w:r w:rsidR="0063391F" w:rsidRPr="00B27999">
        <w:rPr>
          <w:rFonts w:eastAsia="Times New Roman" w:cs="Arial"/>
          <w:bCs/>
        </w:rPr>
        <w:t>y</w:t>
      </w:r>
      <w:r w:rsidR="00740548" w:rsidRPr="00B27999">
        <w:rPr>
          <w:rFonts w:eastAsia="Times New Roman" w:cs="Arial"/>
          <w:bCs/>
        </w:rPr>
        <w:t xml:space="preserve"> </w:t>
      </w:r>
      <w:r w:rsidR="008D035D" w:rsidRPr="00B27999">
        <w:rPr>
          <w:rFonts w:eastAsia="Times New Roman" w:cs="Arial"/>
          <w:bCs/>
        </w:rPr>
        <w:br/>
      </w:r>
      <w:r w:rsidR="00740548" w:rsidRPr="00B27999">
        <w:rPr>
          <w:rFonts w:eastAsia="Times New Roman" w:cs="Arial"/>
          <w:bCs/>
        </w:rPr>
        <w:t xml:space="preserve">w </w:t>
      </w:r>
      <w:r w:rsidR="00D27F83" w:rsidRPr="00B27999">
        <w:rPr>
          <w:rFonts w:eastAsia="Times New Roman" w:cs="Arial"/>
          <w:bCs/>
        </w:rPr>
        <w:t xml:space="preserve">Szczegółowym </w:t>
      </w:r>
      <w:r w:rsidR="00EC4124" w:rsidRPr="00B27999">
        <w:rPr>
          <w:rFonts w:eastAsia="Times New Roman" w:cs="Arial"/>
          <w:bCs/>
        </w:rPr>
        <w:t xml:space="preserve">Opisie Przedmiotu Zamówienia stanowiącym </w:t>
      </w:r>
      <w:r w:rsidR="00740548" w:rsidRPr="00B27999">
        <w:rPr>
          <w:rFonts w:eastAsia="Times New Roman" w:cs="Arial"/>
          <w:bCs/>
        </w:rPr>
        <w:t xml:space="preserve">załącznik nr </w:t>
      </w:r>
      <w:r w:rsidR="00202257" w:rsidRPr="00B27999">
        <w:rPr>
          <w:rFonts w:eastAsia="Times New Roman" w:cs="Arial"/>
          <w:bCs/>
        </w:rPr>
        <w:t>1</w:t>
      </w:r>
      <w:r w:rsidR="001A799B" w:rsidRPr="00B27999">
        <w:rPr>
          <w:rFonts w:eastAsia="Times New Roman" w:cs="Arial"/>
          <w:bCs/>
        </w:rPr>
        <w:t xml:space="preserve"> do SWZ.</w:t>
      </w:r>
    </w:p>
    <w:p w14:paraId="6EEE3A71" w14:textId="77777777" w:rsidR="009F518B" w:rsidRPr="008824EC" w:rsidRDefault="009F518B" w:rsidP="00CB618E">
      <w:pPr>
        <w:pStyle w:val="Akapitzlist"/>
        <w:widowControl w:val="0"/>
        <w:numPr>
          <w:ilvl w:val="0"/>
          <w:numId w:val="26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8824EC">
        <w:rPr>
          <w:rFonts w:eastAsia="Times New Roman" w:cs="Arial"/>
        </w:rPr>
        <w:t>Zamawiający nie przewiduje możliwości rozliczenia z Wykonawcą w innej walucie niż złoty polski.</w:t>
      </w:r>
    </w:p>
    <w:p w14:paraId="65AFFF7B" w14:textId="6116722B" w:rsidR="00C55B86" w:rsidRPr="00A270FD" w:rsidRDefault="009F518B" w:rsidP="00C55B86">
      <w:pPr>
        <w:pStyle w:val="Akapitzlist"/>
        <w:widowControl w:val="0"/>
        <w:numPr>
          <w:ilvl w:val="0"/>
          <w:numId w:val="26"/>
        </w:numPr>
        <w:suppressLineNumbers/>
        <w:suppressAutoHyphens/>
        <w:spacing w:after="0" w:line="360" w:lineRule="auto"/>
        <w:jc w:val="left"/>
        <w:rPr>
          <w:rFonts w:cs="Arial"/>
          <w:shd w:val="clear" w:color="auto" w:fill="FFFFFF"/>
        </w:rPr>
      </w:pPr>
      <w:r w:rsidRPr="004C49B2">
        <w:rPr>
          <w:rFonts w:eastAsia="Times New Roman" w:cs="Arial"/>
        </w:rPr>
        <w:t>Wspólny Słownik Zamówień:</w:t>
      </w:r>
      <w:r w:rsidRPr="004C49B2">
        <w:rPr>
          <w:rFonts w:eastAsia="Times New Roman" w:cs="Arial"/>
          <w:bCs/>
        </w:rPr>
        <w:t xml:space="preserve"> </w:t>
      </w:r>
      <w:r w:rsidR="004C49B2" w:rsidRPr="004C49B2">
        <w:rPr>
          <w:rFonts w:eastAsia="Times New Roman" w:cs="Arial"/>
          <w:bCs/>
        </w:rPr>
        <w:t>34110000-1 Samochody osobowe</w:t>
      </w:r>
      <w:r w:rsidR="004C49B2">
        <w:rPr>
          <w:rFonts w:eastAsia="Times New Roman" w:cs="Arial"/>
          <w:bCs/>
        </w:rPr>
        <w:t>.</w:t>
      </w:r>
    </w:p>
    <w:p w14:paraId="55AD0604" w14:textId="04E2129F" w:rsidR="00A270FD" w:rsidRPr="00295DAC" w:rsidRDefault="00A270FD" w:rsidP="00A270FD">
      <w:pPr>
        <w:pStyle w:val="Akapitzlist"/>
        <w:widowControl w:val="0"/>
        <w:numPr>
          <w:ilvl w:val="0"/>
          <w:numId w:val="26"/>
        </w:numPr>
        <w:suppressLineNumbers/>
        <w:suppressAutoHyphens/>
        <w:spacing w:after="0" w:line="360" w:lineRule="auto"/>
        <w:ind w:left="284" w:hanging="284"/>
        <w:jc w:val="left"/>
        <w:rPr>
          <w:rFonts w:cs="Arial"/>
          <w:shd w:val="clear" w:color="auto" w:fill="FFFFFF"/>
        </w:rPr>
      </w:pPr>
      <w:r>
        <w:rPr>
          <w:rFonts w:eastAsia="Times New Roman" w:cs="Arial"/>
          <w:bCs/>
        </w:rPr>
        <w:t xml:space="preserve">Przedmiotowe zamówienie nie zostało podzielone na części z uwagi na fakt, iż samochody typu </w:t>
      </w:r>
      <w:proofErr w:type="spellStart"/>
      <w:r>
        <w:rPr>
          <w:rFonts w:eastAsia="Times New Roman" w:cs="Arial"/>
          <w:bCs/>
        </w:rPr>
        <w:t>Pick</w:t>
      </w:r>
      <w:proofErr w:type="spellEnd"/>
      <w:r>
        <w:rPr>
          <w:rFonts w:eastAsia="Times New Roman" w:cs="Arial"/>
          <w:bCs/>
        </w:rPr>
        <w:t xml:space="preserve"> </w:t>
      </w:r>
      <w:proofErr w:type="spellStart"/>
      <w:r>
        <w:rPr>
          <w:rFonts w:eastAsia="Times New Roman" w:cs="Arial"/>
          <w:bCs/>
        </w:rPr>
        <w:t>Up</w:t>
      </w:r>
      <w:proofErr w:type="spellEnd"/>
      <w:r>
        <w:rPr>
          <w:rFonts w:eastAsia="Times New Roman" w:cs="Arial"/>
          <w:bCs/>
        </w:rPr>
        <w:t xml:space="preserve">, których dostawa stanowi przedmiot zamówienia będą </w:t>
      </w:r>
      <w:r>
        <w:rPr>
          <w:rFonts w:eastAsia="Times New Roman" w:cs="Arial"/>
          <w:bCs/>
        </w:rPr>
        <w:lastRenderedPageBreak/>
        <w:t>wykorzystywane w ramach jednego projektu. W ramach projektu zatrudniona jest kadra zarządzająca</w:t>
      </w:r>
      <w:r w:rsidR="00295DAC">
        <w:rPr>
          <w:rFonts w:eastAsia="Times New Roman" w:cs="Arial"/>
          <w:bCs/>
        </w:rPr>
        <w:t>, która z uwagi na bardzo dużą ilość zadań, ma bardzo ograniczone możliwości czasowe w zakresie zadań związanych z realizacją umów zawartych w ramach projektu</w:t>
      </w:r>
      <w:r w:rsidR="00343166">
        <w:rPr>
          <w:rFonts w:eastAsia="Times New Roman" w:cs="Arial"/>
          <w:bCs/>
        </w:rPr>
        <w:t xml:space="preserve"> oraz</w:t>
      </w:r>
      <w:r w:rsidR="00295DAC">
        <w:rPr>
          <w:rFonts w:eastAsia="Times New Roman" w:cs="Arial"/>
          <w:bCs/>
        </w:rPr>
        <w:t xml:space="preserve"> administrowania projektem</w:t>
      </w:r>
      <w:r w:rsidR="00343166">
        <w:rPr>
          <w:rFonts w:eastAsia="Times New Roman" w:cs="Arial"/>
          <w:bCs/>
        </w:rPr>
        <w:t>. Jeden dostawca pozwoli na</w:t>
      </w:r>
      <w:r w:rsidR="00295DAC">
        <w:rPr>
          <w:rFonts w:eastAsia="Times New Roman" w:cs="Arial"/>
          <w:bCs/>
        </w:rPr>
        <w:t xml:space="preserve"> </w:t>
      </w:r>
      <w:r w:rsidR="00295DAC" w:rsidRPr="00295DAC">
        <w:rPr>
          <w:rFonts w:eastAsia="Times New Roman" w:cs="Arial"/>
          <w:bCs/>
        </w:rPr>
        <w:t>łatwiejsze zarządzanie flotą</w:t>
      </w:r>
      <w:r w:rsidR="00343166">
        <w:rPr>
          <w:rFonts w:eastAsia="Times New Roman" w:cs="Arial"/>
          <w:bCs/>
        </w:rPr>
        <w:t>,</w:t>
      </w:r>
      <w:r w:rsidR="00295DAC">
        <w:rPr>
          <w:rFonts w:eastAsia="Times New Roman" w:cs="Arial"/>
          <w:bCs/>
        </w:rPr>
        <w:t xml:space="preserve"> </w:t>
      </w:r>
      <w:r w:rsidR="00343166">
        <w:rPr>
          <w:rFonts w:eastAsia="Times New Roman" w:cs="Arial"/>
          <w:bCs/>
        </w:rPr>
        <w:t>d</w:t>
      </w:r>
      <w:r w:rsidR="00295DAC">
        <w:rPr>
          <w:rFonts w:eastAsia="Times New Roman" w:cs="Arial"/>
          <w:bCs/>
        </w:rPr>
        <w:t>odatkowo zapewni taki sam</w:t>
      </w:r>
      <w:r w:rsidR="00295DAC" w:rsidRPr="00295DAC">
        <w:rPr>
          <w:rFonts w:eastAsia="Times New Roman" w:cs="Arial"/>
          <w:bCs/>
        </w:rPr>
        <w:t xml:space="preserve"> standard obsługi serwisowej</w:t>
      </w:r>
      <w:r w:rsidR="00343166">
        <w:rPr>
          <w:rFonts w:eastAsia="Times New Roman" w:cs="Arial"/>
          <w:bCs/>
        </w:rPr>
        <w:t xml:space="preserve"> oraz</w:t>
      </w:r>
      <w:r w:rsidR="00295DAC">
        <w:rPr>
          <w:rFonts w:eastAsia="Times New Roman" w:cs="Arial"/>
          <w:bCs/>
        </w:rPr>
        <w:t xml:space="preserve"> </w:t>
      </w:r>
      <w:r w:rsidR="00295DAC" w:rsidRPr="00295DAC">
        <w:rPr>
          <w:rFonts w:eastAsia="Times New Roman" w:cs="Arial"/>
          <w:bCs/>
        </w:rPr>
        <w:t>jedn</w:t>
      </w:r>
      <w:r w:rsidR="00343166">
        <w:rPr>
          <w:rFonts w:eastAsia="Times New Roman" w:cs="Arial"/>
          <w:bCs/>
        </w:rPr>
        <w:t>ą</w:t>
      </w:r>
      <w:r w:rsidR="00295DAC" w:rsidRPr="00295DAC">
        <w:rPr>
          <w:rFonts w:eastAsia="Times New Roman" w:cs="Arial"/>
          <w:bCs/>
        </w:rPr>
        <w:t xml:space="preserve"> ścieżk</w:t>
      </w:r>
      <w:r w:rsidR="00343166">
        <w:rPr>
          <w:rFonts w:eastAsia="Times New Roman" w:cs="Arial"/>
          <w:bCs/>
        </w:rPr>
        <w:t>ę</w:t>
      </w:r>
      <w:r w:rsidR="00295DAC" w:rsidRPr="00295DAC">
        <w:rPr>
          <w:rFonts w:eastAsia="Times New Roman" w:cs="Arial"/>
          <w:bCs/>
        </w:rPr>
        <w:t xml:space="preserve"> gwarancyjn</w:t>
      </w:r>
      <w:r w:rsidR="00343166">
        <w:rPr>
          <w:rFonts w:eastAsia="Times New Roman" w:cs="Arial"/>
          <w:bCs/>
        </w:rPr>
        <w:t>ą.</w:t>
      </w:r>
    </w:p>
    <w:p w14:paraId="1C2F0651" w14:textId="77777777" w:rsidR="00295DAC" w:rsidRPr="00AC0F26" w:rsidRDefault="00295DAC" w:rsidP="00295DAC">
      <w:pPr>
        <w:pStyle w:val="Akapitzlist"/>
        <w:widowControl w:val="0"/>
        <w:suppressLineNumbers/>
        <w:suppressAutoHyphens/>
        <w:spacing w:after="0" w:line="360" w:lineRule="auto"/>
        <w:ind w:left="284"/>
        <w:jc w:val="left"/>
        <w:rPr>
          <w:rFonts w:cs="Arial"/>
          <w:shd w:val="clear" w:color="auto" w:fill="FFFFFF"/>
        </w:rPr>
      </w:pPr>
    </w:p>
    <w:p w14:paraId="08F7EB09" w14:textId="770BC75C" w:rsidR="00EC4124" w:rsidRPr="00B27999" w:rsidRDefault="00C55B86" w:rsidP="00C55B86">
      <w:pPr>
        <w:pStyle w:val="Tytu"/>
        <w:numPr>
          <w:ilvl w:val="0"/>
          <w:numId w:val="27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C55B86">
        <w:rPr>
          <w:rFonts w:cs="Arial"/>
          <w:szCs w:val="22"/>
          <w:u w:val="none"/>
        </w:rPr>
        <w:t xml:space="preserve"> </w:t>
      </w:r>
      <w:r w:rsidR="00EC4124" w:rsidRPr="00B27999">
        <w:rPr>
          <w:rFonts w:cs="Arial"/>
          <w:szCs w:val="22"/>
        </w:rPr>
        <w:t>Podwykonawstwo</w:t>
      </w:r>
    </w:p>
    <w:p w14:paraId="2A00659A" w14:textId="77777777" w:rsidR="00EC4124" w:rsidRPr="00B27999" w:rsidRDefault="00EC4124" w:rsidP="00CB618E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>Wykonawca może powierzyć wykonanie części zamówienia podwykonawcy (podwykonawcom).</w:t>
      </w:r>
    </w:p>
    <w:p w14:paraId="6C469AA9" w14:textId="77777777" w:rsidR="00EC4124" w:rsidRPr="00B27999" w:rsidRDefault="00EC4124" w:rsidP="00CB618E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>Zamawiający nie zastrzega obowiązku osobistego wykonywania przez Wykonawcę kluczowych części zamówienia.</w:t>
      </w:r>
    </w:p>
    <w:p w14:paraId="3AE8326C" w14:textId="7D93C689" w:rsidR="00BE03EF" w:rsidRPr="00AC0F26" w:rsidRDefault="004D7D8E" w:rsidP="00AC0F26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</w:rPr>
      </w:pPr>
      <w:r w:rsidRPr="001D660F">
        <w:rPr>
          <w:rFonts w:cs="Arial"/>
        </w:rPr>
        <w:t>Zamawiający wymaga na podstawie art. 462 ust. 2 ustawy PZP, aby w przypadku powierzenia części zamówienia podwykonawcom, Wykonawca wskazał w ofercie części zamówienia (rozumie się przez to zakres prac), których wykonanie zamierza powierzyć podwykonawcom oraz podał (o ile są mu wiadome na tym etapie) nazwy (firmy) tych podwykonawców.</w:t>
      </w:r>
    </w:p>
    <w:p w14:paraId="35E40252" w14:textId="1AA677BA" w:rsidR="001A799B" w:rsidRPr="00B27999" w:rsidRDefault="00EF30B8" w:rsidP="00C55B86">
      <w:pPr>
        <w:pStyle w:val="Tytu"/>
        <w:numPr>
          <w:ilvl w:val="0"/>
          <w:numId w:val="27"/>
        </w:numPr>
        <w:spacing w:before="0" w:after="0" w:line="360" w:lineRule="auto"/>
        <w:ind w:left="142" w:hanging="426"/>
        <w:jc w:val="left"/>
        <w:rPr>
          <w:rFonts w:cs="Arial"/>
          <w:szCs w:val="22"/>
        </w:rPr>
      </w:pPr>
      <w:r w:rsidRPr="00B27999">
        <w:rPr>
          <w:rFonts w:cs="Arial"/>
          <w:szCs w:val="22"/>
        </w:rPr>
        <w:t>T</w:t>
      </w:r>
      <w:r w:rsidR="001A799B" w:rsidRPr="00B27999">
        <w:rPr>
          <w:rFonts w:cs="Arial"/>
          <w:szCs w:val="22"/>
        </w:rPr>
        <w:t>ermin wykonania zamówienia:</w:t>
      </w:r>
    </w:p>
    <w:p w14:paraId="472D4D3B" w14:textId="31BF0B5D" w:rsidR="009F518B" w:rsidRPr="009F518B" w:rsidRDefault="009F518B" w:rsidP="00AC0F26">
      <w:pPr>
        <w:spacing w:after="0" w:line="360" w:lineRule="auto"/>
        <w:ind w:left="142"/>
        <w:jc w:val="left"/>
        <w:rPr>
          <w:rFonts w:cs="Arial"/>
        </w:rPr>
      </w:pPr>
      <w:r w:rsidRPr="009F518B">
        <w:rPr>
          <w:rFonts w:cs="Arial"/>
        </w:rPr>
        <w:t>Zamawiający przewiduje realizację przedmiotu zamówienia</w:t>
      </w:r>
      <w:r w:rsidR="00EA6110">
        <w:rPr>
          <w:rFonts w:cs="Arial"/>
        </w:rPr>
        <w:t xml:space="preserve"> </w:t>
      </w:r>
      <w:r w:rsidRPr="009F518B">
        <w:rPr>
          <w:rFonts w:cs="Arial"/>
        </w:rPr>
        <w:t>w</w:t>
      </w:r>
      <w:r w:rsidR="00EA6110">
        <w:rPr>
          <w:rFonts w:cs="Arial"/>
        </w:rPr>
        <w:t> </w:t>
      </w:r>
      <w:r w:rsidRPr="009F518B">
        <w:rPr>
          <w:rFonts w:cs="Arial"/>
        </w:rPr>
        <w:t xml:space="preserve">terminie </w:t>
      </w:r>
      <w:r w:rsidRPr="00C77DE4">
        <w:rPr>
          <w:rFonts w:cs="Arial"/>
        </w:rPr>
        <w:t>do</w:t>
      </w:r>
      <w:r w:rsidR="00EA6110" w:rsidRPr="00C77DE4">
        <w:rPr>
          <w:rFonts w:cs="Arial"/>
        </w:rPr>
        <w:t xml:space="preserve"> </w:t>
      </w:r>
      <w:r w:rsidR="00F933B7" w:rsidRPr="00C77DE4">
        <w:rPr>
          <w:rFonts w:cs="Arial"/>
        </w:rPr>
        <w:t>60</w:t>
      </w:r>
      <w:r w:rsidR="00EA6110" w:rsidRPr="00C77DE4">
        <w:rPr>
          <w:rFonts w:cs="Arial"/>
        </w:rPr>
        <w:t xml:space="preserve"> dni </w:t>
      </w:r>
      <w:r w:rsidR="00037BCA">
        <w:rPr>
          <w:rFonts w:cs="Arial"/>
        </w:rPr>
        <w:t>od dnia podpisania umowy</w:t>
      </w:r>
      <w:r w:rsidR="00A12670">
        <w:rPr>
          <w:rFonts w:cs="Arial"/>
        </w:rPr>
        <w:t>.</w:t>
      </w:r>
      <w:r w:rsidR="00B70E02">
        <w:rPr>
          <w:rFonts w:cs="Arial"/>
        </w:rPr>
        <w:t xml:space="preserve"> </w:t>
      </w:r>
    </w:p>
    <w:p w14:paraId="19B61238" w14:textId="385B7892" w:rsidR="006E0DB6" w:rsidRPr="00B27999" w:rsidRDefault="00AE2442" w:rsidP="00C55B86">
      <w:pPr>
        <w:pStyle w:val="Tytu"/>
        <w:numPr>
          <w:ilvl w:val="0"/>
          <w:numId w:val="27"/>
        </w:numPr>
        <w:spacing w:before="0" w:after="0" w:line="360" w:lineRule="auto"/>
        <w:ind w:left="0" w:hanging="284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Podstawy wykluczenia</w:t>
      </w:r>
    </w:p>
    <w:p w14:paraId="5CED36B7" w14:textId="1043D366" w:rsidR="00490180" w:rsidRPr="00B27999" w:rsidRDefault="006317B3" w:rsidP="009F518B">
      <w:pPr>
        <w:pStyle w:val="Tytu"/>
        <w:numPr>
          <w:ilvl w:val="0"/>
          <w:numId w:val="0"/>
        </w:numPr>
        <w:spacing w:line="360" w:lineRule="auto"/>
        <w:ind w:left="567" w:hanging="425"/>
        <w:jc w:val="left"/>
        <w:rPr>
          <w:rFonts w:cs="Arial"/>
          <w:b w:val="0"/>
          <w:bCs w:val="0"/>
          <w:szCs w:val="22"/>
          <w:u w:val="none"/>
          <w:lang w:eastAsia="ar-SA"/>
        </w:rPr>
      </w:pPr>
      <w:r w:rsidRPr="00B27999">
        <w:rPr>
          <w:rFonts w:cs="Arial"/>
          <w:b w:val="0"/>
          <w:bCs w:val="0"/>
          <w:szCs w:val="22"/>
          <w:u w:val="none"/>
          <w:lang w:eastAsia="ar-SA"/>
        </w:rPr>
        <w:t>1</w:t>
      </w:r>
      <w:r w:rsidR="00EA6ADE" w:rsidRPr="00B27999">
        <w:rPr>
          <w:rFonts w:cs="Arial"/>
          <w:b w:val="0"/>
          <w:bCs w:val="0"/>
          <w:szCs w:val="22"/>
          <w:u w:val="none"/>
          <w:lang w:eastAsia="ar-SA"/>
        </w:rPr>
        <w:t xml:space="preserve">. </w:t>
      </w:r>
      <w:r w:rsidR="00490180" w:rsidRPr="00B27999">
        <w:rPr>
          <w:rFonts w:cs="Arial"/>
          <w:b w:val="0"/>
          <w:bCs w:val="0"/>
          <w:szCs w:val="22"/>
          <w:u w:val="none"/>
          <w:lang w:eastAsia="ar-SA"/>
        </w:rPr>
        <w:t>Na podstawie art. 108 ustawy PZP z postępowania o udzielenie zamówienia wyklucza się z zastrzeżeniem art. 110 ust. 2 ustawy PZP, Wykonawcę:</w:t>
      </w:r>
    </w:p>
    <w:p w14:paraId="1358FFBF" w14:textId="28BAB6A2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1)</w:t>
      </w:r>
      <w:r w:rsidRPr="00B27999">
        <w:rPr>
          <w:rFonts w:cs="Arial"/>
          <w:lang w:eastAsia="ar-SA"/>
        </w:rPr>
        <w:tab/>
        <w:t>będącego osobą fizyczną, którego prawomocnie skazano za przestępstwo:</w:t>
      </w:r>
    </w:p>
    <w:p w14:paraId="58580020" w14:textId="07ED8FBA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a) udziału w zorganizowanej grupie przestępczej albo związku mającym na celu popełnienie przestępstwa lub przestępstwa skarbowego, o którym mowa w art. </w:t>
      </w:r>
      <w:r w:rsidR="004D7D8E">
        <w:rPr>
          <w:rFonts w:cs="Arial"/>
          <w:lang w:eastAsia="ar-SA"/>
        </w:rPr>
        <w:t xml:space="preserve">258 </w:t>
      </w:r>
      <w:r w:rsidRPr="00B27999">
        <w:rPr>
          <w:rFonts w:cs="Arial"/>
          <w:lang w:eastAsia="ar-SA"/>
        </w:rPr>
        <w:t>ustawy z dnia 6 czerwca 1997 r. Kodeks Karny (Dz. U. z 202</w:t>
      </w:r>
      <w:r w:rsidR="0014657D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r. poz. </w:t>
      </w:r>
      <w:r w:rsidR="004D7D8E">
        <w:rPr>
          <w:rFonts w:cs="Arial"/>
          <w:lang w:eastAsia="ar-SA"/>
        </w:rPr>
        <w:t>383 ze zm.</w:t>
      </w:r>
      <w:r w:rsidRPr="00B27999">
        <w:rPr>
          <w:rFonts w:cs="Arial"/>
          <w:lang w:eastAsia="ar-SA"/>
        </w:rPr>
        <w:t xml:space="preserve">) zwanej dalej „Kodeks </w:t>
      </w:r>
      <w:r w:rsidR="00B365F9">
        <w:rPr>
          <w:rFonts w:cs="Arial"/>
          <w:lang w:eastAsia="ar-SA"/>
        </w:rPr>
        <w:t>k</w:t>
      </w:r>
      <w:r w:rsidRPr="00B27999">
        <w:rPr>
          <w:rFonts w:cs="Arial"/>
          <w:lang w:eastAsia="ar-SA"/>
        </w:rPr>
        <w:t>arny”,</w:t>
      </w:r>
    </w:p>
    <w:p w14:paraId="4309BF3D" w14:textId="77777777" w:rsidR="00490180" w:rsidRPr="00B27999" w:rsidRDefault="00490180" w:rsidP="009F518B">
      <w:pPr>
        <w:tabs>
          <w:tab w:val="left" w:pos="142"/>
        </w:tabs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b) handlu ludźmi, o którym mowa w art. 189a Kodeksu karnego,</w:t>
      </w:r>
    </w:p>
    <w:p w14:paraId="67FA6B69" w14:textId="2B8A7702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c) o którym mowa w art. 228-230a, art. 250a Kodeksu karnego, w art. 46-48 ustawy </w:t>
      </w:r>
      <w:r w:rsidRPr="00B27999">
        <w:rPr>
          <w:rFonts w:cs="Arial"/>
          <w:lang w:eastAsia="ar-SA"/>
        </w:rPr>
        <w:br/>
        <w:t>z dnia 25 czerwca 2010 r. o sporcie (Dz. U. z 202</w:t>
      </w:r>
      <w:r w:rsidR="004D7D8E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 xml:space="preserve"> r. poz. </w:t>
      </w:r>
      <w:r w:rsidR="004D7D8E">
        <w:rPr>
          <w:rFonts w:cs="Arial"/>
          <w:lang w:eastAsia="ar-SA"/>
        </w:rPr>
        <w:t>95</w:t>
      </w:r>
      <w:r w:rsidRPr="00B27999">
        <w:rPr>
          <w:rFonts w:cs="Arial"/>
          <w:lang w:eastAsia="ar-SA"/>
        </w:rPr>
        <w:t xml:space="preserve">) lub </w:t>
      </w:r>
      <w:r w:rsidRPr="00B27999">
        <w:rPr>
          <w:rFonts w:cs="Arial"/>
          <w:lang w:eastAsia="ar-SA"/>
        </w:rPr>
        <w:br/>
        <w:t>w art. 54 ust. 1-4 ustawy z dnia 12 maja 2011 r. o refundacji leków, środków spożywczych specjalnego przeznaczenia żywieniowego oraz wyrobów medycznych (</w:t>
      </w:r>
      <w:r w:rsidR="0072248C" w:rsidRPr="00B27999">
        <w:rPr>
          <w:rFonts w:cs="Arial"/>
          <w:lang w:eastAsia="ar-SA"/>
        </w:rPr>
        <w:t>Dz. U. z 202</w:t>
      </w:r>
      <w:r w:rsidR="004D7D8E">
        <w:rPr>
          <w:rFonts w:cs="Arial"/>
          <w:lang w:eastAsia="ar-SA"/>
        </w:rPr>
        <w:t>6</w:t>
      </w:r>
      <w:r w:rsidR="0072248C" w:rsidRPr="00B27999">
        <w:rPr>
          <w:rFonts w:cs="Arial"/>
          <w:lang w:eastAsia="ar-SA"/>
        </w:rPr>
        <w:t xml:space="preserve"> r. poz.</w:t>
      </w:r>
      <w:r w:rsidR="004D7D8E">
        <w:rPr>
          <w:rFonts w:cs="Arial"/>
          <w:lang w:eastAsia="ar-SA"/>
        </w:rPr>
        <w:t xml:space="preserve"> 253</w:t>
      </w:r>
      <w:r w:rsidRPr="00B27999">
        <w:rPr>
          <w:rFonts w:cs="Arial"/>
          <w:lang w:eastAsia="ar-SA"/>
        </w:rPr>
        <w:t>),</w:t>
      </w:r>
    </w:p>
    <w:p w14:paraId="0CF79CB3" w14:textId="77777777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 d) finansowania przestępstwa o charakterze terrorystycznym, o którym mowa w art. 165a Kodeksu karnego, lub przestępstwo udaremniania lub utrudniania stwierdzenia </w:t>
      </w:r>
      <w:r w:rsidRPr="00B27999">
        <w:rPr>
          <w:rFonts w:cs="Arial"/>
          <w:lang w:eastAsia="ar-SA"/>
        </w:rPr>
        <w:lastRenderedPageBreak/>
        <w:t>przestępnego pochodzenia pieniędzy lub ukrywania ich pochodzenia, o którym mowa w art. 299 Kodeksu karnego,</w:t>
      </w:r>
    </w:p>
    <w:p w14:paraId="124334AE" w14:textId="77777777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e) o charakterze terrorystycznym, o którym mowa w art. 115 § 20 Kodeksu karnego, lub mające na celu popełnienie tego przestępstwa,</w:t>
      </w:r>
    </w:p>
    <w:p w14:paraId="3748ACC9" w14:textId="60F2B2B2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f)  powierzenia wykonywania pracy małoletniemu cudzoziemcowi, o którym mowa</w:t>
      </w:r>
      <w:r w:rsidRPr="00B27999">
        <w:rPr>
          <w:rFonts w:cs="Arial"/>
          <w:lang w:eastAsia="ar-SA"/>
        </w:rPr>
        <w:br/>
        <w:t xml:space="preserve"> w art. 9 ust. 2 ustawy z dnia 15 czerwca 2012 r. o skutkach powierzania wykonywania pracy cudzoziemcom przebywającym wbrew przepisom na terytorium Rzeczypospolitej Polskiej (Dz. U. z 202</w:t>
      </w:r>
      <w:r w:rsidR="004D7D8E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r. poz.</w:t>
      </w:r>
      <w:r w:rsidR="004D7D8E">
        <w:rPr>
          <w:rFonts w:cs="Arial"/>
          <w:lang w:eastAsia="ar-SA"/>
        </w:rPr>
        <w:t>1567</w:t>
      </w:r>
      <w:r w:rsidRPr="00B27999">
        <w:rPr>
          <w:rFonts w:cs="Arial"/>
          <w:lang w:eastAsia="ar-SA"/>
        </w:rPr>
        <w:t>),</w:t>
      </w:r>
    </w:p>
    <w:p w14:paraId="7A196FFC" w14:textId="77777777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g) 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3CEA1600" w14:textId="4F8EA0D4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h) o którym mowa w art. 9 ust. 1 i 3 lub art. 10 ustawy z dnia 15 czerwca 2012 r. </w:t>
      </w:r>
      <w:r w:rsidRPr="00B27999">
        <w:rPr>
          <w:rFonts w:cs="Arial"/>
          <w:lang w:eastAsia="ar-SA"/>
        </w:rPr>
        <w:br/>
        <w:t>o skutkach powierzania wykonywania pracy cudzoziemcom przebywającym wbrew przepisom na terytorium Rzeczypospolitej Polskiej (Dz.</w:t>
      </w:r>
      <w:r w:rsidR="00590C4B">
        <w:rPr>
          <w:rFonts w:cs="Arial"/>
          <w:lang w:eastAsia="ar-SA"/>
        </w:rPr>
        <w:t xml:space="preserve"> </w:t>
      </w:r>
      <w:r w:rsidRPr="00B27999">
        <w:rPr>
          <w:rFonts w:cs="Arial"/>
          <w:lang w:eastAsia="ar-SA"/>
        </w:rPr>
        <w:t>U. z 202</w:t>
      </w:r>
      <w:r w:rsidR="004D7D8E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r. poz. 1</w:t>
      </w:r>
      <w:r w:rsidR="004D7D8E">
        <w:rPr>
          <w:rFonts w:cs="Arial"/>
          <w:lang w:eastAsia="ar-SA"/>
        </w:rPr>
        <w:t>567</w:t>
      </w:r>
      <w:r w:rsidRPr="00B27999">
        <w:rPr>
          <w:rFonts w:cs="Arial"/>
          <w:lang w:eastAsia="ar-SA"/>
        </w:rPr>
        <w:t>)</w:t>
      </w:r>
    </w:p>
    <w:p w14:paraId="7B5AD6C9" w14:textId="77777777" w:rsidR="00490180" w:rsidRPr="00B27999" w:rsidRDefault="00490180" w:rsidP="009F518B">
      <w:pPr>
        <w:spacing w:after="0" w:line="360" w:lineRule="auto"/>
        <w:ind w:left="851" w:hanging="709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 - lub za odpowiedni czyn zabroniony określony w przepisach prawa obcego;</w:t>
      </w:r>
    </w:p>
    <w:p w14:paraId="66EEE696" w14:textId="77777777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proofErr w:type="gramStart"/>
      <w:r w:rsidRPr="00B27999">
        <w:rPr>
          <w:rFonts w:cs="Arial"/>
          <w:lang w:eastAsia="ar-SA"/>
        </w:rPr>
        <w:t>2)</w:t>
      </w:r>
      <w:proofErr w:type="gramEnd"/>
      <w:r w:rsidRPr="00B27999">
        <w:rPr>
          <w:rFonts w:cs="Arial"/>
          <w:lang w:eastAsia="ar-SA"/>
        </w:rPr>
        <w:t xml:space="preserve">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7610F536" w14:textId="77777777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039C07F7" w14:textId="77777777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4) wobec którego prawomocnie orzeczono zakaz ubiegania się o zamówienia publiczne;</w:t>
      </w:r>
    </w:p>
    <w:p w14:paraId="13EA3F36" w14:textId="5B11FCA1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5) jeżeli Zamawiający może stwierdzić, na podstawie wiarygodnych przesłanek, że Wykonawca zawarł z innymi Wykonawcami porozumienie mające na celu zakłócenie konkurencji, w szczególności jeżeli należąc do tej samej grupy kapitałowej</w:t>
      </w:r>
      <w:r w:rsidRPr="00B27999">
        <w:rPr>
          <w:rFonts w:cs="Arial"/>
          <w:lang w:eastAsia="ar-SA"/>
        </w:rPr>
        <w:br/>
        <w:t>w rozumieniu ustawy z dnia 16 lutego 2007 r. o ochronie konkurencji i konsumentów (Dz. U. z 202</w:t>
      </w:r>
      <w:r w:rsidR="00997AA9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r. poz. </w:t>
      </w:r>
      <w:r w:rsidR="0014657D">
        <w:rPr>
          <w:rFonts w:cs="Arial"/>
          <w:lang w:eastAsia="ar-SA"/>
        </w:rPr>
        <w:t>1</w:t>
      </w:r>
      <w:r w:rsidR="00997AA9">
        <w:rPr>
          <w:rFonts w:cs="Arial"/>
          <w:lang w:eastAsia="ar-SA"/>
        </w:rPr>
        <w:t>714</w:t>
      </w:r>
      <w:r w:rsidRPr="00B27999">
        <w:rPr>
          <w:rFonts w:cs="Arial"/>
          <w:lang w:eastAsia="ar-SA"/>
        </w:rPr>
        <w:t>), złożyli odrębne oferty, oferty częściowe lub wnioski o dopuszczenie do udziału w postępowaniu, chyba że wykażą, że przygotowali te oferty lub wnioski niezależnie od siebie;</w:t>
      </w:r>
    </w:p>
    <w:p w14:paraId="1C87C21A" w14:textId="4F645968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6) jeżeli, w przypadkach, o których mowa w art. 85 ust. 1 ustawy PZP, doszło do zakłócenia konkurencji wynikającego z wcześniejszego zaangażowania tego </w:t>
      </w:r>
      <w:r w:rsidRPr="00B27999">
        <w:rPr>
          <w:rFonts w:cs="Arial"/>
          <w:lang w:eastAsia="ar-SA"/>
        </w:rPr>
        <w:lastRenderedPageBreak/>
        <w:t>Wykonawcy lub podmiotu, który należy z Wykonawcą do tej samej grupy kapitałowej w</w:t>
      </w:r>
      <w:r w:rsidR="00CB01CC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>rozumieniu ustawy z dnia 16 lutego 2007 r. o ochronie konkurencji i konsumentów (Dz. U. z 202</w:t>
      </w:r>
      <w:r w:rsidR="00997AA9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r. poz. </w:t>
      </w:r>
      <w:r w:rsidR="0014657D">
        <w:rPr>
          <w:rFonts w:cs="Arial"/>
          <w:lang w:eastAsia="ar-SA"/>
        </w:rPr>
        <w:t>1</w:t>
      </w:r>
      <w:r w:rsidR="00997AA9">
        <w:rPr>
          <w:rFonts w:cs="Arial"/>
          <w:lang w:eastAsia="ar-SA"/>
        </w:rPr>
        <w:t>714</w:t>
      </w:r>
      <w:r w:rsidRPr="00B27999">
        <w:rPr>
          <w:rFonts w:cs="Arial"/>
          <w:lang w:eastAsia="ar-SA"/>
        </w:rPr>
        <w:t>)</w:t>
      </w:r>
      <w:r w:rsidR="00F349CA">
        <w:rPr>
          <w:rFonts w:cs="Arial"/>
          <w:lang w:eastAsia="ar-SA"/>
        </w:rPr>
        <w:t xml:space="preserve">, </w:t>
      </w:r>
      <w:r w:rsidRPr="00B27999">
        <w:rPr>
          <w:rFonts w:cs="Arial"/>
          <w:lang w:eastAsia="ar-SA"/>
        </w:rPr>
        <w:t>chyba że spowodowane tym zakłócenie konkurencji może być wyeliminowane w inny sposób niż przez wykluczenie Wykonawcy z udziału w</w:t>
      </w:r>
      <w:r w:rsidR="00CB01CC">
        <w:rPr>
          <w:rFonts w:cs="Arial"/>
          <w:lang w:eastAsia="ar-SA"/>
        </w:rPr>
        <w:t> </w:t>
      </w:r>
      <w:r w:rsidR="00605757" w:rsidRPr="00B27999">
        <w:rPr>
          <w:rFonts w:cs="Arial"/>
          <w:lang w:eastAsia="ar-SA"/>
        </w:rPr>
        <w:t>p</w:t>
      </w:r>
      <w:r w:rsidRPr="00B27999">
        <w:rPr>
          <w:rFonts w:cs="Arial"/>
          <w:lang w:eastAsia="ar-SA"/>
        </w:rPr>
        <w:t>ostępowaniu o udzielenie zamówienia.</w:t>
      </w:r>
    </w:p>
    <w:p w14:paraId="1F2E1DDD" w14:textId="77777777" w:rsidR="00490180" w:rsidRPr="00B27999" w:rsidRDefault="00490180" w:rsidP="00337EF2">
      <w:p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2. Wykonawca może zostać wykluczony przez Zamawiającego na każdym etapie postępowania o udzielenie zamówienia.</w:t>
      </w:r>
    </w:p>
    <w:p w14:paraId="73360834" w14:textId="3FB08A62" w:rsidR="00490180" w:rsidRDefault="00490180" w:rsidP="00337EF2">
      <w:p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3.  Wykluczenie Wykonawcy następuje zgodnie z art. 111 ustawy PZP.</w:t>
      </w:r>
    </w:p>
    <w:p w14:paraId="7E36FF05" w14:textId="308C63D2" w:rsidR="007D35FA" w:rsidRDefault="007D35FA" w:rsidP="007D35FA">
      <w:p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4. </w:t>
      </w:r>
      <w:r w:rsidRPr="007D35FA">
        <w:rPr>
          <w:rFonts w:cs="Arial"/>
          <w:lang w:eastAsia="ar-SA"/>
        </w:rPr>
        <w:t xml:space="preserve">Zamawiający nie przewiduje wykluczenia z postępowania na podstawie art.109 ust. 1 ustawy PZP. </w:t>
      </w:r>
    </w:p>
    <w:p w14:paraId="7AE5B7CF" w14:textId="3F7181C4" w:rsidR="00490180" w:rsidRPr="00B27999" w:rsidRDefault="007D35FA" w:rsidP="007D35FA">
      <w:p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5. </w:t>
      </w:r>
      <w:r w:rsidR="00490180" w:rsidRPr="00B27999">
        <w:rPr>
          <w:rFonts w:cs="Arial"/>
          <w:bCs/>
          <w:lang w:eastAsia="ar-SA"/>
        </w:rPr>
        <w:t xml:space="preserve">Na podstawie </w:t>
      </w:r>
      <w:bookmarkStart w:id="1" w:name="_Hlk102027547"/>
      <w:r w:rsidR="00490180" w:rsidRPr="00B27999">
        <w:rPr>
          <w:rFonts w:cs="Arial"/>
          <w:bCs/>
        </w:rPr>
        <w:t>art</w:t>
      </w:r>
      <w:r w:rsidR="00490180" w:rsidRPr="00B27999">
        <w:rPr>
          <w:rFonts w:cs="Arial"/>
        </w:rPr>
        <w:t>. 7 ust. 1 ustawy z dnia 13 kwietnia 2022 r. o szczególnych rozwiązaniach w zakresie przeciwdziałania wspieraniu agresji na Ukrainę oraz służących ochronie bezpieczeństwa narodowego (Dz. U. z 202</w:t>
      </w:r>
      <w:r w:rsidR="0014657D">
        <w:rPr>
          <w:rFonts w:cs="Arial"/>
        </w:rPr>
        <w:t>5</w:t>
      </w:r>
      <w:r w:rsidR="00490180" w:rsidRPr="00B27999">
        <w:rPr>
          <w:rFonts w:cs="Arial"/>
        </w:rPr>
        <w:t xml:space="preserve"> r. poz. 5</w:t>
      </w:r>
      <w:r w:rsidR="0014657D">
        <w:rPr>
          <w:rFonts w:cs="Arial"/>
        </w:rPr>
        <w:t>14</w:t>
      </w:r>
      <w:r w:rsidR="00490180" w:rsidRPr="00B27999">
        <w:rPr>
          <w:rFonts w:cs="Arial"/>
        </w:rPr>
        <w:t>)</w:t>
      </w:r>
      <w:bookmarkEnd w:id="1"/>
      <w:r w:rsidR="00490180" w:rsidRPr="00B27999">
        <w:rPr>
          <w:rFonts w:cs="Arial"/>
        </w:rPr>
        <w:t>, z postępowania o udzielenie zamówienia publicznego wyklucza się:</w:t>
      </w:r>
    </w:p>
    <w:p w14:paraId="59C98964" w14:textId="5A8816F7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</w:rPr>
      </w:pPr>
      <w:r w:rsidRPr="00B27999">
        <w:rPr>
          <w:rFonts w:cs="Arial"/>
        </w:rPr>
        <w:t>1)</w:t>
      </w:r>
      <w:r w:rsidRPr="00B27999">
        <w:rPr>
          <w:rFonts w:cs="Arial"/>
        </w:rPr>
        <w:tab/>
        <w:t xml:space="preserve"> Wykonawcę wymienionego w wykazach określonych w rozporządzeniu Rady (WE) 765/2006 z dnia 18 maja 2006 r. dotyczącego środków ograniczających w związku </w:t>
      </w:r>
      <w:r w:rsidRPr="00B27999">
        <w:rPr>
          <w:rFonts w:cs="Arial"/>
        </w:rPr>
        <w:br/>
        <w:t>z sytuacją na Białorusi i udziałem Białorusi w agresji Rosji wobec Ukrainy (Dz. Urz. UE L 134 z 20.05.2006, str. 1 z</w:t>
      </w:r>
      <w:r w:rsidR="00B70E02">
        <w:rPr>
          <w:rFonts w:cs="Arial"/>
        </w:rPr>
        <w:t>e</w:t>
      </w:r>
      <w:r w:rsidRPr="00B27999">
        <w:rPr>
          <w:rFonts w:cs="Arial"/>
        </w:rPr>
        <w:t xml:space="preserve"> zm.) zwanego dalej "rozporządzeniem 765/2006" </w:t>
      </w:r>
      <w:r w:rsidRPr="00B27999">
        <w:rPr>
          <w:rFonts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27999">
        <w:rPr>
          <w:rFonts w:cs="Arial"/>
        </w:rPr>
        <w:br/>
        <w:t>z 17.03.2014, str. 6 z</w:t>
      </w:r>
      <w:r w:rsidR="00B70E02">
        <w:rPr>
          <w:rFonts w:cs="Arial"/>
        </w:rPr>
        <w:t xml:space="preserve">e </w:t>
      </w:r>
      <w:r w:rsidRPr="00B27999">
        <w:rPr>
          <w:rFonts w:cs="Arial"/>
        </w:rPr>
        <w:t>zm.), zwanego dalej "rozporządzeniem 269/2014" albo wpisanego na listę na podstawie decyzji w sprawie wpisu na listę rozstrzygającej</w:t>
      </w:r>
      <w:r w:rsidRPr="00B27999">
        <w:rPr>
          <w:rFonts w:cs="Arial"/>
        </w:rPr>
        <w:br/>
        <w:t>o zastosowaniu środka, o którym mowa w art. 1 pkt 3 ww. ustawy;</w:t>
      </w:r>
    </w:p>
    <w:p w14:paraId="23A8B1A6" w14:textId="5C1586A0" w:rsidR="00490180" w:rsidRPr="00B27999" w:rsidRDefault="00490180" w:rsidP="009F518B">
      <w:pPr>
        <w:spacing w:after="0" w:line="360" w:lineRule="auto"/>
        <w:ind w:left="567" w:hanging="360"/>
        <w:jc w:val="left"/>
        <w:rPr>
          <w:rFonts w:cs="Arial"/>
        </w:rPr>
      </w:pPr>
      <w:r w:rsidRPr="00B27999">
        <w:rPr>
          <w:rFonts w:cs="Arial"/>
        </w:rPr>
        <w:t>2)</w:t>
      </w:r>
      <w:r w:rsidRPr="00B27999">
        <w:rPr>
          <w:rFonts w:cs="Arial"/>
        </w:rPr>
        <w:tab/>
        <w:t>Wykonawcę, którego beneficjentem rzeczywistym w rozumieniu ustawy z dnia 1 marca 2018 r. o przeciwdziałaniu praniu pieniędzy oraz finansowaniu terroryzmu (Dz. U. z</w:t>
      </w:r>
      <w:r w:rsidR="00CB01CC">
        <w:rPr>
          <w:rFonts w:cs="Arial"/>
        </w:rPr>
        <w:t> </w:t>
      </w:r>
      <w:r w:rsidRPr="00B27999">
        <w:rPr>
          <w:rFonts w:cs="Arial"/>
        </w:rPr>
        <w:t>202</w:t>
      </w:r>
      <w:r w:rsidR="001B3A8D">
        <w:rPr>
          <w:rFonts w:cs="Arial"/>
        </w:rPr>
        <w:t>5</w:t>
      </w:r>
      <w:r w:rsidRPr="00B27999">
        <w:rPr>
          <w:rFonts w:cs="Arial"/>
        </w:rPr>
        <w:t xml:space="preserve"> r. poz. </w:t>
      </w:r>
      <w:r w:rsidR="0014657D">
        <w:rPr>
          <w:rFonts w:cs="Arial"/>
        </w:rPr>
        <w:t>644</w:t>
      </w:r>
      <w:r w:rsidRPr="00B27999">
        <w:rPr>
          <w:rFonts w:cs="Arial"/>
        </w:rPr>
        <w:t xml:space="preserve">) jest osoba wymieniona w wykazach określonych </w:t>
      </w:r>
      <w:r w:rsidRPr="00B27999">
        <w:rPr>
          <w:rFonts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CB01CC">
        <w:rPr>
          <w:rFonts w:cs="Arial"/>
        </w:rPr>
        <w:t> </w:t>
      </w:r>
      <w:r w:rsidRPr="00B27999">
        <w:rPr>
          <w:rFonts w:cs="Arial"/>
        </w:rPr>
        <w:t>zastosowaniu środka, o którym mowa w art. 1 pkt 3 ww. ustawy;</w:t>
      </w:r>
    </w:p>
    <w:p w14:paraId="633ACE29" w14:textId="32F5954B" w:rsidR="004211B9" w:rsidRPr="00D62C4B" w:rsidRDefault="00490180" w:rsidP="00AC0F26">
      <w:pPr>
        <w:spacing w:after="0" w:line="360" w:lineRule="auto"/>
        <w:ind w:left="644" w:hanging="360"/>
        <w:jc w:val="left"/>
        <w:rPr>
          <w:rFonts w:cs="Arial"/>
        </w:rPr>
      </w:pPr>
      <w:r w:rsidRPr="00B27999">
        <w:rPr>
          <w:rFonts w:cs="Arial"/>
        </w:rPr>
        <w:t>3)</w:t>
      </w:r>
      <w:r w:rsidRPr="00B27999">
        <w:rPr>
          <w:rFonts w:cs="Arial"/>
        </w:rPr>
        <w:tab/>
        <w:t>Wykonawcę, którego jednostką dominującą w rozumieniu art. 3 ust. 1 pkt 37 ustawy z</w:t>
      </w:r>
      <w:r w:rsidR="00CB01CC">
        <w:rPr>
          <w:rFonts w:cs="Arial"/>
        </w:rPr>
        <w:t> </w:t>
      </w:r>
      <w:r w:rsidRPr="00B27999">
        <w:rPr>
          <w:rFonts w:cs="Arial"/>
        </w:rPr>
        <w:t>dnia 29 września 1994 r. o rachunkowości (Dz. U. z 202</w:t>
      </w:r>
      <w:r w:rsidR="00343166">
        <w:rPr>
          <w:rFonts w:cs="Arial"/>
        </w:rPr>
        <w:t>6</w:t>
      </w:r>
      <w:r w:rsidRPr="00B27999">
        <w:rPr>
          <w:rFonts w:cs="Arial"/>
        </w:rPr>
        <w:t xml:space="preserve"> r. poz. </w:t>
      </w:r>
      <w:r w:rsidR="00343166">
        <w:rPr>
          <w:rFonts w:cs="Arial"/>
        </w:rPr>
        <w:t>522</w:t>
      </w:r>
      <w:r w:rsidRPr="00B27999">
        <w:rPr>
          <w:rFonts w:cs="Arial"/>
        </w:rPr>
        <w:t>) jest podmiot wymieniony w wykazach określonych w rozporządzeniu 765/2006 i</w:t>
      </w:r>
      <w:r w:rsidR="00037BCA">
        <w:rPr>
          <w:rFonts w:cs="Arial"/>
        </w:rPr>
        <w:t> </w:t>
      </w:r>
      <w:r w:rsidRPr="00B27999">
        <w:rPr>
          <w:rFonts w:cs="Arial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1A7B3AAA" w14:textId="77777777" w:rsidR="00AE2442" w:rsidRPr="00B27999" w:rsidRDefault="00AE2442" w:rsidP="00CB618E">
      <w:pPr>
        <w:pStyle w:val="Tytu"/>
        <w:numPr>
          <w:ilvl w:val="0"/>
          <w:numId w:val="2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lastRenderedPageBreak/>
        <w:t>Informacja o warunkach udziału w postępowaniu o udzielenie zamówienia:</w:t>
      </w:r>
    </w:p>
    <w:p w14:paraId="048639D8" w14:textId="77777777" w:rsidR="00BD036D" w:rsidRPr="00B27999" w:rsidRDefault="00BD036D" w:rsidP="00CB618E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 udzielenie zamówienia mogą ubiegać się Wykonawcy, którzy nie podlegają wykluczeniu na zasadach określonych w rozdziale </w:t>
      </w:r>
      <w:r w:rsidR="008D1D1A" w:rsidRPr="00B27999">
        <w:rPr>
          <w:rFonts w:cs="Arial"/>
          <w:lang w:eastAsia="ar-SA"/>
        </w:rPr>
        <w:t>VIII</w:t>
      </w:r>
      <w:r w:rsidRPr="00B27999">
        <w:rPr>
          <w:rFonts w:cs="Arial"/>
          <w:lang w:eastAsia="ar-SA"/>
        </w:rPr>
        <w:t xml:space="preserve"> SWZ oraz spełniają określone przez Zamawiającego warunki udziału w postępowaniu.</w:t>
      </w:r>
    </w:p>
    <w:p w14:paraId="2C65D2C9" w14:textId="77777777" w:rsidR="00BD036D" w:rsidRPr="00B27999" w:rsidRDefault="00BD036D" w:rsidP="00CB618E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 udzielenie zamówienia mogą ubiegać się Wykonawcy, którzy spełniają warunki dotyczące:</w:t>
      </w:r>
    </w:p>
    <w:p w14:paraId="59542F27" w14:textId="77777777" w:rsidR="00BD036D" w:rsidRPr="00B27999" w:rsidRDefault="00BD036D" w:rsidP="00CB618E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zdolności do występowania w obrocie gospodarczym – Zamawiający nie stawia warunków w tym zakresie;</w:t>
      </w:r>
    </w:p>
    <w:p w14:paraId="0DA1C59C" w14:textId="77777777" w:rsidR="00BD036D" w:rsidRPr="00B27999" w:rsidRDefault="00BD036D" w:rsidP="00CB618E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uprawnień do prowadzenia określonej działalności gospodarczej lub zawodowej, o ile </w:t>
      </w:r>
      <w:r w:rsidR="006306D4" w:rsidRPr="00B27999">
        <w:rPr>
          <w:rFonts w:cs="Arial"/>
          <w:lang w:eastAsia="ar-SA"/>
        </w:rPr>
        <w:t xml:space="preserve">nie </w:t>
      </w:r>
      <w:r w:rsidRPr="00B27999">
        <w:rPr>
          <w:rFonts w:cs="Arial"/>
          <w:lang w:eastAsia="ar-SA"/>
        </w:rPr>
        <w:t>wynika to z odrębnych przepisów – Zamawiający nie stawia warunków w tym zakresie;</w:t>
      </w:r>
    </w:p>
    <w:p w14:paraId="1226AE5E" w14:textId="77777777" w:rsidR="0022318B" w:rsidRPr="00B27999" w:rsidRDefault="00BD036D" w:rsidP="00CB618E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sytuacji ekonomicznej lub finansowej – Zamawiający nie stawia warunków w tym zakresie;</w:t>
      </w:r>
    </w:p>
    <w:p w14:paraId="34F22D1A" w14:textId="6D64FF97" w:rsidR="0034677D" w:rsidRPr="00AC0F26" w:rsidRDefault="00207485" w:rsidP="00AC0F26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zdolności technicznej lub zawodowej – </w:t>
      </w:r>
      <w:r w:rsidR="00997AA9" w:rsidRPr="00B27999">
        <w:rPr>
          <w:rFonts w:cs="Arial"/>
          <w:lang w:eastAsia="ar-SA"/>
        </w:rPr>
        <w:t>Zamawiający nie stawia warunków w tym zakresie</w:t>
      </w:r>
      <w:r w:rsidR="00557A72" w:rsidRPr="00997AA9">
        <w:rPr>
          <w:rFonts w:cs="Arial"/>
          <w:lang w:eastAsia="ar-SA"/>
        </w:rPr>
        <w:t>.</w:t>
      </w:r>
    </w:p>
    <w:p w14:paraId="55725E9A" w14:textId="07ECB5C2" w:rsidR="00490180" w:rsidRPr="00B27999" w:rsidRDefault="00490180" w:rsidP="00CB618E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Oceniając zdolność techniczną lub zawodową Wykonawcy, Zamawiający działając na podstawie art. 116 ust. 2 ustawy PZP może na każdym etapie postępowania uznać, że Wykonawca nie posiada wymaganych zdolności, jeżeli posiadanie przez Wykonawcę sprzecznych interesów, w szczególności zaangażowanie zasobów technicznych lub zawodowych Wykonawcy w inne przedsięwzięcia gospodarcze Wykonawcy może mieć negatywny wpływ na realizację zamówienia.</w:t>
      </w:r>
    </w:p>
    <w:p w14:paraId="121F946C" w14:textId="311AD0FD" w:rsidR="00AE2442" w:rsidRPr="00B27999" w:rsidRDefault="0075762A" w:rsidP="006C3A6D">
      <w:pPr>
        <w:pStyle w:val="Tytu"/>
        <w:numPr>
          <w:ilvl w:val="0"/>
          <w:numId w:val="2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Oświadczenie, o którym mowa</w:t>
      </w:r>
      <w:r w:rsidR="00302B49" w:rsidRPr="00B27999">
        <w:rPr>
          <w:rFonts w:cs="Arial"/>
          <w:szCs w:val="22"/>
          <w:lang w:eastAsia="ar-SA"/>
        </w:rPr>
        <w:t xml:space="preserve"> </w:t>
      </w:r>
      <w:r w:rsidRPr="00B27999">
        <w:rPr>
          <w:rFonts w:cs="Arial"/>
          <w:szCs w:val="22"/>
          <w:lang w:eastAsia="ar-SA"/>
        </w:rPr>
        <w:t>w art. 125 ust. 1 ustawy PZP</w:t>
      </w:r>
      <w:r w:rsidR="00554732" w:rsidRPr="00B27999">
        <w:rPr>
          <w:rFonts w:cs="Arial"/>
          <w:szCs w:val="22"/>
          <w:lang w:eastAsia="ar-SA"/>
        </w:rPr>
        <w:t xml:space="preserve"> </w:t>
      </w:r>
      <w:r w:rsidR="00302B49" w:rsidRPr="00B27999">
        <w:rPr>
          <w:rFonts w:cs="Arial"/>
          <w:szCs w:val="22"/>
          <w:lang w:eastAsia="ar-SA"/>
        </w:rPr>
        <w:t xml:space="preserve">oraz </w:t>
      </w:r>
      <w:r w:rsidR="00AE2442" w:rsidRPr="00B27999">
        <w:rPr>
          <w:rFonts w:cs="Arial"/>
          <w:szCs w:val="22"/>
          <w:lang w:eastAsia="ar-SA"/>
        </w:rPr>
        <w:t>podmiotow</w:t>
      </w:r>
      <w:r w:rsidR="00554732" w:rsidRPr="00B27999">
        <w:rPr>
          <w:rFonts w:cs="Arial"/>
          <w:szCs w:val="22"/>
          <w:lang w:eastAsia="ar-SA"/>
        </w:rPr>
        <w:t>e</w:t>
      </w:r>
      <w:r w:rsidR="00AE2442" w:rsidRPr="00B27999">
        <w:rPr>
          <w:rFonts w:cs="Arial"/>
          <w:szCs w:val="22"/>
          <w:lang w:eastAsia="ar-SA"/>
        </w:rPr>
        <w:t xml:space="preserve"> środk</w:t>
      </w:r>
      <w:r w:rsidR="00554732" w:rsidRPr="00B27999">
        <w:rPr>
          <w:rFonts w:cs="Arial"/>
          <w:szCs w:val="22"/>
          <w:lang w:eastAsia="ar-SA"/>
        </w:rPr>
        <w:t>i</w:t>
      </w:r>
      <w:r w:rsidR="00AE2442" w:rsidRPr="00B27999">
        <w:rPr>
          <w:rFonts w:cs="Arial"/>
          <w:szCs w:val="22"/>
          <w:lang w:eastAsia="ar-SA"/>
        </w:rPr>
        <w:t xml:space="preserve"> dowodow</w:t>
      </w:r>
      <w:r w:rsidR="00554732" w:rsidRPr="00B27999">
        <w:rPr>
          <w:rFonts w:cs="Arial"/>
          <w:szCs w:val="22"/>
          <w:lang w:eastAsia="ar-SA"/>
        </w:rPr>
        <w:t>e</w:t>
      </w:r>
      <w:r w:rsidR="00AE2442" w:rsidRPr="00B27999">
        <w:rPr>
          <w:rFonts w:cs="Arial"/>
          <w:szCs w:val="22"/>
          <w:lang w:eastAsia="ar-SA"/>
        </w:rPr>
        <w:t>:</w:t>
      </w:r>
    </w:p>
    <w:p w14:paraId="297D0F70" w14:textId="77777777" w:rsidR="004211B9" w:rsidRPr="00EE6C13" w:rsidRDefault="004211B9" w:rsidP="004211B9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Do oferty Wykonawca zobowiązany jest dołączyć aktualne na dzień składania oferty</w:t>
      </w:r>
    </w:p>
    <w:p w14:paraId="3DC60617" w14:textId="0AA5D216" w:rsidR="004211B9" w:rsidRPr="00EE6C13" w:rsidRDefault="004211B9" w:rsidP="004211B9">
      <w:pPr>
        <w:spacing w:after="0" w:line="360" w:lineRule="auto"/>
        <w:ind w:left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oświadczenie o niepodleganiu wykluczeniu, w zakresie określonym w rozdziale VIII – zgodnie z załącznikiem nr 2 do SWZ.</w:t>
      </w:r>
    </w:p>
    <w:p w14:paraId="70E4885A" w14:textId="77777777" w:rsidR="004211B9" w:rsidRPr="00EE6C13" w:rsidRDefault="004211B9" w:rsidP="004211B9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Informacje zawarte w oświadczeniu, o których mowa w ust. 1 stanowią wstępne potwierdzenie, że Wykonawca nie podlega wykluczeniu.</w:t>
      </w:r>
    </w:p>
    <w:p w14:paraId="2BD5E1A9" w14:textId="41E0B498" w:rsidR="00997AA9" w:rsidRPr="00EE6C13" w:rsidRDefault="00997AA9" w:rsidP="00997AA9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Zamawiający wzywa Wykonawcę, którego oferta została najwyżej oceniona, do złożenia w wyznaczonym terminie, nie krótszym niż 5 dni od dnia wezwania, podmiotowych środków dowodowych, aktualnych na dzień złożenia podmiotowych środków dowodowych, potwierdzających brak podstaw wykluczenia z udziału w postępowaniu tj. oświadczenia Wykonawcy, w zakresie art. 108 ust. 1 pkt 5 ustawy PZP, o braku przynależności do tej samej grupy kapitałowej, w rozumieniu ustawy z dnia 16 lutego 2007 r. o ochronie konkurencji i konsumentów (Dz. U. z 202</w:t>
      </w:r>
      <w:r>
        <w:rPr>
          <w:rFonts w:cs="Arial"/>
          <w:lang w:eastAsia="ar-SA"/>
        </w:rPr>
        <w:t>5</w:t>
      </w:r>
      <w:r w:rsidRPr="00EE6C13">
        <w:rPr>
          <w:rFonts w:cs="Arial"/>
          <w:lang w:eastAsia="ar-SA"/>
        </w:rPr>
        <w:t xml:space="preserve"> r. poz. 1</w:t>
      </w:r>
      <w:r>
        <w:rPr>
          <w:rFonts w:cs="Arial"/>
          <w:lang w:eastAsia="ar-SA"/>
        </w:rPr>
        <w:t>714</w:t>
      </w:r>
      <w:r w:rsidRPr="00EE6C13">
        <w:rPr>
          <w:rFonts w:cs="Arial"/>
          <w:lang w:eastAsia="ar-SA"/>
        </w:rPr>
        <w:t>), z innym Wykonawcą, który złożył odrębną ofertę, ofertę częściową albo oświadczenie</w:t>
      </w:r>
      <w:r w:rsidRPr="00EE6C13">
        <w:rPr>
          <w:rFonts w:cs="Arial"/>
          <w:lang w:eastAsia="ar-SA"/>
        </w:rPr>
        <w:br/>
        <w:t xml:space="preserve">o przynależności do tej samej grupy kapitałowej wraz z dokumentami lub informacjami </w:t>
      </w:r>
      <w:r w:rsidRPr="00EE6C13">
        <w:rPr>
          <w:rFonts w:cs="Arial"/>
          <w:lang w:eastAsia="ar-SA"/>
        </w:rPr>
        <w:lastRenderedPageBreak/>
        <w:t>potwierdzającymi przygotowanie oferty, oferty częściowej niezależnie od innego Wykonawcy należącego do tej samej grupy kapitałowej – załącznik nr 3 do SWZ.</w:t>
      </w:r>
    </w:p>
    <w:p w14:paraId="5C95A298" w14:textId="66DD4263" w:rsidR="004211B9" w:rsidRPr="00997AA9" w:rsidRDefault="004211B9" w:rsidP="00997AA9">
      <w:pPr>
        <w:pStyle w:val="Akapitzlist"/>
        <w:numPr>
          <w:ilvl w:val="0"/>
          <w:numId w:val="1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997AA9">
        <w:rPr>
          <w:rFonts w:cs="Arial"/>
        </w:rPr>
        <w:t xml:space="preserve">Wykonawca nie jest zobowiązany do złożenia podmiotowych środków dowodowych, które Zamawiający posiada, jeżeli Wykonawca wskaże te środki oraz potwierdzi ich prawidłowość i aktualność. </w:t>
      </w:r>
    </w:p>
    <w:p w14:paraId="738B967B" w14:textId="451BB33B" w:rsidR="004211B9" w:rsidRPr="00997AA9" w:rsidRDefault="004211B9" w:rsidP="00997AA9">
      <w:pPr>
        <w:pStyle w:val="Akapitzlist"/>
        <w:numPr>
          <w:ilvl w:val="0"/>
          <w:numId w:val="1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997AA9">
        <w:rPr>
          <w:rFonts w:cs="Arial"/>
          <w:lang w:eastAsia="ar-SA"/>
        </w:rPr>
        <w:t>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 (Dz. U. z 202</w:t>
      </w:r>
      <w:r w:rsidR="00997AA9">
        <w:rPr>
          <w:rFonts w:cs="Arial"/>
          <w:lang w:eastAsia="ar-SA"/>
        </w:rPr>
        <w:t>5</w:t>
      </w:r>
      <w:r w:rsidRPr="00997AA9">
        <w:rPr>
          <w:rFonts w:cs="Arial"/>
          <w:lang w:eastAsia="ar-SA"/>
        </w:rPr>
        <w:t xml:space="preserve"> r. poz. </w:t>
      </w:r>
      <w:r w:rsidR="00997AA9">
        <w:rPr>
          <w:rFonts w:cs="Arial"/>
          <w:lang w:eastAsia="ar-SA"/>
        </w:rPr>
        <w:t>1703</w:t>
      </w:r>
      <w:r w:rsidRPr="00997AA9">
        <w:rPr>
          <w:rFonts w:cs="Arial"/>
          <w:lang w:eastAsia="ar-SA"/>
        </w:rPr>
        <w:t xml:space="preserve"> ze zm.), o ile Wykonawca wskazał w oświadczeniu, o którym mowa w art. 125 ust. 1 ustawy PZP dane umożliwiające dostęp do tych środków.</w:t>
      </w:r>
    </w:p>
    <w:p w14:paraId="30E110E0" w14:textId="375112EF" w:rsidR="0054096A" w:rsidRPr="00AC0F26" w:rsidRDefault="004211B9" w:rsidP="00AC0F26">
      <w:pPr>
        <w:numPr>
          <w:ilvl w:val="0"/>
          <w:numId w:val="1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Wykonawca nie jest zobowiązany do złożenia podmiotowych środków dowodowych, które Zamawiający posiada, jeżeli Wykonawca wskaże te środki oraz potwierdzi ich prawidłowość i aktualność.</w:t>
      </w:r>
      <w:r w:rsidRPr="00EE6C13">
        <w:rPr>
          <w:rFonts w:cs="Arial"/>
        </w:rPr>
        <w:t xml:space="preserve"> </w:t>
      </w:r>
    </w:p>
    <w:p w14:paraId="45513286" w14:textId="4AAD9FBC" w:rsidR="0054096A" w:rsidRDefault="0054096A" w:rsidP="0054096A">
      <w:pPr>
        <w:pStyle w:val="Tytu"/>
        <w:numPr>
          <w:ilvl w:val="0"/>
          <w:numId w:val="0"/>
        </w:numPr>
        <w:ind w:hanging="142"/>
        <w:rPr>
          <w:lang w:eastAsia="ar-SA"/>
        </w:rPr>
      </w:pPr>
      <w:r w:rsidRPr="000C32A9">
        <w:rPr>
          <w:u w:val="none"/>
          <w:lang w:eastAsia="ar-SA"/>
        </w:rPr>
        <w:t>XI</w:t>
      </w:r>
      <w:r w:rsidR="000C32A9">
        <w:rPr>
          <w:u w:val="none"/>
          <w:lang w:eastAsia="ar-SA"/>
        </w:rPr>
        <w:t>.</w:t>
      </w:r>
      <w:r w:rsidRPr="000C32A9">
        <w:rPr>
          <w:u w:val="none"/>
          <w:lang w:eastAsia="ar-SA"/>
        </w:rPr>
        <w:t xml:space="preserve"> </w:t>
      </w:r>
      <w:r w:rsidRPr="00C4219F">
        <w:rPr>
          <w:lang w:eastAsia="ar-SA"/>
        </w:rPr>
        <w:t>Przedmiotowe środki dowodowe.</w:t>
      </w:r>
    </w:p>
    <w:p w14:paraId="570C0DA7" w14:textId="350CB73B" w:rsidR="0054096A" w:rsidRDefault="0054096A" w:rsidP="00EB7956">
      <w:pPr>
        <w:pStyle w:val="Akapitzlist"/>
        <w:numPr>
          <w:ilvl w:val="3"/>
          <w:numId w:val="27"/>
        </w:numPr>
        <w:spacing w:line="360" w:lineRule="auto"/>
        <w:ind w:left="284" w:hanging="284"/>
        <w:jc w:val="left"/>
        <w:rPr>
          <w:lang w:eastAsia="ar-SA"/>
        </w:rPr>
      </w:pPr>
      <w:r>
        <w:rPr>
          <w:lang w:eastAsia="ar-SA"/>
        </w:rPr>
        <w:t xml:space="preserve">W celu potwierdzenia, że oferowana dostawa, spełnia określone przez Zamawiającego cechy, </w:t>
      </w:r>
      <w:r w:rsidR="005B2295">
        <w:rPr>
          <w:lang w:eastAsia="ar-SA"/>
        </w:rPr>
        <w:t>W</w:t>
      </w:r>
      <w:r>
        <w:rPr>
          <w:lang w:eastAsia="ar-SA"/>
        </w:rPr>
        <w:t xml:space="preserve">ykonawca złoży wraz z ofertą opis wymaganych przez </w:t>
      </w:r>
      <w:r w:rsidR="000C32A9">
        <w:rPr>
          <w:lang w:eastAsia="ar-SA"/>
        </w:rPr>
        <w:t>Z</w:t>
      </w:r>
      <w:r>
        <w:rPr>
          <w:lang w:eastAsia="ar-SA"/>
        </w:rPr>
        <w:t xml:space="preserve">amawiającego parametrów technicznych samochodu oraz parametry oferowane przez </w:t>
      </w:r>
      <w:r w:rsidR="000C32A9">
        <w:rPr>
          <w:lang w:eastAsia="ar-SA"/>
        </w:rPr>
        <w:t>W</w:t>
      </w:r>
      <w:r>
        <w:rPr>
          <w:lang w:eastAsia="ar-SA"/>
        </w:rPr>
        <w:t>ykonawcę dla samochodu</w:t>
      </w:r>
      <w:r w:rsidR="00EB7956">
        <w:rPr>
          <w:lang w:eastAsia="ar-SA"/>
        </w:rPr>
        <w:t xml:space="preserve"> – stanowiący załącznik</w:t>
      </w:r>
      <w:r w:rsidR="00EB7956" w:rsidRPr="00C77DE4">
        <w:rPr>
          <w:lang w:eastAsia="ar-SA"/>
        </w:rPr>
        <w:t xml:space="preserve"> </w:t>
      </w:r>
      <w:r w:rsidR="00C77DE4" w:rsidRPr="00C77DE4">
        <w:rPr>
          <w:lang w:eastAsia="ar-SA"/>
        </w:rPr>
        <w:t>nr 4</w:t>
      </w:r>
      <w:r w:rsidR="00AC0F26">
        <w:rPr>
          <w:lang w:eastAsia="ar-SA"/>
        </w:rPr>
        <w:t xml:space="preserve"> </w:t>
      </w:r>
      <w:r w:rsidR="00EB7956" w:rsidRPr="00942834">
        <w:rPr>
          <w:lang w:eastAsia="ar-SA"/>
        </w:rPr>
        <w:t>do SWZ</w:t>
      </w:r>
      <w:r w:rsidRPr="00942834">
        <w:rPr>
          <w:lang w:eastAsia="ar-SA"/>
        </w:rPr>
        <w:t xml:space="preserve">. </w:t>
      </w:r>
      <w:r>
        <w:rPr>
          <w:lang w:eastAsia="ar-SA"/>
        </w:rPr>
        <w:t>Z</w:t>
      </w:r>
      <w:r w:rsidR="00EB7956">
        <w:rPr>
          <w:lang w:eastAsia="ar-SA"/>
        </w:rPr>
        <w:t xml:space="preserve"> </w:t>
      </w:r>
      <w:r>
        <w:rPr>
          <w:lang w:eastAsia="ar-SA"/>
        </w:rPr>
        <w:t>opisu musi wynikać spełnianie wszystkich cech i parametrów określonych przez Zamawiającego.</w:t>
      </w:r>
    </w:p>
    <w:p w14:paraId="4DCDBA68" w14:textId="3E949CA4" w:rsidR="00C4219F" w:rsidRPr="0054096A" w:rsidRDefault="0054096A" w:rsidP="00EB7956">
      <w:pPr>
        <w:pStyle w:val="Akapitzlist"/>
        <w:numPr>
          <w:ilvl w:val="3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lang w:eastAsia="ar-SA"/>
        </w:rPr>
        <w:t xml:space="preserve">Jeżeli </w:t>
      </w:r>
      <w:r w:rsidR="000C32A9">
        <w:rPr>
          <w:lang w:eastAsia="ar-SA"/>
        </w:rPr>
        <w:t>W</w:t>
      </w:r>
      <w:r>
        <w:rPr>
          <w:lang w:eastAsia="ar-SA"/>
        </w:rPr>
        <w:t xml:space="preserve">ykonawca nie złoży przedmiotowych środków dowodowych lub złożone przedmiotowe środki dowodowe będą niekompletne, Zamawiający wezwie do ich złożenia lub uzupełnienia w wyznaczonym terminie. </w:t>
      </w:r>
    </w:p>
    <w:p w14:paraId="313D2E69" w14:textId="16AE43FE" w:rsidR="00C70F1A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XI</w:t>
      </w:r>
      <w:r w:rsidR="0054096A">
        <w:rPr>
          <w:rFonts w:cs="Arial"/>
          <w:szCs w:val="22"/>
          <w:u w:val="none"/>
          <w:lang w:eastAsia="ar-SA"/>
        </w:rPr>
        <w:t>I</w:t>
      </w:r>
      <w:r w:rsidR="00C350E8">
        <w:rPr>
          <w:rFonts w:cs="Arial"/>
          <w:szCs w:val="22"/>
          <w:u w:val="none"/>
          <w:lang w:eastAsia="ar-SA"/>
        </w:rPr>
        <w:t>.</w:t>
      </w:r>
      <w:r w:rsidR="000D0C39">
        <w:rPr>
          <w:rFonts w:cs="Arial"/>
          <w:szCs w:val="22"/>
          <w:u w:val="none"/>
          <w:lang w:eastAsia="ar-SA"/>
        </w:rPr>
        <w:t xml:space="preserve"> </w:t>
      </w:r>
      <w:r w:rsidR="00C70F1A" w:rsidRPr="00B27999">
        <w:rPr>
          <w:rFonts w:cs="Arial"/>
          <w:szCs w:val="22"/>
          <w:lang w:eastAsia="ar-SA"/>
        </w:rPr>
        <w:t>Informacje dla Wykonawców wspólnie ubiegających się o udzielenie zamówienia:</w:t>
      </w:r>
    </w:p>
    <w:p w14:paraId="1CBB8400" w14:textId="77777777" w:rsidR="004211B9" w:rsidRPr="00EE6C13" w:rsidRDefault="004211B9" w:rsidP="004211B9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Wykonawcy mogą wspólnie ubiegać się o udzielenie zamówienia, w takim przypadku Wykonawcy ustanawiają pełnomocnika do reprezentowania ich w postępowaniu </w:t>
      </w:r>
      <w:r w:rsidRPr="00EE6C13">
        <w:rPr>
          <w:rFonts w:cs="Arial"/>
          <w:lang w:eastAsia="ar-SA"/>
        </w:rPr>
        <w:br/>
        <w:t xml:space="preserve">o udzielenie zamówienia albo do reprezentowania w postępowaniu i zawarcia umowy </w:t>
      </w:r>
      <w:r w:rsidRPr="00EE6C13">
        <w:rPr>
          <w:rFonts w:cs="Arial"/>
          <w:lang w:eastAsia="ar-SA"/>
        </w:rPr>
        <w:br/>
        <w:t>w sprawie zamówienia publicznego. Pełnomocnictwo winno być załączone do oferty.</w:t>
      </w:r>
    </w:p>
    <w:p w14:paraId="60C3A60D" w14:textId="13624FFF" w:rsidR="004211B9" w:rsidRPr="00EE6C13" w:rsidRDefault="004211B9" w:rsidP="004211B9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W przypadku wspólnego ubiegania się o zamówienie przez Wykonawców, oświadczenie, o którym mowa w rozdziale X ust. </w:t>
      </w:r>
      <w:r w:rsidR="00EB7956">
        <w:rPr>
          <w:rFonts w:cs="Arial"/>
          <w:lang w:eastAsia="ar-SA"/>
        </w:rPr>
        <w:t>1</w:t>
      </w:r>
      <w:r w:rsidRPr="00EE6C13">
        <w:rPr>
          <w:rFonts w:cs="Arial"/>
          <w:lang w:eastAsia="ar-SA"/>
        </w:rPr>
        <w:t>, składa każdy z Wykonawców. Oświadczenia te potwierdzają brak podstaw wykluczenia.</w:t>
      </w:r>
    </w:p>
    <w:p w14:paraId="4CC62773" w14:textId="77777777" w:rsidR="004211B9" w:rsidRPr="00EE6C13" w:rsidRDefault="004211B9" w:rsidP="004211B9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 przypadku, gdy ofertę składają Wykonawcy wspólnie ubiegający się o zamówienie wszelka korespondencja prowadzona będzie z ustanowionym pełnomocnikiem Wykonawców.</w:t>
      </w:r>
    </w:p>
    <w:p w14:paraId="74D00880" w14:textId="2D62B3B3" w:rsidR="00D27F83" w:rsidRPr="00AC0F26" w:rsidRDefault="004211B9" w:rsidP="000D0C39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Oświadczenie potwierdzające brak podstaw do wykluczenia z postępowania, o których mowa w rozdziale X ust. </w:t>
      </w:r>
      <w:r w:rsidR="00EB7956">
        <w:rPr>
          <w:rFonts w:cs="Arial"/>
          <w:lang w:eastAsia="ar-SA"/>
        </w:rPr>
        <w:t>3</w:t>
      </w:r>
      <w:r w:rsidRPr="00EE6C13">
        <w:rPr>
          <w:rFonts w:cs="Arial"/>
          <w:lang w:eastAsia="ar-SA"/>
        </w:rPr>
        <w:t xml:space="preserve">, składa każdy z Wykonawców wspólnie ubiegający się </w:t>
      </w:r>
      <w:r w:rsidRPr="00EE6C13">
        <w:rPr>
          <w:rFonts w:cs="Arial"/>
          <w:lang w:eastAsia="ar-SA"/>
        </w:rPr>
        <w:br/>
        <w:t>o zamówienie</w:t>
      </w:r>
      <w:r>
        <w:rPr>
          <w:rFonts w:cs="Arial"/>
          <w:lang w:eastAsia="ar-SA"/>
        </w:rPr>
        <w:t>.</w:t>
      </w:r>
    </w:p>
    <w:p w14:paraId="07EF80F5" w14:textId="36733427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lastRenderedPageBreak/>
        <w:t>XII</w:t>
      </w:r>
      <w:r w:rsidR="00EA3B48">
        <w:rPr>
          <w:rFonts w:cs="Arial"/>
          <w:szCs w:val="22"/>
          <w:u w:val="none"/>
          <w:lang w:eastAsia="ar-SA"/>
        </w:rPr>
        <w:t>I</w:t>
      </w:r>
      <w:r w:rsidR="00C350E8">
        <w:rPr>
          <w:rFonts w:cs="Arial"/>
          <w:szCs w:val="22"/>
          <w:u w:val="none"/>
          <w:lang w:eastAsia="ar-SA"/>
        </w:rPr>
        <w:t>.</w:t>
      </w:r>
      <w:r w:rsidR="000D0C39"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 xml:space="preserve">Informacje o środkach komunikacji elektronicznej, przy użyciu których Zamawiający będzie komunikował się z </w:t>
      </w:r>
      <w:r w:rsidR="00A77B07" w:rsidRPr="00B27999">
        <w:rPr>
          <w:rFonts w:cs="Arial"/>
          <w:szCs w:val="22"/>
          <w:lang w:eastAsia="ar-SA"/>
        </w:rPr>
        <w:t>W</w:t>
      </w:r>
      <w:r w:rsidR="00AE2442" w:rsidRPr="00B27999">
        <w:rPr>
          <w:rFonts w:cs="Arial"/>
          <w:szCs w:val="22"/>
          <w:lang w:eastAsia="ar-SA"/>
        </w:rPr>
        <w:t>ykonawcami oraz informacje o wymaganiach technicznych i organizacyjnych sporządzania, wysyłania i odbierania korespondencji elektronicznej:</w:t>
      </w:r>
    </w:p>
    <w:p w14:paraId="087F0AEC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 xml:space="preserve">W postępowaniu o udzielenie zamówienia publicznego komunikacja między Zamawiającym a Wykonawcami odbywa się przy użyciu Platformy e-Zamówienia, która jest dostępna pod adresem </w:t>
      </w:r>
      <w:hyperlink r:id="rId18" w:history="1">
        <w:r w:rsidRPr="00B27999">
          <w:rPr>
            <w:rStyle w:val="Hipercze"/>
            <w:rFonts w:cs="Arial"/>
            <w:color w:val="auto"/>
          </w:rPr>
          <w:t>https://ezamowienia.gov.pl</w:t>
        </w:r>
      </w:hyperlink>
      <w:r w:rsidRPr="00B27999">
        <w:rPr>
          <w:rFonts w:cs="Arial"/>
        </w:rPr>
        <w:t xml:space="preserve">. </w:t>
      </w:r>
    </w:p>
    <w:p w14:paraId="4F8E0C3A" w14:textId="77777777" w:rsidR="00696D68" w:rsidRDefault="003E538F" w:rsidP="00696D68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 xml:space="preserve">Korzystanie z Platformy e-Zamówienia jest bezpłatne. </w:t>
      </w:r>
    </w:p>
    <w:p w14:paraId="09F872E1" w14:textId="19E41AF3" w:rsidR="003E538F" w:rsidRPr="00696D68" w:rsidRDefault="003E538F" w:rsidP="00696D68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Style w:val="Hipercze"/>
          <w:rFonts w:cs="Arial"/>
          <w:color w:val="auto"/>
          <w:u w:val="none"/>
        </w:rPr>
      </w:pPr>
      <w:r w:rsidRPr="00696D68">
        <w:rPr>
          <w:rFonts w:cs="Arial"/>
        </w:rPr>
        <w:t xml:space="preserve">Adres strony internetowej prowadzonego postępowania (link prowadzący bezpośrednio do widoku postępowania na Platformie e-Zamówienia): </w:t>
      </w:r>
      <w:hyperlink r:id="rId19" w:history="1">
        <w:r w:rsidR="00C862D3" w:rsidRPr="00602FAD">
          <w:rPr>
            <w:rStyle w:val="Hipercze"/>
          </w:rPr>
          <w:t>https://ezamowienia.gov.pl/mp-client/tenders/ocds-148610-68a2e34f-9a9a-447c-bbc8-b61b61d6edf3</w:t>
        </w:r>
      </w:hyperlink>
      <w:r w:rsidR="00C862D3">
        <w:t>.</w:t>
      </w:r>
    </w:p>
    <w:p w14:paraId="1B5BDA76" w14:textId="77777777" w:rsidR="003E538F" w:rsidRPr="00716718" w:rsidRDefault="003E538F" w:rsidP="009F518B">
      <w:pPr>
        <w:pStyle w:val="Akapitzlist"/>
        <w:spacing w:after="0" w:line="360" w:lineRule="auto"/>
        <w:ind w:left="284"/>
        <w:jc w:val="left"/>
        <w:rPr>
          <w:rFonts w:cs="Arial"/>
        </w:rPr>
      </w:pPr>
      <w:r w:rsidRPr="00716718">
        <w:rPr>
          <w:rFonts w:cs="Arial"/>
        </w:rPr>
        <w:t xml:space="preserve"> Postępowanie można wyszukać również ze strony głównej Platformy e-Zamówienia (przycisk „Przeglądaj postępowania/konkursy”). </w:t>
      </w:r>
    </w:p>
    <w:p w14:paraId="2DD8A79A" w14:textId="67D0E9E6" w:rsidR="003E538F" w:rsidRPr="00716718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716718">
        <w:rPr>
          <w:rFonts w:cs="Arial"/>
        </w:rPr>
        <w:t>Identyfikator (ID) postępowania na Platformie e-Zamówienia:</w:t>
      </w:r>
      <w:r w:rsidR="00C862D3">
        <w:rPr>
          <w:rFonts w:cs="Arial"/>
        </w:rPr>
        <w:t xml:space="preserve"> </w:t>
      </w:r>
      <w:r w:rsidR="00C862D3" w:rsidRPr="00C862D3">
        <w:rPr>
          <w:rFonts w:cs="Arial"/>
        </w:rPr>
        <w:t>ocds-148610-68a2e34f-9a9a-447c-bbc8-b61b61d6edf3</w:t>
      </w:r>
      <w:r w:rsidR="00085051">
        <w:rPr>
          <w:rFonts w:cs="Arial"/>
        </w:rPr>
        <w:t>.</w:t>
      </w:r>
    </w:p>
    <w:p w14:paraId="6BA28467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716718">
        <w:rPr>
          <w:rFonts w:cs="Arial"/>
        </w:rPr>
        <w:t>Wykonawca zamierzający</w:t>
      </w:r>
      <w:r w:rsidRPr="00B27999">
        <w:rPr>
          <w:rFonts w:cs="Arial"/>
        </w:rPr>
        <w:t xml:space="preserve">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</w:t>
      </w:r>
    </w:p>
    <w:p w14:paraId="54BE4BDE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 xml:space="preserve">Przeglądanie i pobieranie publicznej treści dokumentacji postępowania nie wymaga posiadania konta na Platformie e-Zamówienia ani logowania. </w:t>
      </w:r>
    </w:p>
    <w:p w14:paraId="23716595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z dnia 30 grudnia 2020 r. w sprawie sposobu sporządzania i przekazywania informacji oraz wymagań technicznych dla dokumentów elektronicznych oraz środków komunikacji elektronicznej w postępowaniu o udzielenie zamówienia publicznego lub w konkursie (Dz. U. z 2020 r. poz. 2452) zwane dalej również „rozporządzeniem Prezesa Rady Ministrów w sprawie wymagań dla dokumentów elektronicznych”.</w:t>
      </w:r>
    </w:p>
    <w:p w14:paraId="5052C81D" w14:textId="0E51B965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Dokumenty elektroniczne, o których mowa w § 2 ust. 1 rozporządzenia Prezesa Rady Ministrów w sprawie wymagań dla dokumentów elektronicznych, sporządza się w postaci elektronicznej, w formatach danych określonych w przepisach rozporządzenia Rady Ministrów z dnia 21 maja 2024 r. w sprawie Krajowych Ram Interoperacyjności, minimalnych wymagań dla rejestrów publicznych i wymiany informacji w postaci </w:t>
      </w:r>
      <w:r w:rsidRPr="00B27999">
        <w:rPr>
          <w:rFonts w:cs="Arial"/>
        </w:rPr>
        <w:lastRenderedPageBreak/>
        <w:t>elektronicznej oraz minimalnych wymagań dla systemów teleinformatycznych (Dz. U.  z</w:t>
      </w:r>
      <w:r w:rsidR="00733BC5">
        <w:rPr>
          <w:rFonts w:cs="Arial"/>
        </w:rPr>
        <w:t> </w:t>
      </w:r>
      <w:r w:rsidRPr="00B27999">
        <w:rPr>
          <w:rFonts w:cs="Arial"/>
        </w:rPr>
        <w:t xml:space="preserve">2024 r.  poz. 773) zwane dalej „rozporządzeniem Rady Ministrów w sprawie Krajowych Ram Interoperacyjności”, z uwzględnieniem rodzaju przekazywanych danych i przekazuje się jako załączniki. W przypadku formatów, o których mowa w art. 66 ust. 1 ustawy PZP, ww. regulacje nie będą miały bezpośredniego zastosowania. </w:t>
      </w:r>
    </w:p>
    <w:p w14:paraId="12D3E937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Informacje, oświadczenia lub dokumenty, inne niż wymienione w § 2 ust. 1 rozporządzenia Prezesa Rady Ministrów w sprawie wymagań dla dokumentów elektronicznych, przekazywane w postępowaniu sporządza się w postaci elektronicznej: </w:t>
      </w:r>
    </w:p>
    <w:p w14:paraId="66A68CF0" w14:textId="77777777" w:rsidR="003E538F" w:rsidRPr="00B27999" w:rsidRDefault="003E538F" w:rsidP="00CB618E">
      <w:pPr>
        <w:pStyle w:val="Akapitzlist"/>
        <w:numPr>
          <w:ilvl w:val="0"/>
          <w:numId w:val="33"/>
        </w:numPr>
        <w:spacing w:after="0" w:line="360" w:lineRule="auto"/>
        <w:ind w:left="567" w:hanging="283"/>
        <w:jc w:val="left"/>
        <w:rPr>
          <w:rFonts w:cs="Arial"/>
        </w:rPr>
      </w:pPr>
      <w:r w:rsidRPr="00B27999">
        <w:rPr>
          <w:rFonts w:cs="Arial"/>
        </w:rPr>
        <w:t xml:space="preserve">w formatach danych określonych w przepisach rozporządzenia w sprawie Krajowych Ram Interoperacyjności (i przekazuje się jako załącznik) lub </w:t>
      </w:r>
    </w:p>
    <w:p w14:paraId="1E79C89A" w14:textId="77777777" w:rsidR="003E538F" w:rsidRPr="00B27999" w:rsidRDefault="003E538F" w:rsidP="00CB618E">
      <w:pPr>
        <w:pStyle w:val="Akapitzlist"/>
        <w:numPr>
          <w:ilvl w:val="0"/>
          <w:numId w:val="33"/>
        </w:numPr>
        <w:spacing w:after="0" w:line="360" w:lineRule="auto"/>
        <w:ind w:left="567" w:hanging="283"/>
        <w:jc w:val="left"/>
        <w:rPr>
          <w:rFonts w:cs="Arial"/>
        </w:rPr>
      </w:pPr>
      <w:r w:rsidRPr="00B27999">
        <w:rPr>
          <w:rFonts w:cs="Arial"/>
        </w:rPr>
        <w:t xml:space="preserve">jako tekst wpisany bezpośrednio do wiadomości przekazywanej przy użyciu środków komunikacji elektronicznej (np. w treści wiadomości e-mail lub w treści „Formularza do komunikacji”). </w:t>
      </w:r>
    </w:p>
    <w:p w14:paraId="4877BCD5" w14:textId="69B0CAB5" w:rsidR="00AA2B04" w:rsidRPr="00AA2B04" w:rsidRDefault="00AA2B04" w:rsidP="00AA2B04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432BB9">
        <w:rPr>
          <w:rFonts w:cs="Arial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(Dz. U. </w:t>
      </w:r>
      <w:r w:rsidRPr="00432BB9">
        <w:rPr>
          <w:rFonts w:cs="Arial"/>
        </w:rPr>
        <w:br/>
        <w:t>z 202</w:t>
      </w:r>
      <w:r>
        <w:rPr>
          <w:rFonts w:cs="Arial"/>
        </w:rPr>
        <w:t>6</w:t>
      </w:r>
      <w:r w:rsidRPr="00432BB9">
        <w:rPr>
          <w:rFonts w:cs="Arial"/>
        </w:rPr>
        <w:t xml:space="preserve"> r. poz. </w:t>
      </w:r>
      <w:r>
        <w:rPr>
          <w:rFonts w:cs="Arial"/>
        </w:rPr>
        <w:t>85</w:t>
      </w:r>
      <w:r w:rsidRPr="00432BB9">
        <w:rPr>
          <w:rFonts w:cs="Arial"/>
        </w:rPr>
        <w:t xml:space="preserve">) Wykonawca, w celu utrzymania w poufności tych informacji, przekazuje je w wydzielonym i odpowiednio oznaczonym pliku, wraz z jednoczesnym zaznaczeniem w nazwie pliku „TP” lub „Tajemnica”. </w:t>
      </w:r>
    </w:p>
    <w:p w14:paraId="588CCA22" w14:textId="6A69E0EB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>Komunikacja w postępowaniu, z wyłączeniem składania ofert/wniosków o dopuszczenie do udziału w postępowaniu, odbywa się drogą elektroniczną za pośrednictwem formularzy do komunikacji dostępnych w zakładce „Formularze” („Formularze do komunikacji”). Za</w:t>
      </w:r>
      <w:r w:rsidR="00CB01CC">
        <w:rPr>
          <w:rFonts w:cs="Arial"/>
        </w:rPr>
        <w:t> </w:t>
      </w:r>
      <w:r w:rsidRPr="00B27999">
        <w:rPr>
          <w:rFonts w:cs="Arial"/>
        </w:rPr>
        <w:t>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</w:t>
      </w:r>
      <w:r w:rsidR="00CB01CC">
        <w:rPr>
          <w:rFonts w:cs="Arial"/>
        </w:rPr>
        <w:t> </w:t>
      </w:r>
      <w:r w:rsidRPr="00B27999">
        <w:rPr>
          <w:rFonts w:cs="Arial"/>
        </w:rPr>
        <w:t xml:space="preserve">ustawą PZP lub rozporządzeniem Prezesa </w:t>
      </w:r>
      <w:r w:rsidR="000D423C" w:rsidRPr="008824EC">
        <w:rPr>
          <w:rFonts w:cs="Arial"/>
        </w:rPr>
        <w:t xml:space="preserve">Rady Ministrów w sprawie wymagań dla dokumentów elektronicznych opatrzone kwalifikowanym podpisem elektronicznym, podpisem zaufanym lub podpisem osobistym, mogą być opatrzone, zgodnie z wyborem </w:t>
      </w:r>
      <w:r w:rsidR="000D423C">
        <w:rPr>
          <w:rFonts w:cs="Arial"/>
        </w:rPr>
        <w:t>W</w:t>
      </w:r>
      <w:r w:rsidR="000D423C" w:rsidRPr="008824EC">
        <w:rPr>
          <w:rFonts w:cs="Arial"/>
        </w:rPr>
        <w:t xml:space="preserve">ykonawcy/Wykonawcy wspólnie ubiegającego się o udzielenie zamówienia, podpisem zewnętrznym lub wewnętrznym. W zależności </w:t>
      </w:r>
      <w:r w:rsidRPr="00B27999">
        <w:rPr>
          <w:rFonts w:cs="Arial"/>
        </w:rPr>
        <w:t>od rodzaju podpisu i jego typu (zewnętrzny, wewnętrzny) dodaje się do przesyłanej wiadomości uprzednio podpisane dokumenty wraz z wygenerowanym plikiem podpisu (typ zewnętrzny) lub dokument z wszytym podpisem (typ wewnętrzny).</w:t>
      </w:r>
    </w:p>
    <w:p w14:paraId="2C335F5B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</w:t>
      </w:r>
      <w:r w:rsidRPr="00B27999">
        <w:rPr>
          <w:rFonts w:cs="Arial"/>
        </w:rPr>
        <w:lastRenderedPageBreak/>
        <w:t xml:space="preserve">do zadawania pytań dotyczących treści dokumentów zamówienia wystarczające jest posiadanie tzw. konta uproszczonego na Platformie e-Zamówienia. </w:t>
      </w:r>
    </w:p>
    <w:p w14:paraId="49DDFA34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Wszystkie wysłane i odebrane w postępowaniu przez Wykonawcę wiadomości widoczne są po zalogowaniu w podglądzie postępowania w zakładce „Komunikacja”. </w:t>
      </w:r>
    </w:p>
    <w:p w14:paraId="63D4760E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>Maksymalny rozmiar plików przesyłanych za pośrednictwem „Formularzy do komunikacji” wynosi 25 MB (wielkość ta dotyczy plików przesyłanych jako załączniki do jednego formularza).</w:t>
      </w:r>
    </w:p>
    <w:p w14:paraId="68C1D6C4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>Minimalne wymagania techniczne dotyczące sprzętu używanego w celu korzystania z usług Platformy e-Zamówienia oraz informacje dotyczące specyfikacji połączenia określa Regulamin Platformy e-Zamówienia.</w:t>
      </w:r>
    </w:p>
    <w:p w14:paraId="5553148F" w14:textId="589CCD6F" w:rsidR="00A72738" w:rsidRPr="00AC0F26" w:rsidRDefault="003E538F" w:rsidP="00CB01CC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W przypadku problemów technicznych i awarii związanych z funkcjonowaniem Platformy e-Zamówienia użytkownicy mogą skorzystać ze wsparcia technicznego dostępnego poprzez formularz udostępniony na stronie internetowej https://ezamowienia.gov.pl w zakładce „Zgłoś problem”. </w:t>
      </w:r>
    </w:p>
    <w:p w14:paraId="1BE023EE" w14:textId="560769F7" w:rsidR="002F2D91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XI</w:t>
      </w:r>
      <w:r w:rsidR="00E565E7">
        <w:rPr>
          <w:rFonts w:cs="Arial"/>
          <w:szCs w:val="22"/>
          <w:u w:val="none"/>
          <w:lang w:eastAsia="ar-SA"/>
        </w:rPr>
        <w:t>V</w:t>
      </w:r>
      <w:r w:rsidR="00CC3577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2F2D91" w:rsidRPr="00B27999">
        <w:rPr>
          <w:rFonts w:cs="Arial"/>
          <w:szCs w:val="22"/>
          <w:lang w:eastAsia="ar-SA"/>
        </w:rPr>
        <w:t>Wyjaśnienia treści SWZ</w:t>
      </w:r>
    </w:p>
    <w:p w14:paraId="00CF17DD" w14:textId="77777777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Wykonawca może zwrócić się do </w:t>
      </w:r>
      <w:r w:rsidR="00F42336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amawiającego z wnioskiem o wyjaśnienie treści SWZ.</w:t>
      </w:r>
    </w:p>
    <w:p w14:paraId="23D327D1" w14:textId="06B44500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jest obowiązany udzielić wyjaśnień niezwłocznie, jednak nie później niż na 2 dni przed upływem terminu składania ofert, pod warunkiem</w:t>
      </w:r>
      <w:r w:rsidR="001B3A8D">
        <w:rPr>
          <w:rFonts w:cs="Arial"/>
          <w:lang w:eastAsia="ar-SA"/>
        </w:rPr>
        <w:t>,</w:t>
      </w:r>
      <w:r w:rsidRPr="00B27999">
        <w:rPr>
          <w:rFonts w:cs="Arial"/>
          <w:lang w:eastAsia="ar-SA"/>
        </w:rPr>
        <w:t xml:space="preserve"> że wniosek o wyjaśnienie treści SWZ wpłynął do Zamawiającego</w:t>
      </w:r>
      <w:r w:rsidR="00EA2E1F" w:rsidRPr="00B27999">
        <w:rPr>
          <w:rFonts w:cs="Arial"/>
          <w:lang w:eastAsia="ar-SA"/>
        </w:rPr>
        <w:t>,</w:t>
      </w:r>
      <w:r w:rsidRPr="00B27999">
        <w:rPr>
          <w:rFonts w:cs="Arial"/>
          <w:lang w:eastAsia="ar-SA"/>
        </w:rPr>
        <w:t xml:space="preserve"> nie później niż na 4 dni przed upływem terminu składania ofert.</w:t>
      </w:r>
    </w:p>
    <w:p w14:paraId="76AB4F0C" w14:textId="77777777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Jeżeli Zamawiający nie udzieli wyjaśnień w terminie, o którym mowa w ust. 2, przedłuża termin składania ofert o czas niezbędny do zapoznania się wszystkich zainteresowanych Wykonawców z wyjaśnieniami niezbędnymi do należytego przygotowania i złożenia ofert.</w:t>
      </w:r>
    </w:p>
    <w:p w14:paraId="250467B3" w14:textId="77777777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przypadku gdy wniosek o wyjaśnienie treści SWZ nie wpłynął w terminie, o którym mowa w ust. 2, Zamawiający nie ma obowiązku udzielania wyjaśnień SWZ oraz obowiązku przedłużenia terminu składania ofert.</w:t>
      </w:r>
    </w:p>
    <w:p w14:paraId="350B024A" w14:textId="77777777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Przedłużenie terminu składania ofert, o których mowa w ust. 4, nie wpływa na bieg terminu składania wniosku o wyjaśnienie treści SWZ.</w:t>
      </w:r>
    </w:p>
    <w:p w14:paraId="02639692" w14:textId="77777777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Treść zapytań wraz z wyjaśnieniami Zamawiający udostępnia, bez ujawniania źródła zapytania, na stronie internetowej prowadzonego postępowania</w:t>
      </w:r>
      <w:r w:rsidR="002F2D91" w:rsidRPr="00B27999">
        <w:rPr>
          <w:rFonts w:cs="Arial"/>
          <w:lang w:eastAsia="ar-SA"/>
        </w:rPr>
        <w:t>.</w:t>
      </w:r>
    </w:p>
    <w:p w14:paraId="6829E88A" w14:textId="263BC97F" w:rsidR="0083646D" w:rsidRPr="00AC0F26" w:rsidRDefault="00D47CA3" w:rsidP="009F518B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może zwołać zebranie wszystkich Wykonawców w celu wyjaśnienia treści SWZ. Informację o terminie zebrania </w:t>
      </w:r>
      <w:r w:rsidR="00A77B0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amawiający udostępnia na stronie internetowej prowadzonego postępowania.</w:t>
      </w:r>
    </w:p>
    <w:p w14:paraId="2ACAE9AD" w14:textId="757915E6" w:rsidR="00AE2442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XV</w:t>
      </w:r>
      <w:r w:rsidR="00CC3577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Wskazanie osób uprawnionych do komunikowania się z Wykonawcami:</w:t>
      </w:r>
    </w:p>
    <w:p w14:paraId="033DD52F" w14:textId="3F7DBB0D" w:rsidR="00733BC5" w:rsidRPr="00733BC5" w:rsidRDefault="00733BC5" w:rsidP="00733BC5">
      <w:pPr>
        <w:spacing w:after="0" w:line="360" w:lineRule="auto"/>
        <w:ind w:firstLine="142"/>
        <w:jc w:val="left"/>
        <w:rPr>
          <w:rFonts w:cs="Arial"/>
          <w:lang w:eastAsia="ar-SA"/>
        </w:rPr>
      </w:pPr>
      <w:r w:rsidRPr="00733BC5">
        <w:rPr>
          <w:rFonts w:cs="Arial"/>
          <w:lang w:eastAsia="ar-SA"/>
        </w:rPr>
        <w:t>Zamawiający wyznacza następujące osoby do kontaktu z Wykonawcami:</w:t>
      </w:r>
    </w:p>
    <w:p w14:paraId="03E54A61" w14:textId="65A860F0" w:rsidR="00733BC5" w:rsidRPr="001B3A8D" w:rsidRDefault="00733BC5" w:rsidP="00162D0F">
      <w:pPr>
        <w:pStyle w:val="Akapitzlist"/>
        <w:numPr>
          <w:ilvl w:val="3"/>
          <w:numId w:val="36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w zakresie procedury: Panią </w:t>
      </w:r>
      <w:r w:rsidRPr="003520A6">
        <w:rPr>
          <w:rFonts w:cs="Arial"/>
          <w:lang w:eastAsia="ar-SA"/>
        </w:rPr>
        <w:t>Beat</w:t>
      </w:r>
      <w:r>
        <w:rPr>
          <w:rFonts w:cs="Arial"/>
          <w:lang w:eastAsia="ar-SA"/>
        </w:rPr>
        <w:t>ę</w:t>
      </w:r>
      <w:r w:rsidRPr="003520A6">
        <w:rPr>
          <w:rFonts w:cs="Arial"/>
          <w:lang w:eastAsia="ar-SA"/>
        </w:rPr>
        <w:t xml:space="preserve"> Knutel</w:t>
      </w:r>
      <w:r>
        <w:rPr>
          <w:rFonts w:cs="Arial"/>
          <w:lang w:eastAsia="ar-SA"/>
        </w:rPr>
        <w:t xml:space="preserve"> lub Panią Lidię Bułatek, t</w:t>
      </w:r>
      <w:r w:rsidRPr="003520A6">
        <w:rPr>
          <w:rFonts w:cs="Arial"/>
          <w:lang w:eastAsia="ar-SA"/>
        </w:rPr>
        <w:t>el. 17 785 00 44 wew. 221</w:t>
      </w:r>
      <w:r>
        <w:rPr>
          <w:rFonts w:cs="Arial"/>
          <w:lang w:eastAsia="ar-SA"/>
        </w:rPr>
        <w:t>,</w:t>
      </w:r>
      <w:r w:rsidR="001B3A8D">
        <w:rPr>
          <w:rFonts w:cs="Arial"/>
          <w:lang w:eastAsia="ar-SA"/>
        </w:rPr>
        <w:t xml:space="preserve"> email: </w:t>
      </w:r>
      <w:hyperlink r:id="rId20" w:history="1">
        <w:r w:rsidR="001B3A8D" w:rsidRPr="001A602E">
          <w:rPr>
            <w:rStyle w:val="Hipercze"/>
            <w:rFonts w:cs="Arial"/>
            <w:lang w:eastAsia="ar-SA"/>
          </w:rPr>
          <w:t>zampub@rzeszow.rdos.gov.pl</w:t>
        </w:r>
      </w:hyperlink>
      <w:r w:rsidR="001B3A8D">
        <w:rPr>
          <w:rFonts w:cs="Arial"/>
          <w:lang w:eastAsia="ar-SA"/>
        </w:rPr>
        <w:t xml:space="preserve">,  </w:t>
      </w:r>
    </w:p>
    <w:p w14:paraId="011DDF4F" w14:textId="6EDFD3B6" w:rsidR="008D035D" w:rsidRPr="00AC0F26" w:rsidRDefault="004211B9" w:rsidP="009F518B">
      <w:pPr>
        <w:pStyle w:val="Akapitzlist"/>
        <w:numPr>
          <w:ilvl w:val="3"/>
          <w:numId w:val="36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lastRenderedPageBreak/>
        <w:t>w</w:t>
      </w:r>
      <w:r w:rsidRPr="00733BC5">
        <w:rPr>
          <w:rFonts w:cs="Arial"/>
          <w:lang w:eastAsia="ar-SA"/>
        </w:rPr>
        <w:t xml:space="preserve"> zakresie przedmiotu zamówienia</w:t>
      </w:r>
      <w:r>
        <w:rPr>
          <w:rFonts w:cs="Arial"/>
          <w:lang w:eastAsia="ar-SA"/>
        </w:rPr>
        <w:t xml:space="preserve">: </w:t>
      </w:r>
      <w:r w:rsidR="00D12C4A">
        <w:rPr>
          <w:rFonts w:cs="Arial"/>
          <w:lang w:eastAsia="ar-SA"/>
        </w:rPr>
        <w:t xml:space="preserve">Pan Hubert </w:t>
      </w:r>
      <w:proofErr w:type="spellStart"/>
      <w:r w:rsidR="00D12C4A">
        <w:rPr>
          <w:rFonts w:cs="Arial"/>
          <w:lang w:eastAsia="ar-SA"/>
        </w:rPr>
        <w:t>Fedyń</w:t>
      </w:r>
      <w:proofErr w:type="spellEnd"/>
      <w:r w:rsidR="00D12C4A">
        <w:rPr>
          <w:rFonts w:cs="Arial"/>
          <w:lang w:eastAsia="ar-SA"/>
        </w:rPr>
        <w:t xml:space="preserve">, w </w:t>
      </w:r>
      <w:r w:rsidR="00D12C4A" w:rsidRPr="00B71EAA">
        <w:rPr>
          <w:rFonts w:cs="Arial"/>
          <w:lang w:eastAsia="ar-SA"/>
        </w:rPr>
        <w:t xml:space="preserve">tel.: </w:t>
      </w:r>
      <w:r w:rsidR="003B0385" w:rsidRPr="003B0385">
        <w:rPr>
          <w:rFonts w:cs="Arial"/>
          <w:lang w:eastAsia="ar-SA"/>
        </w:rPr>
        <w:t>783</w:t>
      </w:r>
      <w:r w:rsidR="003B0385">
        <w:rPr>
          <w:rFonts w:cs="Arial"/>
          <w:lang w:eastAsia="ar-SA"/>
        </w:rPr>
        <w:t> </w:t>
      </w:r>
      <w:r w:rsidR="003B0385" w:rsidRPr="003B0385">
        <w:rPr>
          <w:rFonts w:cs="Arial"/>
          <w:lang w:eastAsia="ar-SA"/>
        </w:rPr>
        <w:t>921</w:t>
      </w:r>
      <w:r w:rsidR="003B0385">
        <w:rPr>
          <w:rFonts w:cs="Arial"/>
          <w:lang w:eastAsia="ar-SA"/>
        </w:rPr>
        <w:t xml:space="preserve"> </w:t>
      </w:r>
      <w:r w:rsidR="003B0385" w:rsidRPr="003B0385">
        <w:rPr>
          <w:rFonts w:cs="Arial"/>
          <w:lang w:eastAsia="ar-SA"/>
        </w:rPr>
        <w:t>790</w:t>
      </w:r>
      <w:r w:rsidR="00D12C4A">
        <w:rPr>
          <w:rFonts w:cs="Arial"/>
          <w:lang w:eastAsia="ar-SA"/>
        </w:rPr>
        <w:t xml:space="preserve">, e-mail: </w:t>
      </w:r>
      <w:hyperlink r:id="rId21" w:history="1">
        <w:r w:rsidR="00D12C4A" w:rsidRPr="00C70C99">
          <w:rPr>
            <w:rStyle w:val="Hipercze"/>
            <w:rFonts w:cs="Arial"/>
            <w:lang w:eastAsia="ar-SA"/>
          </w:rPr>
          <w:t>hubert.fedyn@rzeszow.rdos.gov.pl</w:t>
        </w:r>
      </w:hyperlink>
      <w:r w:rsidR="00D12C4A">
        <w:t>.</w:t>
      </w:r>
    </w:p>
    <w:p w14:paraId="720C866E" w14:textId="3BA446DB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XV</w:t>
      </w:r>
      <w:r w:rsidR="00E565E7">
        <w:rPr>
          <w:rFonts w:cs="Arial"/>
          <w:szCs w:val="22"/>
          <w:u w:val="none"/>
          <w:lang w:eastAsia="ar-SA"/>
        </w:rPr>
        <w:t>I</w:t>
      </w:r>
      <w:r w:rsidR="003B5673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Termin związania ofertą:</w:t>
      </w:r>
    </w:p>
    <w:p w14:paraId="658E14A8" w14:textId="672409B8" w:rsidR="00191256" w:rsidRPr="00B27999" w:rsidRDefault="00191256" w:rsidP="00CB618E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B27999">
        <w:rPr>
          <w:rFonts w:cs="Arial"/>
          <w:lang w:eastAsia="ar-SA"/>
        </w:rPr>
        <w:t>Wykonawca jest związany ofertą od dnia upływu terminu składania ofert do dnia</w:t>
      </w:r>
      <w:r w:rsidR="00E933EC" w:rsidRPr="00B27999">
        <w:rPr>
          <w:rFonts w:cs="Arial"/>
          <w:lang w:eastAsia="ar-SA"/>
        </w:rPr>
        <w:br/>
      </w:r>
      <w:r w:rsidR="00F4127C">
        <w:rPr>
          <w:rFonts w:cs="Arial"/>
          <w:b/>
          <w:bCs/>
          <w:lang w:eastAsia="ar-SA"/>
        </w:rPr>
        <w:t>1</w:t>
      </w:r>
      <w:r w:rsidR="00F62598">
        <w:rPr>
          <w:rFonts w:cs="Arial"/>
          <w:b/>
          <w:bCs/>
          <w:lang w:eastAsia="ar-SA"/>
        </w:rPr>
        <w:t>8</w:t>
      </w:r>
      <w:r w:rsidR="00C55B86">
        <w:rPr>
          <w:rFonts w:cs="Arial"/>
          <w:b/>
          <w:bCs/>
          <w:lang w:eastAsia="ar-SA"/>
        </w:rPr>
        <w:t xml:space="preserve"> </w:t>
      </w:r>
      <w:r w:rsidR="00F4127C">
        <w:rPr>
          <w:rFonts w:cs="Arial"/>
          <w:b/>
          <w:bCs/>
          <w:lang w:eastAsia="ar-SA"/>
        </w:rPr>
        <w:t>czerwca</w:t>
      </w:r>
      <w:r w:rsidR="001B3A8D">
        <w:rPr>
          <w:rFonts w:cs="Arial"/>
          <w:b/>
          <w:bCs/>
          <w:lang w:eastAsia="ar-SA"/>
        </w:rPr>
        <w:t xml:space="preserve"> </w:t>
      </w:r>
      <w:r w:rsidR="007E2DA2" w:rsidRPr="00C45530">
        <w:rPr>
          <w:rFonts w:cs="Arial"/>
          <w:b/>
          <w:bCs/>
          <w:lang w:eastAsia="ar-SA"/>
        </w:rPr>
        <w:t>202</w:t>
      </w:r>
      <w:r w:rsidR="001B3A8D">
        <w:rPr>
          <w:rFonts w:cs="Arial"/>
          <w:b/>
          <w:bCs/>
          <w:lang w:eastAsia="ar-SA"/>
        </w:rPr>
        <w:t>6</w:t>
      </w:r>
      <w:r w:rsidR="007E2DA2" w:rsidRPr="00C45530">
        <w:rPr>
          <w:rFonts w:cs="Arial"/>
          <w:b/>
          <w:bCs/>
          <w:lang w:eastAsia="ar-SA"/>
        </w:rPr>
        <w:t xml:space="preserve"> r.</w:t>
      </w:r>
    </w:p>
    <w:p w14:paraId="16BB6F97" w14:textId="77777777" w:rsidR="00191256" w:rsidRPr="00B27999" w:rsidRDefault="00191256" w:rsidP="00CB618E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przypadku gdy wybór najkorzystniejszej oferty nie nastąpi przed upływem terminu związania ofertą określonym w SWZ, Zamawiający przed upływem terminu związania ofertą zwraca się jednokrotnie do Wykonawców o wyrażenie zgody na przedłużenie tego terminu o wskazany przez siebie okres, nie dłuższy niż 30 dni.</w:t>
      </w:r>
    </w:p>
    <w:p w14:paraId="3F50A764" w14:textId="6CAA5B1E" w:rsidR="0022318B" w:rsidRPr="00AC0F26" w:rsidRDefault="00191256" w:rsidP="00AC0F26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Przedłużenie terminu związania ofertą, o którym mowa w ust. 2, wymaga złożenia przez Wykonawcę pisemnego</w:t>
      </w:r>
      <w:r w:rsidR="00DF4681" w:rsidRPr="00B27999">
        <w:rPr>
          <w:rFonts w:cs="Arial"/>
          <w:lang w:eastAsia="ar-SA"/>
        </w:rPr>
        <w:t xml:space="preserve"> (t. j. wyrażonego przy użyciu wyrazów, cyfr lub innych znaków pisarskich, które można odczytać i powielić)</w:t>
      </w:r>
      <w:r w:rsidRPr="00B27999">
        <w:rPr>
          <w:rFonts w:cs="Arial"/>
          <w:lang w:eastAsia="ar-SA"/>
        </w:rPr>
        <w:t xml:space="preserve"> oświadczenia o wyrażeniu zgody na przedłużenie terminu związania ofertą.</w:t>
      </w:r>
    </w:p>
    <w:p w14:paraId="14326D50" w14:textId="283F2550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XVI</w:t>
      </w:r>
      <w:r w:rsidR="00E565E7">
        <w:rPr>
          <w:rFonts w:cs="Arial"/>
          <w:szCs w:val="22"/>
          <w:u w:val="none"/>
          <w:lang w:eastAsia="ar-SA"/>
        </w:rPr>
        <w:t>I</w:t>
      </w:r>
      <w:r w:rsidR="003B5673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Opis sposob</w:t>
      </w:r>
      <w:r w:rsidR="006C1357" w:rsidRPr="00B27999">
        <w:rPr>
          <w:rFonts w:cs="Arial"/>
          <w:szCs w:val="22"/>
          <w:lang w:eastAsia="ar-SA"/>
        </w:rPr>
        <w:t>u</w:t>
      </w:r>
      <w:r w:rsidR="00AE2442" w:rsidRPr="00B27999">
        <w:rPr>
          <w:rFonts w:cs="Arial"/>
          <w:szCs w:val="22"/>
          <w:lang w:eastAsia="ar-SA"/>
        </w:rPr>
        <w:t xml:space="preserve"> przygotowania oferty:</w:t>
      </w:r>
    </w:p>
    <w:p w14:paraId="7D130D4E" w14:textId="7777777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Ofertę oraz oświadczenie, o którym mowa w art. 125 ust. 1 ustawy PZP (rozdział X ust. 1 SWZ) składa się pod rygorem nieważności, w formie elektronicznej lub postaci elektronicznej opatrzonej podpisem zaufanym lub podpisem osobistym.</w:t>
      </w:r>
    </w:p>
    <w:p w14:paraId="5EF25502" w14:textId="7777777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Oferta musi być sporządzona w języku polskim.</w:t>
      </w:r>
    </w:p>
    <w:p w14:paraId="4AF9CC1D" w14:textId="244694FF" w:rsidR="00732F91" w:rsidRPr="00732F91" w:rsidRDefault="00732F91" w:rsidP="00CB618E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cs="Arial"/>
          <w:lang w:eastAsia="ar-SA"/>
        </w:rPr>
      </w:pPr>
      <w:r w:rsidRPr="00732F91">
        <w:rPr>
          <w:rFonts w:cs="Arial"/>
          <w:lang w:eastAsia="ar-SA"/>
        </w:rPr>
        <w:t>Do przygotowania oferty konieczne jest posiadanie przez osobę upoważnioną do reprezentowania Wykonawcy kwalifikowanego podpisu elektroniczneg</w:t>
      </w:r>
      <w:r w:rsidR="00EB5F84">
        <w:rPr>
          <w:rFonts w:cs="Arial"/>
          <w:lang w:eastAsia="ar-SA"/>
        </w:rPr>
        <w:t xml:space="preserve">o lub </w:t>
      </w:r>
      <w:r w:rsidRPr="00732F91">
        <w:rPr>
          <w:rFonts w:cs="Arial"/>
          <w:lang w:eastAsia="ar-SA"/>
        </w:rPr>
        <w:t>podpisu osobistego lub podpisu zaufanego.</w:t>
      </w:r>
    </w:p>
    <w:p w14:paraId="42AFD60E" w14:textId="7777777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</w:t>
      </w:r>
      <w:bookmarkStart w:id="2" w:name="_Hlk127865018"/>
      <w:r w:rsidRPr="00B27999">
        <w:rPr>
          <w:rFonts w:cs="Arial"/>
          <w:lang w:eastAsia="ar-SA"/>
        </w:rPr>
        <w:t>ykonawca przygotowuje ofertę zgodnie z SWZ oraz załącznikami udostępnionymi przez Zamawiającego na Platformie e-Zamówienia.</w:t>
      </w:r>
    </w:p>
    <w:bookmarkEnd w:id="2"/>
    <w:p w14:paraId="6EB3ADA0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Wykonawca składa ofertę za pośrednictwem zakładki „Oferty/wnioski”, widocznej w 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B27999">
        <w:rPr>
          <w:rFonts w:cs="Arial"/>
          <w:lang w:eastAsia="ar-SA"/>
        </w:rPr>
        <w:t>drag&amp;drop</w:t>
      </w:r>
      <w:proofErr w:type="spellEnd"/>
      <w:r w:rsidRPr="00B27999">
        <w:rPr>
          <w:rFonts w:cs="Arial"/>
          <w:lang w:eastAsia="ar-SA"/>
        </w:rPr>
        <w:t xml:space="preserve"> („przeciągnij” i „upuść”) służące do dodawania plików.</w:t>
      </w:r>
    </w:p>
    <w:p w14:paraId="7E18CB75" w14:textId="1861A31C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Wykonawca dodaje wybrany z dysku i uprzednio podpisany Załącznik nr </w:t>
      </w:r>
      <w:r w:rsidR="002714AA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do SWZ Formularz oferty w pierwszym polu („Wypełniony formularz oferty”). W kolejnym polu („Załączniki i inne dokumenty przedstawione w ofercie przez Wykonawcę”) Wykonawca dodaje pozostałe pliki stanowiące ofertę lub składane wraz z ofertą.</w:t>
      </w:r>
    </w:p>
    <w:p w14:paraId="7752EC27" w14:textId="55F40FF8" w:rsidR="00E565E7" w:rsidRPr="00E565E7" w:rsidRDefault="00E565E7" w:rsidP="00E565E7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ind w:hanging="720"/>
        <w:jc w:val="left"/>
        <w:rPr>
          <w:rFonts w:cs="Arial"/>
          <w:lang w:eastAsia="ar-SA"/>
        </w:rPr>
      </w:pPr>
      <w:r w:rsidRPr="00E565E7">
        <w:rPr>
          <w:rFonts w:cs="Arial"/>
        </w:rPr>
        <w:t>Gdy w składanych dokumentach, oświadczeniach pojawiają się informacje stanowiące tajemnicę przedsiębiorstwa:</w:t>
      </w:r>
    </w:p>
    <w:p w14:paraId="433A86BC" w14:textId="7CB432CB" w:rsidR="00E565E7" w:rsidRPr="00432BB9" w:rsidRDefault="00E565E7" w:rsidP="00162D0F">
      <w:pPr>
        <w:pStyle w:val="Tekstpodstawowy"/>
        <w:widowControl w:val="0"/>
        <w:numPr>
          <w:ilvl w:val="0"/>
          <w:numId w:val="40"/>
        </w:numPr>
        <w:autoSpaceDE w:val="0"/>
        <w:autoSpaceDN w:val="0"/>
        <w:spacing w:before="9" w:after="0"/>
        <w:ind w:left="567" w:hanging="283"/>
        <w:rPr>
          <w:rFonts w:cs="Arial"/>
        </w:rPr>
      </w:pPr>
      <w:r w:rsidRPr="00432BB9">
        <w:rPr>
          <w:rFonts w:cs="Arial"/>
        </w:rPr>
        <w:t xml:space="preserve">Wykonawca powinien wskazać w sposób niebudzący wątpliwości, które informacje stanowią tajemnicę przedsiębiorstwa oraz powinien zastrzec, wraz z przekazaniem tych informacji, że nie mogą one być udostępniane. Wykonawca dla skuteczności </w:t>
      </w:r>
      <w:r w:rsidRPr="00432BB9">
        <w:rPr>
          <w:rFonts w:cs="Arial"/>
        </w:rPr>
        <w:lastRenderedPageBreak/>
        <w:t xml:space="preserve">wniesionego zastrzeżenia ma jednocześnie obowiązek wykazać, że zastrzeżone informacje stanowią tajemnicę przedsiębiorstwa w rozumieniu przepisów art. 11 ust. 2 </w:t>
      </w:r>
      <w:bookmarkStart w:id="3" w:name="_Hlk134781371"/>
      <w:r w:rsidRPr="00432BB9">
        <w:rPr>
          <w:rFonts w:cs="Arial"/>
        </w:rPr>
        <w:t>ustawy z dnia 16 kwietnia 1993 r. o zwalczaniu nieuczciwej konkurencji</w:t>
      </w:r>
      <w:bookmarkEnd w:id="3"/>
      <w:r w:rsidRPr="00432BB9">
        <w:rPr>
          <w:rFonts w:cs="Arial"/>
        </w:rPr>
        <w:t xml:space="preserve"> </w:t>
      </w:r>
      <w:bookmarkStart w:id="4" w:name="_Hlk134781347"/>
      <w:r w:rsidRPr="00432BB9">
        <w:rPr>
          <w:rFonts w:cs="Arial"/>
        </w:rPr>
        <w:t>(Dz.U. 202</w:t>
      </w:r>
      <w:r w:rsidR="007B4CF8">
        <w:rPr>
          <w:rFonts w:cs="Arial"/>
        </w:rPr>
        <w:t>6</w:t>
      </w:r>
      <w:r w:rsidRPr="00432BB9">
        <w:rPr>
          <w:rFonts w:cs="Arial"/>
        </w:rPr>
        <w:t xml:space="preserve"> r. poz. </w:t>
      </w:r>
      <w:bookmarkEnd w:id="4"/>
      <w:r w:rsidR="007B4CF8">
        <w:rPr>
          <w:rFonts w:cs="Arial"/>
        </w:rPr>
        <w:t>85</w:t>
      </w:r>
      <w:r w:rsidRPr="00432BB9">
        <w:rPr>
          <w:rFonts w:cs="Arial"/>
        </w:rPr>
        <w:t>). Wykonawca powinien zatem wykazać, iż zastrzeżone informacje, jako całość lub w szczególnym zestawieniu i zbiorze ich elementów nie są powszechnie znane osobom zwykle zajmującym się tym rodzajem informacji albo nie są łatwo dostępne i</w:t>
      </w:r>
      <w:r w:rsidR="005B2295">
        <w:rPr>
          <w:rFonts w:cs="Arial"/>
        </w:rPr>
        <w:t> </w:t>
      </w:r>
      <w:r w:rsidRPr="00432BB9">
        <w:rPr>
          <w:rFonts w:cs="Arial"/>
        </w:rPr>
        <w:t>są to informacje techniczne, technologiczne, organizacyjne przedsiębiorstwa lub inne informacje posiadające wartość gospodarczą, oraz że uprawniony do korzystania z</w:t>
      </w:r>
      <w:r w:rsidR="005B2295">
        <w:rPr>
          <w:rFonts w:cs="Arial"/>
        </w:rPr>
        <w:t> </w:t>
      </w:r>
      <w:r w:rsidRPr="00432BB9">
        <w:rPr>
          <w:rFonts w:cs="Arial"/>
        </w:rPr>
        <w:t>informacji lub rozporządzania nimi podjął, przy zachowaniu należytej staranności, działania w celu utrzymania ich w poufności.</w:t>
      </w:r>
    </w:p>
    <w:p w14:paraId="374FA9CC" w14:textId="77777777" w:rsidR="00E565E7" w:rsidRPr="00432BB9" w:rsidRDefault="00E565E7" w:rsidP="00162D0F">
      <w:pPr>
        <w:pStyle w:val="Tekstpodstawowy"/>
        <w:widowControl w:val="0"/>
        <w:numPr>
          <w:ilvl w:val="0"/>
          <w:numId w:val="40"/>
        </w:numPr>
        <w:autoSpaceDE w:val="0"/>
        <w:autoSpaceDN w:val="0"/>
        <w:spacing w:before="9" w:after="0"/>
        <w:ind w:left="567" w:hanging="283"/>
        <w:rPr>
          <w:rFonts w:cs="Arial"/>
        </w:rPr>
      </w:pPr>
      <w:r w:rsidRPr="00432BB9">
        <w:rPr>
          <w:rFonts w:cs="Arial"/>
        </w:rPr>
        <w:t>powyższe informacje powinny zostać złożone w osobnym odpowiednio oznaczonym jako tajemnica przedsiębiorstwa, pliku. W nazwie pliku powinien pojawić sią opis: „TP” lub „Tajemnica”.</w:t>
      </w:r>
    </w:p>
    <w:p w14:paraId="0631C63D" w14:textId="77777777" w:rsidR="00E565E7" w:rsidRPr="00432BB9" w:rsidRDefault="00E565E7" w:rsidP="00162D0F">
      <w:pPr>
        <w:pStyle w:val="Tekstpodstawowy"/>
        <w:widowControl w:val="0"/>
        <w:numPr>
          <w:ilvl w:val="0"/>
          <w:numId w:val="40"/>
        </w:numPr>
        <w:autoSpaceDE w:val="0"/>
        <w:autoSpaceDN w:val="0"/>
        <w:spacing w:before="9" w:after="0"/>
        <w:ind w:left="567" w:hanging="283"/>
        <w:rPr>
          <w:rFonts w:cs="Arial"/>
        </w:rPr>
      </w:pPr>
      <w:r w:rsidRPr="00432BB9">
        <w:rPr>
          <w:rFonts w:cs="Arial"/>
        </w:rPr>
        <w:t>podane zasady mają również zastosowanie do informacji stanowiących tajemnicę przedsiębiorstwa, zawartych w szczególności w oświadczeniach lub dokumentach oraz ich wyjaśnieniach lub uzupełnieniach, składanych przez Wykonawcę w toku postępowania o udzielenie zamówienia publicznego, przy czym wskazanie tych informacji oraz wykazanie, że stanowią one tajemnicę przedsiębiorstwa powinno nastąpić najpóźniej wraz z ich przekazaniem przez Wykonawcę.</w:t>
      </w:r>
    </w:p>
    <w:p w14:paraId="4027CF20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nie może zastrzec informacji, o których mowa w art. 222 ust. 5 ustawy PZP.</w:t>
      </w:r>
    </w:p>
    <w:p w14:paraId="5241CA9A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</w:t>
      </w:r>
    </w:p>
    <w:p w14:paraId="410656D4" w14:textId="02B6FF3A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Wykonawcy/Wykonawcy wspólnie ubiegającego się o udzielenie zamówienia opatrzone podpisem typu zewnętrznego lub wewnętrznego. W zależności od rodzaju podpisu i jego typu (zewnętrzny, wewnętrzny) w polu „Załączniki i inne dokumenty przedstawione w</w:t>
      </w:r>
      <w:r w:rsidR="00CB01CC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>ofercie przez Wykonawcę” dodaje się uprzednio podpisane dokumenty wraz z</w:t>
      </w:r>
      <w:r w:rsidR="00CB01CC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 xml:space="preserve">wygenerowanym plikiem podpisu (typ zewnętrzny) lub dokument z wszytym podpisem (typ wewnętrzny). </w:t>
      </w:r>
    </w:p>
    <w:p w14:paraId="2B3DD789" w14:textId="1D9392F5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 xml:space="preserve">W przypadku przekazywania dokumentu elektronicznego w formacie poddającym dane kompresji, opatrzenie pliku zawierającego skompresowane dokumenty kwalifikowanym podpisem elektronicznym, podpisem zaufanym lub podpisem osobistym, jest </w:t>
      </w:r>
      <w:r w:rsidR="003C0427" w:rsidRPr="00B27999">
        <w:rPr>
          <w:rFonts w:cs="Arial"/>
          <w:lang w:eastAsia="ar-SA"/>
        </w:rPr>
        <w:t>r</w:t>
      </w:r>
      <w:r w:rsidRPr="00B27999">
        <w:rPr>
          <w:rFonts w:cs="Arial"/>
          <w:lang w:eastAsia="ar-SA"/>
        </w:rPr>
        <w:t>ównoznaczne z opatrzeniem wszystkich dokumentów zawartych w tym pliku odpowiednio kwalifikowanym podpisem elektronicznym, podpisem zaufanym lub podpisem osobistym.</w:t>
      </w:r>
    </w:p>
    <w:p w14:paraId="7E827869" w14:textId="339EA136" w:rsidR="00A91A1B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679B5F05" w14:textId="086DDA51" w:rsidR="00A25AD4" w:rsidRPr="00A25AD4" w:rsidRDefault="00A25AD4" w:rsidP="00A25AD4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0535CF">
        <w:rPr>
          <w:rFonts w:cs="Arial"/>
          <w:lang w:eastAsia="ar-SA"/>
        </w:rPr>
        <w:t xml:space="preserve">W przypadku przygotowania i przekazania dokumentów Zamawiający wymaga przedłożenie Formularza oferty w osobnym pliku. Dokumenty składane wraz </w:t>
      </w:r>
      <w:r w:rsidRPr="000535CF">
        <w:rPr>
          <w:rFonts w:cs="Arial"/>
          <w:lang w:eastAsia="ar-SA"/>
        </w:rPr>
        <w:br/>
        <w:t xml:space="preserve">z ofertą również muszą stanowić odrębne pliki. </w:t>
      </w:r>
      <w:r>
        <w:rPr>
          <w:rFonts w:cs="Arial"/>
          <w:lang w:eastAsia="ar-SA"/>
        </w:rPr>
        <w:t>K</w:t>
      </w:r>
      <w:r w:rsidRPr="000535CF">
        <w:rPr>
          <w:rFonts w:cs="Arial"/>
          <w:lang w:eastAsia="ar-SA"/>
        </w:rPr>
        <w:t xml:space="preserve">ażdy z plików należy podpisać odpowiednio kwalifikowanym podpisem elektronicznym, podpisem zaufanym lub podpisem osobistym. Zamawiający nie </w:t>
      </w:r>
      <w:r w:rsidR="00E565E7" w:rsidRPr="000535CF">
        <w:rPr>
          <w:rFonts w:cs="Arial"/>
          <w:lang w:eastAsia="ar-SA"/>
        </w:rPr>
        <w:t>dopuszcza,</w:t>
      </w:r>
      <w:r w:rsidRPr="000535CF">
        <w:rPr>
          <w:rFonts w:cs="Arial"/>
          <w:lang w:eastAsia="ar-SA"/>
        </w:rPr>
        <w:t xml:space="preserve"> aby Wykonawca przedłożył składaną ofertę wraz z załącznikami w jednym połączonym pliku.</w:t>
      </w:r>
    </w:p>
    <w:p w14:paraId="6E524595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Oferta może być złożona tylko do upływu terminu składania ofert.</w:t>
      </w:r>
    </w:p>
    <w:p w14:paraId="654465A1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może przed upływem terminu składania ofert wycofać ofertę.</w:t>
      </w:r>
    </w:p>
    <w:p w14:paraId="0BFBBF1D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bookmarkStart w:id="5" w:name="_Hlk127865142"/>
      <w:r w:rsidRPr="00B27999">
        <w:rPr>
          <w:rFonts w:cs="Arial"/>
          <w:lang w:eastAsia="ar-SA"/>
        </w:rPr>
        <w:t>Wykonawca wycofuje ofertę w zakładce „Oferty/wnioski” używając przycisku „Wycofaj ofertę”.</w:t>
      </w:r>
    </w:p>
    <w:bookmarkEnd w:id="5"/>
    <w:p w14:paraId="53DF650B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Maksymalny łączny rozmiar plików stanowiących ofertę lub składanych wraz z ofertą</w:t>
      </w:r>
    </w:p>
    <w:p w14:paraId="3C3448F6" w14:textId="77777777" w:rsidR="00A91A1B" w:rsidRPr="00B27999" w:rsidRDefault="00A91A1B" w:rsidP="009F518B">
      <w:pPr>
        <w:tabs>
          <w:tab w:val="left" w:pos="284"/>
        </w:tabs>
        <w:spacing w:after="0" w:line="360" w:lineRule="auto"/>
        <w:ind w:left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to 250 MB.</w:t>
      </w:r>
    </w:p>
    <w:p w14:paraId="3CDFE9C6" w14:textId="4B7A44A1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Na ofertę składają się formularz oferty zgodny w treści z załącznikiem nr </w:t>
      </w:r>
      <w:r w:rsidR="002714AA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do SWZ.</w:t>
      </w:r>
    </w:p>
    <w:p w14:paraId="751813B0" w14:textId="77777777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142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Oświadczenia i dokumenty składane razem z ofertą: </w:t>
      </w:r>
    </w:p>
    <w:p w14:paraId="37B84112" w14:textId="151A947A" w:rsidR="00A91A1B" w:rsidRPr="00B27999" w:rsidRDefault="00A91A1B" w:rsidP="00CB618E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oświadczenie o niepodleganiu wykluczeniu, o którym mowa w rozdziale X ust. 1 SWZ (załącznik nr 2 do SWZ);</w:t>
      </w:r>
    </w:p>
    <w:p w14:paraId="086E32AA" w14:textId="4F7ED229" w:rsidR="00A91A1B" w:rsidRPr="00B27999" w:rsidRDefault="00A91A1B" w:rsidP="00CB618E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pełnomocnictwo udzielane osobom podpisującym dokumenty ofertowe, o ile prawo do reprezentowania Wykonawcy w powyższym zakresie nie wynika wprost z dokumentów rejestrowych;</w:t>
      </w:r>
    </w:p>
    <w:p w14:paraId="069A5A9C" w14:textId="77777777" w:rsidR="00A91A1B" w:rsidRPr="00B27999" w:rsidRDefault="00A91A1B" w:rsidP="00CB618E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pełnomocnictwo dla pełnomocnika do reprezentowania w postępowaniu Wykonawców wspólnie ubiegających się o udzielenie zamówienia – jeżeli dotyczy;</w:t>
      </w:r>
    </w:p>
    <w:p w14:paraId="5635E8E5" w14:textId="320C2EF8" w:rsidR="00A91A1B" w:rsidRDefault="00A91A1B" w:rsidP="00CB618E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oświadczenia Wykonawców wspólnie ubiegających się o zamówienie, o których mowa w rozdziale XI</w:t>
      </w:r>
      <w:r w:rsidR="000D0C39">
        <w:rPr>
          <w:rFonts w:cs="Arial"/>
          <w:lang w:eastAsia="ar-SA"/>
        </w:rPr>
        <w:t>I</w:t>
      </w:r>
      <w:r w:rsidRPr="00B27999">
        <w:rPr>
          <w:rFonts w:cs="Arial"/>
          <w:lang w:eastAsia="ar-SA"/>
        </w:rPr>
        <w:t xml:space="preserve"> ust. 2 SWZ (załączni</w:t>
      </w:r>
      <w:r w:rsidR="00A25AD4">
        <w:rPr>
          <w:rFonts w:cs="Arial"/>
          <w:lang w:eastAsia="ar-SA"/>
        </w:rPr>
        <w:t>k nr 2 do SWZ) – jeżeli dotyczy;</w:t>
      </w:r>
    </w:p>
    <w:p w14:paraId="1872A9AD" w14:textId="43333F5A" w:rsidR="00A25AD4" w:rsidRPr="00B27999" w:rsidRDefault="00A25AD4" w:rsidP="00CB618E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>przedmiotowe środki dowodowe, o których mowa w rozdziale XI ust.1 SWZ.</w:t>
      </w:r>
    </w:p>
    <w:p w14:paraId="6D348649" w14:textId="7777777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Forma oświadczeń i dokumentów:</w:t>
      </w:r>
    </w:p>
    <w:p w14:paraId="13108A58" w14:textId="202EC8D3" w:rsidR="00A91A1B" w:rsidRPr="000A7ABA" w:rsidRDefault="00A91A1B" w:rsidP="00CB618E">
      <w:pPr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0A7ABA">
        <w:rPr>
          <w:rFonts w:cs="Arial"/>
          <w:lang w:eastAsia="ar-SA"/>
        </w:rPr>
        <w:t>formularz oferty, o którym mowa w ust. 1</w:t>
      </w:r>
      <w:r w:rsidR="00A12670">
        <w:rPr>
          <w:rFonts w:cs="Arial"/>
          <w:lang w:eastAsia="ar-SA"/>
        </w:rPr>
        <w:t>8</w:t>
      </w:r>
      <w:r w:rsidRPr="000A7ABA">
        <w:rPr>
          <w:rFonts w:cs="Arial"/>
          <w:lang w:eastAsia="ar-SA"/>
        </w:rPr>
        <w:t xml:space="preserve"> oraz oświadczenie, o którym mowa w rozdziale X ust. 1 SWZ muszą być złożone w oryginale, w postaci elektronicznej </w:t>
      </w:r>
      <w:r w:rsidRPr="000A7ABA">
        <w:rPr>
          <w:rFonts w:cs="Arial"/>
          <w:lang w:eastAsia="ar-SA"/>
        </w:rPr>
        <w:br/>
      </w:r>
      <w:r w:rsidRPr="000A7ABA">
        <w:rPr>
          <w:rFonts w:cs="Arial"/>
          <w:lang w:eastAsia="ar-SA"/>
        </w:rPr>
        <w:lastRenderedPageBreak/>
        <w:t xml:space="preserve">i opatrzone kwalifikowalnym podpisem elektronicznym </w:t>
      </w:r>
      <w:r w:rsidR="000A53CE" w:rsidRPr="000A7ABA">
        <w:rPr>
          <w:rFonts w:cs="Arial"/>
          <w:lang w:eastAsia="ar-SA"/>
        </w:rPr>
        <w:t xml:space="preserve">lub </w:t>
      </w:r>
      <w:r w:rsidR="000D423C" w:rsidRPr="000A7ABA">
        <w:rPr>
          <w:rFonts w:cs="Arial"/>
          <w:lang w:eastAsia="ar-SA"/>
        </w:rPr>
        <w:t xml:space="preserve">podpisem zaufanym lub </w:t>
      </w:r>
      <w:r w:rsidR="000A53CE" w:rsidRPr="000A7ABA">
        <w:rPr>
          <w:rFonts w:cs="Arial"/>
          <w:lang w:eastAsia="ar-SA"/>
        </w:rPr>
        <w:t xml:space="preserve">podpisem osobistym </w:t>
      </w:r>
      <w:r w:rsidRPr="000A7ABA">
        <w:rPr>
          <w:rFonts w:cs="Arial"/>
          <w:lang w:eastAsia="ar-SA"/>
        </w:rPr>
        <w:t>przez osobę upoważnioną do reprezentowania Wykonawcy;</w:t>
      </w:r>
    </w:p>
    <w:p w14:paraId="41C5CD0A" w14:textId="2160548D" w:rsidR="000D423C" w:rsidRPr="000D423C" w:rsidRDefault="00A91A1B" w:rsidP="00CB618E">
      <w:pPr>
        <w:pStyle w:val="Akapitzlist"/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0A7ABA">
        <w:rPr>
          <w:rFonts w:cs="Arial"/>
          <w:lang w:eastAsia="ar-SA"/>
        </w:rPr>
        <w:t>pełnomocnictwo wskazane w rozdziale X</w:t>
      </w:r>
      <w:r w:rsidR="006C0378" w:rsidRPr="000A7ABA">
        <w:rPr>
          <w:rFonts w:cs="Arial"/>
          <w:lang w:eastAsia="ar-SA"/>
        </w:rPr>
        <w:t>I</w:t>
      </w:r>
      <w:r w:rsidR="00037BCA">
        <w:rPr>
          <w:rFonts w:cs="Arial"/>
          <w:lang w:eastAsia="ar-SA"/>
        </w:rPr>
        <w:t xml:space="preserve">I </w:t>
      </w:r>
      <w:r w:rsidRPr="000A7ABA">
        <w:rPr>
          <w:rFonts w:cs="Arial"/>
          <w:lang w:eastAsia="ar-SA"/>
        </w:rPr>
        <w:t xml:space="preserve">ust. 1 SWZ oraz ust. </w:t>
      </w:r>
      <w:r w:rsidR="00B159CA">
        <w:rPr>
          <w:rFonts w:cs="Arial"/>
          <w:lang w:eastAsia="ar-SA"/>
        </w:rPr>
        <w:t>19</w:t>
      </w:r>
      <w:r w:rsidRPr="000A7ABA">
        <w:rPr>
          <w:rFonts w:cs="Arial"/>
          <w:lang w:eastAsia="ar-SA"/>
        </w:rPr>
        <w:t xml:space="preserve"> pkt 2, musi być </w:t>
      </w:r>
      <w:r w:rsidR="000D423C" w:rsidRPr="000A7ABA">
        <w:rPr>
          <w:rFonts w:cs="Arial"/>
          <w:lang w:eastAsia="ar-SA"/>
        </w:rPr>
        <w:t>złożone w oryginale w takiej samej formie, jak składana oferta</w:t>
      </w:r>
      <w:r w:rsidR="000D423C" w:rsidRPr="000D423C">
        <w:rPr>
          <w:rFonts w:cs="Arial"/>
          <w:lang w:eastAsia="ar-SA"/>
        </w:rPr>
        <w:t xml:space="preserve"> (tj. w postaci elektronicznej opatrzonej kwalifikowanym podpisem elektronicznym lub podpisem zaufanym lub podpisem osobistym);</w:t>
      </w:r>
    </w:p>
    <w:p w14:paraId="71491EBC" w14:textId="212671BA" w:rsidR="00A91A1B" w:rsidRPr="000D423C" w:rsidRDefault="00A12670" w:rsidP="00CB618E">
      <w:pPr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przedmiotowe środki dowodowe, </w:t>
      </w:r>
      <w:r w:rsidR="00A91A1B" w:rsidRPr="000D423C">
        <w:rPr>
          <w:rFonts w:cs="Arial"/>
          <w:lang w:eastAsia="ar-SA"/>
        </w:rPr>
        <w:t xml:space="preserve">inne dokumenty, w tym podmiotowe środki dowodowe, wskazane w rozdziale X ust. </w:t>
      </w:r>
      <w:r w:rsidR="00A352B5">
        <w:rPr>
          <w:rFonts w:cs="Arial"/>
          <w:lang w:eastAsia="ar-SA"/>
        </w:rPr>
        <w:t>3</w:t>
      </w:r>
      <w:r w:rsidR="00A91A1B" w:rsidRPr="000D423C">
        <w:rPr>
          <w:rFonts w:cs="Arial"/>
          <w:lang w:eastAsia="ar-SA"/>
        </w:rPr>
        <w:t xml:space="preserve"> SWZ, składa się w postaci elektronicznej opatrzone </w:t>
      </w:r>
      <w:r w:rsidR="00DB6A21">
        <w:rPr>
          <w:rFonts w:cs="Arial"/>
          <w:lang w:eastAsia="ar-SA"/>
        </w:rPr>
        <w:t xml:space="preserve">kwalifikowanym </w:t>
      </w:r>
      <w:r w:rsidR="00A91A1B" w:rsidRPr="000D423C">
        <w:rPr>
          <w:rFonts w:cs="Arial"/>
          <w:lang w:eastAsia="ar-SA"/>
        </w:rPr>
        <w:t>podpisem elektronicznym</w:t>
      </w:r>
      <w:r w:rsidR="000A53CE" w:rsidRPr="000D423C">
        <w:rPr>
          <w:rFonts w:cs="Arial"/>
          <w:lang w:eastAsia="ar-SA"/>
        </w:rPr>
        <w:t xml:space="preserve"> lub </w:t>
      </w:r>
      <w:r w:rsidR="000D423C" w:rsidRPr="000D423C">
        <w:rPr>
          <w:rFonts w:cs="Arial"/>
          <w:lang w:eastAsia="ar-SA"/>
        </w:rPr>
        <w:t xml:space="preserve">podpisem zaufanym </w:t>
      </w:r>
      <w:r w:rsidR="000A53CE" w:rsidRPr="000D423C">
        <w:rPr>
          <w:rFonts w:cs="Arial"/>
          <w:lang w:eastAsia="ar-SA"/>
        </w:rPr>
        <w:t xml:space="preserve">lub </w:t>
      </w:r>
      <w:r w:rsidR="000D423C" w:rsidRPr="000D423C">
        <w:rPr>
          <w:rFonts w:cs="Arial"/>
          <w:lang w:eastAsia="ar-SA"/>
        </w:rPr>
        <w:t>podpisem osobistym</w:t>
      </w:r>
      <w:r w:rsidR="002A7134" w:rsidRPr="000D423C">
        <w:rPr>
          <w:rFonts w:cs="Arial"/>
          <w:lang w:eastAsia="ar-SA"/>
        </w:rPr>
        <w:t>.</w:t>
      </w:r>
    </w:p>
    <w:p w14:paraId="1D2D101B" w14:textId="5D9F9AD3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przypadku gdy podmiotowe środki dowodowe,</w:t>
      </w:r>
      <w:r w:rsidR="00A12670">
        <w:rPr>
          <w:rFonts w:cs="Arial"/>
          <w:lang w:eastAsia="ar-SA"/>
        </w:rPr>
        <w:t xml:space="preserve"> przedmiotowe środki dowodowe,</w:t>
      </w:r>
      <w:r w:rsidRPr="00B27999">
        <w:rPr>
          <w:rFonts w:cs="Arial"/>
          <w:lang w:eastAsia="ar-SA"/>
        </w:rPr>
        <w:t xml:space="preserve"> inne dokumenty lub dokumenty potwierdzające umocowanie do reprezentowania odpowiednio Wykonawcy, Wykonawców wspólnie ubiegających się o udzielenie zamówienia publicznego lub podwykonawcy niebędącego podmiotem udostępniającym zasoby na zasadach określonych w art. 118 ustawy PZP, zwane dalej "dokumentami potwierdzającymi umocowanie do reprezentowania", zostały wystawione przez upoważnione podmioty inne niż Wykonawca, Wykonawca wspólnie ubiegający się </w:t>
      </w:r>
      <w:r w:rsidR="00B159CA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>o</w:t>
      </w:r>
      <w:r w:rsidR="00B159CA">
        <w:rPr>
          <w:rFonts w:cs="Arial"/>
          <w:lang w:eastAsia="ar-SA"/>
        </w:rPr>
        <w:t>  </w:t>
      </w:r>
      <w:r w:rsidRPr="00B27999">
        <w:rPr>
          <w:rFonts w:cs="Arial"/>
          <w:lang w:eastAsia="ar-SA"/>
        </w:rPr>
        <w:t>udzielenie zamówienia lub podwykonawca, zwane dalej "upoważnionymi podmiotami", jako dokument elektroniczny, przekazuje się ten dokument.</w:t>
      </w:r>
    </w:p>
    <w:p w14:paraId="7E7E18FE" w14:textId="79F00B37" w:rsidR="00784288" w:rsidRPr="00784288" w:rsidRDefault="00784288" w:rsidP="00CB618E">
      <w:pPr>
        <w:pStyle w:val="Akapitzlist"/>
        <w:numPr>
          <w:ilvl w:val="0"/>
          <w:numId w:val="6"/>
        </w:numPr>
        <w:spacing w:line="360" w:lineRule="auto"/>
        <w:ind w:left="284" w:hanging="426"/>
        <w:jc w:val="left"/>
        <w:rPr>
          <w:rFonts w:cs="Arial"/>
          <w:lang w:eastAsia="ar-SA"/>
        </w:rPr>
      </w:pPr>
      <w:r w:rsidRPr="00784288">
        <w:rPr>
          <w:rFonts w:cs="Arial"/>
          <w:lang w:eastAsia="ar-SA"/>
        </w:rPr>
        <w:t>W przypadku gdy podmiotowe środki dowodowe,</w:t>
      </w:r>
      <w:r w:rsidR="00A12670">
        <w:rPr>
          <w:rFonts w:cs="Arial"/>
          <w:lang w:eastAsia="ar-SA"/>
        </w:rPr>
        <w:t xml:space="preserve"> przedmiotowe środki dowodowe,</w:t>
      </w:r>
      <w:r w:rsidRPr="00784288">
        <w:rPr>
          <w:rFonts w:cs="Arial"/>
          <w:lang w:eastAsia="ar-SA"/>
        </w:rPr>
        <w:t xml:space="preserve"> inne dokumenty</w:t>
      </w:r>
      <w:r w:rsidR="00E565E7">
        <w:rPr>
          <w:rFonts w:cs="Arial"/>
          <w:lang w:eastAsia="ar-SA"/>
        </w:rPr>
        <w:t xml:space="preserve"> </w:t>
      </w:r>
      <w:r w:rsidRPr="00784288">
        <w:rPr>
          <w:rFonts w:cs="Arial"/>
          <w:lang w:eastAsia="ar-SA"/>
        </w:rPr>
        <w:t>lub dokumenty potwierdzające umocowanie do reprezentowania, zostały wystawione przez upoważnione podmioty jako dokument w postaci papierowej, przekazuje się cyfrowe odwzorowanie tego dokumentu opatrzone kwalifikowanym podpisem elektronicznym, podpisem zaufanym lub podpisem osobistym poświadczające zgodność cyfrowego odwzorowania z</w:t>
      </w:r>
      <w:r w:rsidR="00CB01CC">
        <w:rPr>
          <w:rFonts w:cs="Arial"/>
          <w:lang w:eastAsia="ar-SA"/>
        </w:rPr>
        <w:t> </w:t>
      </w:r>
      <w:r w:rsidRPr="00784288">
        <w:rPr>
          <w:rFonts w:cs="Arial"/>
          <w:lang w:eastAsia="ar-SA"/>
        </w:rPr>
        <w:t>dokumentem w postaci papierowej.</w:t>
      </w:r>
    </w:p>
    <w:p w14:paraId="099636BF" w14:textId="1CCAEFCB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Poświadczenia zgodności cyfrowego odwzorowania z dokumentem w postaci papierowej, o którym mowa w ust. 2</w:t>
      </w:r>
      <w:r w:rsidR="00A12670">
        <w:rPr>
          <w:rFonts w:cs="Arial"/>
          <w:lang w:eastAsia="ar-SA"/>
        </w:rPr>
        <w:t>2</w:t>
      </w:r>
      <w:r w:rsidRPr="00B27999">
        <w:rPr>
          <w:rFonts w:cs="Arial"/>
          <w:lang w:eastAsia="ar-SA"/>
        </w:rPr>
        <w:t>, dokonuje w przypadku:</w:t>
      </w:r>
    </w:p>
    <w:p w14:paraId="62BEFB80" w14:textId="1807AF1C" w:rsidR="00A91A1B" w:rsidRDefault="00A91A1B" w:rsidP="00162D0F">
      <w:pPr>
        <w:pStyle w:val="Akapitzlist"/>
        <w:numPr>
          <w:ilvl w:val="1"/>
          <w:numId w:val="4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podmiotowych środków dowodowych oraz dokumentów potwierdzających umocowanie do reprezentowania - odpowiednio Wykonawca, Wykonawca wspólnie ubiegający się o</w:t>
      </w:r>
      <w:r w:rsidR="00CB01CC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 xml:space="preserve">udzielenie zamówienia lub podwykonawca, w zakresie podmiotowych środków dowodowych lub dokumentów potwierdzających umocowanie do reprezentowania, które każdego z nich dotyczą; </w:t>
      </w:r>
    </w:p>
    <w:p w14:paraId="1FB4DFC9" w14:textId="4B74FBC8" w:rsidR="00A12670" w:rsidRPr="00B27999" w:rsidRDefault="00A12670" w:rsidP="00162D0F">
      <w:pPr>
        <w:pStyle w:val="Akapitzlist"/>
        <w:numPr>
          <w:ilvl w:val="1"/>
          <w:numId w:val="4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>przedmiotowych środków dowodowych – odpowiednio Wykonawca lub Wykonawcy wspólnie ubiegający się o udzielenie zamówienia;</w:t>
      </w:r>
    </w:p>
    <w:p w14:paraId="53C34D98" w14:textId="77777777" w:rsidR="00A91A1B" w:rsidRPr="00B27999" w:rsidRDefault="00A91A1B" w:rsidP="00162D0F">
      <w:pPr>
        <w:pStyle w:val="Akapitzlist"/>
        <w:numPr>
          <w:ilvl w:val="1"/>
          <w:numId w:val="4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innych dokumentów – odpowiednio Wykonawca lub Wykonawca wspólnie ubiegający się o udzielenie zamówienia, w zakresie dokumentów, które każdego z nich dotyczą.</w:t>
      </w:r>
    </w:p>
    <w:p w14:paraId="06848FDF" w14:textId="78699683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Przez cyfrowe odwzorowanie, o którym mowa w ust. 2</w:t>
      </w:r>
      <w:r w:rsidR="003F3C19">
        <w:rPr>
          <w:rFonts w:cs="Arial"/>
          <w:lang w:eastAsia="ar-SA"/>
        </w:rPr>
        <w:t>2</w:t>
      </w:r>
      <w:r w:rsidR="007E2DA2" w:rsidRPr="00B27999">
        <w:rPr>
          <w:rFonts w:cs="Arial"/>
          <w:lang w:eastAsia="ar-SA"/>
        </w:rPr>
        <w:t xml:space="preserve"> </w:t>
      </w:r>
      <w:r w:rsidR="006C0378" w:rsidRPr="00B27999">
        <w:rPr>
          <w:rFonts w:cs="Arial"/>
          <w:lang w:eastAsia="ar-SA"/>
        </w:rPr>
        <w:t>i</w:t>
      </w:r>
      <w:r w:rsidR="007E2DA2" w:rsidRPr="00B27999">
        <w:rPr>
          <w:rFonts w:cs="Arial"/>
          <w:lang w:eastAsia="ar-SA"/>
        </w:rPr>
        <w:t xml:space="preserve"> </w:t>
      </w:r>
      <w:r w:rsidRPr="00B27999">
        <w:rPr>
          <w:rFonts w:cs="Arial"/>
          <w:lang w:eastAsia="ar-SA"/>
        </w:rPr>
        <w:t>2</w:t>
      </w:r>
      <w:r w:rsidR="003F3C19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 xml:space="preserve">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269014B6" w14:textId="24434CF3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Podmiotowe środki dowodowe, </w:t>
      </w:r>
      <w:r w:rsidR="00B159CA">
        <w:rPr>
          <w:rFonts w:cs="Arial"/>
          <w:lang w:eastAsia="ar-SA"/>
        </w:rPr>
        <w:t xml:space="preserve">przedmiotowe środki dowodowe, </w:t>
      </w:r>
      <w:r w:rsidRPr="00B27999">
        <w:rPr>
          <w:rFonts w:cs="Arial"/>
          <w:lang w:eastAsia="ar-SA"/>
        </w:rPr>
        <w:t>niewystawione przez upoważnione podmioty oraz pełnomocnictwo przekazuje się w postaci elektronicznej i opatruje się kwalifikowanym podpisem elektronicznym, podpisem zaufanym lub podpisem osobistym.</w:t>
      </w:r>
    </w:p>
    <w:p w14:paraId="00775486" w14:textId="654C9B69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przypadku gdy podmiotowe środki dowodowe</w:t>
      </w:r>
      <w:r w:rsidR="00B159CA">
        <w:rPr>
          <w:rFonts w:cs="Arial"/>
          <w:lang w:eastAsia="ar-SA"/>
        </w:rPr>
        <w:t>,</w:t>
      </w:r>
      <w:r w:rsidR="00B159CA" w:rsidRPr="00B159CA">
        <w:rPr>
          <w:rFonts w:cs="Arial"/>
          <w:lang w:eastAsia="ar-SA"/>
        </w:rPr>
        <w:t xml:space="preserve"> </w:t>
      </w:r>
      <w:r w:rsidR="00B159CA">
        <w:rPr>
          <w:rFonts w:cs="Arial"/>
          <w:lang w:eastAsia="ar-SA"/>
        </w:rPr>
        <w:t>przedmiotowe środki dowodowe</w:t>
      </w:r>
      <w:r w:rsidRPr="00B27999">
        <w:rPr>
          <w:rFonts w:cs="Arial"/>
          <w:lang w:eastAsia="ar-SA"/>
        </w:rPr>
        <w:t>, niewystawione przez upoważnione podmioty lub pełnomocnictwo, zostały sporządzone jako dokument w postaci papierowej i opatrzone własnoręcznym podpisem, przekazuje się cyfrowe odwzorowanie tego dokumentu opatrzone kwalifikowanym podpisem elektronicznym, podpisem zaufanym lub podpisem osobistym poświadczającym zgodność cyfrowego odwzorowania z</w:t>
      </w:r>
      <w:r w:rsidR="00CB01CC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>dokumentem w postaci papierowej.</w:t>
      </w:r>
    </w:p>
    <w:p w14:paraId="7CF25A50" w14:textId="33B0A19A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Poświadczenia zgodności cyfrowego odwzorowania z dokumentem w postaci papierowej, o którym mowa w ust. 2</w:t>
      </w:r>
      <w:r w:rsidR="003F3C19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>, dokonuje w przypadku:</w:t>
      </w:r>
    </w:p>
    <w:p w14:paraId="5620193A" w14:textId="0BDCF1D5" w:rsidR="00A91A1B" w:rsidRPr="003F3C19" w:rsidRDefault="003F3C19" w:rsidP="003F3C19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F3C19">
        <w:rPr>
          <w:rFonts w:cs="Arial"/>
          <w:lang w:eastAsia="ar-SA"/>
        </w:rPr>
        <w:t>1)</w:t>
      </w:r>
      <w:r>
        <w:rPr>
          <w:rFonts w:cs="Arial"/>
          <w:lang w:eastAsia="ar-SA"/>
        </w:rPr>
        <w:tab/>
      </w:r>
      <w:r w:rsidR="00A91A1B" w:rsidRPr="003F3C19">
        <w:rPr>
          <w:rFonts w:cs="Arial"/>
          <w:lang w:eastAsia="ar-SA"/>
        </w:rPr>
        <w:t>podmiotowych środków dowodowych – odpowiednio Wykonawca, Wykonawca wspólnie ubiegający się o udzielenie zamówienia lub podwykonawca, w zakresie podmiotowych środków dowodowych, które każdego z nich dotyczą;</w:t>
      </w:r>
    </w:p>
    <w:p w14:paraId="53D2C6CF" w14:textId="14F53C78" w:rsidR="003F3C19" w:rsidRPr="003F3C19" w:rsidRDefault="003F3C19" w:rsidP="003F3C19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lang w:eastAsia="ar-SA"/>
        </w:rPr>
        <w:t xml:space="preserve">2) </w:t>
      </w:r>
      <w:r w:rsidRPr="003F3C19">
        <w:rPr>
          <w:rFonts w:cs="Arial"/>
          <w:lang w:eastAsia="ar-SA"/>
        </w:rPr>
        <w:t>przedmiotowych środków dowodowych – odpowiednio Wykonawca lub Wykonawcy wspólnie ubiegający się o udzielenie zamówienia;</w:t>
      </w:r>
    </w:p>
    <w:p w14:paraId="2874BABC" w14:textId="7C44932C" w:rsidR="00A91A1B" w:rsidRPr="00B27999" w:rsidRDefault="003F3C19" w:rsidP="003F3C19">
      <w:pPr>
        <w:spacing w:after="0" w:line="360" w:lineRule="auto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     3) </w:t>
      </w:r>
      <w:r w:rsidR="00A91A1B" w:rsidRPr="00B27999">
        <w:rPr>
          <w:rFonts w:cs="Arial"/>
          <w:lang w:eastAsia="ar-SA"/>
        </w:rPr>
        <w:tab/>
        <w:t>pełnomocnictwa – mocodawca.</w:t>
      </w:r>
    </w:p>
    <w:p w14:paraId="212C9105" w14:textId="0EEA6743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Poświadczenia zgodności cyfrowego odwzorowania z dokumentem w postaci papierowej, o którym mowa w ust. 2</w:t>
      </w:r>
      <w:r w:rsidR="003F3C19">
        <w:rPr>
          <w:rFonts w:cs="Arial"/>
          <w:lang w:eastAsia="ar-SA"/>
        </w:rPr>
        <w:t>2</w:t>
      </w:r>
      <w:r w:rsidRPr="00B27999">
        <w:rPr>
          <w:rFonts w:cs="Arial"/>
          <w:lang w:eastAsia="ar-SA"/>
        </w:rPr>
        <w:t xml:space="preserve"> i 2</w:t>
      </w:r>
      <w:r w:rsidR="003F3C19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>, może dokonać również notariusz.</w:t>
      </w:r>
    </w:p>
    <w:p w14:paraId="45C434AC" w14:textId="4341E347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zakresie nieuregulowanym ustawą PZP lub niniejszą SWZ do oświadczeń i dokumentów składanych przez Wykonawcę w postępowaniu zastosowanie mają w szczególności przepisy rozporządzenia Ministra Rozwoju Pracy i Technologii z dnia 23 grudnia 2020 r. w sprawie podmiotowych środków dowodowych oraz innych dokumentów lub oświadczeń, jakich może żądać Zamawiający od Wykonawcy (Dz. U. z 2020 r. poz. 2415</w:t>
      </w:r>
      <w:r w:rsidR="0080153F" w:rsidRPr="00B27999">
        <w:rPr>
          <w:rFonts w:cs="Arial"/>
          <w:lang w:eastAsia="ar-SA"/>
        </w:rPr>
        <w:t xml:space="preserve"> z</w:t>
      </w:r>
      <w:r w:rsidR="00A05CC5">
        <w:rPr>
          <w:rFonts w:cs="Arial"/>
          <w:lang w:eastAsia="ar-SA"/>
        </w:rPr>
        <w:t xml:space="preserve">e </w:t>
      </w:r>
      <w:r w:rsidR="0080153F" w:rsidRPr="00B27999">
        <w:rPr>
          <w:rFonts w:cs="Arial"/>
          <w:lang w:eastAsia="ar-SA"/>
        </w:rPr>
        <w:t>zm.</w:t>
      </w:r>
      <w:r w:rsidRPr="00B27999">
        <w:rPr>
          <w:rFonts w:cs="Arial"/>
          <w:lang w:eastAsia="ar-SA"/>
        </w:rPr>
        <w:t>) oraz rozporządzeni</w:t>
      </w:r>
      <w:r w:rsidR="00427948">
        <w:rPr>
          <w:rFonts w:cs="Arial"/>
          <w:lang w:eastAsia="ar-SA"/>
        </w:rPr>
        <w:t>a</w:t>
      </w:r>
      <w:r w:rsidRPr="00B27999">
        <w:rPr>
          <w:rFonts w:cs="Arial"/>
          <w:lang w:eastAsia="ar-SA"/>
        </w:rPr>
        <w:t xml:space="preserve"> Prezesa Rady Ministrów z dnia 30 grudnia 2020 r. w sprawie sposobu sporządzania i przekazywania informacji oraz wymagań technicznych dla dokumentów elektronicznych oraz środków komunikacji elektronicznej w postępowaniu o udzielenia zamówienia publicznego lub konkursie (Dz. U. z 2020 r. poz. 2452).</w:t>
      </w:r>
    </w:p>
    <w:p w14:paraId="13258BBF" w14:textId="7777777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zaleca ponumerowanie stron oferty.</w:t>
      </w:r>
    </w:p>
    <w:p w14:paraId="226EC906" w14:textId="4767E35F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Jeżeli Wykonawca nie złożył oświadczenia, o którym mowa w art. 125 ust. 1 ustawy PZP (rozdział X ust. 1 SWZ), podmiotowych środków dowodowych (rozdział X ust. </w:t>
      </w:r>
      <w:r w:rsidR="00EB7956">
        <w:rPr>
          <w:rFonts w:cs="Arial"/>
          <w:lang w:eastAsia="ar-SA"/>
        </w:rPr>
        <w:t>3</w:t>
      </w:r>
      <w:r w:rsidRPr="00B27999">
        <w:rPr>
          <w:rFonts w:cs="Arial"/>
          <w:lang w:eastAsia="ar-SA"/>
        </w:rPr>
        <w:t xml:space="preserve"> SWZ), </w:t>
      </w:r>
      <w:r w:rsidRPr="00B27999">
        <w:rPr>
          <w:rFonts w:cs="Arial"/>
          <w:lang w:eastAsia="ar-SA"/>
        </w:rPr>
        <w:lastRenderedPageBreak/>
        <w:t>innych dokumentów lub oświadczeń składanych w postępowaniu lub są one niekompletne lub zawierają błędy, Zamawiający wzywa Wykonawcę odpowiednio do ich złożenia, poprawienia lub uzupełnienia w wyznaczonym terminie, chyba że:</w:t>
      </w:r>
    </w:p>
    <w:p w14:paraId="0F22AC39" w14:textId="77777777" w:rsidR="00A91A1B" w:rsidRPr="00B27999" w:rsidRDefault="00A91A1B" w:rsidP="00CB618E">
      <w:pPr>
        <w:numPr>
          <w:ilvl w:val="1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oferta Wykonawcy podlega odrzuceniu bez względu na ich złożenie, uzupełnienie lub poprawienie lub</w:t>
      </w:r>
    </w:p>
    <w:p w14:paraId="562A3904" w14:textId="50B43B37" w:rsidR="00332B92" w:rsidRPr="00AC0F26" w:rsidRDefault="00A91A1B" w:rsidP="00AC0F26">
      <w:pPr>
        <w:numPr>
          <w:ilvl w:val="1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zachodzą przesłanki unieważnienia postępowania.</w:t>
      </w:r>
    </w:p>
    <w:p w14:paraId="0502DD49" w14:textId="2408F7EC" w:rsidR="00562793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XVIII</w:t>
      </w:r>
      <w:r w:rsidR="00E63C89">
        <w:rPr>
          <w:rFonts w:cs="Arial"/>
          <w:szCs w:val="22"/>
          <w:u w:val="none"/>
          <w:lang w:eastAsia="ar-SA"/>
        </w:rPr>
        <w:t>.</w:t>
      </w:r>
      <w:r w:rsidR="000D0C39">
        <w:rPr>
          <w:rFonts w:cs="Arial"/>
          <w:szCs w:val="22"/>
          <w:u w:val="none"/>
          <w:lang w:eastAsia="ar-SA"/>
        </w:rPr>
        <w:t xml:space="preserve"> </w:t>
      </w:r>
      <w:r w:rsidR="00562793" w:rsidRPr="00B27999">
        <w:rPr>
          <w:rFonts w:cs="Arial"/>
          <w:szCs w:val="22"/>
          <w:lang w:eastAsia="ar-SA"/>
        </w:rPr>
        <w:t>Wadium:</w:t>
      </w:r>
    </w:p>
    <w:p w14:paraId="08FA8EBA" w14:textId="3873909B" w:rsidR="009E7D0D" w:rsidRPr="00B27999" w:rsidRDefault="00562793" w:rsidP="009F518B">
      <w:pPr>
        <w:spacing w:line="360" w:lineRule="auto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wymaga wniesienia wadium.</w:t>
      </w:r>
    </w:p>
    <w:p w14:paraId="641EC769" w14:textId="071BEEE8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XIX</w:t>
      </w:r>
      <w:r w:rsidR="00E63C89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Sposób oraz termin składania ofert:</w:t>
      </w:r>
    </w:p>
    <w:p w14:paraId="121F4F10" w14:textId="77777777" w:rsidR="00332B92" w:rsidRPr="00B27999" w:rsidRDefault="00332B92" w:rsidP="00CB618E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składa ofertę na Platformie e-Zamówienia.</w:t>
      </w:r>
    </w:p>
    <w:p w14:paraId="5628C380" w14:textId="33954F01" w:rsidR="00332B92" w:rsidRPr="00B27999" w:rsidRDefault="00332B92" w:rsidP="00CB618E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Ofertę wraz z wymaganymi załącznikami należy złożyć w terminie do dnia </w:t>
      </w:r>
      <w:r w:rsidRPr="00B27999">
        <w:rPr>
          <w:rFonts w:cs="Arial"/>
          <w:lang w:eastAsia="ar-SA"/>
        </w:rPr>
        <w:br/>
      </w:r>
      <w:r w:rsidR="00F62598">
        <w:rPr>
          <w:rFonts w:cs="Arial"/>
          <w:b/>
          <w:bCs/>
          <w:lang w:eastAsia="ar-SA"/>
        </w:rPr>
        <w:t>20</w:t>
      </w:r>
      <w:r w:rsidR="00F4127C">
        <w:rPr>
          <w:rFonts w:cs="Arial"/>
          <w:b/>
          <w:bCs/>
          <w:lang w:eastAsia="ar-SA"/>
        </w:rPr>
        <w:t xml:space="preserve"> maja</w:t>
      </w:r>
      <w:r w:rsidR="00C55B86">
        <w:rPr>
          <w:rFonts w:cs="Arial"/>
          <w:b/>
          <w:bCs/>
          <w:lang w:eastAsia="ar-SA"/>
        </w:rPr>
        <w:t xml:space="preserve"> </w:t>
      </w:r>
      <w:r w:rsidRPr="00B27999">
        <w:rPr>
          <w:rFonts w:cs="Arial"/>
          <w:b/>
          <w:bCs/>
          <w:lang w:eastAsia="ar-SA"/>
        </w:rPr>
        <w:t>20</w:t>
      </w:r>
      <w:r w:rsidR="001B3A8D">
        <w:rPr>
          <w:rFonts w:cs="Arial"/>
          <w:b/>
          <w:bCs/>
          <w:lang w:eastAsia="ar-SA"/>
        </w:rPr>
        <w:t>26</w:t>
      </w:r>
      <w:r w:rsidRPr="00B27999">
        <w:rPr>
          <w:rFonts w:cs="Arial"/>
          <w:b/>
          <w:bCs/>
          <w:lang w:eastAsia="ar-SA"/>
        </w:rPr>
        <w:t xml:space="preserve"> r., do godz. 09:00</w:t>
      </w:r>
      <w:r w:rsidRPr="00B27999">
        <w:rPr>
          <w:rFonts w:cs="Arial"/>
          <w:lang w:eastAsia="ar-SA"/>
        </w:rPr>
        <w:t>.</w:t>
      </w:r>
    </w:p>
    <w:p w14:paraId="74E0FBB7" w14:textId="77777777" w:rsidR="00332B92" w:rsidRPr="00B27999" w:rsidRDefault="00332B92" w:rsidP="00CB618E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może złożyć tylko jedną ofertę.</w:t>
      </w:r>
    </w:p>
    <w:p w14:paraId="76259550" w14:textId="77777777" w:rsidR="00332B92" w:rsidRPr="00B27999" w:rsidRDefault="00332B92" w:rsidP="00CB618E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odrzuci ofertę złożoną po terminie składania ofert.</w:t>
      </w:r>
    </w:p>
    <w:p w14:paraId="1ADE0564" w14:textId="77777777" w:rsidR="00332B92" w:rsidRPr="00B27999" w:rsidRDefault="00332B92" w:rsidP="00CB618E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może wycofać ofertę. Wykonawca wycofuje ofertę w zakładce „Oferty/wnioski” używając przycisku „Wycofaj ofertę”.</w:t>
      </w:r>
    </w:p>
    <w:p w14:paraId="6C2EEA2E" w14:textId="12AE0146" w:rsidR="008D035D" w:rsidRPr="00AC0F26" w:rsidRDefault="00332B92" w:rsidP="009F518B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po upływie terminu do składania ofert nie może wycofać złożonej oferty.</w:t>
      </w:r>
    </w:p>
    <w:p w14:paraId="5EDAE304" w14:textId="55A8E969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</w:t>
      </w:r>
      <w:r w:rsidR="00E63C89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Termin otwarcia ofert</w:t>
      </w:r>
    </w:p>
    <w:p w14:paraId="0E43F77C" w14:textId="78B7323F" w:rsidR="000F7D98" w:rsidRPr="00683C93" w:rsidRDefault="000F7D98" w:rsidP="00683C93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B27999">
        <w:rPr>
          <w:rFonts w:cs="Arial"/>
          <w:lang w:eastAsia="ar-SA"/>
        </w:rPr>
        <w:t>Otwarcie ofert nastąpi w dniu</w:t>
      </w:r>
      <w:r w:rsidR="000D0C39" w:rsidRPr="00683C93">
        <w:rPr>
          <w:rFonts w:cs="Arial"/>
          <w:b/>
          <w:bCs/>
          <w:lang w:eastAsia="ar-SA"/>
        </w:rPr>
        <w:t xml:space="preserve"> </w:t>
      </w:r>
      <w:r w:rsidR="00F62598">
        <w:rPr>
          <w:rFonts w:cs="Arial"/>
          <w:b/>
          <w:bCs/>
          <w:lang w:eastAsia="ar-SA"/>
        </w:rPr>
        <w:t>20</w:t>
      </w:r>
      <w:r w:rsidR="00F4127C">
        <w:rPr>
          <w:rFonts w:cs="Arial"/>
          <w:b/>
          <w:bCs/>
          <w:lang w:eastAsia="ar-SA"/>
        </w:rPr>
        <w:t xml:space="preserve"> maja</w:t>
      </w:r>
      <w:r w:rsidR="000D0C39" w:rsidRPr="00683C93">
        <w:rPr>
          <w:rFonts w:cs="Arial"/>
          <w:b/>
          <w:bCs/>
          <w:lang w:eastAsia="ar-SA"/>
        </w:rPr>
        <w:t xml:space="preserve"> </w:t>
      </w:r>
      <w:r w:rsidR="002A7134" w:rsidRPr="00683C93">
        <w:rPr>
          <w:rFonts w:cs="Arial"/>
          <w:b/>
          <w:bCs/>
          <w:lang w:eastAsia="ar-SA"/>
        </w:rPr>
        <w:t>202</w:t>
      </w:r>
      <w:r w:rsidR="001B3A8D">
        <w:rPr>
          <w:rFonts w:cs="Arial"/>
          <w:b/>
          <w:bCs/>
          <w:lang w:eastAsia="ar-SA"/>
        </w:rPr>
        <w:t>6</w:t>
      </w:r>
      <w:r w:rsidR="002A7134" w:rsidRPr="00683C93">
        <w:rPr>
          <w:rFonts w:cs="Arial"/>
          <w:b/>
          <w:bCs/>
          <w:lang w:eastAsia="ar-SA"/>
        </w:rPr>
        <w:t xml:space="preserve"> </w:t>
      </w:r>
      <w:r w:rsidR="007E2DA2" w:rsidRPr="00683C93">
        <w:rPr>
          <w:rFonts w:cs="Arial"/>
          <w:b/>
          <w:bCs/>
          <w:lang w:eastAsia="ar-SA"/>
        </w:rPr>
        <w:t>r</w:t>
      </w:r>
      <w:r w:rsidR="00AE06B2" w:rsidRPr="00683C93">
        <w:rPr>
          <w:rFonts w:cs="Arial"/>
          <w:b/>
          <w:bCs/>
          <w:lang w:eastAsia="ar-SA"/>
        </w:rPr>
        <w:t>.</w:t>
      </w:r>
      <w:r w:rsidR="009322D5" w:rsidRPr="00683C93">
        <w:rPr>
          <w:rFonts w:cs="Arial"/>
          <w:b/>
          <w:bCs/>
          <w:lang w:eastAsia="ar-SA"/>
        </w:rPr>
        <w:t xml:space="preserve">, </w:t>
      </w:r>
      <w:r w:rsidRPr="00683C93">
        <w:rPr>
          <w:rFonts w:cs="Arial"/>
          <w:b/>
          <w:bCs/>
          <w:lang w:eastAsia="ar-SA"/>
        </w:rPr>
        <w:t xml:space="preserve">o godzinie </w:t>
      </w:r>
      <w:r w:rsidR="00D06A69" w:rsidRPr="00683C93">
        <w:rPr>
          <w:rFonts w:cs="Arial"/>
          <w:b/>
          <w:bCs/>
          <w:lang w:eastAsia="ar-SA"/>
        </w:rPr>
        <w:t>1</w:t>
      </w:r>
      <w:r w:rsidR="002A7134" w:rsidRPr="00683C93">
        <w:rPr>
          <w:rFonts w:cs="Arial"/>
          <w:b/>
          <w:bCs/>
          <w:lang w:eastAsia="ar-SA"/>
        </w:rPr>
        <w:t>0</w:t>
      </w:r>
      <w:r w:rsidR="00D06A69" w:rsidRPr="00683C93">
        <w:rPr>
          <w:rFonts w:cs="Arial"/>
          <w:b/>
          <w:bCs/>
          <w:lang w:eastAsia="ar-SA"/>
        </w:rPr>
        <w:t>:00</w:t>
      </w:r>
      <w:r w:rsidRPr="00683C93">
        <w:rPr>
          <w:rFonts w:cs="Arial"/>
          <w:lang w:eastAsia="ar-SA"/>
        </w:rPr>
        <w:t>.</w:t>
      </w:r>
    </w:p>
    <w:p w14:paraId="6079FA28" w14:textId="77777777" w:rsidR="000F7D98" w:rsidRPr="00B27999" w:rsidRDefault="000F7D98" w:rsidP="00CB618E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Otwarcie ofert jest niejawne.</w:t>
      </w:r>
    </w:p>
    <w:p w14:paraId="427EAD84" w14:textId="77777777" w:rsidR="000F7D98" w:rsidRPr="00B27999" w:rsidRDefault="000F7D98" w:rsidP="00CB618E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najpóźniej przed otwarciem ofert, udostępnia na stronie internetowej prowadzonego postępowania informację o kwocie jaką zamierza przeznaczyć na sfinansowanie zamówienia.</w:t>
      </w:r>
    </w:p>
    <w:p w14:paraId="10D38AC1" w14:textId="77777777" w:rsidR="000F7D98" w:rsidRPr="00B27999" w:rsidRDefault="000F7D98" w:rsidP="00CB618E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niezwłocznie po otwarciu ofert, udostępnia na stronie internetowej prowadzonego post</w:t>
      </w:r>
      <w:r w:rsidR="008E63B5" w:rsidRPr="00B27999">
        <w:rPr>
          <w:rFonts w:cs="Arial"/>
          <w:lang w:eastAsia="ar-SA"/>
        </w:rPr>
        <w:t>ę</w:t>
      </w:r>
      <w:r w:rsidRPr="00B27999">
        <w:rPr>
          <w:rFonts w:cs="Arial"/>
          <w:lang w:eastAsia="ar-SA"/>
        </w:rPr>
        <w:t>powania informację o:</w:t>
      </w:r>
    </w:p>
    <w:p w14:paraId="1E7ED3E0" w14:textId="77777777" w:rsidR="000F7D98" w:rsidRPr="00B27999" w:rsidRDefault="000F7D98" w:rsidP="00CB618E">
      <w:pPr>
        <w:numPr>
          <w:ilvl w:val="0"/>
          <w:numId w:val="9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nazwach albo imionach i nazwiskach oraz siedzibach lub miejscach prowadzonej działalności gospodarczej albo miejscach zamieszkania Wykonawców, których oferty zostały otwarte;</w:t>
      </w:r>
    </w:p>
    <w:p w14:paraId="0292EFFA" w14:textId="77777777" w:rsidR="000F7D98" w:rsidRPr="00B27999" w:rsidRDefault="000F7D98" w:rsidP="00CB618E">
      <w:pPr>
        <w:numPr>
          <w:ilvl w:val="0"/>
          <w:numId w:val="9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cenach lub kosztach zawartych w ofertach.</w:t>
      </w:r>
    </w:p>
    <w:p w14:paraId="5A0CF4C1" w14:textId="77777777" w:rsidR="000F7D98" w:rsidRPr="00B27999" w:rsidRDefault="000F7D98" w:rsidP="00CB618E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 W przypadku wystąpienia awarii systemu teleinformatycznego, która spowoduje brak, możliwości otwarcia ofert w terminie określonym przez Zamawiającego, otwarcie ofert nastąpi niezwłocznie po usunięciu awarii.</w:t>
      </w:r>
    </w:p>
    <w:p w14:paraId="6BCA4D5E" w14:textId="67E03223" w:rsidR="004A0BEB" w:rsidRPr="00AC0F26" w:rsidRDefault="000F7D98" w:rsidP="005B2295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poinformuje o zmianie termin</w:t>
      </w:r>
      <w:r w:rsidR="00BD0C21" w:rsidRPr="00B27999">
        <w:rPr>
          <w:rFonts w:cs="Arial"/>
          <w:lang w:eastAsia="ar-SA"/>
        </w:rPr>
        <w:t>u</w:t>
      </w:r>
      <w:r w:rsidRPr="00B27999">
        <w:rPr>
          <w:rFonts w:cs="Arial"/>
          <w:lang w:eastAsia="ar-SA"/>
        </w:rPr>
        <w:t xml:space="preserve"> otwarcia ofert na stronie internetowej prowadzonego postępowania.</w:t>
      </w:r>
    </w:p>
    <w:p w14:paraId="1F6C4F45" w14:textId="4C8E370B" w:rsidR="00020534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XXI</w:t>
      </w:r>
      <w:r w:rsidR="00037DEF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Sposób obliczenia ceny:</w:t>
      </w:r>
    </w:p>
    <w:p w14:paraId="1929C231" w14:textId="28C17301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 xml:space="preserve">Wykonawca poda cenę oferty w Formularzu Ofertowym sporządzonym według wzoru stanowiącego załącznik nr </w:t>
      </w:r>
      <w:r w:rsidR="002714AA">
        <w:rPr>
          <w:rFonts w:cs="Arial"/>
          <w:lang w:eastAsia="ar-SA"/>
        </w:rPr>
        <w:t>5</w:t>
      </w:r>
      <w:r w:rsidR="008E63B5" w:rsidRPr="00B27999">
        <w:rPr>
          <w:rFonts w:cs="Arial"/>
          <w:lang w:eastAsia="ar-SA"/>
        </w:rPr>
        <w:t xml:space="preserve"> d</w:t>
      </w:r>
      <w:r w:rsidRPr="00B27999">
        <w:rPr>
          <w:rFonts w:cs="Arial"/>
          <w:lang w:eastAsia="ar-SA"/>
        </w:rPr>
        <w:t xml:space="preserve">o SWZ jako cenę brutto – z uwzględnieniem kwoty podatku od towarów i usług (VAT) – z wyszczególnieniem stawki podatku od towarów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i usług (VAT).</w:t>
      </w:r>
    </w:p>
    <w:p w14:paraId="720B8726" w14:textId="77777777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Cena oferty stanowi wynagrodzenie ryczałtowe.</w:t>
      </w:r>
    </w:p>
    <w:p w14:paraId="3F4CA33B" w14:textId="77777777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Cena musi być wyrażona w złotych polskich (PLN), z dokładnością nie większą niż dwa miejsca po przecinku.</w:t>
      </w:r>
    </w:p>
    <w:p w14:paraId="7A1EF3F5" w14:textId="77777777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poda w Formularzu Ofertowym stawkę podatku od towarów i usług (VAT) właściw</w:t>
      </w:r>
      <w:r w:rsidR="008E63B5" w:rsidRPr="00B27999">
        <w:rPr>
          <w:rFonts w:cs="Arial"/>
          <w:lang w:eastAsia="ar-SA"/>
        </w:rPr>
        <w:t>ą</w:t>
      </w:r>
      <w:r w:rsidRPr="00B27999">
        <w:rPr>
          <w:rFonts w:cs="Arial"/>
          <w:lang w:eastAsia="ar-SA"/>
        </w:rPr>
        <w:t xml:space="preserve"> dla przedmiotu zamówienia, obowiązującego stanu prawnego na dzień składania ofert. Określenie ceny ofertowej z zastosowaniem nieprawidłowej stawki podatku od towarów i usług (VAT) potraktowane będzie, jako błąd w obliczeniu ceny </w:t>
      </w:r>
      <w:r w:rsidR="008E63B5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i spowoduje odrzucenie oferty</w:t>
      </w:r>
      <w:r w:rsidR="003F4D21" w:rsidRPr="00B27999">
        <w:rPr>
          <w:rFonts w:cs="Arial"/>
          <w:lang w:eastAsia="ar-SA"/>
        </w:rPr>
        <w:t xml:space="preserve"> na podstawie art. </w:t>
      </w:r>
      <w:r w:rsidR="00562793" w:rsidRPr="00B27999">
        <w:rPr>
          <w:rFonts w:cs="Arial"/>
          <w:lang w:eastAsia="ar-SA"/>
        </w:rPr>
        <w:t xml:space="preserve">226 ust.1 pkt 10 </w:t>
      </w:r>
      <w:r w:rsidR="003F4D21" w:rsidRPr="00B27999">
        <w:rPr>
          <w:rFonts w:cs="Arial"/>
          <w:lang w:eastAsia="ar-SA"/>
        </w:rPr>
        <w:t>ustawy PZP</w:t>
      </w:r>
      <w:r w:rsidRPr="00B27999">
        <w:rPr>
          <w:rFonts w:cs="Arial"/>
          <w:lang w:eastAsia="ar-SA"/>
        </w:rPr>
        <w:t xml:space="preserve">, jeżeli nie będą miały zastosowania ustawowe przesłanki omyłki, o których mowa w art. </w:t>
      </w:r>
      <w:r w:rsidR="00562793" w:rsidRPr="00B27999">
        <w:rPr>
          <w:rFonts w:cs="Arial"/>
          <w:lang w:eastAsia="ar-SA"/>
        </w:rPr>
        <w:t>223 ust. 2 pkt 3 ustawy PZP</w:t>
      </w:r>
      <w:r w:rsidR="003F4D21" w:rsidRPr="00B27999">
        <w:rPr>
          <w:rFonts w:cs="Arial"/>
          <w:lang w:eastAsia="ar-SA"/>
        </w:rPr>
        <w:t>.</w:t>
      </w:r>
    </w:p>
    <w:p w14:paraId="108202EE" w14:textId="77777777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Rozliczenia między Zamawiającym a Wykonawcą będą prowadzone w złotych polskich (PLN).</w:t>
      </w:r>
    </w:p>
    <w:p w14:paraId="66B720ED" w14:textId="77777777" w:rsidR="00562793" w:rsidRPr="00B27999" w:rsidRDefault="00562793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dopuszcza rozliczania w walutach obcych.</w:t>
      </w:r>
    </w:p>
    <w:p w14:paraId="65542B30" w14:textId="5B853C9E" w:rsidR="008D035D" w:rsidRPr="00AC0F26" w:rsidRDefault="00020534" w:rsidP="00AC0F26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 przypadku rozbieżności pomiędzy cena ryczałtową podaną cyfrowo a </w:t>
      </w:r>
      <w:r w:rsidR="000C1534" w:rsidRPr="00B27999">
        <w:rPr>
          <w:rFonts w:cs="Arial"/>
          <w:lang w:eastAsia="ar-SA"/>
        </w:rPr>
        <w:t>słownie</w:t>
      </w:r>
      <w:r w:rsidRPr="00B27999">
        <w:rPr>
          <w:rFonts w:cs="Arial"/>
          <w:lang w:eastAsia="ar-SA"/>
        </w:rPr>
        <w:t xml:space="preserve"> jako wartość właściwa zostanie przyjęta cena ryczałtowa podana słownie.</w:t>
      </w:r>
    </w:p>
    <w:p w14:paraId="6909CB9E" w14:textId="06E28614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XXII</w:t>
      </w:r>
      <w:r w:rsidR="00037DEF">
        <w:rPr>
          <w:rFonts w:cs="Arial"/>
          <w:szCs w:val="22"/>
          <w:u w:val="none"/>
          <w:lang w:eastAsia="ar-SA"/>
        </w:rPr>
        <w:t>.</w:t>
      </w:r>
      <w:r w:rsid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Opis kryteriów oceny ofert wraz z podaniem wag tych kryteriów i sposobu oceny ofert:</w:t>
      </w:r>
    </w:p>
    <w:p w14:paraId="76B640F0" w14:textId="77777777" w:rsidR="00733BC5" w:rsidRPr="008824EC" w:rsidRDefault="00733BC5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Ocenie będą podlegać wyłącznie oferty nie podlegające odrzuceniu.</w:t>
      </w:r>
    </w:p>
    <w:p w14:paraId="48E62003" w14:textId="77777777" w:rsidR="00733BC5" w:rsidRPr="008824EC" w:rsidRDefault="00733BC5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Oferty oceniane będą na podstawie następujących kryteriów:</w:t>
      </w:r>
    </w:p>
    <w:p w14:paraId="3F66F16D" w14:textId="77777777" w:rsidR="00733BC5" w:rsidRPr="008824EC" w:rsidRDefault="00733BC5" w:rsidP="00162D0F">
      <w:pPr>
        <w:pStyle w:val="Akapitzlist"/>
        <w:numPr>
          <w:ilvl w:val="0"/>
          <w:numId w:val="3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cena brutto – waga 60%;</w:t>
      </w:r>
    </w:p>
    <w:p w14:paraId="6B48B05F" w14:textId="2F3C034E" w:rsidR="00733BC5" w:rsidRDefault="00733BC5" w:rsidP="00162D0F">
      <w:pPr>
        <w:pStyle w:val="Akapitzlist"/>
        <w:numPr>
          <w:ilvl w:val="0"/>
          <w:numId w:val="3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gwarancja </w:t>
      </w:r>
      <w:r w:rsidR="00C55B86">
        <w:rPr>
          <w:rFonts w:cs="Arial"/>
          <w:lang w:eastAsia="ar-SA"/>
        </w:rPr>
        <w:t>na powłokę lakierniczą</w:t>
      </w:r>
      <w:r w:rsidR="00351CF3" w:rsidRPr="00934E64">
        <w:rPr>
          <w:rFonts w:cs="Arial"/>
        </w:rPr>
        <w:t xml:space="preserve"> </w:t>
      </w:r>
      <w:r>
        <w:rPr>
          <w:rFonts w:cs="Arial"/>
          <w:lang w:eastAsia="ar-SA"/>
        </w:rPr>
        <w:t>zwana dalej „gwarancją”</w:t>
      </w:r>
      <w:r w:rsidRPr="008824EC">
        <w:rPr>
          <w:rFonts w:cs="Arial"/>
          <w:lang w:eastAsia="ar-SA"/>
        </w:rPr>
        <w:t xml:space="preserve"> – </w:t>
      </w:r>
      <w:r w:rsidR="00F933B7">
        <w:rPr>
          <w:rFonts w:cs="Arial"/>
          <w:lang w:eastAsia="ar-SA"/>
        </w:rPr>
        <w:t>3</w:t>
      </w:r>
      <w:r w:rsidR="00C20B7F">
        <w:rPr>
          <w:rFonts w:cs="Arial"/>
          <w:lang w:eastAsia="ar-SA"/>
        </w:rPr>
        <w:t>0</w:t>
      </w:r>
      <w:r w:rsidRPr="008824EC">
        <w:rPr>
          <w:rFonts w:cs="Arial"/>
          <w:lang w:eastAsia="ar-SA"/>
        </w:rPr>
        <w:t xml:space="preserve"> %</w:t>
      </w:r>
      <w:r w:rsidR="001B3A8D">
        <w:rPr>
          <w:rFonts w:cs="Arial"/>
          <w:lang w:eastAsia="ar-SA"/>
        </w:rPr>
        <w:t>,</w:t>
      </w:r>
    </w:p>
    <w:p w14:paraId="151ABA82" w14:textId="540FA775" w:rsidR="001B3A8D" w:rsidRPr="008824EC" w:rsidRDefault="001B3A8D" w:rsidP="00162D0F">
      <w:pPr>
        <w:pStyle w:val="Akapitzlist"/>
        <w:numPr>
          <w:ilvl w:val="0"/>
          <w:numId w:val="3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termin dostawy zwany dalej „terminem” – </w:t>
      </w:r>
      <w:r w:rsidR="00F933B7">
        <w:rPr>
          <w:rFonts w:cs="Arial"/>
          <w:lang w:eastAsia="ar-SA"/>
        </w:rPr>
        <w:t>1</w:t>
      </w:r>
      <w:r w:rsidR="00C20B7F">
        <w:rPr>
          <w:rFonts w:cs="Arial"/>
          <w:lang w:eastAsia="ar-SA"/>
        </w:rPr>
        <w:t>0</w:t>
      </w:r>
      <w:r>
        <w:rPr>
          <w:rFonts w:cs="Arial"/>
          <w:lang w:eastAsia="ar-SA"/>
        </w:rPr>
        <w:t xml:space="preserve"> %.</w:t>
      </w:r>
    </w:p>
    <w:p w14:paraId="5EA31B2E" w14:textId="77777777" w:rsidR="00733BC5" w:rsidRPr="008824EC" w:rsidRDefault="00733BC5" w:rsidP="00CB618E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Cena ofert zostanie dokonana wg. poniższego wzoru:</w:t>
      </w:r>
    </w:p>
    <w:p w14:paraId="3256987E" w14:textId="1A01D124" w:rsidR="00733BC5" w:rsidRPr="008824EC" w:rsidRDefault="00733BC5" w:rsidP="00733BC5">
      <w:pPr>
        <w:pStyle w:val="Akapitzlist"/>
        <w:spacing w:after="0" w:line="360" w:lineRule="auto"/>
        <w:ind w:left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P = </w:t>
      </w:r>
      <w:proofErr w:type="spellStart"/>
      <w:r w:rsidRPr="008824EC">
        <w:rPr>
          <w:rFonts w:cs="Arial"/>
          <w:lang w:eastAsia="ar-SA"/>
        </w:rPr>
        <w:t>Pc</w:t>
      </w:r>
      <w:proofErr w:type="spellEnd"/>
      <w:r w:rsidRPr="008824EC">
        <w:rPr>
          <w:rFonts w:cs="Arial"/>
          <w:lang w:eastAsia="ar-SA"/>
        </w:rPr>
        <w:t xml:space="preserve"> + </w:t>
      </w:r>
      <w:proofErr w:type="spellStart"/>
      <w:r w:rsidRPr="008824EC">
        <w:rPr>
          <w:rFonts w:cs="Arial"/>
          <w:lang w:eastAsia="ar-SA"/>
        </w:rPr>
        <w:t>P</w:t>
      </w:r>
      <w:r>
        <w:rPr>
          <w:rFonts w:cs="Arial"/>
          <w:lang w:eastAsia="ar-SA"/>
        </w:rPr>
        <w:t>g</w:t>
      </w:r>
      <w:proofErr w:type="spellEnd"/>
      <w:r w:rsidR="00EB4AE8">
        <w:rPr>
          <w:rFonts w:cs="Arial"/>
          <w:lang w:eastAsia="ar-SA"/>
        </w:rPr>
        <w:t xml:space="preserve"> + Pt</w:t>
      </w:r>
    </w:p>
    <w:p w14:paraId="3F24D903" w14:textId="77777777" w:rsidR="00733BC5" w:rsidRPr="008824EC" w:rsidRDefault="00733BC5" w:rsidP="00733BC5">
      <w:pPr>
        <w:pStyle w:val="Akapitzlist"/>
        <w:spacing w:after="0" w:line="360" w:lineRule="auto"/>
        <w:ind w:left="284"/>
        <w:jc w:val="left"/>
        <w:rPr>
          <w:rFonts w:cs="Arial"/>
          <w:i/>
          <w:iCs/>
          <w:lang w:eastAsia="ar-SA"/>
        </w:rPr>
      </w:pPr>
      <w:r w:rsidRPr="008824EC">
        <w:rPr>
          <w:rFonts w:cs="Arial"/>
          <w:i/>
          <w:iCs/>
          <w:lang w:eastAsia="ar-SA"/>
        </w:rPr>
        <w:t>gdzie:</w:t>
      </w:r>
    </w:p>
    <w:p w14:paraId="03A62D9F" w14:textId="77777777" w:rsidR="00733BC5" w:rsidRPr="008824EC" w:rsidRDefault="00733BC5" w:rsidP="00733BC5">
      <w:pPr>
        <w:pStyle w:val="Akapitzlist"/>
        <w:spacing w:after="0" w:line="360" w:lineRule="auto"/>
        <w:ind w:left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P – Łączna liczba punktów przyznanych badanej ofercie;</w:t>
      </w:r>
    </w:p>
    <w:p w14:paraId="1930E4F6" w14:textId="77777777" w:rsidR="00733BC5" w:rsidRPr="008824EC" w:rsidRDefault="00733BC5" w:rsidP="00733BC5">
      <w:pPr>
        <w:pStyle w:val="Akapitzlist"/>
        <w:spacing w:after="0" w:line="360" w:lineRule="auto"/>
        <w:ind w:left="284"/>
        <w:jc w:val="left"/>
        <w:rPr>
          <w:rFonts w:cs="Arial"/>
          <w:lang w:eastAsia="ar-SA"/>
        </w:rPr>
      </w:pPr>
      <w:proofErr w:type="spellStart"/>
      <w:r w:rsidRPr="008824EC">
        <w:rPr>
          <w:rFonts w:cs="Arial"/>
          <w:lang w:eastAsia="ar-SA"/>
        </w:rPr>
        <w:t>Pc</w:t>
      </w:r>
      <w:proofErr w:type="spellEnd"/>
      <w:r w:rsidRPr="008824EC">
        <w:rPr>
          <w:rFonts w:cs="Arial"/>
          <w:lang w:eastAsia="ar-SA"/>
        </w:rPr>
        <w:t xml:space="preserve"> – liczba punktów w kryterium </w:t>
      </w:r>
      <w:r w:rsidRPr="008824EC">
        <w:rPr>
          <w:rFonts w:cs="Arial"/>
          <w:i/>
          <w:iCs/>
          <w:lang w:eastAsia="ar-SA"/>
        </w:rPr>
        <w:t>„cena brutto”;</w:t>
      </w:r>
    </w:p>
    <w:p w14:paraId="03CC6DB0" w14:textId="540FD276" w:rsidR="00733BC5" w:rsidRDefault="00733BC5" w:rsidP="00733BC5">
      <w:pPr>
        <w:pStyle w:val="Akapitzlist"/>
        <w:spacing w:after="0" w:line="360" w:lineRule="auto"/>
        <w:ind w:left="284"/>
        <w:jc w:val="left"/>
        <w:rPr>
          <w:rFonts w:cs="Arial"/>
          <w:i/>
          <w:iCs/>
          <w:lang w:eastAsia="ar-SA"/>
        </w:rPr>
      </w:pPr>
      <w:proofErr w:type="spellStart"/>
      <w:r w:rsidRPr="008824EC">
        <w:rPr>
          <w:rFonts w:cs="Arial"/>
          <w:lang w:eastAsia="ar-SA"/>
        </w:rPr>
        <w:t>Pg</w:t>
      </w:r>
      <w:proofErr w:type="spellEnd"/>
      <w:r w:rsidRPr="008824EC">
        <w:rPr>
          <w:rFonts w:cs="Arial"/>
          <w:lang w:eastAsia="ar-SA"/>
        </w:rPr>
        <w:t xml:space="preserve"> – liczba punktów w kryterium </w:t>
      </w:r>
      <w:r w:rsidRPr="008824EC">
        <w:rPr>
          <w:rFonts w:cs="Arial"/>
          <w:i/>
          <w:iCs/>
          <w:lang w:eastAsia="ar-SA"/>
        </w:rPr>
        <w:t>„gwarancja”</w:t>
      </w:r>
      <w:r w:rsidR="00EB4AE8">
        <w:rPr>
          <w:rFonts w:cs="Arial"/>
          <w:i/>
          <w:iCs/>
          <w:lang w:eastAsia="ar-SA"/>
        </w:rPr>
        <w:t>;</w:t>
      </w:r>
    </w:p>
    <w:p w14:paraId="5B2CECAE" w14:textId="3F59E0DE" w:rsidR="00EB4AE8" w:rsidRPr="00EB4AE8" w:rsidRDefault="00EB4AE8" w:rsidP="00733BC5">
      <w:pPr>
        <w:pStyle w:val="Akapitzlist"/>
        <w:spacing w:after="0" w:line="360" w:lineRule="auto"/>
        <w:ind w:left="284"/>
        <w:jc w:val="left"/>
        <w:rPr>
          <w:rFonts w:cs="Arial"/>
          <w:lang w:eastAsia="ar-SA"/>
        </w:rPr>
      </w:pPr>
      <w:r w:rsidRPr="00EB4AE8">
        <w:rPr>
          <w:rFonts w:cs="Arial"/>
          <w:lang w:eastAsia="ar-SA"/>
        </w:rPr>
        <w:t>Pt – liczba punktów w kryterium „termin”</w:t>
      </w:r>
      <w:r>
        <w:rPr>
          <w:rFonts w:cs="Arial"/>
          <w:lang w:eastAsia="ar-SA"/>
        </w:rPr>
        <w:t>.</w:t>
      </w:r>
      <w:r w:rsidRPr="00EB4AE8">
        <w:rPr>
          <w:rFonts w:cs="Arial"/>
          <w:lang w:eastAsia="ar-SA"/>
        </w:rPr>
        <w:t xml:space="preserve"> </w:t>
      </w:r>
    </w:p>
    <w:p w14:paraId="5498B4E1" w14:textId="77777777" w:rsidR="00733BC5" w:rsidRPr="008824EC" w:rsidRDefault="00733BC5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Ocena w poszczególnych kryteriach dokonywana będzie na poniższych zasadach:</w:t>
      </w:r>
    </w:p>
    <w:p w14:paraId="01600192" w14:textId="77777777" w:rsidR="00733BC5" w:rsidRPr="008824EC" w:rsidRDefault="00733BC5" w:rsidP="00162D0F">
      <w:pPr>
        <w:pStyle w:val="Akapitzlist"/>
        <w:numPr>
          <w:ilvl w:val="0"/>
          <w:numId w:val="37"/>
        </w:numPr>
        <w:spacing w:after="0" w:line="360" w:lineRule="auto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Każda z ważnych ofert będzie punktowana w kryterium określonym w ust. 2 pkt 1 SWZ poprzez porównanie ceny brutto oferty badanej do ceny brutto najniższej ze wszystkich ważnych ofert, wg. poniższego wzoru:</w:t>
      </w:r>
    </w:p>
    <w:p w14:paraId="5B28EBBE" w14:textId="77777777" w:rsidR="00733BC5" w:rsidRPr="008824EC" w:rsidRDefault="00733BC5" w:rsidP="00733BC5">
      <w:pPr>
        <w:pStyle w:val="Akapitzlist"/>
        <w:spacing w:after="0" w:line="360" w:lineRule="auto"/>
        <w:ind w:left="644"/>
        <w:jc w:val="left"/>
        <w:rPr>
          <w:rFonts w:cs="Arial"/>
          <w:lang w:eastAsia="ar-SA"/>
        </w:rPr>
      </w:pPr>
      <w:proofErr w:type="spellStart"/>
      <w:r w:rsidRPr="008824EC">
        <w:rPr>
          <w:rFonts w:cs="Arial"/>
          <w:lang w:eastAsia="ar-SA"/>
        </w:rPr>
        <w:lastRenderedPageBreak/>
        <w:t>Pc</w:t>
      </w:r>
      <w:proofErr w:type="spellEnd"/>
      <w:r w:rsidRPr="008824EC">
        <w:rPr>
          <w:rFonts w:cs="Arial"/>
          <w:lang w:eastAsia="ar-SA"/>
        </w:rPr>
        <w:t xml:space="preserve"> = (</w:t>
      </w:r>
      <w:proofErr w:type="spellStart"/>
      <w:r w:rsidRPr="008824EC">
        <w:rPr>
          <w:rFonts w:cs="Arial"/>
          <w:lang w:eastAsia="ar-SA"/>
        </w:rPr>
        <w:t>Cn</w:t>
      </w:r>
      <w:proofErr w:type="spellEnd"/>
      <w:r w:rsidRPr="008824EC">
        <w:rPr>
          <w:rFonts w:cs="Arial"/>
          <w:lang w:eastAsia="ar-SA"/>
        </w:rPr>
        <w:t xml:space="preserve">: </w:t>
      </w:r>
      <w:proofErr w:type="spellStart"/>
      <w:r w:rsidRPr="008824EC">
        <w:rPr>
          <w:rFonts w:cs="Arial"/>
          <w:lang w:eastAsia="ar-SA"/>
        </w:rPr>
        <w:t>Cb</w:t>
      </w:r>
      <w:proofErr w:type="spellEnd"/>
      <w:r w:rsidRPr="008824EC">
        <w:rPr>
          <w:rFonts w:cs="Arial"/>
          <w:lang w:eastAsia="ar-SA"/>
        </w:rPr>
        <w:t>) x 60</w:t>
      </w:r>
    </w:p>
    <w:p w14:paraId="4BE8D095" w14:textId="77777777" w:rsidR="00733BC5" w:rsidRPr="008824EC" w:rsidRDefault="00733BC5" w:rsidP="00733BC5">
      <w:pPr>
        <w:pStyle w:val="Akapitzlist"/>
        <w:spacing w:after="0" w:line="360" w:lineRule="auto"/>
        <w:ind w:left="644"/>
        <w:jc w:val="left"/>
        <w:rPr>
          <w:rFonts w:cs="Arial"/>
          <w:i/>
          <w:iCs/>
          <w:lang w:eastAsia="ar-SA"/>
        </w:rPr>
      </w:pPr>
      <w:r w:rsidRPr="008824EC">
        <w:rPr>
          <w:rFonts w:cs="Arial"/>
          <w:i/>
          <w:iCs/>
          <w:lang w:eastAsia="ar-SA"/>
        </w:rPr>
        <w:t>gdzie:</w:t>
      </w:r>
    </w:p>
    <w:p w14:paraId="3D96D366" w14:textId="77777777" w:rsidR="00733BC5" w:rsidRPr="008824EC" w:rsidRDefault="00733BC5" w:rsidP="00733BC5">
      <w:pPr>
        <w:pStyle w:val="Akapitzlist"/>
        <w:spacing w:after="0" w:line="360" w:lineRule="auto"/>
        <w:ind w:left="644"/>
        <w:jc w:val="left"/>
        <w:rPr>
          <w:rFonts w:cs="Arial"/>
          <w:lang w:eastAsia="ar-SA"/>
        </w:rPr>
      </w:pPr>
      <w:proofErr w:type="spellStart"/>
      <w:r w:rsidRPr="008824EC">
        <w:rPr>
          <w:rFonts w:cs="Arial"/>
          <w:lang w:eastAsia="ar-SA"/>
        </w:rPr>
        <w:t>Cn</w:t>
      </w:r>
      <w:proofErr w:type="spellEnd"/>
      <w:r w:rsidRPr="008824EC">
        <w:rPr>
          <w:rFonts w:cs="Arial"/>
          <w:lang w:eastAsia="ar-SA"/>
        </w:rPr>
        <w:t xml:space="preserve"> – cena brutto najniższa spośród wszystkich ofert podlegających ocenie;</w:t>
      </w:r>
    </w:p>
    <w:p w14:paraId="5E38BFC7" w14:textId="77777777" w:rsidR="00733BC5" w:rsidRDefault="00733BC5" w:rsidP="00733BC5">
      <w:pPr>
        <w:pStyle w:val="Akapitzlist"/>
        <w:spacing w:after="0" w:line="360" w:lineRule="auto"/>
        <w:ind w:left="644"/>
        <w:jc w:val="left"/>
        <w:rPr>
          <w:rFonts w:cs="Arial"/>
          <w:lang w:eastAsia="ar-SA"/>
        </w:rPr>
      </w:pPr>
      <w:proofErr w:type="spellStart"/>
      <w:r w:rsidRPr="008824EC">
        <w:rPr>
          <w:rFonts w:cs="Arial"/>
          <w:lang w:eastAsia="ar-SA"/>
        </w:rPr>
        <w:t>Cb</w:t>
      </w:r>
      <w:proofErr w:type="spellEnd"/>
      <w:r w:rsidRPr="008824EC">
        <w:rPr>
          <w:rFonts w:cs="Arial"/>
          <w:lang w:eastAsia="ar-SA"/>
        </w:rPr>
        <w:t xml:space="preserve"> – cena brutto oferty badanej. </w:t>
      </w:r>
    </w:p>
    <w:p w14:paraId="6BDD0D8C" w14:textId="61FFE96B" w:rsidR="00EB4AE8" w:rsidRPr="005B2295" w:rsidRDefault="00EB4AE8" w:rsidP="00162D0F">
      <w:pPr>
        <w:pStyle w:val="Akapitzlist"/>
        <w:numPr>
          <w:ilvl w:val="0"/>
          <w:numId w:val="37"/>
        </w:numPr>
        <w:spacing w:after="0" w:line="360" w:lineRule="auto"/>
        <w:jc w:val="left"/>
        <w:rPr>
          <w:rFonts w:cs="Arial"/>
          <w:lang w:eastAsia="ar-SA"/>
        </w:rPr>
      </w:pPr>
      <w:r w:rsidRPr="005B2295">
        <w:rPr>
          <w:rFonts w:cs="Arial"/>
          <w:lang w:eastAsia="ar-SA"/>
        </w:rPr>
        <w:t xml:space="preserve">Każda z ważnych ofert będzie punktowana w kryterium określonym w ust. 2 pkt </w:t>
      </w:r>
      <w:r w:rsidR="00EB7956" w:rsidRPr="005B2295">
        <w:rPr>
          <w:rFonts w:cs="Arial"/>
          <w:lang w:eastAsia="ar-SA"/>
        </w:rPr>
        <w:t xml:space="preserve">2 </w:t>
      </w:r>
      <w:r w:rsidRPr="005B2295">
        <w:rPr>
          <w:rFonts w:cs="Arial"/>
          <w:lang w:eastAsia="ar-SA"/>
        </w:rPr>
        <w:t>SWZ w następujący sposób:</w:t>
      </w:r>
    </w:p>
    <w:p w14:paraId="1A5D9FE9" w14:textId="6C732005" w:rsidR="00EB4AE8" w:rsidRPr="005B2295" w:rsidRDefault="00351CF3" w:rsidP="00162D0F">
      <w:pPr>
        <w:pStyle w:val="Akapitzlist"/>
        <w:numPr>
          <w:ilvl w:val="4"/>
          <w:numId w:val="35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 w:rsidRPr="005B2295">
        <w:rPr>
          <w:rFonts w:cs="Arial"/>
          <w:lang w:eastAsia="ar-SA"/>
        </w:rPr>
        <w:t>36</w:t>
      </w:r>
      <w:r w:rsidR="00EB4AE8" w:rsidRPr="005B2295">
        <w:rPr>
          <w:rFonts w:cs="Arial"/>
          <w:lang w:eastAsia="ar-SA"/>
        </w:rPr>
        <w:t xml:space="preserve"> miesięcy gwarancji – 0 pkt,</w:t>
      </w:r>
    </w:p>
    <w:p w14:paraId="14CC5E6D" w14:textId="779A5022" w:rsidR="00EB4AE8" w:rsidRPr="005B2295" w:rsidRDefault="00EB4AE8" w:rsidP="00162D0F">
      <w:pPr>
        <w:pStyle w:val="Akapitzlist"/>
        <w:numPr>
          <w:ilvl w:val="4"/>
          <w:numId w:val="35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 w:rsidRPr="005B2295">
        <w:rPr>
          <w:rFonts w:cs="Arial"/>
          <w:lang w:eastAsia="ar-SA"/>
        </w:rPr>
        <w:t xml:space="preserve">od </w:t>
      </w:r>
      <w:r w:rsidR="00351CF3" w:rsidRPr="005B2295">
        <w:rPr>
          <w:rFonts w:cs="Arial"/>
          <w:lang w:eastAsia="ar-SA"/>
        </w:rPr>
        <w:t>37</w:t>
      </w:r>
      <w:r w:rsidRPr="005B2295">
        <w:rPr>
          <w:rFonts w:cs="Arial"/>
          <w:lang w:eastAsia="ar-SA"/>
        </w:rPr>
        <w:t xml:space="preserve"> do </w:t>
      </w:r>
      <w:r w:rsidR="00351CF3" w:rsidRPr="005B2295">
        <w:rPr>
          <w:rFonts w:cs="Arial"/>
          <w:lang w:eastAsia="ar-SA"/>
        </w:rPr>
        <w:t xml:space="preserve">48 </w:t>
      </w:r>
      <w:r w:rsidRPr="005B2295">
        <w:rPr>
          <w:rFonts w:cs="Arial"/>
          <w:lang w:eastAsia="ar-SA"/>
        </w:rPr>
        <w:t xml:space="preserve">miesięcy gwarancji – </w:t>
      </w:r>
      <w:r w:rsidR="00C20B7F" w:rsidRPr="005B2295">
        <w:rPr>
          <w:rFonts w:cs="Arial"/>
          <w:lang w:eastAsia="ar-SA"/>
        </w:rPr>
        <w:t>10</w:t>
      </w:r>
      <w:r w:rsidRPr="005B2295">
        <w:rPr>
          <w:rFonts w:cs="Arial"/>
          <w:lang w:eastAsia="ar-SA"/>
        </w:rPr>
        <w:t xml:space="preserve"> pkt,</w:t>
      </w:r>
    </w:p>
    <w:p w14:paraId="7F4F3896" w14:textId="76BB3F8F" w:rsidR="00EB4AE8" w:rsidRPr="005B2295" w:rsidRDefault="00EB4AE8" w:rsidP="00162D0F">
      <w:pPr>
        <w:pStyle w:val="Akapitzlist"/>
        <w:numPr>
          <w:ilvl w:val="4"/>
          <w:numId w:val="35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 w:rsidRPr="005B2295">
        <w:rPr>
          <w:rFonts w:cs="Arial"/>
          <w:lang w:eastAsia="ar-SA"/>
        </w:rPr>
        <w:t xml:space="preserve">od </w:t>
      </w:r>
      <w:r w:rsidR="005B2295" w:rsidRPr="005B2295">
        <w:rPr>
          <w:rFonts w:cs="Arial"/>
          <w:lang w:eastAsia="ar-SA"/>
        </w:rPr>
        <w:t>4</w:t>
      </w:r>
      <w:r w:rsidR="00351CF3" w:rsidRPr="005B2295">
        <w:rPr>
          <w:rFonts w:cs="Arial"/>
          <w:lang w:eastAsia="ar-SA"/>
        </w:rPr>
        <w:t>9</w:t>
      </w:r>
      <w:r w:rsidRPr="005B2295">
        <w:rPr>
          <w:rFonts w:cs="Arial"/>
          <w:lang w:eastAsia="ar-SA"/>
        </w:rPr>
        <w:t xml:space="preserve"> do </w:t>
      </w:r>
      <w:r w:rsidR="00351CF3" w:rsidRPr="005B2295">
        <w:rPr>
          <w:rFonts w:cs="Arial"/>
          <w:lang w:eastAsia="ar-SA"/>
        </w:rPr>
        <w:t>60</w:t>
      </w:r>
      <w:r w:rsidRPr="005B2295">
        <w:rPr>
          <w:rFonts w:cs="Arial"/>
          <w:lang w:eastAsia="ar-SA"/>
        </w:rPr>
        <w:t xml:space="preserve"> miesięcy gwarancji – </w:t>
      </w:r>
      <w:r w:rsidR="00F933B7" w:rsidRPr="005B2295">
        <w:rPr>
          <w:rFonts w:cs="Arial"/>
          <w:lang w:eastAsia="ar-SA"/>
        </w:rPr>
        <w:t>20</w:t>
      </w:r>
      <w:r w:rsidRPr="005B2295">
        <w:rPr>
          <w:rFonts w:cs="Arial"/>
          <w:lang w:eastAsia="ar-SA"/>
        </w:rPr>
        <w:t xml:space="preserve"> pkt,</w:t>
      </w:r>
    </w:p>
    <w:p w14:paraId="440CB119" w14:textId="70668CDA" w:rsidR="00EB4AE8" w:rsidRPr="005B2295" w:rsidRDefault="00EB4AE8" w:rsidP="00162D0F">
      <w:pPr>
        <w:pStyle w:val="Akapitzlist"/>
        <w:numPr>
          <w:ilvl w:val="4"/>
          <w:numId w:val="35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 w:rsidRPr="005B2295">
        <w:rPr>
          <w:rFonts w:cs="Arial"/>
          <w:lang w:eastAsia="ar-SA"/>
        </w:rPr>
        <w:t xml:space="preserve">powyżej </w:t>
      </w:r>
      <w:r w:rsidR="00351CF3" w:rsidRPr="005B2295">
        <w:rPr>
          <w:rFonts w:cs="Arial"/>
          <w:lang w:eastAsia="ar-SA"/>
        </w:rPr>
        <w:t>60</w:t>
      </w:r>
      <w:r w:rsidRPr="005B2295">
        <w:rPr>
          <w:rFonts w:cs="Arial"/>
          <w:lang w:eastAsia="ar-SA"/>
        </w:rPr>
        <w:t xml:space="preserve"> miesięcy gwarancji – </w:t>
      </w:r>
      <w:r w:rsidR="00B24D13" w:rsidRPr="005B2295">
        <w:rPr>
          <w:rFonts w:cs="Arial"/>
          <w:lang w:eastAsia="ar-SA"/>
        </w:rPr>
        <w:t>3</w:t>
      </w:r>
      <w:r w:rsidR="00C20B7F" w:rsidRPr="005B2295">
        <w:rPr>
          <w:rFonts w:cs="Arial"/>
          <w:lang w:eastAsia="ar-SA"/>
        </w:rPr>
        <w:t xml:space="preserve">0 </w:t>
      </w:r>
      <w:r w:rsidRPr="005B2295">
        <w:rPr>
          <w:rFonts w:cs="Arial"/>
          <w:lang w:eastAsia="ar-SA"/>
        </w:rPr>
        <w:t>pkt</w:t>
      </w:r>
      <w:r w:rsidR="005B2295">
        <w:rPr>
          <w:rFonts w:cs="Arial"/>
          <w:lang w:eastAsia="ar-SA"/>
        </w:rPr>
        <w:t>.</w:t>
      </w:r>
    </w:p>
    <w:p w14:paraId="42221953" w14:textId="527B31F8" w:rsidR="00733BC5" w:rsidRPr="008824EC" w:rsidRDefault="00733BC5" w:rsidP="00162D0F">
      <w:pPr>
        <w:pStyle w:val="Akapitzlist"/>
        <w:numPr>
          <w:ilvl w:val="0"/>
          <w:numId w:val="37"/>
        </w:numPr>
        <w:spacing w:after="0" w:line="360" w:lineRule="auto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Każda z ważnych ofert będzie punktowana w kryterium określonym w ust. 2 pkt </w:t>
      </w:r>
      <w:r w:rsidR="00B26180">
        <w:rPr>
          <w:rFonts w:cs="Arial"/>
          <w:lang w:eastAsia="ar-SA"/>
        </w:rPr>
        <w:t>3</w:t>
      </w:r>
      <w:r w:rsidRPr="008824EC">
        <w:rPr>
          <w:rFonts w:cs="Arial"/>
          <w:lang w:eastAsia="ar-SA"/>
        </w:rPr>
        <w:t xml:space="preserve"> SWZ w następujący sposób:</w:t>
      </w:r>
    </w:p>
    <w:p w14:paraId="31324B70" w14:textId="7320F72A" w:rsidR="00733BC5" w:rsidRPr="00FD2FBD" w:rsidRDefault="00EB4AE8" w:rsidP="00FD2FBD">
      <w:pPr>
        <w:pStyle w:val="Akapitzlist"/>
        <w:numPr>
          <w:ilvl w:val="4"/>
          <w:numId w:val="26"/>
        </w:numPr>
        <w:tabs>
          <w:tab w:val="left" w:pos="709"/>
        </w:tabs>
        <w:spacing w:after="0" w:line="360" w:lineRule="auto"/>
        <w:ind w:left="993" w:hanging="284"/>
        <w:jc w:val="left"/>
        <w:rPr>
          <w:rFonts w:cs="Arial"/>
          <w:lang w:eastAsia="ar-SA"/>
        </w:rPr>
      </w:pPr>
      <w:r w:rsidRPr="00FD2FBD">
        <w:rPr>
          <w:rFonts w:cs="Arial"/>
          <w:lang w:eastAsia="ar-SA"/>
        </w:rPr>
        <w:t xml:space="preserve">termin dostawy </w:t>
      </w:r>
      <w:r w:rsidR="00B26180" w:rsidRPr="00FD2FBD">
        <w:rPr>
          <w:rFonts w:cs="Arial"/>
          <w:lang w:eastAsia="ar-SA"/>
        </w:rPr>
        <w:t>60 dni</w:t>
      </w:r>
      <w:r w:rsidR="00733BC5" w:rsidRPr="00FD2FBD">
        <w:rPr>
          <w:rFonts w:cs="Arial"/>
          <w:lang w:eastAsia="ar-SA"/>
        </w:rPr>
        <w:t xml:space="preserve"> – 0 pkt,</w:t>
      </w:r>
    </w:p>
    <w:p w14:paraId="7184C9B2" w14:textId="700D4C19" w:rsidR="00733BC5" w:rsidRPr="008824EC" w:rsidRDefault="00EB4AE8" w:rsidP="00FD2FBD">
      <w:pPr>
        <w:pStyle w:val="Akapitzlist"/>
        <w:numPr>
          <w:ilvl w:val="4"/>
          <w:numId w:val="26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termin dostawy </w:t>
      </w:r>
      <w:r w:rsidR="00B24D13">
        <w:rPr>
          <w:rFonts w:cs="Arial"/>
          <w:lang w:eastAsia="ar-SA"/>
        </w:rPr>
        <w:t xml:space="preserve">20 dni </w:t>
      </w:r>
      <w:r w:rsidR="00733BC5" w:rsidRPr="008824EC">
        <w:rPr>
          <w:rFonts w:cs="Arial"/>
          <w:lang w:eastAsia="ar-SA"/>
        </w:rPr>
        <w:t xml:space="preserve">– </w:t>
      </w:r>
      <w:r w:rsidR="00B24D13">
        <w:rPr>
          <w:rFonts w:cs="Arial"/>
          <w:lang w:eastAsia="ar-SA"/>
        </w:rPr>
        <w:t>5</w:t>
      </w:r>
      <w:r w:rsidR="00733BC5" w:rsidRPr="008824EC">
        <w:rPr>
          <w:rFonts w:cs="Arial"/>
          <w:lang w:eastAsia="ar-SA"/>
        </w:rPr>
        <w:t xml:space="preserve"> pkt,</w:t>
      </w:r>
    </w:p>
    <w:p w14:paraId="0E3AB2D8" w14:textId="6B087D5E" w:rsidR="00733BC5" w:rsidRPr="008824EC" w:rsidRDefault="00EB4AE8" w:rsidP="00FD2FBD">
      <w:pPr>
        <w:pStyle w:val="Akapitzlist"/>
        <w:numPr>
          <w:ilvl w:val="4"/>
          <w:numId w:val="26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termin dostawy </w:t>
      </w:r>
      <w:r w:rsidR="00B24D13">
        <w:rPr>
          <w:rFonts w:cs="Arial"/>
          <w:lang w:eastAsia="ar-SA"/>
        </w:rPr>
        <w:t>1</w:t>
      </w:r>
      <w:r w:rsidR="00F933B7">
        <w:rPr>
          <w:rFonts w:cs="Arial"/>
          <w:lang w:eastAsia="ar-SA"/>
        </w:rPr>
        <w:t>0</w:t>
      </w:r>
      <w:r>
        <w:rPr>
          <w:rFonts w:cs="Arial"/>
          <w:lang w:eastAsia="ar-SA"/>
        </w:rPr>
        <w:t xml:space="preserve"> </w:t>
      </w:r>
      <w:r w:rsidR="00F933B7">
        <w:rPr>
          <w:rFonts w:cs="Arial"/>
          <w:lang w:eastAsia="ar-SA"/>
        </w:rPr>
        <w:t>dni</w:t>
      </w:r>
      <w:r w:rsidRPr="008824EC">
        <w:rPr>
          <w:rFonts w:cs="Arial"/>
          <w:lang w:eastAsia="ar-SA"/>
        </w:rPr>
        <w:t xml:space="preserve"> </w:t>
      </w:r>
      <w:r w:rsidR="00733BC5" w:rsidRPr="008824EC">
        <w:rPr>
          <w:rFonts w:cs="Arial"/>
          <w:lang w:eastAsia="ar-SA"/>
        </w:rPr>
        <w:t xml:space="preserve">– </w:t>
      </w:r>
      <w:r w:rsidR="00B24D13">
        <w:rPr>
          <w:rFonts w:cs="Arial"/>
          <w:lang w:eastAsia="ar-SA"/>
        </w:rPr>
        <w:t>10</w:t>
      </w:r>
      <w:r w:rsidR="00733BC5" w:rsidRPr="008824EC">
        <w:rPr>
          <w:rFonts w:cs="Arial"/>
          <w:lang w:eastAsia="ar-SA"/>
        </w:rPr>
        <w:t xml:space="preserve"> pkt</w:t>
      </w:r>
      <w:r w:rsidR="00B24D13">
        <w:rPr>
          <w:rFonts w:cs="Arial"/>
          <w:lang w:eastAsia="ar-SA"/>
        </w:rPr>
        <w:t>.</w:t>
      </w:r>
    </w:p>
    <w:p w14:paraId="252237B9" w14:textId="3E4065A8" w:rsidR="00733BC5" w:rsidRDefault="00733BC5" w:rsidP="00CB618E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3B5238">
        <w:rPr>
          <w:rFonts w:cs="Arial"/>
          <w:b/>
          <w:bCs/>
          <w:lang w:eastAsia="ar-SA"/>
        </w:rPr>
        <w:t xml:space="preserve">Minimalny okres gwarancji wymagany przez Zamawiającego wynosi </w:t>
      </w:r>
      <w:r w:rsidR="005B2295">
        <w:rPr>
          <w:rFonts w:cs="Arial"/>
          <w:b/>
          <w:bCs/>
          <w:lang w:eastAsia="ar-SA"/>
        </w:rPr>
        <w:t>36</w:t>
      </w:r>
      <w:r w:rsidRPr="003B5238">
        <w:rPr>
          <w:rFonts w:cs="Arial"/>
          <w:b/>
          <w:bCs/>
          <w:lang w:eastAsia="ar-SA"/>
        </w:rPr>
        <w:t xml:space="preserve"> miesięcy. </w:t>
      </w:r>
    </w:p>
    <w:p w14:paraId="65516A4A" w14:textId="77777777" w:rsidR="00EA51B5" w:rsidRDefault="00B67601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75744">
        <w:rPr>
          <w:rFonts w:cs="Arial"/>
          <w:lang w:eastAsia="ar-SA"/>
        </w:rPr>
        <w:t>W przypadku zaoferowania</w:t>
      </w:r>
      <w:r w:rsidR="00EA51B5">
        <w:rPr>
          <w:rFonts w:cs="Arial"/>
          <w:lang w:eastAsia="ar-SA"/>
        </w:rPr>
        <w:t>:</w:t>
      </w:r>
    </w:p>
    <w:p w14:paraId="19417DC6" w14:textId="6B5615E2" w:rsidR="00B67601" w:rsidRPr="00EA51B5" w:rsidRDefault="00EA51B5" w:rsidP="00EA51B5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A51B5">
        <w:rPr>
          <w:rFonts w:cs="Arial"/>
          <w:lang w:eastAsia="ar-SA"/>
        </w:rPr>
        <w:t>1)</w:t>
      </w:r>
      <w:r>
        <w:rPr>
          <w:rFonts w:cs="Arial"/>
          <w:lang w:eastAsia="ar-SA"/>
        </w:rPr>
        <w:t xml:space="preserve"> </w:t>
      </w:r>
      <w:r w:rsidR="00B67601" w:rsidRPr="00EA51B5">
        <w:rPr>
          <w:rFonts w:cs="Arial"/>
          <w:lang w:eastAsia="ar-SA"/>
        </w:rPr>
        <w:t xml:space="preserve">okresu gwarancji na okres dłuższy niż </w:t>
      </w:r>
      <w:r w:rsidR="005B2295" w:rsidRPr="00EA51B5">
        <w:rPr>
          <w:rFonts w:cs="Arial"/>
          <w:lang w:eastAsia="ar-SA"/>
        </w:rPr>
        <w:t>60</w:t>
      </w:r>
      <w:r w:rsidR="000C1534" w:rsidRPr="00EA51B5">
        <w:rPr>
          <w:rFonts w:cs="Arial"/>
          <w:lang w:eastAsia="ar-SA"/>
        </w:rPr>
        <w:t xml:space="preserve"> </w:t>
      </w:r>
      <w:r w:rsidR="00B67601" w:rsidRPr="00EA51B5">
        <w:rPr>
          <w:rFonts w:cs="Arial"/>
          <w:lang w:eastAsia="ar-SA"/>
        </w:rPr>
        <w:t xml:space="preserve">miesięcy Wykonawca otrzyma maksymalną ilość punktów tj. </w:t>
      </w:r>
      <w:r w:rsidR="00E565E7" w:rsidRPr="00EA51B5">
        <w:rPr>
          <w:rFonts w:cs="Arial"/>
          <w:lang w:eastAsia="ar-SA"/>
        </w:rPr>
        <w:t>3</w:t>
      </w:r>
      <w:r w:rsidR="000C1534" w:rsidRPr="00EA51B5">
        <w:rPr>
          <w:rFonts w:cs="Arial"/>
          <w:lang w:eastAsia="ar-SA"/>
        </w:rPr>
        <w:t>0</w:t>
      </w:r>
      <w:r w:rsidR="00B67601" w:rsidRPr="00EA51B5">
        <w:rPr>
          <w:rFonts w:cs="Arial"/>
          <w:lang w:eastAsia="ar-SA"/>
        </w:rPr>
        <w:t xml:space="preserve">. W przypadku gdy Wykonawca nie uzupełni w Formularzu Oferty stosownej rubryki dotyczącej proponowanego okresu udzielenia gwarancji, Zamawiający przyjmie (wynika to z Formularza Oferty), że Wykonawca zaproponował najkrótszy termin gwarancji tj. </w:t>
      </w:r>
      <w:r w:rsidR="005B2295" w:rsidRPr="00EA51B5">
        <w:rPr>
          <w:rFonts w:cs="Arial"/>
          <w:lang w:eastAsia="ar-SA"/>
        </w:rPr>
        <w:t>36</w:t>
      </w:r>
      <w:r w:rsidR="00B67601" w:rsidRPr="00EA51B5">
        <w:rPr>
          <w:rFonts w:cs="Arial"/>
          <w:lang w:eastAsia="ar-SA"/>
        </w:rPr>
        <w:t xml:space="preserve"> miesi</w:t>
      </w:r>
      <w:r w:rsidR="00CB01CC" w:rsidRPr="00EA51B5">
        <w:rPr>
          <w:rFonts w:cs="Arial"/>
          <w:lang w:eastAsia="ar-SA"/>
        </w:rPr>
        <w:t>ę</w:t>
      </w:r>
      <w:r w:rsidR="00B67601" w:rsidRPr="00EA51B5">
        <w:rPr>
          <w:rFonts w:cs="Arial"/>
          <w:lang w:eastAsia="ar-SA"/>
        </w:rPr>
        <w:t>c</w:t>
      </w:r>
      <w:r w:rsidR="00CB01CC" w:rsidRPr="00EA51B5">
        <w:rPr>
          <w:rFonts w:cs="Arial"/>
          <w:lang w:eastAsia="ar-SA"/>
        </w:rPr>
        <w:t>y</w:t>
      </w:r>
      <w:r w:rsidR="00B67601" w:rsidRPr="00EA51B5">
        <w:rPr>
          <w:rFonts w:cs="Arial"/>
          <w:lang w:eastAsia="ar-SA"/>
        </w:rPr>
        <w:t xml:space="preserve">. Wskazanie okresu krótszego niż </w:t>
      </w:r>
      <w:r w:rsidR="005B2295" w:rsidRPr="00EA51B5">
        <w:rPr>
          <w:rFonts w:cs="Arial"/>
          <w:lang w:eastAsia="ar-SA"/>
        </w:rPr>
        <w:t>36</w:t>
      </w:r>
      <w:r w:rsidR="00B67601" w:rsidRPr="00EA51B5">
        <w:rPr>
          <w:rFonts w:cs="Arial"/>
          <w:lang w:eastAsia="ar-SA"/>
        </w:rPr>
        <w:t xml:space="preserve"> miesi</w:t>
      </w:r>
      <w:r w:rsidR="00CB01CC" w:rsidRPr="00EA51B5">
        <w:rPr>
          <w:rFonts w:cs="Arial"/>
          <w:lang w:eastAsia="ar-SA"/>
        </w:rPr>
        <w:t>ęcy</w:t>
      </w:r>
      <w:r w:rsidR="00B67601" w:rsidRPr="00EA51B5">
        <w:rPr>
          <w:rFonts w:cs="Arial"/>
          <w:lang w:eastAsia="ar-SA"/>
        </w:rPr>
        <w:t xml:space="preserve"> spowoduje odrzucenie oferty</w:t>
      </w:r>
      <w:r w:rsidRPr="00EA51B5">
        <w:rPr>
          <w:rFonts w:cs="Arial"/>
          <w:lang w:eastAsia="ar-SA"/>
        </w:rPr>
        <w:t>,</w:t>
      </w:r>
    </w:p>
    <w:p w14:paraId="26C681E7" w14:textId="0B167DF1" w:rsidR="00EA51B5" w:rsidRPr="00EA51B5" w:rsidRDefault="00EA51B5" w:rsidP="00EA51B5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lang w:eastAsia="ar-SA"/>
        </w:rPr>
        <w:t xml:space="preserve">2) terminu dostawy w ilości 10 dni </w:t>
      </w:r>
      <w:r w:rsidRPr="00EA51B5">
        <w:rPr>
          <w:rFonts w:cs="Arial"/>
          <w:lang w:eastAsia="ar-SA"/>
        </w:rPr>
        <w:t xml:space="preserve">Wykonawca otrzyma maksymalną ilość punktów tj. </w:t>
      </w:r>
      <w:r>
        <w:rPr>
          <w:rFonts w:cs="Arial"/>
          <w:lang w:eastAsia="ar-SA"/>
        </w:rPr>
        <w:t>1</w:t>
      </w:r>
      <w:r w:rsidRPr="00EA51B5">
        <w:rPr>
          <w:rFonts w:cs="Arial"/>
          <w:lang w:eastAsia="ar-SA"/>
        </w:rPr>
        <w:t xml:space="preserve">0. W przypadku gdy Wykonawca nie uzupełni w Formularzu Oferty stosownej rubryki dotyczącej proponowanego </w:t>
      </w:r>
      <w:r>
        <w:rPr>
          <w:rFonts w:cs="Arial"/>
          <w:lang w:eastAsia="ar-SA"/>
        </w:rPr>
        <w:t>terminu dostawy</w:t>
      </w:r>
      <w:r w:rsidRPr="00EA51B5">
        <w:rPr>
          <w:rFonts w:cs="Arial"/>
          <w:lang w:eastAsia="ar-SA"/>
        </w:rPr>
        <w:t>, Zamawiający przyjmie (wynika to z</w:t>
      </w:r>
      <w:r>
        <w:rPr>
          <w:rFonts w:cs="Arial"/>
          <w:lang w:eastAsia="ar-SA"/>
        </w:rPr>
        <w:t> </w:t>
      </w:r>
      <w:r w:rsidRPr="00EA51B5">
        <w:rPr>
          <w:rFonts w:cs="Arial"/>
          <w:lang w:eastAsia="ar-SA"/>
        </w:rPr>
        <w:t>Formularza Oferty), że Wykonawca zaproponował naj</w:t>
      </w:r>
      <w:r>
        <w:rPr>
          <w:rFonts w:cs="Arial"/>
          <w:lang w:eastAsia="ar-SA"/>
        </w:rPr>
        <w:t>dłuższy</w:t>
      </w:r>
      <w:r w:rsidRPr="00EA51B5">
        <w:rPr>
          <w:rFonts w:cs="Arial"/>
          <w:lang w:eastAsia="ar-SA"/>
        </w:rPr>
        <w:t xml:space="preserve"> termin </w:t>
      </w:r>
      <w:r>
        <w:rPr>
          <w:rFonts w:cs="Arial"/>
          <w:lang w:eastAsia="ar-SA"/>
        </w:rPr>
        <w:t xml:space="preserve">dostawy </w:t>
      </w:r>
      <w:r w:rsidRPr="00EA51B5">
        <w:rPr>
          <w:rFonts w:cs="Arial"/>
          <w:lang w:eastAsia="ar-SA"/>
        </w:rPr>
        <w:t xml:space="preserve">tj. </w:t>
      </w:r>
      <w:r>
        <w:rPr>
          <w:rFonts w:cs="Arial"/>
          <w:lang w:eastAsia="ar-SA"/>
        </w:rPr>
        <w:t>60 dni</w:t>
      </w:r>
      <w:r w:rsidRPr="00EA51B5">
        <w:rPr>
          <w:rFonts w:cs="Arial"/>
          <w:lang w:eastAsia="ar-SA"/>
        </w:rPr>
        <w:t xml:space="preserve">. Wskazanie </w:t>
      </w:r>
      <w:r>
        <w:rPr>
          <w:rFonts w:cs="Arial"/>
          <w:lang w:eastAsia="ar-SA"/>
        </w:rPr>
        <w:t>terminu dłuższego</w:t>
      </w:r>
      <w:r w:rsidRPr="00EA51B5">
        <w:rPr>
          <w:rFonts w:cs="Arial"/>
          <w:lang w:eastAsia="ar-SA"/>
        </w:rPr>
        <w:t xml:space="preserve"> niż </w:t>
      </w:r>
      <w:r>
        <w:rPr>
          <w:rFonts w:cs="Arial"/>
          <w:lang w:eastAsia="ar-SA"/>
        </w:rPr>
        <w:t>60 dni</w:t>
      </w:r>
      <w:r w:rsidRPr="00EA51B5">
        <w:rPr>
          <w:rFonts w:cs="Arial"/>
          <w:lang w:eastAsia="ar-SA"/>
        </w:rPr>
        <w:t xml:space="preserve"> spowoduje odrzucenie oferty</w:t>
      </w:r>
      <w:r>
        <w:rPr>
          <w:rFonts w:cs="Arial"/>
          <w:lang w:eastAsia="ar-SA"/>
        </w:rPr>
        <w:t>.</w:t>
      </w:r>
    </w:p>
    <w:p w14:paraId="4D3B4614" w14:textId="074E2373" w:rsidR="00B67601" w:rsidRDefault="007C2527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wybiera najkorzystniejszą ofertę, która przedstawia najkorzystniejszy bilans ceny</w:t>
      </w:r>
      <w:r w:rsidR="00B24D13">
        <w:rPr>
          <w:rFonts w:cs="Arial"/>
          <w:lang w:eastAsia="ar-SA"/>
        </w:rPr>
        <w:t>,</w:t>
      </w:r>
      <w:r w:rsidRPr="00B27999">
        <w:rPr>
          <w:rFonts w:cs="Arial"/>
          <w:lang w:eastAsia="ar-SA"/>
        </w:rPr>
        <w:t xml:space="preserve"> kryterium gwarancji</w:t>
      </w:r>
      <w:r w:rsidR="00B24D13">
        <w:rPr>
          <w:rFonts w:cs="Arial"/>
          <w:lang w:eastAsia="ar-SA"/>
        </w:rPr>
        <w:t xml:space="preserve"> oraz kryterium terminu</w:t>
      </w:r>
      <w:r w:rsidRPr="00B27999">
        <w:rPr>
          <w:rFonts w:cs="Arial"/>
          <w:lang w:eastAsia="ar-SA"/>
        </w:rPr>
        <w:t xml:space="preserve"> (uzyska najwyższą liczbą punktów stanowiącą sumę punktów przyznanych w kryterium ceny</w:t>
      </w:r>
      <w:r w:rsidR="00B24D13">
        <w:rPr>
          <w:rFonts w:cs="Arial"/>
          <w:lang w:eastAsia="ar-SA"/>
        </w:rPr>
        <w:t>,</w:t>
      </w:r>
      <w:r w:rsidRPr="00B27999">
        <w:rPr>
          <w:rFonts w:cs="Arial"/>
          <w:lang w:eastAsia="ar-SA"/>
        </w:rPr>
        <w:t xml:space="preserve"> kryterium gwarancji</w:t>
      </w:r>
      <w:r w:rsidR="00B24D13">
        <w:rPr>
          <w:rFonts w:cs="Arial"/>
          <w:lang w:eastAsia="ar-SA"/>
        </w:rPr>
        <w:t xml:space="preserve"> oraz kryterium terminu</w:t>
      </w:r>
      <w:r w:rsidRPr="00B27999">
        <w:rPr>
          <w:rFonts w:cs="Arial"/>
          <w:lang w:eastAsia="ar-SA"/>
        </w:rPr>
        <w:t>).</w:t>
      </w:r>
    </w:p>
    <w:p w14:paraId="2A7BC6A0" w14:textId="317303E8" w:rsidR="007C2527" w:rsidRPr="00B67601" w:rsidRDefault="007C2527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67601">
        <w:rPr>
          <w:rFonts w:cs="Arial"/>
          <w:lang w:eastAsia="ar-SA"/>
        </w:rPr>
        <w:t>Jeżeli nie można wybrać najkorzystniejszej oferty z uwagi na to, że dwie lub więcej ofert przedstawia taki sam bilans ceny</w:t>
      </w:r>
      <w:r w:rsidR="00B24D13">
        <w:rPr>
          <w:rFonts w:cs="Arial"/>
          <w:lang w:eastAsia="ar-SA"/>
        </w:rPr>
        <w:t xml:space="preserve">, </w:t>
      </w:r>
      <w:r w:rsidRPr="00B67601">
        <w:rPr>
          <w:rFonts w:cs="Arial"/>
          <w:lang w:eastAsia="ar-SA"/>
        </w:rPr>
        <w:t>kryterium gwarancji</w:t>
      </w:r>
      <w:r w:rsidR="00B24D13">
        <w:rPr>
          <w:rFonts w:cs="Arial"/>
          <w:lang w:eastAsia="ar-SA"/>
        </w:rPr>
        <w:t xml:space="preserve"> oraz kryterium terminu</w:t>
      </w:r>
      <w:r w:rsidRPr="00B67601">
        <w:rPr>
          <w:rFonts w:cs="Arial"/>
          <w:lang w:eastAsia="ar-SA"/>
        </w:rPr>
        <w:t>, Zamawiający wybiera spośród tych ofert ofertę, która otrzymała najwyższą ocenę w kryterium o najwyższej wadze.</w:t>
      </w:r>
    </w:p>
    <w:p w14:paraId="697FAB7C" w14:textId="77777777" w:rsidR="007C2527" w:rsidRPr="00B27999" w:rsidRDefault="007C2527" w:rsidP="00130C0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Jeżeli oferty otrzymały taką samą ocenę w kryterium o najwyższej wadze Zamawiający wybiera ofertę z najniższą ceną.</w:t>
      </w:r>
    </w:p>
    <w:p w14:paraId="61E29933" w14:textId="5FF00049" w:rsidR="007C2527" w:rsidRPr="00B27999" w:rsidRDefault="007C2527" w:rsidP="00130C0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Jeżeli nie można dokonać wyboru oferty w sposób, o którym mowa w ust. </w:t>
      </w:r>
      <w:r w:rsidR="00E63C89">
        <w:rPr>
          <w:rFonts w:cs="Arial"/>
          <w:lang w:eastAsia="ar-SA"/>
        </w:rPr>
        <w:t>9</w:t>
      </w:r>
      <w:r w:rsidRPr="00B27999">
        <w:rPr>
          <w:rFonts w:cs="Arial"/>
          <w:lang w:eastAsia="ar-SA"/>
        </w:rPr>
        <w:t>, Zamawiający wzywa Wykonawców, którzy złożyli te oferty, do złożenia w terminie określonym przez Zamawiającego ofert dodatkowych zawierających nową cenę.</w:t>
      </w:r>
      <w:r w:rsidR="00D27F83" w:rsidRPr="00B27999">
        <w:rPr>
          <w:rFonts w:cs="Arial"/>
          <w:lang w:eastAsia="ar-SA"/>
        </w:rPr>
        <w:t xml:space="preserve"> Wykonawcy, składając oferty dodatkowe, nie mogą oferować cen wyższych niż zaoferowane w uprzednio złożonych przez nich ofertach.</w:t>
      </w:r>
    </w:p>
    <w:p w14:paraId="4D1C1B9C" w14:textId="77777777" w:rsidR="007C2527" w:rsidRPr="00B27999" w:rsidRDefault="007C2527" w:rsidP="00130C0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 toku badania i oceny ofert Zamawiający może żądać od Wykonawców wyjaśnień dotyczących treści złożonych przez nich ofert lub innych składanych dokumentów </w:t>
      </w:r>
      <w:r w:rsidRPr="00B27999">
        <w:rPr>
          <w:rFonts w:cs="Arial"/>
          <w:lang w:eastAsia="ar-SA"/>
        </w:rPr>
        <w:br/>
        <w:t xml:space="preserve">i oświadczeń. Wykonawcy są zobowiązani do przedstawienia wyjaśnień w terminie wskazanym przez Zamawiającego. </w:t>
      </w:r>
    </w:p>
    <w:p w14:paraId="4A5C0098" w14:textId="61194E65" w:rsidR="007C2527" w:rsidRPr="00B27999" w:rsidRDefault="007C2527" w:rsidP="00130C0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wybiera najkorzystniejszą ofertę w terminie związania ofertą określonym </w:t>
      </w:r>
      <w:r w:rsidRPr="00B27999">
        <w:rPr>
          <w:rFonts w:cs="Arial"/>
          <w:lang w:eastAsia="ar-SA"/>
        </w:rPr>
        <w:br/>
        <w:t>w SWZ z uwzględnieniem zapisów rozdziału XV</w:t>
      </w:r>
      <w:r w:rsidR="000D0C39">
        <w:rPr>
          <w:rFonts w:cs="Arial"/>
          <w:lang w:eastAsia="ar-SA"/>
        </w:rPr>
        <w:t>I</w:t>
      </w:r>
      <w:r w:rsidRPr="00B27999">
        <w:rPr>
          <w:rFonts w:cs="Arial"/>
          <w:lang w:eastAsia="ar-SA"/>
        </w:rPr>
        <w:t>.</w:t>
      </w:r>
    </w:p>
    <w:p w14:paraId="468FA7A7" w14:textId="77777777" w:rsidR="007C2527" w:rsidRPr="00B27999" w:rsidRDefault="007C2527" w:rsidP="00130C0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Jeżeli termin związania ofertą upłynie przed wyborem najkorzystniejszej oferty, Zamawiający wezwie Wykonawcę, którego oferta otrzymała najwyższą ocenę, do wyrażenia, w wyznaczonym przez Zamawiającego terminie, pisemnej zgody na wybór jego oferty.</w:t>
      </w:r>
    </w:p>
    <w:p w14:paraId="101F82BE" w14:textId="7DC9417D" w:rsidR="007C2527" w:rsidRPr="00B27999" w:rsidRDefault="007C2527" w:rsidP="00CB618E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 przypadku braku zgody, o której mowa w ust. </w:t>
      </w:r>
      <w:r w:rsidR="002A7444">
        <w:rPr>
          <w:rFonts w:cs="Arial"/>
          <w:lang w:eastAsia="ar-SA"/>
        </w:rPr>
        <w:t>1</w:t>
      </w:r>
      <w:r w:rsidR="00E63C89">
        <w:rPr>
          <w:rFonts w:cs="Arial"/>
          <w:lang w:eastAsia="ar-SA"/>
        </w:rPr>
        <w:t>3</w:t>
      </w:r>
      <w:r w:rsidRPr="00B27999">
        <w:rPr>
          <w:rFonts w:cs="Arial"/>
          <w:lang w:eastAsia="ar-SA"/>
        </w:rPr>
        <w:t xml:space="preserve">, oferta podlega odrzuceniu, </w:t>
      </w:r>
      <w:r w:rsidRPr="00B27999">
        <w:rPr>
          <w:rFonts w:cs="Arial"/>
          <w:lang w:eastAsia="ar-SA"/>
        </w:rPr>
        <w:br/>
        <w:t>a Zamawiający zwraca się o wyrażenie takiej zgody do kolejnego Wykonawcy, którego oferta została najwyżej oceniona, chyba że zachodzą przesłanki do unieważnienia postępowania.</w:t>
      </w:r>
    </w:p>
    <w:p w14:paraId="23E77B08" w14:textId="4DC2942F" w:rsidR="007C2527" w:rsidRPr="00B27999" w:rsidRDefault="007C2527" w:rsidP="00CB618E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 unieważnieniu postępowania o udzielenie zamówienia Zamawiający zawiadamia równocześnie </w:t>
      </w:r>
      <w:r w:rsidR="00672766" w:rsidRPr="00B27999">
        <w:rPr>
          <w:rFonts w:cs="Arial"/>
          <w:lang w:eastAsia="ar-SA"/>
        </w:rPr>
        <w:t>W</w:t>
      </w:r>
      <w:r w:rsidRPr="00B27999">
        <w:rPr>
          <w:rFonts w:cs="Arial"/>
          <w:lang w:eastAsia="ar-SA"/>
        </w:rPr>
        <w:t>ykonawców, którzy złożyli oferty w postępowaniu - podając uzasadnienie faktyczne i prawne.</w:t>
      </w:r>
    </w:p>
    <w:p w14:paraId="135A8DAC" w14:textId="48F650DB" w:rsidR="000D0C39" w:rsidRPr="00AC0F26" w:rsidRDefault="007C2527" w:rsidP="00AC0F26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udostępnia niezwłocznie informacje, o których mowa w ust. 1</w:t>
      </w:r>
      <w:r w:rsidR="00FC13A2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>, na stronie internetowej prowadzonego postępowania.</w:t>
      </w:r>
    </w:p>
    <w:p w14:paraId="570A116C" w14:textId="2A5F8C22" w:rsidR="00562793" w:rsidRPr="00B27999" w:rsidRDefault="00157006" w:rsidP="00130C0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XXIII</w:t>
      </w:r>
      <w:r w:rsidR="00FC13A2">
        <w:rPr>
          <w:rFonts w:cs="Arial"/>
          <w:szCs w:val="22"/>
          <w:u w:val="none"/>
          <w:lang w:eastAsia="ar-SA"/>
        </w:rPr>
        <w:t>.</w:t>
      </w:r>
      <w:r>
        <w:rPr>
          <w:rFonts w:cs="Arial"/>
          <w:szCs w:val="22"/>
          <w:lang w:eastAsia="ar-SA"/>
        </w:rPr>
        <w:t xml:space="preserve"> </w:t>
      </w:r>
      <w:r w:rsidR="00562793" w:rsidRPr="00B27999">
        <w:rPr>
          <w:rFonts w:cs="Arial"/>
          <w:szCs w:val="22"/>
          <w:lang w:eastAsia="ar-SA"/>
        </w:rPr>
        <w:t>Zabezpieczenie należytego wykonania umowy:</w:t>
      </w:r>
    </w:p>
    <w:p w14:paraId="384B49DB" w14:textId="77777777" w:rsidR="00562793" w:rsidRPr="00B27999" w:rsidRDefault="00562793" w:rsidP="009F518B">
      <w:pPr>
        <w:spacing w:line="360" w:lineRule="auto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wymaga wniesienia zabezpieczenia należytego wykonania umowy.</w:t>
      </w:r>
    </w:p>
    <w:p w14:paraId="3B5D266F" w14:textId="2E8FC08E" w:rsidR="00577CF6" w:rsidRPr="00B27999" w:rsidRDefault="00157006" w:rsidP="00130C0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XXIV</w:t>
      </w:r>
      <w:r w:rsidR="00FC13A2">
        <w:rPr>
          <w:rFonts w:cs="Arial"/>
          <w:szCs w:val="22"/>
          <w:u w:val="none"/>
          <w:lang w:eastAsia="ar-SA"/>
        </w:rPr>
        <w:t>.</w:t>
      </w:r>
      <w:r>
        <w:rPr>
          <w:rFonts w:cs="Arial"/>
          <w:szCs w:val="22"/>
          <w:lang w:eastAsia="ar-SA"/>
        </w:rPr>
        <w:t xml:space="preserve"> </w:t>
      </w:r>
      <w:r w:rsidR="00577CF6" w:rsidRPr="00B27999">
        <w:rPr>
          <w:rFonts w:cs="Arial"/>
          <w:szCs w:val="22"/>
          <w:lang w:eastAsia="ar-SA"/>
        </w:rPr>
        <w:t>Zwrot kosztów udziału w postępowaniu</w:t>
      </w:r>
    </w:p>
    <w:p w14:paraId="7F983BEC" w14:textId="77777777" w:rsidR="00577CF6" w:rsidRPr="00B27999" w:rsidRDefault="00577CF6" w:rsidP="009F518B">
      <w:pPr>
        <w:spacing w:line="360" w:lineRule="auto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przewiduje zwrotu kosztów udziału w postępowaniu.</w:t>
      </w:r>
    </w:p>
    <w:p w14:paraId="0E3FD781" w14:textId="5BDAD702" w:rsidR="00AE2442" w:rsidRPr="00B27999" w:rsidRDefault="00157006" w:rsidP="00130C0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XXV</w:t>
      </w:r>
      <w:r w:rsidR="00FC13A2">
        <w:rPr>
          <w:rFonts w:cs="Arial"/>
          <w:szCs w:val="22"/>
          <w:u w:val="none"/>
          <w:lang w:eastAsia="ar-SA"/>
        </w:rPr>
        <w:t>.</w:t>
      </w:r>
      <w:r>
        <w:rPr>
          <w:rFonts w:cs="Arial"/>
          <w:szCs w:val="22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 xml:space="preserve">Informacje o formalnościach, jakie muszą zostać dopełnione po wyborze oferty </w:t>
      </w:r>
      <w:r w:rsidR="000D0C39">
        <w:rPr>
          <w:rFonts w:cs="Arial"/>
          <w:szCs w:val="22"/>
          <w:lang w:eastAsia="ar-SA"/>
        </w:rPr>
        <w:t>w </w:t>
      </w:r>
      <w:r w:rsidR="00AE2442" w:rsidRPr="00B27999">
        <w:rPr>
          <w:rFonts w:cs="Arial"/>
          <w:szCs w:val="22"/>
          <w:lang w:eastAsia="ar-SA"/>
        </w:rPr>
        <w:t>celu zawarcia umowy w sprawie zamówienia publicznego:</w:t>
      </w:r>
    </w:p>
    <w:p w14:paraId="423B32A0" w14:textId="77777777" w:rsidR="00137173" w:rsidRPr="00B27999" w:rsidRDefault="00137173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Niezwłocznie po wyborze najkorzystniejszej oferty Zamawiający informuje równocześnie Wykonawców, którzy złożyli oferty, o:</w:t>
      </w:r>
    </w:p>
    <w:p w14:paraId="7411F7E4" w14:textId="77777777" w:rsidR="00137173" w:rsidRPr="00B27999" w:rsidRDefault="00137173" w:rsidP="00CB618E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wyborze najkorzystniejszej oferty, podając nazwę albo imię i nazwisko, siedzibę albo miejsce zamieszkania, jeżeli jest miejscem wykonywania działalności Wykonawcy, </w:t>
      </w:r>
      <w:r w:rsidRPr="00B27999">
        <w:rPr>
          <w:rFonts w:cs="Arial"/>
          <w:lang w:eastAsia="ar-SA"/>
        </w:rPr>
        <w:lastRenderedPageBreak/>
        <w:t xml:space="preserve">którego ofertę wybrano, oraz nazwy albo imiona i nazwiska, siedziby albo miejsca zamieszkania, jeżeli są miejscami wykonywania działalności Wykonawców, którzy złożyli oferty, a także punktację przyznaną ofertom w każdym kryterium oceny ofert </w:t>
      </w:r>
      <w:r w:rsidRPr="00B27999">
        <w:rPr>
          <w:rFonts w:cs="Arial"/>
          <w:lang w:eastAsia="ar-SA"/>
        </w:rPr>
        <w:br/>
        <w:t>i łączną punktację,</w:t>
      </w:r>
    </w:p>
    <w:p w14:paraId="705FE8E0" w14:textId="77777777" w:rsidR="00137173" w:rsidRPr="00B27999" w:rsidRDefault="00137173" w:rsidP="00CB618E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Wykonawcach, których oferty zostały odrzucone</w:t>
      </w:r>
    </w:p>
    <w:p w14:paraId="2A75CDBE" w14:textId="77777777" w:rsidR="00137173" w:rsidRPr="00B27999" w:rsidRDefault="00137173" w:rsidP="009F518B">
      <w:pPr>
        <w:spacing w:after="0" w:line="360" w:lineRule="auto"/>
        <w:ind w:firstLine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- podając uzasadnienie faktyczne i prawne.</w:t>
      </w:r>
    </w:p>
    <w:p w14:paraId="0462A8F3" w14:textId="77777777" w:rsidR="00137173" w:rsidRPr="00B27999" w:rsidRDefault="00137173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udostępnia niezwłocznie informacje, o których mowa w ust. </w:t>
      </w:r>
      <w:r w:rsidR="004B612E" w:rsidRPr="00B27999">
        <w:rPr>
          <w:rFonts w:cs="Arial"/>
          <w:lang w:eastAsia="ar-SA"/>
        </w:rPr>
        <w:t>1</w:t>
      </w:r>
      <w:r w:rsidRPr="00B27999">
        <w:rPr>
          <w:rFonts w:cs="Arial"/>
          <w:lang w:eastAsia="ar-SA"/>
        </w:rPr>
        <w:t xml:space="preserve"> pkt 1, na stronie internetowej prowadzonego postępowania.</w:t>
      </w:r>
    </w:p>
    <w:p w14:paraId="57F82B39" w14:textId="77777777" w:rsidR="00137173" w:rsidRPr="00B27999" w:rsidRDefault="00137173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może nie ujawniać informacji, o których mowa w ust. 1, jeżeli ich ujawnienie byłoby sprzeczne z ważnym interesem publicznym.</w:t>
      </w:r>
    </w:p>
    <w:p w14:paraId="669F0558" w14:textId="77777777" w:rsidR="00895E7F" w:rsidRPr="00B27999" w:rsidRDefault="00895E7F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zawiera umowę w sprawie zamówienia publicznego, z uwzględnieniem art. 577 ustawy PZP, w terminie nie krótszym niż 5 dni od dnia przesłania zawiadomienia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 xml:space="preserve">o wyborze najkorzystniejszej oferty, jeżeli zawiadomienie to zostało przesłane przy użyciu środków komunikacji elektronicznej, albo 10 </w:t>
      </w:r>
      <w:r w:rsidR="001879A3" w:rsidRPr="00B27999">
        <w:rPr>
          <w:rFonts w:cs="Arial"/>
          <w:lang w:eastAsia="ar-SA"/>
        </w:rPr>
        <w:t>dni, jeżeli zostało</w:t>
      </w:r>
      <w:r w:rsidR="00D3268D" w:rsidRPr="00B27999">
        <w:rPr>
          <w:rFonts w:cs="Arial"/>
          <w:lang w:eastAsia="ar-SA"/>
        </w:rPr>
        <w:t xml:space="preserve"> przesłane w inny sposób.</w:t>
      </w:r>
    </w:p>
    <w:p w14:paraId="7D9CE06D" w14:textId="77777777" w:rsidR="00D3268D" w:rsidRPr="00B27999" w:rsidRDefault="00D3268D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może zawrzeć umowę w sprawie zamówienia publicznego przed upływem terminu, o którym mowa w ust. </w:t>
      </w:r>
      <w:r w:rsidR="004B612E" w:rsidRPr="00B27999">
        <w:rPr>
          <w:rFonts w:cs="Arial"/>
          <w:lang w:eastAsia="ar-SA"/>
        </w:rPr>
        <w:t>4</w:t>
      </w:r>
      <w:r w:rsidRPr="00B27999">
        <w:rPr>
          <w:rFonts w:cs="Arial"/>
          <w:lang w:eastAsia="ar-SA"/>
        </w:rPr>
        <w:t>, jeżeli w post</w:t>
      </w:r>
      <w:r w:rsidR="008E63B5" w:rsidRPr="00B27999">
        <w:rPr>
          <w:rFonts w:cs="Arial"/>
          <w:lang w:eastAsia="ar-SA"/>
        </w:rPr>
        <w:t>ę</w:t>
      </w:r>
      <w:r w:rsidRPr="00B27999">
        <w:rPr>
          <w:rFonts w:cs="Arial"/>
          <w:lang w:eastAsia="ar-SA"/>
        </w:rPr>
        <w:t>powaniu o udzielenie zamówienia złożono tylko jedna ofertę.</w:t>
      </w:r>
    </w:p>
    <w:p w14:paraId="065A9F2D" w14:textId="77777777" w:rsidR="00D3268D" w:rsidRPr="00B27999" w:rsidRDefault="00D3268D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Wykonawca, którego oferta została wybrana jako najkorzystniejsza, zostanie poinformowany przez Zamawiającego o miejscu i terminie podpisania umowy.</w:t>
      </w:r>
    </w:p>
    <w:p w14:paraId="5D993246" w14:textId="6B573CC0" w:rsidR="00D3268D" w:rsidRPr="00B27999" w:rsidRDefault="00D3268D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Wykonawca, o którym mowa w ust. </w:t>
      </w:r>
      <w:r w:rsidR="004B612E" w:rsidRPr="00B27999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 xml:space="preserve">, ma obowiązek zawrzeć umowę w sprawie zamówienia na warunkach określonych </w:t>
      </w:r>
      <w:r w:rsidR="008E63B5" w:rsidRPr="00B27999">
        <w:rPr>
          <w:rFonts w:cs="Arial"/>
          <w:lang w:eastAsia="ar-SA"/>
        </w:rPr>
        <w:t>we wzorze</w:t>
      </w:r>
      <w:r w:rsidRPr="00B27999">
        <w:rPr>
          <w:rFonts w:cs="Arial"/>
          <w:lang w:eastAsia="ar-SA"/>
        </w:rPr>
        <w:t>, któr</w:t>
      </w:r>
      <w:r w:rsidR="008E63B5" w:rsidRPr="00B27999">
        <w:rPr>
          <w:rFonts w:cs="Arial"/>
          <w:lang w:eastAsia="ar-SA"/>
        </w:rPr>
        <w:t>y</w:t>
      </w:r>
      <w:r w:rsidRPr="00B27999">
        <w:rPr>
          <w:rFonts w:cs="Arial"/>
          <w:lang w:eastAsia="ar-SA"/>
        </w:rPr>
        <w:t xml:space="preserve"> stanowi Załącznik nr </w:t>
      </w:r>
      <w:r w:rsidR="002714AA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 xml:space="preserve"> do SWZ. Umowa zostanie uzupełniona o zapisy wynikające ze złożonej oferty.</w:t>
      </w:r>
    </w:p>
    <w:p w14:paraId="708BE479" w14:textId="77777777" w:rsidR="007F27C3" w:rsidRPr="001D660F" w:rsidRDefault="007F27C3" w:rsidP="007F27C3">
      <w:pPr>
        <w:numPr>
          <w:ilvl w:val="0"/>
          <w:numId w:val="2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1D660F">
        <w:rPr>
          <w:rFonts w:cs="Arial"/>
          <w:lang w:eastAsia="ar-SA"/>
        </w:rPr>
        <w:t>Przed podpisaniem umowy Wykonawcy wspólnie ubiegający się o udzielenie zamówienia (w przypadku wyboru ich oferty jako najkorzystniejszej) przedstawiają Zamawiającemu umowę regulującą współpracę tych Wykonawców.</w:t>
      </w:r>
    </w:p>
    <w:p w14:paraId="28CD8C4B" w14:textId="41C8DDE2" w:rsidR="007F27C3" w:rsidRDefault="007F27C3" w:rsidP="007F27C3">
      <w:pPr>
        <w:numPr>
          <w:ilvl w:val="0"/>
          <w:numId w:val="2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1D660F">
        <w:rPr>
          <w:rFonts w:cs="Arial"/>
        </w:rPr>
        <w:t>Wykonawcy wspólnie ubiegający się o zamówienie, ponoszą solidarną odpowiedzialność za wykonanie umowy.</w:t>
      </w:r>
    </w:p>
    <w:p w14:paraId="593674D3" w14:textId="64BEC42B" w:rsidR="008D035D" w:rsidRPr="00AC0F26" w:rsidRDefault="00FC13A2" w:rsidP="00CF5014">
      <w:pPr>
        <w:numPr>
          <w:ilvl w:val="0"/>
          <w:numId w:val="2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FC13A2">
        <w:rPr>
          <w:rFonts w:cs="Arial"/>
          <w:lang w:eastAsia="ar-SA"/>
        </w:rPr>
        <w:t xml:space="preserve">Jeżeli Wykonawca, którego oferta została wybrana jako najkorzystniejsza, uchyla się od zawarcia umowy w sprawie zamówienia publicznego, Zamawiający może dokonać ponownego badania i oceny ofert spośród ofert pozostałych w postępowaniu Wykonawców oraz wybrać najkorzystniejszą ofertę albo unieważnić postępowanie. </w:t>
      </w:r>
    </w:p>
    <w:p w14:paraId="192CB96B" w14:textId="683C207D" w:rsidR="00B009E1" w:rsidRPr="00B27999" w:rsidRDefault="000D0C39" w:rsidP="00130C0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XXVI</w:t>
      </w:r>
      <w:r w:rsidR="00CF5014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E15C35" w:rsidRPr="00B27999">
        <w:rPr>
          <w:rFonts w:cs="Arial"/>
          <w:szCs w:val="22"/>
          <w:lang w:eastAsia="ar-SA"/>
        </w:rPr>
        <w:t>Projektowane postanowieni</w:t>
      </w:r>
      <w:r w:rsidR="00AE2442" w:rsidRPr="00B27999">
        <w:rPr>
          <w:rFonts w:cs="Arial"/>
          <w:szCs w:val="22"/>
          <w:lang w:eastAsia="ar-SA"/>
        </w:rPr>
        <w:t>a</w:t>
      </w:r>
      <w:r w:rsidR="00E15C35" w:rsidRPr="00B27999">
        <w:rPr>
          <w:rFonts w:cs="Arial"/>
          <w:szCs w:val="22"/>
          <w:lang w:eastAsia="ar-SA"/>
        </w:rPr>
        <w:t xml:space="preserve"> umowy w sprawie zamówienia publicznego</w:t>
      </w:r>
      <w:r w:rsidR="00B009E1" w:rsidRPr="00B27999">
        <w:rPr>
          <w:rFonts w:cs="Arial"/>
          <w:szCs w:val="22"/>
          <w:lang w:eastAsia="ar-SA"/>
        </w:rPr>
        <w:t>, które zostaną wprowadzone do umowy</w:t>
      </w:r>
      <w:r w:rsidR="00AE2442" w:rsidRPr="00B27999">
        <w:rPr>
          <w:rFonts w:cs="Arial"/>
          <w:szCs w:val="22"/>
          <w:lang w:eastAsia="ar-SA"/>
        </w:rPr>
        <w:t xml:space="preserve"> w sprawie zamówienia publicznego:</w:t>
      </w:r>
    </w:p>
    <w:p w14:paraId="07921B9A" w14:textId="2160BC3C" w:rsidR="008D035D" w:rsidRPr="00B27999" w:rsidRDefault="00B009E1" w:rsidP="009F518B">
      <w:pPr>
        <w:spacing w:after="0" w:line="360" w:lineRule="auto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Wzór umowy w sprawie zamówienia publicznego stanowi załącznik nr </w:t>
      </w:r>
      <w:r w:rsidR="002714AA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 xml:space="preserve"> do SWZ.</w:t>
      </w:r>
    </w:p>
    <w:p w14:paraId="0B39A855" w14:textId="65B74462" w:rsidR="00AE2442" w:rsidRPr="00B27999" w:rsidRDefault="000D0C39" w:rsidP="00130C0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XXVII</w:t>
      </w:r>
      <w:r w:rsidR="00CF5014">
        <w:rPr>
          <w:rFonts w:cs="Arial"/>
          <w:szCs w:val="22"/>
          <w:u w:val="none"/>
          <w:lang w:eastAsia="ar-SA"/>
        </w:rPr>
        <w:t>.</w:t>
      </w:r>
      <w:r>
        <w:rPr>
          <w:rFonts w:cs="Arial"/>
          <w:szCs w:val="22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Pouczenie o środkach ochrony prawnej przysługujących Wykonawcy:</w:t>
      </w:r>
    </w:p>
    <w:p w14:paraId="3DFB7FFF" w14:textId="77777777" w:rsidR="00AE2442" w:rsidRPr="00B27999" w:rsidRDefault="009707BC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 xml:space="preserve">Środki ochrony prawnej przysługują Wykonawcy, jeżeli ma lub miał interes w uzyskaniu zamówienia oraz poniósł lub może ponieść szkodę w wyniku naruszenia przez Zamawiającego przepisów </w:t>
      </w:r>
      <w:r w:rsidR="00EA2E1F" w:rsidRPr="00B27999">
        <w:rPr>
          <w:rFonts w:cs="Arial"/>
          <w:lang w:eastAsia="ar-SA"/>
        </w:rPr>
        <w:t xml:space="preserve">ustawy </w:t>
      </w:r>
      <w:r w:rsidRPr="00B27999">
        <w:rPr>
          <w:rFonts w:cs="Arial"/>
          <w:lang w:eastAsia="ar-SA"/>
        </w:rPr>
        <w:t>PZP.</w:t>
      </w:r>
    </w:p>
    <w:p w14:paraId="746A3F89" w14:textId="77777777" w:rsidR="009707BC" w:rsidRPr="00B27999" w:rsidRDefault="009707BC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Odwołanie przysługuje na:</w:t>
      </w:r>
    </w:p>
    <w:p w14:paraId="2B146C2C" w14:textId="77777777" w:rsidR="009707BC" w:rsidRPr="00B27999" w:rsidRDefault="009707BC" w:rsidP="00CB618E">
      <w:pPr>
        <w:numPr>
          <w:ilvl w:val="0"/>
          <w:numId w:val="1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niezgodną z przepisami czynność Zamawiającego, podjętą w postępowaniu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o udzielenie zamówienia, w tym na projektowane postanowienia umowy;</w:t>
      </w:r>
    </w:p>
    <w:p w14:paraId="4986A222" w14:textId="77777777" w:rsidR="009707BC" w:rsidRPr="00B27999" w:rsidRDefault="009707BC" w:rsidP="00CB618E">
      <w:pPr>
        <w:numPr>
          <w:ilvl w:val="0"/>
          <w:numId w:val="1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zaniechanie czynności w postępowaniu o udzielenie zamówienia, do których Zamawiający był obowiązany na podstawie ustawy PZP.</w:t>
      </w:r>
    </w:p>
    <w:p w14:paraId="4D06DD80" w14:textId="77777777" w:rsidR="00EA2E1F" w:rsidRPr="00B27999" w:rsidRDefault="009707BC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Odwołanie wnosi się do Prezesa Krajowej Izby Odwoławczej w formie pisemnej albo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w formie elektronicznej albo w postaci elektronicznej opatrzonej podpisem zaufanym.</w:t>
      </w:r>
    </w:p>
    <w:p w14:paraId="1B6C479A" w14:textId="77777777" w:rsidR="00577CF6" w:rsidRPr="00B27999" w:rsidRDefault="00577CF6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Odwołujący przekazuje </w:t>
      </w:r>
      <w:r w:rsidR="00051809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 xml:space="preserve">amawiającemu odwołanie wniesione w formie elektronicznej albo postaci elektronicznej albo kopię tego odwołania, jeżeli zostało ono wniesione </w:t>
      </w:r>
      <w:r w:rsidR="00051809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w formie pisemnej, przed upływem terminu do wniesienia odwołania w taki sposób, aby mógł on zapoznać się z jego treścią przed upływem tego terminu.</w:t>
      </w:r>
    </w:p>
    <w:p w14:paraId="24039917" w14:textId="77777777" w:rsidR="00577CF6" w:rsidRPr="00B27999" w:rsidRDefault="00577CF6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Odwołanie zawiera:</w:t>
      </w:r>
    </w:p>
    <w:p w14:paraId="3914DF66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imię i nazwisko albo nazwę, miejsce zamieszkania albo siedzibę, numer telefonu oraz adres poczty elektronicznej odwołującego oraz imię i nazwisko przedstawiciela (przedstawicieli);</w:t>
      </w:r>
    </w:p>
    <w:p w14:paraId="70CB0FF0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nazwę i siedzibę </w:t>
      </w:r>
      <w:r w:rsidR="00D74E4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 xml:space="preserve">amawiającego, numer telefonu oraz adres poczty elektronicznej </w:t>
      </w:r>
      <w:r w:rsidR="00D74E4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amawiającego;</w:t>
      </w:r>
    </w:p>
    <w:p w14:paraId="392F59C2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numer Powszechnego Elektronicznego Systemu Ewidencji Ludności (PESEL) lub NIP odwołującego będącego osobą fizyczną, jeżeli jest on obowiązany do jego posiadania albo posiada go nie mając takiego obowiązku;</w:t>
      </w:r>
    </w:p>
    <w:p w14:paraId="68932CC8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numer w Krajowym Rejestrze Sądowym, a w przypadku jego braku - numer w innym właściwym rejestrze, ewidencji lub NIP odwołującego niebędącego osobą fizyczną, który nie ma obowiązku wpisu we właściwym rejestrze lub ewidencji, jeżeli jest on obowiązany do jego posiadania;</w:t>
      </w:r>
    </w:p>
    <w:p w14:paraId="7129F588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określenie przedmiotu zamówienia;</w:t>
      </w:r>
    </w:p>
    <w:p w14:paraId="71BD4C6D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wskazanie numeru ogłoszenia w przypadku zamieszczenia w Biuletynie Zamówień Publicznych;</w:t>
      </w:r>
    </w:p>
    <w:p w14:paraId="0629F2B4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wskazanie czynności lub zaniechania czynności </w:t>
      </w:r>
      <w:r w:rsidR="00D74E4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amawiającego, której zarzuca się niezgodność z przepisami ustawy;</w:t>
      </w:r>
    </w:p>
    <w:p w14:paraId="125095AC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zwięzłe przedstawienie zarzutów;</w:t>
      </w:r>
    </w:p>
    <w:p w14:paraId="388A9664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żądanie co do sposobu rozstrzygnięcia odwołania;</w:t>
      </w:r>
    </w:p>
    <w:p w14:paraId="37B848EE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wskazanie okoliczności faktycznych i prawnych uzasadniających wniesienie odwołania oraz dowodów na poparcie przytoczonych okoliczności;</w:t>
      </w:r>
    </w:p>
    <w:p w14:paraId="33D29AB1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podpis odwołującego albo jego przedstawiciela lub przedstawicieli;</w:t>
      </w:r>
    </w:p>
    <w:p w14:paraId="3185560A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wykaz załączników.</w:t>
      </w:r>
    </w:p>
    <w:p w14:paraId="63427A06" w14:textId="77777777" w:rsidR="00577CF6" w:rsidRPr="00B27999" w:rsidRDefault="00577CF6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Do odwołania dołącza się:</w:t>
      </w:r>
    </w:p>
    <w:p w14:paraId="08502175" w14:textId="77777777" w:rsidR="00577CF6" w:rsidRPr="00B27999" w:rsidRDefault="00577CF6" w:rsidP="00CB618E">
      <w:pPr>
        <w:numPr>
          <w:ilvl w:val="0"/>
          <w:numId w:val="2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dowód uiszczenia wpisu od odwołania w wymaganej wysokości;</w:t>
      </w:r>
    </w:p>
    <w:p w14:paraId="052040DA" w14:textId="77777777" w:rsidR="00577CF6" w:rsidRPr="00B27999" w:rsidRDefault="00577CF6" w:rsidP="00CB618E">
      <w:pPr>
        <w:numPr>
          <w:ilvl w:val="0"/>
          <w:numId w:val="2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dowód przekazania odpowiednio odwołania albo jego kopii </w:t>
      </w:r>
      <w:r w:rsidR="00A77B0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amawiającemu;</w:t>
      </w:r>
    </w:p>
    <w:p w14:paraId="41649947" w14:textId="77777777" w:rsidR="00577CF6" w:rsidRPr="00B27999" w:rsidRDefault="00577CF6" w:rsidP="00CB618E">
      <w:pPr>
        <w:numPr>
          <w:ilvl w:val="0"/>
          <w:numId w:val="2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dokument potwierdzający umocowanie do reprezentowania odwołującego.</w:t>
      </w:r>
    </w:p>
    <w:p w14:paraId="4B590778" w14:textId="77777777" w:rsidR="00EA2E1F" w:rsidRPr="00B27999" w:rsidRDefault="00EA2E1F" w:rsidP="00CB618E">
      <w:pPr>
        <w:numPr>
          <w:ilvl w:val="0"/>
          <w:numId w:val="12"/>
        </w:numPr>
        <w:spacing w:after="0" w:line="360" w:lineRule="auto"/>
        <w:ind w:left="142" w:hanging="142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Odwołanie wnosi się w terminie:</w:t>
      </w:r>
    </w:p>
    <w:p w14:paraId="318055CB" w14:textId="77777777" w:rsidR="00EA2E1F" w:rsidRPr="00B27999" w:rsidRDefault="00EA2E1F" w:rsidP="00CB618E">
      <w:pPr>
        <w:numPr>
          <w:ilvl w:val="4"/>
          <w:numId w:val="2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2368265D" w14:textId="77777777" w:rsidR="00EA2E1F" w:rsidRPr="00B27999" w:rsidRDefault="00EA2E1F" w:rsidP="00CB618E">
      <w:pPr>
        <w:numPr>
          <w:ilvl w:val="4"/>
          <w:numId w:val="2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10 dni od dnia przekazania informacji o czynności Zamawiającego stanowiącej podstawę jego wniesienia, jeżeli informacja została przekazana w sposób inny niż określony w </w:t>
      </w:r>
      <w:r w:rsidR="00577CF6" w:rsidRPr="00B27999">
        <w:rPr>
          <w:rFonts w:cs="Arial"/>
          <w:lang w:eastAsia="ar-SA"/>
        </w:rPr>
        <w:t>pkt 1</w:t>
      </w:r>
      <w:r w:rsidRPr="00B27999">
        <w:rPr>
          <w:rFonts w:cs="Arial"/>
          <w:lang w:eastAsia="ar-SA"/>
        </w:rPr>
        <w:t>.</w:t>
      </w:r>
    </w:p>
    <w:p w14:paraId="6D947A8D" w14:textId="77777777" w:rsidR="00EA2E1F" w:rsidRPr="00B27999" w:rsidRDefault="00EA2E1F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internetowej.</w:t>
      </w:r>
    </w:p>
    <w:p w14:paraId="742E58F9" w14:textId="77777777" w:rsidR="00EA2E1F" w:rsidRPr="00B27999" w:rsidRDefault="00EA2E1F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Odwołanie w przypadkach innych niż określone w ust. </w:t>
      </w:r>
      <w:r w:rsidR="00137173" w:rsidRPr="00B27999">
        <w:rPr>
          <w:rFonts w:cs="Arial"/>
          <w:lang w:eastAsia="ar-SA"/>
        </w:rPr>
        <w:t>7</w:t>
      </w:r>
      <w:r w:rsidRPr="00B27999">
        <w:rPr>
          <w:rFonts w:cs="Arial"/>
          <w:lang w:eastAsia="ar-SA"/>
        </w:rPr>
        <w:t xml:space="preserve"> i </w:t>
      </w:r>
      <w:r w:rsidR="00137173" w:rsidRPr="00B27999">
        <w:rPr>
          <w:rFonts w:cs="Arial"/>
          <w:lang w:eastAsia="ar-SA"/>
        </w:rPr>
        <w:t>8</w:t>
      </w:r>
      <w:r w:rsidRPr="00B27999">
        <w:rPr>
          <w:rFonts w:cs="Arial"/>
          <w:lang w:eastAsia="ar-SA"/>
        </w:rPr>
        <w:t xml:space="preserve"> wnosi się w terminie 5 dni od dnia, w którym powzięto lub przy zachowaniu należytej staranności można było powziąć wiadomość o okolicznościach stanowiących podstawę jego wniesienia.</w:t>
      </w:r>
    </w:p>
    <w:p w14:paraId="1F9B41B2" w14:textId="77777777" w:rsidR="00E565E7" w:rsidRPr="00432BB9" w:rsidRDefault="00E565E7" w:rsidP="00E565E7">
      <w:pPr>
        <w:numPr>
          <w:ilvl w:val="0"/>
          <w:numId w:val="12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32BB9">
        <w:rPr>
          <w:rFonts w:cs="Arial"/>
          <w:lang w:eastAsia="ar-SA"/>
        </w:rPr>
        <w:t xml:space="preserve">Na orzeczenie Krajowej Izby Odwoławczej oraz postanowienie Prezesa Krajowej Izby Odwoławczej, o którym mowa w art. 519 ust. 1 ustawy PZP, stronom oraz uczestnikom postępowania odwoławczego przysługuje skarga do Sądu Okręgowego w Warszawie. </w:t>
      </w:r>
    </w:p>
    <w:p w14:paraId="2233FAE5" w14:textId="7449269B" w:rsidR="00E565E7" w:rsidRPr="00432BB9" w:rsidRDefault="00E565E7" w:rsidP="00E565E7">
      <w:pPr>
        <w:numPr>
          <w:ilvl w:val="0"/>
          <w:numId w:val="12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32BB9">
        <w:rPr>
          <w:rFonts w:cs="Arial"/>
          <w:lang w:eastAsia="ar-SA"/>
        </w:rPr>
        <w:t>Skargę wnosi się za pośrednictwem Prezesa Izby, w terminie 14 dni od dnia doręczenia orzeczenia Izby lub postanowienia Prezesa Izby, o którym mowa w art. 519 ust. 1, przesyłając jednocześnie jej odpis przeciwnikowi skargi. Złożenie skargi w polskiej placówce pocztowej operatora pocztowego w rozumieniu ustawy z dnia 23 listopada 2012 r. - Prawo pocztowe (Dz. U. z 2025 r. poz. 366 z</w:t>
      </w:r>
      <w:r w:rsidR="00CF5014">
        <w:rPr>
          <w:rFonts w:cs="Arial"/>
          <w:lang w:eastAsia="ar-SA"/>
        </w:rPr>
        <w:t>e</w:t>
      </w:r>
      <w:r w:rsidRPr="00432BB9">
        <w:rPr>
          <w:rFonts w:cs="Arial"/>
          <w:lang w:eastAsia="ar-SA"/>
        </w:rPr>
        <w:t xml:space="preserve"> zm.) albo w placówce podmiotu zajmującego się doręczaniem korespondencji na terytorium innego niż Rzeczpospolita Polska państwa członkowskiego Unii Europejskiej, Konfederacji Szwajcarskiej albo państwa członkowskiego Europejskiego Porozumienia o Wolnym Handlu (EFTA) - strony umowy o Europejskim Obszarze Gospodarczym albo wysłanie jej na adres do doręczeń elektronicznych, o którym mowa w art. 2 pkt 1 ustawy z dnia 18 listopada 2020 r. </w:t>
      </w:r>
      <w:r w:rsidRPr="00432BB9">
        <w:rPr>
          <w:rFonts w:cs="Arial"/>
          <w:lang w:eastAsia="ar-SA"/>
        </w:rPr>
        <w:br/>
        <w:t>o doręczeniach elektronicznych (Dz. U. z 202</w:t>
      </w:r>
      <w:r w:rsidR="00CF5014">
        <w:rPr>
          <w:rFonts w:cs="Arial"/>
          <w:lang w:eastAsia="ar-SA"/>
        </w:rPr>
        <w:t>6</w:t>
      </w:r>
      <w:r w:rsidRPr="00432BB9">
        <w:rPr>
          <w:rFonts w:cs="Arial"/>
          <w:lang w:eastAsia="ar-SA"/>
        </w:rPr>
        <w:t xml:space="preserve"> r. poz. </w:t>
      </w:r>
      <w:r w:rsidR="00F513B4">
        <w:rPr>
          <w:rFonts w:cs="Arial"/>
          <w:lang w:eastAsia="ar-SA"/>
        </w:rPr>
        <w:t>3</w:t>
      </w:r>
      <w:r w:rsidRPr="00432BB9">
        <w:rPr>
          <w:rFonts w:cs="Arial"/>
          <w:lang w:eastAsia="ar-SA"/>
        </w:rPr>
        <w:t>), jest równoznaczne z jej wniesieniem.</w:t>
      </w:r>
    </w:p>
    <w:p w14:paraId="35B5C3BE" w14:textId="5A27AF75" w:rsidR="00766875" w:rsidRDefault="009707BC" w:rsidP="00AC0F26">
      <w:pPr>
        <w:numPr>
          <w:ilvl w:val="0"/>
          <w:numId w:val="12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Szczegółowe informacje dotyczące środków ochrony prawnej określone są w Dziale IX „Środki ochrony prawnej” ustawy PZP.</w:t>
      </w:r>
    </w:p>
    <w:p w14:paraId="2D678F5D" w14:textId="77777777" w:rsidR="00AC0F26" w:rsidRPr="00AC0F26" w:rsidRDefault="00AC0F26" w:rsidP="00AC0F26">
      <w:pPr>
        <w:spacing w:after="0" w:line="360" w:lineRule="auto"/>
        <w:jc w:val="left"/>
        <w:rPr>
          <w:rFonts w:cs="Arial"/>
          <w:lang w:eastAsia="ar-SA"/>
        </w:rPr>
      </w:pPr>
    </w:p>
    <w:p w14:paraId="52DDC54F" w14:textId="42C74FCC" w:rsidR="00CB01CC" w:rsidRPr="00CB01CC" w:rsidRDefault="00CB01CC" w:rsidP="00766875">
      <w:pPr>
        <w:pStyle w:val="Tytu"/>
        <w:numPr>
          <w:ilvl w:val="0"/>
          <w:numId w:val="0"/>
        </w:numPr>
        <w:ind w:hanging="142"/>
        <w:rPr>
          <w:rFonts w:cs="Arial"/>
          <w:szCs w:val="22"/>
          <w:u w:val="none"/>
        </w:rPr>
      </w:pPr>
      <w:r w:rsidRPr="00766875">
        <w:rPr>
          <w:u w:val="none"/>
          <w:lang w:eastAsia="ar-SA"/>
        </w:rPr>
        <w:lastRenderedPageBreak/>
        <w:t>XXVII</w:t>
      </w:r>
      <w:r w:rsidR="000D0C39">
        <w:rPr>
          <w:u w:val="none"/>
          <w:lang w:eastAsia="ar-SA"/>
        </w:rPr>
        <w:t>I</w:t>
      </w:r>
      <w:r w:rsidR="00CF5014">
        <w:rPr>
          <w:u w:val="none"/>
          <w:lang w:eastAsia="ar-SA"/>
        </w:rPr>
        <w:t>.</w:t>
      </w:r>
      <w:r w:rsidRPr="00766875">
        <w:rPr>
          <w:u w:val="none"/>
          <w:lang w:eastAsia="ar-SA"/>
        </w:rPr>
        <w:t xml:space="preserve"> </w:t>
      </w:r>
      <w:hyperlink r:id="rId22" w:history="1">
        <w:r w:rsidRPr="00766875">
          <w:rPr>
            <w:rStyle w:val="Hipercze"/>
            <w:rFonts w:cs="Arial"/>
            <w:color w:val="auto"/>
            <w:szCs w:val="22"/>
          </w:rPr>
          <w:t>Zgłaszanie naruszenia prawa</w:t>
        </w:r>
      </w:hyperlink>
      <w:r w:rsidRPr="00766875">
        <w:rPr>
          <w:rFonts w:cs="Arial"/>
          <w:szCs w:val="22"/>
        </w:rPr>
        <w:t>:</w:t>
      </w:r>
    </w:p>
    <w:p w14:paraId="2ECE1637" w14:textId="3F830B99" w:rsidR="00FA1FF2" w:rsidRDefault="00CB01CC" w:rsidP="00AC0F26">
      <w:pPr>
        <w:spacing w:after="0" w:line="360" w:lineRule="auto"/>
        <w:ind w:left="142"/>
        <w:jc w:val="left"/>
        <w:rPr>
          <w:rFonts w:cs="Arial"/>
          <w:lang w:eastAsia="ar-SA"/>
        </w:rPr>
      </w:pPr>
      <w:r w:rsidRPr="00CB01CC">
        <w:rPr>
          <w:rFonts w:cs="Arial"/>
          <w:lang w:eastAsia="ar-SA"/>
        </w:rPr>
        <w:t xml:space="preserve">Wykonawca może dokonać zgłoszenia naruszenia prawa. Procedura zgłoszeń wewnętrznych i podejmowania działań następczych określającą zasady i tryb zgłaszania przez sygnalistów informacji o naruszeniu prawa dostępna jest na stronie internetowej RDOŚ w Rzeszowie pod adresem: </w:t>
      </w:r>
      <w:hyperlink r:id="rId23" w:history="1">
        <w:r w:rsidRPr="006C6582">
          <w:rPr>
            <w:rStyle w:val="Hipercze"/>
            <w:rFonts w:cs="Arial"/>
            <w:lang w:eastAsia="ar-SA"/>
          </w:rPr>
          <w:t>https://www.gov.pl/web/rdos-rzeszow/zgloszenia-wewnetrzne</w:t>
        </w:r>
      </w:hyperlink>
      <w:r w:rsidRPr="00CB01CC">
        <w:rPr>
          <w:rFonts w:cs="Arial"/>
          <w:lang w:eastAsia="ar-SA"/>
        </w:rPr>
        <w:t>.</w:t>
      </w:r>
    </w:p>
    <w:p w14:paraId="359E8594" w14:textId="77777777" w:rsidR="00AC0F26" w:rsidRPr="00B27999" w:rsidRDefault="00AC0F26" w:rsidP="00AC0F26">
      <w:pPr>
        <w:spacing w:after="0" w:line="360" w:lineRule="auto"/>
        <w:ind w:left="142"/>
        <w:jc w:val="left"/>
        <w:rPr>
          <w:rFonts w:cs="Arial"/>
          <w:lang w:eastAsia="ar-SA"/>
        </w:rPr>
      </w:pPr>
    </w:p>
    <w:p w14:paraId="098DB162" w14:textId="49D962FE" w:rsidR="00CB01CC" w:rsidRPr="00CB01CC" w:rsidRDefault="000D0C39" w:rsidP="000D0C39">
      <w:pPr>
        <w:pStyle w:val="Tytu"/>
        <w:numPr>
          <w:ilvl w:val="0"/>
          <w:numId w:val="0"/>
        </w:numPr>
        <w:spacing w:before="0" w:after="0" w:line="360" w:lineRule="auto"/>
        <w:ind w:left="-18"/>
        <w:jc w:val="left"/>
        <w:rPr>
          <w:rFonts w:cs="Arial"/>
          <w:szCs w:val="22"/>
        </w:rPr>
      </w:pPr>
      <w:r w:rsidRPr="000D0C39">
        <w:rPr>
          <w:rFonts w:cs="Arial"/>
          <w:szCs w:val="22"/>
          <w:u w:val="none"/>
        </w:rPr>
        <w:t>XXI</w:t>
      </w:r>
      <w:r>
        <w:rPr>
          <w:rFonts w:cs="Arial"/>
          <w:szCs w:val="22"/>
          <w:u w:val="none"/>
        </w:rPr>
        <w:t>X</w:t>
      </w:r>
      <w:r w:rsidR="00CF5014">
        <w:rPr>
          <w:rFonts w:cs="Arial"/>
          <w:szCs w:val="22"/>
          <w:u w:val="none"/>
        </w:rPr>
        <w:t>.</w:t>
      </w:r>
      <w:r w:rsidR="00592DF0">
        <w:rPr>
          <w:rFonts w:cs="Arial"/>
          <w:szCs w:val="22"/>
          <w:u w:val="none"/>
        </w:rPr>
        <w:t xml:space="preserve"> </w:t>
      </w:r>
      <w:r w:rsidR="00CC64BF" w:rsidRPr="00B27999">
        <w:rPr>
          <w:rFonts w:cs="Arial"/>
          <w:szCs w:val="22"/>
        </w:rPr>
        <w:t>Załączniki</w:t>
      </w:r>
      <w:r w:rsidR="00F05C5D" w:rsidRPr="00B27999">
        <w:rPr>
          <w:rFonts w:cs="Arial"/>
          <w:szCs w:val="22"/>
        </w:rPr>
        <w:t>:</w:t>
      </w:r>
    </w:p>
    <w:p w14:paraId="52EDA116" w14:textId="035C0629" w:rsidR="00555324" w:rsidRPr="00B27999" w:rsidRDefault="00555324" w:rsidP="009F518B">
      <w:pPr>
        <w:numPr>
          <w:ilvl w:val="0"/>
          <w:numId w:val="2"/>
        </w:numPr>
        <w:tabs>
          <w:tab w:val="clear" w:pos="720"/>
        </w:tabs>
        <w:spacing w:after="0" w:line="360" w:lineRule="auto"/>
        <w:jc w:val="left"/>
        <w:rPr>
          <w:rFonts w:cs="Arial"/>
        </w:rPr>
      </w:pPr>
      <w:r w:rsidRPr="00B27999">
        <w:rPr>
          <w:rFonts w:cs="Arial"/>
        </w:rPr>
        <w:t xml:space="preserve">Załącznik nr 1 – </w:t>
      </w:r>
      <w:r w:rsidR="00672766" w:rsidRPr="00B27999">
        <w:rPr>
          <w:rFonts w:cs="Arial"/>
        </w:rPr>
        <w:t xml:space="preserve">Szczegółowy </w:t>
      </w:r>
      <w:r w:rsidRPr="00B27999">
        <w:rPr>
          <w:rFonts w:cs="Arial"/>
        </w:rPr>
        <w:t>Opis Przedmiotu Zamówienia.</w:t>
      </w:r>
    </w:p>
    <w:p w14:paraId="4406232F" w14:textId="520E67F1" w:rsidR="006C6127" w:rsidRPr="00B27999" w:rsidRDefault="006C6127" w:rsidP="009F518B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B27999">
        <w:rPr>
          <w:rFonts w:cs="Arial"/>
        </w:rPr>
        <w:t xml:space="preserve">Załącznik nr 2 – </w:t>
      </w:r>
      <w:r w:rsidR="00FD7767" w:rsidRPr="00B27999">
        <w:rPr>
          <w:rFonts w:cs="Arial"/>
        </w:rPr>
        <w:t>Oświadczenie o niepodleganiu wykluczeniu</w:t>
      </w:r>
      <w:r w:rsidR="00672766" w:rsidRPr="00B27999">
        <w:rPr>
          <w:rFonts w:cs="Arial"/>
        </w:rPr>
        <w:t>.</w:t>
      </w:r>
    </w:p>
    <w:p w14:paraId="1F14DD07" w14:textId="788C977D" w:rsidR="006C6127" w:rsidRDefault="006C6127" w:rsidP="009F518B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B27999">
        <w:rPr>
          <w:rFonts w:cs="Arial"/>
        </w:rPr>
        <w:t>Załącznik nr 3 –</w:t>
      </w:r>
      <w:r w:rsidR="00FD7767" w:rsidRPr="00B27999">
        <w:rPr>
          <w:rFonts w:cs="Arial"/>
        </w:rPr>
        <w:t xml:space="preserve"> Oświadczenie o przynależności lub braku przynależności do grupy kapitałowej</w:t>
      </w:r>
      <w:r w:rsidR="00505C5E" w:rsidRPr="00B27999">
        <w:rPr>
          <w:rFonts w:cs="Arial"/>
        </w:rPr>
        <w:t>.</w:t>
      </w:r>
    </w:p>
    <w:p w14:paraId="47BDA606" w14:textId="32E4AE91" w:rsidR="002714AA" w:rsidRPr="007F27C3" w:rsidRDefault="002714AA" w:rsidP="007F27C3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B27999">
        <w:rPr>
          <w:rFonts w:cs="Arial"/>
        </w:rPr>
        <w:t xml:space="preserve">Załącznik nr </w:t>
      </w:r>
      <w:r w:rsidR="00AC0F26">
        <w:rPr>
          <w:rFonts w:cs="Arial"/>
        </w:rPr>
        <w:t>4</w:t>
      </w:r>
      <w:r w:rsidRPr="00942834">
        <w:rPr>
          <w:rFonts w:cs="Arial"/>
        </w:rPr>
        <w:t xml:space="preserve"> </w:t>
      </w:r>
      <w:r>
        <w:rPr>
          <w:rFonts w:cs="Arial"/>
        </w:rPr>
        <w:t xml:space="preserve">– </w:t>
      </w:r>
      <w:r w:rsidR="007F27C3">
        <w:rPr>
          <w:rFonts w:cs="Arial"/>
        </w:rPr>
        <w:t>W</w:t>
      </w:r>
      <w:r w:rsidR="007F27C3" w:rsidRPr="007F27C3">
        <w:rPr>
          <w:rFonts w:cs="Arial"/>
        </w:rPr>
        <w:t xml:space="preserve">ymagane przez </w:t>
      </w:r>
      <w:r w:rsidR="00CC3577">
        <w:rPr>
          <w:rFonts w:cs="Arial"/>
        </w:rPr>
        <w:t>Z</w:t>
      </w:r>
      <w:r w:rsidR="007F27C3" w:rsidRPr="007F27C3">
        <w:rPr>
          <w:rFonts w:cs="Arial"/>
        </w:rPr>
        <w:t>amawiającego parametry techniczne samochodu</w:t>
      </w:r>
      <w:r w:rsidR="007F27C3">
        <w:rPr>
          <w:rFonts w:cs="Arial"/>
        </w:rPr>
        <w:t xml:space="preserve"> </w:t>
      </w:r>
      <w:r w:rsidR="007F27C3" w:rsidRPr="007F27C3">
        <w:rPr>
          <w:rFonts w:cs="Arial"/>
        </w:rPr>
        <w:t>oraz parametry oferowane przez Wykonawcę dla samochodu</w:t>
      </w:r>
      <w:r w:rsidR="007F27C3">
        <w:rPr>
          <w:rFonts w:cs="Arial"/>
        </w:rPr>
        <w:t xml:space="preserve"> </w:t>
      </w:r>
    </w:p>
    <w:p w14:paraId="3AA8D7C2" w14:textId="6CCE32A5" w:rsidR="00CB01CC" w:rsidRDefault="006C6127" w:rsidP="00CB01CC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B27999">
        <w:rPr>
          <w:rFonts w:cs="Arial"/>
        </w:rPr>
        <w:t>Załącznik nr</w:t>
      </w:r>
      <w:r w:rsidR="00AF6EF8" w:rsidRPr="00B27999">
        <w:rPr>
          <w:rFonts w:cs="Arial"/>
        </w:rPr>
        <w:t xml:space="preserve"> </w:t>
      </w:r>
      <w:r w:rsidR="002714AA">
        <w:rPr>
          <w:rFonts w:cs="Arial"/>
        </w:rPr>
        <w:t>5</w:t>
      </w:r>
      <w:r w:rsidR="00170E2A">
        <w:rPr>
          <w:rFonts w:cs="Arial"/>
        </w:rPr>
        <w:t xml:space="preserve"> </w:t>
      </w:r>
      <w:r w:rsidRPr="00B27999">
        <w:rPr>
          <w:rFonts w:cs="Arial"/>
        </w:rPr>
        <w:t>–</w:t>
      </w:r>
      <w:r w:rsidR="00FD7767" w:rsidRPr="00B27999">
        <w:rPr>
          <w:rFonts w:cs="Arial"/>
        </w:rPr>
        <w:t xml:space="preserve"> Formularz oferty</w:t>
      </w:r>
      <w:r w:rsidRPr="00B27999">
        <w:rPr>
          <w:rFonts w:cs="Arial"/>
        </w:rPr>
        <w:t>.</w:t>
      </w:r>
    </w:p>
    <w:p w14:paraId="7EB2431C" w14:textId="07439BDA" w:rsidR="005A5AB6" w:rsidRDefault="007E2EC7" w:rsidP="00CB01CC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CB01CC">
        <w:rPr>
          <w:rFonts w:cs="Arial"/>
        </w:rPr>
        <w:t xml:space="preserve">Załącznik nr </w:t>
      </w:r>
      <w:r w:rsidR="002714AA">
        <w:rPr>
          <w:rFonts w:cs="Arial"/>
        </w:rPr>
        <w:t>6</w:t>
      </w:r>
      <w:r w:rsidRPr="00CB01CC">
        <w:rPr>
          <w:rFonts w:cs="Arial"/>
        </w:rPr>
        <w:t xml:space="preserve"> – </w:t>
      </w:r>
      <w:r w:rsidR="00FD7767" w:rsidRPr="00CB01CC">
        <w:rPr>
          <w:rFonts w:cs="Arial"/>
        </w:rPr>
        <w:t>Wzór umowy</w:t>
      </w:r>
      <w:r w:rsidR="007E2DA2" w:rsidRPr="00CB01CC">
        <w:rPr>
          <w:rFonts w:cs="Arial"/>
        </w:rPr>
        <w:t>.</w:t>
      </w:r>
    </w:p>
    <w:p w14:paraId="2B024AE6" w14:textId="77777777" w:rsidR="00C55B86" w:rsidRDefault="00C55B86" w:rsidP="00C55B86">
      <w:pPr>
        <w:pStyle w:val="Akapitzlist"/>
        <w:spacing w:line="360" w:lineRule="auto"/>
        <w:rPr>
          <w:rFonts w:cs="Arial"/>
        </w:rPr>
      </w:pPr>
    </w:p>
    <w:sectPr w:rsidR="00C55B86" w:rsidSect="00C55B86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418" w:right="1417" w:bottom="1417" w:left="1417" w:header="284" w:footer="7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99F00" w14:textId="77777777" w:rsidR="00E47D97" w:rsidRDefault="00E47D97" w:rsidP="001A799B">
      <w:pPr>
        <w:spacing w:after="0" w:line="240" w:lineRule="auto"/>
      </w:pPr>
      <w:r>
        <w:separator/>
      </w:r>
    </w:p>
  </w:endnote>
  <w:endnote w:type="continuationSeparator" w:id="0">
    <w:p w14:paraId="02A3E457" w14:textId="77777777" w:rsidR="00E47D97" w:rsidRDefault="00E47D97" w:rsidP="001A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AB6E" w14:textId="7C0CE618" w:rsidR="00551C21" w:rsidRPr="002961EC" w:rsidRDefault="00551C21" w:rsidP="001E1670">
    <w:pPr>
      <w:pStyle w:val="Stopka"/>
      <w:tabs>
        <w:tab w:val="clear" w:pos="4536"/>
      </w:tabs>
      <w:jc w:val="center"/>
      <w:rPr>
        <w:rFonts w:cs="Arial"/>
        <w:sz w:val="20"/>
        <w:szCs w:val="20"/>
      </w:rPr>
    </w:pPr>
    <w:r w:rsidRPr="002961EC">
      <w:rPr>
        <w:rFonts w:eastAsia="Times New Roman" w:cs="Arial"/>
        <w:bCs/>
        <w:sz w:val="20"/>
        <w:szCs w:val="24"/>
        <w:lang w:eastAsia="ar-SA"/>
      </w:rPr>
      <w:tab/>
    </w:r>
    <w:r w:rsidRPr="002961EC">
      <w:rPr>
        <w:rFonts w:cs="Arial"/>
        <w:sz w:val="20"/>
        <w:szCs w:val="20"/>
      </w:rPr>
      <w:t xml:space="preserve">Strona </w:t>
    </w:r>
    <w:r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PAGE</w:instrText>
    </w:r>
    <w:r w:rsidRPr="002961EC">
      <w:rPr>
        <w:rFonts w:cs="Arial"/>
        <w:bCs/>
        <w:sz w:val="20"/>
        <w:szCs w:val="20"/>
      </w:rPr>
      <w:fldChar w:fldCharType="separate"/>
    </w:r>
    <w:r w:rsidR="00162D0F">
      <w:rPr>
        <w:rFonts w:cs="Arial"/>
        <w:bCs/>
        <w:noProof/>
        <w:sz w:val="20"/>
        <w:szCs w:val="20"/>
      </w:rPr>
      <w:t>2</w:t>
    </w:r>
    <w:r w:rsidRPr="002961EC">
      <w:rPr>
        <w:rFonts w:cs="Arial"/>
        <w:bCs/>
        <w:sz w:val="20"/>
        <w:szCs w:val="20"/>
      </w:rPr>
      <w:fldChar w:fldCharType="end"/>
    </w:r>
    <w:r w:rsidRPr="002961EC">
      <w:rPr>
        <w:rFonts w:cs="Arial"/>
        <w:sz w:val="20"/>
        <w:szCs w:val="20"/>
      </w:rPr>
      <w:t xml:space="preserve"> z </w:t>
    </w:r>
    <w:r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NUMPAGES</w:instrText>
    </w:r>
    <w:r w:rsidRPr="002961EC">
      <w:rPr>
        <w:rFonts w:cs="Arial"/>
        <w:bCs/>
        <w:sz w:val="20"/>
        <w:szCs w:val="20"/>
      </w:rPr>
      <w:fldChar w:fldCharType="separate"/>
    </w:r>
    <w:r w:rsidR="00162D0F">
      <w:rPr>
        <w:rFonts w:cs="Arial"/>
        <w:bCs/>
        <w:noProof/>
        <w:sz w:val="20"/>
        <w:szCs w:val="20"/>
      </w:rPr>
      <w:t>27</w:t>
    </w:r>
    <w:r w:rsidRPr="002961EC">
      <w:rPr>
        <w:rFonts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446F" w14:textId="1EA19963" w:rsidR="00551C21" w:rsidRDefault="000A03C5">
    <w:pPr>
      <w:pStyle w:val="Stopka"/>
    </w:pPr>
    <w:r>
      <w:rPr>
        <w:noProof/>
        <w:lang w:eastAsia="pl-PL"/>
      </w:rPr>
      <w:drawing>
        <wp:inline distT="0" distB="0" distL="0" distR="0" wp14:anchorId="38863EF6" wp14:editId="6C3A8BF9">
          <wp:extent cx="5761219" cy="990686"/>
          <wp:effectExtent l="0" t="0" r="0" b="0"/>
          <wp:docPr id="1378357368" name="Obraz 1" descr="logotyp emas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388403" name="Obraz 1" descr="logotyp emas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197C" w14:textId="77777777" w:rsidR="00E47D97" w:rsidRDefault="00E47D97" w:rsidP="001A799B">
      <w:pPr>
        <w:spacing w:after="0" w:line="240" w:lineRule="auto"/>
      </w:pPr>
      <w:r>
        <w:separator/>
      </w:r>
    </w:p>
  </w:footnote>
  <w:footnote w:type="continuationSeparator" w:id="0">
    <w:p w14:paraId="0D02C972" w14:textId="77777777" w:rsidR="00E47D97" w:rsidRDefault="00E47D97" w:rsidP="001A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AF39F" w14:textId="561FAF8A" w:rsidR="004F32E7" w:rsidRPr="00256B2B" w:rsidRDefault="004F32E7" w:rsidP="004F32E7">
    <w:pPr>
      <w:pStyle w:val="Nagwek"/>
      <w:jc w:val="center"/>
    </w:pPr>
    <w:r>
      <w:t xml:space="preserve"> </w:t>
    </w:r>
  </w:p>
  <w:p w14:paraId="7418094E" w14:textId="2823A122" w:rsidR="00551C21" w:rsidRDefault="00551C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32EB" w14:textId="29F308C9" w:rsidR="004F32E7" w:rsidRPr="00256B2B" w:rsidRDefault="001777B7" w:rsidP="004F32E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BA4DF95" wp14:editId="56959EC2">
          <wp:extent cx="5760720" cy="682625"/>
          <wp:effectExtent l="0" t="0" r="0" b="3175"/>
          <wp:docPr id="1326562530" name="Obraz 5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484766" name="Obraz 5" descr="logoty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32E7">
      <w:t xml:space="preserve"> </w:t>
    </w:r>
  </w:p>
  <w:p w14:paraId="2059DC07" w14:textId="640E48F0" w:rsidR="00551C21" w:rsidRDefault="00551C21" w:rsidP="00812D58">
    <w:pPr>
      <w:pStyle w:val="Nagwek"/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  <w:u w:val="singl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9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multilevel"/>
    <w:tmpl w:val="73B2E718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D3A85C6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23" w15:restartNumberingAfterBreak="0">
    <w:nsid w:val="00000020"/>
    <w:multiLevelType w:val="singleLevel"/>
    <w:tmpl w:val="00000020"/>
    <w:name w:val="WW8Num3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</w:abstractNum>
  <w:abstractNum w:abstractNumId="25" w15:restartNumberingAfterBreak="0">
    <w:nsid w:val="00000022"/>
    <w:multiLevelType w:val="multilevel"/>
    <w:tmpl w:val="0F187362"/>
    <w:name w:val="WW8Num34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7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8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9" w15:restartNumberingAfterBreak="0">
    <w:nsid w:val="0A4E76E0"/>
    <w:multiLevelType w:val="hybridMultilevel"/>
    <w:tmpl w:val="A524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B8A6E01"/>
    <w:multiLevelType w:val="hybridMultilevel"/>
    <w:tmpl w:val="FA98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DDD1830"/>
    <w:multiLevelType w:val="hybridMultilevel"/>
    <w:tmpl w:val="E11A5F0E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136C53DC"/>
    <w:multiLevelType w:val="hybridMultilevel"/>
    <w:tmpl w:val="F6280D80"/>
    <w:lvl w:ilvl="0" w:tplc="9E129D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6FF649E"/>
    <w:multiLevelType w:val="hybridMultilevel"/>
    <w:tmpl w:val="AE6AC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CC4144"/>
    <w:multiLevelType w:val="hybridMultilevel"/>
    <w:tmpl w:val="3BD01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D63CB2"/>
    <w:multiLevelType w:val="hybridMultilevel"/>
    <w:tmpl w:val="8AEE46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D60FB7"/>
    <w:multiLevelType w:val="hybridMultilevel"/>
    <w:tmpl w:val="21865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7A3C01"/>
    <w:multiLevelType w:val="hybridMultilevel"/>
    <w:tmpl w:val="35B83276"/>
    <w:lvl w:ilvl="0" w:tplc="51EAF9C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1F571046"/>
    <w:multiLevelType w:val="hybridMultilevel"/>
    <w:tmpl w:val="E61C68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5AC7EE9"/>
    <w:multiLevelType w:val="hybridMultilevel"/>
    <w:tmpl w:val="57BAFA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608388E"/>
    <w:multiLevelType w:val="hybridMultilevel"/>
    <w:tmpl w:val="6706AFB0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11">
      <w:start w:val="1"/>
      <w:numFmt w:val="decimal"/>
      <w:lvlText w:val="%4)"/>
      <w:lvlJc w:val="left"/>
      <w:pPr>
        <w:ind w:left="502" w:hanging="360"/>
      </w:pPr>
    </w:lvl>
    <w:lvl w:ilvl="4" w:tplc="C6C2969A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5F4698"/>
    <w:multiLevelType w:val="hybridMultilevel"/>
    <w:tmpl w:val="077A1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B553C8"/>
    <w:multiLevelType w:val="hybridMultilevel"/>
    <w:tmpl w:val="1E286A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CC2EB30">
      <w:start w:val="3"/>
      <w:numFmt w:val="bullet"/>
      <w:lvlText w:val="•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30C23148"/>
    <w:multiLevelType w:val="hybridMultilevel"/>
    <w:tmpl w:val="1C02E91E"/>
    <w:lvl w:ilvl="0" w:tplc="A530A2B6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 w:tplc="E19253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B11E92"/>
    <w:multiLevelType w:val="hybridMultilevel"/>
    <w:tmpl w:val="1242CDE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38EA28DA"/>
    <w:multiLevelType w:val="hybridMultilevel"/>
    <w:tmpl w:val="F3B863FC"/>
    <w:lvl w:ilvl="0" w:tplc="BEDCA13E">
      <w:start w:val="1"/>
      <w:numFmt w:val="upperRoman"/>
      <w:pStyle w:val="Tytu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AD11AD6"/>
    <w:multiLevelType w:val="hybridMultilevel"/>
    <w:tmpl w:val="9E48A9B2"/>
    <w:lvl w:ilvl="0" w:tplc="B45264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997F5E"/>
    <w:multiLevelType w:val="hybridMultilevel"/>
    <w:tmpl w:val="189C7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8020FD"/>
    <w:multiLevelType w:val="hybridMultilevel"/>
    <w:tmpl w:val="92544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7B57CF"/>
    <w:multiLevelType w:val="hybridMultilevel"/>
    <w:tmpl w:val="B9384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2C4621"/>
    <w:multiLevelType w:val="hybridMultilevel"/>
    <w:tmpl w:val="35D8F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1C2650"/>
    <w:multiLevelType w:val="hybridMultilevel"/>
    <w:tmpl w:val="0C707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BC4352"/>
    <w:multiLevelType w:val="hybridMultilevel"/>
    <w:tmpl w:val="B97A0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1E7897"/>
    <w:multiLevelType w:val="multilevel"/>
    <w:tmpl w:val="963AB5AA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54" w15:restartNumberingAfterBreak="0">
    <w:nsid w:val="5760425E"/>
    <w:multiLevelType w:val="hybridMultilevel"/>
    <w:tmpl w:val="B0E82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EA7AE7"/>
    <w:multiLevelType w:val="hybridMultilevel"/>
    <w:tmpl w:val="BEC6651A"/>
    <w:lvl w:ilvl="0" w:tplc="80746F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5AB46995"/>
    <w:multiLevelType w:val="hybridMultilevel"/>
    <w:tmpl w:val="8334FB7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 w15:restartNumberingAfterBreak="0">
    <w:nsid w:val="5B5D5648"/>
    <w:multiLevelType w:val="hybridMultilevel"/>
    <w:tmpl w:val="5C521CE4"/>
    <w:lvl w:ilvl="0" w:tplc="DF52E7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CC1B19"/>
    <w:multiLevelType w:val="hybridMultilevel"/>
    <w:tmpl w:val="9594D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E35C0F"/>
    <w:multiLevelType w:val="hybridMultilevel"/>
    <w:tmpl w:val="F0A6D506"/>
    <w:lvl w:ilvl="0" w:tplc="883ABCC2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720B85"/>
    <w:multiLevelType w:val="multilevel"/>
    <w:tmpl w:val="B7BAE318"/>
    <w:styleLink w:val="Biecalista1"/>
    <w:lvl w:ilvl="0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932397"/>
    <w:multiLevelType w:val="hybridMultilevel"/>
    <w:tmpl w:val="8AF6A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047D27"/>
    <w:multiLevelType w:val="hybridMultilevel"/>
    <w:tmpl w:val="4D88AA76"/>
    <w:lvl w:ilvl="0" w:tplc="F6B058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8E4427"/>
    <w:multiLevelType w:val="hybridMultilevel"/>
    <w:tmpl w:val="B95441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9915F4"/>
    <w:multiLevelType w:val="hybridMultilevel"/>
    <w:tmpl w:val="E7762F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 w15:restartNumberingAfterBreak="0">
    <w:nsid w:val="75F75618"/>
    <w:multiLevelType w:val="hybridMultilevel"/>
    <w:tmpl w:val="3B00F47E"/>
    <w:lvl w:ilvl="0" w:tplc="71B2184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F119C1"/>
    <w:multiLevelType w:val="hybridMultilevel"/>
    <w:tmpl w:val="8E1666B2"/>
    <w:lvl w:ilvl="0" w:tplc="FFFFFFFF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 w:tplc="1EA27D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1004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636A6A"/>
    <w:multiLevelType w:val="hybridMultilevel"/>
    <w:tmpl w:val="30A6E16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89864F74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453D8B"/>
    <w:multiLevelType w:val="hybridMultilevel"/>
    <w:tmpl w:val="8C949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188938">
    <w:abstractNumId w:val="53"/>
  </w:num>
  <w:num w:numId="2" w16cid:durableId="455953633">
    <w:abstractNumId w:val="0"/>
  </w:num>
  <w:num w:numId="3" w16cid:durableId="427433581">
    <w:abstractNumId w:val="45"/>
  </w:num>
  <w:num w:numId="4" w16cid:durableId="812333374">
    <w:abstractNumId w:val="65"/>
  </w:num>
  <w:num w:numId="5" w16cid:durableId="221914603">
    <w:abstractNumId w:val="46"/>
  </w:num>
  <w:num w:numId="6" w16cid:durableId="667098936">
    <w:abstractNumId w:val="47"/>
  </w:num>
  <w:num w:numId="7" w16cid:durableId="1505197295">
    <w:abstractNumId w:val="51"/>
  </w:num>
  <w:num w:numId="8" w16cid:durableId="1212884868">
    <w:abstractNumId w:val="57"/>
  </w:num>
  <w:num w:numId="9" w16cid:durableId="514461985">
    <w:abstractNumId w:val="56"/>
  </w:num>
  <w:num w:numId="10" w16cid:durableId="937181937">
    <w:abstractNumId w:val="52"/>
  </w:num>
  <w:num w:numId="11" w16cid:durableId="196968342">
    <w:abstractNumId w:val="63"/>
  </w:num>
  <w:num w:numId="12" w16cid:durableId="427508740">
    <w:abstractNumId w:val="35"/>
  </w:num>
  <w:num w:numId="13" w16cid:durableId="1417440118">
    <w:abstractNumId w:val="64"/>
  </w:num>
  <w:num w:numId="14" w16cid:durableId="957297256">
    <w:abstractNumId w:val="54"/>
  </w:num>
  <w:num w:numId="15" w16cid:durableId="1953584017">
    <w:abstractNumId w:val="34"/>
  </w:num>
  <w:num w:numId="16" w16cid:durableId="1981955563">
    <w:abstractNumId w:val="42"/>
  </w:num>
  <w:num w:numId="17" w16cid:durableId="1528134001">
    <w:abstractNumId w:val="49"/>
  </w:num>
  <w:num w:numId="18" w16cid:durableId="1751266174">
    <w:abstractNumId w:val="29"/>
  </w:num>
  <w:num w:numId="19" w16cid:durableId="1511407236">
    <w:abstractNumId w:val="58"/>
  </w:num>
  <w:num w:numId="20" w16cid:durableId="1412508591">
    <w:abstractNumId w:val="68"/>
  </w:num>
  <w:num w:numId="21" w16cid:durableId="24408382">
    <w:abstractNumId w:val="38"/>
  </w:num>
  <w:num w:numId="22" w16cid:durableId="2046172744">
    <w:abstractNumId w:val="48"/>
  </w:num>
  <w:num w:numId="23" w16cid:durableId="51081356">
    <w:abstractNumId w:val="30"/>
  </w:num>
  <w:num w:numId="24" w16cid:durableId="1913850572">
    <w:abstractNumId w:val="41"/>
  </w:num>
  <w:num w:numId="25" w16cid:durableId="791362847">
    <w:abstractNumId w:val="62"/>
  </w:num>
  <w:num w:numId="26" w16cid:durableId="2082290592">
    <w:abstractNumId w:val="67"/>
  </w:num>
  <w:num w:numId="27" w16cid:durableId="270941594">
    <w:abstractNumId w:val="43"/>
  </w:num>
  <w:num w:numId="28" w16cid:durableId="1750879999">
    <w:abstractNumId w:val="60"/>
  </w:num>
  <w:num w:numId="29" w16cid:durableId="338654569">
    <w:abstractNumId w:val="6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39141236">
    <w:abstractNumId w:val="31"/>
  </w:num>
  <w:num w:numId="31" w16cid:durableId="1262253913">
    <w:abstractNumId w:val="33"/>
  </w:num>
  <w:num w:numId="32" w16cid:durableId="110025058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60404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01000143">
    <w:abstractNumId w:val="50"/>
  </w:num>
  <w:num w:numId="35" w16cid:durableId="1608078399">
    <w:abstractNumId w:val="40"/>
  </w:num>
  <w:num w:numId="36" w16cid:durableId="44450611">
    <w:abstractNumId w:val="66"/>
  </w:num>
  <w:num w:numId="37" w16cid:durableId="21367350">
    <w:abstractNumId w:val="55"/>
  </w:num>
  <w:num w:numId="38" w16cid:durableId="1917476427">
    <w:abstractNumId w:val="59"/>
  </w:num>
  <w:num w:numId="39" w16cid:durableId="486750565">
    <w:abstractNumId w:val="37"/>
  </w:num>
  <w:num w:numId="40" w16cid:durableId="1678843589">
    <w:abstractNumId w:val="36"/>
  </w:num>
  <w:num w:numId="41" w16cid:durableId="356781865">
    <w:abstractNumId w:val="39"/>
  </w:num>
  <w:num w:numId="42" w16cid:durableId="1792745571">
    <w:abstractNumId w:val="4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BF"/>
    <w:rsid w:val="00000956"/>
    <w:rsid w:val="00002975"/>
    <w:rsid w:val="00003257"/>
    <w:rsid w:val="000039E4"/>
    <w:rsid w:val="000043C3"/>
    <w:rsid w:val="00004A49"/>
    <w:rsid w:val="00005325"/>
    <w:rsid w:val="000055AF"/>
    <w:rsid w:val="00006505"/>
    <w:rsid w:val="00007787"/>
    <w:rsid w:val="00014779"/>
    <w:rsid w:val="000160D2"/>
    <w:rsid w:val="00016978"/>
    <w:rsid w:val="00020534"/>
    <w:rsid w:val="000301C0"/>
    <w:rsid w:val="00034E9B"/>
    <w:rsid w:val="000371E9"/>
    <w:rsid w:val="000378F9"/>
    <w:rsid w:val="00037BCA"/>
    <w:rsid w:val="00037DEF"/>
    <w:rsid w:val="000400F8"/>
    <w:rsid w:val="000408D2"/>
    <w:rsid w:val="00043B00"/>
    <w:rsid w:val="000443A9"/>
    <w:rsid w:val="00051809"/>
    <w:rsid w:val="000566B3"/>
    <w:rsid w:val="00057B57"/>
    <w:rsid w:val="00057C48"/>
    <w:rsid w:val="00060514"/>
    <w:rsid w:val="00060578"/>
    <w:rsid w:val="000611EB"/>
    <w:rsid w:val="000669A7"/>
    <w:rsid w:val="00073997"/>
    <w:rsid w:val="00073E63"/>
    <w:rsid w:val="0007441F"/>
    <w:rsid w:val="00075B7D"/>
    <w:rsid w:val="00080010"/>
    <w:rsid w:val="0008073E"/>
    <w:rsid w:val="00082271"/>
    <w:rsid w:val="00083A39"/>
    <w:rsid w:val="00084766"/>
    <w:rsid w:val="00085051"/>
    <w:rsid w:val="00087A25"/>
    <w:rsid w:val="00090689"/>
    <w:rsid w:val="00092095"/>
    <w:rsid w:val="00093B14"/>
    <w:rsid w:val="00093FE5"/>
    <w:rsid w:val="00095DF3"/>
    <w:rsid w:val="00095FED"/>
    <w:rsid w:val="00096175"/>
    <w:rsid w:val="000A03C5"/>
    <w:rsid w:val="000A0F63"/>
    <w:rsid w:val="000A178F"/>
    <w:rsid w:val="000A24F8"/>
    <w:rsid w:val="000A53CE"/>
    <w:rsid w:val="000A56B0"/>
    <w:rsid w:val="000A7595"/>
    <w:rsid w:val="000A7ABA"/>
    <w:rsid w:val="000B1F3F"/>
    <w:rsid w:val="000B465B"/>
    <w:rsid w:val="000B5132"/>
    <w:rsid w:val="000B5979"/>
    <w:rsid w:val="000B6B21"/>
    <w:rsid w:val="000B7039"/>
    <w:rsid w:val="000B749E"/>
    <w:rsid w:val="000B7E29"/>
    <w:rsid w:val="000C1534"/>
    <w:rsid w:val="000C1DBD"/>
    <w:rsid w:val="000C1E80"/>
    <w:rsid w:val="000C32A9"/>
    <w:rsid w:val="000C4A75"/>
    <w:rsid w:val="000C5968"/>
    <w:rsid w:val="000C65DC"/>
    <w:rsid w:val="000D0C39"/>
    <w:rsid w:val="000D3AE9"/>
    <w:rsid w:val="000D423C"/>
    <w:rsid w:val="000D53DE"/>
    <w:rsid w:val="000D5428"/>
    <w:rsid w:val="000D6898"/>
    <w:rsid w:val="000E2504"/>
    <w:rsid w:val="000E2D57"/>
    <w:rsid w:val="000E386D"/>
    <w:rsid w:val="000E4F87"/>
    <w:rsid w:val="000E7FF6"/>
    <w:rsid w:val="000F2943"/>
    <w:rsid w:val="000F49B3"/>
    <w:rsid w:val="000F6F30"/>
    <w:rsid w:val="000F7D98"/>
    <w:rsid w:val="000F7FAF"/>
    <w:rsid w:val="00100421"/>
    <w:rsid w:val="00100D50"/>
    <w:rsid w:val="00102A12"/>
    <w:rsid w:val="00111253"/>
    <w:rsid w:val="00111CB4"/>
    <w:rsid w:val="00112082"/>
    <w:rsid w:val="00112AC6"/>
    <w:rsid w:val="00113453"/>
    <w:rsid w:val="00114660"/>
    <w:rsid w:val="00115961"/>
    <w:rsid w:val="00116D3F"/>
    <w:rsid w:val="001256EE"/>
    <w:rsid w:val="00125A3B"/>
    <w:rsid w:val="00130C09"/>
    <w:rsid w:val="00134232"/>
    <w:rsid w:val="001370B9"/>
    <w:rsid w:val="00137173"/>
    <w:rsid w:val="0013733A"/>
    <w:rsid w:val="0013769A"/>
    <w:rsid w:val="00141881"/>
    <w:rsid w:val="001436FE"/>
    <w:rsid w:val="00144E0E"/>
    <w:rsid w:val="0014657D"/>
    <w:rsid w:val="00147FF3"/>
    <w:rsid w:val="00153E08"/>
    <w:rsid w:val="00157006"/>
    <w:rsid w:val="00157390"/>
    <w:rsid w:val="00162D0F"/>
    <w:rsid w:val="001645A2"/>
    <w:rsid w:val="00167F3E"/>
    <w:rsid w:val="00170E2A"/>
    <w:rsid w:val="0017114A"/>
    <w:rsid w:val="00173650"/>
    <w:rsid w:val="00176D66"/>
    <w:rsid w:val="001777B7"/>
    <w:rsid w:val="001813B0"/>
    <w:rsid w:val="00183338"/>
    <w:rsid w:val="00184999"/>
    <w:rsid w:val="00184BD1"/>
    <w:rsid w:val="001879A3"/>
    <w:rsid w:val="00191256"/>
    <w:rsid w:val="00193AB2"/>
    <w:rsid w:val="0019413C"/>
    <w:rsid w:val="001A65F5"/>
    <w:rsid w:val="001A78C5"/>
    <w:rsid w:val="001A799B"/>
    <w:rsid w:val="001B1DF4"/>
    <w:rsid w:val="001B2CF6"/>
    <w:rsid w:val="001B3A8D"/>
    <w:rsid w:val="001B3BFF"/>
    <w:rsid w:val="001B6990"/>
    <w:rsid w:val="001B708F"/>
    <w:rsid w:val="001C76D6"/>
    <w:rsid w:val="001D0F9D"/>
    <w:rsid w:val="001D214C"/>
    <w:rsid w:val="001D3197"/>
    <w:rsid w:val="001D3555"/>
    <w:rsid w:val="001D3800"/>
    <w:rsid w:val="001D463B"/>
    <w:rsid w:val="001D65A9"/>
    <w:rsid w:val="001D7096"/>
    <w:rsid w:val="001E1670"/>
    <w:rsid w:val="001E2277"/>
    <w:rsid w:val="001E4E47"/>
    <w:rsid w:val="001E79FE"/>
    <w:rsid w:val="001F0BB7"/>
    <w:rsid w:val="001F1681"/>
    <w:rsid w:val="001F2C1B"/>
    <w:rsid w:val="001F44F5"/>
    <w:rsid w:val="001F5E1D"/>
    <w:rsid w:val="002012E9"/>
    <w:rsid w:val="00202257"/>
    <w:rsid w:val="00202FD9"/>
    <w:rsid w:val="002049A4"/>
    <w:rsid w:val="00205114"/>
    <w:rsid w:val="0020543A"/>
    <w:rsid w:val="00205D78"/>
    <w:rsid w:val="00206762"/>
    <w:rsid w:val="00207485"/>
    <w:rsid w:val="00207814"/>
    <w:rsid w:val="00207D54"/>
    <w:rsid w:val="002113A6"/>
    <w:rsid w:val="00211706"/>
    <w:rsid w:val="002121FF"/>
    <w:rsid w:val="00213BCD"/>
    <w:rsid w:val="00214277"/>
    <w:rsid w:val="0022172F"/>
    <w:rsid w:val="0022318B"/>
    <w:rsid w:val="00223C1A"/>
    <w:rsid w:val="00224356"/>
    <w:rsid w:val="0023106D"/>
    <w:rsid w:val="0023266B"/>
    <w:rsid w:val="0023347C"/>
    <w:rsid w:val="002350E1"/>
    <w:rsid w:val="002411C6"/>
    <w:rsid w:val="00251598"/>
    <w:rsid w:val="00255618"/>
    <w:rsid w:val="002625BA"/>
    <w:rsid w:val="002714AA"/>
    <w:rsid w:val="00286A25"/>
    <w:rsid w:val="00287201"/>
    <w:rsid w:val="002910CD"/>
    <w:rsid w:val="002924FB"/>
    <w:rsid w:val="002934C3"/>
    <w:rsid w:val="00293AAE"/>
    <w:rsid w:val="002958C3"/>
    <w:rsid w:val="00295DAC"/>
    <w:rsid w:val="002961EC"/>
    <w:rsid w:val="00297456"/>
    <w:rsid w:val="002A1332"/>
    <w:rsid w:val="002A7134"/>
    <w:rsid w:val="002A71F0"/>
    <w:rsid w:val="002A7444"/>
    <w:rsid w:val="002B2E4D"/>
    <w:rsid w:val="002B30A6"/>
    <w:rsid w:val="002B34A2"/>
    <w:rsid w:val="002B5544"/>
    <w:rsid w:val="002B59D1"/>
    <w:rsid w:val="002B7645"/>
    <w:rsid w:val="002C0D95"/>
    <w:rsid w:val="002C165E"/>
    <w:rsid w:val="002C2751"/>
    <w:rsid w:val="002C77DD"/>
    <w:rsid w:val="002D3070"/>
    <w:rsid w:val="002E291D"/>
    <w:rsid w:val="002E60CF"/>
    <w:rsid w:val="002E76F9"/>
    <w:rsid w:val="002F1101"/>
    <w:rsid w:val="002F2D91"/>
    <w:rsid w:val="002F3364"/>
    <w:rsid w:val="002F3EA5"/>
    <w:rsid w:val="002F4DF1"/>
    <w:rsid w:val="002F54FE"/>
    <w:rsid w:val="002F572E"/>
    <w:rsid w:val="002F5948"/>
    <w:rsid w:val="003010C6"/>
    <w:rsid w:val="00302B49"/>
    <w:rsid w:val="00304AB0"/>
    <w:rsid w:val="003069B0"/>
    <w:rsid w:val="00311217"/>
    <w:rsid w:val="00313EFB"/>
    <w:rsid w:val="0031440B"/>
    <w:rsid w:val="00315ED7"/>
    <w:rsid w:val="00320174"/>
    <w:rsid w:val="00320403"/>
    <w:rsid w:val="0032337D"/>
    <w:rsid w:val="00327FD7"/>
    <w:rsid w:val="00331B4B"/>
    <w:rsid w:val="00332B92"/>
    <w:rsid w:val="003338F1"/>
    <w:rsid w:val="00333B47"/>
    <w:rsid w:val="00334A85"/>
    <w:rsid w:val="00337E19"/>
    <w:rsid w:val="00337EF2"/>
    <w:rsid w:val="00341E8A"/>
    <w:rsid w:val="00342250"/>
    <w:rsid w:val="00343166"/>
    <w:rsid w:val="003434E1"/>
    <w:rsid w:val="00343CC0"/>
    <w:rsid w:val="0034677D"/>
    <w:rsid w:val="0034686B"/>
    <w:rsid w:val="00346F1C"/>
    <w:rsid w:val="003473B3"/>
    <w:rsid w:val="00350FA2"/>
    <w:rsid w:val="0035118C"/>
    <w:rsid w:val="00351CF3"/>
    <w:rsid w:val="00354B57"/>
    <w:rsid w:val="0035669C"/>
    <w:rsid w:val="00356EAB"/>
    <w:rsid w:val="00356FF7"/>
    <w:rsid w:val="00361FED"/>
    <w:rsid w:val="00363C2B"/>
    <w:rsid w:val="00363F55"/>
    <w:rsid w:val="00365B6F"/>
    <w:rsid w:val="00372728"/>
    <w:rsid w:val="003739B2"/>
    <w:rsid w:val="0037499A"/>
    <w:rsid w:val="003751B8"/>
    <w:rsid w:val="00375744"/>
    <w:rsid w:val="00377D15"/>
    <w:rsid w:val="00380384"/>
    <w:rsid w:val="00381A63"/>
    <w:rsid w:val="00382629"/>
    <w:rsid w:val="00382C83"/>
    <w:rsid w:val="00386045"/>
    <w:rsid w:val="00386C35"/>
    <w:rsid w:val="00387009"/>
    <w:rsid w:val="003958ED"/>
    <w:rsid w:val="00397F57"/>
    <w:rsid w:val="003A1B3A"/>
    <w:rsid w:val="003A5114"/>
    <w:rsid w:val="003B0385"/>
    <w:rsid w:val="003B0C49"/>
    <w:rsid w:val="003B13AB"/>
    <w:rsid w:val="003B1A78"/>
    <w:rsid w:val="003B5673"/>
    <w:rsid w:val="003B641B"/>
    <w:rsid w:val="003B668A"/>
    <w:rsid w:val="003C0427"/>
    <w:rsid w:val="003C19D0"/>
    <w:rsid w:val="003C2D4F"/>
    <w:rsid w:val="003C691E"/>
    <w:rsid w:val="003D224B"/>
    <w:rsid w:val="003D26E4"/>
    <w:rsid w:val="003D35CF"/>
    <w:rsid w:val="003D3868"/>
    <w:rsid w:val="003D420D"/>
    <w:rsid w:val="003D4333"/>
    <w:rsid w:val="003D5E5F"/>
    <w:rsid w:val="003D6131"/>
    <w:rsid w:val="003E1DC9"/>
    <w:rsid w:val="003E2926"/>
    <w:rsid w:val="003E538F"/>
    <w:rsid w:val="003E715F"/>
    <w:rsid w:val="003F1EDF"/>
    <w:rsid w:val="003F2263"/>
    <w:rsid w:val="003F2431"/>
    <w:rsid w:val="003F2B4D"/>
    <w:rsid w:val="003F3C19"/>
    <w:rsid w:val="003F4D21"/>
    <w:rsid w:val="004013EA"/>
    <w:rsid w:val="0040390D"/>
    <w:rsid w:val="004062AA"/>
    <w:rsid w:val="00406676"/>
    <w:rsid w:val="00406B64"/>
    <w:rsid w:val="00413586"/>
    <w:rsid w:val="004160FF"/>
    <w:rsid w:val="004211B9"/>
    <w:rsid w:val="00425EB7"/>
    <w:rsid w:val="004262D1"/>
    <w:rsid w:val="00426855"/>
    <w:rsid w:val="00427948"/>
    <w:rsid w:val="00431671"/>
    <w:rsid w:val="0043211A"/>
    <w:rsid w:val="004333FB"/>
    <w:rsid w:val="004349B1"/>
    <w:rsid w:val="004373A5"/>
    <w:rsid w:val="004439E1"/>
    <w:rsid w:val="00443ED0"/>
    <w:rsid w:val="004469F0"/>
    <w:rsid w:val="004474D8"/>
    <w:rsid w:val="0044772A"/>
    <w:rsid w:val="0045053E"/>
    <w:rsid w:val="00453DFF"/>
    <w:rsid w:val="00457237"/>
    <w:rsid w:val="004613D9"/>
    <w:rsid w:val="00461E56"/>
    <w:rsid w:val="0046221F"/>
    <w:rsid w:val="0046261C"/>
    <w:rsid w:val="00463879"/>
    <w:rsid w:val="0046480C"/>
    <w:rsid w:val="00464DE0"/>
    <w:rsid w:val="0046565A"/>
    <w:rsid w:val="00467ACE"/>
    <w:rsid w:val="00471DEB"/>
    <w:rsid w:val="004742E8"/>
    <w:rsid w:val="00477334"/>
    <w:rsid w:val="00477C1A"/>
    <w:rsid w:val="00481F62"/>
    <w:rsid w:val="00482CFF"/>
    <w:rsid w:val="00483AE1"/>
    <w:rsid w:val="004858EB"/>
    <w:rsid w:val="00485B14"/>
    <w:rsid w:val="00486C5E"/>
    <w:rsid w:val="00490180"/>
    <w:rsid w:val="004922D0"/>
    <w:rsid w:val="00495B25"/>
    <w:rsid w:val="00495BA8"/>
    <w:rsid w:val="004A0BEB"/>
    <w:rsid w:val="004A4220"/>
    <w:rsid w:val="004B12B1"/>
    <w:rsid w:val="004B5B23"/>
    <w:rsid w:val="004B608D"/>
    <w:rsid w:val="004B612E"/>
    <w:rsid w:val="004C1159"/>
    <w:rsid w:val="004C1208"/>
    <w:rsid w:val="004C18E4"/>
    <w:rsid w:val="004C1CFA"/>
    <w:rsid w:val="004C23D6"/>
    <w:rsid w:val="004C44F4"/>
    <w:rsid w:val="004C49B2"/>
    <w:rsid w:val="004D10BD"/>
    <w:rsid w:val="004D1EFD"/>
    <w:rsid w:val="004D3872"/>
    <w:rsid w:val="004D521C"/>
    <w:rsid w:val="004D7D8E"/>
    <w:rsid w:val="004E0FBA"/>
    <w:rsid w:val="004E215C"/>
    <w:rsid w:val="004E69FA"/>
    <w:rsid w:val="004E7286"/>
    <w:rsid w:val="004F2B83"/>
    <w:rsid w:val="004F2EF5"/>
    <w:rsid w:val="004F32E7"/>
    <w:rsid w:val="004F5935"/>
    <w:rsid w:val="00501215"/>
    <w:rsid w:val="0050293D"/>
    <w:rsid w:val="005042ED"/>
    <w:rsid w:val="00504447"/>
    <w:rsid w:val="00505C5E"/>
    <w:rsid w:val="00505D63"/>
    <w:rsid w:val="00520651"/>
    <w:rsid w:val="00521688"/>
    <w:rsid w:val="00522A5C"/>
    <w:rsid w:val="00522E74"/>
    <w:rsid w:val="00535B59"/>
    <w:rsid w:val="0053720B"/>
    <w:rsid w:val="0053750A"/>
    <w:rsid w:val="00537AF0"/>
    <w:rsid w:val="0054096A"/>
    <w:rsid w:val="005413AB"/>
    <w:rsid w:val="0054187E"/>
    <w:rsid w:val="0054335E"/>
    <w:rsid w:val="00543980"/>
    <w:rsid w:val="00544BD5"/>
    <w:rsid w:val="005463CE"/>
    <w:rsid w:val="00546F28"/>
    <w:rsid w:val="0055032C"/>
    <w:rsid w:val="00551C21"/>
    <w:rsid w:val="00554732"/>
    <w:rsid w:val="00554EB4"/>
    <w:rsid w:val="00555324"/>
    <w:rsid w:val="00556B9C"/>
    <w:rsid w:val="00557A72"/>
    <w:rsid w:val="00560CBF"/>
    <w:rsid w:val="00561F14"/>
    <w:rsid w:val="00562793"/>
    <w:rsid w:val="00563909"/>
    <w:rsid w:val="005651FE"/>
    <w:rsid w:val="00566100"/>
    <w:rsid w:val="0056748B"/>
    <w:rsid w:val="00576A3D"/>
    <w:rsid w:val="00577CF6"/>
    <w:rsid w:val="0058358B"/>
    <w:rsid w:val="005859E9"/>
    <w:rsid w:val="00585FF6"/>
    <w:rsid w:val="00586323"/>
    <w:rsid w:val="0059066D"/>
    <w:rsid w:val="00590C4B"/>
    <w:rsid w:val="00591B35"/>
    <w:rsid w:val="00591E5C"/>
    <w:rsid w:val="00592DF0"/>
    <w:rsid w:val="00596439"/>
    <w:rsid w:val="005A07AB"/>
    <w:rsid w:val="005A0C5E"/>
    <w:rsid w:val="005A1196"/>
    <w:rsid w:val="005A404D"/>
    <w:rsid w:val="005A5AB6"/>
    <w:rsid w:val="005A7D03"/>
    <w:rsid w:val="005B0E8D"/>
    <w:rsid w:val="005B12B9"/>
    <w:rsid w:val="005B2295"/>
    <w:rsid w:val="005B2561"/>
    <w:rsid w:val="005B2C58"/>
    <w:rsid w:val="005B3234"/>
    <w:rsid w:val="005B58F5"/>
    <w:rsid w:val="005B6171"/>
    <w:rsid w:val="005C2E2B"/>
    <w:rsid w:val="005C2F6D"/>
    <w:rsid w:val="005C40C4"/>
    <w:rsid w:val="005C53DD"/>
    <w:rsid w:val="005C56AF"/>
    <w:rsid w:val="005C5DEE"/>
    <w:rsid w:val="005D048E"/>
    <w:rsid w:val="005D09C5"/>
    <w:rsid w:val="005D1539"/>
    <w:rsid w:val="005D165B"/>
    <w:rsid w:val="005D1889"/>
    <w:rsid w:val="005D35B8"/>
    <w:rsid w:val="005D4357"/>
    <w:rsid w:val="005D5A93"/>
    <w:rsid w:val="005E2131"/>
    <w:rsid w:val="005E2174"/>
    <w:rsid w:val="005E3994"/>
    <w:rsid w:val="005F36CD"/>
    <w:rsid w:val="005F3871"/>
    <w:rsid w:val="00600943"/>
    <w:rsid w:val="00602CC2"/>
    <w:rsid w:val="00605757"/>
    <w:rsid w:val="0060625D"/>
    <w:rsid w:val="006078ED"/>
    <w:rsid w:val="00607EE7"/>
    <w:rsid w:val="00616A7E"/>
    <w:rsid w:val="00616B72"/>
    <w:rsid w:val="00617A9B"/>
    <w:rsid w:val="00621D40"/>
    <w:rsid w:val="00624D52"/>
    <w:rsid w:val="006273AB"/>
    <w:rsid w:val="006306D4"/>
    <w:rsid w:val="006317B3"/>
    <w:rsid w:val="006336A1"/>
    <w:rsid w:val="0063391F"/>
    <w:rsid w:val="00635402"/>
    <w:rsid w:val="006437A0"/>
    <w:rsid w:val="006465B7"/>
    <w:rsid w:val="00646F32"/>
    <w:rsid w:val="00647DCC"/>
    <w:rsid w:val="006523BA"/>
    <w:rsid w:val="006529F6"/>
    <w:rsid w:val="00653AEE"/>
    <w:rsid w:val="00656C5E"/>
    <w:rsid w:val="00657168"/>
    <w:rsid w:val="00660A7B"/>
    <w:rsid w:val="00663498"/>
    <w:rsid w:val="00665540"/>
    <w:rsid w:val="00665828"/>
    <w:rsid w:val="00666748"/>
    <w:rsid w:val="0066795E"/>
    <w:rsid w:val="00672766"/>
    <w:rsid w:val="00672942"/>
    <w:rsid w:val="00674BFB"/>
    <w:rsid w:val="00676A26"/>
    <w:rsid w:val="00680C3A"/>
    <w:rsid w:val="0068218B"/>
    <w:rsid w:val="00682E66"/>
    <w:rsid w:val="00683C93"/>
    <w:rsid w:val="006861D2"/>
    <w:rsid w:val="00687E5C"/>
    <w:rsid w:val="0069349A"/>
    <w:rsid w:val="006940EE"/>
    <w:rsid w:val="00696D68"/>
    <w:rsid w:val="00697033"/>
    <w:rsid w:val="006A3C4D"/>
    <w:rsid w:val="006A4178"/>
    <w:rsid w:val="006A47EC"/>
    <w:rsid w:val="006A5863"/>
    <w:rsid w:val="006A7DBB"/>
    <w:rsid w:val="006B1F08"/>
    <w:rsid w:val="006B402B"/>
    <w:rsid w:val="006B4299"/>
    <w:rsid w:val="006B625A"/>
    <w:rsid w:val="006C0378"/>
    <w:rsid w:val="006C1357"/>
    <w:rsid w:val="006C3A6D"/>
    <w:rsid w:val="006C5CB0"/>
    <w:rsid w:val="006C6127"/>
    <w:rsid w:val="006C6758"/>
    <w:rsid w:val="006D1C97"/>
    <w:rsid w:val="006D2502"/>
    <w:rsid w:val="006D2703"/>
    <w:rsid w:val="006D3F44"/>
    <w:rsid w:val="006D787C"/>
    <w:rsid w:val="006E0DB6"/>
    <w:rsid w:val="006E0E93"/>
    <w:rsid w:val="006E1B5D"/>
    <w:rsid w:val="006E3756"/>
    <w:rsid w:val="006E75B8"/>
    <w:rsid w:val="006F073F"/>
    <w:rsid w:val="006F2CC8"/>
    <w:rsid w:val="006F46CE"/>
    <w:rsid w:val="006F60B9"/>
    <w:rsid w:val="006F71A2"/>
    <w:rsid w:val="00700E34"/>
    <w:rsid w:val="007023A8"/>
    <w:rsid w:val="00702583"/>
    <w:rsid w:val="00705C94"/>
    <w:rsid w:val="00713C86"/>
    <w:rsid w:val="00716718"/>
    <w:rsid w:val="00717EF5"/>
    <w:rsid w:val="00721612"/>
    <w:rsid w:val="0072248C"/>
    <w:rsid w:val="007227D1"/>
    <w:rsid w:val="00722F67"/>
    <w:rsid w:val="00723B66"/>
    <w:rsid w:val="007310F1"/>
    <w:rsid w:val="00732A62"/>
    <w:rsid w:val="00732F91"/>
    <w:rsid w:val="00733274"/>
    <w:rsid w:val="00733BC5"/>
    <w:rsid w:val="007351F9"/>
    <w:rsid w:val="00736147"/>
    <w:rsid w:val="00736D1F"/>
    <w:rsid w:val="00740548"/>
    <w:rsid w:val="00740AE4"/>
    <w:rsid w:val="00743A48"/>
    <w:rsid w:val="00750697"/>
    <w:rsid w:val="00750A39"/>
    <w:rsid w:val="00753544"/>
    <w:rsid w:val="007535E6"/>
    <w:rsid w:val="00754B46"/>
    <w:rsid w:val="00756B33"/>
    <w:rsid w:val="007572F8"/>
    <w:rsid w:val="0075762A"/>
    <w:rsid w:val="00757CD7"/>
    <w:rsid w:val="00757DB0"/>
    <w:rsid w:val="0076013E"/>
    <w:rsid w:val="00762F64"/>
    <w:rsid w:val="00765496"/>
    <w:rsid w:val="00765AF6"/>
    <w:rsid w:val="007666D6"/>
    <w:rsid w:val="00766875"/>
    <w:rsid w:val="00770FC8"/>
    <w:rsid w:val="00771DB6"/>
    <w:rsid w:val="007766F4"/>
    <w:rsid w:val="0077697B"/>
    <w:rsid w:val="00781CE2"/>
    <w:rsid w:val="00783B55"/>
    <w:rsid w:val="00784288"/>
    <w:rsid w:val="00784763"/>
    <w:rsid w:val="00786157"/>
    <w:rsid w:val="00786A7D"/>
    <w:rsid w:val="0079119A"/>
    <w:rsid w:val="00793BA3"/>
    <w:rsid w:val="00794611"/>
    <w:rsid w:val="007959F0"/>
    <w:rsid w:val="00796954"/>
    <w:rsid w:val="00796EF6"/>
    <w:rsid w:val="007A706A"/>
    <w:rsid w:val="007B384E"/>
    <w:rsid w:val="007B4755"/>
    <w:rsid w:val="007B4CF8"/>
    <w:rsid w:val="007C1149"/>
    <w:rsid w:val="007C2527"/>
    <w:rsid w:val="007C2990"/>
    <w:rsid w:val="007C30A2"/>
    <w:rsid w:val="007C3260"/>
    <w:rsid w:val="007C328E"/>
    <w:rsid w:val="007C45C8"/>
    <w:rsid w:val="007C4790"/>
    <w:rsid w:val="007D026E"/>
    <w:rsid w:val="007D35FA"/>
    <w:rsid w:val="007D43CA"/>
    <w:rsid w:val="007D4569"/>
    <w:rsid w:val="007D5DD9"/>
    <w:rsid w:val="007D7199"/>
    <w:rsid w:val="007E2DA2"/>
    <w:rsid w:val="007E2EC7"/>
    <w:rsid w:val="007E2EFF"/>
    <w:rsid w:val="007E3D67"/>
    <w:rsid w:val="007E480D"/>
    <w:rsid w:val="007E6107"/>
    <w:rsid w:val="007E659A"/>
    <w:rsid w:val="007F1166"/>
    <w:rsid w:val="007F1E4B"/>
    <w:rsid w:val="007F27C3"/>
    <w:rsid w:val="007F3A8F"/>
    <w:rsid w:val="007F5149"/>
    <w:rsid w:val="007F74B0"/>
    <w:rsid w:val="00800598"/>
    <w:rsid w:val="00800976"/>
    <w:rsid w:val="00800AF0"/>
    <w:rsid w:val="0080153F"/>
    <w:rsid w:val="00801798"/>
    <w:rsid w:val="00801AFA"/>
    <w:rsid w:val="00801B10"/>
    <w:rsid w:val="008037D7"/>
    <w:rsid w:val="00803C67"/>
    <w:rsid w:val="008060C3"/>
    <w:rsid w:val="0080780A"/>
    <w:rsid w:val="00812D58"/>
    <w:rsid w:val="00814BEE"/>
    <w:rsid w:val="00815ACA"/>
    <w:rsid w:val="008168C4"/>
    <w:rsid w:val="00823235"/>
    <w:rsid w:val="00823A5B"/>
    <w:rsid w:val="00823EF2"/>
    <w:rsid w:val="00825B56"/>
    <w:rsid w:val="00826E56"/>
    <w:rsid w:val="00827486"/>
    <w:rsid w:val="008307FA"/>
    <w:rsid w:val="00831D60"/>
    <w:rsid w:val="008328B9"/>
    <w:rsid w:val="00834F09"/>
    <w:rsid w:val="0083646D"/>
    <w:rsid w:val="00836FEF"/>
    <w:rsid w:val="00841AD4"/>
    <w:rsid w:val="008439A7"/>
    <w:rsid w:val="00843DD2"/>
    <w:rsid w:val="0085359E"/>
    <w:rsid w:val="00856792"/>
    <w:rsid w:val="008579D5"/>
    <w:rsid w:val="00860445"/>
    <w:rsid w:val="00862108"/>
    <w:rsid w:val="00867327"/>
    <w:rsid w:val="0086740C"/>
    <w:rsid w:val="00867EA2"/>
    <w:rsid w:val="008719C1"/>
    <w:rsid w:val="0087224C"/>
    <w:rsid w:val="008747A7"/>
    <w:rsid w:val="00875341"/>
    <w:rsid w:val="00875910"/>
    <w:rsid w:val="00875A89"/>
    <w:rsid w:val="00877326"/>
    <w:rsid w:val="00880C4B"/>
    <w:rsid w:val="00881970"/>
    <w:rsid w:val="00885B6E"/>
    <w:rsid w:val="008902BD"/>
    <w:rsid w:val="0089150F"/>
    <w:rsid w:val="008928B9"/>
    <w:rsid w:val="00895E7F"/>
    <w:rsid w:val="008A0D28"/>
    <w:rsid w:val="008A2ECA"/>
    <w:rsid w:val="008A4696"/>
    <w:rsid w:val="008A6A6E"/>
    <w:rsid w:val="008B5265"/>
    <w:rsid w:val="008B6680"/>
    <w:rsid w:val="008B6C17"/>
    <w:rsid w:val="008C0681"/>
    <w:rsid w:val="008C6F96"/>
    <w:rsid w:val="008D035D"/>
    <w:rsid w:val="008D1D1A"/>
    <w:rsid w:val="008D5CC2"/>
    <w:rsid w:val="008D6B5E"/>
    <w:rsid w:val="008D74FC"/>
    <w:rsid w:val="008D7AB0"/>
    <w:rsid w:val="008D7FF0"/>
    <w:rsid w:val="008E0AB7"/>
    <w:rsid w:val="008E17B8"/>
    <w:rsid w:val="008E1E2F"/>
    <w:rsid w:val="008E3CB3"/>
    <w:rsid w:val="008E63B5"/>
    <w:rsid w:val="008E7669"/>
    <w:rsid w:val="008F317A"/>
    <w:rsid w:val="008F4F12"/>
    <w:rsid w:val="009014CE"/>
    <w:rsid w:val="009017F8"/>
    <w:rsid w:val="00901A4C"/>
    <w:rsid w:val="00902CDA"/>
    <w:rsid w:val="00905B63"/>
    <w:rsid w:val="00906152"/>
    <w:rsid w:val="00906B42"/>
    <w:rsid w:val="0091122B"/>
    <w:rsid w:val="00912D6B"/>
    <w:rsid w:val="0091364F"/>
    <w:rsid w:val="00914FD3"/>
    <w:rsid w:val="00916974"/>
    <w:rsid w:val="0092416F"/>
    <w:rsid w:val="009242DB"/>
    <w:rsid w:val="0092585F"/>
    <w:rsid w:val="009322D5"/>
    <w:rsid w:val="00932701"/>
    <w:rsid w:val="00934AF6"/>
    <w:rsid w:val="00935863"/>
    <w:rsid w:val="00937E32"/>
    <w:rsid w:val="00940564"/>
    <w:rsid w:val="00941686"/>
    <w:rsid w:val="00942816"/>
    <w:rsid w:val="00942834"/>
    <w:rsid w:val="00942BF7"/>
    <w:rsid w:val="00945708"/>
    <w:rsid w:val="00945F25"/>
    <w:rsid w:val="009536BA"/>
    <w:rsid w:val="00954691"/>
    <w:rsid w:val="009658C2"/>
    <w:rsid w:val="00965FFF"/>
    <w:rsid w:val="00966BD1"/>
    <w:rsid w:val="00967EA9"/>
    <w:rsid w:val="009707BC"/>
    <w:rsid w:val="0097244A"/>
    <w:rsid w:val="00974009"/>
    <w:rsid w:val="00975861"/>
    <w:rsid w:val="009771F6"/>
    <w:rsid w:val="0097755A"/>
    <w:rsid w:val="00977FF9"/>
    <w:rsid w:val="00980212"/>
    <w:rsid w:val="00981A24"/>
    <w:rsid w:val="00992E87"/>
    <w:rsid w:val="00994221"/>
    <w:rsid w:val="00997AA9"/>
    <w:rsid w:val="009A2623"/>
    <w:rsid w:val="009A44D4"/>
    <w:rsid w:val="009A5525"/>
    <w:rsid w:val="009A552A"/>
    <w:rsid w:val="009B1B0E"/>
    <w:rsid w:val="009B5A03"/>
    <w:rsid w:val="009B5B8E"/>
    <w:rsid w:val="009C2359"/>
    <w:rsid w:val="009C32E8"/>
    <w:rsid w:val="009C369F"/>
    <w:rsid w:val="009C37BC"/>
    <w:rsid w:val="009C6EB3"/>
    <w:rsid w:val="009D1EA7"/>
    <w:rsid w:val="009D30CF"/>
    <w:rsid w:val="009E1B25"/>
    <w:rsid w:val="009E3E7C"/>
    <w:rsid w:val="009E71A8"/>
    <w:rsid w:val="009E7D0D"/>
    <w:rsid w:val="009F2EC3"/>
    <w:rsid w:val="009F3173"/>
    <w:rsid w:val="009F4470"/>
    <w:rsid w:val="009F48A0"/>
    <w:rsid w:val="009F518B"/>
    <w:rsid w:val="009F5926"/>
    <w:rsid w:val="009F6683"/>
    <w:rsid w:val="009F6E06"/>
    <w:rsid w:val="009F7FCF"/>
    <w:rsid w:val="00A009D8"/>
    <w:rsid w:val="00A01642"/>
    <w:rsid w:val="00A02744"/>
    <w:rsid w:val="00A040F7"/>
    <w:rsid w:val="00A04883"/>
    <w:rsid w:val="00A05CC5"/>
    <w:rsid w:val="00A06121"/>
    <w:rsid w:val="00A06B3E"/>
    <w:rsid w:val="00A12670"/>
    <w:rsid w:val="00A13C98"/>
    <w:rsid w:val="00A15A6C"/>
    <w:rsid w:val="00A21E57"/>
    <w:rsid w:val="00A22345"/>
    <w:rsid w:val="00A22FF7"/>
    <w:rsid w:val="00A23483"/>
    <w:rsid w:val="00A244B7"/>
    <w:rsid w:val="00A251D6"/>
    <w:rsid w:val="00A2524F"/>
    <w:rsid w:val="00A25AD4"/>
    <w:rsid w:val="00A270FD"/>
    <w:rsid w:val="00A27602"/>
    <w:rsid w:val="00A30A77"/>
    <w:rsid w:val="00A31B6E"/>
    <w:rsid w:val="00A352B5"/>
    <w:rsid w:val="00A35640"/>
    <w:rsid w:val="00A35A4A"/>
    <w:rsid w:val="00A423C4"/>
    <w:rsid w:val="00A42515"/>
    <w:rsid w:val="00A44837"/>
    <w:rsid w:val="00A4621A"/>
    <w:rsid w:val="00A470C6"/>
    <w:rsid w:val="00A47558"/>
    <w:rsid w:val="00A56D2A"/>
    <w:rsid w:val="00A60402"/>
    <w:rsid w:val="00A60B0E"/>
    <w:rsid w:val="00A6234E"/>
    <w:rsid w:val="00A625F4"/>
    <w:rsid w:val="00A659F2"/>
    <w:rsid w:val="00A65F4B"/>
    <w:rsid w:val="00A669FB"/>
    <w:rsid w:val="00A71B14"/>
    <w:rsid w:val="00A72738"/>
    <w:rsid w:val="00A75FD5"/>
    <w:rsid w:val="00A77B07"/>
    <w:rsid w:val="00A800B8"/>
    <w:rsid w:val="00A8150F"/>
    <w:rsid w:val="00A82DD7"/>
    <w:rsid w:val="00A86F97"/>
    <w:rsid w:val="00A871CB"/>
    <w:rsid w:val="00A87355"/>
    <w:rsid w:val="00A87E90"/>
    <w:rsid w:val="00A91A1B"/>
    <w:rsid w:val="00A964F3"/>
    <w:rsid w:val="00A966FB"/>
    <w:rsid w:val="00A97BE6"/>
    <w:rsid w:val="00AA2B04"/>
    <w:rsid w:val="00AA2FCE"/>
    <w:rsid w:val="00AA3D17"/>
    <w:rsid w:val="00AB25D6"/>
    <w:rsid w:val="00AB5951"/>
    <w:rsid w:val="00AB7E2C"/>
    <w:rsid w:val="00AC0F26"/>
    <w:rsid w:val="00AC2E61"/>
    <w:rsid w:val="00AC7EDD"/>
    <w:rsid w:val="00AD19BB"/>
    <w:rsid w:val="00AD5400"/>
    <w:rsid w:val="00AE0418"/>
    <w:rsid w:val="00AE06B2"/>
    <w:rsid w:val="00AE0B79"/>
    <w:rsid w:val="00AE1BCE"/>
    <w:rsid w:val="00AE2442"/>
    <w:rsid w:val="00AE2713"/>
    <w:rsid w:val="00AE2D62"/>
    <w:rsid w:val="00AE3622"/>
    <w:rsid w:val="00AE3AEB"/>
    <w:rsid w:val="00AE3E1D"/>
    <w:rsid w:val="00AE54DA"/>
    <w:rsid w:val="00AE6BB2"/>
    <w:rsid w:val="00AE6FDB"/>
    <w:rsid w:val="00AF1290"/>
    <w:rsid w:val="00AF48A2"/>
    <w:rsid w:val="00AF6D61"/>
    <w:rsid w:val="00AF6EF8"/>
    <w:rsid w:val="00AF7A1B"/>
    <w:rsid w:val="00AF7D11"/>
    <w:rsid w:val="00B000A9"/>
    <w:rsid w:val="00B009E1"/>
    <w:rsid w:val="00B03E9E"/>
    <w:rsid w:val="00B06040"/>
    <w:rsid w:val="00B113BB"/>
    <w:rsid w:val="00B11577"/>
    <w:rsid w:val="00B137FC"/>
    <w:rsid w:val="00B13F59"/>
    <w:rsid w:val="00B141D5"/>
    <w:rsid w:val="00B159CA"/>
    <w:rsid w:val="00B16B96"/>
    <w:rsid w:val="00B23216"/>
    <w:rsid w:val="00B244ED"/>
    <w:rsid w:val="00B24D13"/>
    <w:rsid w:val="00B25031"/>
    <w:rsid w:val="00B2610F"/>
    <w:rsid w:val="00B26180"/>
    <w:rsid w:val="00B27999"/>
    <w:rsid w:val="00B307B7"/>
    <w:rsid w:val="00B33D49"/>
    <w:rsid w:val="00B35E3D"/>
    <w:rsid w:val="00B365F9"/>
    <w:rsid w:val="00B36BD3"/>
    <w:rsid w:val="00B36D69"/>
    <w:rsid w:val="00B3716B"/>
    <w:rsid w:val="00B37809"/>
    <w:rsid w:val="00B41248"/>
    <w:rsid w:val="00B42EC5"/>
    <w:rsid w:val="00B43FB6"/>
    <w:rsid w:val="00B4547D"/>
    <w:rsid w:val="00B46500"/>
    <w:rsid w:val="00B4723E"/>
    <w:rsid w:val="00B47589"/>
    <w:rsid w:val="00B4789A"/>
    <w:rsid w:val="00B53D8C"/>
    <w:rsid w:val="00B548A5"/>
    <w:rsid w:val="00B562A9"/>
    <w:rsid w:val="00B61274"/>
    <w:rsid w:val="00B61697"/>
    <w:rsid w:val="00B625C0"/>
    <w:rsid w:val="00B67601"/>
    <w:rsid w:val="00B70E02"/>
    <w:rsid w:val="00B722A8"/>
    <w:rsid w:val="00B7304B"/>
    <w:rsid w:val="00B745E9"/>
    <w:rsid w:val="00B772E5"/>
    <w:rsid w:val="00B7761F"/>
    <w:rsid w:val="00B77E33"/>
    <w:rsid w:val="00B80929"/>
    <w:rsid w:val="00B82A20"/>
    <w:rsid w:val="00B835AA"/>
    <w:rsid w:val="00B85333"/>
    <w:rsid w:val="00B861CD"/>
    <w:rsid w:val="00B863D1"/>
    <w:rsid w:val="00B9397A"/>
    <w:rsid w:val="00B95119"/>
    <w:rsid w:val="00B965B0"/>
    <w:rsid w:val="00BB3625"/>
    <w:rsid w:val="00BB4B38"/>
    <w:rsid w:val="00BB6D48"/>
    <w:rsid w:val="00BC1229"/>
    <w:rsid w:val="00BC2413"/>
    <w:rsid w:val="00BC4074"/>
    <w:rsid w:val="00BC4C9B"/>
    <w:rsid w:val="00BD036D"/>
    <w:rsid w:val="00BD090B"/>
    <w:rsid w:val="00BD0C21"/>
    <w:rsid w:val="00BD2CB8"/>
    <w:rsid w:val="00BD48C8"/>
    <w:rsid w:val="00BD5BA4"/>
    <w:rsid w:val="00BD6276"/>
    <w:rsid w:val="00BD6604"/>
    <w:rsid w:val="00BD7942"/>
    <w:rsid w:val="00BE03EF"/>
    <w:rsid w:val="00BE35A0"/>
    <w:rsid w:val="00BE4C9D"/>
    <w:rsid w:val="00BE527B"/>
    <w:rsid w:val="00BE7D53"/>
    <w:rsid w:val="00BE7E13"/>
    <w:rsid w:val="00BF18FF"/>
    <w:rsid w:val="00BF4D64"/>
    <w:rsid w:val="00C02843"/>
    <w:rsid w:val="00C0397E"/>
    <w:rsid w:val="00C071FD"/>
    <w:rsid w:val="00C072DF"/>
    <w:rsid w:val="00C1010C"/>
    <w:rsid w:val="00C10216"/>
    <w:rsid w:val="00C128CE"/>
    <w:rsid w:val="00C15E24"/>
    <w:rsid w:val="00C17715"/>
    <w:rsid w:val="00C177C8"/>
    <w:rsid w:val="00C17E8A"/>
    <w:rsid w:val="00C20B7F"/>
    <w:rsid w:val="00C22C7B"/>
    <w:rsid w:val="00C24460"/>
    <w:rsid w:val="00C27897"/>
    <w:rsid w:val="00C306A8"/>
    <w:rsid w:val="00C30B0D"/>
    <w:rsid w:val="00C337CB"/>
    <w:rsid w:val="00C3476F"/>
    <w:rsid w:val="00C350E8"/>
    <w:rsid w:val="00C350EE"/>
    <w:rsid w:val="00C37DD1"/>
    <w:rsid w:val="00C4219F"/>
    <w:rsid w:val="00C45466"/>
    <w:rsid w:val="00C45530"/>
    <w:rsid w:val="00C45669"/>
    <w:rsid w:val="00C464CF"/>
    <w:rsid w:val="00C46665"/>
    <w:rsid w:val="00C46B5C"/>
    <w:rsid w:val="00C51E9E"/>
    <w:rsid w:val="00C55861"/>
    <w:rsid w:val="00C55B86"/>
    <w:rsid w:val="00C56F73"/>
    <w:rsid w:val="00C60457"/>
    <w:rsid w:val="00C62728"/>
    <w:rsid w:val="00C634DE"/>
    <w:rsid w:val="00C67A6C"/>
    <w:rsid w:val="00C70257"/>
    <w:rsid w:val="00C70F1A"/>
    <w:rsid w:val="00C716AA"/>
    <w:rsid w:val="00C7270A"/>
    <w:rsid w:val="00C73559"/>
    <w:rsid w:val="00C75B48"/>
    <w:rsid w:val="00C76F82"/>
    <w:rsid w:val="00C77DE4"/>
    <w:rsid w:val="00C81462"/>
    <w:rsid w:val="00C81874"/>
    <w:rsid w:val="00C81EA5"/>
    <w:rsid w:val="00C862D3"/>
    <w:rsid w:val="00C86E88"/>
    <w:rsid w:val="00C9258C"/>
    <w:rsid w:val="00C935BD"/>
    <w:rsid w:val="00C9561D"/>
    <w:rsid w:val="00C96436"/>
    <w:rsid w:val="00CA09B9"/>
    <w:rsid w:val="00CA0EF2"/>
    <w:rsid w:val="00CA0F4E"/>
    <w:rsid w:val="00CA1974"/>
    <w:rsid w:val="00CA22CF"/>
    <w:rsid w:val="00CA490A"/>
    <w:rsid w:val="00CA5649"/>
    <w:rsid w:val="00CB01CC"/>
    <w:rsid w:val="00CB06D0"/>
    <w:rsid w:val="00CB11BF"/>
    <w:rsid w:val="00CB2194"/>
    <w:rsid w:val="00CB618E"/>
    <w:rsid w:val="00CC3467"/>
    <w:rsid w:val="00CC3577"/>
    <w:rsid w:val="00CC3DC2"/>
    <w:rsid w:val="00CC47B0"/>
    <w:rsid w:val="00CC64BF"/>
    <w:rsid w:val="00CD0CDA"/>
    <w:rsid w:val="00CD4DC1"/>
    <w:rsid w:val="00CD5356"/>
    <w:rsid w:val="00CD7CEF"/>
    <w:rsid w:val="00CE41F2"/>
    <w:rsid w:val="00CE6FD6"/>
    <w:rsid w:val="00CF4D78"/>
    <w:rsid w:val="00CF5014"/>
    <w:rsid w:val="00D03637"/>
    <w:rsid w:val="00D0614D"/>
    <w:rsid w:val="00D06A69"/>
    <w:rsid w:val="00D12C4A"/>
    <w:rsid w:val="00D13C4B"/>
    <w:rsid w:val="00D208D3"/>
    <w:rsid w:val="00D220C4"/>
    <w:rsid w:val="00D24A9E"/>
    <w:rsid w:val="00D25430"/>
    <w:rsid w:val="00D25E46"/>
    <w:rsid w:val="00D25FA8"/>
    <w:rsid w:val="00D26B5A"/>
    <w:rsid w:val="00D2773B"/>
    <w:rsid w:val="00D27F83"/>
    <w:rsid w:val="00D314EB"/>
    <w:rsid w:val="00D3268D"/>
    <w:rsid w:val="00D3476E"/>
    <w:rsid w:val="00D372B3"/>
    <w:rsid w:val="00D37B18"/>
    <w:rsid w:val="00D405F8"/>
    <w:rsid w:val="00D40BD9"/>
    <w:rsid w:val="00D4115C"/>
    <w:rsid w:val="00D4149A"/>
    <w:rsid w:val="00D42D75"/>
    <w:rsid w:val="00D47551"/>
    <w:rsid w:val="00D47CA3"/>
    <w:rsid w:val="00D50DA7"/>
    <w:rsid w:val="00D50F22"/>
    <w:rsid w:val="00D537E3"/>
    <w:rsid w:val="00D571E5"/>
    <w:rsid w:val="00D57C63"/>
    <w:rsid w:val="00D62C4B"/>
    <w:rsid w:val="00D639C5"/>
    <w:rsid w:val="00D71E4D"/>
    <w:rsid w:val="00D73C5B"/>
    <w:rsid w:val="00D74A43"/>
    <w:rsid w:val="00D74E47"/>
    <w:rsid w:val="00D82421"/>
    <w:rsid w:val="00D86919"/>
    <w:rsid w:val="00D87297"/>
    <w:rsid w:val="00D87EC8"/>
    <w:rsid w:val="00D91832"/>
    <w:rsid w:val="00D92886"/>
    <w:rsid w:val="00D9289B"/>
    <w:rsid w:val="00D93540"/>
    <w:rsid w:val="00D93E54"/>
    <w:rsid w:val="00D94905"/>
    <w:rsid w:val="00D96510"/>
    <w:rsid w:val="00D96F7F"/>
    <w:rsid w:val="00D970D3"/>
    <w:rsid w:val="00DA11B4"/>
    <w:rsid w:val="00DA734B"/>
    <w:rsid w:val="00DB20A4"/>
    <w:rsid w:val="00DB4E4F"/>
    <w:rsid w:val="00DB69EC"/>
    <w:rsid w:val="00DB6A21"/>
    <w:rsid w:val="00DC0F70"/>
    <w:rsid w:val="00DC13EB"/>
    <w:rsid w:val="00DC1CC1"/>
    <w:rsid w:val="00DC510D"/>
    <w:rsid w:val="00DC6329"/>
    <w:rsid w:val="00DC784B"/>
    <w:rsid w:val="00DD1362"/>
    <w:rsid w:val="00DD2010"/>
    <w:rsid w:val="00DD2441"/>
    <w:rsid w:val="00DD2CDA"/>
    <w:rsid w:val="00DD452A"/>
    <w:rsid w:val="00DE5581"/>
    <w:rsid w:val="00DF0776"/>
    <w:rsid w:val="00DF4681"/>
    <w:rsid w:val="00DF4B51"/>
    <w:rsid w:val="00E00BE1"/>
    <w:rsid w:val="00E02842"/>
    <w:rsid w:val="00E03061"/>
    <w:rsid w:val="00E032C5"/>
    <w:rsid w:val="00E1138E"/>
    <w:rsid w:val="00E12942"/>
    <w:rsid w:val="00E15B94"/>
    <w:rsid w:val="00E15C35"/>
    <w:rsid w:val="00E170F1"/>
    <w:rsid w:val="00E20506"/>
    <w:rsid w:val="00E22D06"/>
    <w:rsid w:val="00E258BF"/>
    <w:rsid w:val="00E26A50"/>
    <w:rsid w:val="00E26DFD"/>
    <w:rsid w:val="00E3473A"/>
    <w:rsid w:val="00E40B4A"/>
    <w:rsid w:val="00E4169E"/>
    <w:rsid w:val="00E4197D"/>
    <w:rsid w:val="00E41B01"/>
    <w:rsid w:val="00E430BF"/>
    <w:rsid w:val="00E431B0"/>
    <w:rsid w:val="00E47016"/>
    <w:rsid w:val="00E47D97"/>
    <w:rsid w:val="00E5178C"/>
    <w:rsid w:val="00E54109"/>
    <w:rsid w:val="00E54329"/>
    <w:rsid w:val="00E54507"/>
    <w:rsid w:val="00E55F33"/>
    <w:rsid w:val="00E565E7"/>
    <w:rsid w:val="00E57EAA"/>
    <w:rsid w:val="00E634F7"/>
    <w:rsid w:val="00E63C89"/>
    <w:rsid w:val="00E63F84"/>
    <w:rsid w:val="00E64E7E"/>
    <w:rsid w:val="00E66B0E"/>
    <w:rsid w:val="00E6741E"/>
    <w:rsid w:val="00E718E1"/>
    <w:rsid w:val="00E72154"/>
    <w:rsid w:val="00E72377"/>
    <w:rsid w:val="00E728D3"/>
    <w:rsid w:val="00E72D98"/>
    <w:rsid w:val="00E73097"/>
    <w:rsid w:val="00E77709"/>
    <w:rsid w:val="00E809A2"/>
    <w:rsid w:val="00E81409"/>
    <w:rsid w:val="00E859AA"/>
    <w:rsid w:val="00E86C8F"/>
    <w:rsid w:val="00E87425"/>
    <w:rsid w:val="00E930CA"/>
    <w:rsid w:val="00E933EC"/>
    <w:rsid w:val="00E93D9F"/>
    <w:rsid w:val="00E95052"/>
    <w:rsid w:val="00E96133"/>
    <w:rsid w:val="00E96D22"/>
    <w:rsid w:val="00E96DFF"/>
    <w:rsid w:val="00E97A27"/>
    <w:rsid w:val="00EA28B6"/>
    <w:rsid w:val="00EA2E1F"/>
    <w:rsid w:val="00EA3577"/>
    <w:rsid w:val="00EA3B48"/>
    <w:rsid w:val="00EA4975"/>
    <w:rsid w:val="00EA4D6C"/>
    <w:rsid w:val="00EA51B5"/>
    <w:rsid w:val="00EA6110"/>
    <w:rsid w:val="00EA6ADE"/>
    <w:rsid w:val="00EA73E2"/>
    <w:rsid w:val="00EB4AE8"/>
    <w:rsid w:val="00EB5153"/>
    <w:rsid w:val="00EB598E"/>
    <w:rsid w:val="00EB5F84"/>
    <w:rsid w:val="00EB7956"/>
    <w:rsid w:val="00EB79CC"/>
    <w:rsid w:val="00EB7DDF"/>
    <w:rsid w:val="00EC0C61"/>
    <w:rsid w:val="00EC0EC5"/>
    <w:rsid w:val="00EC349C"/>
    <w:rsid w:val="00EC4124"/>
    <w:rsid w:val="00EC621C"/>
    <w:rsid w:val="00ED074E"/>
    <w:rsid w:val="00ED0A43"/>
    <w:rsid w:val="00ED36C3"/>
    <w:rsid w:val="00ED385B"/>
    <w:rsid w:val="00ED4B35"/>
    <w:rsid w:val="00ED5B29"/>
    <w:rsid w:val="00ED7602"/>
    <w:rsid w:val="00EE0F6F"/>
    <w:rsid w:val="00EE2B25"/>
    <w:rsid w:val="00EE2CA1"/>
    <w:rsid w:val="00EE52BA"/>
    <w:rsid w:val="00EF213C"/>
    <w:rsid w:val="00EF27C9"/>
    <w:rsid w:val="00EF30B8"/>
    <w:rsid w:val="00EF5A16"/>
    <w:rsid w:val="00EF5D43"/>
    <w:rsid w:val="00EF7916"/>
    <w:rsid w:val="00EF7B9D"/>
    <w:rsid w:val="00F00D39"/>
    <w:rsid w:val="00F04D17"/>
    <w:rsid w:val="00F05C5D"/>
    <w:rsid w:val="00F105A5"/>
    <w:rsid w:val="00F1132E"/>
    <w:rsid w:val="00F161B6"/>
    <w:rsid w:val="00F23D46"/>
    <w:rsid w:val="00F24DE1"/>
    <w:rsid w:val="00F25838"/>
    <w:rsid w:val="00F26AD9"/>
    <w:rsid w:val="00F308A6"/>
    <w:rsid w:val="00F341DB"/>
    <w:rsid w:val="00F349CA"/>
    <w:rsid w:val="00F40D69"/>
    <w:rsid w:val="00F4127C"/>
    <w:rsid w:val="00F41734"/>
    <w:rsid w:val="00F41A65"/>
    <w:rsid w:val="00F42336"/>
    <w:rsid w:val="00F42349"/>
    <w:rsid w:val="00F4783A"/>
    <w:rsid w:val="00F513B4"/>
    <w:rsid w:val="00F5398D"/>
    <w:rsid w:val="00F539F7"/>
    <w:rsid w:val="00F543BB"/>
    <w:rsid w:val="00F57499"/>
    <w:rsid w:val="00F62598"/>
    <w:rsid w:val="00F637DD"/>
    <w:rsid w:val="00F6486C"/>
    <w:rsid w:val="00F65257"/>
    <w:rsid w:val="00F71674"/>
    <w:rsid w:val="00F74FEE"/>
    <w:rsid w:val="00F75E53"/>
    <w:rsid w:val="00F766F4"/>
    <w:rsid w:val="00F9219D"/>
    <w:rsid w:val="00F933B7"/>
    <w:rsid w:val="00F95065"/>
    <w:rsid w:val="00F96A14"/>
    <w:rsid w:val="00F9798D"/>
    <w:rsid w:val="00FA1FF2"/>
    <w:rsid w:val="00FA291F"/>
    <w:rsid w:val="00FA3F9C"/>
    <w:rsid w:val="00FA41B2"/>
    <w:rsid w:val="00FA4CF0"/>
    <w:rsid w:val="00FA4FB5"/>
    <w:rsid w:val="00FA588D"/>
    <w:rsid w:val="00FB4132"/>
    <w:rsid w:val="00FB4A2A"/>
    <w:rsid w:val="00FB54CD"/>
    <w:rsid w:val="00FB5513"/>
    <w:rsid w:val="00FB5AB7"/>
    <w:rsid w:val="00FC13A2"/>
    <w:rsid w:val="00FC5224"/>
    <w:rsid w:val="00FD2FBD"/>
    <w:rsid w:val="00FD40BD"/>
    <w:rsid w:val="00FD528A"/>
    <w:rsid w:val="00FD6960"/>
    <w:rsid w:val="00FD7767"/>
    <w:rsid w:val="00FE00D2"/>
    <w:rsid w:val="00FE0536"/>
    <w:rsid w:val="00FE1BD7"/>
    <w:rsid w:val="00FE3955"/>
    <w:rsid w:val="00FE5A98"/>
    <w:rsid w:val="00FE5E5D"/>
    <w:rsid w:val="00FF0A85"/>
    <w:rsid w:val="00FF0C19"/>
    <w:rsid w:val="00FF3BCB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31C90"/>
  <w15:chartTrackingRefBased/>
  <w15:docId w15:val="{106430F6-8B68-44A2-8616-E6800502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F4B"/>
    <w:pPr>
      <w:spacing w:after="120" w:line="276" w:lineRule="auto"/>
      <w:jc w:val="both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64BF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64BF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64BF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64BF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C64B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C64B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4B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4B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4B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64B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CC64BF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CC64BF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C64BF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CC64BF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CC64BF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rsid w:val="00CC64BF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CC64BF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CC64BF"/>
    <w:rPr>
      <w:rFonts w:ascii="Cambria" w:eastAsia="Times New Roman" w:hAnsi="Cambria"/>
      <w:color w:val="404040"/>
      <w:lang w:eastAsia="en-US"/>
    </w:rPr>
  </w:style>
  <w:style w:type="character" w:customStyle="1" w:styleId="Nagwek9Znak">
    <w:name w:val="Nagłówek 9 Znak"/>
    <w:link w:val="Nagwek9"/>
    <w:uiPriority w:val="9"/>
    <w:semiHidden/>
    <w:rsid w:val="00CC64BF"/>
    <w:rPr>
      <w:rFonts w:ascii="Cambria" w:eastAsia="Times New Roman" w:hAnsi="Cambria"/>
      <w:i/>
      <w:iCs/>
      <w:color w:val="404040"/>
      <w:lang w:eastAsia="en-US"/>
    </w:rPr>
  </w:style>
  <w:style w:type="paragraph" w:styleId="Akapitzlist">
    <w:name w:val="List Paragraph"/>
    <w:basedOn w:val="Normalny"/>
    <w:uiPriority w:val="34"/>
    <w:qFormat/>
    <w:rsid w:val="00F05C5D"/>
    <w:pPr>
      <w:ind w:left="720"/>
      <w:contextualSpacing/>
    </w:pPr>
  </w:style>
  <w:style w:type="character" w:styleId="Hipercze">
    <w:name w:val="Hyperlink"/>
    <w:uiPriority w:val="99"/>
    <w:rsid w:val="00F05C5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99B"/>
  </w:style>
  <w:style w:type="paragraph" w:styleId="Stopka">
    <w:name w:val="footer"/>
    <w:basedOn w:val="Normalny"/>
    <w:link w:val="Stopka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99B"/>
  </w:style>
  <w:style w:type="paragraph" w:styleId="Tekstpodstawowywcity">
    <w:name w:val="Body Text Indent"/>
    <w:basedOn w:val="Normalny"/>
    <w:link w:val="TekstpodstawowywcityZnak"/>
    <w:rsid w:val="00E5178C"/>
    <w:pPr>
      <w:widowControl w:val="0"/>
      <w:suppressAutoHyphens/>
      <w:spacing w:line="240" w:lineRule="auto"/>
      <w:ind w:left="283"/>
    </w:pPr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E5178C"/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66674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C17E8A"/>
    <w:rPr>
      <w:i/>
      <w:iCs/>
      <w:color w:val="808080"/>
    </w:rPr>
  </w:style>
  <w:style w:type="character" w:customStyle="1" w:styleId="alb">
    <w:name w:val="a_lb"/>
    <w:rsid w:val="001F1681"/>
  </w:style>
  <w:style w:type="character" w:styleId="Uwydatnienie">
    <w:name w:val="Emphasis"/>
    <w:uiPriority w:val="20"/>
    <w:qFormat/>
    <w:rsid w:val="00F57499"/>
    <w:rPr>
      <w:i/>
      <w:iCs/>
    </w:rPr>
  </w:style>
  <w:style w:type="paragraph" w:styleId="Bezodstpw">
    <w:name w:val="No Spacing"/>
    <w:uiPriority w:val="1"/>
    <w:qFormat/>
    <w:rsid w:val="00A8150F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24F8"/>
    <w:pPr>
      <w:numPr>
        <w:numId w:val="3"/>
      </w:numPr>
      <w:spacing w:before="60" w:after="60"/>
      <w:outlineLvl w:val="0"/>
    </w:pPr>
    <w:rPr>
      <w:rFonts w:eastAsia="Times New Roman"/>
      <w:b/>
      <w:bCs/>
      <w:kern w:val="28"/>
      <w:szCs w:val="32"/>
      <w:u w:val="single"/>
    </w:rPr>
  </w:style>
  <w:style w:type="character" w:customStyle="1" w:styleId="TytuZnak">
    <w:name w:val="Tytuł Znak"/>
    <w:link w:val="Tytu"/>
    <w:uiPriority w:val="10"/>
    <w:rsid w:val="000A24F8"/>
    <w:rPr>
      <w:rFonts w:ascii="Arial" w:eastAsia="Times New Roman" w:hAnsi="Arial"/>
      <w:b/>
      <w:bCs/>
      <w:kern w:val="28"/>
      <w:sz w:val="22"/>
      <w:szCs w:val="32"/>
      <w:u w:val="single"/>
      <w:lang w:eastAsia="en-US"/>
    </w:rPr>
  </w:style>
  <w:style w:type="character" w:styleId="Odwoaniedokomentarza">
    <w:name w:val="annotation reference"/>
    <w:uiPriority w:val="99"/>
    <w:semiHidden/>
    <w:unhideWhenUsed/>
    <w:rsid w:val="00114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66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14660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4660"/>
    <w:rPr>
      <w:rFonts w:ascii="Arial" w:hAnsi="Arial"/>
      <w:b/>
      <w:bCs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602CC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771DB6"/>
    <w:rPr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73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734B"/>
    <w:rPr>
      <w:rFonts w:ascii="Arial" w:hAnsi="Arial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34B"/>
    <w:rPr>
      <w:vertAlign w:val="superscript"/>
    </w:rPr>
  </w:style>
  <w:style w:type="numbering" w:customStyle="1" w:styleId="Biecalista1">
    <w:name w:val="Bieżąca lista1"/>
    <w:uiPriority w:val="99"/>
    <w:rsid w:val="007351F9"/>
    <w:pPr>
      <w:numPr>
        <w:numId w:val="28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159C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E565E7"/>
    <w:pPr>
      <w:spacing w:line="360" w:lineRule="auto"/>
      <w:jc w:val="left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65E7"/>
    <w:rPr>
      <w:rFonts w:ascii="Arial" w:hAnsi="Arial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0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896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7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45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1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575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8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64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4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2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1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9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6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5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7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901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0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73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533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8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215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88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94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725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2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5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45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39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78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837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68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61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11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2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2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0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37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3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24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8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24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87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911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34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22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40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4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82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4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091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68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16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7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709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mailto:inspektorochronydanych@nfosigw.gov.pl" TargetMode="External"/><Relationship Id="rId18" Type="http://schemas.openxmlformats.org/officeDocument/2006/relationships/hyperlink" Target="https://ezamowienia.gov.pl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mailto:hubert.fedyn@rzeszow.rdos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spektor.ochrony.danych@klimat.gov.pl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mailto:zampub@rzeszow.rdos.gov.p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fipr.gov.p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www.gov.pl/web/rdos-rzeszow/zgloszenia-wewnetrzn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gov.pl/web/rdos-rzeszow/woa261462026lb---zakup-2-samochodow-typu-pick-up" TargetMode="External"/><Relationship Id="rId19" Type="http://schemas.openxmlformats.org/officeDocument/2006/relationships/hyperlink" Target="https://ezamowienia.gov.pl/mp-client/tenders/ocds-148610-68a2e34f-9a9a-447c-bbc8-b61b61d6edf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rzeszow/woa261462026lb---zakup-2-samochodow-typu-pick-up" TargetMode="External"/><Relationship Id="rId14" Type="http://schemas.openxmlformats.org/officeDocument/2006/relationships/hyperlink" Target="mailto:iod@rzeszow.rdos.gov.pl" TargetMode="External"/><Relationship Id="rId22" Type="http://schemas.openxmlformats.org/officeDocument/2006/relationships/hyperlink" Target="https://www.gov.pl/web/rdos-rzeszow/zglaszanie-naruszenia-prawa" TargetMode="External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A0DAF-8553-4846-93D6-017BE4FD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26</Pages>
  <Words>8694</Words>
  <Characters>52169</Characters>
  <Application>Microsoft Office Word</Application>
  <DocSecurity>0</DocSecurity>
  <Lines>434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60742</CharactersWithSpaces>
  <SharedDoc>false</SharedDoc>
  <HLinks>
    <vt:vector size="90" baseType="variant">
      <vt:variant>
        <vt:i4>8257617</vt:i4>
      </vt:variant>
      <vt:variant>
        <vt:i4>42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39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4980806</vt:i4>
      </vt:variant>
      <vt:variant>
        <vt:i4>33</vt:i4>
      </vt:variant>
      <vt:variant>
        <vt:i4>0</vt:i4>
      </vt:variant>
      <vt:variant>
        <vt:i4>5</vt:i4>
      </vt:variant>
      <vt:variant>
        <vt:lpwstr>https://epuap.gov.pl/wps/portal/strefa-klienta/regulamin</vt:lpwstr>
      </vt:variant>
      <vt:variant>
        <vt:lpwstr/>
      </vt:variant>
      <vt:variant>
        <vt:i4>2883699</vt:i4>
      </vt:variant>
      <vt:variant>
        <vt:i4>30</vt:i4>
      </vt:variant>
      <vt:variant>
        <vt:i4>0</vt:i4>
      </vt:variant>
      <vt:variant>
        <vt:i4>5</vt:i4>
      </vt:variant>
      <vt:variant>
        <vt:lpwstr>https://miniportal.uzp.gov.pl/WarunkiUslugi</vt:lpwstr>
      </vt:variant>
      <vt:variant>
        <vt:lpwstr/>
      </vt:variant>
      <vt:variant>
        <vt:i4>6553642</vt:i4>
      </vt:variant>
      <vt:variant>
        <vt:i4>27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24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3932257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131091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/document/68636690?unitId=art(18)ust(1)&amp;cm=DOCUMENT</vt:lpwstr>
      </vt:variant>
      <vt:variant>
        <vt:i4>3932257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7012443</vt:i4>
      </vt:variant>
      <vt:variant>
        <vt:i4>12</vt:i4>
      </vt:variant>
      <vt:variant>
        <vt:i4>0</vt:i4>
      </vt:variant>
      <vt:variant>
        <vt:i4>5</vt:i4>
      </vt:variant>
      <vt:variant>
        <vt:lpwstr>mailto:iod.rzeszow@rdos.gov.pl</vt:lpwstr>
      </vt:variant>
      <vt:variant>
        <vt:lpwstr/>
      </vt:variant>
      <vt:variant>
        <vt:i4>6750276</vt:i4>
      </vt:variant>
      <vt:variant>
        <vt:i4>9</vt:i4>
      </vt:variant>
      <vt:variant>
        <vt:i4>0</vt:i4>
      </vt:variant>
      <vt:variant>
        <vt:i4>5</vt:i4>
      </vt:variant>
      <vt:variant>
        <vt:lpwstr>mailto:sekretariat.rzeszow@rdos.gov.pl</vt:lpwstr>
      </vt:variant>
      <vt:variant>
        <vt:lpwstr/>
      </vt:variant>
      <vt:variant>
        <vt:i4>7798845</vt:i4>
      </vt:variant>
      <vt:variant>
        <vt:i4>6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7798845</vt:i4>
      </vt:variant>
      <vt:variant>
        <vt:i4>3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Bułatek</dc:creator>
  <cp:keywords/>
  <dc:description/>
  <cp:lastModifiedBy>Lidia Bułatek</cp:lastModifiedBy>
  <cp:revision>6</cp:revision>
  <cp:lastPrinted>2026-03-17T10:18:00Z</cp:lastPrinted>
  <dcterms:created xsi:type="dcterms:W3CDTF">2026-05-05T09:54:00Z</dcterms:created>
  <dcterms:modified xsi:type="dcterms:W3CDTF">2026-05-11T12:16:00Z</dcterms:modified>
</cp:coreProperties>
</file>