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4C05B146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>
        <w:rPr>
          <w:rFonts w:ascii="Arial" w:hAnsi="Arial" w:cs="Arial"/>
          <w:b/>
          <w:sz w:val="20"/>
          <w:szCs w:val="20"/>
        </w:rPr>
        <w:t>10</w:t>
      </w:r>
      <w:r w:rsidRPr="007541BD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>z dnia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D167C">
        <w:rPr>
          <w:rFonts w:ascii="Arial" w:hAnsi="Arial" w:cs="Arial"/>
          <w:b/>
          <w:sz w:val="20"/>
          <w:szCs w:val="20"/>
        </w:rPr>
        <w:t xml:space="preserve">16 </w:t>
      </w:r>
      <w:r w:rsidR="00B5532F">
        <w:rPr>
          <w:rFonts w:ascii="Arial" w:hAnsi="Arial" w:cs="Arial"/>
          <w:b/>
          <w:sz w:val="20"/>
          <w:szCs w:val="20"/>
        </w:rPr>
        <w:t>kwietnia</w:t>
      </w:r>
      <w:r w:rsidR="00B5532F" w:rsidRPr="007541BD">
        <w:rPr>
          <w:rFonts w:ascii="Arial" w:hAnsi="Arial" w:cs="Arial"/>
          <w:b/>
          <w:sz w:val="20"/>
          <w:szCs w:val="20"/>
        </w:rPr>
        <w:t xml:space="preserve"> </w:t>
      </w:r>
      <w:r w:rsidRPr="007541BD">
        <w:rPr>
          <w:rFonts w:ascii="Arial" w:hAnsi="Arial" w:cs="Arial"/>
          <w:b/>
          <w:sz w:val="20"/>
          <w:szCs w:val="20"/>
        </w:rPr>
        <w:t>20</w:t>
      </w:r>
      <w:r w:rsidR="00B5532F">
        <w:rPr>
          <w:rFonts w:ascii="Arial" w:hAnsi="Arial" w:cs="Arial"/>
          <w:b/>
          <w:sz w:val="20"/>
          <w:szCs w:val="20"/>
        </w:rPr>
        <w:t>20</w:t>
      </w:r>
      <w:r w:rsidRPr="007541BD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0C3D9095" w14:textId="271A38B2" w:rsidR="002B50C0" w:rsidRPr="00DE731D" w:rsidRDefault="002B50C0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color w:val="000000"/>
          <w:lang w:eastAsia="pl-PL"/>
        </w:rPr>
      </w:pPr>
      <w:r w:rsidRPr="008A332F">
        <w:rPr>
          <w:rFonts w:ascii="Arial" w:hAnsi="Arial" w:cs="Arial"/>
          <w:b/>
          <w:sz w:val="26"/>
          <w:szCs w:val="26"/>
        </w:rPr>
        <w:t>WZÓR</w:t>
      </w:r>
    </w:p>
    <w:p w14:paraId="65A4C933" w14:textId="77777777" w:rsidR="008A332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raportu z postępu rzeczowo-finansowego projektu informatycznego </w:t>
      </w:r>
    </w:p>
    <w:p w14:paraId="3C8F6B73" w14:textId="5696E8BA" w:rsidR="008C6721" w:rsidRPr="002B50C0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385E3F">
        <w:rPr>
          <w:rFonts w:ascii="Arial" w:hAnsi="Arial" w:cs="Arial"/>
          <w:b/>
          <w:color w:val="auto"/>
          <w:sz w:val="24"/>
          <w:szCs w:val="24"/>
        </w:rPr>
        <w:t>I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385E3F">
        <w:rPr>
          <w:rFonts w:ascii="Arial" w:hAnsi="Arial" w:cs="Arial"/>
          <w:b/>
          <w:color w:val="auto"/>
          <w:sz w:val="24"/>
          <w:szCs w:val="24"/>
        </w:rPr>
        <w:t xml:space="preserve">2025 </w:t>
      </w:r>
      <w:r w:rsidRPr="002B50C0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15E7FB92" w:rsidR="008A332F" w:rsidRPr="002B50C0" w:rsidRDefault="003C7325" w:rsidP="003642B8">
      <w:pPr>
        <w:spacing w:after="360"/>
        <w:jc w:val="center"/>
        <w:rPr>
          <w:rFonts w:ascii="Arial" w:hAnsi="Arial" w:cs="Arial"/>
        </w:rPr>
      </w:pPr>
      <w:r w:rsidRPr="002B50C0">
        <w:rPr>
          <w:rFonts w:ascii="Arial" w:hAnsi="Arial" w:cs="Arial"/>
        </w:rPr>
        <w:t xml:space="preserve">(dane należy wskazać w </w:t>
      </w:r>
      <w:r w:rsidR="00304D04" w:rsidRPr="002B50C0">
        <w:rPr>
          <w:rFonts w:ascii="Arial" w:hAnsi="Arial" w:cs="Arial"/>
        </w:rPr>
        <w:t xml:space="preserve">zakresie </w:t>
      </w:r>
      <w:r w:rsidR="00F2008A" w:rsidRPr="002B50C0">
        <w:rPr>
          <w:rFonts w:ascii="Arial" w:hAnsi="Arial" w:cs="Arial"/>
        </w:rPr>
        <w:t xml:space="preserve">odnoszącym się do </w:t>
      </w:r>
      <w:r w:rsidR="00304D04" w:rsidRPr="002B50C0">
        <w:rPr>
          <w:rFonts w:ascii="Arial" w:hAnsi="Arial" w:cs="Arial"/>
        </w:rPr>
        <w:t>okresu sprawozdawczego)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B50C0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8A332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8A332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10F0" w14:textId="77777777" w:rsidR="00385E3F" w:rsidRDefault="00385E3F" w:rsidP="00385E3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0"/>
              </w:rPr>
            </w:pPr>
          </w:p>
          <w:p w14:paraId="3AA107CE" w14:textId="5F18AE4A" w:rsidR="00CA516B" w:rsidRPr="00385E3F" w:rsidRDefault="00385E3F">
            <w:pPr>
              <w:spacing w:line="276" w:lineRule="auto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385E3F">
              <w:rPr>
                <w:rFonts w:ascii="Arial" w:hAnsi="Arial" w:cs="Arial"/>
                <w:b/>
                <w:bCs/>
                <w:iCs/>
                <w:sz w:val="20"/>
              </w:rPr>
              <w:t>Zwiększenie dojrzałości cyfrowej i cyberbezpieczeństwa firm poprzez udostępnienie usług cyfrowych na Biznes.gov.pl</w:t>
            </w:r>
          </w:p>
        </w:tc>
      </w:tr>
      <w:tr w:rsidR="00385E3F" w:rsidRPr="002B50C0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385E3F" w:rsidRPr="008A332F" w:rsidRDefault="00385E3F" w:rsidP="00385E3F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6CB9F136" w:rsidR="00385E3F" w:rsidRPr="00141A92" w:rsidRDefault="00385E3F" w:rsidP="00385E3F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Minister Rozwoju i Technologii</w:t>
            </w:r>
          </w:p>
        </w:tc>
      </w:tr>
      <w:tr w:rsidR="00385E3F" w:rsidRPr="0030196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385E3F" w:rsidRPr="00725708" w:rsidRDefault="00385E3F" w:rsidP="00385E3F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0425A0E7" w:rsidR="00385E3F" w:rsidRPr="006822BC" w:rsidRDefault="00385E3F" w:rsidP="00385E3F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Ministerstwo Rozwoju i Technologii</w:t>
            </w:r>
          </w:p>
        </w:tc>
      </w:tr>
      <w:tr w:rsidR="00CA516B" w:rsidRPr="002B50C0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32D5E201" w:rsidR="00CA516B" w:rsidRPr="00141A92" w:rsidRDefault="00385E3F">
            <w:pPr>
              <w:spacing w:line="276" w:lineRule="auto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>
              <w:rPr>
                <w:rFonts w:ascii="DejaVuSans" w:hAnsi="DejaVuSans" w:cs="DejaVuSans"/>
                <w:sz w:val="20"/>
                <w:szCs w:val="20"/>
              </w:rPr>
              <w:t>Naukowa i Akademicka Sieć Komputerowa - Państwowy Instytut Badawczy</w:t>
            </w:r>
          </w:p>
        </w:tc>
      </w:tr>
      <w:tr w:rsidR="00CA516B" w:rsidRPr="002B50C0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9EE29" w14:textId="4A46366B" w:rsidR="00385E3F" w:rsidRPr="00EF54F9" w:rsidRDefault="00385E3F" w:rsidP="00385E3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F54F9">
              <w:rPr>
                <w:rFonts w:ascii="Arial" w:hAnsi="Arial" w:cs="Arial"/>
                <w:sz w:val="18"/>
                <w:szCs w:val="18"/>
              </w:rPr>
              <w:t>Krajowy Plan Odbudowy i Zwiększania Odporności, Inwestycja C2.1.1 „E-usługi publiczne, rozwiązania IT usprawniające funkcjonowanie administracji i sektorów gospodarki oraz technologie przełomowe w sektorze publicznym,</w:t>
            </w:r>
            <w:r w:rsidR="00EF54F9" w:rsidRPr="00EF54F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54F9">
              <w:rPr>
                <w:rFonts w:ascii="Arial" w:hAnsi="Arial" w:cs="Arial"/>
                <w:sz w:val="18"/>
                <w:szCs w:val="18"/>
              </w:rPr>
              <w:t>gospodarce i</w:t>
            </w:r>
            <w:r w:rsidR="00EF54F9" w:rsidRPr="00EF54F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54F9">
              <w:rPr>
                <w:rFonts w:ascii="Arial" w:hAnsi="Arial" w:cs="Arial"/>
                <w:sz w:val="18"/>
                <w:szCs w:val="18"/>
              </w:rPr>
              <w:t>społeczeństwie”.</w:t>
            </w:r>
          </w:p>
          <w:p w14:paraId="55582688" w14:textId="5D93C860" w:rsidR="00CA516B" w:rsidRPr="00141A92" w:rsidRDefault="00385E3F" w:rsidP="00EF54F9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EF54F9">
              <w:rPr>
                <w:rFonts w:ascii="Arial" w:hAnsi="Arial" w:cs="Arial"/>
                <w:sz w:val="18"/>
                <w:szCs w:val="18"/>
              </w:rPr>
              <w:t>Budżet Państwa (część</w:t>
            </w:r>
            <w:r w:rsidR="00EF54F9" w:rsidRPr="00EF54F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54F9">
              <w:rPr>
                <w:rFonts w:ascii="Arial" w:hAnsi="Arial" w:cs="Arial"/>
                <w:sz w:val="18"/>
                <w:szCs w:val="18"/>
              </w:rPr>
              <w:t>budżetowa 20)</w:t>
            </w:r>
          </w:p>
        </w:tc>
      </w:tr>
      <w:tr w:rsidR="00CA516B" w:rsidRPr="002B50C0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4CD0179B" w:rsidR="00CA516B" w:rsidRPr="00141A92" w:rsidRDefault="00EF54F9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EF54F9">
              <w:rPr>
                <w:rFonts w:ascii="Arial" w:hAnsi="Arial" w:cs="Arial"/>
                <w:sz w:val="18"/>
                <w:szCs w:val="18"/>
              </w:rPr>
              <w:t>7 656 944,00</w:t>
            </w:r>
          </w:p>
        </w:tc>
      </w:tr>
      <w:tr w:rsidR="005212C8" w:rsidRPr="002B50C0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8A332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3617D6CD" w:rsidR="005212C8" w:rsidRPr="00141A92" w:rsidRDefault="00EF54F9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EF54F9">
              <w:rPr>
                <w:rFonts w:ascii="Arial" w:hAnsi="Arial" w:cs="Arial"/>
                <w:sz w:val="18"/>
                <w:szCs w:val="18"/>
              </w:rPr>
              <w:t>6 805 009,04</w:t>
            </w:r>
          </w:p>
        </w:tc>
      </w:tr>
      <w:tr w:rsidR="00CA516B" w:rsidRPr="002B50C0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8A332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E240B" w14:textId="7B17003D" w:rsidR="00EF54F9" w:rsidRPr="002A23EC" w:rsidRDefault="00EF54F9" w:rsidP="00EF54F9">
            <w:pPr>
              <w:pStyle w:val="Akapitzlist"/>
              <w:spacing w:after="0"/>
              <w:ind w:left="190" w:hanging="190"/>
              <w:rPr>
                <w:rFonts w:ascii="Arial" w:hAnsi="Arial" w:cs="Arial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 xml:space="preserve">data rozpoczęcia realizacji projektu: </w:t>
            </w:r>
            <w:r w:rsidR="00ED5B3F">
              <w:rPr>
                <w:rFonts w:ascii="Arial" w:hAnsi="Arial" w:cs="Arial"/>
                <w:sz w:val="18"/>
                <w:szCs w:val="18"/>
              </w:rPr>
              <w:t>01.09.2024 r.</w:t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5CE9679" w14:textId="76D9BA4F" w:rsidR="00CA516B" w:rsidRPr="00EF54F9" w:rsidRDefault="00EF54F9" w:rsidP="00EF54F9">
            <w:pPr>
              <w:spacing w:after="0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2A23EC">
              <w:rPr>
                <w:rFonts w:ascii="Arial" w:hAnsi="Arial" w:cs="Arial"/>
                <w:sz w:val="18"/>
                <w:szCs w:val="18"/>
              </w:rPr>
              <w:t>data zakończenia realizacji projektu</w:t>
            </w:r>
            <w:r w:rsidRPr="002A23EC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2A23E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ED5B3F">
              <w:rPr>
                <w:rFonts w:ascii="Arial" w:hAnsi="Arial" w:cs="Arial"/>
                <w:sz w:val="18"/>
                <w:szCs w:val="18"/>
              </w:rPr>
              <w:t>30.06.2026 r.</w:t>
            </w:r>
          </w:p>
        </w:tc>
      </w:tr>
    </w:tbl>
    <w:p w14:paraId="30071234" w14:textId="638D0C5F" w:rsidR="00CA516B" w:rsidRPr="00141A92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141A92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DC39A9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68665866" w14:textId="2ECCE626" w:rsidR="00224BAB" w:rsidRPr="00224BAB" w:rsidRDefault="004C1D48" w:rsidP="00224BAB">
      <w:pPr>
        <w:pStyle w:val="Nagwek3"/>
        <w:spacing w:after="360"/>
        <w:ind w:left="284" w:hanging="284"/>
        <w:rPr>
          <w:rFonts w:ascii="Arial" w:hAnsi="Arial" w:cs="Arial"/>
          <w:color w:val="auto"/>
          <w:sz w:val="18"/>
          <w:szCs w:val="18"/>
        </w:rPr>
      </w:pPr>
      <w:r w:rsidRPr="00162B0F">
        <w:rPr>
          <w:rFonts w:ascii="Arial" w:hAnsi="Arial" w:cs="Arial"/>
          <w:color w:val="auto"/>
        </w:rPr>
        <w:t xml:space="preserve"> </w:t>
      </w:r>
      <w:r w:rsidR="00224BAB" w:rsidRPr="00224BAB">
        <w:rPr>
          <w:rFonts w:ascii="Arial" w:hAnsi="Arial" w:cs="Arial"/>
          <w:color w:val="auto"/>
          <w:sz w:val="18"/>
          <w:szCs w:val="18"/>
        </w:rPr>
        <w:t xml:space="preserve">Realizacja projektu nie jest uwarunkowana wdrożeniem aktów prawnych. </w:t>
      </w:r>
    </w:p>
    <w:p w14:paraId="147B986C" w14:textId="7DF867C4" w:rsidR="003C7325" w:rsidRPr="00141A92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1A9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1A92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2B50C0" w14:paraId="59735F91" w14:textId="77777777" w:rsidTr="00795AFA">
        <w:tc>
          <w:tcPr>
            <w:tcW w:w="2972" w:type="dxa"/>
          </w:tcPr>
          <w:p w14:paraId="077C8D26" w14:textId="1C9BEF22" w:rsidR="00907F6D" w:rsidRPr="00141A92" w:rsidRDefault="005A5F15" w:rsidP="0045008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5A5F15">
              <w:rPr>
                <w:rFonts w:ascii="Arial" w:hAnsi="Arial" w:cs="Arial"/>
                <w:color w:val="000000" w:themeColor="text1"/>
                <w:sz w:val="18"/>
                <w:szCs w:val="20"/>
              </w:rPr>
              <w:t>27%</w:t>
            </w:r>
          </w:p>
        </w:tc>
        <w:tc>
          <w:tcPr>
            <w:tcW w:w="3260" w:type="dxa"/>
          </w:tcPr>
          <w:p w14:paraId="6F54846C" w14:textId="77777777" w:rsidR="00907F6D" w:rsidRPr="005A5F15" w:rsidRDefault="005A5F15" w:rsidP="005A5F15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5A5F15">
              <w:rPr>
                <w:rFonts w:ascii="Arial" w:hAnsi="Arial" w:cs="Arial"/>
                <w:color w:val="000000" w:themeColor="text1"/>
                <w:sz w:val="18"/>
                <w:szCs w:val="20"/>
              </w:rPr>
              <w:t>0%</w:t>
            </w:r>
          </w:p>
          <w:p w14:paraId="3047F04B" w14:textId="77777777" w:rsidR="005A5F15" w:rsidRPr="005A5F15" w:rsidRDefault="005A5F15" w:rsidP="005A5F15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5A5F15">
              <w:rPr>
                <w:rFonts w:ascii="Arial" w:hAnsi="Arial" w:cs="Arial"/>
                <w:color w:val="000000" w:themeColor="text1"/>
                <w:sz w:val="18"/>
                <w:szCs w:val="20"/>
              </w:rPr>
              <w:t>0%</w:t>
            </w:r>
          </w:p>
          <w:p w14:paraId="4929DAC9" w14:textId="1978D917" w:rsidR="005A5F15" w:rsidRPr="005A5F15" w:rsidRDefault="005A5F15" w:rsidP="005A5F15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5A5F15">
              <w:rPr>
                <w:rFonts w:ascii="Arial" w:hAnsi="Arial" w:cs="Arial"/>
                <w:color w:val="000000" w:themeColor="text1"/>
                <w:sz w:val="18"/>
                <w:szCs w:val="20"/>
              </w:rPr>
              <w:t>0%</w:t>
            </w:r>
          </w:p>
        </w:tc>
        <w:tc>
          <w:tcPr>
            <w:tcW w:w="3402" w:type="dxa"/>
          </w:tcPr>
          <w:p w14:paraId="65BB31D3" w14:textId="7FDC08EF" w:rsidR="00907F6D" w:rsidRPr="005A5F15" w:rsidRDefault="005A5F15" w:rsidP="00795AFA">
            <w:pPr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5A5F15">
              <w:rPr>
                <w:rFonts w:ascii="Arial" w:hAnsi="Arial" w:cs="Arial"/>
                <w:color w:val="000000" w:themeColor="text1"/>
                <w:sz w:val="18"/>
                <w:szCs w:val="20"/>
              </w:rPr>
              <w:t>26,54%</w:t>
            </w:r>
          </w:p>
        </w:tc>
      </w:tr>
    </w:tbl>
    <w:p w14:paraId="1B60E781" w14:textId="77777777" w:rsidR="002B50C0" w:rsidRPr="002B50C0" w:rsidRDefault="002B50C0" w:rsidP="002B50C0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7FCEF9BD" w:rsidR="00E42938" w:rsidRPr="002B50C0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1A92">
        <w:rPr>
          <w:rFonts w:ascii="Arial" w:hAnsi="Arial" w:cs="Arial"/>
          <w:color w:val="auto"/>
        </w:rPr>
        <w:t xml:space="preserve"> 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2B50C0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514AEC" w:rsidRPr="00514AEC" w14:paraId="6AC3DB07" w14:textId="77777777" w:rsidTr="006B5117">
        <w:tc>
          <w:tcPr>
            <w:tcW w:w="2127" w:type="dxa"/>
          </w:tcPr>
          <w:p w14:paraId="665C0A0F" w14:textId="77777777" w:rsidR="003A6B40" w:rsidRPr="00514AEC" w:rsidRDefault="003A6B40" w:rsidP="003A6B40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Udostępniony prototyp usługi analizy dojrzałości cyfrowej i</w:t>
            </w:r>
          </w:p>
          <w:p w14:paraId="79C67474" w14:textId="73FADA75" w:rsidR="004350B8" w:rsidRPr="00514AEC" w:rsidRDefault="003A6B40" w:rsidP="003A6B40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cyberbezpieczeństwa na środowisku testowym Biznes.gov.pl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6DFE" w14:textId="4CD9F747" w:rsidR="004350B8" w:rsidRPr="00514AEC" w:rsidRDefault="004350B8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07E79D3" w14:textId="60F03675" w:rsidR="004350B8" w:rsidRPr="00514AEC" w:rsidRDefault="00992A60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04.2025</w:t>
            </w:r>
          </w:p>
        </w:tc>
        <w:tc>
          <w:tcPr>
            <w:tcW w:w="1914" w:type="dxa"/>
          </w:tcPr>
          <w:p w14:paraId="2F14513F" w14:textId="0B6B11F3" w:rsidR="004350B8" w:rsidRPr="00514AEC" w:rsidRDefault="004350B8" w:rsidP="00237279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</w:tcPr>
          <w:p w14:paraId="66AF3652" w14:textId="0167000E" w:rsidR="004350B8" w:rsidRPr="00514AEC" w:rsidRDefault="00514AEC" w:rsidP="006B51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3A6B40" w:rsidRPr="00514AEC" w14:paraId="03047EEF" w14:textId="77777777" w:rsidTr="006B5117">
        <w:tc>
          <w:tcPr>
            <w:tcW w:w="2127" w:type="dxa"/>
          </w:tcPr>
          <w:p w14:paraId="03D04916" w14:textId="2D8435A9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Odebrana usługa analizy dojrzałości cyfrowej i cyberbezpieczeństwa na środowisku produkcyjnym Biznes.gov.pl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740E" w14:textId="78FE6D40" w:rsidR="003A6B40" w:rsidRPr="00514AEC" w:rsidRDefault="00CB3935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poz. 2 - 1</w:t>
            </w:r>
          </w:p>
        </w:tc>
        <w:tc>
          <w:tcPr>
            <w:tcW w:w="1289" w:type="dxa"/>
          </w:tcPr>
          <w:p w14:paraId="08C13D97" w14:textId="7A661445" w:rsidR="003A6B40" w:rsidRPr="00514AEC" w:rsidRDefault="00992A60" w:rsidP="00237279">
            <w:pPr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06.2025</w:t>
            </w:r>
          </w:p>
        </w:tc>
        <w:tc>
          <w:tcPr>
            <w:tcW w:w="1914" w:type="dxa"/>
          </w:tcPr>
          <w:p w14:paraId="78649109" w14:textId="77777777" w:rsidR="003A6B40" w:rsidRPr="00514AEC" w:rsidRDefault="003A6B40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451CF58A" w14:textId="5706A0F9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3A6B40" w:rsidRPr="00514AEC" w14:paraId="51B2846B" w14:textId="77777777" w:rsidTr="006B5117">
        <w:tc>
          <w:tcPr>
            <w:tcW w:w="2127" w:type="dxa"/>
          </w:tcPr>
          <w:p w14:paraId="7C782F53" w14:textId="2E8B3D00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 xml:space="preserve">Udostępniony prototyp usługi </w:t>
            </w:r>
            <w:proofErr w:type="spellStart"/>
            <w:r w:rsidRPr="00514AEC">
              <w:rPr>
                <w:rFonts w:ascii="Arial" w:hAnsi="Arial" w:cs="Arial"/>
                <w:sz w:val="18"/>
                <w:szCs w:val="18"/>
              </w:rPr>
              <w:t>pre</w:t>
            </w:r>
            <w:proofErr w:type="spellEnd"/>
            <w:r w:rsidRPr="00514AEC">
              <w:rPr>
                <w:rFonts w:ascii="Arial" w:hAnsi="Arial" w:cs="Arial"/>
                <w:sz w:val="18"/>
                <w:szCs w:val="18"/>
              </w:rPr>
              <w:t>-kwalifikacji NIS-2 na środowisku testowym Biznes.gov.pl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70ED" w14:textId="77777777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3D44EB9F" w14:textId="39249F3E" w:rsidR="003A6B40" w:rsidRPr="00514AEC" w:rsidRDefault="00992A60" w:rsidP="00237279">
            <w:pPr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12.2025</w:t>
            </w:r>
          </w:p>
        </w:tc>
        <w:tc>
          <w:tcPr>
            <w:tcW w:w="1914" w:type="dxa"/>
          </w:tcPr>
          <w:p w14:paraId="180FFD18" w14:textId="77777777" w:rsidR="003A6B40" w:rsidRPr="00514AEC" w:rsidRDefault="003A6B40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386D3C63" w14:textId="7F3CE102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3A6B40" w:rsidRPr="00514AEC" w14:paraId="49CAB9D0" w14:textId="77777777" w:rsidTr="006B5117">
        <w:tc>
          <w:tcPr>
            <w:tcW w:w="2127" w:type="dxa"/>
          </w:tcPr>
          <w:p w14:paraId="6F30D11F" w14:textId="4D73104C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 xml:space="preserve">Udostępniony prototyp usługi </w:t>
            </w:r>
            <w:proofErr w:type="spellStart"/>
            <w:r w:rsidRPr="00514AEC">
              <w:rPr>
                <w:rFonts w:ascii="Arial" w:hAnsi="Arial" w:cs="Arial"/>
                <w:sz w:val="18"/>
                <w:szCs w:val="18"/>
              </w:rPr>
              <w:t>pre</w:t>
            </w:r>
            <w:proofErr w:type="spellEnd"/>
            <w:r w:rsidRPr="00514AEC">
              <w:rPr>
                <w:rFonts w:ascii="Arial" w:hAnsi="Arial" w:cs="Arial"/>
                <w:sz w:val="18"/>
                <w:szCs w:val="18"/>
              </w:rPr>
              <w:t>-kwalifikacji CRA na środowisku testowym Biznes.gov.pl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9576" w14:textId="77777777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5619ABCE" w14:textId="4CFDD0E2" w:rsidR="003A6B40" w:rsidRPr="00514AEC" w:rsidRDefault="00992A60" w:rsidP="00237279">
            <w:pPr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01.2026</w:t>
            </w:r>
          </w:p>
        </w:tc>
        <w:tc>
          <w:tcPr>
            <w:tcW w:w="1914" w:type="dxa"/>
          </w:tcPr>
          <w:p w14:paraId="31E0D2CE" w14:textId="77777777" w:rsidR="003A6B40" w:rsidRPr="00514AEC" w:rsidRDefault="003A6B40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190401EE" w14:textId="41A10D0F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3A6B40" w:rsidRPr="00514AEC" w14:paraId="16C74FAE" w14:textId="77777777" w:rsidTr="006B5117">
        <w:tc>
          <w:tcPr>
            <w:tcW w:w="2127" w:type="dxa"/>
          </w:tcPr>
          <w:p w14:paraId="5CEFE381" w14:textId="702D0953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 xml:space="preserve">Odebrana usługa </w:t>
            </w:r>
            <w:proofErr w:type="spellStart"/>
            <w:r w:rsidRPr="00514AEC">
              <w:rPr>
                <w:rFonts w:ascii="Arial" w:hAnsi="Arial" w:cs="Arial"/>
                <w:sz w:val="18"/>
                <w:szCs w:val="18"/>
              </w:rPr>
              <w:t>pre</w:t>
            </w:r>
            <w:proofErr w:type="spellEnd"/>
            <w:r w:rsidRPr="00514AEC">
              <w:rPr>
                <w:rFonts w:ascii="Arial" w:hAnsi="Arial" w:cs="Arial"/>
                <w:sz w:val="18"/>
                <w:szCs w:val="18"/>
              </w:rPr>
              <w:t>-kwalifikacji NIS-2 na środowisku produkcyjnym Biznes.gov.pl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A241" w14:textId="396574E9" w:rsidR="003A6B40" w:rsidRPr="00514AEC" w:rsidRDefault="00CB3935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Poz. 3 - 1</w:t>
            </w:r>
          </w:p>
        </w:tc>
        <w:tc>
          <w:tcPr>
            <w:tcW w:w="1289" w:type="dxa"/>
          </w:tcPr>
          <w:p w14:paraId="2C188203" w14:textId="40435341" w:rsidR="003A6B40" w:rsidRPr="00514AEC" w:rsidRDefault="00992A60" w:rsidP="00237279">
            <w:pPr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06.2026</w:t>
            </w:r>
          </w:p>
        </w:tc>
        <w:tc>
          <w:tcPr>
            <w:tcW w:w="1914" w:type="dxa"/>
          </w:tcPr>
          <w:p w14:paraId="4340843B" w14:textId="77777777" w:rsidR="003A6B40" w:rsidRPr="00514AEC" w:rsidRDefault="003A6B40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1D1DAECA" w14:textId="55098240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3A6B40" w:rsidRPr="00514AEC" w14:paraId="09B79E6B" w14:textId="77777777" w:rsidTr="006B5117">
        <w:tc>
          <w:tcPr>
            <w:tcW w:w="2127" w:type="dxa"/>
          </w:tcPr>
          <w:p w14:paraId="28B2FC25" w14:textId="77777777" w:rsidR="003A6B40" w:rsidRPr="00514AEC" w:rsidRDefault="003A6B40" w:rsidP="003A6B40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 xml:space="preserve">Odebrana usługa </w:t>
            </w:r>
            <w:proofErr w:type="spellStart"/>
            <w:r w:rsidRPr="00514AEC">
              <w:rPr>
                <w:rFonts w:ascii="Arial" w:hAnsi="Arial" w:cs="Arial"/>
                <w:sz w:val="18"/>
                <w:szCs w:val="18"/>
              </w:rPr>
              <w:t>pre</w:t>
            </w:r>
            <w:proofErr w:type="spellEnd"/>
            <w:r w:rsidRPr="00514AEC">
              <w:rPr>
                <w:rFonts w:ascii="Arial" w:hAnsi="Arial" w:cs="Arial"/>
                <w:sz w:val="18"/>
                <w:szCs w:val="18"/>
              </w:rPr>
              <w:t>-kwalifikacji CRA na środowisku testowym</w:t>
            </w:r>
          </w:p>
          <w:p w14:paraId="44D60192" w14:textId="757FD075" w:rsidR="003A6B40" w:rsidRPr="00514AEC" w:rsidRDefault="003A6B40" w:rsidP="003A6B40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Biznes.gov.pl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28BC" w14:textId="389C531A" w:rsidR="003A6B40" w:rsidRPr="00514AEC" w:rsidRDefault="00CB3935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Poz. 3 - 1</w:t>
            </w:r>
          </w:p>
        </w:tc>
        <w:tc>
          <w:tcPr>
            <w:tcW w:w="1289" w:type="dxa"/>
          </w:tcPr>
          <w:p w14:paraId="6AB2A74F" w14:textId="71DDC6B1" w:rsidR="003A6B40" w:rsidRPr="00514AEC" w:rsidRDefault="00992A60" w:rsidP="00237279">
            <w:pPr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 xml:space="preserve"> 06.2026</w:t>
            </w:r>
          </w:p>
        </w:tc>
        <w:tc>
          <w:tcPr>
            <w:tcW w:w="1914" w:type="dxa"/>
          </w:tcPr>
          <w:p w14:paraId="62C97AEE" w14:textId="77777777" w:rsidR="003A6B40" w:rsidRPr="00514AEC" w:rsidRDefault="003A6B40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667DF89D" w14:textId="2B0E717A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3A6B40" w:rsidRPr="00514AEC" w14:paraId="0109A5E5" w14:textId="77777777" w:rsidTr="006B5117">
        <w:tc>
          <w:tcPr>
            <w:tcW w:w="2127" w:type="dxa"/>
          </w:tcPr>
          <w:p w14:paraId="04AD49B7" w14:textId="66C5D6E0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Odebrany rozbudowany system Biznes.gov.pl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AEDA" w14:textId="2F5E38CB" w:rsidR="003A6B40" w:rsidRPr="00514AEC" w:rsidRDefault="00CB3935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Poz. 4 - 1</w:t>
            </w:r>
          </w:p>
        </w:tc>
        <w:tc>
          <w:tcPr>
            <w:tcW w:w="1289" w:type="dxa"/>
          </w:tcPr>
          <w:p w14:paraId="00CD8B9C" w14:textId="641C6B96" w:rsidR="003A6B40" w:rsidRPr="00514AEC" w:rsidRDefault="00992A60" w:rsidP="00237279">
            <w:pPr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 xml:space="preserve"> 06.2026</w:t>
            </w:r>
          </w:p>
        </w:tc>
        <w:tc>
          <w:tcPr>
            <w:tcW w:w="1914" w:type="dxa"/>
          </w:tcPr>
          <w:p w14:paraId="68718BCD" w14:textId="77777777" w:rsidR="003A6B40" w:rsidRPr="00514AEC" w:rsidRDefault="003A6B40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670D3726" w14:textId="53472499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3A6B40" w:rsidRPr="00514AEC" w14:paraId="0B4FEDA2" w14:textId="77777777" w:rsidTr="006B5117">
        <w:tc>
          <w:tcPr>
            <w:tcW w:w="2127" w:type="dxa"/>
          </w:tcPr>
          <w:p w14:paraId="4393521D" w14:textId="555333B9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Przeprowadzony audyt dostępności cyfrowej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036C" w14:textId="77777777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7F09F463" w14:textId="315839ED" w:rsidR="003A6B40" w:rsidRPr="00514AEC" w:rsidRDefault="00992A60" w:rsidP="00237279">
            <w:pPr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 xml:space="preserve"> 06.2026</w:t>
            </w:r>
          </w:p>
        </w:tc>
        <w:tc>
          <w:tcPr>
            <w:tcW w:w="1914" w:type="dxa"/>
          </w:tcPr>
          <w:p w14:paraId="3BF175F9" w14:textId="77777777" w:rsidR="003A6B40" w:rsidRPr="00514AEC" w:rsidRDefault="003A6B40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39479C9C" w14:textId="43DE48D2" w:rsidR="003A6B40" w:rsidRPr="00514AEC" w:rsidRDefault="003A6B40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</w:tbl>
    <w:p w14:paraId="64ADCCB0" w14:textId="7027336B" w:rsidR="00141A92" w:rsidRPr="00141A9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B50C0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141A92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1A92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1A92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514AEC" w:rsidRPr="00514AEC" w14:paraId="060EEE52" w14:textId="77777777" w:rsidTr="00047D9D">
        <w:tc>
          <w:tcPr>
            <w:tcW w:w="2545" w:type="dxa"/>
          </w:tcPr>
          <w:p w14:paraId="4C7AAA86" w14:textId="77777777" w:rsidR="00802968" w:rsidRPr="00514AEC" w:rsidRDefault="00802968" w:rsidP="00802968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4AEC">
              <w:rPr>
                <w:rFonts w:ascii="Arial" w:hAnsi="Arial" w:cs="Arial"/>
                <w:sz w:val="18"/>
                <w:szCs w:val="18"/>
                <w:lang w:eastAsia="pl-PL"/>
              </w:rPr>
              <w:t>Użytkownicy nowych i zmodernizowanych publicznych</w:t>
            </w:r>
          </w:p>
          <w:p w14:paraId="0D680A0D" w14:textId="18ECA8BB" w:rsidR="009F1DC8" w:rsidRPr="00514AEC" w:rsidRDefault="00802968" w:rsidP="00802968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14AEC">
              <w:rPr>
                <w:rFonts w:ascii="Arial" w:hAnsi="Arial" w:cs="Arial"/>
                <w:sz w:val="18"/>
                <w:szCs w:val="18"/>
                <w:lang w:eastAsia="pl-PL"/>
              </w:rPr>
              <w:t>usług, produktów i procesów cyfrowych</w:t>
            </w:r>
          </w:p>
        </w:tc>
        <w:tc>
          <w:tcPr>
            <w:tcW w:w="1278" w:type="dxa"/>
          </w:tcPr>
          <w:p w14:paraId="6B56475F" w14:textId="365CAFE5" w:rsidR="006A60AA" w:rsidRPr="00514AEC" w:rsidRDefault="00DC1DC5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67FCFF9F" w14:textId="415B0EAE" w:rsidR="006A60AA" w:rsidRPr="00514AEC" w:rsidRDefault="00802968" w:rsidP="006A60AA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30 000</w:t>
            </w:r>
          </w:p>
        </w:tc>
        <w:tc>
          <w:tcPr>
            <w:tcW w:w="1701" w:type="dxa"/>
          </w:tcPr>
          <w:p w14:paraId="6FE75731" w14:textId="47AAD911" w:rsidR="006A60AA" w:rsidRPr="00514AEC" w:rsidRDefault="00453A98" w:rsidP="006A60AA">
            <w:pPr>
              <w:rPr>
                <w:rFonts w:ascii="Arial" w:hAnsi="Arial" w:cs="Arial"/>
                <w:sz w:val="18"/>
                <w:szCs w:val="18"/>
              </w:rPr>
            </w:pPr>
            <w:r w:rsidRPr="00514AEC">
              <w:rPr>
                <w:rFonts w:ascii="Arial" w:hAnsi="Arial" w:cs="Arial"/>
                <w:sz w:val="18"/>
                <w:szCs w:val="18"/>
              </w:rPr>
              <w:t>06-2027</w:t>
            </w:r>
          </w:p>
        </w:tc>
        <w:tc>
          <w:tcPr>
            <w:tcW w:w="2268" w:type="dxa"/>
          </w:tcPr>
          <w:p w14:paraId="297D8703" w14:textId="0F9A01FE" w:rsidR="006A60AA" w:rsidRDefault="006A60AA" w:rsidP="006A60AA">
            <w:pPr>
              <w:rPr>
                <w:rFonts w:ascii="Arial" w:hAnsi="Arial" w:cs="Arial"/>
                <w:sz w:val="18"/>
                <w:szCs w:val="20"/>
              </w:rPr>
            </w:pPr>
          </w:p>
          <w:p w14:paraId="1908EA3D" w14:textId="783C8BA0" w:rsidR="00306D10" w:rsidRPr="00514AEC" w:rsidRDefault="00306D10" w:rsidP="006A60A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306D10" w:rsidRPr="00514AEC" w14:paraId="3BEB1AE3" w14:textId="77777777" w:rsidTr="00047D9D">
        <w:tc>
          <w:tcPr>
            <w:tcW w:w="2545" w:type="dxa"/>
          </w:tcPr>
          <w:p w14:paraId="577898D9" w14:textId="77777777" w:rsidR="00306D10" w:rsidRPr="00306D10" w:rsidRDefault="00306D10" w:rsidP="00306D10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06D10">
              <w:rPr>
                <w:rFonts w:ascii="Arial" w:hAnsi="Arial" w:cs="Arial"/>
                <w:sz w:val="18"/>
                <w:szCs w:val="18"/>
                <w:lang w:eastAsia="pl-PL"/>
              </w:rPr>
              <w:t>Zakończenie procesu opracowywania nowych lub udoskonalania</w:t>
            </w:r>
          </w:p>
          <w:p w14:paraId="25FBA3FB" w14:textId="488C9F10" w:rsidR="00306D10" w:rsidRPr="00514AEC" w:rsidRDefault="00306D10" w:rsidP="00306D10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06D10">
              <w:rPr>
                <w:rFonts w:ascii="Arial" w:hAnsi="Arial" w:cs="Arial"/>
                <w:sz w:val="18"/>
                <w:szCs w:val="18"/>
                <w:lang w:eastAsia="pl-PL"/>
              </w:rPr>
              <w:t>istniejących e-usług.</w:t>
            </w:r>
          </w:p>
        </w:tc>
        <w:tc>
          <w:tcPr>
            <w:tcW w:w="1278" w:type="dxa"/>
          </w:tcPr>
          <w:p w14:paraId="41CE881C" w14:textId="4B8C0775" w:rsidR="00306D10" w:rsidRDefault="00306D10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2B486F4B" w14:textId="3A7682A9" w:rsidR="00306D10" w:rsidRPr="00514AEC" w:rsidRDefault="00715B51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14E250EA" w14:textId="6DDFD48E" w:rsidR="00306D10" w:rsidRPr="00514AEC" w:rsidRDefault="00306D10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06-202</w:t>
            </w:r>
            <w:r w:rsidR="00715B5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14:paraId="4946CB1E" w14:textId="66A20BC9" w:rsidR="00306D10" w:rsidRPr="00514AEC" w:rsidDel="00306D10" w:rsidRDefault="00306D10" w:rsidP="006A60A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715B51" w:rsidRPr="00514AEC" w14:paraId="3083E948" w14:textId="77777777" w:rsidTr="00047D9D">
        <w:tc>
          <w:tcPr>
            <w:tcW w:w="2545" w:type="dxa"/>
          </w:tcPr>
          <w:p w14:paraId="48110E9D" w14:textId="080AF1D5" w:rsidR="00715B51" w:rsidRPr="00306D10" w:rsidRDefault="00715B51" w:rsidP="003D760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15B51">
              <w:rPr>
                <w:rFonts w:ascii="Arial" w:hAnsi="Arial" w:cs="Arial"/>
                <w:sz w:val="18"/>
                <w:szCs w:val="18"/>
                <w:lang w:eastAsia="pl-PL"/>
              </w:rPr>
              <w:t>Zakończenie procesu opracowywania nowych lub udoskonalania</w:t>
            </w:r>
            <w:r w:rsidR="003D760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715B51">
              <w:rPr>
                <w:rFonts w:ascii="Arial" w:hAnsi="Arial" w:cs="Arial"/>
                <w:sz w:val="18"/>
                <w:szCs w:val="18"/>
                <w:lang w:eastAsia="pl-PL"/>
              </w:rPr>
              <w:t>istniejących e-usług.</w:t>
            </w:r>
          </w:p>
        </w:tc>
        <w:tc>
          <w:tcPr>
            <w:tcW w:w="1278" w:type="dxa"/>
          </w:tcPr>
          <w:p w14:paraId="516A6F88" w14:textId="3EE589EE" w:rsidR="00715B51" w:rsidRDefault="00715B51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7B458DB8" w14:textId="2009BAD1" w:rsidR="00715B51" w:rsidRDefault="00715B51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365AB977" w14:textId="5C704F77" w:rsidR="00715B51" w:rsidRDefault="00715B51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06-2026</w:t>
            </w:r>
          </w:p>
        </w:tc>
        <w:tc>
          <w:tcPr>
            <w:tcW w:w="2268" w:type="dxa"/>
          </w:tcPr>
          <w:p w14:paraId="5189DA2E" w14:textId="248C2E30" w:rsidR="00715B51" w:rsidRDefault="003D760A" w:rsidP="006A60A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306D10" w:rsidRPr="00514AEC" w14:paraId="6724D1F7" w14:textId="77777777" w:rsidTr="00047D9D">
        <w:tc>
          <w:tcPr>
            <w:tcW w:w="2545" w:type="dxa"/>
          </w:tcPr>
          <w:p w14:paraId="01C4554D" w14:textId="7405CF0D" w:rsidR="00306D10" w:rsidRPr="00514AEC" w:rsidRDefault="00306D10" w:rsidP="003D760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06D10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Zakończenie procesu opracowywania nowych lub rozwijania</w:t>
            </w:r>
            <w:r w:rsidR="003D760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306D10">
              <w:rPr>
                <w:rFonts w:ascii="Arial" w:hAnsi="Arial" w:cs="Arial"/>
                <w:sz w:val="18"/>
                <w:szCs w:val="18"/>
                <w:lang w:eastAsia="pl-PL"/>
              </w:rPr>
              <w:t>istniejących publicznych systemów informatycznych.</w:t>
            </w:r>
          </w:p>
        </w:tc>
        <w:tc>
          <w:tcPr>
            <w:tcW w:w="1278" w:type="dxa"/>
          </w:tcPr>
          <w:p w14:paraId="64092557" w14:textId="5714073E" w:rsidR="00306D10" w:rsidRDefault="00306D10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4DEA678E" w14:textId="276090B2" w:rsidR="00306D10" w:rsidRPr="00514AEC" w:rsidRDefault="00306D10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3493811D" w14:textId="7AFC7F76" w:rsidR="00306D10" w:rsidRPr="00514AEC" w:rsidRDefault="00306D10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06-202</w:t>
            </w:r>
            <w:r w:rsidR="00715B5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14:paraId="19CCF6CD" w14:textId="4439D0A8" w:rsidR="00306D10" w:rsidRPr="00514AEC" w:rsidDel="00306D10" w:rsidRDefault="00306D10" w:rsidP="006A60A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715B51" w:rsidRPr="00514AEC" w14:paraId="2BCE2B7C" w14:textId="77777777" w:rsidTr="00047D9D">
        <w:tc>
          <w:tcPr>
            <w:tcW w:w="2545" w:type="dxa"/>
          </w:tcPr>
          <w:p w14:paraId="25C053D2" w14:textId="77777777" w:rsidR="003D760A" w:rsidRPr="003D760A" w:rsidRDefault="003D760A" w:rsidP="003D760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D760A">
              <w:rPr>
                <w:rFonts w:ascii="Arial" w:hAnsi="Arial" w:cs="Arial"/>
                <w:sz w:val="18"/>
                <w:szCs w:val="18"/>
                <w:lang w:eastAsia="pl-PL"/>
              </w:rPr>
              <w:t>Odsetek firm, które wdrożyły otrzymane rekomendacje,</w:t>
            </w:r>
          </w:p>
          <w:p w14:paraId="19529A6F" w14:textId="5E5C6A4A" w:rsidR="00715B51" w:rsidRPr="00306D10" w:rsidRDefault="003D760A" w:rsidP="003D760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3D760A">
              <w:rPr>
                <w:rFonts w:ascii="Arial" w:hAnsi="Arial" w:cs="Arial"/>
                <w:sz w:val="18"/>
                <w:szCs w:val="18"/>
                <w:lang w:eastAsia="pl-PL"/>
              </w:rPr>
              <w:t>spośród tych, które zrealizowały e-usługi.</w:t>
            </w:r>
          </w:p>
        </w:tc>
        <w:tc>
          <w:tcPr>
            <w:tcW w:w="1278" w:type="dxa"/>
          </w:tcPr>
          <w:p w14:paraId="10FB4EFF" w14:textId="516A9F13" w:rsidR="00715B51" w:rsidRDefault="003D760A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842" w:type="dxa"/>
          </w:tcPr>
          <w:p w14:paraId="141248BB" w14:textId="13DFF71D" w:rsidR="00715B51" w:rsidRDefault="003D760A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14:paraId="1C7CFB56" w14:textId="2C96B254" w:rsidR="00715B51" w:rsidRDefault="003D760A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10-2026</w:t>
            </w:r>
          </w:p>
        </w:tc>
        <w:tc>
          <w:tcPr>
            <w:tcW w:w="2268" w:type="dxa"/>
          </w:tcPr>
          <w:p w14:paraId="01C2DE13" w14:textId="7B0813D3" w:rsidR="00715B51" w:rsidRDefault="003D760A" w:rsidP="006A60A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</w:tbl>
    <w:p w14:paraId="52A08447" w14:textId="77777777" w:rsidR="007D2C34" w:rsidRPr="002B50C0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141A92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141A92">
        <w:rPr>
          <w:rFonts w:ascii="Arial" w:hAnsi="Arial" w:cs="Arial"/>
          <w:sz w:val="20"/>
          <w:szCs w:val="20"/>
        </w:rPr>
        <w:t>&lt;</w:t>
      </w:r>
      <w:r w:rsidR="00B41415" w:rsidRPr="00141A92">
        <w:rPr>
          <w:rFonts w:ascii="Arial" w:hAnsi="Arial" w:cs="Arial"/>
          <w:color w:val="767171" w:themeColor="background2" w:themeShade="80"/>
          <w:sz w:val="20"/>
          <w:szCs w:val="20"/>
        </w:rPr>
        <w:t>maksymalnie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 xml:space="preserve">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2B50C0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514AEC" w:rsidRPr="00514AEC" w14:paraId="066D88A5" w14:textId="77777777" w:rsidTr="00517F12">
        <w:tc>
          <w:tcPr>
            <w:tcW w:w="2937" w:type="dxa"/>
          </w:tcPr>
          <w:p w14:paraId="2FF68D8C" w14:textId="1699666C" w:rsidR="00B53589" w:rsidRPr="00514AEC" w:rsidRDefault="00453A98" w:rsidP="00B53589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>Usługa analityczna dojrzałości cyfrowej (analiza luk dojrzałości cyfrowej i poziomu cyberbezpieczeństwa).</w:t>
            </w:r>
            <w:r w:rsidR="00B53589">
              <w:t xml:space="preserve"> </w:t>
            </w:r>
          </w:p>
          <w:p w14:paraId="21262D83" w14:textId="16DF5AA7" w:rsidR="007D38BD" w:rsidRPr="00514AEC" w:rsidRDefault="007D38BD" w:rsidP="00B5358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69" w:type="dxa"/>
          </w:tcPr>
          <w:p w14:paraId="016C9765" w14:textId="603BEBBB" w:rsidR="007D38BD" w:rsidRPr="00514AEC" w:rsidRDefault="00992A60" w:rsidP="00453A98">
            <w:pPr>
              <w:ind w:left="44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 06.2025</w:t>
            </w:r>
          </w:p>
        </w:tc>
        <w:tc>
          <w:tcPr>
            <w:tcW w:w="1134" w:type="dxa"/>
          </w:tcPr>
          <w:p w14:paraId="3DF8A089" w14:textId="5791C62A" w:rsidR="007D38BD" w:rsidRPr="00514AEC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</w:tcPr>
          <w:p w14:paraId="7DE99E5E" w14:textId="7736FC9F" w:rsidR="007D38BD" w:rsidRPr="00514AEC" w:rsidRDefault="00D92938" w:rsidP="00D92938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>Usługa pozwoli na diagnozę stanu dojrzałości w zakresie cyberbezpieczeństwa i wdrożenia usług cyfrowych; zaoferuje formularz do samooceny prowadzącej do interaktywnego poradnika opisującego działania, które firma musi wykonać, aby zrealizować zamierzone cele dojrzałości cyfrowej i cyberbezpieczeństwa.</w:t>
            </w:r>
          </w:p>
        </w:tc>
      </w:tr>
      <w:tr w:rsidR="00514AEC" w:rsidRPr="00514AEC" w14:paraId="41656122" w14:textId="77777777" w:rsidTr="00517F12">
        <w:tc>
          <w:tcPr>
            <w:tcW w:w="2937" w:type="dxa"/>
          </w:tcPr>
          <w:p w14:paraId="246195A9" w14:textId="0D683422" w:rsidR="00D92938" w:rsidRPr="00514AEC" w:rsidRDefault="00D92938" w:rsidP="00D92938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 xml:space="preserve">Usługa </w:t>
            </w:r>
            <w:proofErr w:type="spellStart"/>
            <w:r w:rsidRPr="00514AEC">
              <w:rPr>
                <w:rFonts w:ascii="Arial" w:hAnsi="Arial" w:cs="Arial"/>
                <w:sz w:val="18"/>
                <w:szCs w:val="20"/>
              </w:rPr>
              <w:t>pre</w:t>
            </w:r>
            <w:proofErr w:type="spellEnd"/>
            <w:r w:rsidRPr="00514AEC">
              <w:rPr>
                <w:rFonts w:ascii="Arial" w:hAnsi="Arial" w:cs="Arial"/>
                <w:sz w:val="18"/>
                <w:szCs w:val="20"/>
              </w:rPr>
              <w:t>-weryfikacji zgodności z zaleceniami NIS2.</w:t>
            </w:r>
          </w:p>
        </w:tc>
        <w:tc>
          <w:tcPr>
            <w:tcW w:w="1169" w:type="dxa"/>
          </w:tcPr>
          <w:p w14:paraId="4EB747B7" w14:textId="75CF52A0" w:rsidR="00D92938" w:rsidRPr="00514AEC" w:rsidRDefault="00992A60" w:rsidP="00D92938">
            <w:pPr>
              <w:ind w:left="44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 06.2026</w:t>
            </w:r>
          </w:p>
        </w:tc>
        <w:tc>
          <w:tcPr>
            <w:tcW w:w="1134" w:type="dxa"/>
          </w:tcPr>
          <w:p w14:paraId="684710B8" w14:textId="77777777" w:rsidR="00D92938" w:rsidRPr="00514AEC" w:rsidRDefault="00D92938" w:rsidP="00D9293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</w:tcPr>
          <w:p w14:paraId="09594980" w14:textId="4A27D940" w:rsidR="00D92938" w:rsidRPr="00514AEC" w:rsidRDefault="00D92938" w:rsidP="00D92938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>Usługa pozwoli na weryfikację, czy firma podlega pod zakres regulacji NIS2, zaoferuje spersonalizowane rekomendacje i wsparcie w procesie dostosowania do dyrektywy.</w:t>
            </w:r>
          </w:p>
        </w:tc>
      </w:tr>
      <w:tr w:rsidR="00D92938" w:rsidRPr="00514AEC" w14:paraId="68CE7855" w14:textId="77777777" w:rsidTr="00517F12">
        <w:tc>
          <w:tcPr>
            <w:tcW w:w="2937" w:type="dxa"/>
          </w:tcPr>
          <w:p w14:paraId="4ABC6CC4" w14:textId="499EBE8C" w:rsidR="00D92938" w:rsidRPr="00514AEC" w:rsidRDefault="00D92938" w:rsidP="00D92938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 xml:space="preserve">Usługa </w:t>
            </w:r>
            <w:proofErr w:type="spellStart"/>
            <w:r w:rsidRPr="00514AEC">
              <w:rPr>
                <w:rFonts w:ascii="Arial" w:hAnsi="Arial" w:cs="Arial"/>
                <w:sz w:val="18"/>
                <w:szCs w:val="20"/>
              </w:rPr>
              <w:t>pre</w:t>
            </w:r>
            <w:proofErr w:type="spellEnd"/>
            <w:r w:rsidRPr="00514AEC">
              <w:rPr>
                <w:rFonts w:ascii="Arial" w:hAnsi="Arial" w:cs="Arial"/>
                <w:sz w:val="18"/>
                <w:szCs w:val="20"/>
              </w:rPr>
              <w:t xml:space="preserve">-kwalifikacji dot. wymagań dla producenta IT, przygotowująca MŚP do spełnienia wymagań </w:t>
            </w:r>
            <w:proofErr w:type="spellStart"/>
            <w:r w:rsidRPr="00514AEC">
              <w:rPr>
                <w:rFonts w:ascii="Arial" w:hAnsi="Arial" w:cs="Arial"/>
                <w:sz w:val="18"/>
                <w:szCs w:val="20"/>
              </w:rPr>
              <w:t>Cyber</w:t>
            </w:r>
            <w:proofErr w:type="spellEnd"/>
            <w:r w:rsidRPr="00514AE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514AEC">
              <w:rPr>
                <w:rFonts w:ascii="Arial" w:hAnsi="Arial" w:cs="Arial"/>
                <w:sz w:val="18"/>
                <w:szCs w:val="20"/>
              </w:rPr>
              <w:t>Resiliance</w:t>
            </w:r>
            <w:proofErr w:type="spellEnd"/>
            <w:r w:rsidRPr="00514AE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514AEC">
              <w:rPr>
                <w:rFonts w:ascii="Arial" w:hAnsi="Arial" w:cs="Arial"/>
                <w:sz w:val="18"/>
                <w:szCs w:val="20"/>
              </w:rPr>
              <w:t>Act</w:t>
            </w:r>
            <w:proofErr w:type="spellEnd"/>
            <w:r w:rsidRPr="00514AEC">
              <w:rPr>
                <w:rFonts w:ascii="Arial" w:hAnsi="Arial" w:cs="Arial"/>
                <w:sz w:val="18"/>
                <w:szCs w:val="20"/>
              </w:rPr>
              <w:t>.</w:t>
            </w:r>
          </w:p>
        </w:tc>
        <w:tc>
          <w:tcPr>
            <w:tcW w:w="1169" w:type="dxa"/>
          </w:tcPr>
          <w:p w14:paraId="39A56D7A" w14:textId="2DA1C155" w:rsidR="00D92938" w:rsidRPr="00514AEC" w:rsidRDefault="00992A60" w:rsidP="00D92938">
            <w:pPr>
              <w:ind w:left="44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 06.2026</w:t>
            </w:r>
          </w:p>
        </w:tc>
        <w:tc>
          <w:tcPr>
            <w:tcW w:w="1134" w:type="dxa"/>
          </w:tcPr>
          <w:p w14:paraId="1A65A5BC" w14:textId="77777777" w:rsidR="00D92938" w:rsidRPr="00514AEC" w:rsidRDefault="00D92938" w:rsidP="00D9293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</w:tcPr>
          <w:p w14:paraId="4893CA8E" w14:textId="7D903EF4" w:rsidR="00D92938" w:rsidRPr="00514AEC" w:rsidRDefault="00D92938" w:rsidP="00D92938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 xml:space="preserve">E-usługa pozwoli na przygotowanie MŚP (producenta oprogramowania lub urządzenia oprogramowanego) do spełnienia wymagań Aktu o </w:t>
            </w:r>
            <w:proofErr w:type="spellStart"/>
            <w:r w:rsidRPr="00514AEC">
              <w:rPr>
                <w:rFonts w:ascii="Arial" w:hAnsi="Arial" w:cs="Arial"/>
                <w:sz w:val="18"/>
                <w:szCs w:val="20"/>
              </w:rPr>
              <w:t>Cyberodporności</w:t>
            </w:r>
            <w:proofErr w:type="spellEnd"/>
            <w:r w:rsidRPr="00514AEC">
              <w:rPr>
                <w:rFonts w:ascii="Arial" w:hAnsi="Arial" w:cs="Arial"/>
                <w:sz w:val="18"/>
                <w:szCs w:val="20"/>
              </w:rPr>
              <w:t xml:space="preserve"> (</w:t>
            </w:r>
            <w:proofErr w:type="spellStart"/>
            <w:r w:rsidRPr="00514AEC">
              <w:rPr>
                <w:rFonts w:ascii="Arial" w:hAnsi="Arial" w:cs="Arial"/>
                <w:sz w:val="18"/>
                <w:szCs w:val="20"/>
              </w:rPr>
              <w:t>Cyber</w:t>
            </w:r>
            <w:proofErr w:type="spellEnd"/>
            <w:r w:rsidRPr="00514AE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514AEC">
              <w:rPr>
                <w:rFonts w:ascii="Arial" w:hAnsi="Arial" w:cs="Arial"/>
                <w:sz w:val="18"/>
                <w:szCs w:val="20"/>
              </w:rPr>
              <w:t>Resilience</w:t>
            </w:r>
            <w:proofErr w:type="spellEnd"/>
            <w:r w:rsidRPr="00514AEC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514AEC">
              <w:rPr>
                <w:rFonts w:ascii="Arial" w:hAnsi="Arial" w:cs="Arial"/>
                <w:sz w:val="18"/>
                <w:szCs w:val="20"/>
              </w:rPr>
              <w:t>Act</w:t>
            </w:r>
            <w:proofErr w:type="spellEnd"/>
            <w:r w:rsidRPr="00514AEC">
              <w:rPr>
                <w:rFonts w:ascii="Arial" w:hAnsi="Arial" w:cs="Arial"/>
                <w:sz w:val="18"/>
                <w:szCs w:val="20"/>
              </w:rPr>
              <w:t>) zapewniając analizę przypadku i kwalifikację produktu do jednej z kategorii (klas) Załącznika do Rozporządzenia, wykaz przepisów istotnych oraz narzędzie do generowania Deklaracji zgodności zgodnej z załącznikiem IV CRA.</w:t>
            </w:r>
          </w:p>
        </w:tc>
      </w:tr>
    </w:tbl>
    <w:p w14:paraId="526AAE7B" w14:textId="77777777" w:rsidR="00933BEC" w:rsidRPr="002B50C0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141A92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141A9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2B50C0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141A92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514AEC" w:rsidRPr="00514AEC" w14:paraId="153EA8F3" w14:textId="77777777" w:rsidTr="00C6751B">
        <w:tc>
          <w:tcPr>
            <w:tcW w:w="2937" w:type="dxa"/>
          </w:tcPr>
          <w:p w14:paraId="46265E90" w14:textId="19D26733" w:rsidR="00C6751B" w:rsidRPr="00514AEC" w:rsidRDefault="00C6751B" w:rsidP="00D9293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69" w:type="dxa"/>
          </w:tcPr>
          <w:p w14:paraId="6D7C5935" w14:textId="77777777" w:rsidR="00C6751B" w:rsidRPr="00514AEC" w:rsidRDefault="00C6751B" w:rsidP="00C6751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34" w:type="dxa"/>
          </w:tcPr>
          <w:p w14:paraId="56773D50" w14:textId="1F37E14D" w:rsidR="00C6751B" w:rsidRPr="00514AEC" w:rsidRDefault="00C6751B" w:rsidP="00C6751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</w:tcPr>
          <w:p w14:paraId="37781807" w14:textId="060E0CCC" w:rsidR="00C6751B" w:rsidRPr="00514AEC" w:rsidRDefault="00C6751B" w:rsidP="00D92938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598878D" w14:textId="77777777" w:rsidR="004C1D48" w:rsidRPr="00F25348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  <w:r w:rsidR="00B41415" w:rsidRPr="002D7ADA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2D7ADA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2D7ADA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1A9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93148" w:rsidRPr="002B50C0" w14:paraId="5DABF248" w14:textId="77777777" w:rsidTr="006251DB">
        <w:tc>
          <w:tcPr>
            <w:tcW w:w="2547" w:type="dxa"/>
          </w:tcPr>
          <w:p w14:paraId="792CDDC8" w14:textId="2420F79F" w:rsidR="00C93148" w:rsidRPr="00C93148" w:rsidRDefault="00C93148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Materiały informacyjno-promocyjne</w:t>
            </w:r>
          </w:p>
        </w:tc>
        <w:tc>
          <w:tcPr>
            <w:tcW w:w="1701" w:type="dxa"/>
          </w:tcPr>
          <w:p w14:paraId="49452DB4" w14:textId="380799FA" w:rsidR="00C93148" w:rsidRPr="00C93148" w:rsidRDefault="00C93148" w:rsidP="00A44EA2">
            <w:pPr>
              <w:rPr>
                <w:rFonts w:cs="Arial"/>
                <w:lang w:eastAsia="pl-PL"/>
              </w:rPr>
            </w:pPr>
            <w:r w:rsidRPr="00C93148">
              <w:rPr>
                <w:rFonts w:cs="Arial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7DF72987" w14:textId="77777777" w:rsidR="00C93148" w:rsidRPr="001B6667" w:rsidRDefault="00C93148" w:rsidP="006251DB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0E0129C4" w14:textId="77777777" w:rsidR="00C93148" w:rsidRDefault="00C93148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C93148" w:rsidRPr="002B50C0" w14:paraId="70B3842D" w14:textId="77777777" w:rsidTr="006251DB">
        <w:tc>
          <w:tcPr>
            <w:tcW w:w="2547" w:type="dxa"/>
          </w:tcPr>
          <w:p w14:paraId="294E5FA5" w14:textId="56A64556" w:rsidR="00C93148" w:rsidRPr="00C93148" w:rsidRDefault="00C93148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Pozytywny raport z testów/audytu bezpieczeństwa</w:t>
            </w:r>
          </w:p>
        </w:tc>
        <w:tc>
          <w:tcPr>
            <w:tcW w:w="1701" w:type="dxa"/>
          </w:tcPr>
          <w:p w14:paraId="3EB81356" w14:textId="16BA6AB9" w:rsidR="00C93148" w:rsidRPr="00C93148" w:rsidRDefault="00C93148" w:rsidP="00A44EA2">
            <w:pPr>
              <w:rPr>
                <w:rFonts w:cs="Arial"/>
                <w:lang w:eastAsia="pl-PL"/>
              </w:rPr>
            </w:pPr>
            <w:r w:rsidRPr="00C93148">
              <w:rPr>
                <w:rFonts w:cs="Arial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36CA8E47" w14:textId="77777777" w:rsidR="00C93148" w:rsidRPr="001B6667" w:rsidRDefault="00C93148" w:rsidP="006251DB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13C110F0" w14:textId="77777777" w:rsidR="00C93148" w:rsidRDefault="00C93148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C93148" w:rsidRPr="002B50C0" w14:paraId="5D497339" w14:textId="77777777" w:rsidTr="006251DB">
        <w:tc>
          <w:tcPr>
            <w:tcW w:w="2547" w:type="dxa"/>
          </w:tcPr>
          <w:p w14:paraId="17B690EF" w14:textId="00598824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lastRenderedPageBreak/>
              <w:t>Pozytywny raport z audytu dostępności cyfrowej</w:t>
            </w:r>
          </w:p>
        </w:tc>
        <w:tc>
          <w:tcPr>
            <w:tcW w:w="1701" w:type="dxa"/>
          </w:tcPr>
          <w:p w14:paraId="51E2D220" w14:textId="32B737B1" w:rsidR="00C93148" w:rsidRPr="00C93148" w:rsidRDefault="00C93148" w:rsidP="00C93148">
            <w:pPr>
              <w:rPr>
                <w:rFonts w:cs="Arial"/>
                <w:lang w:eastAsia="pl-PL"/>
              </w:rPr>
            </w:pPr>
            <w:r w:rsidRPr="00C93148">
              <w:rPr>
                <w:rFonts w:cs="Arial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05A40366" w14:textId="77777777" w:rsidR="00C93148" w:rsidRPr="001B6667" w:rsidRDefault="00C93148" w:rsidP="00C9314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00231781" w14:textId="77777777" w:rsidR="00C93148" w:rsidRDefault="00C93148" w:rsidP="00C9314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C93148" w:rsidRPr="002B50C0" w14:paraId="02DFE867" w14:textId="77777777" w:rsidTr="006251DB">
        <w:tc>
          <w:tcPr>
            <w:tcW w:w="2547" w:type="dxa"/>
          </w:tcPr>
          <w:p w14:paraId="260CE2DA" w14:textId="7D6E4783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Pozytywny raport z badań UX</w:t>
            </w:r>
          </w:p>
        </w:tc>
        <w:tc>
          <w:tcPr>
            <w:tcW w:w="1701" w:type="dxa"/>
          </w:tcPr>
          <w:p w14:paraId="57677F1D" w14:textId="39E04855" w:rsidR="00C93148" w:rsidRPr="00C93148" w:rsidRDefault="00C93148" w:rsidP="00C93148">
            <w:pPr>
              <w:rPr>
                <w:rFonts w:cs="Arial"/>
                <w:lang w:eastAsia="pl-PL"/>
              </w:rPr>
            </w:pPr>
            <w:r w:rsidRPr="00C93148">
              <w:rPr>
                <w:rFonts w:cs="Arial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38846509" w14:textId="77777777" w:rsidR="00C93148" w:rsidRPr="001B6667" w:rsidRDefault="00C93148" w:rsidP="00C9314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4A24DA84" w14:textId="77777777" w:rsidR="00C93148" w:rsidRDefault="00C93148" w:rsidP="00C9314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C93148" w:rsidRPr="002B50C0" w14:paraId="1AAB6E35" w14:textId="77777777" w:rsidTr="006251DB">
        <w:tc>
          <w:tcPr>
            <w:tcW w:w="2547" w:type="dxa"/>
          </w:tcPr>
          <w:p w14:paraId="62DC1EAB" w14:textId="77777777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Pozytywny raport z badania dot. wpływu wdrożonych rozwiązań z zakresu</w:t>
            </w:r>
          </w:p>
          <w:p w14:paraId="3191734B" w14:textId="77777777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cyberbezpieczeństwa w MŚP na poziom cyberbezpieczeństwa w gospodarce</w:t>
            </w:r>
          </w:p>
          <w:p w14:paraId="7A91CC0F" w14:textId="3400D0AD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w kontekście transformacji cyfrowej przedsiębiorstw</w:t>
            </w:r>
          </w:p>
        </w:tc>
        <w:tc>
          <w:tcPr>
            <w:tcW w:w="1701" w:type="dxa"/>
          </w:tcPr>
          <w:p w14:paraId="464E5236" w14:textId="23ACF658" w:rsidR="00C93148" w:rsidRPr="00C93148" w:rsidRDefault="00C93148" w:rsidP="00C93148">
            <w:pPr>
              <w:rPr>
                <w:rFonts w:cs="Arial"/>
                <w:lang w:eastAsia="pl-PL"/>
              </w:rPr>
            </w:pPr>
            <w:r w:rsidRPr="00C93148">
              <w:rPr>
                <w:rFonts w:cs="Arial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45B4B7B6" w14:textId="77777777" w:rsidR="00C93148" w:rsidRPr="001B6667" w:rsidRDefault="00C93148" w:rsidP="00C9314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40F88FA4" w14:textId="77777777" w:rsidR="00C93148" w:rsidRDefault="00C93148" w:rsidP="00C9314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C93148" w:rsidRPr="002B50C0" w14:paraId="1E67DA09" w14:textId="77777777" w:rsidTr="006251DB">
        <w:tc>
          <w:tcPr>
            <w:tcW w:w="2547" w:type="dxa"/>
          </w:tcPr>
          <w:p w14:paraId="1799F2B9" w14:textId="77777777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Dokumentacja wytworzonej architektury rozwiązania składującego</w:t>
            </w:r>
          </w:p>
          <w:p w14:paraId="08950D2A" w14:textId="080165E6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zaświadczenia/deklaracje</w:t>
            </w:r>
          </w:p>
        </w:tc>
        <w:tc>
          <w:tcPr>
            <w:tcW w:w="1701" w:type="dxa"/>
          </w:tcPr>
          <w:p w14:paraId="5926CC56" w14:textId="3D7357EC" w:rsidR="00C93148" w:rsidRPr="00C93148" w:rsidRDefault="00C93148" w:rsidP="00C93148">
            <w:pPr>
              <w:rPr>
                <w:rFonts w:cs="Arial"/>
                <w:lang w:eastAsia="pl-PL"/>
              </w:rPr>
            </w:pPr>
            <w:r w:rsidRPr="00C93148">
              <w:rPr>
                <w:rFonts w:cs="Arial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4079F568" w14:textId="77777777" w:rsidR="00C93148" w:rsidRPr="001B6667" w:rsidRDefault="00C93148" w:rsidP="00C9314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21C85B6B" w14:textId="77777777" w:rsidR="00C93148" w:rsidRDefault="00C93148" w:rsidP="00C9314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C93148" w:rsidRPr="002B50C0" w14:paraId="27E07EE0" w14:textId="77777777" w:rsidTr="006251DB">
        <w:tc>
          <w:tcPr>
            <w:tcW w:w="2547" w:type="dxa"/>
          </w:tcPr>
          <w:p w14:paraId="25E13A32" w14:textId="2CE63098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Zmodyfikowany system Biznes.gov.pl</w:t>
            </w:r>
          </w:p>
        </w:tc>
        <w:tc>
          <w:tcPr>
            <w:tcW w:w="1701" w:type="dxa"/>
          </w:tcPr>
          <w:p w14:paraId="4C8255C6" w14:textId="66F55EB0" w:rsidR="00C93148" w:rsidRPr="00C93148" w:rsidRDefault="00C93148" w:rsidP="00C93148">
            <w:pPr>
              <w:rPr>
                <w:rFonts w:cs="Arial"/>
                <w:lang w:eastAsia="pl-PL"/>
              </w:rPr>
            </w:pPr>
            <w:r w:rsidRPr="00C93148">
              <w:rPr>
                <w:rFonts w:cs="Arial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3F215CF4" w14:textId="77777777" w:rsidR="00C93148" w:rsidRPr="001B6667" w:rsidRDefault="00C93148" w:rsidP="00C9314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461C1B20" w14:textId="77777777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CEiDG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 xml:space="preserve"> - Uzupełnianie się - Dane firm z CEIDG, status spraw CEIDG, lista firm z CEIDG i KRS spełniająca kryteria wyszukiwania. Wnioski do CEIDG, dane statystyczne dotyczące działań użytkowników na Biznes.gov.pl – wdrożony</w:t>
            </w:r>
          </w:p>
          <w:p w14:paraId="7DE3A379" w14:textId="70DC10E2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eDoręczenia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 xml:space="preserve"> - Uzupełnianie się - Korespondencja, Informacja o statusie wniosku BAE. Korespondencja, </w:t>
            </w:r>
            <w:proofErr w:type="spellStart"/>
            <w:r w:rsidRPr="00CB3935">
              <w:rPr>
                <w:rFonts w:ascii="Arial" w:hAnsi="Arial" w:cs="Arial"/>
                <w:sz w:val="18"/>
                <w:szCs w:val="18"/>
              </w:rPr>
              <w:t>Webhook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 xml:space="preserve"> dla aktywacji dokumentów BAE – wdrożony</w:t>
            </w:r>
          </w:p>
          <w:p w14:paraId="150AF37A" w14:textId="73B76326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ePUAP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 xml:space="preserve"> - Uzupełnianie się – Dokumenty odpowiedzi na wnioski </w:t>
            </w:r>
            <w:proofErr w:type="spellStart"/>
            <w:r w:rsidRPr="00CB3935">
              <w:rPr>
                <w:rFonts w:ascii="Arial" w:hAnsi="Arial" w:cs="Arial"/>
                <w:sz w:val="18"/>
                <w:szCs w:val="18"/>
              </w:rPr>
              <w:t>eusług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 xml:space="preserve">. Dokumenty Wniosków </w:t>
            </w:r>
            <w:proofErr w:type="spellStart"/>
            <w:r w:rsidRPr="00CB3935">
              <w:rPr>
                <w:rFonts w:ascii="Arial" w:hAnsi="Arial" w:cs="Arial"/>
                <w:sz w:val="18"/>
                <w:szCs w:val="18"/>
              </w:rPr>
              <w:t>eusług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 xml:space="preserve"> – wdrożony</w:t>
            </w:r>
          </w:p>
          <w:p w14:paraId="602B4C9C" w14:textId="77777777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ePłatności</w:t>
            </w:r>
            <w:proofErr w:type="spellEnd"/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(KIR)</w:t>
            </w:r>
            <w:r w:rsidRPr="00CB3935">
              <w:rPr>
                <w:rFonts w:ascii="Arial" w:hAnsi="Arial" w:cs="Arial"/>
                <w:sz w:val="18"/>
                <w:szCs w:val="18"/>
              </w:rPr>
              <w:t xml:space="preserve"> – korzystanie - Dane transakcyjne e-płatności – wdrożony</w:t>
            </w:r>
          </w:p>
          <w:p w14:paraId="7826ECD6" w14:textId="77777777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Hurtownia Danych </w:t>
            </w:r>
            <w:proofErr w:type="spellStart"/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CEiDG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 xml:space="preserve"> - Uzupełnianie się - Dane firm z CEIDG i KRS. Obsługa żądania identyfikacji i uwierzytelnienia osoby fizycznej, która się loguje do systemu biznes.gov.pl za pośrednictwem węzła krajowego wraz z identyfikacją przekazywane są parametry konta związane z uprawnieniami w systemie- wdrożony</w:t>
            </w:r>
          </w:p>
          <w:p w14:paraId="0858CABA" w14:textId="77777777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Katalog Administracji Publicznej (KAP)</w:t>
            </w:r>
            <w:r w:rsidRPr="00CB3935">
              <w:rPr>
                <w:rFonts w:ascii="Arial" w:hAnsi="Arial" w:cs="Arial"/>
                <w:sz w:val="18"/>
                <w:szCs w:val="18"/>
              </w:rPr>
              <w:t xml:space="preserve"> – korzystanie - Dane podmiotów publicznych - wdrożony</w:t>
            </w:r>
          </w:p>
          <w:p w14:paraId="4F542095" w14:textId="505DC5D2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KRS (źródłowy)</w:t>
            </w:r>
            <w:r w:rsidRPr="00CB3935">
              <w:rPr>
                <w:rFonts w:ascii="Arial" w:hAnsi="Arial" w:cs="Arial"/>
                <w:sz w:val="18"/>
                <w:szCs w:val="18"/>
              </w:rPr>
              <w:t xml:space="preserve"> - Korzystanie poprzez Hurtownię danych </w:t>
            </w:r>
            <w:proofErr w:type="spellStart"/>
            <w:r w:rsidRPr="00CB3935">
              <w:rPr>
                <w:rFonts w:ascii="Arial" w:hAnsi="Arial" w:cs="Arial"/>
                <w:sz w:val="18"/>
                <w:szCs w:val="18"/>
              </w:rPr>
              <w:t>CEiDG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 xml:space="preserve"> - Dane rejestrowe spółek z rejestru KRS – wdrożony</w:t>
            </w:r>
          </w:p>
          <w:p w14:paraId="75ECA266" w14:textId="5C5CE6B0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r w:rsidRPr="00CB3935">
              <w:rPr>
                <w:rFonts w:ascii="Arial" w:hAnsi="Arial" w:cs="Arial"/>
                <w:sz w:val="18"/>
                <w:szCs w:val="18"/>
              </w:rPr>
              <w:t>Profil Zaufany - Uzupełnianie się - Dokument do podpisania lub dokument do weryfikacji Poprawności podpisu na dokumencie – wdrożony</w:t>
            </w:r>
          </w:p>
          <w:p w14:paraId="121F1912" w14:textId="77777777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S46 </w:t>
            </w:r>
            <w:r w:rsidRPr="00CB3935">
              <w:rPr>
                <w:rFonts w:ascii="Arial" w:hAnsi="Arial" w:cs="Arial"/>
                <w:sz w:val="18"/>
                <w:szCs w:val="18"/>
              </w:rPr>
              <w:t xml:space="preserve">- Uzupełnianie się - Dane dot. Włączenia firmy w skład podmiotów krajowego systemu </w:t>
            </w:r>
            <w:proofErr w:type="spellStart"/>
            <w:r w:rsidRPr="00CB3935">
              <w:rPr>
                <w:rFonts w:ascii="Arial" w:hAnsi="Arial" w:cs="Arial"/>
                <w:sz w:val="18"/>
                <w:szCs w:val="18"/>
              </w:rPr>
              <w:t>cyberbezpieczeństwa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>. Dane dot. firmy w obszarze podlegania pod NIS2 – analizowanie</w:t>
            </w:r>
          </w:p>
          <w:p w14:paraId="4E117E50" w14:textId="77777777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TERYT</w:t>
            </w:r>
            <w:r w:rsidRPr="00CB3935">
              <w:rPr>
                <w:rFonts w:ascii="Arial" w:hAnsi="Arial" w:cs="Arial"/>
                <w:sz w:val="18"/>
                <w:szCs w:val="18"/>
              </w:rPr>
              <w:t xml:space="preserve"> – korzystanie – Adres – wdrożony</w:t>
            </w:r>
          </w:p>
          <w:p w14:paraId="10279470" w14:textId="77777777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System </w:t>
            </w:r>
            <w:proofErr w:type="spellStart"/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mObywatel</w:t>
            </w:r>
            <w:proofErr w:type="spellEnd"/>
            <w:r w:rsidRPr="00CB3935">
              <w:rPr>
                <w:rFonts w:ascii="Arial" w:hAnsi="Arial" w:cs="Arial"/>
                <w:sz w:val="18"/>
                <w:szCs w:val="18"/>
              </w:rPr>
              <w:t xml:space="preserve"> - Uzupełnianie się - Obsługa żądania identyfikacji i uwierzytelnienia osoby fizycznej, która się loguje do systemu biznes.gov.pl za pośrednictwem węzła krajowego - dane osoby fizycznej, zawarte w środku identyfikacji </w:t>
            </w:r>
            <w:r w:rsidRPr="00CB3935">
              <w:rPr>
                <w:rFonts w:ascii="Arial" w:hAnsi="Arial" w:cs="Arial"/>
                <w:sz w:val="18"/>
                <w:szCs w:val="18"/>
              </w:rPr>
              <w:lastRenderedPageBreak/>
              <w:t>elektronicznej. Dane mogą być wykorzystane biznesowo - np. w usługach online realizowanych na platformie</w:t>
            </w:r>
          </w:p>
          <w:p w14:paraId="59764A34" w14:textId="77777777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r w:rsidRPr="00CB3935">
              <w:rPr>
                <w:rFonts w:ascii="Arial" w:hAnsi="Arial" w:cs="Arial"/>
                <w:sz w:val="18"/>
                <w:szCs w:val="18"/>
              </w:rPr>
              <w:t>biznes.gov.pl - np. do uzupełniania wniosku. – analizowanie</w:t>
            </w:r>
          </w:p>
          <w:p w14:paraId="4B3D5D33" w14:textId="7F7F5062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PUE ZUS</w:t>
            </w:r>
            <w:r w:rsidRPr="00CB3935">
              <w:rPr>
                <w:rFonts w:ascii="Arial" w:hAnsi="Arial" w:cs="Arial"/>
                <w:sz w:val="18"/>
                <w:szCs w:val="18"/>
              </w:rPr>
              <w:t xml:space="preserve"> - Uzupełnianie się - Obsługa żądania identyfikacji i uwierzytelnienia osoby fizycznej, która się loguje do systemu biznes.gov.pl za pośrednictwem węzła krajowego wraz z identyfikacją. Informacja dotyczące Obsługi wniosku o Niezaleganiu w składkach ZUS, zaświadczenie o niezaleganiu. – wdrożony</w:t>
            </w:r>
          </w:p>
          <w:p w14:paraId="4020526F" w14:textId="5A370833" w:rsidR="00CB3935" w:rsidRPr="00CB3935" w:rsidRDefault="00CB3935" w:rsidP="00CB393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Tracker</w:t>
            </w:r>
            <w:proofErr w:type="spellEnd"/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2.0</w:t>
            </w:r>
            <w:r w:rsidRPr="00CB3935">
              <w:rPr>
                <w:rFonts w:ascii="Arial" w:hAnsi="Arial" w:cs="Arial"/>
                <w:sz w:val="18"/>
                <w:szCs w:val="18"/>
              </w:rPr>
              <w:t xml:space="preserve"> - Uzupełnianie się - Status postępowań, Status zezwoleń aktywne/historyczne/modyfikowane), parametry zezwoleń. Formularze wniosków, dane Identyfikacyjne oraz dotyczące przedmiotu zezwoleń – wdrożony</w:t>
            </w:r>
          </w:p>
          <w:p w14:paraId="7DF7D62D" w14:textId="7553A5D9" w:rsidR="00980F2E" w:rsidRDefault="00CB3935" w:rsidP="00CB3935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CB3935">
              <w:rPr>
                <w:rFonts w:ascii="Arial" w:hAnsi="Arial" w:cs="Arial"/>
                <w:b/>
                <w:bCs/>
                <w:sz w:val="18"/>
                <w:szCs w:val="18"/>
              </w:rPr>
              <w:t>Węzeł Krajowy</w:t>
            </w:r>
            <w:r w:rsidRPr="00CB3935">
              <w:rPr>
                <w:rFonts w:ascii="Arial" w:hAnsi="Arial" w:cs="Arial"/>
                <w:sz w:val="18"/>
                <w:szCs w:val="18"/>
              </w:rPr>
              <w:t xml:space="preserve"> – korzystanie - Obsługa żądania identyfikacji i uwierzytelnienia osoby fizycznej, która się loguje do systemu biznes.gov.pl za pośrednictwem węzła krajowego - dane osoby fizycznej, zawarte w środku identyfikacji elektronicznej. Dane mogą być Wykorzystane biznesowo - np. w Usługach online realizowanych na platformie biznes.gov.pl - np. do uzupełniania wniosku - wdrożony</w:t>
            </w:r>
          </w:p>
        </w:tc>
      </w:tr>
      <w:tr w:rsidR="00C93148" w:rsidRPr="002B50C0" w14:paraId="6D7D2A33" w14:textId="77777777" w:rsidTr="006251DB">
        <w:tc>
          <w:tcPr>
            <w:tcW w:w="2547" w:type="dxa"/>
          </w:tcPr>
          <w:p w14:paraId="1D2BF627" w14:textId="6378CD80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lastRenderedPageBreak/>
              <w:t>Pozytywny raport z audytu dostępności cyfrowej</w:t>
            </w:r>
          </w:p>
        </w:tc>
        <w:tc>
          <w:tcPr>
            <w:tcW w:w="1701" w:type="dxa"/>
          </w:tcPr>
          <w:p w14:paraId="3A8F0990" w14:textId="6E3E6877" w:rsidR="00C93148" w:rsidRPr="00C93148" w:rsidRDefault="00C93148" w:rsidP="00C93148">
            <w:pPr>
              <w:rPr>
                <w:rFonts w:cs="Arial"/>
                <w:lang w:eastAsia="pl-PL"/>
              </w:rPr>
            </w:pPr>
            <w:r w:rsidRPr="00C93148">
              <w:rPr>
                <w:rFonts w:cs="Arial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1C6EB986" w14:textId="77777777" w:rsidR="00C93148" w:rsidRPr="001B6667" w:rsidRDefault="00C93148" w:rsidP="00C9314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5ED005D8" w14:textId="77777777" w:rsidR="00C93148" w:rsidRDefault="00C93148" w:rsidP="00C9314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  <w:tr w:rsidR="00C93148" w:rsidRPr="002B50C0" w14:paraId="76CE90E4" w14:textId="77777777" w:rsidTr="006251DB">
        <w:tc>
          <w:tcPr>
            <w:tcW w:w="2547" w:type="dxa"/>
          </w:tcPr>
          <w:p w14:paraId="5459B991" w14:textId="5AEC781F" w:rsidR="00C93148" w:rsidRPr="00C93148" w:rsidRDefault="00C93148" w:rsidP="00C93148">
            <w:pPr>
              <w:rPr>
                <w:rFonts w:ascii="Arial" w:hAnsi="Arial" w:cs="Arial"/>
                <w:sz w:val="18"/>
                <w:szCs w:val="18"/>
              </w:rPr>
            </w:pPr>
            <w:r w:rsidRPr="00C93148">
              <w:rPr>
                <w:rFonts w:ascii="Arial" w:hAnsi="Arial" w:cs="Arial"/>
                <w:sz w:val="18"/>
                <w:szCs w:val="18"/>
              </w:rPr>
              <w:t>Zmodyfikowane API Biznes.gov.pl</w:t>
            </w:r>
          </w:p>
        </w:tc>
        <w:tc>
          <w:tcPr>
            <w:tcW w:w="1701" w:type="dxa"/>
          </w:tcPr>
          <w:p w14:paraId="1130D774" w14:textId="5E30FDC6" w:rsidR="00C93148" w:rsidRPr="00C93148" w:rsidRDefault="00C93148" w:rsidP="00C93148">
            <w:pPr>
              <w:rPr>
                <w:rFonts w:cs="Arial"/>
                <w:lang w:eastAsia="pl-PL"/>
              </w:rPr>
            </w:pPr>
            <w:r w:rsidRPr="00C93148">
              <w:rPr>
                <w:rFonts w:cs="Arial"/>
                <w:lang w:eastAsia="pl-PL"/>
              </w:rPr>
              <w:t>06-2026</w:t>
            </w:r>
          </w:p>
        </w:tc>
        <w:tc>
          <w:tcPr>
            <w:tcW w:w="1843" w:type="dxa"/>
          </w:tcPr>
          <w:p w14:paraId="19C64693" w14:textId="77777777" w:rsidR="00C93148" w:rsidRPr="001B6667" w:rsidRDefault="00C93148" w:rsidP="00C93148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668E292D" w14:textId="77777777" w:rsidR="00C93148" w:rsidRDefault="00C93148" w:rsidP="00C93148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</w:tr>
    </w:tbl>
    <w:p w14:paraId="2AC8CEEF" w14:textId="73D2E2F8" w:rsidR="00BB059E" w:rsidRPr="002B50C0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141A92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B50C0">
        <w:rPr>
          <w:rFonts w:ascii="Arial" w:hAnsi="Arial" w:cs="Arial"/>
          <w:color w:val="0070C0"/>
        </w:rPr>
        <w:t xml:space="preserve"> </w:t>
      </w:r>
      <w:r w:rsidR="00B41415" w:rsidRPr="002B50C0">
        <w:rPr>
          <w:rFonts w:ascii="Arial" w:hAnsi="Arial" w:cs="Arial"/>
          <w:color w:val="0070C0"/>
        </w:rPr>
        <w:t xml:space="preserve"> 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141A92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322614" w:rsidRPr="002B50C0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514AEC" w:rsidRPr="00514AEC" w14:paraId="3897D7DF" w14:textId="77777777" w:rsidTr="00322614">
        <w:tc>
          <w:tcPr>
            <w:tcW w:w="3265" w:type="dxa"/>
            <w:vAlign w:val="center"/>
          </w:tcPr>
          <w:p w14:paraId="25374FF2" w14:textId="33E12C78" w:rsidR="00322614" w:rsidRPr="00514AEC" w:rsidRDefault="00442CEC" w:rsidP="00514AEC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>Brak zainteresowania przedsiębiorców udostępnionymi usługami</w:t>
            </w:r>
          </w:p>
        </w:tc>
        <w:tc>
          <w:tcPr>
            <w:tcW w:w="1697" w:type="dxa"/>
          </w:tcPr>
          <w:p w14:paraId="5602BE9F" w14:textId="194E24BA" w:rsidR="00322614" w:rsidRPr="00514AEC" w:rsidRDefault="00514AEC" w:rsidP="00514AEC">
            <w:pPr>
              <w:rPr>
                <w:rFonts w:ascii="Arial" w:hAnsi="Arial" w:cs="Arial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>duż</w:t>
            </w:r>
            <w:r w:rsidR="00F85CD6">
              <w:rPr>
                <w:rFonts w:ascii="Arial" w:hAnsi="Arial" w:cs="Arial"/>
                <w:sz w:val="18"/>
                <w:szCs w:val="20"/>
              </w:rPr>
              <w:t>a</w:t>
            </w:r>
          </w:p>
        </w:tc>
        <w:tc>
          <w:tcPr>
            <w:tcW w:w="2126" w:type="dxa"/>
          </w:tcPr>
          <w:p w14:paraId="593D4C92" w14:textId="3C0C7BA7" w:rsidR="00322614" w:rsidRPr="00514AEC" w:rsidRDefault="00514AEC" w:rsidP="00514AEC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eastAsia="Times New Roman" w:hAnsi="Arial" w:cs="Arial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691EEEAA" w14:textId="76E199A1" w:rsidR="00322614" w:rsidRPr="006E76BC" w:rsidRDefault="00442CEC" w:rsidP="006E76BC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6E76BC">
              <w:rPr>
                <w:rFonts w:ascii="Arial" w:hAnsi="Arial" w:cs="Arial"/>
                <w:sz w:val="18"/>
                <w:szCs w:val="18"/>
              </w:rPr>
              <w:t xml:space="preserve">W projekcie zaplanowano działania informacyjne skierowane do MŚP, wsparte synergią z projektem "Kampania edukacyjno-informacyjna dla przedsiębiorców, upowszechniająca korzyści płynące z technologii cyfrowych" finansowanym z Funduszy Europejskich na Rozwój Cyfrowy (FERC), działanie 2.5, gdzie jednym z podstawowych problemów identyfikowanych w ramach projektu jest niewystarczająca liczba </w:t>
            </w:r>
            <w:r w:rsidRPr="006E76BC">
              <w:rPr>
                <w:rFonts w:ascii="Arial" w:hAnsi="Arial" w:cs="Arial"/>
                <w:sz w:val="18"/>
                <w:szCs w:val="18"/>
              </w:rPr>
              <w:lastRenderedPageBreak/>
              <w:t>przedsiębiorstw posiadająca wysoki poziom cyberbezpieczeństwa a planowane działania mające zwiększać poziom cyberbezpieczeństwa MŚP obejmują m.in. kampanie edukacyjnoinformacyjne, kampanie internetowe oraz kampanie PR.</w:t>
            </w:r>
          </w:p>
          <w:p w14:paraId="4257AD15" w14:textId="6D87F43F" w:rsidR="00C04600" w:rsidRPr="00C04600" w:rsidRDefault="00C04600" w:rsidP="00C04600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Dotarcie do szerszego grona przedsiębiorców i zwiększenie ich świadomości w obszarze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cyberbezpieczeństwa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poprzez udostępniane usługi.</w:t>
            </w:r>
          </w:p>
        </w:tc>
      </w:tr>
      <w:tr w:rsidR="00514AEC" w:rsidRPr="00514AEC" w14:paraId="35E64251" w14:textId="77777777" w:rsidTr="00322614">
        <w:tc>
          <w:tcPr>
            <w:tcW w:w="3265" w:type="dxa"/>
            <w:vAlign w:val="center"/>
          </w:tcPr>
          <w:p w14:paraId="75DA74BF" w14:textId="77777777" w:rsidR="00442CEC" w:rsidRPr="00514AEC" w:rsidRDefault="00442CEC" w:rsidP="00442CEC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lastRenderedPageBreak/>
              <w:t>Przekroczenie harmonogramu</w:t>
            </w:r>
          </w:p>
          <w:p w14:paraId="72DBC3AC" w14:textId="58BDA850" w:rsidR="00442CEC" w:rsidRPr="00514AEC" w:rsidRDefault="00442CEC" w:rsidP="00442CEC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>realizacji projektu</w:t>
            </w:r>
          </w:p>
        </w:tc>
        <w:tc>
          <w:tcPr>
            <w:tcW w:w="1697" w:type="dxa"/>
          </w:tcPr>
          <w:p w14:paraId="73EEA0D5" w14:textId="09D19E18" w:rsidR="00442CEC" w:rsidRPr="00514AEC" w:rsidRDefault="00514AEC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249CF541" w14:textId="20BD95A0" w:rsidR="00442CEC" w:rsidRPr="00514AEC" w:rsidRDefault="00514AEC" w:rsidP="00C1106C">
            <w:pPr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514AEC">
              <w:rPr>
                <w:rFonts w:ascii="Arial" w:eastAsia="Times New Roman" w:hAnsi="Arial" w:cs="Arial"/>
                <w:sz w:val="20"/>
                <w:lang w:eastAsia="pl-PL"/>
              </w:rPr>
              <w:t>wysokie</w:t>
            </w:r>
          </w:p>
        </w:tc>
        <w:tc>
          <w:tcPr>
            <w:tcW w:w="2410" w:type="dxa"/>
          </w:tcPr>
          <w:p w14:paraId="6AFFBDDF" w14:textId="4540CB9D" w:rsidR="00442CEC" w:rsidRPr="006E76BC" w:rsidRDefault="00442CEC" w:rsidP="006E76BC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20"/>
              </w:rPr>
            </w:pPr>
            <w:r w:rsidRPr="006E76BC">
              <w:rPr>
                <w:rFonts w:ascii="Arial" w:hAnsi="Arial" w:cs="Arial"/>
                <w:sz w:val="18"/>
                <w:szCs w:val="20"/>
              </w:rPr>
              <w:t>Opracowanie planu i harmonogramu realizacji poszczególnych zadań w projekcie.</w:t>
            </w:r>
            <w:r w:rsidR="00C04600" w:rsidRPr="006E76BC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E76BC">
              <w:rPr>
                <w:rFonts w:ascii="Arial" w:hAnsi="Arial" w:cs="Arial"/>
                <w:sz w:val="18"/>
                <w:szCs w:val="20"/>
              </w:rPr>
              <w:t xml:space="preserve"> Bieżący monitoring harmonogramu realizacji projektu.</w:t>
            </w:r>
            <w:r w:rsidR="00AE1006" w:rsidRPr="006E76BC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E76BC">
              <w:rPr>
                <w:rFonts w:ascii="Arial" w:hAnsi="Arial" w:cs="Arial"/>
                <w:sz w:val="18"/>
                <w:szCs w:val="20"/>
              </w:rPr>
              <w:t xml:space="preserve"> Elastyczne zarządzanie zasobami.</w:t>
            </w:r>
            <w:r w:rsidR="00AE1006" w:rsidRPr="006E76BC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E76BC">
              <w:rPr>
                <w:rFonts w:ascii="Arial" w:hAnsi="Arial" w:cs="Arial"/>
                <w:sz w:val="18"/>
                <w:szCs w:val="20"/>
              </w:rPr>
              <w:t xml:space="preserve"> Skuteczna komunikacja z interesariuszami.</w:t>
            </w:r>
          </w:p>
          <w:p w14:paraId="34798B6A" w14:textId="092F3CFE" w:rsidR="00AE1006" w:rsidRPr="006E76BC" w:rsidRDefault="00AE1006" w:rsidP="006E76BC">
            <w:pPr>
              <w:pStyle w:val="Akapitzlist"/>
              <w:ind w:left="360"/>
              <w:rPr>
                <w:rFonts w:ascii="Arial" w:hAnsi="Arial" w:cs="Arial"/>
                <w:sz w:val="18"/>
                <w:szCs w:val="20"/>
              </w:rPr>
            </w:pPr>
            <w:r w:rsidRPr="006E76BC">
              <w:rPr>
                <w:rFonts w:ascii="Arial" w:hAnsi="Arial" w:cs="Arial"/>
                <w:sz w:val="18"/>
                <w:szCs w:val="20"/>
              </w:rPr>
              <w:t>2. Wczesne wychwycenie odchyleń od zakładanych terminów i podjęcie działań zaradczych pozwalających na minimalizację skutków.</w:t>
            </w:r>
          </w:p>
        </w:tc>
      </w:tr>
      <w:tr w:rsidR="00514AEC" w:rsidRPr="00514AEC" w14:paraId="380D8F6C" w14:textId="77777777" w:rsidTr="00322614">
        <w:tc>
          <w:tcPr>
            <w:tcW w:w="3265" w:type="dxa"/>
            <w:vAlign w:val="center"/>
          </w:tcPr>
          <w:p w14:paraId="7608E228" w14:textId="6AF2F96E" w:rsidR="00442CEC" w:rsidRPr="00514AEC" w:rsidRDefault="00442CEC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>Brak wystarczających środków na realizację projektu</w:t>
            </w:r>
          </w:p>
        </w:tc>
        <w:tc>
          <w:tcPr>
            <w:tcW w:w="1697" w:type="dxa"/>
          </w:tcPr>
          <w:p w14:paraId="4DD8FCC9" w14:textId="280F28D6" w:rsidR="00442CEC" w:rsidRPr="00514AEC" w:rsidRDefault="00514AEC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514AEC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1866865C" w14:textId="2B3A858E" w:rsidR="00442CEC" w:rsidRPr="00514AEC" w:rsidRDefault="00514AEC" w:rsidP="00C1106C">
            <w:pPr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514AEC">
              <w:rPr>
                <w:rFonts w:ascii="Arial" w:eastAsia="Times New Roman" w:hAnsi="Arial" w:cs="Arial"/>
                <w:sz w:val="20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0815BAF" w14:textId="77777777" w:rsidR="006E76BC" w:rsidRDefault="00442CEC" w:rsidP="00442CEC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sz w:val="18"/>
                <w:szCs w:val="20"/>
              </w:rPr>
            </w:pPr>
            <w:r w:rsidRPr="006E76BC">
              <w:rPr>
                <w:rFonts w:ascii="Arial" w:hAnsi="Arial" w:cs="Arial"/>
                <w:sz w:val="18"/>
                <w:szCs w:val="20"/>
              </w:rPr>
              <w:t>Opracowanie architektury rozwiązania wraz z planem nakładów i kosztów realizacji produktów projektu.</w:t>
            </w:r>
            <w:r w:rsidR="00AE1006" w:rsidRPr="006E76BC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E76BC">
              <w:rPr>
                <w:rFonts w:ascii="Arial" w:hAnsi="Arial" w:cs="Arial"/>
                <w:sz w:val="18"/>
                <w:szCs w:val="20"/>
              </w:rPr>
              <w:t>. Stała kontrola pracochłonności wytwarzania oprogramowania.</w:t>
            </w:r>
            <w:r w:rsidR="00AE1006" w:rsidRPr="006E76BC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E76BC">
              <w:rPr>
                <w:rFonts w:ascii="Arial" w:hAnsi="Arial" w:cs="Arial"/>
                <w:sz w:val="18"/>
                <w:szCs w:val="20"/>
              </w:rPr>
              <w:t xml:space="preserve"> Bieżący monitoring poziomu realizacji nakładów i kosztów w kontekście przyjętych założeń.</w:t>
            </w:r>
          </w:p>
          <w:p w14:paraId="303D3B02" w14:textId="1E766EB2" w:rsidR="00AE1006" w:rsidRPr="006E76BC" w:rsidRDefault="00AE1006" w:rsidP="00442CEC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sz w:val="18"/>
                <w:szCs w:val="20"/>
              </w:rPr>
            </w:pPr>
            <w:r w:rsidRPr="006E76BC">
              <w:rPr>
                <w:rFonts w:ascii="Arial" w:hAnsi="Arial" w:cs="Arial"/>
                <w:sz w:val="18"/>
                <w:szCs w:val="20"/>
              </w:rPr>
              <w:t>Bieżące monitorowanie kosztów oraz postępów realizacji pozwoli na podjęcie niezbędnych działań oraz decyzji w projekcie.</w:t>
            </w:r>
          </w:p>
        </w:tc>
      </w:tr>
      <w:tr w:rsidR="00410EF7" w:rsidRPr="00514AEC" w14:paraId="7BB48C17" w14:textId="77777777" w:rsidTr="00322614">
        <w:tc>
          <w:tcPr>
            <w:tcW w:w="3265" w:type="dxa"/>
            <w:vAlign w:val="center"/>
          </w:tcPr>
          <w:p w14:paraId="3163E332" w14:textId="5EB38EE2" w:rsidR="00410EF7" w:rsidRPr="00514AEC" w:rsidRDefault="00410E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410EF7">
              <w:rPr>
                <w:rFonts w:ascii="Arial" w:hAnsi="Arial" w:cs="Arial"/>
                <w:sz w:val="18"/>
                <w:szCs w:val="20"/>
              </w:rPr>
              <w:t>Zaburzenia w komunikacji w ramach projektu</w:t>
            </w:r>
          </w:p>
        </w:tc>
        <w:tc>
          <w:tcPr>
            <w:tcW w:w="1697" w:type="dxa"/>
          </w:tcPr>
          <w:p w14:paraId="600FB081" w14:textId="6E3FB47C" w:rsidR="00410EF7" w:rsidRPr="00514AEC" w:rsidRDefault="00410EF7" w:rsidP="009F09B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54F33FAB" w14:textId="0F61800B" w:rsidR="00410EF7" w:rsidRPr="00514AEC" w:rsidRDefault="00410EF7" w:rsidP="00C1106C">
            <w:pPr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małe</w:t>
            </w:r>
          </w:p>
        </w:tc>
        <w:tc>
          <w:tcPr>
            <w:tcW w:w="2410" w:type="dxa"/>
          </w:tcPr>
          <w:p w14:paraId="00CA1B7B" w14:textId="77777777" w:rsidR="00410EF7" w:rsidRDefault="00410EF7" w:rsidP="00410EF7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20"/>
              </w:rPr>
            </w:pPr>
            <w:r w:rsidRPr="00410EF7">
              <w:rPr>
                <w:rFonts w:ascii="Arial" w:hAnsi="Arial" w:cs="Arial"/>
                <w:sz w:val="18"/>
                <w:szCs w:val="20"/>
              </w:rPr>
              <w:t xml:space="preserve">Opracowanie planu komunikacji w projekcie. Cykliczne raportowanie zgodne z Planem komunikacji w zakresie statusu </w:t>
            </w:r>
            <w:proofErr w:type="spellStart"/>
            <w:r w:rsidRPr="00410EF7">
              <w:rPr>
                <w:rFonts w:ascii="Arial" w:hAnsi="Arial" w:cs="Arial"/>
                <w:sz w:val="18"/>
                <w:szCs w:val="20"/>
              </w:rPr>
              <w:t>projektu,oraz</w:t>
            </w:r>
            <w:proofErr w:type="spellEnd"/>
            <w:r w:rsidRPr="00410EF7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410EF7">
              <w:rPr>
                <w:rFonts w:ascii="Arial" w:hAnsi="Arial" w:cs="Arial"/>
                <w:sz w:val="18"/>
                <w:szCs w:val="20"/>
              </w:rPr>
              <w:t>ryzyk</w:t>
            </w:r>
            <w:proofErr w:type="spellEnd"/>
            <w:r w:rsidRPr="00410EF7">
              <w:rPr>
                <w:rFonts w:ascii="Arial" w:hAnsi="Arial" w:cs="Arial"/>
                <w:sz w:val="18"/>
                <w:szCs w:val="20"/>
              </w:rPr>
              <w:t>.</w:t>
            </w:r>
          </w:p>
          <w:p w14:paraId="12DE782A" w14:textId="42BD3A67" w:rsidR="00410EF7" w:rsidRPr="00410EF7" w:rsidRDefault="00410EF7" w:rsidP="00410EF7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lastRenderedPageBreak/>
              <w:t>Usprawnienie komunikacji i podjęcie działań naprawczych jeśli zaistnieje taka potrzeba.</w:t>
            </w:r>
          </w:p>
        </w:tc>
      </w:tr>
      <w:tr w:rsidR="00410EF7" w:rsidRPr="00514AEC" w14:paraId="405FEEB0" w14:textId="77777777" w:rsidTr="00322614">
        <w:tc>
          <w:tcPr>
            <w:tcW w:w="3265" w:type="dxa"/>
            <w:vAlign w:val="center"/>
          </w:tcPr>
          <w:p w14:paraId="25318231" w14:textId="3BF9583A" w:rsidR="00410EF7" w:rsidRPr="00410EF7" w:rsidRDefault="00410EF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410EF7">
              <w:rPr>
                <w:rFonts w:ascii="Arial" w:hAnsi="Arial" w:cs="Arial"/>
                <w:sz w:val="18"/>
                <w:szCs w:val="20"/>
              </w:rPr>
              <w:lastRenderedPageBreak/>
              <w:t>Brak wystarczających zasobów kadrowych do realizacji projektu</w:t>
            </w:r>
          </w:p>
        </w:tc>
        <w:tc>
          <w:tcPr>
            <w:tcW w:w="1697" w:type="dxa"/>
          </w:tcPr>
          <w:p w14:paraId="775C4B7E" w14:textId="58418CD9" w:rsidR="00410EF7" w:rsidRDefault="00410EF7" w:rsidP="009F09B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2AC91BBB" w14:textId="2879AD4E" w:rsidR="00410EF7" w:rsidRDefault="00410EF7" w:rsidP="00C1106C">
            <w:pPr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bardzo małe</w:t>
            </w:r>
          </w:p>
        </w:tc>
        <w:tc>
          <w:tcPr>
            <w:tcW w:w="2410" w:type="dxa"/>
          </w:tcPr>
          <w:p w14:paraId="23D88847" w14:textId="44F0CDF4" w:rsidR="00410EF7" w:rsidRDefault="00410EF7" w:rsidP="00410EF7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18"/>
                <w:szCs w:val="20"/>
              </w:rPr>
            </w:pPr>
            <w:r w:rsidRPr="00410EF7">
              <w:rPr>
                <w:rFonts w:ascii="Arial" w:hAnsi="Arial" w:cs="Arial"/>
                <w:sz w:val="18"/>
                <w:szCs w:val="20"/>
              </w:rPr>
              <w:t xml:space="preserve">Zaangażowanie do realizacji projektów członków zespołu projektowego </w:t>
            </w:r>
            <w:proofErr w:type="spellStart"/>
            <w:r w:rsidRPr="00410EF7">
              <w:rPr>
                <w:rFonts w:ascii="Arial" w:hAnsi="Arial" w:cs="Arial"/>
                <w:sz w:val="18"/>
                <w:szCs w:val="20"/>
              </w:rPr>
              <w:t>MRiT</w:t>
            </w:r>
            <w:proofErr w:type="spellEnd"/>
            <w:r w:rsidRPr="00410EF7">
              <w:rPr>
                <w:rFonts w:ascii="Arial" w:hAnsi="Arial" w:cs="Arial"/>
                <w:sz w:val="18"/>
                <w:szCs w:val="20"/>
              </w:rPr>
              <w:t xml:space="preserve"> oraz NASK.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410EF7">
              <w:rPr>
                <w:rFonts w:ascii="Arial" w:hAnsi="Arial" w:cs="Arial"/>
                <w:sz w:val="18"/>
                <w:szCs w:val="20"/>
              </w:rPr>
              <w:t>Elastyczne zarządzanie zasobami.</w:t>
            </w:r>
          </w:p>
          <w:p w14:paraId="0039B1A0" w14:textId="19BB545C" w:rsidR="00410EF7" w:rsidRPr="00410EF7" w:rsidRDefault="00D55BFC" w:rsidP="00410EF7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Bieżące monitorowanie postępów pozwalające na realizację projektu zgodnie z założeniami.</w:t>
            </w:r>
          </w:p>
        </w:tc>
      </w:tr>
      <w:tr w:rsidR="00D55BFC" w:rsidRPr="00514AEC" w14:paraId="7C538EFB" w14:textId="77777777" w:rsidTr="00322614">
        <w:tc>
          <w:tcPr>
            <w:tcW w:w="3265" w:type="dxa"/>
            <w:vAlign w:val="center"/>
          </w:tcPr>
          <w:p w14:paraId="564316C8" w14:textId="3E26CC6D" w:rsidR="00D55BFC" w:rsidRPr="00410EF7" w:rsidRDefault="00D55BFC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D55BFC">
              <w:rPr>
                <w:rFonts w:ascii="Arial" w:hAnsi="Arial" w:cs="Arial"/>
                <w:sz w:val="18"/>
                <w:szCs w:val="20"/>
              </w:rPr>
              <w:t>Brak strategicznych decyzji projektowych lub opóźnienia w ich uzyskaniu</w:t>
            </w:r>
          </w:p>
        </w:tc>
        <w:tc>
          <w:tcPr>
            <w:tcW w:w="1697" w:type="dxa"/>
          </w:tcPr>
          <w:p w14:paraId="66CDCDDF" w14:textId="1AF293D4" w:rsidR="00D55BFC" w:rsidRDefault="00D55BFC" w:rsidP="009F09BF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005FCE57" w14:textId="11AD7800" w:rsidR="00D55BFC" w:rsidRDefault="00D55BFC" w:rsidP="00C1106C">
            <w:pPr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małe</w:t>
            </w:r>
          </w:p>
        </w:tc>
        <w:tc>
          <w:tcPr>
            <w:tcW w:w="2410" w:type="dxa"/>
          </w:tcPr>
          <w:p w14:paraId="39282309" w14:textId="53D4F57F" w:rsidR="00D55BFC" w:rsidRDefault="00D55BFC" w:rsidP="00D55BFC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sz w:val="18"/>
                <w:szCs w:val="20"/>
              </w:rPr>
            </w:pPr>
            <w:r w:rsidRPr="00D55BFC">
              <w:rPr>
                <w:rFonts w:ascii="Arial" w:hAnsi="Arial" w:cs="Arial"/>
                <w:sz w:val="18"/>
                <w:szCs w:val="20"/>
              </w:rPr>
              <w:t>Reprezentatywna i decyzyjna struktura Komitetu Sterującego projektu.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D55BFC">
              <w:rPr>
                <w:rFonts w:ascii="Arial" w:hAnsi="Arial" w:cs="Arial"/>
                <w:sz w:val="18"/>
                <w:szCs w:val="20"/>
              </w:rPr>
              <w:t>Eskalowanie problemów na poziom kierownictwa instytucji.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D55BFC">
              <w:rPr>
                <w:rFonts w:ascii="Arial" w:hAnsi="Arial" w:cs="Arial"/>
                <w:sz w:val="18"/>
                <w:szCs w:val="20"/>
              </w:rPr>
              <w:t>Cykliczne raportowanie zgodne z Planem komunikacji w zakresie statusu projektu, decyzji koniecznych do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D55BFC">
              <w:rPr>
                <w:rFonts w:ascii="Arial" w:hAnsi="Arial" w:cs="Arial"/>
                <w:sz w:val="18"/>
                <w:szCs w:val="20"/>
              </w:rPr>
              <w:t xml:space="preserve">podjęcia oraz </w:t>
            </w:r>
            <w:proofErr w:type="spellStart"/>
            <w:r w:rsidRPr="00D55BFC">
              <w:rPr>
                <w:rFonts w:ascii="Arial" w:hAnsi="Arial" w:cs="Arial"/>
                <w:sz w:val="18"/>
                <w:szCs w:val="20"/>
              </w:rPr>
              <w:t>ryzyk</w:t>
            </w:r>
            <w:proofErr w:type="spellEnd"/>
            <w:r w:rsidRPr="00D55BFC">
              <w:rPr>
                <w:rFonts w:ascii="Arial" w:hAnsi="Arial" w:cs="Arial"/>
                <w:sz w:val="18"/>
                <w:szCs w:val="20"/>
              </w:rPr>
              <w:t>.</w:t>
            </w:r>
          </w:p>
          <w:p w14:paraId="767B896A" w14:textId="60235DF6" w:rsidR="00D55BFC" w:rsidRPr="00410EF7" w:rsidRDefault="00D55BFC" w:rsidP="00D55BFC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Płynne podejmowanie niezbędnych decyzji w projekcie.</w:t>
            </w:r>
          </w:p>
        </w:tc>
      </w:tr>
    </w:tbl>
    <w:p w14:paraId="602B0C9F" w14:textId="77777777" w:rsidR="00141A92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6334BF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6334B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514AEC" w:rsidRPr="00B53589" w14:paraId="6DCB94C6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6B9ADC89" w14:textId="4F518869" w:rsidR="00514AEC" w:rsidRPr="00420C45" w:rsidRDefault="006B0D48" w:rsidP="006B0D48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B0D48">
              <w:rPr>
                <w:rFonts w:ascii="Arial" w:hAnsi="Arial" w:cs="Arial"/>
                <w:sz w:val="18"/>
                <w:szCs w:val="18"/>
                <w:lang w:eastAsia="pl-PL"/>
              </w:rPr>
              <w:t>Brak</w:t>
            </w:r>
            <w:r w:rsidRPr="00420C4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6B0D48">
              <w:rPr>
                <w:rFonts w:ascii="Arial" w:hAnsi="Arial" w:cs="Arial"/>
                <w:sz w:val="18"/>
                <w:szCs w:val="18"/>
                <w:lang w:eastAsia="pl-PL"/>
              </w:rPr>
              <w:t>wystarczających</w:t>
            </w:r>
            <w:r w:rsidRPr="00420C4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6B0D48">
              <w:rPr>
                <w:rFonts w:ascii="Arial" w:hAnsi="Arial" w:cs="Arial"/>
                <w:sz w:val="18"/>
                <w:szCs w:val="18"/>
                <w:lang w:eastAsia="pl-PL"/>
              </w:rPr>
              <w:t>zasobów</w:t>
            </w:r>
            <w:r w:rsidRPr="00420C4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6B0D48">
              <w:rPr>
                <w:rFonts w:ascii="Arial" w:hAnsi="Arial" w:cs="Arial"/>
                <w:sz w:val="18"/>
                <w:szCs w:val="18"/>
                <w:lang w:eastAsia="pl-PL"/>
              </w:rPr>
              <w:t>finansowych do</w:t>
            </w:r>
            <w:r w:rsidRPr="00420C4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6B0D48">
              <w:rPr>
                <w:rFonts w:ascii="Arial" w:hAnsi="Arial" w:cs="Arial"/>
                <w:sz w:val="18"/>
                <w:szCs w:val="18"/>
                <w:lang w:eastAsia="pl-PL"/>
              </w:rPr>
              <w:t>utrzymania i</w:t>
            </w:r>
            <w:r w:rsidRPr="00420C4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6B0D48">
              <w:rPr>
                <w:rFonts w:ascii="Arial" w:hAnsi="Arial" w:cs="Arial"/>
                <w:sz w:val="18"/>
                <w:szCs w:val="18"/>
                <w:lang w:eastAsia="pl-PL"/>
              </w:rPr>
              <w:t>eksploatacji</w:t>
            </w:r>
            <w:r w:rsidRPr="00420C4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6B0D48">
              <w:rPr>
                <w:rFonts w:ascii="Arial" w:hAnsi="Arial" w:cs="Arial"/>
                <w:sz w:val="18"/>
                <w:szCs w:val="18"/>
                <w:lang w:eastAsia="pl-PL"/>
              </w:rPr>
              <w:t>produktów</w:t>
            </w:r>
            <w:r w:rsidRPr="00420C4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6B0D48">
              <w:rPr>
                <w:rFonts w:ascii="Arial" w:hAnsi="Arial" w:cs="Arial"/>
                <w:sz w:val="18"/>
                <w:szCs w:val="18"/>
                <w:lang w:eastAsia="pl-PL"/>
              </w:rPr>
              <w:t>końcowych</w:t>
            </w:r>
            <w:r w:rsidRPr="00420C4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projektu.</w:t>
            </w:r>
          </w:p>
        </w:tc>
        <w:tc>
          <w:tcPr>
            <w:tcW w:w="1701" w:type="dxa"/>
            <w:shd w:val="clear" w:color="auto" w:fill="FFFFFF"/>
          </w:tcPr>
          <w:p w14:paraId="2F0B777F" w14:textId="5AEE75FD" w:rsidR="00514AEC" w:rsidRPr="00420C45" w:rsidRDefault="00420C45" w:rsidP="00514AEC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65F40333" w14:textId="7744C4DE" w:rsidR="00514AEC" w:rsidRPr="00420C45" w:rsidRDefault="00420C45" w:rsidP="00514AEC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5B8386F0" w14:textId="3C197683" w:rsidR="006E76BC" w:rsidRDefault="00420C45" w:rsidP="006E76BC">
            <w:pPr>
              <w:pStyle w:val="Legenda"/>
              <w:numPr>
                <w:ilvl w:val="0"/>
                <w:numId w:val="29"/>
              </w:numP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420C4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Analiza niezbędnych</w:t>
            </w:r>
            <w:r w:rsidR="006E76B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 </w:t>
            </w:r>
            <w:r w:rsidRPr="00420C4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zasobów oraz źródła finasowania eksploatacji</w:t>
            </w:r>
            <w:r w:rsidR="006E76B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 </w:t>
            </w:r>
            <w:r w:rsidRPr="00420C4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produktów końcowych projektu po ich wdrożeniu i </w:t>
            </w:r>
            <w:r w:rsidR="006E76B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</w:t>
            </w:r>
            <w:r w:rsidRPr="00420C4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akończeniu projektu.</w:t>
            </w:r>
          </w:p>
          <w:p w14:paraId="4ED03BFD" w14:textId="4D44EE46" w:rsidR="00420C45" w:rsidRPr="00420C45" w:rsidRDefault="00420C45" w:rsidP="006E76BC">
            <w:pPr>
              <w:pStyle w:val="Legenda"/>
              <w:numPr>
                <w:ilvl w:val="0"/>
                <w:numId w:val="29"/>
              </w:numP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420C4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Zaplanowanie źródła i </w:t>
            </w:r>
            <w:r w:rsidR="006E76B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w</w:t>
            </w:r>
            <w:r w:rsidRPr="00420C4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ysokości finasowania utrzymania i eksploatacji</w:t>
            </w:r>
          </w:p>
          <w:p w14:paraId="5D2BA0FB" w14:textId="66660F99" w:rsidR="00514AEC" w:rsidRPr="00420C45" w:rsidRDefault="00420C45" w:rsidP="006E76BC">
            <w:pPr>
              <w:pStyle w:val="Legenda"/>
              <w:ind w:left="360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420C4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produktów końcowych projektu w planie budżetowym po 2029 r.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 </w:t>
            </w:r>
            <w:r w:rsidRPr="00420C4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Monitorowanie kosztów utrzymania i eksploatacji produktów końcowych projektu</w:t>
            </w:r>
            <w:r w:rsidR="006E76BC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.</w:t>
            </w:r>
          </w:p>
        </w:tc>
      </w:tr>
      <w:tr w:rsidR="006B0D48" w:rsidRPr="00B53589" w14:paraId="17CC4FD8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61D821BF" w14:textId="4C7358BA" w:rsidR="006B0D48" w:rsidRPr="00B53589" w:rsidRDefault="00420C45" w:rsidP="00420C45">
            <w:pPr>
              <w:rPr>
                <w:rFonts w:ascii="Arial" w:hAnsi="Arial" w:cs="Arial"/>
                <w:sz w:val="18"/>
                <w:szCs w:val="18"/>
              </w:rPr>
            </w:pPr>
            <w:r w:rsidRPr="00420C45">
              <w:rPr>
                <w:rFonts w:ascii="Arial" w:hAnsi="Arial" w:cs="Arial"/>
                <w:sz w:val="18"/>
                <w:szCs w:val="18"/>
              </w:rPr>
              <w:t>Bardzo duży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sz w:val="18"/>
                <w:szCs w:val="18"/>
              </w:rPr>
              <w:t>poziom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sz w:val="18"/>
                <w:szCs w:val="18"/>
              </w:rPr>
              <w:t>wykorzystania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sz w:val="18"/>
                <w:szCs w:val="18"/>
              </w:rPr>
              <w:t>uruchomionych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sz w:val="18"/>
                <w:szCs w:val="18"/>
              </w:rPr>
              <w:t>usług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sz w:val="18"/>
                <w:szCs w:val="18"/>
              </w:rPr>
              <w:t>elektronicznych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sz w:val="18"/>
                <w:szCs w:val="18"/>
              </w:rPr>
              <w:t>przez grupy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sz w:val="18"/>
                <w:szCs w:val="18"/>
              </w:rPr>
              <w:t>docelowe</w:t>
            </w:r>
          </w:p>
        </w:tc>
        <w:tc>
          <w:tcPr>
            <w:tcW w:w="1701" w:type="dxa"/>
            <w:shd w:val="clear" w:color="auto" w:fill="FFFFFF"/>
          </w:tcPr>
          <w:p w14:paraId="3B939240" w14:textId="665E0A74" w:rsidR="006B0D48" w:rsidRPr="00B53589" w:rsidRDefault="00420C45" w:rsidP="00514AEC">
            <w:pPr>
              <w:pStyle w:val="Legenda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275E7BD7" w14:textId="42D97038" w:rsidR="006B0D48" w:rsidRPr="00B53589" w:rsidRDefault="00420C45" w:rsidP="00514AEC">
            <w:pPr>
              <w:pStyle w:val="Legenda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08B98E46" w14:textId="77777777" w:rsidR="006E76BC" w:rsidRDefault="00420C45" w:rsidP="006E76BC">
            <w:pPr>
              <w:pStyle w:val="Legenda"/>
              <w:numPr>
                <w:ilvl w:val="0"/>
                <w:numId w:val="30"/>
              </w:numPr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Dokonanie dokładnej inwentaryzacji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zasobów teleinformatycznych i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określenie ich wydajności.</w:t>
            </w:r>
          </w:p>
          <w:p w14:paraId="4981D7DB" w14:textId="62668D75" w:rsidR="00420C45" w:rsidRPr="00420C45" w:rsidRDefault="00420C45" w:rsidP="006E76BC">
            <w:pPr>
              <w:pStyle w:val="Legenda"/>
              <w:numPr>
                <w:ilvl w:val="0"/>
                <w:numId w:val="30"/>
              </w:numPr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Rozbudowa w celu umożliwienia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przyjęcia 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w</w:t>
            </w: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iększej liczby </w:t>
            </w:r>
            <w:r w:rsidR="006E76BC">
              <w:rPr>
                <w:rFonts w:ascii="Arial" w:hAnsi="Arial" w:cs="Arial"/>
                <w:b w:val="0"/>
                <w:bCs w:val="0"/>
                <w:sz w:val="18"/>
                <w:szCs w:val="18"/>
              </w:rPr>
              <w:lastRenderedPageBreak/>
              <w:t>u</w:t>
            </w: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żytkowników</w:t>
            </w:r>
          </w:p>
          <w:p w14:paraId="6EC1B1BB" w14:textId="1542C4AD" w:rsidR="006B0D48" w:rsidRPr="00B53589" w:rsidRDefault="00420C45" w:rsidP="006E76BC">
            <w:pPr>
              <w:pStyle w:val="Legenda"/>
              <w:ind w:left="36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420C4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niż zakładana na etapie projektowania.</w:t>
            </w:r>
          </w:p>
        </w:tc>
      </w:tr>
    </w:tbl>
    <w:p w14:paraId="33071B39" w14:textId="6E490E74" w:rsidR="00805178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lastRenderedPageBreak/>
        <w:t>Wymiarowanie systemu informatycznego</w:t>
      </w:r>
    </w:p>
    <w:p w14:paraId="626E16CD" w14:textId="77777777" w:rsidR="00B53589" w:rsidRPr="002A23EC" w:rsidRDefault="00B53589" w:rsidP="00B53589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2A23EC">
        <w:rPr>
          <w:rFonts w:ascii="Arial" w:hAnsi="Arial" w:cs="Arial"/>
          <w:sz w:val="18"/>
          <w:szCs w:val="18"/>
        </w:rPr>
        <w:t>Nie dotyczy.</w:t>
      </w:r>
    </w:p>
    <w:p w14:paraId="3E707801" w14:textId="1C98F760" w:rsidR="00A92887" w:rsidRPr="00B53589" w:rsidRDefault="00BB059E" w:rsidP="004F72A3">
      <w:pPr>
        <w:pStyle w:val="Akapitzlist"/>
        <w:numPr>
          <w:ilvl w:val="0"/>
          <w:numId w:val="19"/>
        </w:numPr>
        <w:spacing w:before="360" w:after="0"/>
        <w:jc w:val="both"/>
        <w:rPr>
          <w:rFonts w:ascii="Arial" w:hAnsi="Arial" w:cs="Arial"/>
        </w:rPr>
      </w:pPr>
      <w:r w:rsidRPr="00B53589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B53589">
        <w:rPr>
          <w:rFonts w:ascii="Arial" w:hAnsi="Arial" w:cs="Arial"/>
          <w:b/>
        </w:rPr>
        <w:t xml:space="preserve"> </w:t>
      </w:r>
    </w:p>
    <w:p w14:paraId="42F66223" w14:textId="5FCC84AE" w:rsidR="00B53589" w:rsidRPr="00B53589" w:rsidRDefault="00B53589" w:rsidP="00B53589">
      <w:pPr>
        <w:pStyle w:val="Akapitzlist"/>
        <w:spacing w:before="360" w:after="0"/>
        <w:ind w:left="360"/>
        <w:jc w:val="both"/>
        <w:rPr>
          <w:rFonts w:ascii="Arial" w:hAnsi="Arial" w:cs="Arial"/>
          <w:sz w:val="18"/>
          <w:szCs w:val="18"/>
        </w:rPr>
      </w:pPr>
      <w:r w:rsidRPr="00B53589">
        <w:rPr>
          <w:rFonts w:ascii="Arial" w:hAnsi="Arial" w:cs="Arial"/>
          <w:sz w:val="18"/>
          <w:szCs w:val="18"/>
        </w:rPr>
        <w:t>Monika Bilska</w:t>
      </w:r>
    </w:p>
    <w:p w14:paraId="011FA97E" w14:textId="77777777" w:rsidR="00B53589" w:rsidRPr="00B53589" w:rsidRDefault="00B53589" w:rsidP="00B53589">
      <w:pPr>
        <w:pStyle w:val="Akapitzlist"/>
        <w:spacing w:before="360" w:after="0"/>
        <w:ind w:left="360"/>
        <w:jc w:val="both"/>
        <w:rPr>
          <w:rFonts w:ascii="Arial" w:hAnsi="Arial" w:cs="Arial"/>
          <w:sz w:val="18"/>
          <w:szCs w:val="18"/>
        </w:rPr>
      </w:pPr>
      <w:r w:rsidRPr="00B53589">
        <w:rPr>
          <w:rFonts w:ascii="Arial" w:hAnsi="Arial" w:cs="Arial"/>
          <w:sz w:val="18"/>
          <w:szCs w:val="18"/>
        </w:rPr>
        <w:t>Ministerstwo Rozwoju i Technologii</w:t>
      </w:r>
    </w:p>
    <w:p w14:paraId="36B5F2E8" w14:textId="77777777" w:rsidR="00B53589" w:rsidRPr="00B53589" w:rsidRDefault="00B53589" w:rsidP="00B53589">
      <w:pPr>
        <w:pStyle w:val="Akapitzlist"/>
        <w:spacing w:before="360" w:after="0"/>
        <w:ind w:left="360"/>
        <w:jc w:val="both"/>
        <w:rPr>
          <w:rFonts w:ascii="Arial" w:hAnsi="Arial" w:cs="Arial"/>
          <w:sz w:val="18"/>
          <w:szCs w:val="18"/>
        </w:rPr>
      </w:pPr>
      <w:r w:rsidRPr="00B53589">
        <w:rPr>
          <w:rFonts w:ascii="Arial" w:hAnsi="Arial" w:cs="Arial"/>
          <w:sz w:val="18"/>
          <w:szCs w:val="18"/>
        </w:rPr>
        <w:t>Departament Gospodarki Cyfrowej</w:t>
      </w:r>
    </w:p>
    <w:p w14:paraId="7D348798" w14:textId="1E4BF85A" w:rsidR="00B53589" w:rsidRPr="00B53589" w:rsidRDefault="00B53589" w:rsidP="00B53589">
      <w:pPr>
        <w:pStyle w:val="Akapitzlist"/>
        <w:spacing w:before="360" w:after="0"/>
        <w:ind w:left="360"/>
        <w:jc w:val="both"/>
        <w:rPr>
          <w:rFonts w:ascii="Arial" w:hAnsi="Arial" w:cs="Arial"/>
          <w:sz w:val="18"/>
          <w:szCs w:val="18"/>
        </w:rPr>
      </w:pPr>
      <w:r w:rsidRPr="00B53589">
        <w:rPr>
          <w:rFonts w:ascii="Arial" w:hAnsi="Arial" w:cs="Arial"/>
          <w:sz w:val="18"/>
          <w:szCs w:val="18"/>
        </w:rPr>
        <w:t>Monika.Bilska@mrit.gov.pl</w:t>
      </w:r>
    </w:p>
    <w:p w14:paraId="24E0D8E9" w14:textId="62D7AA8F" w:rsidR="00B53589" w:rsidRPr="00B53589" w:rsidRDefault="00B53589" w:rsidP="00B53589">
      <w:pPr>
        <w:pStyle w:val="Akapitzlist"/>
        <w:spacing w:before="360" w:after="0"/>
        <w:ind w:left="360"/>
        <w:jc w:val="both"/>
        <w:rPr>
          <w:rFonts w:ascii="Arial" w:hAnsi="Arial" w:cs="Arial"/>
          <w:sz w:val="18"/>
          <w:szCs w:val="18"/>
        </w:rPr>
      </w:pPr>
      <w:r w:rsidRPr="00B53589">
        <w:rPr>
          <w:rFonts w:ascii="Arial" w:hAnsi="Arial" w:cs="Arial"/>
          <w:sz w:val="18"/>
          <w:szCs w:val="18"/>
        </w:rPr>
        <w:t>tel.: 880 359 144</w:t>
      </w:r>
    </w:p>
    <w:p w14:paraId="75464274" w14:textId="77777777" w:rsidR="00A92887" w:rsidRDefault="00A92887" w:rsidP="00A92887">
      <w:pPr>
        <w:spacing w:after="0"/>
        <w:jc w:val="both"/>
        <w:rPr>
          <w:rFonts w:ascii="Arial" w:hAnsi="Arial" w:cs="Arial"/>
        </w:rPr>
      </w:pPr>
    </w:p>
    <w:sectPr w:rsidR="00A92887" w:rsidSect="001E1DEA">
      <w:footerReference w:type="default" r:id="rId8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0D747" w14:textId="77777777" w:rsidR="00467264" w:rsidRDefault="00467264" w:rsidP="00BB2420">
      <w:pPr>
        <w:spacing w:after="0" w:line="240" w:lineRule="auto"/>
      </w:pPr>
      <w:r>
        <w:separator/>
      </w:r>
    </w:p>
  </w:endnote>
  <w:endnote w:type="continuationSeparator" w:id="0">
    <w:p w14:paraId="6FA2D848" w14:textId="77777777" w:rsidR="00467264" w:rsidRDefault="00467264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497A84EB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C78AE">
              <w:rPr>
                <w:b/>
                <w:bCs/>
                <w:noProof/>
              </w:rPr>
              <w:t>5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847A7" w14:textId="77777777" w:rsidR="00467264" w:rsidRDefault="00467264" w:rsidP="00BB2420">
      <w:pPr>
        <w:spacing w:after="0" w:line="240" w:lineRule="auto"/>
      </w:pPr>
      <w:r>
        <w:separator/>
      </w:r>
    </w:p>
  </w:footnote>
  <w:footnote w:type="continuationSeparator" w:id="0">
    <w:p w14:paraId="399D9D8F" w14:textId="77777777" w:rsidR="00467264" w:rsidRDefault="00467264" w:rsidP="00BB2420">
      <w:pPr>
        <w:spacing w:after="0" w:line="240" w:lineRule="auto"/>
      </w:pPr>
      <w:r>
        <w:continuationSeparator/>
      </w:r>
    </w:p>
  </w:footnote>
  <w:footnote w:id="1">
    <w:p w14:paraId="23840B61" w14:textId="77777777" w:rsidR="00EF54F9" w:rsidRDefault="00EF54F9" w:rsidP="00EF54F9">
      <w:pPr>
        <w:pStyle w:val="Tekstprzypisudolnego"/>
      </w:pPr>
      <w:r>
        <w:rPr>
          <w:rStyle w:val="Odwoanieprzypisudolnego"/>
        </w:rPr>
        <w:footnoteRef/>
      </w:r>
      <w:r>
        <w:t xml:space="preserve"> W przypadku zmian terminu zakończenia projektu w stosunku do początkowo planowanego, należy wskazać również pierwotną datę zakończenia (sprzed zmiany)</w:t>
      </w:r>
    </w:p>
  </w:footnote>
  <w:footnote w:id="2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96233"/>
    <w:multiLevelType w:val="hybridMultilevel"/>
    <w:tmpl w:val="01E026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F3517"/>
    <w:multiLevelType w:val="hybridMultilevel"/>
    <w:tmpl w:val="77463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7157B"/>
    <w:multiLevelType w:val="hybridMultilevel"/>
    <w:tmpl w:val="DF044310"/>
    <w:lvl w:ilvl="0" w:tplc="47DE63F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54860"/>
    <w:multiLevelType w:val="hybridMultilevel"/>
    <w:tmpl w:val="AACE4A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2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B2100"/>
    <w:multiLevelType w:val="hybridMultilevel"/>
    <w:tmpl w:val="BF12C514"/>
    <w:lvl w:ilvl="0" w:tplc="47DE63F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322C6"/>
    <w:multiLevelType w:val="hybridMultilevel"/>
    <w:tmpl w:val="759A3AE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B1814"/>
    <w:multiLevelType w:val="hybridMultilevel"/>
    <w:tmpl w:val="CC788E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B79D5"/>
    <w:multiLevelType w:val="hybridMultilevel"/>
    <w:tmpl w:val="89D647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75B750E0"/>
    <w:multiLevelType w:val="hybridMultilevel"/>
    <w:tmpl w:val="F3D83E5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D1737F8"/>
    <w:multiLevelType w:val="hybridMultilevel"/>
    <w:tmpl w:val="BF12C51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812715">
    <w:abstractNumId w:val="19"/>
  </w:num>
  <w:num w:numId="2" w16cid:durableId="1384017385">
    <w:abstractNumId w:val="2"/>
  </w:num>
  <w:num w:numId="3" w16cid:durableId="2043747318">
    <w:abstractNumId w:val="28"/>
  </w:num>
  <w:num w:numId="4" w16cid:durableId="227964726">
    <w:abstractNumId w:val="15"/>
  </w:num>
  <w:num w:numId="5" w16cid:durableId="975918092">
    <w:abstractNumId w:val="24"/>
  </w:num>
  <w:num w:numId="6" w16cid:durableId="1109547498">
    <w:abstractNumId w:val="3"/>
  </w:num>
  <w:num w:numId="7" w16cid:durableId="1269897509">
    <w:abstractNumId w:val="21"/>
  </w:num>
  <w:num w:numId="8" w16cid:durableId="714433348">
    <w:abstractNumId w:val="0"/>
  </w:num>
  <w:num w:numId="9" w16cid:durableId="700477592">
    <w:abstractNumId w:val="9"/>
  </w:num>
  <w:num w:numId="10" w16cid:durableId="2077777690">
    <w:abstractNumId w:val="5"/>
  </w:num>
  <w:num w:numId="11" w16cid:durableId="2063747697">
    <w:abstractNumId w:val="7"/>
  </w:num>
  <w:num w:numId="12" w16cid:durableId="102041058">
    <w:abstractNumId w:val="22"/>
  </w:num>
  <w:num w:numId="13" w16cid:durableId="692338918">
    <w:abstractNumId w:val="20"/>
  </w:num>
  <w:num w:numId="14" w16cid:durableId="1525513582">
    <w:abstractNumId w:val="1"/>
  </w:num>
  <w:num w:numId="15" w16cid:durableId="1258515657">
    <w:abstractNumId w:val="25"/>
  </w:num>
  <w:num w:numId="16" w16cid:durableId="1753745780">
    <w:abstractNumId w:val="11"/>
  </w:num>
  <w:num w:numId="17" w16cid:durableId="1207567644">
    <w:abstractNumId w:val="17"/>
  </w:num>
  <w:num w:numId="18" w16cid:durableId="1624729982">
    <w:abstractNumId w:val="16"/>
  </w:num>
  <w:num w:numId="19" w16cid:durableId="1847162771">
    <w:abstractNumId w:val="12"/>
  </w:num>
  <w:num w:numId="20" w16cid:durableId="800196268">
    <w:abstractNumId w:val="27"/>
  </w:num>
  <w:num w:numId="21" w16cid:durableId="1086925991">
    <w:abstractNumId w:val="6"/>
  </w:num>
  <w:num w:numId="22" w16cid:durableId="1010185425">
    <w:abstractNumId w:val="8"/>
  </w:num>
  <w:num w:numId="23" w16cid:durableId="257062748">
    <w:abstractNumId w:val="10"/>
  </w:num>
  <w:num w:numId="24" w16cid:durableId="934677443">
    <w:abstractNumId w:val="18"/>
  </w:num>
  <w:num w:numId="25" w16cid:durableId="1633556491">
    <w:abstractNumId w:val="4"/>
  </w:num>
  <w:num w:numId="26" w16cid:durableId="913274542">
    <w:abstractNumId w:val="13"/>
  </w:num>
  <w:num w:numId="27" w16cid:durableId="1727797282">
    <w:abstractNumId w:val="29"/>
  </w:num>
  <w:num w:numId="28" w16cid:durableId="43914499">
    <w:abstractNumId w:val="14"/>
  </w:num>
  <w:num w:numId="29" w16cid:durableId="109711690">
    <w:abstractNumId w:val="26"/>
  </w:num>
  <w:num w:numId="30" w16cid:durableId="15877694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43DD9"/>
    <w:rsid w:val="00044D68"/>
    <w:rsid w:val="00047D9D"/>
    <w:rsid w:val="0006403E"/>
    <w:rsid w:val="00070663"/>
    <w:rsid w:val="00071880"/>
    <w:rsid w:val="00084E5B"/>
    <w:rsid w:val="00087231"/>
    <w:rsid w:val="00095944"/>
    <w:rsid w:val="000A1DFB"/>
    <w:rsid w:val="000A2F32"/>
    <w:rsid w:val="000A3938"/>
    <w:rsid w:val="000B059E"/>
    <w:rsid w:val="000B3E49"/>
    <w:rsid w:val="000C553B"/>
    <w:rsid w:val="000E0060"/>
    <w:rsid w:val="000E1828"/>
    <w:rsid w:val="000E4BF8"/>
    <w:rsid w:val="000F20A9"/>
    <w:rsid w:val="000F307B"/>
    <w:rsid w:val="000F30B9"/>
    <w:rsid w:val="0011693F"/>
    <w:rsid w:val="00122388"/>
    <w:rsid w:val="00124C3D"/>
    <w:rsid w:val="001262DE"/>
    <w:rsid w:val="001309CA"/>
    <w:rsid w:val="00141A92"/>
    <w:rsid w:val="001441D4"/>
    <w:rsid w:val="00145E84"/>
    <w:rsid w:val="0015102C"/>
    <w:rsid w:val="00153381"/>
    <w:rsid w:val="00162B0F"/>
    <w:rsid w:val="00176FBB"/>
    <w:rsid w:val="00181E97"/>
    <w:rsid w:val="00182A08"/>
    <w:rsid w:val="001A2EF2"/>
    <w:rsid w:val="001C2D74"/>
    <w:rsid w:val="001C7FAC"/>
    <w:rsid w:val="001D167C"/>
    <w:rsid w:val="001E0CAC"/>
    <w:rsid w:val="001E16A3"/>
    <w:rsid w:val="001E1DEA"/>
    <w:rsid w:val="001E7199"/>
    <w:rsid w:val="001F24A0"/>
    <w:rsid w:val="001F67EC"/>
    <w:rsid w:val="0020330A"/>
    <w:rsid w:val="002133E5"/>
    <w:rsid w:val="00224BAB"/>
    <w:rsid w:val="00237279"/>
    <w:rsid w:val="00240D69"/>
    <w:rsid w:val="00241B5E"/>
    <w:rsid w:val="00252087"/>
    <w:rsid w:val="00263392"/>
    <w:rsid w:val="00265194"/>
    <w:rsid w:val="00276C00"/>
    <w:rsid w:val="002825F1"/>
    <w:rsid w:val="00293351"/>
    <w:rsid w:val="00294349"/>
    <w:rsid w:val="002A3C02"/>
    <w:rsid w:val="002A5452"/>
    <w:rsid w:val="002B4889"/>
    <w:rsid w:val="002B50C0"/>
    <w:rsid w:val="002B6F21"/>
    <w:rsid w:val="002D3D4A"/>
    <w:rsid w:val="002D7ADA"/>
    <w:rsid w:val="002E2FAF"/>
    <w:rsid w:val="002F29A3"/>
    <w:rsid w:val="0030196F"/>
    <w:rsid w:val="00302775"/>
    <w:rsid w:val="00304D04"/>
    <w:rsid w:val="00306D10"/>
    <w:rsid w:val="00310D8E"/>
    <w:rsid w:val="003221F2"/>
    <w:rsid w:val="00322614"/>
    <w:rsid w:val="00334A24"/>
    <w:rsid w:val="003410FE"/>
    <w:rsid w:val="003508E7"/>
    <w:rsid w:val="003542F1"/>
    <w:rsid w:val="00356A3E"/>
    <w:rsid w:val="003642B8"/>
    <w:rsid w:val="00385E3F"/>
    <w:rsid w:val="00392919"/>
    <w:rsid w:val="003A4115"/>
    <w:rsid w:val="003A6B40"/>
    <w:rsid w:val="003B5B7A"/>
    <w:rsid w:val="003C7325"/>
    <w:rsid w:val="003D760A"/>
    <w:rsid w:val="003D7DD0"/>
    <w:rsid w:val="003E3144"/>
    <w:rsid w:val="00405EA4"/>
    <w:rsid w:val="0041034F"/>
    <w:rsid w:val="00410EF7"/>
    <w:rsid w:val="004118A3"/>
    <w:rsid w:val="00420C45"/>
    <w:rsid w:val="00423A26"/>
    <w:rsid w:val="00425046"/>
    <w:rsid w:val="004350B8"/>
    <w:rsid w:val="00442CEC"/>
    <w:rsid w:val="00444AAB"/>
    <w:rsid w:val="00450089"/>
    <w:rsid w:val="00453A98"/>
    <w:rsid w:val="00467264"/>
    <w:rsid w:val="004729D1"/>
    <w:rsid w:val="004752E7"/>
    <w:rsid w:val="004C1D48"/>
    <w:rsid w:val="004D65CA"/>
    <w:rsid w:val="004F6E89"/>
    <w:rsid w:val="00504B06"/>
    <w:rsid w:val="005076A1"/>
    <w:rsid w:val="00513213"/>
    <w:rsid w:val="00514AEC"/>
    <w:rsid w:val="00517F12"/>
    <w:rsid w:val="0052102C"/>
    <w:rsid w:val="005212C8"/>
    <w:rsid w:val="00524E6C"/>
    <w:rsid w:val="005332D6"/>
    <w:rsid w:val="00544DFE"/>
    <w:rsid w:val="005548F2"/>
    <w:rsid w:val="005734CE"/>
    <w:rsid w:val="005840AB"/>
    <w:rsid w:val="00586664"/>
    <w:rsid w:val="00593290"/>
    <w:rsid w:val="005A0E33"/>
    <w:rsid w:val="005A12F7"/>
    <w:rsid w:val="005A1B30"/>
    <w:rsid w:val="005A4522"/>
    <w:rsid w:val="005A5F15"/>
    <w:rsid w:val="005B1A32"/>
    <w:rsid w:val="005C0469"/>
    <w:rsid w:val="005C6116"/>
    <w:rsid w:val="005C77BB"/>
    <w:rsid w:val="005D17CF"/>
    <w:rsid w:val="005D24AF"/>
    <w:rsid w:val="005D5AAB"/>
    <w:rsid w:val="005D6E12"/>
    <w:rsid w:val="005E0ED8"/>
    <w:rsid w:val="005E6ABD"/>
    <w:rsid w:val="005F41FA"/>
    <w:rsid w:val="00600AE4"/>
    <w:rsid w:val="006054AA"/>
    <w:rsid w:val="006075EE"/>
    <w:rsid w:val="0062054D"/>
    <w:rsid w:val="006334BF"/>
    <w:rsid w:val="00635A54"/>
    <w:rsid w:val="00661A62"/>
    <w:rsid w:val="006731D9"/>
    <w:rsid w:val="006822BC"/>
    <w:rsid w:val="006948D3"/>
    <w:rsid w:val="006A60AA"/>
    <w:rsid w:val="006B034F"/>
    <w:rsid w:val="006B0D48"/>
    <w:rsid w:val="006B5117"/>
    <w:rsid w:val="006C78AE"/>
    <w:rsid w:val="006E0CFA"/>
    <w:rsid w:val="006E6205"/>
    <w:rsid w:val="006E76BC"/>
    <w:rsid w:val="00701800"/>
    <w:rsid w:val="00715B51"/>
    <w:rsid w:val="00725708"/>
    <w:rsid w:val="00740A47"/>
    <w:rsid w:val="00746ABD"/>
    <w:rsid w:val="0077418F"/>
    <w:rsid w:val="00775C44"/>
    <w:rsid w:val="00776802"/>
    <w:rsid w:val="0078594B"/>
    <w:rsid w:val="007924CE"/>
    <w:rsid w:val="00795AFA"/>
    <w:rsid w:val="007A4742"/>
    <w:rsid w:val="007B0251"/>
    <w:rsid w:val="007C2F7E"/>
    <w:rsid w:val="007C6235"/>
    <w:rsid w:val="007C70D1"/>
    <w:rsid w:val="007D1990"/>
    <w:rsid w:val="007D2C34"/>
    <w:rsid w:val="007D38BD"/>
    <w:rsid w:val="007D3F21"/>
    <w:rsid w:val="007E341A"/>
    <w:rsid w:val="007F126F"/>
    <w:rsid w:val="00802968"/>
    <w:rsid w:val="00803FBE"/>
    <w:rsid w:val="00805178"/>
    <w:rsid w:val="00806134"/>
    <w:rsid w:val="00830B70"/>
    <w:rsid w:val="00840749"/>
    <w:rsid w:val="0087452F"/>
    <w:rsid w:val="00875528"/>
    <w:rsid w:val="00884686"/>
    <w:rsid w:val="008A332F"/>
    <w:rsid w:val="008A52F6"/>
    <w:rsid w:val="008C4BCD"/>
    <w:rsid w:val="008C6721"/>
    <w:rsid w:val="008D3826"/>
    <w:rsid w:val="008E0F27"/>
    <w:rsid w:val="008F2D9B"/>
    <w:rsid w:val="008F67EE"/>
    <w:rsid w:val="00907F6D"/>
    <w:rsid w:val="00911190"/>
    <w:rsid w:val="0091332C"/>
    <w:rsid w:val="009256F2"/>
    <w:rsid w:val="00933BEC"/>
    <w:rsid w:val="009347B8"/>
    <w:rsid w:val="00936729"/>
    <w:rsid w:val="0095183B"/>
    <w:rsid w:val="00952126"/>
    <w:rsid w:val="00952617"/>
    <w:rsid w:val="009663A6"/>
    <w:rsid w:val="00971A40"/>
    <w:rsid w:val="00976434"/>
    <w:rsid w:val="00980F2E"/>
    <w:rsid w:val="00992A60"/>
    <w:rsid w:val="00992EA3"/>
    <w:rsid w:val="009967CA"/>
    <w:rsid w:val="009A0495"/>
    <w:rsid w:val="009A17FF"/>
    <w:rsid w:val="009B4423"/>
    <w:rsid w:val="009C6140"/>
    <w:rsid w:val="009D2FA4"/>
    <w:rsid w:val="009D7D8A"/>
    <w:rsid w:val="009E3C39"/>
    <w:rsid w:val="009E4C67"/>
    <w:rsid w:val="009F09BF"/>
    <w:rsid w:val="009F1DC8"/>
    <w:rsid w:val="009F437E"/>
    <w:rsid w:val="00A11788"/>
    <w:rsid w:val="00A30847"/>
    <w:rsid w:val="00A36AE2"/>
    <w:rsid w:val="00A43E49"/>
    <w:rsid w:val="00A44EA2"/>
    <w:rsid w:val="00A56D63"/>
    <w:rsid w:val="00A67685"/>
    <w:rsid w:val="00A728AE"/>
    <w:rsid w:val="00A804AE"/>
    <w:rsid w:val="00A86449"/>
    <w:rsid w:val="00A87C1C"/>
    <w:rsid w:val="00A92887"/>
    <w:rsid w:val="00AA4CAB"/>
    <w:rsid w:val="00AA51AD"/>
    <w:rsid w:val="00AA730D"/>
    <w:rsid w:val="00AB2E01"/>
    <w:rsid w:val="00AC7E26"/>
    <w:rsid w:val="00AD45BB"/>
    <w:rsid w:val="00AE1006"/>
    <w:rsid w:val="00AE1643"/>
    <w:rsid w:val="00AE3A6C"/>
    <w:rsid w:val="00AF09B8"/>
    <w:rsid w:val="00AF567D"/>
    <w:rsid w:val="00B15A9D"/>
    <w:rsid w:val="00B17709"/>
    <w:rsid w:val="00B23828"/>
    <w:rsid w:val="00B27EE9"/>
    <w:rsid w:val="00B41415"/>
    <w:rsid w:val="00B440C3"/>
    <w:rsid w:val="00B46B7D"/>
    <w:rsid w:val="00B50560"/>
    <w:rsid w:val="00B53589"/>
    <w:rsid w:val="00B5532F"/>
    <w:rsid w:val="00B64B3C"/>
    <w:rsid w:val="00B673C6"/>
    <w:rsid w:val="00B74859"/>
    <w:rsid w:val="00B87D3D"/>
    <w:rsid w:val="00B91243"/>
    <w:rsid w:val="00BA481C"/>
    <w:rsid w:val="00BB059E"/>
    <w:rsid w:val="00BB18FD"/>
    <w:rsid w:val="00BB2420"/>
    <w:rsid w:val="00BB49AC"/>
    <w:rsid w:val="00BB5ACE"/>
    <w:rsid w:val="00BC1BD2"/>
    <w:rsid w:val="00BC6BE4"/>
    <w:rsid w:val="00BE47CD"/>
    <w:rsid w:val="00BE5BF9"/>
    <w:rsid w:val="00C04600"/>
    <w:rsid w:val="00C1106C"/>
    <w:rsid w:val="00C26361"/>
    <w:rsid w:val="00C302F1"/>
    <w:rsid w:val="00C3575F"/>
    <w:rsid w:val="00C42AEA"/>
    <w:rsid w:val="00C57985"/>
    <w:rsid w:val="00C6751B"/>
    <w:rsid w:val="00C93148"/>
    <w:rsid w:val="00CA516B"/>
    <w:rsid w:val="00CB3935"/>
    <w:rsid w:val="00CC0274"/>
    <w:rsid w:val="00CC7E21"/>
    <w:rsid w:val="00CE1E52"/>
    <w:rsid w:val="00CE3F29"/>
    <w:rsid w:val="00CE74F9"/>
    <w:rsid w:val="00CE7777"/>
    <w:rsid w:val="00CF2E64"/>
    <w:rsid w:val="00D02F6D"/>
    <w:rsid w:val="00D22C21"/>
    <w:rsid w:val="00D25CFE"/>
    <w:rsid w:val="00D4607F"/>
    <w:rsid w:val="00D55BFC"/>
    <w:rsid w:val="00D57025"/>
    <w:rsid w:val="00D57765"/>
    <w:rsid w:val="00D72DC5"/>
    <w:rsid w:val="00D77F50"/>
    <w:rsid w:val="00D859F4"/>
    <w:rsid w:val="00D85A52"/>
    <w:rsid w:val="00D86FEC"/>
    <w:rsid w:val="00D92938"/>
    <w:rsid w:val="00DA34DF"/>
    <w:rsid w:val="00DB69FD"/>
    <w:rsid w:val="00DC0A8A"/>
    <w:rsid w:val="00DC1705"/>
    <w:rsid w:val="00DC1DC5"/>
    <w:rsid w:val="00DC39A9"/>
    <w:rsid w:val="00DC4C79"/>
    <w:rsid w:val="00DE4169"/>
    <w:rsid w:val="00DE6249"/>
    <w:rsid w:val="00DE731D"/>
    <w:rsid w:val="00E0076D"/>
    <w:rsid w:val="00E11B44"/>
    <w:rsid w:val="00E15DEB"/>
    <w:rsid w:val="00E16372"/>
    <w:rsid w:val="00E1688D"/>
    <w:rsid w:val="00E203EB"/>
    <w:rsid w:val="00E271A1"/>
    <w:rsid w:val="00E302F8"/>
    <w:rsid w:val="00E35401"/>
    <w:rsid w:val="00E375DB"/>
    <w:rsid w:val="00E42938"/>
    <w:rsid w:val="00E47508"/>
    <w:rsid w:val="00E55EB0"/>
    <w:rsid w:val="00E57BB7"/>
    <w:rsid w:val="00E61CB0"/>
    <w:rsid w:val="00E71256"/>
    <w:rsid w:val="00E71BCF"/>
    <w:rsid w:val="00E81D7C"/>
    <w:rsid w:val="00E83FA4"/>
    <w:rsid w:val="00E86020"/>
    <w:rsid w:val="00EA0B4F"/>
    <w:rsid w:val="00EB00AB"/>
    <w:rsid w:val="00EC2AFC"/>
    <w:rsid w:val="00ED5B3F"/>
    <w:rsid w:val="00EF54F9"/>
    <w:rsid w:val="00EF57E8"/>
    <w:rsid w:val="00F108FD"/>
    <w:rsid w:val="00F138F7"/>
    <w:rsid w:val="00F2008A"/>
    <w:rsid w:val="00F20E78"/>
    <w:rsid w:val="00F21D9E"/>
    <w:rsid w:val="00F25348"/>
    <w:rsid w:val="00F44DD6"/>
    <w:rsid w:val="00F45506"/>
    <w:rsid w:val="00F51625"/>
    <w:rsid w:val="00F60062"/>
    <w:rsid w:val="00F613CC"/>
    <w:rsid w:val="00F76777"/>
    <w:rsid w:val="00F83F2F"/>
    <w:rsid w:val="00F85CD6"/>
    <w:rsid w:val="00F86555"/>
    <w:rsid w:val="00F86C58"/>
    <w:rsid w:val="00FC30C7"/>
    <w:rsid w:val="00FC3B03"/>
    <w:rsid w:val="00FF03A2"/>
    <w:rsid w:val="00FF22C4"/>
    <w:rsid w:val="00FF3913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443E1CAB-7016-4AD7-A1EE-1090244EA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BEC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paragraph" w:styleId="Poprawka">
    <w:name w:val="Revision"/>
    <w:hidden/>
    <w:uiPriority w:val="99"/>
    <w:semiHidden/>
    <w:rsid w:val="00306D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1716</Words>
  <Characters>10301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Marczak Joanna</dc:creator>
  <cp:keywords/>
  <dc:description/>
  <cp:lastModifiedBy>Bilska Monika</cp:lastModifiedBy>
  <cp:revision>2</cp:revision>
  <dcterms:created xsi:type="dcterms:W3CDTF">2025-05-09T14:32:00Z</dcterms:created>
  <dcterms:modified xsi:type="dcterms:W3CDTF">2025-05-09T14:32:00Z</dcterms:modified>
</cp:coreProperties>
</file>