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3A1D7917"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B252D6" w:rsidRPr="000F740F">
        <w:rPr>
          <w:rFonts w:ascii="Lato" w:hAnsi="Lato"/>
          <w:spacing w:val="4"/>
          <w:szCs w:val="24"/>
        </w:rPr>
        <w:t>DLI-II.</w:t>
      </w:r>
      <w:r w:rsidR="00D35B3A" w:rsidRPr="000F740F">
        <w:rPr>
          <w:rFonts w:ascii="Lato" w:hAnsi="Lato"/>
          <w:spacing w:val="4"/>
          <w:szCs w:val="24"/>
        </w:rPr>
        <w:t>7621</w:t>
      </w:r>
      <w:r w:rsidR="00B252D6" w:rsidRPr="000F740F">
        <w:rPr>
          <w:rFonts w:ascii="Lato" w:hAnsi="Lato"/>
          <w:spacing w:val="4"/>
          <w:szCs w:val="24"/>
        </w:rPr>
        <w:t>.</w:t>
      </w:r>
      <w:r w:rsidR="00EA3BA1">
        <w:rPr>
          <w:rFonts w:ascii="Lato" w:hAnsi="Lato"/>
          <w:spacing w:val="4"/>
          <w:szCs w:val="24"/>
        </w:rPr>
        <w:t>44</w:t>
      </w:r>
      <w:r w:rsidR="00B252D6" w:rsidRPr="000F740F">
        <w:rPr>
          <w:rFonts w:ascii="Lato" w:hAnsi="Lato"/>
          <w:spacing w:val="4"/>
          <w:szCs w:val="24"/>
        </w:rPr>
        <w:t>.202</w:t>
      </w:r>
      <w:r w:rsidR="00EA3BA1">
        <w:rPr>
          <w:rFonts w:ascii="Lato" w:hAnsi="Lato"/>
          <w:spacing w:val="4"/>
          <w:szCs w:val="24"/>
        </w:rPr>
        <w:t>2</w:t>
      </w:r>
      <w:r w:rsidR="00B252D6" w:rsidRPr="000F740F">
        <w:rPr>
          <w:rFonts w:ascii="Lato" w:hAnsi="Lato"/>
          <w:spacing w:val="4"/>
          <w:szCs w:val="24"/>
        </w:rPr>
        <w:t>.AZ.</w:t>
      </w:r>
      <w:r w:rsidR="00EA3BA1">
        <w:rPr>
          <w:rFonts w:ascii="Lato" w:hAnsi="Lato"/>
          <w:spacing w:val="4"/>
          <w:szCs w:val="24"/>
        </w:rPr>
        <w:t>4</w:t>
      </w:r>
    </w:p>
    <w:p w14:paraId="45F8E480" w14:textId="32C34200" w:rsidR="009276B2" w:rsidRPr="000F740F" w:rsidRDefault="0087162F" w:rsidP="00D61726">
      <w:pPr>
        <w:spacing w:after="0" w:line="260" w:lineRule="exact"/>
        <w:rPr>
          <w:rFonts w:ascii="Lato" w:hAnsi="Lato"/>
          <w:spacing w:val="4"/>
          <w:szCs w:val="24"/>
        </w:rPr>
      </w:pPr>
      <w:r w:rsidRPr="000F740F">
        <w:rPr>
          <w:rFonts w:ascii="Lato" w:hAnsi="Lato"/>
          <w:spacing w:val="4"/>
          <w:szCs w:val="24"/>
        </w:rPr>
        <w:t xml:space="preserve">Warszawa, </w:t>
      </w:r>
      <w:r w:rsidR="00D90C8E">
        <w:rPr>
          <w:rFonts w:ascii="Lato" w:hAnsi="Lato"/>
          <w:spacing w:val="4"/>
          <w:szCs w:val="24"/>
        </w:rPr>
        <w:t>5</w:t>
      </w:r>
      <w:r w:rsidR="00EA3BA1">
        <w:rPr>
          <w:rFonts w:ascii="Lato" w:hAnsi="Lato"/>
          <w:spacing w:val="4"/>
          <w:szCs w:val="24"/>
        </w:rPr>
        <w:t xml:space="preserve"> </w:t>
      </w:r>
      <w:r w:rsidR="00C57753">
        <w:rPr>
          <w:rFonts w:ascii="Lato" w:hAnsi="Lato"/>
          <w:spacing w:val="4"/>
          <w:szCs w:val="24"/>
        </w:rPr>
        <w:t>maja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Default="00B252D6" w:rsidP="00E76403">
      <w:pPr>
        <w:tabs>
          <w:tab w:val="left" w:pos="284"/>
        </w:tabs>
        <w:contextualSpacing/>
        <w:jc w:val="both"/>
        <w:rPr>
          <w:rFonts w:ascii="Lato" w:hAnsi="Lato" w:cs="Arial"/>
          <w:spacing w:val="4"/>
        </w:rPr>
      </w:pPr>
    </w:p>
    <w:p w14:paraId="1CFD6C86" w14:textId="77777777" w:rsidR="00B43937" w:rsidRPr="00B252D6" w:rsidRDefault="00B43937" w:rsidP="00E76403">
      <w:pPr>
        <w:tabs>
          <w:tab w:val="left" w:pos="284"/>
        </w:tabs>
        <w:contextualSpacing/>
        <w:jc w:val="both"/>
        <w:rPr>
          <w:rFonts w:ascii="Lato" w:hAnsi="Lato" w:cs="Arial"/>
          <w:spacing w:val="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61B4A2D3" w14:textId="27979080" w:rsidR="00135563" w:rsidRPr="008C5EA0" w:rsidRDefault="00D35B3A" w:rsidP="00D35B3A">
      <w:pPr>
        <w:spacing w:after="240" w:line="240" w:lineRule="exact"/>
        <w:jc w:val="both"/>
        <w:rPr>
          <w:rFonts w:ascii="Lato" w:hAnsi="Lato" w:cs="Arial"/>
          <w:spacing w:val="4"/>
        </w:rPr>
      </w:pPr>
      <w:r w:rsidRPr="00AB1E1F">
        <w:rPr>
          <w:rFonts w:ascii="Lato" w:hAnsi="Lato" w:cs="Arial"/>
          <w:spacing w:val="4"/>
        </w:rPr>
        <w:t>Na podstawie art. 138 § 1 pkt 2 ustawy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w:t>
      </w:r>
      <w:r w:rsidR="00F63B9F" w:rsidRPr="00F63B9F">
        <w:t xml:space="preserve"> </w:t>
      </w:r>
      <w:r w:rsidR="00F63B9F" w:rsidRPr="00F63B9F">
        <w:rPr>
          <w:rFonts w:ascii="Lato" w:hAnsi="Lato" w:cs="Arial"/>
          <w:spacing w:val="4"/>
        </w:rPr>
        <w:t>Dz.</w:t>
      </w:r>
      <w:r w:rsidR="00F63B9F">
        <w:rPr>
          <w:rFonts w:ascii="Lato" w:hAnsi="Lato" w:cs="Arial"/>
          <w:spacing w:val="4"/>
        </w:rPr>
        <w:t xml:space="preserve"> </w:t>
      </w:r>
      <w:r w:rsidR="00F63B9F" w:rsidRPr="00F63B9F">
        <w:rPr>
          <w:rFonts w:ascii="Lato" w:hAnsi="Lato" w:cs="Arial"/>
          <w:spacing w:val="4"/>
        </w:rPr>
        <w:t xml:space="preserve">U. </w:t>
      </w:r>
      <w:r w:rsidR="00F63B9F">
        <w:rPr>
          <w:rFonts w:ascii="Lato" w:hAnsi="Lato" w:cs="Arial"/>
          <w:spacing w:val="4"/>
        </w:rPr>
        <w:t xml:space="preserve">z </w:t>
      </w:r>
      <w:r w:rsidR="00F63B9F" w:rsidRPr="00F63B9F">
        <w:rPr>
          <w:rFonts w:ascii="Lato" w:hAnsi="Lato" w:cs="Arial"/>
          <w:spacing w:val="4"/>
        </w:rPr>
        <w:t>2023</w:t>
      </w:r>
      <w:r w:rsidR="00F63B9F">
        <w:rPr>
          <w:rFonts w:ascii="Lato" w:hAnsi="Lato" w:cs="Arial"/>
          <w:spacing w:val="4"/>
        </w:rPr>
        <w:t xml:space="preserve"> r.</w:t>
      </w:r>
      <w:r w:rsidR="00F63B9F" w:rsidRPr="00F63B9F">
        <w:rPr>
          <w:rFonts w:ascii="Lato" w:hAnsi="Lato" w:cs="Arial"/>
          <w:spacing w:val="4"/>
        </w:rPr>
        <w:t xml:space="preserve"> poz. 775</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 oraz art. 11</w:t>
      </w:r>
      <w:r w:rsidR="00512B54" w:rsidRPr="00AB1E1F">
        <w:rPr>
          <w:rFonts w:ascii="Lato" w:hAnsi="Lato" w:cs="Arial"/>
          <w:spacing w:val="4"/>
        </w:rPr>
        <w:t>g</w:t>
      </w:r>
      <w:r w:rsidR="001A0C30">
        <w:rPr>
          <w:rFonts w:ascii="Lato" w:hAnsi="Lato" w:cs="Arial"/>
          <w:spacing w:val="4"/>
        </w:rPr>
        <w:t xml:space="preserve"> </w:t>
      </w:r>
      <w:r w:rsidR="00940E92">
        <w:rPr>
          <w:rFonts w:ascii="Lato" w:hAnsi="Lato" w:cs="Arial"/>
          <w:spacing w:val="4"/>
        </w:rPr>
        <w:br/>
      </w:r>
      <w:r w:rsidRPr="00AB1E1F">
        <w:rPr>
          <w:rFonts w:ascii="Lato" w:hAnsi="Lato" w:cs="Arial"/>
          <w:spacing w:val="4"/>
        </w:rPr>
        <w:t xml:space="preserve">ust. 1 </w:t>
      </w:r>
      <w:r w:rsidR="00512B54" w:rsidRPr="00AB1E1F">
        <w:rPr>
          <w:rFonts w:ascii="Lato" w:hAnsi="Lato" w:cs="Arial"/>
          <w:spacing w:val="4"/>
        </w:rPr>
        <w:t xml:space="preserve">pkt 2 ustawy z dnia 10 kwietnia 2003 r. o szczególnych zasadach przygotowania </w:t>
      </w:r>
      <w:r w:rsidR="009434AE">
        <w:rPr>
          <w:rFonts w:ascii="Lato" w:hAnsi="Lato" w:cs="Arial"/>
          <w:spacing w:val="4"/>
        </w:rPr>
        <w:br/>
      </w:r>
      <w:r w:rsidR="00512B54" w:rsidRPr="00AB1E1F">
        <w:rPr>
          <w:rFonts w:ascii="Lato" w:hAnsi="Lato" w:cs="Arial"/>
          <w:spacing w:val="4"/>
        </w:rPr>
        <w:t>i realizacji inwestycji w zakresie dróg publicznych (</w:t>
      </w:r>
      <w:proofErr w:type="spellStart"/>
      <w:r w:rsidR="00D95054" w:rsidRPr="00D95054">
        <w:rPr>
          <w:rFonts w:ascii="Lato" w:hAnsi="Lato" w:cs="Arial"/>
          <w:bCs/>
          <w:iCs/>
          <w:spacing w:val="4"/>
        </w:rPr>
        <w:t>t.j</w:t>
      </w:r>
      <w:proofErr w:type="spellEnd"/>
      <w:r w:rsidR="00D95054" w:rsidRPr="00D95054">
        <w:rPr>
          <w:rFonts w:ascii="Lato" w:hAnsi="Lato" w:cs="Arial"/>
          <w:bCs/>
          <w:iCs/>
          <w:spacing w:val="4"/>
        </w:rPr>
        <w:t>. Dz. U. z 2023 r. poz. 162</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512B54" w:rsidRPr="00AB1E1F">
        <w:rPr>
          <w:rFonts w:ascii="Lato" w:hAnsi="Lato" w:cs="Arial"/>
          <w:spacing w:val="4"/>
        </w:rPr>
        <w:t>ń</w:t>
      </w:r>
      <w:r w:rsidRPr="00AB1E1F">
        <w:rPr>
          <w:rFonts w:ascii="Lato" w:hAnsi="Lato" w:cs="Arial"/>
          <w:spacing w:val="4"/>
        </w:rPr>
        <w:t xml:space="preserve"> </w:t>
      </w:r>
      <w:r w:rsidR="00135563" w:rsidRPr="00D66308">
        <w:rPr>
          <w:rFonts w:ascii="Lato" w:hAnsi="Lato" w:cs="Arial"/>
          <w:spacing w:val="4"/>
        </w:rPr>
        <w:t>Pan</w:t>
      </w:r>
      <w:r w:rsidR="00477E42" w:rsidRPr="00D66308">
        <w:rPr>
          <w:rFonts w:ascii="Lato" w:hAnsi="Lato" w:cs="Arial"/>
          <w:spacing w:val="4"/>
        </w:rPr>
        <w:t>i</w:t>
      </w:r>
      <w:r w:rsidR="00135563" w:rsidRPr="00D66308">
        <w:rPr>
          <w:rFonts w:ascii="Lato" w:hAnsi="Lato" w:cs="Arial"/>
          <w:spacing w:val="4"/>
        </w:rPr>
        <w:t xml:space="preserve"> </w:t>
      </w:r>
      <w:r w:rsidR="00477E42" w:rsidRPr="00D66308">
        <w:rPr>
          <w:rFonts w:ascii="Lato" w:hAnsi="Lato" w:cs="Arial"/>
          <w:spacing w:val="4"/>
        </w:rPr>
        <w:t>Z</w:t>
      </w:r>
      <w:r w:rsidR="00CD74D8">
        <w:rPr>
          <w:rFonts w:ascii="Lato" w:hAnsi="Lato" w:cs="Arial"/>
          <w:spacing w:val="4"/>
        </w:rPr>
        <w:t>.</w:t>
      </w:r>
      <w:r w:rsidR="00477E42" w:rsidRPr="00D66308">
        <w:rPr>
          <w:rFonts w:ascii="Lato" w:hAnsi="Lato" w:cs="Arial"/>
          <w:spacing w:val="4"/>
        </w:rPr>
        <w:t xml:space="preserve"> F</w:t>
      </w:r>
      <w:r w:rsidR="00CD74D8">
        <w:rPr>
          <w:rFonts w:ascii="Lato" w:hAnsi="Lato" w:cs="Arial"/>
          <w:spacing w:val="4"/>
        </w:rPr>
        <w:t>.</w:t>
      </w:r>
      <w:r w:rsidR="00135563" w:rsidRPr="00D66308">
        <w:rPr>
          <w:rFonts w:ascii="Lato" w:hAnsi="Lato" w:cs="Arial"/>
          <w:spacing w:val="4"/>
        </w:rPr>
        <w:t xml:space="preserve">, Pani </w:t>
      </w:r>
      <w:r w:rsidR="00477E42" w:rsidRPr="00D66308">
        <w:rPr>
          <w:rFonts w:ascii="Lato" w:hAnsi="Lato" w:cs="Arial"/>
          <w:spacing w:val="4"/>
        </w:rPr>
        <w:t>E</w:t>
      </w:r>
      <w:r w:rsidR="00CD74D8">
        <w:rPr>
          <w:rFonts w:ascii="Lato" w:hAnsi="Lato" w:cs="Arial"/>
          <w:spacing w:val="4"/>
        </w:rPr>
        <w:t>.</w:t>
      </w:r>
      <w:r w:rsidR="00477E42" w:rsidRPr="00D66308">
        <w:rPr>
          <w:rFonts w:ascii="Lato" w:hAnsi="Lato" w:cs="Arial"/>
          <w:spacing w:val="4"/>
        </w:rPr>
        <w:t xml:space="preserve"> I</w:t>
      </w:r>
      <w:r w:rsidR="00CD74D8">
        <w:rPr>
          <w:rFonts w:ascii="Lato" w:hAnsi="Lato" w:cs="Arial"/>
          <w:spacing w:val="4"/>
        </w:rPr>
        <w:t>.</w:t>
      </w:r>
      <w:r w:rsidR="00477E42" w:rsidRPr="00D66308">
        <w:rPr>
          <w:rFonts w:ascii="Lato" w:hAnsi="Lato" w:cs="Arial"/>
          <w:spacing w:val="4"/>
        </w:rPr>
        <w:t xml:space="preserve"> i </w:t>
      </w:r>
      <w:r w:rsidR="00135563" w:rsidRPr="00D66308">
        <w:rPr>
          <w:rFonts w:ascii="Lato" w:hAnsi="Lato" w:cs="Arial"/>
          <w:spacing w:val="4"/>
        </w:rPr>
        <w:t>Pan</w:t>
      </w:r>
      <w:r w:rsidR="00477E42" w:rsidRPr="00D66308">
        <w:rPr>
          <w:rFonts w:ascii="Lato" w:hAnsi="Lato" w:cs="Arial"/>
          <w:spacing w:val="4"/>
        </w:rPr>
        <w:t>a R</w:t>
      </w:r>
      <w:r w:rsidR="00CD74D8">
        <w:rPr>
          <w:rFonts w:ascii="Lato" w:hAnsi="Lato" w:cs="Arial"/>
          <w:spacing w:val="4"/>
        </w:rPr>
        <w:t>.</w:t>
      </w:r>
      <w:r w:rsidR="00477E42" w:rsidRPr="00D66308">
        <w:rPr>
          <w:rFonts w:ascii="Lato" w:hAnsi="Lato" w:cs="Arial"/>
          <w:spacing w:val="4"/>
        </w:rPr>
        <w:t xml:space="preserve"> F</w:t>
      </w:r>
      <w:r w:rsidR="00CD74D8">
        <w:rPr>
          <w:rFonts w:ascii="Lato" w:hAnsi="Lato" w:cs="Arial"/>
          <w:spacing w:val="4"/>
        </w:rPr>
        <w:t>.</w:t>
      </w:r>
      <w:r w:rsidR="00D95054" w:rsidRPr="00D66308">
        <w:rPr>
          <w:rFonts w:ascii="Lato" w:hAnsi="Lato" w:cs="Arial"/>
          <w:spacing w:val="4"/>
        </w:rPr>
        <w:t xml:space="preserve">, </w:t>
      </w:r>
      <w:r w:rsidR="00477E42" w:rsidRPr="00D66308">
        <w:rPr>
          <w:rFonts w:ascii="Lato" w:hAnsi="Lato" w:cs="Arial"/>
          <w:spacing w:val="4"/>
        </w:rPr>
        <w:t xml:space="preserve">reprezentowanych przez </w:t>
      </w:r>
      <w:r w:rsidR="00835CBB" w:rsidRPr="00D66308">
        <w:rPr>
          <w:rFonts w:ascii="Lato" w:hAnsi="Lato" w:cs="Arial"/>
          <w:spacing w:val="4"/>
        </w:rPr>
        <w:t>pełnomocnika</w:t>
      </w:r>
      <w:r w:rsidR="00477E42" w:rsidRPr="00D66308">
        <w:rPr>
          <w:rFonts w:ascii="Lato" w:hAnsi="Lato" w:cs="Arial"/>
          <w:spacing w:val="4"/>
        </w:rPr>
        <w:t xml:space="preserve"> Pana D</w:t>
      </w:r>
      <w:r w:rsidR="00E12041">
        <w:rPr>
          <w:rFonts w:ascii="Lato" w:hAnsi="Lato" w:cs="Arial"/>
          <w:spacing w:val="4"/>
        </w:rPr>
        <w:t>.</w:t>
      </w:r>
      <w:r w:rsidR="00477E42" w:rsidRPr="00D66308">
        <w:rPr>
          <w:rFonts w:ascii="Lato" w:hAnsi="Lato" w:cs="Arial"/>
          <w:spacing w:val="4"/>
        </w:rPr>
        <w:t xml:space="preserve"> L</w:t>
      </w:r>
      <w:r w:rsidR="00E12041">
        <w:rPr>
          <w:rFonts w:ascii="Lato" w:hAnsi="Lato" w:cs="Arial"/>
          <w:spacing w:val="4"/>
        </w:rPr>
        <w:t>.</w:t>
      </w:r>
      <w:r w:rsidR="001F320C" w:rsidRPr="00D66308">
        <w:rPr>
          <w:rFonts w:ascii="Lato" w:hAnsi="Lato" w:cs="Arial"/>
          <w:spacing w:val="4"/>
        </w:rPr>
        <w:t xml:space="preserve"> oraz Pana J</w:t>
      </w:r>
      <w:r w:rsidR="00E12041">
        <w:rPr>
          <w:rFonts w:ascii="Lato" w:hAnsi="Lato" w:cs="Arial"/>
          <w:spacing w:val="4"/>
        </w:rPr>
        <w:t>.</w:t>
      </w:r>
      <w:r w:rsidR="001F320C" w:rsidRPr="00D66308">
        <w:rPr>
          <w:rFonts w:ascii="Lato" w:hAnsi="Lato" w:cs="Arial"/>
          <w:spacing w:val="4"/>
        </w:rPr>
        <w:t xml:space="preserve"> T</w:t>
      </w:r>
      <w:r w:rsidR="00E12041">
        <w:rPr>
          <w:rFonts w:ascii="Lato" w:hAnsi="Lato" w:cs="Arial"/>
          <w:spacing w:val="4"/>
        </w:rPr>
        <w:t>.</w:t>
      </w:r>
      <w:r w:rsidR="00D21620">
        <w:rPr>
          <w:rFonts w:ascii="Lato" w:hAnsi="Lato" w:cs="Arial"/>
          <w:spacing w:val="4"/>
        </w:rPr>
        <w:t xml:space="preserve"> </w:t>
      </w:r>
      <w:r w:rsidR="00BA7FF4">
        <w:rPr>
          <w:rFonts w:ascii="Lato" w:hAnsi="Lato" w:cs="Arial"/>
          <w:spacing w:val="4"/>
        </w:rPr>
        <w:t xml:space="preserve">od decyzji Wojewody </w:t>
      </w:r>
      <w:r w:rsidR="001F320C">
        <w:rPr>
          <w:rFonts w:ascii="Lato" w:hAnsi="Lato" w:cs="Arial"/>
          <w:spacing w:val="4"/>
        </w:rPr>
        <w:t>Śląskiego</w:t>
      </w:r>
      <w:r w:rsidR="00BA7FF4">
        <w:rPr>
          <w:rFonts w:ascii="Lato" w:hAnsi="Lato" w:cs="Arial"/>
          <w:spacing w:val="4"/>
        </w:rPr>
        <w:t xml:space="preserve"> </w:t>
      </w:r>
      <w:r w:rsidR="001F320C" w:rsidRPr="000771B7">
        <w:rPr>
          <w:rFonts w:ascii="Lato" w:hAnsi="Lato" w:cs="Arial"/>
          <w:bCs/>
          <w:spacing w:val="4"/>
        </w:rPr>
        <w:t xml:space="preserve">Nr 17/2022 z dnia 27 września 2022 r., znak: IFXIII.7820.28.2021, </w:t>
      </w:r>
      <w:r w:rsidR="00E12041">
        <w:rPr>
          <w:rFonts w:ascii="Lato" w:hAnsi="Lato" w:cs="Arial"/>
          <w:bCs/>
          <w:spacing w:val="4"/>
        </w:rPr>
        <w:br/>
      </w:r>
      <w:r w:rsidR="001F320C" w:rsidRPr="000771B7">
        <w:rPr>
          <w:rFonts w:ascii="Lato" w:hAnsi="Lato" w:cs="Arial"/>
          <w:bCs/>
          <w:spacing w:val="4"/>
        </w:rPr>
        <w:t>o zezwoleniu na</w:t>
      </w:r>
      <w:r w:rsidR="001F320C">
        <w:rPr>
          <w:rFonts w:ascii="Lato" w:hAnsi="Lato" w:cs="Arial"/>
          <w:bCs/>
          <w:spacing w:val="4"/>
        </w:rPr>
        <w:t xml:space="preserve"> </w:t>
      </w:r>
      <w:r w:rsidR="001F320C" w:rsidRPr="000771B7">
        <w:rPr>
          <w:rFonts w:ascii="Lato" w:hAnsi="Lato" w:cs="Arial"/>
          <w:bCs/>
          <w:spacing w:val="4"/>
        </w:rPr>
        <w:t>realizację inwestycji drogowej pn.: „Budowa drogi S1 Kosztowy – Bielsko</w:t>
      </w:r>
      <w:r w:rsidR="00D95054">
        <w:rPr>
          <w:rFonts w:ascii="Lato" w:hAnsi="Lato" w:cs="Arial"/>
          <w:bCs/>
          <w:spacing w:val="4"/>
        </w:rPr>
        <w:t>-</w:t>
      </w:r>
      <w:r w:rsidR="001F320C" w:rsidRPr="000771B7">
        <w:rPr>
          <w:rFonts w:ascii="Lato" w:hAnsi="Lato" w:cs="Arial"/>
          <w:bCs/>
          <w:spacing w:val="4"/>
        </w:rPr>
        <w:t>Biała Odcinek III Dankowice – węzeł „Suchy Potok</w:t>
      </w:r>
      <w:r w:rsidR="006445CD">
        <w:rPr>
          <w:rFonts w:ascii="Lato" w:hAnsi="Lato" w:cs="Arial"/>
          <w:bCs/>
          <w:spacing w:val="4"/>
        </w:rPr>
        <w:t>”</w:t>
      </w:r>
      <w:r w:rsidR="00D95054">
        <w:rPr>
          <w:rFonts w:ascii="Lato" w:hAnsi="Lato" w:cs="Arial"/>
          <w:bCs/>
          <w:spacing w:val="4"/>
        </w:rPr>
        <w:t xml:space="preserve"> </w:t>
      </w:r>
      <w:r w:rsidR="001F320C" w:rsidRPr="000771B7">
        <w:rPr>
          <w:rFonts w:ascii="Lato" w:hAnsi="Lato" w:cs="Arial"/>
          <w:bCs/>
          <w:spacing w:val="4"/>
        </w:rPr>
        <w:t>(z węzłem)</w:t>
      </w:r>
      <w:r w:rsidR="00D95054">
        <w:rPr>
          <w:rFonts w:ascii="Lato" w:hAnsi="Lato" w:cs="Arial"/>
          <w:bCs/>
          <w:spacing w:val="4"/>
        </w:rPr>
        <w:t>”</w:t>
      </w:r>
      <w:r w:rsidR="00EC0447">
        <w:rPr>
          <w:rFonts w:ascii="Lato" w:hAnsi="Lato" w:cs="Arial"/>
          <w:spacing w:val="4"/>
        </w:rPr>
        <w:t>,</w:t>
      </w:r>
    </w:p>
    <w:p w14:paraId="248321B6" w14:textId="77777777" w:rsidR="00D35B3A" w:rsidRPr="006A7ECE" w:rsidRDefault="00D35B3A" w:rsidP="00D35B3A">
      <w:pPr>
        <w:numPr>
          <w:ilvl w:val="0"/>
          <w:numId w:val="15"/>
        </w:numPr>
        <w:spacing w:after="240" w:line="240" w:lineRule="exact"/>
        <w:ind w:left="284" w:hanging="142"/>
        <w:jc w:val="both"/>
        <w:rPr>
          <w:rFonts w:ascii="Lato" w:hAnsi="Lato" w:cs="Arial"/>
          <w:spacing w:val="4"/>
        </w:rPr>
      </w:pPr>
      <w:r w:rsidRPr="006A7ECE">
        <w:rPr>
          <w:rFonts w:ascii="Lato" w:hAnsi="Lato" w:cs="Arial"/>
          <w:b/>
          <w:spacing w:val="4"/>
        </w:rPr>
        <w:t>Uchylam</w:t>
      </w:r>
      <w:r w:rsidRPr="006A7ECE">
        <w:rPr>
          <w:rFonts w:ascii="Lato" w:hAnsi="Lato" w:cs="Arial"/>
          <w:b/>
          <w:bCs/>
          <w:spacing w:val="4"/>
        </w:rPr>
        <w:t>:</w:t>
      </w:r>
    </w:p>
    <w:p w14:paraId="73204BAA" w14:textId="15B78EF9" w:rsidR="00E1337B" w:rsidRPr="006A7ECE" w:rsidRDefault="00E1337B" w:rsidP="003452DD">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bookmarkStart w:id="0" w:name="_Hlk119914266"/>
      <w:bookmarkStart w:id="1" w:name="_Hlk111048674"/>
      <w:bookmarkStart w:id="2" w:name="_Hlk111044556"/>
      <w:r w:rsidRPr="006A7ECE">
        <w:rPr>
          <w:rFonts w:ascii="Lato" w:hAnsi="Lato" w:cs="Arial"/>
          <w:bCs/>
          <w:iCs/>
          <w:spacing w:val="4"/>
          <w:sz w:val="22"/>
          <w:szCs w:val="22"/>
          <w:lang w:bidi="pl-PL"/>
        </w:rPr>
        <w:t xml:space="preserve">w rozstrzygnięciu zaskarżonej decyzji, </w:t>
      </w:r>
      <w:bookmarkStart w:id="3" w:name="_Hlk124411232"/>
      <w:bookmarkStart w:id="4" w:name="_Hlk124410350"/>
      <w:r w:rsidRPr="006A7ECE">
        <w:rPr>
          <w:rFonts w:ascii="Lato" w:hAnsi="Lato" w:cs="Arial"/>
          <w:bCs/>
          <w:iCs/>
          <w:spacing w:val="4"/>
          <w:sz w:val="22"/>
          <w:szCs w:val="22"/>
          <w:lang w:bidi="pl-PL"/>
        </w:rPr>
        <w:t xml:space="preserve">kolumnę nr 7 </w:t>
      </w:r>
      <w:bookmarkStart w:id="5" w:name="_Hlk132618144"/>
      <w:r w:rsidRPr="006A7ECE">
        <w:rPr>
          <w:rFonts w:ascii="Lato" w:hAnsi="Lato" w:cs="Arial"/>
          <w:bCs/>
          <w:iCs/>
          <w:spacing w:val="4"/>
          <w:sz w:val="22"/>
          <w:szCs w:val="22"/>
          <w:lang w:bidi="pl-PL"/>
        </w:rPr>
        <w:t>pn. „Powierzchnia ograniczenia trwałego [m</w:t>
      </w:r>
      <w:r w:rsidRPr="006A7ECE">
        <w:rPr>
          <w:rFonts w:ascii="Lato" w:hAnsi="Lato" w:cs="Arial"/>
          <w:bCs/>
          <w:iCs/>
          <w:spacing w:val="4"/>
          <w:sz w:val="22"/>
          <w:szCs w:val="22"/>
          <w:vertAlign w:val="superscript"/>
          <w:lang w:bidi="pl-PL"/>
        </w:rPr>
        <w:t>2</w:t>
      </w:r>
      <w:r w:rsidRPr="006A7ECE">
        <w:rPr>
          <w:rFonts w:ascii="Lato" w:hAnsi="Lato" w:cs="Arial"/>
          <w:bCs/>
          <w:iCs/>
          <w:spacing w:val="4"/>
          <w:sz w:val="22"/>
          <w:szCs w:val="22"/>
          <w:lang w:bidi="pl-PL"/>
        </w:rPr>
        <w:t xml:space="preserve">]” </w:t>
      </w:r>
      <w:bookmarkStart w:id="6" w:name="_Hlk133505803"/>
      <w:bookmarkStart w:id="7" w:name="_Hlk124319087"/>
      <w:bookmarkEnd w:id="3"/>
      <w:bookmarkEnd w:id="5"/>
      <w:r w:rsidRPr="006A7ECE">
        <w:rPr>
          <w:rFonts w:ascii="Lato" w:hAnsi="Lato" w:cs="Arial"/>
          <w:bCs/>
          <w:iCs/>
          <w:spacing w:val="4"/>
          <w:sz w:val="22"/>
          <w:szCs w:val="22"/>
          <w:lang w:bidi="pl-PL"/>
        </w:rPr>
        <w:t>tabeli zawierającej działki ogranicz</w:t>
      </w:r>
      <w:r w:rsidR="003452DD" w:rsidRPr="006A7ECE">
        <w:rPr>
          <w:rFonts w:ascii="Lato" w:hAnsi="Lato" w:cs="Arial"/>
          <w:bCs/>
          <w:iCs/>
          <w:spacing w:val="4"/>
          <w:sz w:val="22"/>
          <w:szCs w:val="22"/>
          <w:lang w:bidi="pl-PL"/>
        </w:rPr>
        <w:t>one</w:t>
      </w:r>
      <w:r w:rsidRPr="006A7ECE">
        <w:rPr>
          <w:rFonts w:ascii="Lato" w:hAnsi="Lato" w:cs="Arial"/>
          <w:bCs/>
          <w:iCs/>
          <w:spacing w:val="4"/>
          <w:sz w:val="22"/>
          <w:szCs w:val="22"/>
          <w:lang w:bidi="pl-PL"/>
        </w:rPr>
        <w:t xml:space="preserve"> w korzystaniu, znajdującej w pkt VIII.4.1 </w:t>
      </w:r>
      <w:bookmarkEnd w:id="6"/>
      <w:r w:rsidRPr="006A7ECE">
        <w:rPr>
          <w:rFonts w:ascii="Lato" w:hAnsi="Lato" w:cs="Arial"/>
          <w:bCs/>
          <w:iCs/>
          <w:spacing w:val="4"/>
          <w:sz w:val="22"/>
          <w:szCs w:val="22"/>
          <w:lang w:bidi="pl-PL"/>
        </w:rPr>
        <w:t>– w zakresie pozycji nr: 297-3</w:t>
      </w:r>
      <w:r w:rsidR="003452DD" w:rsidRPr="006A7ECE">
        <w:rPr>
          <w:rFonts w:ascii="Lato" w:hAnsi="Lato" w:cs="Arial"/>
          <w:bCs/>
          <w:iCs/>
          <w:spacing w:val="4"/>
          <w:sz w:val="22"/>
          <w:szCs w:val="22"/>
          <w:lang w:bidi="pl-PL"/>
        </w:rPr>
        <w:t>00,</w:t>
      </w:r>
      <w:r w:rsidRPr="006A7ECE">
        <w:rPr>
          <w:rFonts w:ascii="Lato" w:hAnsi="Lato" w:cs="Arial"/>
          <w:bCs/>
          <w:iCs/>
          <w:spacing w:val="4"/>
          <w:sz w:val="22"/>
          <w:szCs w:val="22"/>
          <w:lang w:bidi="pl-PL"/>
        </w:rPr>
        <w:t xml:space="preserve"> </w:t>
      </w:r>
      <w:r w:rsidR="003452DD" w:rsidRPr="006A7ECE">
        <w:rPr>
          <w:rFonts w:ascii="Lato" w:hAnsi="Lato" w:cs="Arial"/>
          <w:bCs/>
          <w:iCs/>
          <w:spacing w:val="4"/>
          <w:sz w:val="22"/>
          <w:szCs w:val="22"/>
          <w:lang w:bidi="pl-PL"/>
        </w:rPr>
        <w:t xml:space="preserve">pozycji nr: 303-313, </w:t>
      </w:r>
      <w:r w:rsidR="00C57753">
        <w:rPr>
          <w:rFonts w:ascii="Lato" w:hAnsi="Lato" w:cs="Arial"/>
          <w:bCs/>
          <w:iCs/>
          <w:spacing w:val="4"/>
          <w:sz w:val="22"/>
          <w:szCs w:val="22"/>
          <w:lang w:bidi="pl-PL"/>
        </w:rPr>
        <w:br/>
      </w:r>
      <w:r w:rsidRPr="00B43937">
        <w:rPr>
          <w:rFonts w:ascii="Lato" w:hAnsi="Lato" w:cs="Arial"/>
          <w:bCs/>
          <w:iCs/>
          <w:spacing w:val="4"/>
          <w:sz w:val="22"/>
          <w:szCs w:val="22"/>
          <w:lang w:bidi="pl-PL"/>
        </w:rPr>
        <w:t>i pozycji nr: 315-320 (strony 80-83),</w:t>
      </w:r>
    </w:p>
    <w:p w14:paraId="52880A6C" w14:textId="1284A1AE" w:rsidR="003452DD" w:rsidRPr="00B43937" w:rsidRDefault="00FC42DA" w:rsidP="00365CF5">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6A7ECE">
        <w:rPr>
          <w:rFonts w:ascii="Lato" w:hAnsi="Lato" w:cs="Arial"/>
          <w:bCs/>
          <w:iCs/>
          <w:spacing w:val="4"/>
          <w:sz w:val="22"/>
          <w:szCs w:val="22"/>
          <w:lang w:bidi="pl-PL"/>
        </w:rPr>
        <w:t>w rozstrzygnięciu zaskarżonej decyzji, kolumny nr 7 pn. „Powierzchnia ograniczenia trwałego [m</w:t>
      </w:r>
      <w:r w:rsidRPr="006A7ECE">
        <w:rPr>
          <w:rFonts w:ascii="Lato" w:hAnsi="Lato" w:cs="Arial"/>
          <w:bCs/>
          <w:iCs/>
          <w:spacing w:val="4"/>
          <w:sz w:val="22"/>
          <w:szCs w:val="22"/>
          <w:vertAlign w:val="superscript"/>
          <w:lang w:bidi="pl-PL"/>
        </w:rPr>
        <w:t>2</w:t>
      </w:r>
      <w:r w:rsidRPr="006A7ECE">
        <w:rPr>
          <w:rFonts w:ascii="Lato" w:hAnsi="Lato" w:cs="Arial"/>
          <w:bCs/>
          <w:iCs/>
          <w:spacing w:val="4"/>
          <w:sz w:val="22"/>
          <w:szCs w:val="22"/>
          <w:lang w:bidi="pl-PL"/>
        </w:rPr>
        <w:t xml:space="preserve">]” i nr 8 </w:t>
      </w:r>
      <w:r w:rsidR="00365CF5" w:rsidRPr="006A7ECE">
        <w:rPr>
          <w:rFonts w:ascii="Lato" w:hAnsi="Lato" w:cs="Arial"/>
          <w:bCs/>
          <w:iCs/>
          <w:spacing w:val="4"/>
          <w:sz w:val="22"/>
          <w:szCs w:val="22"/>
          <w:lang w:bidi="pl-PL"/>
        </w:rPr>
        <w:t xml:space="preserve">pn. „Rodzaj sieci” </w:t>
      </w:r>
      <w:r w:rsidRPr="00B43937">
        <w:rPr>
          <w:rFonts w:ascii="Lato" w:hAnsi="Lato" w:cs="Arial"/>
          <w:bCs/>
          <w:iCs/>
          <w:spacing w:val="4"/>
          <w:sz w:val="22"/>
          <w:szCs w:val="22"/>
          <w:lang w:bidi="pl-PL"/>
        </w:rPr>
        <w:t>tabeli zawierającej działki ograniczone w korzystaniu, znajdującej w pkt VIII.4.1 – w zakresie pozycji nr:</w:t>
      </w:r>
      <w:r w:rsidR="00365CF5" w:rsidRPr="00B43937">
        <w:rPr>
          <w:rFonts w:ascii="Lato" w:hAnsi="Lato" w:cs="Arial"/>
          <w:bCs/>
          <w:iCs/>
          <w:spacing w:val="4"/>
          <w:sz w:val="22"/>
          <w:szCs w:val="22"/>
          <w:lang w:bidi="pl-PL"/>
        </w:rPr>
        <w:t xml:space="preserve"> 301 i 302 (strony 80-81),</w:t>
      </w:r>
    </w:p>
    <w:p w14:paraId="407AF1F4" w14:textId="2B6A7CE0" w:rsidR="00F17D4F" w:rsidRPr="006A7ECE" w:rsidRDefault="00F17D4F" w:rsidP="00E1337B">
      <w:pPr>
        <w:pStyle w:val="Akapitzlist"/>
        <w:numPr>
          <w:ilvl w:val="0"/>
          <w:numId w:val="16"/>
        </w:numPr>
        <w:tabs>
          <w:tab w:val="left" w:pos="284"/>
        </w:tabs>
        <w:spacing w:after="240" w:line="240" w:lineRule="exact"/>
        <w:contextualSpacing w:val="0"/>
        <w:jc w:val="both"/>
        <w:rPr>
          <w:rFonts w:ascii="Lato" w:hAnsi="Lato" w:cs="Arial"/>
          <w:bCs/>
          <w:iCs/>
          <w:spacing w:val="4"/>
          <w:sz w:val="22"/>
          <w:szCs w:val="22"/>
          <w:lang w:bidi="pl-PL"/>
        </w:rPr>
      </w:pPr>
      <w:r w:rsidRPr="006A7ECE">
        <w:rPr>
          <w:rFonts w:ascii="Lato" w:hAnsi="Lato" w:cs="Arial"/>
          <w:bCs/>
          <w:iCs/>
          <w:spacing w:val="4"/>
          <w:sz w:val="22"/>
          <w:szCs w:val="22"/>
          <w:lang w:bidi="pl-PL"/>
        </w:rPr>
        <w:t>w rozstrzygnięciu zaskarżonej decyzji, tabelę znajdującą</w:t>
      </w:r>
      <w:r w:rsidR="004D51D4" w:rsidRPr="006A7ECE">
        <w:rPr>
          <w:rFonts w:ascii="Lato" w:hAnsi="Lato" w:cs="Arial"/>
          <w:bCs/>
          <w:iCs/>
          <w:spacing w:val="4"/>
          <w:sz w:val="22"/>
          <w:szCs w:val="22"/>
          <w:lang w:bidi="pl-PL"/>
        </w:rPr>
        <w:t xml:space="preserve"> się w pkt V.1 – w zakresie pozycji nr 337 dotyczącej działki nr 614/4, z obrębu Janowice</w:t>
      </w:r>
      <w:r w:rsidR="00002B46" w:rsidRPr="006A7ECE">
        <w:rPr>
          <w:rFonts w:ascii="Lato" w:eastAsiaTheme="minorHAnsi" w:hAnsi="Lato" w:cs="Arial"/>
          <w:bCs/>
          <w:iCs/>
          <w:spacing w:val="4"/>
          <w:sz w:val="22"/>
          <w:szCs w:val="22"/>
          <w:lang w:eastAsia="en-US" w:bidi="pl-PL"/>
        </w:rPr>
        <w:t xml:space="preserve"> </w:t>
      </w:r>
      <w:r w:rsidR="00002B46" w:rsidRPr="006A7ECE">
        <w:rPr>
          <w:rFonts w:ascii="Lato" w:hAnsi="Lato" w:cs="Arial"/>
          <w:bCs/>
          <w:iCs/>
          <w:spacing w:val="4"/>
          <w:sz w:val="22"/>
          <w:szCs w:val="22"/>
          <w:lang w:bidi="pl-PL"/>
        </w:rPr>
        <w:t>(strona 26),</w:t>
      </w:r>
    </w:p>
    <w:bookmarkEnd w:id="0"/>
    <w:bookmarkEnd w:id="4"/>
    <w:bookmarkEnd w:id="7"/>
    <w:p w14:paraId="1FD40C07" w14:textId="5F955202" w:rsidR="007A6D2D" w:rsidRPr="006A7ECE" w:rsidRDefault="007A6D2D" w:rsidP="00D35B3A">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 rozstrzygnięciu zaskarżonej decyzji, znajdujący się na stronie 14, w wiersz</w:t>
      </w:r>
      <w:r w:rsidR="00BF67A5" w:rsidRPr="00B43937">
        <w:rPr>
          <w:rFonts w:ascii="Lato" w:hAnsi="Lato" w:cs="Arial"/>
          <w:bCs/>
          <w:spacing w:val="4"/>
          <w:sz w:val="22"/>
          <w:szCs w:val="22"/>
        </w:rPr>
        <w:t>u</w:t>
      </w:r>
      <w:r w:rsidRPr="006A7ECE">
        <w:rPr>
          <w:rFonts w:ascii="Lato" w:hAnsi="Lato" w:cs="Arial"/>
          <w:bCs/>
          <w:spacing w:val="4"/>
          <w:sz w:val="22"/>
          <w:szCs w:val="22"/>
        </w:rPr>
        <w:t xml:space="preserve"> </w:t>
      </w:r>
      <w:r w:rsidR="00BF67A5" w:rsidRPr="00B43937">
        <w:rPr>
          <w:rFonts w:ascii="Lato" w:hAnsi="Lato" w:cs="Arial"/>
          <w:bCs/>
          <w:spacing w:val="4"/>
          <w:sz w:val="22"/>
          <w:szCs w:val="22"/>
        </w:rPr>
        <w:br/>
      </w:r>
      <w:r w:rsidRPr="006A7ECE">
        <w:rPr>
          <w:rFonts w:ascii="Lato" w:hAnsi="Lato" w:cs="Arial"/>
          <w:bCs/>
          <w:spacing w:val="4"/>
          <w:sz w:val="22"/>
          <w:szCs w:val="22"/>
        </w:rPr>
        <w:t>4-7, licząc od góry strony, zapis:</w:t>
      </w:r>
    </w:p>
    <w:p w14:paraId="22C57774" w14:textId="7E77FDC0" w:rsidR="007A6D2D" w:rsidRPr="006A7ECE" w:rsidRDefault="007A6D2D" w:rsidP="007A6D2D">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w dniu 30 czerwca 2016 r., przez Regionalnego Dyrektora Ochrony Środowiska w Katowicach, znak: WOOŚ.4200.1.2015.AM.48</w:t>
      </w:r>
      <w:r w:rsidR="00BF67A5" w:rsidRPr="006A7ECE">
        <w:rPr>
          <w:rFonts w:ascii="Lato" w:hAnsi="Lato" w:cs="Arial"/>
          <w:bCs/>
          <w:spacing w:val="4"/>
          <w:sz w:val="22"/>
          <w:szCs w:val="22"/>
        </w:rPr>
        <w:t xml:space="preserve"> </w:t>
      </w:r>
      <w:r w:rsidRPr="006A7ECE">
        <w:rPr>
          <w:rFonts w:ascii="Lato" w:hAnsi="Lato" w:cs="Arial"/>
          <w:bCs/>
          <w:spacing w:val="4"/>
          <w:sz w:val="22"/>
          <w:szCs w:val="22"/>
        </w:rPr>
        <w:t>(której nadano rygor natychmiastowej wykonalności) na etapie realizacji i eksploatacji inwestycji określone szczegółowo w pkt I.2 oraz na etapie eksploatacji inwestycji wskazane w pkt II. powołanej decyzji;”</w:t>
      </w:r>
    </w:p>
    <w:p w14:paraId="3FAE87D5" w14:textId="5C4EA596" w:rsidR="002E5309" w:rsidRPr="006A7ECE" w:rsidRDefault="002E5309" w:rsidP="00D35B3A">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xml:space="preserve">w rozstrzygnięciu zaskarżonej decyzji, znajdujący się na stronie </w:t>
      </w:r>
      <w:r w:rsidR="003523A2" w:rsidRPr="006A7ECE">
        <w:rPr>
          <w:rFonts w:ascii="Lato" w:hAnsi="Lato" w:cs="Arial"/>
          <w:bCs/>
          <w:spacing w:val="4"/>
          <w:sz w:val="22"/>
          <w:szCs w:val="22"/>
        </w:rPr>
        <w:t>44</w:t>
      </w:r>
      <w:r w:rsidRPr="006A7ECE">
        <w:rPr>
          <w:rFonts w:ascii="Lato" w:hAnsi="Lato" w:cs="Arial"/>
          <w:bCs/>
          <w:spacing w:val="4"/>
          <w:sz w:val="22"/>
          <w:szCs w:val="22"/>
        </w:rPr>
        <w:t>, w wiersz</w:t>
      </w:r>
      <w:r w:rsidR="00776476" w:rsidRPr="006A7ECE">
        <w:rPr>
          <w:rFonts w:ascii="Lato" w:hAnsi="Lato" w:cs="Arial"/>
          <w:bCs/>
          <w:spacing w:val="4"/>
          <w:sz w:val="22"/>
          <w:szCs w:val="22"/>
        </w:rPr>
        <w:t>u</w:t>
      </w:r>
      <w:r w:rsidRPr="006A7ECE">
        <w:rPr>
          <w:rFonts w:ascii="Lato" w:hAnsi="Lato" w:cs="Arial"/>
          <w:bCs/>
          <w:spacing w:val="4"/>
          <w:sz w:val="22"/>
          <w:szCs w:val="22"/>
        </w:rPr>
        <w:t xml:space="preserve"> </w:t>
      </w:r>
      <w:r w:rsidR="00776476" w:rsidRPr="006A7ECE">
        <w:rPr>
          <w:rFonts w:ascii="Lato" w:hAnsi="Lato" w:cs="Arial"/>
          <w:bCs/>
          <w:spacing w:val="4"/>
          <w:sz w:val="22"/>
          <w:szCs w:val="22"/>
        </w:rPr>
        <w:br/>
      </w:r>
      <w:r w:rsidRPr="006A7ECE">
        <w:rPr>
          <w:rFonts w:ascii="Lato" w:hAnsi="Lato" w:cs="Arial"/>
          <w:bCs/>
          <w:spacing w:val="4"/>
          <w:sz w:val="22"/>
          <w:szCs w:val="22"/>
        </w:rPr>
        <w:t>1</w:t>
      </w:r>
      <w:r w:rsidR="003523A2" w:rsidRPr="006A7ECE">
        <w:rPr>
          <w:rFonts w:ascii="Lato" w:hAnsi="Lato" w:cs="Arial"/>
          <w:bCs/>
          <w:spacing w:val="4"/>
          <w:sz w:val="22"/>
          <w:szCs w:val="22"/>
        </w:rPr>
        <w:t>8</w:t>
      </w:r>
      <w:r w:rsidRPr="006A7ECE">
        <w:rPr>
          <w:rFonts w:ascii="Lato" w:hAnsi="Lato" w:cs="Arial"/>
          <w:bCs/>
          <w:spacing w:val="4"/>
          <w:sz w:val="22"/>
          <w:szCs w:val="22"/>
        </w:rPr>
        <w:t>-</w:t>
      </w:r>
      <w:r w:rsidR="003523A2" w:rsidRPr="006A7ECE">
        <w:rPr>
          <w:rFonts w:ascii="Lato" w:hAnsi="Lato" w:cs="Arial"/>
          <w:bCs/>
          <w:spacing w:val="4"/>
          <w:sz w:val="22"/>
          <w:szCs w:val="22"/>
        </w:rPr>
        <w:t>19</w:t>
      </w:r>
      <w:r w:rsidRPr="006A7ECE">
        <w:rPr>
          <w:rFonts w:ascii="Lato" w:hAnsi="Lato" w:cs="Arial"/>
          <w:bCs/>
          <w:spacing w:val="4"/>
          <w:sz w:val="22"/>
          <w:szCs w:val="22"/>
        </w:rPr>
        <w:t>, licząc od góry strony, zapis:</w:t>
      </w:r>
    </w:p>
    <w:p w14:paraId="65B33F51" w14:textId="20D8A4FE" w:rsidR="003523A2" w:rsidRPr="006A7ECE" w:rsidRDefault="003523A2" w:rsidP="003523A2">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w dniu 30 czerwca 2016 r. przez Regionalnego Dyrektora Ochrony Środowiska w Katowicach, znak: WOOŚ.4200.1.2015.AM.48”,</w:t>
      </w:r>
    </w:p>
    <w:p w14:paraId="11BCC34C" w14:textId="503348A1" w:rsidR="003523A2" w:rsidRPr="006A7ECE" w:rsidRDefault="003523A2" w:rsidP="003523A2">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 rozstrzygnięciu zaskarżonej decyzji, znajdujący się na stronie 32, w wiersz</w:t>
      </w:r>
      <w:r w:rsidR="00DD571A" w:rsidRPr="00B43937">
        <w:rPr>
          <w:rFonts w:ascii="Lato" w:hAnsi="Lato" w:cs="Arial"/>
          <w:bCs/>
          <w:spacing w:val="4"/>
          <w:sz w:val="22"/>
          <w:szCs w:val="22"/>
        </w:rPr>
        <w:t>u</w:t>
      </w:r>
      <w:r w:rsidRPr="006A7ECE">
        <w:rPr>
          <w:rFonts w:ascii="Lato" w:hAnsi="Lato" w:cs="Arial"/>
          <w:bCs/>
          <w:spacing w:val="4"/>
          <w:sz w:val="22"/>
          <w:szCs w:val="22"/>
        </w:rPr>
        <w:t xml:space="preserve"> </w:t>
      </w:r>
      <w:r w:rsidR="00DD571A" w:rsidRPr="00B43937">
        <w:rPr>
          <w:rFonts w:ascii="Lato" w:hAnsi="Lato" w:cs="Arial"/>
          <w:bCs/>
          <w:spacing w:val="4"/>
          <w:sz w:val="22"/>
          <w:szCs w:val="22"/>
        </w:rPr>
        <w:br/>
      </w:r>
      <w:r w:rsidRPr="006A7ECE">
        <w:rPr>
          <w:rFonts w:ascii="Lato" w:hAnsi="Lato" w:cs="Arial"/>
          <w:bCs/>
          <w:spacing w:val="4"/>
          <w:sz w:val="22"/>
          <w:szCs w:val="22"/>
        </w:rPr>
        <w:t>2</w:t>
      </w:r>
      <w:r w:rsidR="00F8630D" w:rsidRPr="006A7ECE">
        <w:rPr>
          <w:rFonts w:ascii="Lato" w:hAnsi="Lato" w:cs="Arial"/>
          <w:bCs/>
          <w:spacing w:val="4"/>
          <w:sz w:val="22"/>
          <w:szCs w:val="22"/>
        </w:rPr>
        <w:t>5</w:t>
      </w:r>
      <w:r w:rsidRPr="006A7ECE">
        <w:rPr>
          <w:rFonts w:ascii="Lato" w:hAnsi="Lato" w:cs="Arial"/>
          <w:bCs/>
          <w:spacing w:val="4"/>
          <w:sz w:val="22"/>
          <w:szCs w:val="22"/>
        </w:rPr>
        <w:t>-2</w:t>
      </w:r>
      <w:r w:rsidR="00F8630D" w:rsidRPr="006A7ECE">
        <w:rPr>
          <w:rFonts w:ascii="Lato" w:hAnsi="Lato" w:cs="Arial"/>
          <w:bCs/>
          <w:spacing w:val="4"/>
          <w:sz w:val="22"/>
          <w:szCs w:val="22"/>
        </w:rPr>
        <w:t>6</w:t>
      </w:r>
      <w:r w:rsidRPr="006A7ECE">
        <w:rPr>
          <w:rFonts w:ascii="Lato" w:hAnsi="Lato" w:cs="Arial"/>
          <w:bCs/>
          <w:spacing w:val="4"/>
          <w:sz w:val="22"/>
          <w:szCs w:val="22"/>
        </w:rPr>
        <w:t>, licząc od dołu strony, zapis:</w:t>
      </w:r>
    </w:p>
    <w:p w14:paraId="0F1D5566" w14:textId="5A7619DC" w:rsidR="003523A2" w:rsidRPr="006A7ECE" w:rsidRDefault="006A7ECE" w:rsidP="00B43937">
      <w:pPr>
        <w:pStyle w:val="Akapitzlist"/>
        <w:tabs>
          <w:tab w:val="left" w:pos="720"/>
        </w:tabs>
        <w:spacing w:after="240" w:line="240" w:lineRule="exact"/>
        <w:contextualSpacing w:val="0"/>
        <w:jc w:val="both"/>
        <w:rPr>
          <w:rFonts w:ascii="Lato" w:hAnsi="Lato" w:cs="Arial"/>
          <w:bCs/>
          <w:spacing w:val="4"/>
          <w:sz w:val="22"/>
          <w:szCs w:val="22"/>
        </w:rPr>
      </w:pPr>
      <w:r>
        <w:rPr>
          <w:rFonts w:ascii="Lato" w:hAnsi="Lato" w:cs="Arial"/>
          <w:bCs/>
          <w:spacing w:val="4"/>
          <w:sz w:val="22"/>
          <w:szCs w:val="22"/>
        </w:rPr>
        <w:t>„</w:t>
      </w:r>
      <w:r w:rsidR="00F8630D" w:rsidRPr="00B43937">
        <w:rPr>
          <w:rFonts w:ascii="Lato" w:hAnsi="Lato" w:cs="Arial"/>
          <w:b/>
          <w:spacing w:val="4"/>
          <w:sz w:val="22"/>
          <w:szCs w:val="22"/>
        </w:rPr>
        <w:t>VI. Oznaczenie nieruchomości lub ich części według ewidencji gruntów, które staną się własnością Skarbu Państwa lub jednostki samorządu terytorialnego.</w:t>
      </w:r>
      <w:r w:rsidR="00F8630D" w:rsidRPr="006A7ECE">
        <w:rPr>
          <w:rFonts w:ascii="Lato" w:hAnsi="Lato" w:cs="Arial"/>
          <w:bCs/>
          <w:spacing w:val="4"/>
          <w:sz w:val="22"/>
          <w:szCs w:val="22"/>
        </w:rPr>
        <w:t>”,</w:t>
      </w:r>
    </w:p>
    <w:p w14:paraId="09BD3BFD" w14:textId="09ACA2B8" w:rsidR="00DD571A" w:rsidRPr="006A7ECE" w:rsidRDefault="00DD571A" w:rsidP="00DD571A">
      <w:pPr>
        <w:pStyle w:val="Akapitzlist"/>
        <w:numPr>
          <w:ilvl w:val="0"/>
          <w:numId w:val="16"/>
        </w:numPr>
        <w:spacing w:after="240" w:line="240" w:lineRule="exact"/>
        <w:ind w:left="714" w:hanging="357"/>
        <w:contextualSpacing w:val="0"/>
        <w:jc w:val="both"/>
        <w:rPr>
          <w:rFonts w:ascii="Lato" w:hAnsi="Lato" w:cs="Arial"/>
          <w:bCs/>
          <w:spacing w:val="4"/>
          <w:sz w:val="22"/>
          <w:szCs w:val="22"/>
        </w:rPr>
      </w:pPr>
      <w:r w:rsidRPr="00B43937">
        <w:rPr>
          <w:rFonts w:ascii="Lato" w:hAnsi="Lato" w:cs="Arial"/>
          <w:bCs/>
          <w:spacing w:val="4"/>
          <w:sz w:val="22"/>
          <w:szCs w:val="22"/>
        </w:rPr>
        <w:lastRenderedPageBreak/>
        <w:t>w rozstrzygnięciu zaskarżonej decyzji, znajdujący się na stronie 3</w:t>
      </w:r>
      <w:r w:rsidRPr="006A7ECE">
        <w:rPr>
          <w:rFonts w:ascii="Lato" w:hAnsi="Lato" w:cs="Arial"/>
          <w:bCs/>
          <w:spacing w:val="4"/>
          <w:sz w:val="22"/>
          <w:szCs w:val="22"/>
        </w:rPr>
        <w:t>5</w:t>
      </w:r>
      <w:r w:rsidRPr="00B43937">
        <w:rPr>
          <w:rFonts w:ascii="Lato" w:hAnsi="Lato" w:cs="Arial"/>
          <w:bCs/>
          <w:spacing w:val="4"/>
          <w:sz w:val="22"/>
          <w:szCs w:val="22"/>
        </w:rPr>
        <w:t>, w wiersz</w:t>
      </w:r>
      <w:r w:rsidR="006A6FD3" w:rsidRPr="006A7ECE">
        <w:rPr>
          <w:rFonts w:ascii="Lato" w:hAnsi="Lato" w:cs="Arial"/>
          <w:bCs/>
          <w:spacing w:val="4"/>
          <w:sz w:val="22"/>
          <w:szCs w:val="22"/>
        </w:rPr>
        <w:t>u</w:t>
      </w:r>
      <w:r w:rsidRPr="00B43937">
        <w:rPr>
          <w:rFonts w:ascii="Lato" w:hAnsi="Lato" w:cs="Arial"/>
          <w:bCs/>
          <w:spacing w:val="4"/>
          <w:sz w:val="22"/>
          <w:szCs w:val="22"/>
        </w:rPr>
        <w:t xml:space="preserve"> </w:t>
      </w:r>
      <w:r w:rsidR="006A6FD3" w:rsidRPr="006A7ECE">
        <w:rPr>
          <w:rFonts w:ascii="Lato" w:hAnsi="Lato" w:cs="Arial"/>
          <w:bCs/>
          <w:spacing w:val="4"/>
          <w:sz w:val="22"/>
          <w:szCs w:val="22"/>
        </w:rPr>
        <w:br/>
      </w:r>
      <w:r w:rsidRPr="006A7ECE">
        <w:rPr>
          <w:rFonts w:ascii="Lato" w:hAnsi="Lato" w:cs="Arial"/>
          <w:bCs/>
          <w:spacing w:val="4"/>
          <w:sz w:val="22"/>
          <w:szCs w:val="22"/>
        </w:rPr>
        <w:t>1</w:t>
      </w:r>
      <w:r w:rsidRPr="00B43937">
        <w:rPr>
          <w:rFonts w:ascii="Lato" w:hAnsi="Lato" w:cs="Arial"/>
          <w:bCs/>
          <w:spacing w:val="4"/>
          <w:sz w:val="22"/>
          <w:szCs w:val="22"/>
        </w:rPr>
        <w:t>2-</w:t>
      </w:r>
      <w:r w:rsidRPr="006A7ECE">
        <w:rPr>
          <w:rFonts w:ascii="Lato" w:hAnsi="Lato" w:cs="Arial"/>
          <w:bCs/>
          <w:spacing w:val="4"/>
          <w:sz w:val="22"/>
          <w:szCs w:val="22"/>
        </w:rPr>
        <w:t>1</w:t>
      </w:r>
      <w:r w:rsidRPr="00B43937">
        <w:rPr>
          <w:rFonts w:ascii="Lato" w:hAnsi="Lato" w:cs="Arial"/>
          <w:bCs/>
          <w:spacing w:val="4"/>
          <w:sz w:val="22"/>
          <w:szCs w:val="22"/>
        </w:rPr>
        <w:t>5, licząc od dołu strony, zapis:</w:t>
      </w:r>
    </w:p>
    <w:p w14:paraId="246C02E1" w14:textId="5930F577" w:rsidR="00DD571A" w:rsidRPr="00B43937" w:rsidRDefault="006A6FD3" w:rsidP="00B43937">
      <w:pPr>
        <w:pStyle w:val="Akapitzlist"/>
        <w:spacing w:after="240" w:line="240" w:lineRule="exact"/>
        <w:ind w:left="714"/>
        <w:contextualSpacing w:val="0"/>
        <w:jc w:val="both"/>
        <w:rPr>
          <w:rFonts w:ascii="Lato" w:hAnsi="Lato" w:cs="Arial"/>
          <w:bCs/>
          <w:spacing w:val="4"/>
          <w:sz w:val="22"/>
          <w:szCs w:val="22"/>
        </w:rPr>
      </w:pPr>
      <w:r w:rsidRPr="006A7ECE">
        <w:rPr>
          <w:rFonts w:ascii="Lato" w:hAnsi="Lato" w:cs="Arial"/>
          <w:bCs/>
          <w:spacing w:val="4"/>
          <w:sz w:val="22"/>
          <w:szCs w:val="22"/>
        </w:rPr>
        <w:t>„</w:t>
      </w:r>
      <w:r w:rsidRPr="00B43937">
        <w:rPr>
          <w:rFonts w:ascii="Lato" w:hAnsi="Lato" w:cs="Arial"/>
          <w:b/>
          <w:bCs/>
          <w:spacing w:val="4"/>
          <w:sz w:val="22"/>
          <w:szCs w:val="22"/>
        </w:rPr>
        <w:t>VI.3.</w:t>
      </w:r>
      <w:r w:rsidRPr="00B43937">
        <w:rPr>
          <w:rFonts w:ascii="Lato" w:hAnsi="Lato" w:cs="Arial"/>
          <w:bCs/>
          <w:spacing w:val="4"/>
          <w:sz w:val="22"/>
          <w:szCs w:val="22"/>
        </w:rPr>
        <w:t xml:space="preserve"> Stwierdzam nabycie z mocy prawa przez</w:t>
      </w:r>
      <w:r w:rsidRPr="00B43937">
        <w:rPr>
          <w:rFonts w:ascii="Lato" w:hAnsi="Lato" w:cs="Arial"/>
          <w:b/>
          <w:bCs/>
          <w:spacing w:val="4"/>
          <w:sz w:val="22"/>
          <w:szCs w:val="22"/>
        </w:rPr>
        <w:t xml:space="preserve"> gminę Wilamowice</w:t>
      </w:r>
      <w:r w:rsidRPr="00B43937">
        <w:rPr>
          <w:rFonts w:ascii="Lato" w:hAnsi="Lato" w:cs="Arial"/>
          <w:bCs/>
          <w:spacing w:val="4"/>
          <w:sz w:val="22"/>
          <w:szCs w:val="22"/>
        </w:rPr>
        <w:t xml:space="preserve"> z dniem </w:t>
      </w:r>
      <w:r w:rsidRPr="006A7ECE">
        <w:rPr>
          <w:rFonts w:ascii="Lato" w:hAnsi="Lato" w:cs="Arial"/>
          <w:bCs/>
          <w:spacing w:val="4"/>
          <w:sz w:val="22"/>
          <w:szCs w:val="22"/>
        </w:rPr>
        <w:br/>
      </w:r>
      <w:r w:rsidRPr="00B43937">
        <w:rPr>
          <w:rFonts w:ascii="Lato" w:hAnsi="Lato" w:cs="Arial"/>
          <w:bCs/>
          <w:spacing w:val="4"/>
          <w:sz w:val="22"/>
          <w:szCs w:val="22"/>
        </w:rPr>
        <w:t xml:space="preserve">w którym niniejsza decyzja stanie się ostateczna oznaczonych poniżej nieruchomości znajdujących się w liniach rozgraniczających teren inwestycji określających granicę pasa drogowego projektowanej </w:t>
      </w:r>
      <w:r w:rsidRPr="00B43937">
        <w:rPr>
          <w:rFonts w:ascii="Lato" w:hAnsi="Lato" w:cs="Arial"/>
          <w:b/>
          <w:spacing w:val="4"/>
          <w:sz w:val="22"/>
          <w:szCs w:val="22"/>
        </w:rPr>
        <w:t>drogi gminnej</w:t>
      </w:r>
      <w:r w:rsidRPr="00B43937">
        <w:rPr>
          <w:rFonts w:ascii="Lato" w:hAnsi="Lato" w:cs="Arial"/>
          <w:bCs/>
          <w:spacing w:val="4"/>
          <w:sz w:val="22"/>
          <w:szCs w:val="22"/>
        </w:rPr>
        <w:t xml:space="preserve"> (w nawiasie podano oznaczenie numeru działki przed podziałem):</w:t>
      </w:r>
      <w:r w:rsidRPr="006A7ECE">
        <w:rPr>
          <w:rFonts w:ascii="Lato" w:hAnsi="Lato" w:cs="Arial"/>
          <w:bCs/>
          <w:spacing w:val="4"/>
          <w:sz w:val="22"/>
          <w:szCs w:val="22"/>
        </w:rPr>
        <w:t>”,</w:t>
      </w:r>
    </w:p>
    <w:p w14:paraId="63A5020A" w14:textId="7FCAF0CC" w:rsidR="00194430" w:rsidRPr="006A7ECE" w:rsidRDefault="00194430" w:rsidP="00155CEC">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bookmarkStart w:id="8" w:name="_Hlk133472766"/>
      <w:r w:rsidRPr="006A7ECE">
        <w:rPr>
          <w:rFonts w:ascii="Lato" w:hAnsi="Lato" w:cs="Arial"/>
          <w:bCs/>
          <w:spacing w:val="4"/>
          <w:sz w:val="22"/>
          <w:szCs w:val="22"/>
        </w:rPr>
        <w:t>w rozstrzygnięciu zaskarżonej decyzji, znajdujący się na stronie 36, w wiersz</w:t>
      </w:r>
      <w:r w:rsidR="006A6FD3" w:rsidRPr="00B43937">
        <w:rPr>
          <w:rFonts w:ascii="Lato" w:hAnsi="Lato" w:cs="Arial"/>
          <w:bCs/>
          <w:spacing w:val="4"/>
          <w:sz w:val="22"/>
          <w:szCs w:val="22"/>
        </w:rPr>
        <w:t>u</w:t>
      </w:r>
      <w:r w:rsidRPr="006A7ECE">
        <w:rPr>
          <w:rFonts w:ascii="Lato" w:hAnsi="Lato" w:cs="Arial"/>
          <w:bCs/>
          <w:spacing w:val="4"/>
          <w:sz w:val="22"/>
          <w:szCs w:val="22"/>
        </w:rPr>
        <w:t xml:space="preserve"> </w:t>
      </w:r>
      <w:r w:rsidR="006A6FD3" w:rsidRPr="00B43937">
        <w:rPr>
          <w:rFonts w:ascii="Lato" w:hAnsi="Lato" w:cs="Arial"/>
          <w:bCs/>
          <w:spacing w:val="4"/>
          <w:sz w:val="22"/>
          <w:szCs w:val="22"/>
        </w:rPr>
        <w:br/>
      </w:r>
      <w:r w:rsidRPr="006A7ECE">
        <w:rPr>
          <w:rFonts w:ascii="Lato" w:hAnsi="Lato" w:cs="Arial"/>
          <w:bCs/>
          <w:spacing w:val="4"/>
          <w:sz w:val="22"/>
          <w:szCs w:val="22"/>
        </w:rPr>
        <w:t>2-5, licząc od dołu strony, zapis:</w:t>
      </w:r>
    </w:p>
    <w:bookmarkEnd w:id="8"/>
    <w:p w14:paraId="5ABC0368" w14:textId="6B871F5D" w:rsidR="0001320A" w:rsidRPr="006A7ECE" w:rsidRDefault="00194430" w:rsidP="00155CEC">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t>
      </w:r>
      <w:r w:rsidRPr="00B43937">
        <w:rPr>
          <w:rFonts w:ascii="Lato" w:hAnsi="Lato" w:cs="Arial"/>
          <w:b/>
          <w:spacing w:val="4"/>
          <w:sz w:val="22"/>
          <w:szCs w:val="22"/>
        </w:rPr>
        <w:t>VI.4.</w:t>
      </w:r>
      <w:r w:rsidRPr="006A7ECE">
        <w:rPr>
          <w:rFonts w:ascii="Lato" w:hAnsi="Lato" w:cs="Arial"/>
          <w:bCs/>
          <w:spacing w:val="4"/>
          <w:sz w:val="22"/>
          <w:szCs w:val="22"/>
        </w:rPr>
        <w:t xml:space="preserve"> Stwierdzam nabycie z mocy prawa przez </w:t>
      </w:r>
      <w:r w:rsidRPr="006A7ECE">
        <w:rPr>
          <w:rFonts w:ascii="Lato" w:hAnsi="Lato" w:cs="Arial"/>
          <w:b/>
          <w:spacing w:val="4"/>
          <w:sz w:val="22"/>
          <w:szCs w:val="22"/>
        </w:rPr>
        <w:t>gminę Bestwina</w:t>
      </w:r>
      <w:r w:rsidRPr="006A7ECE">
        <w:rPr>
          <w:rFonts w:ascii="Lato" w:hAnsi="Lato" w:cs="Arial"/>
          <w:bCs/>
          <w:spacing w:val="4"/>
          <w:sz w:val="22"/>
          <w:szCs w:val="22"/>
        </w:rPr>
        <w:t xml:space="preserve"> z dniem w którym niniejsza decyzja stanie się ostateczna oznaczonych poniżej nieruchomości znajdujących się w liniach rozgraniczających teren inwestycji określających granicę pasa drogowego projektowanej </w:t>
      </w:r>
      <w:r w:rsidRPr="006A7ECE">
        <w:rPr>
          <w:rFonts w:ascii="Lato" w:hAnsi="Lato" w:cs="Arial"/>
          <w:b/>
          <w:spacing w:val="4"/>
          <w:sz w:val="22"/>
          <w:szCs w:val="22"/>
        </w:rPr>
        <w:t>drogi gminnej</w:t>
      </w:r>
      <w:r w:rsidRPr="006A7ECE">
        <w:rPr>
          <w:rFonts w:ascii="Lato" w:hAnsi="Lato" w:cs="Arial"/>
          <w:bCs/>
          <w:spacing w:val="4"/>
          <w:sz w:val="22"/>
          <w:szCs w:val="22"/>
        </w:rPr>
        <w:t xml:space="preserve"> (w nawiasie podano oznaczenie numeru działki przed podziałem):”,</w:t>
      </w:r>
    </w:p>
    <w:p w14:paraId="3AA277D6" w14:textId="2784C72F" w:rsidR="0001320A" w:rsidRPr="006A7ECE" w:rsidRDefault="0001320A" w:rsidP="00155CEC">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 rozstrzygnięciu zaskarżonej decyzji, znajdujący się na stronie 37, w wiersz</w:t>
      </w:r>
      <w:r w:rsidR="006A6FD3" w:rsidRPr="006A7ECE">
        <w:rPr>
          <w:rFonts w:ascii="Lato" w:hAnsi="Lato" w:cs="Arial"/>
          <w:bCs/>
          <w:spacing w:val="4"/>
          <w:sz w:val="22"/>
          <w:szCs w:val="22"/>
        </w:rPr>
        <w:t>u</w:t>
      </w:r>
      <w:r w:rsidRPr="006A7ECE">
        <w:rPr>
          <w:rFonts w:ascii="Lato" w:hAnsi="Lato" w:cs="Arial"/>
          <w:bCs/>
          <w:spacing w:val="4"/>
          <w:sz w:val="22"/>
          <w:szCs w:val="22"/>
        </w:rPr>
        <w:t xml:space="preserve"> </w:t>
      </w:r>
      <w:r w:rsidR="006A6FD3" w:rsidRPr="006A7ECE">
        <w:rPr>
          <w:rFonts w:ascii="Lato" w:hAnsi="Lato" w:cs="Arial"/>
          <w:bCs/>
          <w:spacing w:val="4"/>
          <w:sz w:val="22"/>
          <w:szCs w:val="22"/>
        </w:rPr>
        <w:br/>
      </w:r>
      <w:r w:rsidRPr="006A7ECE">
        <w:rPr>
          <w:rFonts w:ascii="Lato" w:hAnsi="Lato" w:cs="Arial"/>
          <w:bCs/>
          <w:spacing w:val="4"/>
          <w:sz w:val="22"/>
          <w:szCs w:val="22"/>
        </w:rPr>
        <w:t>2-5, licząc od góry strony, zapis:</w:t>
      </w:r>
    </w:p>
    <w:p w14:paraId="323E6CBB" w14:textId="668F4366" w:rsidR="003523A2" w:rsidRPr="006A7ECE" w:rsidRDefault="0001320A" w:rsidP="00155CEC">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t>
      </w:r>
      <w:r w:rsidRPr="00B43937">
        <w:rPr>
          <w:rFonts w:ascii="Lato" w:hAnsi="Lato" w:cs="Arial"/>
          <w:b/>
          <w:spacing w:val="4"/>
          <w:sz w:val="22"/>
          <w:szCs w:val="22"/>
        </w:rPr>
        <w:t>VI.5.</w:t>
      </w:r>
      <w:r w:rsidRPr="006A7ECE">
        <w:rPr>
          <w:rFonts w:ascii="Lato" w:hAnsi="Lato" w:cs="Arial"/>
          <w:bCs/>
          <w:spacing w:val="4"/>
          <w:sz w:val="22"/>
          <w:szCs w:val="22"/>
        </w:rPr>
        <w:t xml:space="preserve"> Stwierdzam nabycie z mocy prawa przez </w:t>
      </w:r>
      <w:r w:rsidRPr="006A7ECE">
        <w:rPr>
          <w:rFonts w:ascii="Lato" w:hAnsi="Lato" w:cs="Arial"/>
          <w:b/>
          <w:spacing w:val="4"/>
          <w:sz w:val="22"/>
          <w:szCs w:val="22"/>
        </w:rPr>
        <w:t>gminę Miasta Bielsko-Biała</w:t>
      </w:r>
      <w:r w:rsidRPr="006A7ECE">
        <w:rPr>
          <w:rFonts w:ascii="Lato" w:hAnsi="Lato" w:cs="Arial"/>
          <w:bCs/>
          <w:spacing w:val="4"/>
          <w:sz w:val="22"/>
          <w:szCs w:val="22"/>
        </w:rPr>
        <w:t xml:space="preserve"> </w:t>
      </w:r>
      <w:r w:rsidRPr="006A7ECE">
        <w:rPr>
          <w:rFonts w:ascii="Lato" w:hAnsi="Lato" w:cs="Arial"/>
          <w:bCs/>
          <w:spacing w:val="4"/>
          <w:sz w:val="22"/>
          <w:szCs w:val="22"/>
        </w:rPr>
        <w:br/>
        <w:t xml:space="preserve">z dniem w którym niniejsza decyzja stanie się ostateczna oznaczonych poniżej nieruchomości znajdujących się w liniach rozgraniczających teren inwestycji określających granicę pasa drogowego projektowanej </w:t>
      </w:r>
      <w:r w:rsidRPr="006A7ECE">
        <w:rPr>
          <w:rFonts w:ascii="Lato" w:hAnsi="Lato" w:cs="Arial"/>
          <w:b/>
          <w:spacing w:val="4"/>
          <w:sz w:val="22"/>
          <w:szCs w:val="22"/>
        </w:rPr>
        <w:t>drogi gminnej</w:t>
      </w:r>
      <w:r w:rsidRPr="006A7ECE">
        <w:rPr>
          <w:rFonts w:ascii="Lato" w:hAnsi="Lato" w:cs="Arial"/>
          <w:bCs/>
          <w:spacing w:val="4"/>
          <w:sz w:val="22"/>
          <w:szCs w:val="22"/>
        </w:rPr>
        <w:t xml:space="preserve"> (w nawiasie podano oznaczenie numeru działki przed podziałem):”,</w:t>
      </w:r>
    </w:p>
    <w:bookmarkEnd w:id="1"/>
    <w:bookmarkEnd w:id="2"/>
    <w:p w14:paraId="1316EBCA" w14:textId="77777777" w:rsidR="00D35B3A" w:rsidRPr="006A7ECE" w:rsidRDefault="00D35B3A" w:rsidP="00B43937">
      <w:pPr>
        <w:autoSpaceDE w:val="0"/>
        <w:autoSpaceDN w:val="0"/>
        <w:adjustRightInd w:val="0"/>
        <w:spacing w:after="240" w:line="240" w:lineRule="exact"/>
        <w:ind w:left="284"/>
        <w:jc w:val="both"/>
        <w:rPr>
          <w:rFonts w:ascii="Lato" w:hAnsi="Lato" w:cs="Arial"/>
          <w:b/>
          <w:bCs/>
          <w:spacing w:val="4"/>
        </w:rPr>
      </w:pPr>
      <w:r w:rsidRPr="006A7ECE">
        <w:rPr>
          <w:rFonts w:ascii="Lato" w:hAnsi="Lato" w:cs="Arial"/>
          <w:b/>
          <w:spacing w:val="4"/>
        </w:rPr>
        <w:t xml:space="preserve">i orzekam w tym zakresie </w:t>
      </w:r>
      <w:r w:rsidRPr="006A7ECE">
        <w:rPr>
          <w:rFonts w:ascii="Lato" w:hAnsi="Lato" w:cs="Arial"/>
          <w:spacing w:val="4"/>
        </w:rPr>
        <w:t>poprzez:</w:t>
      </w:r>
    </w:p>
    <w:p w14:paraId="0D111F03" w14:textId="727C6ECE" w:rsidR="00E1337B" w:rsidRPr="006A7ECE" w:rsidRDefault="00E1337B" w:rsidP="00C92CB4">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bookmarkStart w:id="9" w:name="_Hlk133488256"/>
      <w:r w:rsidRPr="006A7ECE">
        <w:rPr>
          <w:rFonts w:ascii="Lato" w:hAnsi="Lato" w:cs="Arial"/>
          <w:bCs/>
          <w:spacing w:val="4"/>
        </w:rPr>
        <w:t xml:space="preserve">ustalenie, w rozstrzygnięciu zaskarżonej decyzji, w miejsce uchylenia, w tabeli znajdującej </w:t>
      </w:r>
      <w:r w:rsidRPr="006A7ECE">
        <w:rPr>
          <w:rFonts w:ascii="Lato" w:hAnsi="Lato" w:cs="Arial"/>
          <w:bCs/>
          <w:iCs/>
          <w:spacing w:val="4"/>
          <w:lang w:bidi="pl-PL"/>
        </w:rPr>
        <w:t>w pkt VIII.4.1</w:t>
      </w:r>
      <w:r w:rsidRPr="006A7ECE">
        <w:rPr>
          <w:rFonts w:ascii="Lato" w:hAnsi="Lato" w:cs="Arial"/>
          <w:bCs/>
          <w:spacing w:val="4"/>
        </w:rPr>
        <w:t>, zapisu stanowiącego nową treść</w:t>
      </w:r>
      <w:r w:rsidR="004B57ED">
        <w:rPr>
          <w:rFonts w:ascii="Lato" w:hAnsi="Lato" w:cs="Arial"/>
          <w:bCs/>
          <w:spacing w:val="4"/>
        </w:rPr>
        <w:t xml:space="preserve"> </w:t>
      </w:r>
      <w:r w:rsidRPr="006A7ECE">
        <w:rPr>
          <w:rFonts w:ascii="Lato" w:hAnsi="Lato" w:cs="Arial"/>
          <w:bCs/>
          <w:spacing w:val="4"/>
        </w:rPr>
        <w:t xml:space="preserve">kolumny </w:t>
      </w:r>
      <w:r w:rsidR="00FC42DA" w:rsidRPr="006A7ECE">
        <w:rPr>
          <w:rFonts w:ascii="Lato" w:hAnsi="Lato" w:cs="Arial"/>
          <w:bCs/>
          <w:spacing w:val="4"/>
        </w:rPr>
        <w:br/>
      </w:r>
      <w:r w:rsidRPr="006A7ECE">
        <w:rPr>
          <w:rFonts w:ascii="Lato" w:hAnsi="Lato" w:cs="Arial"/>
          <w:bCs/>
          <w:spacing w:val="4"/>
        </w:rPr>
        <w:t>nr 7</w:t>
      </w:r>
      <w:r w:rsidRPr="006A7ECE">
        <w:rPr>
          <w:rFonts w:ascii="Lato" w:hAnsi="Lato" w:cs="Arial"/>
          <w:bCs/>
          <w:iCs/>
          <w:spacing w:val="4"/>
          <w:lang w:bidi="pl-PL"/>
        </w:rPr>
        <w:t xml:space="preserve"> </w:t>
      </w:r>
      <w:r w:rsidR="00FC42DA" w:rsidRPr="006A7ECE">
        <w:rPr>
          <w:rFonts w:ascii="Lato" w:hAnsi="Lato" w:cs="Arial"/>
          <w:bCs/>
          <w:iCs/>
          <w:spacing w:val="4"/>
          <w:lang w:bidi="pl-PL"/>
        </w:rPr>
        <w:t>-</w:t>
      </w:r>
      <w:r w:rsidRPr="006A7ECE">
        <w:rPr>
          <w:rFonts w:ascii="Lato" w:hAnsi="Lato" w:cs="Arial"/>
          <w:bCs/>
          <w:iCs/>
          <w:spacing w:val="4"/>
          <w:lang w:bidi="pl-PL"/>
        </w:rPr>
        <w:t xml:space="preserve"> </w:t>
      </w:r>
      <w:r w:rsidRPr="006A7ECE">
        <w:rPr>
          <w:rFonts w:ascii="Lato" w:hAnsi="Lato" w:cs="Arial"/>
          <w:bCs/>
          <w:spacing w:val="4"/>
        </w:rPr>
        <w:t>w zakresie dotyczącym:</w:t>
      </w:r>
    </w:p>
    <w:bookmarkEnd w:id="9"/>
    <w:p w14:paraId="64DF61D9" w14:textId="35655ADC" w:rsidR="00E1337B" w:rsidRPr="006A7ECE" w:rsidRDefault="00E1337B" w:rsidP="00B43937">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29</w:t>
      </w:r>
      <w:r w:rsidR="004B57ED">
        <w:rPr>
          <w:rFonts w:ascii="Lato" w:eastAsiaTheme="minorHAnsi" w:hAnsi="Lato" w:cs="Arial"/>
          <w:bCs/>
          <w:spacing w:val="4"/>
          <w:sz w:val="22"/>
          <w:szCs w:val="22"/>
          <w:lang w:eastAsia="en-US"/>
        </w:rPr>
        <w:t>7</w:t>
      </w:r>
      <w:r w:rsidRPr="006A7ECE">
        <w:rPr>
          <w:rFonts w:ascii="Lato" w:eastAsiaTheme="minorHAnsi" w:hAnsi="Lato" w:cs="Arial"/>
          <w:bCs/>
          <w:spacing w:val="4"/>
          <w:sz w:val="22"/>
          <w:szCs w:val="22"/>
          <w:lang w:eastAsia="en-US"/>
        </w:rPr>
        <w:t xml:space="preserve"> ww. tabeli (strona 80):</w:t>
      </w:r>
    </w:p>
    <w:p w14:paraId="68B99EAB" w14:textId="77777777" w:rsidR="00E1337B" w:rsidRPr="006A7ECE" w:rsidRDefault="00E1337B" w:rsidP="00E133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E1337B" w:rsidRPr="006A7ECE" w14:paraId="53D24E8C" w14:textId="77777777" w:rsidTr="005B01DC">
        <w:trPr>
          <w:trHeight w:val="282"/>
        </w:trPr>
        <w:tc>
          <w:tcPr>
            <w:tcW w:w="3433" w:type="dxa"/>
          </w:tcPr>
          <w:p w14:paraId="3408E1FC" w14:textId="77777777" w:rsidR="00E1337B" w:rsidRPr="006A7ECE" w:rsidRDefault="00E133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3695</w:t>
            </w:r>
          </w:p>
        </w:tc>
      </w:tr>
    </w:tbl>
    <w:p w14:paraId="461C2E12" w14:textId="28293B7D" w:rsidR="00E1337B" w:rsidRPr="006A7ECE" w:rsidRDefault="00E1337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422040E1" w14:textId="77777777" w:rsidR="00E1337B" w:rsidRPr="006A7ECE" w:rsidRDefault="00E1337B"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298 ww. tabeli (strona 80):</w:t>
      </w:r>
    </w:p>
    <w:p w14:paraId="6A65D77F" w14:textId="77777777" w:rsidR="00E1337B" w:rsidRPr="006A7ECE" w:rsidRDefault="00E1337B" w:rsidP="00E133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E1337B" w:rsidRPr="006A7ECE" w14:paraId="54A70B70" w14:textId="77777777" w:rsidTr="005B01DC">
        <w:trPr>
          <w:trHeight w:val="282"/>
        </w:trPr>
        <w:tc>
          <w:tcPr>
            <w:tcW w:w="3433" w:type="dxa"/>
          </w:tcPr>
          <w:p w14:paraId="60090238" w14:textId="77777777" w:rsidR="00E1337B" w:rsidRPr="006A7ECE" w:rsidRDefault="00E133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507</w:t>
            </w:r>
          </w:p>
        </w:tc>
      </w:tr>
    </w:tbl>
    <w:p w14:paraId="276EB383" w14:textId="50DBF0D8" w:rsidR="00E1337B" w:rsidRPr="006A7ECE" w:rsidRDefault="00E1337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5CE96AAD" w14:textId="57753DD7" w:rsidR="00E1337B" w:rsidRPr="006A7ECE" w:rsidRDefault="00E1337B"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299 ww. tabeli (strona 80):</w:t>
      </w:r>
    </w:p>
    <w:p w14:paraId="01AE50A2" w14:textId="77777777" w:rsidR="00E1337B" w:rsidRPr="006A7ECE" w:rsidRDefault="00E1337B" w:rsidP="00E133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E1337B" w:rsidRPr="006A7ECE" w14:paraId="27CD677A" w14:textId="77777777" w:rsidTr="005B01DC">
        <w:trPr>
          <w:trHeight w:val="282"/>
        </w:trPr>
        <w:tc>
          <w:tcPr>
            <w:tcW w:w="3433" w:type="dxa"/>
          </w:tcPr>
          <w:p w14:paraId="17580BE7" w14:textId="77777777" w:rsidR="00E1337B" w:rsidRPr="006A7ECE" w:rsidRDefault="00E133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4830</w:t>
            </w:r>
          </w:p>
        </w:tc>
      </w:tr>
    </w:tbl>
    <w:p w14:paraId="0E07738A" w14:textId="20B35E6B" w:rsidR="00E1337B" w:rsidRPr="006A7ECE" w:rsidRDefault="00E1337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690C31FC" w14:textId="5C19248D" w:rsidR="00E1337B" w:rsidRPr="006A7ECE" w:rsidRDefault="00E1337B" w:rsidP="00B43937">
      <w:pPr>
        <w:pStyle w:val="Akapitzlist"/>
        <w:numPr>
          <w:ilvl w:val="0"/>
          <w:numId w:val="16"/>
        </w:numPr>
        <w:spacing w:after="24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300 ww. tabeli (strona 80):</w:t>
      </w:r>
    </w:p>
    <w:p w14:paraId="397F3076" w14:textId="47D24775" w:rsidR="00E1337B" w:rsidRPr="006A7ECE" w:rsidRDefault="00E1337B" w:rsidP="00E133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E1337B" w:rsidRPr="006A7ECE" w14:paraId="550A53F9" w14:textId="77777777" w:rsidTr="005B01DC">
        <w:trPr>
          <w:trHeight w:val="282"/>
        </w:trPr>
        <w:tc>
          <w:tcPr>
            <w:tcW w:w="3433" w:type="dxa"/>
          </w:tcPr>
          <w:p w14:paraId="5F72E00E" w14:textId="7B77E46A" w:rsidR="00E1337B" w:rsidRPr="006A7ECE" w:rsidRDefault="00E133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4006</w:t>
            </w:r>
          </w:p>
        </w:tc>
      </w:tr>
    </w:tbl>
    <w:p w14:paraId="08445DF6" w14:textId="1C3A0172" w:rsidR="00E1337B" w:rsidRPr="006A7ECE" w:rsidRDefault="00E1337B" w:rsidP="00E1337B">
      <w:pPr>
        <w:pStyle w:val="Akapitzlist"/>
        <w:ind w:left="993"/>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771E09F8" w14:textId="50705392" w:rsidR="00E1337B" w:rsidRPr="006A7ECE" w:rsidRDefault="00E1337B" w:rsidP="00E1337B">
      <w:pPr>
        <w:pStyle w:val="Akapitzlist"/>
        <w:ind w:left="993"/>
        <w:rPr>
          <w:rFonts w:ascii="Lato" w:eastAsiaTheme="minorHAnsi" w:hAnsi="Lato" w:cs="Arial"/>
          <w:bCs/>
          <w:spacing w:val="4"/>
          <w:sz w:val="22"/>
          <w:szCs w:val="22"/>
          <w:lang w:eastAsia="en-US"/>
        </w:rPr>
      </w:pPr>
    </w:p>
    <w:p w14:paraId="322894D4" w14:textId="194317C3" w:rsidR="00E1337B" w:rsidRPr="006A7ECE" w:rsidRDefault="00E1337B"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303 ww. tabeli (strona 81):</w:t>
      </w:r>
    </w:p>
    <w:p w14:paraId="59E2491E" w14:textId="77777777" w:rsidR="00E1337B" w:rsidRPr="006A7ECE" w:rsidRDefault="00E1337B" w:rsidP="00E133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E1337B" w:rsidRPr="006A7ECE" w14:paraId="1C79C46C" w14:textId="77777777" w:rsidTr="005B01DC">
        <w:trPr>
          <w:trHeight w:val="282"/>
        </w:trPr>
        <w:tc>
          <w:tcPr>
            <w:tcW w:w="3433" w:type="dxa"/>
          </w:tcPr>
          <w:p w14:paraId="591BD9A7" w14:textId="6B6A913C" w:rsidR="00E1337B" w:rsidRPr="006A7ECE" w:rsidRDefault="00E133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415</w:t>
            </w:r>
          </w:p>
        </w:tc>
      </w:tr>
    </w:tbl>
    <w:p w14:paraId="21C232EE" w14:textId="237288CC" w:rsidR="00E1337B" w:rsidRPr="006A7ECE" w:rsidRDefault="00E1337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602BAA7D" w14:textId="05B7A31E" w:rsidR="00440315" w:rsidRPr="006A7ECE" w:rsidRDefault="00440315"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304 ww. tabeli (strona 81):</w:t>
      </w:r>
    </w:p>
    <w:p w14:paraId="0638748D" w14:textId="77777777" w:rsidR="00440315" w:rsidRPr="006A7ECE" w:rsidRDefault="00440315" w:rsidP="00440315">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440315" w:rsidRPr="006A7ECE" w14:paraId="16C70960" w14:textId="77777777" w:rsidTr="005B01DC">
        <w:trPr>
          <w:trHeight w:val="282"/>
        </w:trPr>
        <w:tc>
          <w:tcPr>
            <w:tcW w:w="3433" w:type="dxa"/>
          </w:tcPr>
          <w:p w14:paraId="3EDBF15B" w14:textId="681E4387" w:rsidR="00440315" w:rsidRPr="006A7ECE" w:rsidRDefault="00440315"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830</w:t>
            </w:r>
          </w:p>
        </w:tc>
      </w:tr>
    </w:tbl>
    <w:p w14:paraId="226D8FA0" w14:textId="7BF6BC7E" w:rsidR="00440315" w:rsidRPr="006A7ECE" w:rsidRDefault="00440315"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47DD932C" w14:textId="3843D816" w:rsidR="00440315" w:rsidRPr="006A7ECE" w:rsidRDefault="00440315"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305 ww. tabeli (strona 81):</w:t>
      </w:r>
    </w:p>
    <w:p w14:paraId="1A63D66E" w14:textId="77777777" w:rsidR="00440315" w:rsidRPr="006A7ECE" w:rsidRDefault="00440315" w:rsidP="00440315">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440315" w:rsidRPr="006A7ECE" w14:paraId="60ED550A" w14:textId="77777777" w:rsidTr="005B01DC">
        <w:trPr>
          <w:trHeight w:val="282"/>
        </w:trPr>
        <w:tc>
          <w:tcPr>
            <w:tcW w:w="3433" w:type="dxa"/>
          </w:tcPr>
          <w:p w14:paraId="0325EC77" w14:textId="0B21A41E" w:rsidR="00440315" w:rsidRPr="006A7ECE" w:rsidRDefault="00440315"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1067</w:t>
            </w:r>
          </w:p>
        </w:tc>
      </w:tr>
    </w:tbl>
    <w:p w14:paraId="76E8464B" w14:textId="43AA39D1" w:rsidR="00440315" w:rsidRPr="006A7ECE" w:rsidRDefault="00440315"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 xml:space="preserve"> ”</w:t>
      </w:r>
    </w:p>
    <w:p w14:paraId="24A1BFC8" w14:textId="287EB677" w:rsidR="00440315" w:rsidRPr="006A7ECE" w:rsidRDefault="00440315"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306 ww. tabeli (strona 81):</w:t>
      </w:r>
    </w:p>
    <w:p w14:paraId="6C472DED" w14:textId="77777777" w:rsidR="00440315" w:rsidRPr="006A7ECE" w:rsidRDefault="00440315" w:rsidP="00440315">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440315" w:rsidRPr="006A7ECE" w14:paraId="4F3589B5" w14:textId="77777777" w:rsidTr="005B01DC">
        <w:trPr>
          <w:trHeight w:val="282"/>
        </w:trPr>
        <w:tc>
          <w:tcPr>
            <w:tcW w:w="3433" w:type="dxa"/>
          </w:tcPr>
          <w:p w14:paraId="01B9C7E0" w14:textId="1EBFDC07" w:rsidR="00440315" w:rsidRPr="006A7ECE" w:rsidRDefault="00440315"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9</w:t>
            </w:r>
            <w:r w:rsidR="009061D3" w:rsidRPr="006A7ECE">
              <w:rPr>
                <w:rFonts w:ascii="Lato" w:eastAsiaTheme="minorHAnsi" w:hAnsi="Lato" w:cs="Arial"/>
                <w:bCs/>
                <w:spacing w:val="4"/>
                <w:sz w:val="22"/>
                <w:szCs w:val="22"/>
                <w:lang w:eastAsia="en-US"/>
              </w:rPr>
              <w:t>4</w:t>
            </w:r>
          </w:p>
        </w:tc>
      </w:tr>
    </w:tbl>
    <w:p w14:paraId="41D56C6D" w14:textId="7478CD21" w:rsidR="00E1337B" w:rsidRPr="006A7ECE" w:rsidRDefault="00440315"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54DF9969" w14:textId="4E10A34C" w:rsidR="009061D3" w:rsidRPr="006A7ECE" w:rsidRDefault="009061D3" w:rsidP="009061D3">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307 ww. tabeli (strona 81):</w:t>
      </w:r>
    </w:p>
    <w:p w14:paraId="210D42F6" w14:textId="77777777" w:rsidR="009061D3" w:rsidRPr="006A7ECE" w:rsidRDefault="009061D3" w:rsidP="009061D3">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9061D3" w:rsidRPr="006A7ECE" w14:paraId="57EFB5BF" w14:textId="77777777" w:rsidTr="005B01DC">
        <w:trPr>
          <w:trHeight w:val="282"/>
        </w:trPr>
        <w:tc>
          <w:tcPr>
            <w:tcW w:w="3433" w:type="dxa"/>
          </w:tcPr>
          <w:p w14:paraId="14CEADD6" w14:textId="36CE7ED7" w:rsidR="009061D3" w:rsidRPr="006A7ECE" w:rsidRDefault="00EC1987"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6836</w:t>
            </w:r>
          </w:p>
        </w:tc>
      </w:tr>
    </w:tbl>
    <w:p w14:paraId="68AD2133" w14:textId="596272C2" w:rsidR="009061D3" w:rsidRPr="006A7ECE" w:rsidRDefault="009061D3" w:rsidP="00E1337B">
      <w:pPr>
        <w:pStyle w:val="Akapitzlist"/>
        <w:ind w:left="993"/>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6B25EFDA" w14:textId="682D779B" w:rsidR="009061D3" w:rsidRPr="006A7ECE" w:rsidRDefault="009061D3"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308 ww. tabeli (strona 81):</w:t>
      </w:r>
    </w:p>
    <w:p w14:paraId="296F66A6" w14:textId="77777777" w:rsidR="009061D3" w:rsidRPr="006A7ECE" w:rsidRDefault="009061D3" w:rsidP="009061D3">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9061D3" w:rsidRPr="006A7ECE" w14:paraId="6D9EB95C" w14:textId="77777777" w:rsidTr="005B01DC">
        <w:trPr>
          <w:trHeight w:val="282"/>
        </w:trPr>
        <w:tc>
          <w:tcPr>
            <w:tcW w:w="3433" w:type="dxa"/>
          </w:tcPr>
          <w:p w14:paraId="31C1A9E0" w14:textId="528DB4E6" w:rsidR="009061D3" w:rsidRPr="006A7ECE" w:rsidRDefault="009061D3"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1018</w:t>
            </w:r>
          </w:p>
        </w:tc>
      </w:tr>
    </w:tbl>
    <w:p w14:paraId="6373C3A8" w14:textId="30D95B69" w:rsidR="009061D3" w:rsidRPr="006A7ECE" w:rsidRDefault="009061D3"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 xml:space="preserve"> ”</w:t>
      </w:r>
    </w:p>
    <w:p w14:paraId="6D2E9BD3" w14:textId="343A5B5B" w:rsidR="00B77813" w:rsidRPr="006A7ECE" w:rsidRDefault="00B77813"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309 ww. tabeli (strona 82):</w:t>
      </w:r>
    </w:p>
    <w:p w14:paraId="301CE11E" w14:textId="77777777" w:rsidR="00B77813" w:rsidRPr="006A7ECE" w:rsidRDefault="00B77813" w:rsidP="00B77813">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B77813" w:rsidRPr="006A7ECE" w14:paraId="7ACB8B47" w14:textId="77777777" w:rsidTr="005B01DC">
        <w:trPr>
          <w:trHeight w:val="282"/>
        </w:trPr>
        <w:tc>
          <w:tcPr>
            <w:tcW w:w="3433" w:type="dxa"/>
          </w:tcPr>
          <w:p w14:paraId="5EF5124A" w14:textId="57F42D6B" w:rsidR="00B77813" w:rsidRPr="006A7ECE" w:rsidRDefault="00B77813"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119</w:t>
            </w:r>
          </w:p>
        </w:tc>
      </w:tr>
    </w:tbl>
    <w:p w14:paraId="6424A72F" w14:textId="1D94AA4E" w:rsidR="00B77813" w:rsidRPr="006A7ECE" w:rsidRDefault="00B77813" w:rsidP="00E1337B">
      <w:pPr>
        <w:pStyle w:val="Akapitzlist"/>
        <w:ind w:left="993"/>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4C0A2B59" w14:textId="07285BE2" w:rsidR="00B77813" w:rsidRPr="006A7ECE" w:rsidRDefault="00B77813"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310 ww. tabeli (strona 82):</w:t>
      </w:r>
    </w:p>
    <w:p w14:paraId="3D2DE414" w14:textId="77777777" w:rsidR="00B77813" w:rsidRPr="006A7ECE" w:rsidRDefault="00B77813" w:rsidP="00B77813">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B77813" w:rsidRPr="006A7ECE" w14:paraId="4D5119EA" w14:textId="77777777" w:rsidTr="005B01DC">
        <w:trPr>
          <w:trHeight w:val="282"/>
        </w:trPr>
        <w:tc>
          <w:tcPr>
            <w:tcW w:w="3433" w:type="dxa"/>
          </w:tcPr>
          <w:p w14:paraId="24939894" w14:textId="7FCCAF1E" w:rsidR="00B77813" w:rsidRPr="006A7ECE" w:rsidRDefault="00B77813"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332</w:t>
            </w:r>
          </w:p>
        </w:tc>
      </w:tr>
    </w:tbl>
    <w:p w14:paraId="0F595F55" w14:textId="6B564009" w:rsidR="00B77813" w:rsidRPr="006A7ECE" w:rsidRDefault="00B77813"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2107CAF1" w14:textId="6593F41C" w:rsidR="00B77813" w:rsidRPr="006A7ECE" w:rsidRDefault="00B77813"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311 ww. tabeli (strona 82):</w:t>
      </w:r>
    </w:p>
    <w:p w14:paraId="43014948" w14:textId="77777777" w:rsidR="00B77813" w:rsidRPr="006A7ECE" w:rsidRDefault="00B77813" w:rsidP="00B77813">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B77813" w:rsidRPr="006A7ECE" w14:paraId="795BA1E5" w14:textId="77777777" w:rsidTr="005B01DC">
        <w:trPr>
          <w:trHeight w:val="282"/>
        </w:trPr>
        <w:tc>
          <w:tcPr>
            <w:tcW w:w="3433" w:type="dxa"/>
          </w:tcPr>
          <w:p w14:paraId="23651ECF" w14:textId="4B1EF92D" w:rsidR="00B77813" w:rsidRPr="006A7ECE" w:rsidRDefault="00B77813"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529</w:t>
            </w:r>
          </w:p>
        </w:tc>
      </w:tr>
    </w:tbl>
    <w:p w14:paraId="21C86CEF" w14:textId="66E380F8" w:rsidR="00B77813" w:rsidRPr="006A7ECE" w:rsidRDefault="00B77813"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5CCA2588" w14:textId="5BD54A1A" w:rsidR="00910F0B" w:rsidRPr="006A7ECE" w:rsidRDefault="00910F0B" w:rsidP="00B43937">
      <w:pPr>
        <w:pStyle w:val="Akapitzlist"/>
        <w:numPr>
          <w:ilvl w:val="0"/>
          <w:numId w:val="16"/>
        </w:numPr>
        <w:spacing w:after="24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312 ww. tabeli (strona 82):</w:t>
      </w:r>
    </w:p>
    <w:p w14:paraId="520EC605" w14:textId="77777777" w:rsidR="00910F0B" w:rsidRPr="006A7ECE" w:rsidRDefault="00910F0B" w:rsidP="00910F0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910F0B" w:rsidRPr="006A7ECE" w14:paraId="052397BB" w14:textId="77777777" w:rsidTr="005B01DC">
        <w:trPr>
          <w:trHeight w:val="282"/>
        </w:trPr>
        <w:tc>
          <w:tcPr>
            <w:tcW w:w="3433" w:type="dxa"/>
          </w:tcPr>
          <w:p w14:paraId="1BCF9213" w14:textId="7C56C1DD" w:rsidR="00910F0B" w:rsidRPr="006A7ECE" w:rsidRDefault="00910F0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1433</w:t>
            </w:r>
          </w:p>
        </w:tc>
      </w:tr>
    </w:tbl>
    <w:p w14:paraId="77499445" w14:textId="40D792EB" w:rsidR="00910F0B" w:rsidRPr="006A7ECE" w:rsidRDefault="00910F0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067BE8A2" w14:textId="5CB2777C" w:rsidR="00910F0B" w:rsidRPr="006A7ECE" w:rsidRDefault="00910F0B"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lastRenderedPageBreak/>
        <w:t>pozycji nr 313 ww. tabeli (strona 82):</w:t>
      </w:r>
    </w:p>
    <w:p w14:paraId="5A983FEE" w14:textId="77777777" w:rsidR="00910F0B" w:rsidRPr="006A7ECE" w:rsidRDefault="00910F0B" w:rsidP="00910F0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910F0B" w:rsidRPr="006A7ECE" w14:paraId="38376854" w14:textId="77777777" w:rsidTr="005B01DC">
        <w:trPr>
          <w:trHeight w:val="282"/>
        </w:trPr>
        <w:tc>
          <w:tcPr>
            <w:tcW w:w="3433" w:type="dxa"/>
          </w:tcPr>
          <w:p w14:paraId="1DD96654" w14:textId="45824408" w:rsidR="00910F0B" w:rsidRPr="006A7ECE" w:rsidRDefault="00910F0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917</w:t>
            </w:r>
          </w:p>
        </w:tc>
      </w:tr>
    </w:tbl>
    <w:p w14:paraId="7BE11F55" w14:textId="292C1FA2" w:rsidR="00910F0B" w:rsidRPr="006A7ECE" w:rsidRDefault="00910F0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249157DC" w14:textId="165CECE6" w:rsidR="00DF5670" w:rsidRPr="006A7ECE" w:rsidRDefault="00DF5670"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315 ww. tabeli (strona 82):</w:t>
      </w:r>
    </w:p>
    <w:p w14:paraId="76E46318" w14:textId="77777777" w:rsidR="00DF5670" w:rsidRPr="006A7ECE" w:rsidRDefault="00DF5670" w:rsidP="00DF5670">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DF5670" w:rsidRPr="006A7ECE" w14:paraId="367B8D29" w14:textId="77777777" w:rsidTr="005B01DC">
        <w:trPr>
          <w:trHeight w:val="282"/>
        </w:trPr>
        <w:tc>
          <w:tcPr>
            <w:tcW w:w="3433" w:type="dxa"/>
          </w:tcPr>
          <w:p w14:paraId="32BA7732" w14:textId="5A60A05E" w:rsidR="00DF5670" w:rsidRPr="006A7ECE" w:rsidRDefault="00DF5670"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933</w:t>
            </w:r>
          </w:p>
        </w:tc>
      </w:tr>
    </w:tbl>
    <w:p w14:paraId="1EB5191E" w14:textId="1CC650A9" w:rsidR="00DF5670" w:rsidRPr="006A7ECE" w:rsidRDefault="00DF5670"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6D890540" w14:textId="16A455D1" w:rsidR="00DF5670" w:rsidRPr="006A7ECE" w:rsidRDefault="00DF5670"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316 ww. tabeli (strona 82):</w:t>
      </w:r>
    </w:p>
    <w:p w14:paraId="3C9B6B73" w14:textId="77777777" w:rsidR="00DF5670" w:rsidRPr="006A7ECE" w:rsidRDefault="00DF5670" w:rsidP="00DF5670">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DF5670" w:rsidRPr="006A7ECE" w14:paraId="15869F74" w14:textId="77777777" w:rsidTr="005B01DC">
        <w:trPr>
          <w:trHeight w:val="282"/>
        </w:trPr>
        <w:tc>
          <w:tcPr>
            <w:tcW w:w="3433" w:type="dxa"/>
          </w:tcPr>
          <w:p w14:paraId="3175F6B7" w14:textId="04266C05" w:rsidR="00DF5670" w:rsidRPr="006A7ECE" w:rsidRDefault="00DF5670"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18</w:t>
            </w:r>
          </w:p>
        </w:tc>
      </w:tr>
    </w:tbl>
    <w:p w14:paraId="1FE3498A" w14:textId="7F112FD1" w:rsidR="00DF5670" w:rsidRPr="006A7ECE" w:rsidRDefault="00DF5670"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 xml:space="preserve"> ”</w:t>
      </w:r>
    </w:p>
    <w:p w14:paraId="7749C3A5" w14:textId="57C40C2C" w:rsidR="00C22D7B" w:rsidRPr="006A7ECE" w:rsidRDefault="00C22D7B" w:rsidP="00C22D7B">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317 ww. tabeli (strona 83):</w:t>
      </w:r>
    </w:p>
    <w:p w14:paraId="63E37DE3" w14:textId="77777777" w:rsidR="00C22D7B" w:rsidRPr="006A7ECE" w:rsidRDefault="00C22D7B" w:rsidP="00C22D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C22D7B" w:rsidRPr="006A7ECE" w14:paraId="149A45C5" w14:textId="77777777" w:rsidTr="005B01DC">
        <w:trPr>
          <w:trHeight w:val="282"/>
        </w:trPr>
        <w:tc>
          <w:tcPr>
            <w:tcW w:w="3433" w:type="dxa"/>
          </w:tcPr>
          <w:p w14:paraId="29614B80" w14:textId="78A9F4F7" w:rsidR="00C22D7B" w:rsidRPr="006A7ECE" w:rsidRDefault="00C22D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w:t>
            </w:r>
          </w:p>
        </w:tc>
      </w:tr>
    </w:tbl>
    <w:p w14:paraId="23D32BF3" w14:textId="51646F9E" w:rsidR="00C22D7B" w:rsidRPr="006A7ECE" w:rsidRDefault="00C22D7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3A07F48F" w14:textId="4FFF24FF" w:rsidR="00C22D7B" w:rsidRPr="006A7ECE" w:rsidRDefault="00C22D7B"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318 ww. tabeli (strona 83):</w:t>
      </w:r>
    </w:p>
    <w:p w14:paraId="5E3DD768" w14:textId="77777777" w:rsidR="00C22D7B" w:rsidRPr="006A7ECE" w:rsidRDefault="00C22D7B" w:rsidP="00C22D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C22D7B" w:rsidRPr="006A7ECE" w14:paraId="3E6C4E37" w14:textId="77777777" w:rsidTr="005B01DC">
        <w:trPr>
          <w:trHeight w:val="282"/>
        </w:trPr>
        <w:tc>
          <w:tcPr>
            <w:tcW w:w="3433" w:type="dxa"/>
          </w:tcPr>
          <w:p w14:paraId="057D993C" w14:textId="2A05CA14" w:rsidR="00C22D7B" w:rsidRPr="006A7ECE" w:rsidRDefault="00C22D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260</w:t>
            </w:r>
          </w:p>
        </w:tc>
      </w:tr>
    </w:tbl>
    <w:p w14:paraId="2C6501EF" w14:textId="151AE2A2" w:rsidR="00C22D7B" w:rsidRPr="006A7ECE" w:rsidRDefault="00C22D7B" w:rsidP="00E1337B">
      <w:pPr>
        <w:pStyle w:val="Akapitzlist"/>
        <w:ind w:left="993"/>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20FE3B65" w14:textId="583330DC" w:rsidR="00C22D7B" w:rsidRPr="006A7ECE" w:rsidRDefault="00C22D7B" w:rsidP="00C22D7B">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319 ww. tabeli (strona 83):</w:t>
      </w:r>
    </w:p>
    <w:p w14:paraId="54396396" w14:textId="77777777" w:rsidR="00C22D7B" w:rsidRPr="006A7ECE" w:rsidRDefault="00C22D7B" w:rsidP="00C22D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C22D7B" w:rsidRPr="006A7ECE" w14:paraId="149D8A3F" w14:textId="77777777" w:rsidTr="005B01DC">
        <w:trPr>
          <w:trHeight w:val="282"/>
        </w:trPr>
        <w:tc>
          <w:tcPr>
            <w:tcW w:w="3433" w:type="dxa"/>
          </w:tcPr>
          <w:p w14:paraId="38AE5FCA" w14:textId="1757C356" w:rsidR="00C22D7B" w:rsidRPr="006A7ECE" w:rsidRDefault="00C22D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142</w:t>
            </w:r>
          </w:p>
        </w:tc>
      </w:tr>
    </w:tbl>
    <w:p w14:paraId="4285C5B3" w14:textId="43751959" w:rsidR="00C22D7B" w:rsidRPr="006A7ECE" w:rsidRDefault="00C22D7B" w:rsidP="00B43937">
      <w:pPr>
        <w:pStyle w:val="Akapitzlist"/>
        <w:spacing w:after="120" w:line="240" w:lineRule="exac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53CCC473" w14:textId="5833D3AB" w:rsidR="00C22D7B" w:rsidRPr="006A7ECE" w:rsidRDefault="00C22D7B" w:rsidP="0043666E">
      <w:pPr>
        <w:pStyle w:val="Akapitzlist"/>
        <w:numPr>
          <w:ilvl w:val="0"/>
          <w:numId w:val="16"/>
        </w:numPr>
        <w:spacing w:after="120" w:line="240" w:lineRule="exact"/>
        <w:ind w:left="993" w:hanging="284"/>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pozycji nr 320 ww. tabeli (strona 83):</w:t>
      </w:r>
    </w:p>
    <w:p w14:paraId="71993F0C" w14:textId="77777777" w:rsidR="00C22D7B" w:rsidRPr="006A7ECE" w:rsidRDefault="00C22D7B" w:rsidP="00C22D7B">
      <w:pPr>
        <w:pStyle w:val="Akapitzlist"/>
        <w:ind w:left="992"/>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w:t>
      </w:r>
    </w:p>
    <w:tbl>
      <w:tblPr>
        <w:tblW w:w="0" w:type="auto"/>
        <w:tblInd w:w="1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3"/>
      </w:tblGrid>
      <w:tr w:rsidR="00C22D7B" w:rsidRPr="006A7ECE" w14:paraId="78A2AD6B" w14:textId="77777777" w:rsidTr="005B01DC">
        <w:trPr>
          <w:trHeight w:val="282"/>
        </w:trPr>
        <w:tc>
          <w:tcPr>
            <w:tcW w:w="3433" w:type="dxa"/>
          </w:tcPr>
          <w:p w14:paraId="1F14B64F" w14:textId="14E2C7E6" w:rsidR="00C22D7B" w:rsidRPr="006A7ECE" w:rsidRDefault="00C22D7B" w:rsidP="005B01DC">
            <w:pPr>
              <w:pStyle w:val="Akapitzlist"/>
              <w:ind w:left="0"/>
              <w:jc w:val="center"/>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2511</w:t>
            </w:r>
          </w:p>
        </w:tc>
      </w:tr>
    </w:tbl>
    <w:p w14:paraId="3612AE76" w14:textId="7E5A4385" w:rsidR="007A2326" w:rsidRPr="006A7ECE" w:rsidRDefault="00280AA2" w:rsidP="007A2326">
      <w:pPr>
        <w:pStyle w:val="Akapitzlist"/>
        <w:spacing w:after="240"/>
        <w:contextualSpacing w:val="0"/>
        <w:rPr>
          <w:rFonts w:ascii="Lato" w:eastAsiaTheme="minorHAnsi" w:hAnsi="Lato" w:cs="Arial"/>
          <w:bCs/>
          <w:spacing w:val="4"/>
          <w:sz w:val="22"/>
          <w:szCs w:val="22"/>
          <w:lang w:eastAsia="en-US"/>
        </w:rPr>
      </w:pPr>
      <w:r w:rsidRPr="006A7ECE">
        <w:rPr>
          <w:rFonts w:ascii="Lato" w:eastAsiaTheme="minorHAnsi" w:hAnsi="Lato" w:cs="Arial"/>
          <w:bCs/>
          <w:spacing w:val="4"/>
          <w:sz w:val="22"/>
          <w:szCs w:val="22"/>
          <w:lang w:eastAsia="en-US"/>
        </w:rPr>
        <w:t xml:space="preserve">                                                        </w:t>
      </w:r>
      <w:r w:rsidR="00155CEC">
        <w:rPr>
          <w:rFonts w:ascii="Lato" w:eastAsiaTheme="minorHAnsi" w:hAnsi="Lato" w:cs="Arial"/>
          <w:bCs/>
          <w:spacing w:val="4"/>
          <w:sz w:val="22"/>
          <w:szCs w:val="22"/>
          <w:lang w:eastAsia="en-US"/>
        </w:rPr>
        <w:t xml:space="preserve">    </w:t>
      </w:r>
      <w:r w:rsidRPr="006A7ECE">
        <w:rPr>
          <w:rFonts w:ascii="Lato" w:eastAsiaTheme="minorHAnsi" w:hAnsi="Lato" w:cs="Arial"/>
          <w:bCs/>
          <w:spacing w:val="4"/>
          <w:sz w:val="22"/>
          <w:szCs w:val="22"/>
          <w:lang w:eastAsia="en-US"/>
        </w:rPr>
        <w:t>”</w:t>
      </w:r>
    </w:p>
    <w:p w14:paraId="618ABD83" w14:textId="496AC84D" w:rsidR="00365CF5" w:rsidRPr="00B43937" w:rsidRDefault="00365CF5" w:rsidP="00B43937">
      <w:pPr>
        <w:pStyle w:val="Akapitzlist"/>
        <w:numPr>
          <w:ilvl w:val="0"/>
          <w:numId w:val="16"/>
        </w:numPr>
        <w:spacing w:after="240" w:line="240" w:lineRule="exact"/>
        <w:ind w:left="714" w:hanging="357"/>
        <w:contextualSpacing w:val="0"/>
        <w:jc w:val="both"/>
        <w:rPr>
          <w:rFonts w:ascii="Lato" w:hAnsi="Lato" w:cs="Arial"/>
          <w:bCs/>
          <w:iCs/>
          <w:spacing w:val="4"/>
          <w:sz w:val="22"/>
          <w:szCs w:val="22"/>
          <w:lang w:bidi="pl-PL"/>
        </w:rPr>
      </w:pPr>
      <w:r w:rsidRPr="00B43937">
        <w:rPr>
          <w:rFonts w:ascii="Lato" w:hAnsi="Lato" w:cs="Arial"/>
          <w:bCs/>
          <w:spacing w:val="4"/>
          <w:sz w:val="22"/>
          <w:szCs w:val="22"/>
        </w:rPr>
        <w:t xml:space="preserve">ustalenie, w rozstrzygnięciu zaskarżonej decyzji, w miejsce uchylenia, </w:t>
      </w:r>
      <w:r w:rsidRPr="00B43937">
        <w:rPr>
          <w:rFonts w:ascii="Lato" w:hAnsi="Lato" w:cs="Arial"/>
          <w:bCs/>
          <w:spacing w:val="4"/>
          <w:sz w:val="22"/>
          <w:szCs w:val="22"/>
        </w:rPr>
        <w:br/>
        <w:t xml:space="preserve">w tabeli znajdującej </w:t>
      </w:r>
      <w:r w:rsidRPr="00B43937">
        <w:rPr>
          <w:rFonts w:ascii="Lato" w:hAnsi="Lato" w:cs="Arial"/>
          <w:bCs/>
          <w:iCs/>
          <w:spacing w:val="4"/>
          <w:sz w:val="22"/>
          <w:szCs w:val="22"/>
          <w:lang w:bidi="pl-PL"/>
        </w:rPr>
        <w:t>w pkt VIII.4.1</w:t>
      </w:r>
      <w:r w:rsidRPr="00B43937">
        <w:rPr>
          <w:rFonts w:ascii="Lato" w:hAnsi="Lato" w:cs="Arial"/>
          <w:bCs/>
          <w:spacing w:val="4"/>
          <w:sz w:val="22"/>
          <w:szCs w:val="22"/>
        </w:rPr>
        <w:t>, zapisu stanowiącego nową treść</w:t>
      </w:r>
      <w:r w:rsidR="004B57ED">
        <w:rPr>
          <w:rFonts w:ascii="Lato" w:hAnsi="Lato" w:cs="Arial"/>
          <w:bCs/>
          <w:spacing w:val="4"/>
          <w:sz w:val="22"/>
          <w:szCs w:val="22"/>
        </w:rPr>
        <w:t xml:space="preserve"> </w:t>
      </w:r>
      <w:r w:rsidRPr="00B43937">
        <w:rPr>
          <w:rFonts w:ascii="Lato" w:hAnsi="Lato" w:cs="Arial"/>
          <w:bCs/>
          <w:spacing w:val="4"/>
          <w:sz w:val="22"/>
          <w:szCs w:val="22"/>
        </w:rPr>
        <w:t xml:space="preserve">kolumn </w:t>
      </w:r>
      <w:r w:rsidR="006A7ECE">
        <w:rPr>
          <w:rFonts w:ascii="Lato" w:hAnsi="Lato" w:cs="Arial"/>
          <w:bCs/>
          <w:spacing w:val="4"/>
          <w:sz w:val="22"/>
          <w:szCs w:val="22"/>
        </w:rPr>
        <w:br/>
      </w:r>
      <w:r w:rsidRPr="00B43937">
        <w:rPr>
          <w:rFonts w:ascii="Lato" w:hAnsi="Lato" w:cs="Arial"/>
          <w:bCs/>
          <w:spacing w:val="4"/>
          <w:sz w:val="22"/>
          <w:szCs w:val="22"/>
        </w:rPr>
        <w:t xml:space="preserve">nr 7 i nr </w:t>
      </w:r>
      <w:r w:rsidRPr="00B43937">
        <w:rPr>
          <w:rFonts w:ascii="Lato" w:hAnsi="Lato" w:cs="Arial"/>
          <w:bCs/>
          <w:iCs/>
          <w:spacing w:val="4"/>
          <w:sz w:val="22"/>
          <w:szCs w:val="22"/>
          <w:lang w:bidi="pl-PL"/>
        </w:rPr>
        <w:t xml:space="preserve">8 - </w:t>
      </w:r>
      <w:r w:rsidRPr="00B43937">
        <w:rPr>
          <w:rFonts w:ascii="Lato" w:hAnsi="Lato" w:cs="Arial"/>
          <w:bCs/>
          <w:spacing w:val="4"/>
          <w:sz w:val="22"/>
          <w:szCs w:val="22"/>
        </w:rPr>
        <w:t xml:space="preserve">w zakresie dotyczącym </w:t>
      </w:r>
      <w:r w:rsidRPr="00B43937">
        <w:rPr>
          <w:rFonts w:ascii="Lato" w:hAnsi="Lato" w:cs="Arial"/>
          <w:bCs/>
          <w:iCs/>
          <w:spacing w:val="4"/>
          <w:sz w:val="22"/>
          <w:szCs w:val="22"/>
          <w:lang w:bidi="pl-PL"/>
        </w:rPr>
        <w:t>pozycji nr: 301 i 302 (strony 80-81):</w:t>
      </w:r>
    </w:p>
    <w:p w14:paraId="6D71F42D" w14:textId="77777777" w:rsidR="00365CF5" w:rsidRPr="00B43937" w:rsidRDefault="00365CF5" w:rsidP="00365CF5">
      <w:pPr>
        <w:pStyle w:val="Akapitzlist"/>
        <w:jc w:val="both"/>
        <w:rPr>
          <w:rFonts w:ascii="Lato" w:hAnsi="Lato" w:cs="Arial"/>
          <w:bCs/>
          <w:iCs/>
          <w:spacing w:val="4"/>
          <w:sz w:val="22"/>
          <w:szCs w:val="22"/>
          <w:lang w:bidi="pl-PL"/>
        </w:rPr>
      </w:pPr>
      <w:r w:rsidRPr="00B43937">
        <w:rPr>
          <w:rFonts w:ascii="Lato" w:hAnsi="Lato" w:cs="Arial"/>
          <w:bCs/>
          <w:iCs/>
          <w:spacing w:val="4"/>
          <w:sz w:val="22"/>
          <w:szCs w:val="22"/>
          <w:lang w:bidi="pl-PL"/>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1"/>
        <w:gridCol w:w="3969"/>
      </w:tblGrid>
      <w:tr w:rsidR="00365CF5" w:rsidRPr="006A7ECE" w14:paraId="7B1BAD2C" w14:textId="24BAA4CC" w:rsidTr="00B43937">
        <w:trPr>
          <w:trHeight w:val="282"/>
        </w:trPr>
        <w:tc>
          <w:tcPr>
            <w:tcW w:w="4111" w:type="dxa"/>
          </w:tcPr>
          <w:p w14:paraId="47B1627A" w14:textId="77777777" w:rsidR="00365CF5" w:rsidRPr="00B43937" w:rsidRDefault="00365CF5" w:rsidP="00B43937">
            <w:pPr>
              <w:spacing w:after="0" w:line="240" w:lineRule="auto"/>
              <w:jc w:val="center"/>
              <w:rPr>
                <w:rFonts w:ascii="Lato" w:hAnsi="Lato" w:cs="Arial"/>
                <w:bCs/>
                <w:iCs/>
                <w:spacing w:val="4"/>
                <w:lang w:bidi="pl-PL"/>
              </w:rPr>
            </w:pPr>
            <w:r w:rsidRPr="00B43937">
              <w:rPr>
                <w:rFonts w:ascii="Lato" w:hAnsi="Lato" w:cs="Arial"/>
                <w:bCs/>
                <w:iCs/>
                <w:spacing w:val="4"/>
                <w:lang w:bidi="pl-PL"/>
              </w:rPr>
              <w:t>0</w:t>
            </w:r>
          </w:p>
        </w:tc>
        <w:tc>
          <w:tcPr>
            <w:tcW w:w="3969" w:type="dxa"/>
          </w:tcPr>
          <w:p w14:paraId="2750EE1E" w14:textId="36D1D8B9" w:rsidR="00365CF5" w:rsidRPr="00B43937" w:rsidRDefault="00365CF5" w:rsidP="00B43937">
            <w:pPr>
              <w:pStyle w:val="Akapitzlist"/>
              <w:ind w:left="0"/>
              <w:contextualSpacing w:val="0"/>
              <w:jc w:val="center"/>
              <w:rPr>
                <w:rFonts w:ascii="Lato" w:hAnsi="Lato" w:cs="Arial"/>
                <w:bCs/>
                <w:iCs/>
                <w:spacing w:val="4"/>
                <w:sz w:val="22"/>
                <w:szCs w:val="22"/>
                <w:lang w:bidi="pl-PL"/>
              </w:rPr>
            </w:pPr>
            <w:r w:rsidRPr="00B43937">
              <w:rPr>
                <w:rFonts w:ascii="Lato" w:hAnsi="Lato" w:cs="Arial"/>
                <w:bCs/>
                <w:iCs/>
                <w:spacing w:val="4"/>
                <w:sz w:val="22"/>
                <w:szCs w:val="22"/>
                <w:lang w:bidi="pl-PL"/>
              </w:rPr>
              <w:t>-</w:t>
            </w:r>
          </w:p>
        </w:tc>
      </w:tr>
      <w:tr w:rsidR="00365CF5" w:rsidRPr="006A7ECE" w14:paraId="6610136F" w14:textId="1A67293D" w:rsidTr="00B43937">
        <w:trPr>
          <w:trHeight w:val="282"/>
        </w:trPr>
        <w:tc>
          <w:tcPr>
            <w:tcW w:w="4111" w:type="dxa"/>
          </w:tcPr>
          <w:p w14:paraId="6B34DD06" w14:textId="77777777" w:rsidR="00365CF5" w:rsidRPr="00B43937" w:rsidRDefault="00365CF5" w:rsidP="00B43937">
            <w:pPr>
              <w:spacing w:after="0" w:line="240" w:lineRule="auto"/>
              <w:jc w:val="center"/>
              <w:rPr>
                <w:rFonts w:ascii="Lato" w:hAnsi="Lato" w:cs="Arial"/>
                <w:bCs/>
                <w:iCs/>
                <w:spacing w:val="4"/>
                <w:lang w:bidi="pl-PL"/>
              </w:rPr>
            </w:pPr>
            <w:r w:rsidRPr="00B43937">
              <w:rPr>
                <w:rFonts w:ascii="Lato" w:hAnsi="Lato" w:cs="Arial"/>
                <w:bCs/>
                <w:iCs/>
                <w:spacing w:val="4"/>
                <w:lang w:bidi="pl-PL"/>
              </w:rPr>
              <w:t>0</w:t>
            </w:r>
          </w:p>
        </w:tc>
        <w:tc>
          <w:tcPr>
            <w:tcW w:w="3969" w:type="dxa"/>
          </w:tcPr>
          <w:p w14:paraId="02A5D238" w14:textId="4E792489" w:rsidR="00365CF5" w:rsidRPr="00B43937" w:rsidRDefault="0043666E" w:rsidP="00B43937">
            <w:pPr>
              <w:pStyle w:val="Akapitzlist"/>
              <w:ind w:left="0"/>
              <w:contextualSpacing w:val="0"/>
              <w:jc w:val="center"/>
              <w:rPr>
                <w:rFonts w:ascii="Lato" w:hAnsi="Lato" w:cs="Arial"/>
                <w:bCs/>
                <w:iCs/>
                <w:spacing w:val="4"/>
                <w:sz w:val="22"/>
                <w:szCs w:val="22"/>
                <w:lang w:bidi="pl-PL"/>
              </w:rPr>
            </w:pPr>
            <w:r w:rsidRPr="00B43937">
              <w:rPr>
                <w:rFonts w:ascii="Lato" w:hAnsi="Lato" w:cs="Arial"/>
                <w:bCs/>
                <w:iCs/>
                <w:spacing w:val="4"/>
                <w:sz w:val="22"/>
                <w:szCs w:val="22"/>
                <w:lang w:bidi="pl-PL"/>
              </w:rPr>
              <w:t>-</w:t>
            </w:r>
          </w:p>
        </w:tc>
      </w:tr>
    </w:tbl>
    <w:p w14:paraId="5C29090C" w14:textId="17ABC539" w:rsidR="00365CF5" w:rsidRPr="00B43937" w:rsidRDefault="00365CF5" w:rsidP="00B43937">
      <w:pPr>
        <w:pStyle w:val="Akapitzlist"/>
        <w:spacing w:after="240" w:line="240" w:lineRule="exact"/>
        <w:contextualSpacing w:val="0"/>
        <w:jc w:val="both"/>
        <w:rPr>
          <w:rFonts w:ascii="Lato" w:hAnsi="Lato" w:cs="Arial"/>
          <w:bCs/>
          <w:iCs/>
          <w:spacing w:val="4"/>
          <w:sz w:val="22"/>
          <w:szCs w:val="22"/>
          <w:lang w:bidi="pl-PL"/>
        </w:rPr>
      </w:pPr>
      <w:r w:rsidRPr="00B43937">
        <w:rPr>
          <w:rFonts w:ascii="Lato" w:hAnsi="Lato" w:cs="Arial"/>
          <w:bCs/>
          <w:iCs/>
          <w:spacing w:val="4"/>
          <w:sz w:val="22"/>
          <w:szCs w:val="22"/>
          <w:lang w:bidi="pl-PL"/>
        </w:rPr>
        <w:t xml:space="preserve">                                                        </w:t>
      </w:r>
      <w:r w:rsidR="0043666E" w:rsidRPr="00B43937">
        <w:rPr>
          <w:rFonts w:ascii="Lato" w:hAnsi="Lato" w:cs="Arial"/>
          <w:bCs/>
          <w:iCs/>
          <w:spacing w:val="4"/>
          <w:sz w:val="22"/>
          <w:szCs w:val="22"/>
          <w:lang w:bidi="pl-PL"/>
        </w:rPr>
        <w:t xml:space="preserve">                                                                 </w:t>
      </w:r>
      <w:r w:rsidR="006A7ECE">
        <w:rPr>
          <w:rFonts w:ascii="Lato" w:hAnsi="Lato" w:cs="Arial"/>
          <w:bCs/>
          <w:iCs/>
          <w:spacing w:val="4"/>
          <w:sz w:val="22"/>
          <w:szCs w:val="22"/>
          <w:lang w:bidi="pl-PL"/>
        </w:rPr>
        <w:t xml:space="preserve">   </w:t>
      </w:r>
      <w:r w:rsidR="00155CEC">
        <w:rPr>
          <w:rFonts w:ascii="Lato" w:hAnsi="Lato" w:cs="Arial"/>
          <w:bCs/>
          <w:iCs/>
          <w:spacing w:val="4"/>
          <w:sz w:val="22"/>
          <w:szCs w:val="22"/>
          <w:lang w:bidi="pl-PL"/>
        </w:rPr>
        <w:t xml:space="preserve">        </w:t>
      </w:r>
      <w:r w:rsidRPr="00B43937">
        <w:rPr>
          <w:rFonts w:ascii="Lato" w:hAnsi="Lato" w:cs="Arial"/>
          <w:bCs/>
          <w:iCs/>
          <w:spacing w:val="4"/>
          <w:sz w:val="22"/>
          <w:szCs w:val="22"/>
          <w:lang w:bidi="pl-PL"/>
        </w:rPr>
        <w:t>”</w:t>
      </w:r>
    </w:p>
    <w:p w14:paraId="7526F885" w14:textId="0B096258" w:rsidR="004D51D4" w:rsidRPr="006A7ECE" w:rsidRDefault="00255A07" w:rsidP="00B43937">
      <w:pPr>
        <w:pStyle w:val="Akapitzlist"/>
        <w:numPr>
          <w:ilvl w:val="0"/>
          <w:numId w:val="16"/>
        </w:numPr>
        <w:tabs>
          <w:tab w:val="left" w:pos="284"/>
        </w:tabs>
        <w:spacing w:after="120" w:line="240" w:lineRule="exact"/>
        <w:ind w:left="714" w:hanging="357"/>
        <w:contextualSpacing w:val="0"/>
        <w:jc w:val="both"/>
        <w:rPr>
          <w:rFonts w:ascii="Lato" w:hAnsi="Lato" w:cs="Arial"/>
          <w:bCs/>
          <w:spacing w:val="4"/>
          <w:sz w:val="22"/>
          <w:szCs w:val="22"/>
        </w:rPr>
      </w:pPr>
      <w:r w:rsidRPr="006A7ECE">
        <w:rPr>
          <w:rFonts w:ascii="Lato" w:hAnsi="Lato" w:cs="Arial"/>
          <w:bCs/>
          <w:spacing w:val="4"/>
          <w:sz w:val="22"/>
          <w:szCs w:val="22"/>
        </w:rPr>
        <w:t xml:space="preserve">ustalenie, w rozstrzygnięciu zaskarżonej decyzji, w miejsce uchylenia, w tabeli znajdującej się w pkt </w:t>
      </w:r>
      <w:r w:rsidR="00782124" w:rsidRPr="006A7ECE">
        <w:rPr>
          <w:rFonts w:ascii="Lato" w:hAnsi="Lato" w:cs="Arial"/>
          <w:bCs/>
          <w:spacing w:val="4"/>
          <w:sz w:val="22"/>
          <w:szCs w:val="22"/>
        </w:rPr>
        <w:t>V.1</w:t>
      </w:r>
      <w:r w:rsidR="00C420A0" w:rsidRPr="006A7ECE">
        <w:rPr>
          <w:rFonts w:ascii="Lato" w:hAnsi="Lato" w:cs="Arial"/>
          <w:bCs/>
          <w:spacing w:val="4"/>
          <w:sz w:val="22"/>
          <w:szCs w:val="22"/>
        </w:rPr>
        <w:t>, zapisu stanowiącego nową treść pozycji nr 337 tej tabeli (strona 26):</w:t>
      </w:r>
    </w:p>
    <w:p w14:paraId="50D4BD37" w14:textId="77777777" w:rsidR="001739FB" w:rsidRPr="00B43937" w:rsidRDefault="001739FB" w:rsidP="001739FB">
      <w:pPr>
        <w:pStyle w:val="Akapitzlist"/>
        <w:jc w:val="both"/>
        <w:rPr>
          <w:rFonts w:ascii="Lato" w:hAnsi="Lato" w:cs="Arial"/>
          <w:spacing w:val="4"/>
          <w:sz w:val="22"/>
          <w:szCs w:val="22"/>
        </w:rPr>
      </w:pPr>
      <w:r w:rsidRPr="00B43937">
        <w:rPr>
          <w:rFonts w:ascii="Lato" w:hAnsi="Lato" w:cs="Arial"/>
          <w:spacing w:val="4"/>
          <w:sz w:val="22"/>
          <w:szCs w:val="22"/>
        </w:rPr>
        <w:t>„</w:t>
      </w:r>
    </w:p>
    <w:tbl>
      <w:tblPr>
        <w:tblW w:w="8070" w:type="dxa"/>
        <w:tblInd w:w="714" w:type="dxa"/>
        <w:tblLayout w:type="fixed"/>
        <w:tblCellMar>
          <w:left w:w="0" w:type="dxa"/>
          <w:right w:w="0" w:type="dxa"/>
        </w:tblCellMar>
        <w:tblLook w:val="0000" w:firstRow="0" w:lastRow="0" w:firstColumn="0" w:lastColumn="0" w:noHBand="0" w:noVBand="0"/>
      </w:tblPr>
      <w:tblGrid>
        <w:gridCol w:w="557"/>
        <w:gridCol w:w="851"/>
        <w:gridCol w:w="992"/>
        <w:gridCol w:w="850"/>
        <w:gridCol w:w="1222"/>
        <w:gridCol w:w="763"/>
        <w:gridCol w:w="2835"/>
      </w:tblGrid>
      <w:tr w:rsidR="00B43937" w:rsidRPr="006A7ECE" w14:paraId="7F5D0908" w14:textId="54BD963F" w:rsidTr="00B43937">
        <w:trPr>
          <w:trHeight w:hRule="exact" w:val="333"/>
        </w:trPr>
        <w:tc>
          <w:tcPr>
            <w:tcW w:w="557" w:type="dxa"/>
            <w:tcBorders>
              <w:top w:val="single" w:sz="4" w:space="0" w:color="auto"/>
              <w:left w:val="single" w:sz="4" w:space="0" w:color="auto"/>
              <w:bottom w:val="single" w:sz="4" w:space="0" w:color="auto"/>
              <w:right w:val="nil"/>
            </w:tcBorders>
            <w:shd w:val="clear" w:color="auto" w:fill="FFFFFF"/>
            <w:vAlign w:val="center"/>
          </w:tcPr>
          <w:p w14:paraId="0C6BD4E7" w14:textId="2932EB32" w:rsidR="00E76EDB" w:rsidRPr="00B43937" w:rsidRDefault="00E76EDB" w:rsidP="00B43937">
            <w:pPr>
              <w:widowControl w:val="0"/>
              <w:spacing w:after="0" w:line="240" w:lineRule="auto"/>
              <w:jc w:val="center"/>
              <w:rPr>
                <w:rFonts w:ascii="Lato" w:hAnsi="Lato" w:cs="Arial"/>
                <w:spacing w:val="4"/>
              </w:rPr>
            </w:pPr>
            <w:r w:rsidRPr="00B43937">
              <w:rPr>
                <w:rFonts w:ascii="Lato" w:hAnsi="Lato" w:cs="Arial"/>
                <w:color w:val="000000"/>
                <w:spacing w:val="4"/>
              </w:rPr>
              <w:t>337.</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FD3674E" w14:textId="5FD94F48" w:rsidR="00E76EDB" w:rsidRPr="00B43937" w:rsidRDefault="00E76EDB" w:rsidP="00B43937">
            <w:pPr>
              <w:widowControl w:val="0"/>
              <w:spacing w:after="0" w:line="240" w:lineRule="auto"/>
              <w:jc w:val="center"/>
              <w:rPr>
                <w:rFonts w:ascii="Lato" w:hAnsi="Lato" w:cs="Arial"/>
                <w:color w:val="000000"/>
                <w:spacing w:val="4"/>
              </w:rPr>
            </w:pPr>
            <w:r w:rsidRPr="00B43937">
              <w:rPr>
                <w:rFonts w:ascii="Lato" w:hAnsi="Lato" w:cs="Arial"/>
                <w:color w:val="000000"/>
                <w:spacing w:val="4"/>
              </w:rPr>
              <w:t>614/4</w:t>
            </w:r>
          </w:p>
        </w:tc>
        <w:tc>
          <w:tcPr>
            <w:tcW w:w="992" w:type="dxa"/>
            <w:tcBorders>
              <w:top w:val="single" w:sz="4" w:space="0" w:color="auto"/>
              <w:left w:val="single" w:sz="4" w:space="0" w:color="auto"/>
              <w:bottom w:val="single" w:sz="4" w:space="0" w:color="auto"/>
              <w:right w:val="nil"/>
            </w:tcBorders>
            <w:shd w:val="clear" w:color="auto" w:fill="FFFFFF"/>
            <w:vAlign w:val="center"/>
          </w:tcPr>
          <w:p w14:paraId="0C2ED675" w14:textId="41B048DA" w:rsidR="00E76EDB" w:rsidRPr="00B43937" w:rsidRDefault="00E76EDB" w:rsidP="00B43937">
            <w:pPr>
              <w:widowControl w:val="0"/>
              <w:spacing w:after="0" w:line="240" w:lineRule="auto"/>
              <w:jc w:val="center"/>
              <w:rPr>
                <w:rFonts w:ascii="Lato" w:hAnsi="Lato" w:cs="Arial"/>
                <w:spacing w:val="4"/>
              </w:rPr>
            </w:pPr>
            <w:r w:rsidRPr="00B43937">
              <w:rPr>
                <w:rFonts w:ascii="Lato" w:hAnsi="Lato" w:cs="Arial"/>
                <w:color w:val="000000"/>
                <w:spacing w:val="4"/>
              </w:rPr>
              <w:t>614/25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BE6060A" w14:textId="09AAF687" w:rsidR="00E76EDB" w:rsidRPr="00B43937" w:rsidRDefault="00E76EDB" w:rsidP="00B43937">
            <w:pPr>
              <w:widowControl w:val="0"/>
              <w:spacing w:after="0" w:line="240" w:lineRule="auto"/>
              <w:jc w:val="center"/>
              <w:rPr>
                <w:rFonts w:ascii="Lato" w:hAnsi="Lato" w:cs="Arial"/>
                <w:color w:val="000000"/>
                <w:spacing w:val="4"/>
              </w:rPr>
            </w:pPr>
            <w:r w:rsidRPr="00B43937">
              <w:rPr>
                <w:rFonts w:ascii="Lato" w:hAnsi="Lato" w:cs="Arial"/>
                <w:color w:val="000000"/>
                <w:spacing w:val="4"/>
              </w:rPr>
              <w:t>-</w:t>
            </w:r>
          </w:p>
        </w:tc>
        <w:tc>
          <w:tcPr>
            <w:tcW w:w="1222" w:type="dxa"/>
            <w:tcBorders>
              <w:top w:val="single" w:sz="4" w:space="0" w:color="auto"/>
              <w:left w:val="single" w:sz="4" w:space="0" w:color="auto"/>
              <w:bottom w:val="single" w:sz="4" w:space="0" w:color="auto"/>
              <w:right w:val="single" w:sz="4" w:space="0" w:color="auto"/>
            </w:tcBorders>
            <w:shd w:val="clear" w:color="auto" w:fill="FFFFFF"/>
            <w:vAlign w:val="center"/>
          </w:tcPr>
          <w:p w14:paraId="4156331F" w14:textId="2417C7C4" w:rsidR="00E76EDB" w:rsidRPr="00B43937" w:rsidRDefault="00E76EDB" w:rsidP="00B43937">
            <w:pPr>
              <w:widowControl w:val="0"/>
              <w:spacing w:after="0" w:line="240" w:lineRule="auto"/>
              <w:jc w:val="center"/>
              <w:rPr>
                <w:rFonts w:ascii="Lato" w:hAnsi="Lato" w:cs="Arial"/>
                <w:color w:val="000000"/>
                <w:spacing w:val="4"/>
              </w:rPr>
            </w:pPr>
            <w:r w:rsidRPr="00B43937">
              <w:rPr>
                <w:rFonts w:ascii="Lato" w:hAnsi="Lato" w:cs="Arial"/>
                <w:color w:val="000000"/>
                <w:spacing w:val="4"/>
              </w:rPr>
              <w:t>614/26</w:t>
            </w:r>
          </w:p>
        </w:tc>
        <w:tc>
          <w:tcPr>
            <w:tcW w:w="763" w:type="dxa"/>
            <w:tcBorders>
              <w:top w:val="single" w:sz="4" w:space="0" w:color="auto"/>
              <w:left w:val="single" w:sz="4" w:space="0" w:color="auto"/>
              <w:bottom w:val="single" w:sz="4" w:space="0" w:color="auto"/>
              <w:right w:val="single" w:sz="4" w:space="0" w:color="auto"/>
            </w:tcBorders>
            <w:shd w:val="clear" w:color="auto" w:fill="FFFFFF"/>
            <w:vAlign w:val="center"/>
          </w:tcPr>
          <w:p w14:paraId="1F8171B2" w14:textId="3F5777AE" w:rsidR="00E76EDB" w:rsidRPr="00B43937" w:rsidRDefault="00E76EDB" w:rsidP="00B43937">
            <w:pPr>
              <w:widowControl w:val="0"/>
              <w:spacing w:after="0" w:line="240" w:lineRule="auto"/>
              <w:jc w:val="center"/>
              <w:rPr>
                <w:rFonts w:ascii="Lato" w:hAnsi="Lato" w:cs="Arial"/>
                <w:color w:val="000000"/>
                <w:spacing w:val="4"/>
              </w:rPr>
            </w:pPr>
            <w:r w:rsidRPr="00B43937">
              <w:rPr>
                <w:rFonts w:ascii="Lato" w:hAnsi="Lato" w:cs="Arial"/>
                <w:color w:val="000000"/>
                <w:spacing w:val="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839CBBA" w14:textId="1E064465" w:rsidR="00E76EDB" w:rsidRPr="00B43937" w:rsidRDefault="00E76EDB" w:rsidP="00B43937">
            <w:pPr>
              <w:widowControl w:val="0"/>
              <w:spacing w:after="0" w:line="240" w:lineRule="auto"/>
              <w:jc w:val="center"/>
              <w:rPr>
                <w:rFonts w:ascii="Lato" w:hAnsi="Lato" w:cs="Arial"/>
                <w:color w:val="000000"/>
                <w:spacing w:val="4"/>
              </w:rPr>
            </w:pPr>
            <w:r w:rsidRPr="00B43937">
              <w:rPr>
                <w:rFonts w:ascii="Lato" w:hAnsi="Lato" w:cs="Arial"/>
                <w:color w:val="000000"/>
                <w:spacing w:val="4"/>
              </w:rPr>
              <w:t>Janowice</w:t>
            </w:r>
          </w:p>
        </w:tc>
      </w:tr>
    </w:tbl>
    <w:p w14:paraId="0222E241" w14:textId="46EB0625" w:rsidR="00C420A0" w:rsidRPr="00B43937" w:rsidRDefault="001739FB" w:rsidP="00E76EDB">
      <w:pPr>
        <w:pStyle w:val="Akapitzlist"/>
        <w:spacing w:after="240"/>
        <w:contextualSpacing w:val="0"/>
        <w:jc w:val="both"/>
        <w:rPr>
          <w:rFonts w:ascii="Lato" w:hAnsi="Lato" w:cs="Arial"/>
          <w:spacing w:val="4"/>
          <w:sz w:val="22"/>
          <w:szCs w:val="22"/>
        </w:rPr>
      </w:pPr>
      <w:r w:rsidRPr="00B43937">
        <w:rPr>
          <w:rFonts w:ascii="Lato" w:hAnsi="Lato" w:cs="Arial"/>
          <w:spacing w:val="4"/>
          <w:sz w:val="22"/>
          <w:szCs w:val="22"/>
        </w:rPr>
        <w:t xml:space="preserve">                                                                                                                          </w:t>
      </w:r>
      <w:r w:rsidR="006A7ECE">
        <w:rPr>
          <w:rFonts w:ascii="Lato" w:hAnsi="Lato" w:cs="Arial"/>
          <w:spacing w:val="4"/>
          <w:sz w:val="22"/>
          <w:szCs w:val="22"/>
        </w:rPr>
        <w:t xml:space="preserve">  </w:t>
      </w:r>
      <w:r w:rsidR="00155CEC">
        <w:rPr>
          <w:rFonts w:ascii="Lato" w:hAnsi="Lato" w:cs="Arial"/>
          <w:spacing w:val="4"/>
          <w:sz w:val="22"/>
          <w:szCs w:val="22"/>
        </w:rPr>
        <w:t xml:space="preserve">        </w:t>
      </w:r>
      <w:r w:rsidR="006A7ECE">
        <w:rPr>
          <w:rFonts w:ascii="Lato" w:hAnsi="Lato" w:cs="Arial"/>
          <w:spacing w:val="4"/>
          <w:sz w:val="22"/>
          <w:szCs w:val="22"/>
        </w:rPr>
        <w:t>”</w:t>
      </w:r>
    </w:p>
    <w:p w14:paraId="05BBC89A" w14:textId="577DA58B" w:rsidR="007A2326" w:rsidRPr="006A7ECE" w:rsidRDefault="007A2326" w:rsidP="00C92CB4">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lastRenderedPageBreak/>
        <w:t>ustalenie, w rozstrzygnięciu zaskarżonej decyzji, w miejsce uchylenia, na stronie 14, nowego zapisu:</w:t>
      </w:r>
    </w:p>
    <w:p w14:paraId="5DAC40A5" w14:textId="77777777" w:rsidR="007A2326" w:rsidRPr="006A7ECE" w:rsidRDefault="007A2326" w:rsidP="00B43937">
      <w:pPr>
        <w:pStyle w:val="Akapitzlist"/>
        <w:tabs>
          <w:tab w:val="left" w:pos="284"/>
        </w:tabs>
        <w:spacing w:after="120" w:line="240" w:lineRule="exact"/>
        <w:contextualSpacing w:val="0"/>
        <w:jc w:val="both"/>
        <w:rPr>
          <w:rFonts w:ascii="Lato" w:hAnsi="Lato" w:cs="Arial"/>
          <w:bCs/>
          <w:spacing w:val="4"/>
          <w:sz w:val="22"/>
          <w:szCs w:val="22"/>
        </w:rPr>
      </w:pPr>
      <w:r w:rsidRPr="006A7ECE">
        <w:rPr>
          <w:rFonts w:ascii="Lato" w:hAnsi="Lato" w:cs="Arial"/>
          <w:bCs/>
          <w:spacing w:val="4"/>
          <w:sz w:val="22"/>
          <w:szCs w:val="22"/>
        </w:rPr>
        <w:t>„- w dniu 30 czerwca 2016 r., przez Regionalnego Dyrektora Ochrony Środowiska w Katowicach, znak: WOOŚ.4200.1.2015.AM.48 (której nadano rygor natychmiastowej wykonalności) na etapie realizacji i eksploatacji inwestycji określone szczegółowo w pkt I.2 oraz na etapie eksploatacji inwestycji wskazane w pkt II. powołanej decyzji;</w:t>
      </w:r>
    </w:p>
    <w:p w14:paraId="100B665C" w14:textId="179F5483" w:rsidR="007A2326" w:rsidRPr="006A7ECE" w:rsidRDefault="007A2326" w:rsidP="00776476">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w dniu 3 października 2022 r. przez Generalnego Dyrektora Ochrony Środowiska, znak: DOOŚ.WDŚZOO.420.30.2022.mko.8</w:t>
      </w:r>
      <w:r w:rsidR="00776476" w:rsidRPr="006A7ECE">
        <w:rPr>
          <w:rFonts w:ascii="Lato" w:hAnsi="Lato" w:cs="Arial"/>
          <w:bCs/>
          <w:spacing w:val="4"/>
          <w:sz w:val="22"/>
          <w:szCs w:val="22"/>
        </w:rPr>
        <w:t xml:space="preserve">, uchylającej w części </w:t>
      </w:r>
      <w:r w:rsidR="00776476" w:rsidRPr="006A7ECE">
        <w:rPr>
          <w:rFonts w:ascii="Lato" w:hAnsi="Lato" w:cs="Arial"/>
          <w:bCs/>
          <w:spacing w:val="4"/>
          <w:sz w:val="22"/>
          <w:szCs w:val="22"/>
        </w:rPr>
        <w:br/>
        <w:t>i umarzając</w:t>
      </w:r>
      <w:r w:rsidR="007134FF">
        <w:rPr>
          <w:rFonts w:ascii="Lato" w:hAnsi="Lato" w:cs="Arial"/>
          <w:bCs/>
          <w:spacing w:val="4"/>
          <w:sz w:val="22"/>
          <w:szCs w:val="22"/>
        </w:rPr>
        <w:t>ej</w:t>
      </w:r>
      <w:r w:rsidR="00776476" w:rsidRPr="006A7ECE">
        <w:rPr>
          <w:rFonts w:ascii="Lato" w:hAnsi="Lato" w:cs="Arial"/>
          <w:bCs/>
          <w:spacing w:val="4"/>
          <w:sz w:val="22"/>
          <w:szCs w:val="22"/>
        </w:rPr>
        <w:t xml:space="preserve"> w tym zakresie postępowanie organu pierwszej instancji, uchylającej w części i orzekającej w tym zakresie co do istoty sprawy, a w pozostałej części utrzymujące</w:t>
      </w:r>
      <w:r w:rsidR="007134FF">
        <w:rPr>
          <w:rFonts w:ascii="Lato" w:hAnsi="Lato" w:cs="Arial"/>
          <w:bCs/>
          <w:spacing w:val="4"/>
          <w:sz w:val="22"/>
          <w:szCs w:val="22"/>
        </w:rPr>
        <w:t>j</w:t>
      </w:r>
      <w:r w:rsidR="00776476" w:rsidRPr="006A7ECE">
        <w:rPr>
          <w:rFonts w:ascii="Lato" w:hAnsi="Lato" w:cs="Arial"/>
          <w:bCs/>
          <w:spacing w:val="4"/>
          <w:sz w:val="22"/>
          <w:szCs w:val="22"/>
        </w:rPr>
        <w:t xml:space="preserve"> w mocy ww. decyzję Regionalnego Dyrektora Ochrony Środowiska </w:t>
      </w:r>
      <w:r w:rsidR="00776476" w:rsidRPr="006A7ECE">
        <w:rPr>
          <w:rFonts w:ascii="Lato" w:hAnsi="Lato" w:cs="Arial"/>
          <w:bCs/>
          <w:spacing w:val="4"/>
          <w:sz w:val="22"/>
          <w:szCs w:val="22"/>
        </w:rPr>
        <w:br/>
        <w:t>w Katowicach z dnia 30 czerwca 2016 r., znak: WOOŚ.4200.1.2015.AM.48;”,</w:t>
      </w:r>
    </w:p>
    <w:p w14:paraId="2473486C" w14:textId="0708C7C1" w:rsidR="00280AA2" w:rsidRPr="006A7ECE" w:rsidRDefault="00280AA2" w:rsidP="00C92CB4">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ustalenie, w rozstrzygnięciu zaskarżonej decyzji, w miejsce uchylenia, na stronie 44, nowego zapisu:</w:t>
      </w:r>
    </w:p>
    <w:p w14:paraId="6A3955AE" w14:textId="76E3D9BA" w:rsidR="00280AA2" w:rsidRPr="006A7ECE" w:rsidRDefault="00280AA2" w:rsidP="00B43937">
      <w:pPr>
        <w:pStyle w:val="Akapitzlist"/>
        <w:tabs>
          <w:tab w:val="left" w:pos="284"/>
        </w:tabs>
        <w:spacing w:after="120" w:line="240" w:lineRule="exact"/>
        <w:ind w:left="993" w:hanging="284"/>
        <w:contextualSpacing w:val="0"/>
        <w:jc w:val="both"/>
        <w:rPr>
          <w:rFonts w:ascii="Lato" w:hAnsi="Lato" w:cs="Arial"/>
          <w:bCs/>
          <w:spacing w:val="4"/>
          <w:sz w:val="22"/>
          <w:szCs w:val="22"/>
        </w:rPr>
      </w:pPr>
      <w:r w:rsidRPr="006A7ECE">
        <w:rPr>
          <w:rFonts w:ascii="Lato" w:hAnsi="Lato" w:cs="Arial"/>
          <w:bCs/>
          <w:spacing w:val="4"/>
          <w:sz w:val="22"/>
          <w:szCs w:val="22"/>
        </w:rPr>
        <w:t>„- w dniu 30 czerwca 2016 r. przez Regionalnego Dyrektora Ochrony Środowiska w Katowicach, znak: WOOŚ.4200.1.2015.AM.48</w:t>
      </w:r>
      <w:r w:rsidR="00DD571A" w:rsidRPr="006A7ECE">
        <w:rPr>
          <w:rFonts w:ascii="Lato" w:hAnsi="Lato" w:cs="Arial"/>
          <w:bCs/>
          <w:spacing w:val="4"/>
          <w:sz w:val="22"/>
          <w:szCs w:val="22"/>
        </w:rPr>
        <w:t>;</w:t>
      </w:r>
    </w:p>
    <w:p w14:paraId="1C09E862" w14:textId="1E24B1A1" w:rsidR="00280AA2" w:rsidRPr="006A7ECE" w:rsidRDefault="00280AA2" w:rsidP="00DD571A">
      <w:pPr>
        <w:pStyle w:val="Akapitzlist"/>
        <w:tabs>
          <w:tab w:val="left" w:pos="709"/>
        </w:tabs>
        <w:spacing w:after="240" w:line="240" w:lineRule="exact"/>
        <w:ind w:left="851" w:hanging="142"/>
        <w:contextualSpacing w:val="0"/>
        <w:jc w:val="both"/>
        <w:rPr>
          <w:rFonts w:ascii="Lato" w:hAnsi="Lato" w:cs="Arial"/>
          <w:bCs/>
          <w:spacing w:val="4"/>
          <w:sz w:val="22"/>
          <w:szCs w:val="22"/>
        </w:rPr>
      </w:pPr>
      <w:r w:rsidRPr="006A7ECE">
        <w:rPr>
          <w:rFonts w:ascii="Lato" w:hAnsi="Lato" w:cs="Arial"/>
          <w:bCs/>
          <w:spacing w:val="4"/>
          <w:sz w:val="22"/>
          <w:szCs w:val="22"/>
        </w:rPr>
        <w:t>- w dniu 3 października 2022 r. przez Generalnego Dyrektora Ochrony Środowiska, znak: DOOŚ.WDŚZOO.420.30.2022.mko.8</w:t>
      </w:r>
      <w:r w:rsidR="00DD571A" w:rsidRPr="006A7ECE">
        <w:rPr>
          <w:rFonts w:ascii="Lato" w:hAnsi="Lato" w:cs="Arial"/>
          <w:bCs/>
          <w:spacing w:val="4"/>
          <w:sz w:val="22"/>
          <w:szCs w:val="22"/>
        </w:rPr>
        <w:t>;</w:t>
      </w:r>
      <w:r w:rsidRPr="006A7ECE">
        <w:rPr>
          <w:rFonts w:ascii="Lato" w:hAnsi="Lato" w:cs="Arial"/>
          <w:bCs/>
          <w:spacing w:val="4"/>
          <w:sz w:val="22"/>
          <w:szCs w:val="22"/>
        </w:rPr>
        <w:t>”</w:t>
      </w:r>
      <w:r w:rsidR="00DD571A" w:rsidRPr="006A7ECE">
        <w:rPr>
          <w:rFonts w:ascii="Lato" w:hAnsi="Lato" w:cs="Arial"/>
          <w:bCs/>
          <w:spacing w:val="4"/>
          <w:sz w:val="22"/>
          <w:szCs w:val="22"/>
        </w:rPr>
        <w:t>,</w:t>
      </w:r>
    </w:p>
    <w:p w14:paraId="33CED7E8" w14:textId="00BF271D" w:rsidR="00280AA2" w:rsidRPr="006A7ECE" w:rsidRDefault="00926E2F" w:rsidP="006A6FD3">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xml:space="preserve">ustalenie, </w:t>
      </w:r>
      <w:r w:rsidR="00280AA2" w:rsidRPr="006A7ECE">
        <w:rPr>
          <w:rFonts w:ascii="Lato" w:hAnsi="Lato" w:cs="Arial"/>
          <w:bCs/>
          <w:spacing w:val="4"/>
          <w:sz w:val="22"/>
          <w:szCs w:val="22"/>
        </w:rPr>
        <w:t xml:space="preserve">w rozstrzygnięciu zaskarżonej decyzji, </w:t>
      </w:r>
      <w:r w:rsidRPr="006A7ECE">
        <w:rPr>
          <w:rFonts w:ascii="Lato" w:hAnsi="Lato" w:cs="Arial"/>
          <w:bCs/>
          <w:spacing w:val="4"/>
          <w:sz w:val="22"/>
          <w:szCs w:val="22"/>
        </w:rPr>
        <w:t>w miejsce uchylenia,</w:t>
      </w:r>
      <w:r w:rsidR="00280AA2" w:rsidRPr="006A7ECE">
        <w:rPr>
          <w:rFonts w:ascii="Lato" w:hAnsi="Lato" w:cs="Arial"/>
          <w:bCs/>
          <w:spacing w:val="4"/>
          <w:sz w:val="22"/>
          <w:szCs w:val="22"/>
        </w:rPr>
        <w:t xml:space="preserve"> na stronie 32, w wiersz</w:t>
      </w:r>
      <w:r w:rsidR="006A6FD3" w:rsidRPr="00B43937">
        <w:rPr>
          <w:rFonts w:ascii="Lato" w:hAnsi="Lato" w:cs="Arial"/>
          <w:bCs/>
          <w:spacing w:val="4"/>
          <w:sz w:val="22"/>
          <w:szCs w:val="22"/>
        </w:rPr>
        <w:t>u</w:t>
      </w:r>
      <w:r w:rsidR="00280AA2" w:rsidRPr="006A7ECE">
        <w:rPr>
          <w:rFonts w:ascii="Lato" w:hAnsi="Lato" w:cs="Arial"/>
          <w:bCs/>
          <w:spacing w:val="4"/>
          <w:sz w:val="22"/>
          <w:szCs w:val="22"/>
        </w:rPr>
        <w:t xml:space="preserve"> 25-26, licząc od dołu strony, </w:t>
      </w:r>
      <w:r w:rsidRPr="006A7ECE">
        <w:rPr>
          <w:rFonts w:ascii="Lato" w:hAnsi="Lato" w:cs="Arial"/>
          <w:bCs/>
          <w:spacing w:val="4"/>
          <w:sz w:val="22"/>
          <w:szCs w:val="22"/>
        </w:rPr>
        <w:t xml:space="preserve">nowego </w:t>
      </w:r>
      <w:r w:rsidR="00280AA2" w:rsidRPr="006A7ECE">
        <w:rPr>
          <w:rFonts w:ascii="Lato" w:hAnsi="Lato" w:cs="Arial"/>
          <w:bCs/>
          <w:spacing w:val="4"/>
          <w:sz w:val="22"/>
          <w:szCs w:val="22"/>
        </w:rPr>
        <w:t>zapis</w:t>
      </w:r>
      <w:r w:rsidRPr="006A7ECE">
        <w:rPr>
          <w:rFonts w:ascii="Lato" w:hAnsi="Lato" w:cs="Arial"/>
          <w:bCs/>
          <w:spacing w:val="4"/>
          <w:sz w:val="22"/>
          <w:szCs w:val="22"/>
        </w:rPr>
        <w:t>u</w:t>
      </w:r>
      <w:r w:rsidR="00280AA2" w:rsidRPr="006A7ECE">
        <w:rPr>
          <w:rFonts w:ascii="Lato" w:hAnsi="Lato" w:cs="Arial"/>
          <w:bCs/>
          <w:spacing w:val="4"/>
          <w:sz w:val="22"/>
          <w:szCs w:val="22"/>
        </w:rPr>
        <w:t>:</w:t>
      </w:r>
    </w:p>
    <w:p w14:paraId="213DB321" w14:textId="2A206644" w:rsidR="00280AA2" w:rsidRPr="006A7ECE" w:rsidRDefault="00280AA2" w:rsidP="00A40A0F">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t>
      </w:r>
      <w:r w:rsidRPr="00B43937">
        <w:rPr>
          <w:rFonts w:ascii="Lato" w:hAnsi="Lato" w:cs="Arial"/>
          <w:b/>
          <w:spacing w:val="4"/>
          <w:sz w:val="22"/>
          <w:szCs w:val="22"/>
        </w:rPr>
        <w:t>VI. Oznaczenie nieruchomości lub ich części według ewidencji gruntów, które staną się własnością Skarbu Państwa.</w:t>
      </w:r>
      <w:r w:rsidRPr="006A7ECE">
        <w:rPr>
          <w:rFonts w:ascii="Lato" w:hAnsi="Lato" w:cs="Arial"/>
          <w:bCs/>
          <w:spacing w:val="4"/>
          <w:sz w:val="22"/>
          <w:szCs w:val="22"/>
        </w:rPr>
        <w:t>”,</w:t>
      </w:r>
    </w:p>
    <w:p w14:paraId="7A3F9E39" w14:textId="1BF82AED" w:rsidR="00A40A0F" w:rsidRPr="006A7ECE" w:rsidRDefault="00A40A0F" w:rsidP="00A40A0F">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ustalenie, w rozstrzygnięciu zaskarżonej decyzji, w miejsce uchylenia, na stronie 35, w wierszu 12-15, licząc od dołu strony, nowego zapisu:</w:t>
      </w:r>
    </w:p>
    <w:p w14:paraId="121DB764" w14:textId="262AE20F" w:rsidR="00A40A0F" w:rsidRPr="00B43937" w:rsidRDefault="00A40A0F" w:rsidP="00B43937">
      <w:pPr>
        <w:pStyle w:val="Akapitzlist"/>
        <w:tabs>
          <w:tab w:val="left" w:pos="284"/>
        </w:tabs>
        <w:spacing w:after="240" w:line="240" w:lineRule="exact"/>
        <w:contextualSpacing w:val="0"/>
        <w:jc w:val="both"/>
        <w:rPr>
          <w:rFonts w:ascii="Lato" w:hAnsi="Lato" w:cs="Arial"/>
          <w:bCs/>
          <w:spacing w:val="4"/>
          <w:sz w:val="22"/>
          <w:szCs w:val="22"/>
        </w:rPr>
      </w:pPr>
      <w:r w:rsidRPr="00B43937">
        <w:rPr>
          <w:rFonts w:ascii="Lato" w:hAnsi="Lato" w:cs="Arial"/>
          <w:bCs/>
          <w:spacing w:val="4"/>
          <w:sz w:val="22"/>
          <w:szCs w:val="22"/>
        </w:rPr>
        <w:t>„</w:t>
      </w:r>
      <w:r w:rsidRPr="00B43937">
        <w:rPr>
          <w:rFonts w:ascii="Lato" w:hAnsi="Lato" w:cs="Arial"/>
          <w:b/>
          <w:bCs/>
          <w:spacing w:val="4"/>
          <w:sz w:val="22"/>
          <w:szCs w:val="22"/>
        </w:rPr>
        <w:t>VI.3.</w:t>
      </w:r>
      <w:r w:rsidRPr="00B43937">
        <w:rPr>
          <w:rFonts w:ascii="Lato" w:hAnsi="Lato" w:cs="Arial"/>
          <w:bCs/>
          <w:spacing w:val="4"/>
          <w:sz w:val="22"/>
          <w:szCs w:val="22"/>
        </w:rPr>
        <w:t xml:space="preserve"> Stwierdzam nabycie z mocy prawa przez</w:t>
      </w:r>
      <w:r w:rsidRPr="00B43937">
        <w:rPr>
          <w:rFonts w:ascii="Lato" w:hAnsi="Lato" w:cs="Arial"/>
          <w:b/>
          <w:bCs/>
          <w:spacing w:val="4"/>
          <w:sz w:val="22"/>
          <w:szCs w:val="22"/>
        </w:rPr>
        <w:t xml:space="preserve"> </w:t>
      </w:r>
      <w:r w:rsidRPr="006A7ECE">
        <w:rPr>
          <w:rFonts w:ascii="Lato" w:hAnsi="Lato" w:cs="Arial"/>
          <w:b/>
          <w:bCs/>
          <w:spacing w:val="4"/>
          <w:sz w:val="22"/>
          <w:szCs w:val="22"/>
        </w:rPr>
        <w:t xml:space="preserve">Skarb Państwa </w:t>
      </w:r>
      <w:r w:rsidRPr="00B43937">
        <w:rPr>
          <w:rFonts w:ascii="Lato" w:hAnsi="Lato" w:cs="Arial"/>
          <w:bCs/>
          <w:spacing w:val="4"/>
          <w:sz w:val="22"/>
          <w:szCs w:val="22"/>
        </w:rPr>
        <w:t xml:space="preserve">z dniem w którym niniejsza decyzja stanie się ostateczna oznaczonych poniżej nieruchomości znajdujących się w liniach rozgraniczających teren inwestycji określających granicę pasa drogowego projektowanej </w:t>
      </w:r>
      <w:r w:rsidRPr="00B43937">
        <w:rPr>
          <w:rFonts w:ascii="Lato" w:hAnsi="Lato" w:cs="Arial"/>
          <w:b/>
          <w:bCs/>
          <w:spacing w:val="4"/>
          <w:sz w:val="22"/>
          <w:szCs w:val="22"/>
        </w:rPr>
        <w:t>drogi gminnej</w:t>
      </w:r>
      <w:r w:rsidRPr="00B43937">
        <w:rPr>
          <w:rFonts w:ascii="Lato" w:hAnsi="Lato" w:cs="Arial"/>
          <w:bCs/>
          <w:spacing w:val="4"/>
          <w:sz w:val="22"/>
          <w:szCs w:val="22"/>
        </w:rPr>
        <w:t xml:space="preserve"> (w nawiasie podano oznaczenie numeru działki przed podziałem):”,</w:t>
      </w:r>
    </w:p>
    <w:p w14:paraId="570DB647" w14:textId="404C2ACC" w:rsidR="00280AA2" w:rsidRPr="006A7ECE" w:rsidRDefault="00D4424D" w:rsidP="00A40A0F">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xml:space="preserve">ustalenie, </w:t>
      </w:r>
      <w:r w:rsidR="00280AA2" w:rsidRPr="006A7ECE">
        <w:rPr>
          <w:rFonts w:ascii="Lato" w:hAnsi="Lato" w:cs="Arial"/>
          <w:bCs/>
          <w:spacing w:val="4"/>
          <w:sz w:val="22"/>
          <w:szCs w:val="22"/>
        </w:rPr>
        <w:t xml:space="preserve">w rozstrzygnięciu zaskarżonej decyzji, </w:t>
      </w:r>
      <w:r w:rsidRPr="006A7ECE">
        <w:rPr>
          <w:rFonts w:ascii="Lato" w:hAnsi="Lato" w:cs="Arial"/>
          <w:bCs/>
          <w:spacing w:val="4"/>
          <w:sz w:val="22"/>
          <w:szCs w:val="22"/>
        </w:rPr>
        <w:t>w miejsce uchylenia,</w:t>
      </w:r>
      <w:r w:rsidR="00280AA2" w:rsidRPr="006A7ECE">
        <w:rPr>
          <w:rFonts w:ascii="Lato" w:hAnsi="Lato" w:cs="Arial"/>
          <w:bCs/>
          <w:spacing w:val="4"/>
          <w:sz w:val="22"/>
          <w:szCs w:val="22"/>
        </w:rPr>
        <w:t xml:space="preserve"> na stronie 36, w wiersz</w:t>
      </w:r>
      <w:r w:rsidR="00A40A0F" w:rsidRPr="006A7ECE">
        <w:rPr>
          <w:rFonts w:ascii="Lato" w:hAnsi="Lato" w:cs="Arial"/>
          <w:bCs/>
          <w:spacing w:val="4"/>
          <w:sz w:val="22"/>
          <w:szCs w:val="22"/>
        </w:rPr>
        <w:t>u</w:t>
      </w:r>
      <w:r w:rsidR="00280AA2" w:rsidRPr="006A7ECE">
        <w:rPr>
          <w:rFonts w:ascii="Lato" w:hAnsi="Lato" w:cs="Arial"/>
          <w:bCs/>
          <w:spacing w:val="4"/>
          <w:sz w:val="22"/>
          <w:szCs w:val="22"/>
        </w:rPr>
        <w:t xml:space="preserve"> 2-5, licząc od dołu strony, </w:t>
      </w:r>
      <w:r w:rsidRPr="006A7ECE">
        <w:rPr>
          <w:rFonts w:ascii="Lato" w:hAnsi="Lato" w:cs="Arial"/>
          <w:bCs/>
          <w:spacing w:val="4"/>
          <w:sz w:val="22"/>
          <w:szCs w:val="22"/>
        </w:rPr>
        <w:t xml:space="preserve">nowego </w:t>
      </w:r>
      <w:r w:rsidR="00280AA2" w:rsidRPr="006A7ECE">
        <w:rPr>
          <w:rFonts w:ascii="Lato" w:hAnsi="Lato" w:cs="Arial"/>
          <w:bCs/>
          <w:spacing w:val="4"/>
          <w:sz w:val="22"/>
          <w:szCs w:val="22"/>
        </w:rPr>
        <w:t>zapis</w:t>
      </w:r>
      <w:r w:rsidRPr="006A7ECE">
        <w:rPr>
          <w:rFonts w:ascii="Lato" w:hAnsi="Lato" w:cs="Arial"/>
          <w:bCs/>
          <w:spacing w:val="4"/>
          <w:sz w:val="22"/>
          <w:szCs w:val="22"/>
        </w:rPr>
        <w:t>u</w:t>
      </w:r>
      <w:r w:rsidR="00280AA2" w:rsidRPr="006A7ECE">
        <w:rPr>
          <w:rFonts w:ascii="Lato" w:hAnsi="Lato" w:cs="Arial"/>
          <w:bCs/>
          <w:spacing w:val="4"/>
          <w:sz w:val="22"/>
          <w:szCs w:val="22"/>
        </w:rPr>
        <w:t>:</w:t>
      </w:r>
    </w:p>
    <w:p w14:paraId="4416B1F6" w14:textId="6D33D37D" w:rsidR="00280AA2" w:rsidRPr="006A7ECE" w:rsidRDefault="00280AA2" w:rsidP="00A40A0F">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t>
      </w:r>
      <w:r w:rsidRPr="00B43937">
        <w:rPr>
          <w:rFonts w:ascii="Lato" w:hAnsi="Lato" w:cs="Arial"/>
          <w:b/>
          <w:spacing w:val="4"/>
          <w:sz w:val="22"/>
          <w:szCs w:val="22"/>
        </w:rPr>
        <w:t>VI.4.</w:t>
      </w:r>
      <w:r w:rsidRPr="006A7ECE">
        <w:rPr>
          <w:rFonts w:ascii="Lato" w:hAnsi="Lato" w:cs="Arial"/>
          <w:bCs/>
          <w:spacing w:val="4"/>
          <w:sz w:val="22"/>
          <w:szCs w:val="22"/>
        </w:rPr>
        <w:t xml:space="preserve"> Stwierdzam nabycie z mocy prawa przez </w:t>
      </w:r>
      <w:r w:rsidR="00D4424D" w:rsidRPr="006A7ECE">
        <w:rPr>
          <w:rFonts w:ascii="Lato" w:hAnsi="Lato" w:cs="Arial"/>
          <w:b/>
          <w:spacing w:val="4"/>
          <w:sz w:val="22"/>
          <w:szCs w:val="22"/>
        </w:rPr>
        <w:t>Skarb Państwa</w:t>
      </w:r>
      <w:r w:rsidRPr="006A7ECE">
        <w:rPr>
          <w:rFonts w:ascii="Lato" w:hAnsi="Lato" w:cs="Arial"/>
          <w:bCs/>
          <w:spacing w:val="4"/>
          <w:sz w:val="22"/>
          <w:szCs w:val="22"/>
        </w:rPr>
        <w:t xml:space="preserve"> z dniem w którym niniejsza decyzja stanie się ostateczna oznaczonych poniżej nieruchomości znajdujących się w liniach rozgraniczających teren inwestycji określających granicę pasa drogowego projektowanej </w:t>
      </w:r>
      <w:r w:rsidRPr="006A7ECE">
        <w:rPr>
          <w:rFonts w:ascii="Lato" w:hAnsi="Lato" w:cs="Arial"/>
          <w:b/>
          <w:spacing w:val="4"/>
          <w:sz w:val="22"/>
          <w:szCs w:val="22"/>
        </w:rPr>
        <w:t>drogi gminnej</w:t>
      </w:r>
      <w:r w:rsidRPr="006A7ECE">
        <w:rPr>
          <w:rFonts w:ascii="Lato" w:hAnsi="Lato" w:cs="Arial"/>
          <w:bCs/>
          <w:spacing w:val="4"/>
          <w:sz w:val="22"/>
          <w:szCs w:val="22"/>
        </w:rPr>
        <w:t xml:space="preserve"> (w nawiasie podano oznaczenie numeru działki przed podziałem):”,</w:t>
      </w:r>
    </w:p>
    <w:p w14:paraId="35B600FC" w14:textId="79B09483" w:rsidR="00280AA2" w:rsidRPr="006A7ECE" w:rsidRDefault="00C72B62" w:rsidP="00A40A0F">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 xml:space="preserve">ustalenie, </w:t>
      </w:r>
      <w:r w:rsidR="00280AA2" w:rsidRPr="006A7ECE">
        <w:rPr>
          <w:rFonts w:ascii="Lato" w:hAnsi="Lato" w:cs="Arial"/>
          <w:bCs/>
          <w:spacing w:val="4"/>
          <w:sz w:val="22"/>
          <w:szCs w:val="22"/>
        </w:rPr>
        <w:t xml:space="preserve">w rozstrzygnięciu zaskarżonej decyzji, </w:t>
      </w:r>
      <w:r w:rsidRPr="006A7ECE">
        <w:rPr>
          <w:rFonts w:ascii="Lato" w:hAnsi="Lato" w:cs="Arial"/>
          <w:bCs/>
          <w:spacing w:val="4"/>
          <w:sz w:val="22"/>
          <w:szCs w:val="22"/>
        </w:rPr>
        <w:t>w miejsce uchylenia</w:t>
      </w:r>
      <w:r w:rsidR="00A40A0F" w:rsidRPr="006A7ECE">
        <w:rPr>
          <w:rFonts w:ascii="Lato" w:hAnsi="Lato" w:cs="Arial"/>
          <w:bCs/>
          <w:spacing w:val="4"/>
          <w:sz w:val="22"/>
          <w:szCs w:val="22"/>
        </w:rPr>
        <w:t xml:space="preserve">, </w:t>
      </w:r>
      <w:r w:rsidR="00280AA2" w:rsidRPr="006A7ECE">
        <w:rPr>
          <w:rFonts w:ascii="Lato" w:hAnsi="Lato" w:cs="Arial"/>
          <w:bCs/>
          <w:spacing w:val="4"/>
          <w:sz w:val="22"/>
          <w:szCs w:val="22"/>
        </w:rPr>
        <w:t>na stronie 37, w wiersz</w:t>
      </w:r>
      <w:r w:rsidR="00A40A0F" w:rsidRPr="006A7ECE">
        <w:rPr>
          <w:rFonts w:ascii="Lato" w:hAnsi="Lato" w:cs="Arial"/>
          <w:bCs/>
          <w:spacing w:val="4"/>
          <w:sz w:val="22"/>
          <w:szCs w:val="22"/>
        </w:rPr>
        <w:t>u</w:t>
      </w:r>
      <w:r w:rsidR="00280AA2" w:rsidRPr="006A7ECE">
        <w:rPr>
          <w:rFonts w:ascii="Lato" w:hAnsi="Lato" w:cs="Arial"/>
          <w:bCs/>
          <w:spacing w:val="4"/>
          <w:sz w:val="22"/>
          <w:szCs w:val="22"/>
        </w:rPr>
        <w:t xml:space="preserve"> 2-5, licząc od góry strony, </w:t>
      </w:r>
      <w:r w:rsidRPr="006A7ECE">
        <w:rPr>
          <w:rFonts w:ascii="Lato" w:hAnsi="Lato" w:cs="Arial"/>
          <w:bCs/>
          <w:spacing w:val="4"/>
          <w:sz w:val="22"/>
          <w:szCs w:val="22"/>
        </w:rPr>
        <w:t xml:space="preserve">nowego </w:t>
      </w:r>
      <w:r w:rsidR="00280AA2" w:rsidRPr="006A7ECE">
        <w:rPr>
          <w:rFonts w:ascii="Lato" w:hAnsi="Lato" w:cs="Arial"/>
          <w:bCs/>
          <w:spacing w:val="4"/>
          <w:sz w:val="22"/>
          <w:szCs w:val="22"/>
        </w:rPr>
        <w:t>zapis</w:t>
      </w:r>
      <w:r w:rsidRPr="006A7ECE">
        <w:rPr>
          <w:rFonts w:ascii="Lato" w:hAnsi="Lato" w:cs="Arial"/>
          <w:bCs/>
          <w:spacing w:val="4"/>
          <w:sz w:val="22"/>
          <w:szCs w:val="22"/>
        </w:rPr>
        <w:t>u</w:t>
      </w:r>
      <w:r w:rsidR="00280AA2" w:rsidRPr="006A7ECE">
        <w:rPr>
          <w:rFonts w:ascii="Lato" w:hAnsi="Lato" w:cs="Arial"/>
          <w:bCs/>
          <w:spacing w:val="4"/>
          <w:sz w:val="22"/>
          <w:szCs w:val="22"/>
        </w:rPr>
        <w:t>:</w:t>
      </w:r>
    </w:p>
    <w:p w14:paraId="22A66495" w14:textId="62E02BCC" w:rsidR="00400AB7" w:rsidRPr="006A7ECE" w:rsidRDefault="00280AA2" w:rsidP="00A40A0F">
      <w:pPr>
        <w:pStyle w:val="Akapitzlist"/>
        <w:tabs>
          <w:tab w:val="left" w:pos="284"/>
        </w:tabs>
        <w:spacing w:after="240" w:line="240" w:lineRule="exact"/>
        <w:contextualSpacing w:val="0"/>
        <w:jc w:val="both"/>
        <w:rPr>
          <w:rFonts w:ascii="Lato" w:hAnsi="Lato" w:cs="Arial"/>
          <w:bCs/>
          <w:spacing w:val="4"/>
          <w:sz w:val="22"/>
          <w:szCs w:val="22"/>
        </w:rPr>
      </w:pPr>
      <w:r w:rsidRPr="006A7ECE">
        <w:rPr>
          <w:rFonts w:ascii="Lato" w:hAnsi="Lato" w:cs="Arial"/>
          <w:bCs/>
          <w:spacing w:val="4"/>
          <w:sz w:val="22"/>
          <w:szCs w:val="22"/>
        </w:rPr>
        <w:t>„</w:t>
      </w:r>
      <w:r w:rsidRPr="00B43937">
        <w:rPr>
          <w:rFonts w:ascii="Lato" w:hAnsi="Lato" w:cs="Arial"/>
          <w:b/>
          <w:spacing w:val="4"/>
          <w:sz w:val="22"/>
          <w:szCs w:val="22"/>
        </w:rPr>
        <w:t>VI.5.</w:t>
      </w:r>
      <w:r w:rsidRPr="006A7ECE">
        <w:rPr>
          <w:rFonts w:ascii="Lato" w:hAnsi="Lato" w:cs="Arial"/>
          <w:bCs/>
          <w:spacing w:val="4"/>
          <w:sz w:val="22"/>
          <w:szCs w:val="22"/>
        </w:rPr>
        <w:t xml:space="preserve"> Stwierdzam nabycie z mocy prawa przez </w:t>
      </w:r>
      <w:r w:rsidR="00375E39" w:rsidRPr="006A7ECE">
        <w:rPr>
          <w:rFonts w:ascii="Lato" w:hAnsi="Lato" w:cs="Arial"/>
          <w:b/>
          <w:spacing w:val="4"/>
          <w:sz w:val="22"/>
          <w:szCs w:val="22"/>
        </w:rPr>
        <w:t>Skarb Państwa</w:t>
      </w:r>
      <w:r w:rsidRPr="006A7ECE">
        <w:rPr>
          <w:rFonts w:ascii="Lato" w:hAnsi="Lato" w:cs="Arial"/>
          <w:bCs/>
          <w:spacing w:val="4"/>
          <w:sz w:val="22"/>
          <w:szCs w:val="22"/>
        </w:rPr>
        <w:t xml:space="preserve"> z dniem w którym niniejsza decyzja stanie się ostateczna oznaczonych poniżej nieruchomości znajdujących się w liniach rozgraniczających teren inwestycji określających </w:t>
      </w:r>
      <w:r w:rsidRPr="006A7ECE">
        <w:rPr>
          <w:rFonts w:ascii="Lato" w:hAnsi="Lato" w:cs="Arial"/>
          <w:bCs/>
          <w:spacing w:val="4"/>
          <w:sz w:val="22"/>
          <w:szCs w:val="22"/>
        </w:rPr>
        <w:lastRenderedPageBreak/>
        <w:t xml:space="preserve">granicę pasa drogowego projektowanej </w:t>
      </w:r>
      <w:r w:rsidRPr="006A7ECE">
        <w:rPr>
          <w:rFonts w:ascii="Lato" w:hAnsi="Lato" w:cs="Arial"/>
          <w:b/>
          <w:spacing w:val="4"/>
          <w:sz w:val="22"/>
          <w:szCs w:val="22"/>
        </w:rPr>
        <w:t>drogi gminnej</w:t>
      </w:r>
      <w:r w:rsidRPr="006A7ECE">
        <w:rPr>
          <w:rFonts w:ascii="Lato" w:hAnsi="Lato" w:cs="Arial"/>
          <w:bCs/>
          <w:spacing w:val="4"/>
          <w:sz w:val="22"/>
          <w:szCs w:val="22"/>
        </w:rPr>
        <w:t xml:space="preserve"> (w nawiasie podano oznaczenie numeru działki przed podziałem):”</w:t>
      </w:r>
      <w:r w:rsidR="00BE4DEC" w:rsidRPr="00B43937">
        <w:rPr>
          <w:rFonts w:ascii="Lato" w:hAnsi="Lato" w:cs="Arial"/>
          <w:bCs/>
          <w:spacing w:val="4"/>
          <w:sz w:val="22"/>
          <w:szCs w:val="22"/>
        </w:rPr>
        <w:t>.</w:t>
      </w:r>
      <w:r w:rsidR="00B72976" w:rsidRPr="00B43937">
        <w:rPr>
          <w:rFonts w:ascii="Lato" w:hAnsi="Lato" w:cs="Arial"/>
          <w:bCs/>
          <w:spacing w:val="4"/>
          <w:sz w:val="22"/>
          <w:szCs w:val="22"/>
        </w:rPr>
        <w:t xml:space="preserve">                       </w:t>
      </w:r>
    </w:p>
    <w:p w14:paraId="649FD832" w14:textId="76269F02" w:rsidR="00D35B3A" w:rsidRPr="006A7ECE" w:rsidRDefault="00D35B3A" w:rsidP="00B43937">
      <w:pPr>
        <w:pStyle w:val="Akapitzlist"/>
        <w:numPr>
          <w:ilvl w:val="0"/>
          <w:numId w:val="15"/>
        </w:numPr>
        <w:tabs>
          <w:tab w:val="left" w:pos="284"/>
        </w:tabs>
        <w:spacing w:after="600" w:line="240" w:lineRule="exact"/>
        <w:ind w:left="567" w:hanging="425"/>
        <w:contextualSpacing w:val="0"/>
        <w:jc w:val="both"/>
        <w:rPr>
          <w:rFonts w:ascii="Lato" w:hAnsi="Lato" w:cs="Arial"/>
          <w:b/>
          <w:bCs/>
          <w:color w:val="000000"/>
          <w:spacing w:val="4"/>
          <w:sz w:val="22"/>
          <w:szCs w:val="22"/>
        </w:rPr>
      </w:pPr>
      <w:r w:rsidRPr="006A7ECE">
        <w:rPr>
          <w:rFonts w:ascii="Lato" w:hAnsi="Lato" w:cs="Arial"/>
          <w:b/>
          <w:bCs/>
          <w:spacing w:val="4"/>
          <w:sz w:val="22"/>
          <w:szCs w:val="22"/>
          <w:lang w:eastAsia="en-US"/>
        </w:rPr>
        <w:t>W pozostałej części zaskarżoną decyzję utrzymuję w mocy.</w:t>
      </w:r>
    </w:p>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25032ACF" w14:textId="5C9CB902" w:rsidR="00D35B3A" w:rsidRPr="008C5EA0" w:rsidRDefault="00D35B3A" w:rsidP="00C92CB4">
      <w:pPr>
        <w:spacing w:after="240" w:line="240" w:lineRule="exact"/>
        <w:jc w:val="both"/>
        <w:rPr>
          <w:rFonts w:ascii="Lato" w:hAnsi="Lato" w:cs="Arial"/>
          <w:spacing w:val="4"/>
        </w:rPr>
      </w:pPr>
      <w:r w:rsidRPr="008C5EA0">
        <w:rPr>
          <w:rFonts w:ascii="Lato" w:hAnsi="Lato" w:cs="Arial"/>
          <w:color w:val="000000"/>
          <w:spacing w:val="4"/>
        </w:rPr>
        <w:t xml:space="preserve">Wnioskiem z dnia </w:t>
      </w:r>
      <w:r w:rsidR="00DF148D">
        <w:rPr>
          <w:rFonts w:ascii="Lato" w:hAnsi="Lato" w:cs="Arial"/>
          <w:color w:val="000000"/>
          <w:spacing w:val="4"/>
        </w:rPr>
        <w:t>2 czerwca 2021</w:t>
      </w:r>
      <w:r w:rsidRPr="008C5EA0">
        <w:rPr>
          <w:rFonts w:ascii="Lato" w:hAnsi="Lato" w:cs="Arial"/>
          <w:color w:val="000000"/>
          <w:spacing w:val="4"/>
        </w:rPr>
        <w:t xml:space="preserve"> r., skorygowanym w trakcie prowadzonego postępowania, </w:t>
      </w:r>
      <w:r w:rsidR="0022753B">
        <w:rPr>
          <w:rFonts w:ascii="Lato" w:hAnsi="Lato" w:cs="Arial"/>
          <w:color w:val="000000"/>
          <w:spacing w:val="4"/>
        </w:rPr>
        <w:t>Generalny Dyrektor Dróg Krajowych i Autostrad</w:t>
      </w:r>
      <w:r w:rsidRPr="008C5EA0">
        <w:rPr>
          <w:rFonts w:ascii="Lato" w:hAnsi="Lato" w:cs="Arial"/>
          <w:color w:val="000000"/>
          <w:spacing w:val="4"/>
        </w:rPr>
        <w:t>, zwan</w:t>
      </w:r>
      <w:r w:rsidR="006C1477">
        <w:rPr>
          <w:rFonts w:ascii="Lato" w:hAnsi="Lato" w:cs="Arial"/>
          <w:color w:val="000000"/>
          <w:spacing w:val="4"/>
        </w:rPr>
        <w:t>y</w:t>
      </w:r>
      <w:r w:rsidRPr="008C5EA0">
        <w:rPr>
          <w:rFonts w:ascii="Lato" w:hAnsi="Lato" w:cs="Arial"/>
          <w:color w:val="000000"/>
          <w:spacing w:val="4"/>
        </w:rPr>
        <w:t xml:space="preserve"> dalej</w:t>
      </w:r>
      <w:r w:rsidR="006C1477">
        <w:rPr>
          <w:rFonts w:ascii="Lato" w:hAnsi="Lato" w:cs="Arial"/>
          <w:color w:val="000000"/>
          <w:spacing w:val="4"/>
        </w:rPr>
        <w:t xml:space="preserve"> </w:t>
      </w:r>
      <w:r w:rsidRPr="008C5EA0">
        <w:rPr>
          <w:rFonts w:ascii="Lato" w:hAnsi="Lato" w:cs="Arial"/>
          <w:color w:val="000000"/>
          <w:spacing w:val="4"/>
        </w:rPr>
        <w:t>„</w:t>
      </w:r>
      <w:r w:rsidRPr="008C5EA0">
        <w:rPr>
          <w:rFonts w:ascii="Lato" w:hAnsi="Lato" w:cs="Arial"/>
          <w:i/>
          <w:color w:val="000000"/>
          <w:spacing w:val="4"/>
        </w:rPr>
        <w:t>inwestorem</w:t>
      </w:r>
      <w:r w:rsidRPr="008C5EA0">
        <w:rPr>
          <w:rFonts w:ascii="Lato" w:hAnsi="Lato" w:cs="Arial"/>
          <w:color w:val="000000"/>
          <w:spacing w:val="4"/>
        </w:rPr>
        <w:t>”, reprezentowan</w:t>
      </w:r>
      <w:r w:rsidR="006C1477">
        <w:rPr>
          <w:rFonts w:ascii="Lato" w:hAnsi="Lato" w:cs="Arial"/>
          <w:color w:val="000000"/>
          <w:spacing w:val="4"/>
        </w:rPr>
        <w:t>y</w:t>
      </w:r>
      <w:r w:rsidRPr="008C5EA0">
        <w:rPr>
          <w:rFonts w:ascii="Lato" w:hAnsi="Lato" w:cs="Arial"/>
          <w:color w:val="000000"/>
          <w:spacing w:val="4"/>
        </w:rPr>
        <w:t xml:space="preserve"> </w:t>
      </w:r>
      <w:r w:rsidRPr="008C5EA0">
        <w:rPr>
          <w:rFonts w:ascii="Lato" w:hAnsi="Lato" w:cs="Arial"/>
          <w:spacing w:val="4"/>
        </w:rPr>
        <w:t xml:space="preserve">przez ustanowionego w sprawie pełnomocnika, wystąpił do Wojewody </w:t>
      </w:r>
      <w:r w:rsidR="0022753B">
        <w:rPr>
          <w:rFonts w:ascii="Lato" w:hAnsi="Lato" w:cs="Arial"/>
          <w:bCs/>
          <w:spacing w:val="4"/>
        </w:rPr>
        <w:t>Śląskiego</w:t>
      </w:r>
      <w:r w:rsidRPr="008C5EA0">
        <w:rPr>
          <w:rFonts w:ascii="Lato" w:hAnsi="Lato" w:cs="Arial"/>
          <w:bCs/>
          <w:spacing w:val="4"/>
        </w:rPr>
        <w:t xml:space="preserve"> </w:t>
      </w:r>
      <w:r w:rsidRPr="008C5EA0">
        <w:rPr>
          <w:rFonts w:ascii="Lato" w:hAnsi="Lato" w:cs="Arial"/>
          <w:spacing w:val="4"/>
        </w:rPr>
        <w:t xml:space="preserve">o wydanie decyzji </w:t>
      </w:r>
      <w:r w:rsidR="006C1477">
        <w:rPr>
          <w:rFonts w:ascii="Lato" w:hAnsi="Lato" w:cs="Arial"/>
          <w:spacing w:val="4"/>
        </w:rPr>
        <w:t>o zezwoleniu na realizację inwestycji drogowej</w:t>
      </w:r>
      <w:r w:rsidRPr="008C5EA0">
        <w:rPr>
          <w:rFonts w:ascii="Lato" w:hAnsi="Lato" w:cs="Arial"/>
          <w:spacing w:val="4"/>
        </w:rPr>
        <w:t xml:space="preserve"> </w:t>
      </w:r>
      <w:r w:rsidRPr="008C5EA0">
        <w:rPr>
          <w:rFonts w:ascii="Lato" w:hAnsi="Lato" w:cs="Arial"/>
          <w:bCs/>
          <w:spacing w:val="4"/>
        </w:rPr>
        <w:t>pn.</w:t>
      </w:r>
      <w:r w:rsidR="00D118AD">
        <w:rPr>
          <w:rFonts w:ascii="Lato" w:hAnsi="Lato" w:cs="Arial"/>
          <w:bCs/>
          <w:spacing w:val="4"/>
        </w:rPr>
        <w:t>:</w:t>
      </w:r>
      <w:r w:rsidRPr="008C5EA0">
        <w:rPr>
          <w:rFonts w:ascii="Lato" w:hAnsi="Lato" w:cs="Arial"/>
          <w:bCs/>
          <w:spacing w:val="4"/>
        </w:rPr>
        <w:t xml:space="preserve"> </w:t>
      </w:r>
      <w:r w:rsidR="0022753B" w:rsidRPr="000771B7">
        <w:rPr>
          <w:rFonts w:ascii="Lato" w:hAnsi="Lato" w:cs="Arial"/>
          <w:bCs/>
          <w:spacing w:val="4"/>
        </w:rPr>
        <w:t xml:space="preserve">„Budowa drogi S1 Kosztowy – Bielsko Biała Odcinek III Dankowice </w:t>
      </w:r>
      <w:r w:rsidR="007D4B5D">
        <w:rPr>
          <w:rFonts w:ascii="Lato" w:hAnsi="Lato" w:cs="Arial"/>
          <w:bCs/>
          <w:spacing w:val="4"/>
        </w:rPr>
        <w:br/>
      </w:r>
      <w:r w:rsidR="0022753B" w:rsidRPr="000771B7">
        <w:rPr>
          <w:rFonts w:ascii="Lato" w:hAnsi="Lato" w:cs="Arial"/>
          <w:bCs/>
          <w:spacing w:val="4"/>
        </w:rPr>
        <w:t>– węzeł „Suchy Potok</w:t>
      </w:r>
      <w:r w:rsidR="006445CD">
        <w:rPr>
          <w:rFonts w:ascii="Lato" w:hAnsi="Lato" w:cs="Arial"/>
          <w:bCs/>
          <w:spacing w:val="4"/>
        </w:rPr>
        <w:t>”</w:t>
      </w:r>
      <w:r w:rsidR="0022753B" w:rsidRPr="000771B7">
        <w:rPr>
          <w:rFonts w:ascii="Lato" w:hAnsi="Lato" w:cs="Arial"/>
          <w:bCs/>
          <w:spacing w:val="4"/>
        </w:rPr>
        <w:t xml:space="preserve"> (z węzłem)</w:t>
      </w:r>
      <w:r w:rsidR="007D4B5D">
        <w:rPr>
          <w:rFonts w:ascii="Lato" w:hAnsi="Lato" w:cs="Arial"/>
          <w:bCs/>
          <w:spacing w:val="4"/>
        </w:rPr>
        <w:t>”</w:t>
      </w:r>
      <w:r w:rsidRPr="008C5EA0">
        <w:rPr>
          <w:rFonts w:ascii="Lato" w:hAnsi="Lato" w:cs="Arial"/>
          <w:bCs/>
          <w:spacing w:val="4"/>
        </w:rPr>
        <w:t xml:space="preserve">. </w:t>
      </w:r>
      <w:r w:rsidRPr="008C5EA0">
        <w:rPr>
          <w:rFonts w:ascii="Lato" w:hAnsi="Lato" w:cs="Arial"/>
          <w:bCs/>
          <w:i/>
          <w:spacing w:val="4"/>
          <w:shd w:val="clear" w:color="auto" w:fill="FFFFFF"/>
          <w:lang w:bidi="pl-PL"/>
        </w:rPr>
        <w:t xml:space="preserve">Inwestor </w:t>
      </w:r>
      <w:r w:rsidRPr="008C5EA0">
        <w:rPr>
          <w:rFonts w:ascii="Lato" w:hAnsi="Lato" w:cs="Arial"/>
          <w:bCs/>
          <w:spacing w:val="4"/>
          <w:shd w:val="clear" w:color="auto" w:fill="FFFFFF"/>
          <w:lang w:bidi="pl-PL"/>
        </w:rPr>
        <w:t>wniósł także o nadanie decyzji rygoru natychmiastowej wykonalności</w:t>
      </w:r>
      <w:r w:rsidR="003E7AC7">
        <w:rPr>
          <w:rFonts w:ascii="Lato" w:hAnsi="Lato" w:cs="Arial"/>
          <w:bCs/>
          <w:spacing w:val="4"/>
          <w:shd w:val="clear" w:color="auto" w:fill="FFFFFF"/>
          <w:lang w:bidi="pl-PL"/>
        </w:rPr>
        <w:t xml:space="preserve"> oraz </w:t>
      </w:r>
      <w:r w:rsidR="003E7AC7" w:rsidRPr="001E240D">
        <w:rPr>
          <w:rFonts w:ascii="Lato" w:hAnsi="Lato" w:cs="Arial"/>
          <w:bCs/>
          <w:spacing w:val="4"/>
          <w:shd w:val="clear" w:color="auto" w:fill="FFFFFF"/>
          <w:lang w:bidi="pl-PL"/>
        </w:rPr>
        <w:t>wniósł o ponowne przeprowadzenie oceny oddziaływania przedsięwzięcia na środowisko.</w:t>
      </w:r>
    </w:p>
    <w:p w14:paraId="058E15F4" w14:textId="7742D20D" w:rsidR="00D35B3A" w:rsidRPr="008C5EA0" w:rsidRDefault="00D35B3A" w:rsidP="00C92CB4">
      <w:pPr>
        <w:tabs>
          <w:tab w:val="left" w:pos="0"/>
        </w:tabs>
        <w:spacing w:after="240" w:line="240" w:lineRule="exact"/>
        <w:jc w:val="both"/>
        <w:rPr>
          <w:rFonts w:ascii="Lato" w:hAnsi="Lato" w:cs="Arial"/>
          <w:spacing w:val="4"/>
        </w:rPr>
      </w:pPr>
      <w:r w:rsidRPr="008C5EA0">
        <w:rPr>
          <w:rFonts w:ascii="Lato" w:hAnsi="Lato" w:cs="Arial"/>
          <w:spacing w:val="4"/>
        </w:rPr>
        <w:t>Po przeprowadzeniu postępowania w sprawie ww. wniosku, Wojewoda</w:t>
      </w:r>
      <w:r w:rsidRPr="008C5EA0">
        <w:rPr>
          <w:rFonts w:ascii="Lato" w:hAnsi="Lato" w:cs="Arial"/>
          <w:bCs/>
          <w:spacing w:val="4"/>
        </w:rPr>
        <w:t xml:space="preserve"> </w:t>
      </w:r>
      <w:r w:rsidR="0022753B">
        <w:rPr>
          <w:rFonts w:ascii="Lato" w:hAnsi="Lato" w:cs="Arial"/>
          <w:bCs/>
          <w:spacing w:val="4"/>
        </w:rPr>
        <w:t>Śląski</w:t>
      </w:r>
      <w:r w:rsidRPr="008C5EA0">
        <w:rPr>
          <w:rFonts w:ascii="Lato" w:hAnsi="Lato" w:cs="Arial"/>
          <w:bCs/>
          <w:spacing w:val="4"/>
        </w:rPr>
        <w:t xml:space="preserve"> </w:t>
      </w:r>
      <w:r w:rsidRPr="008C5EA0">
        <w:rPr>
          <w:rFonts w:ascii="Lato" w:hAnsi="Lato" w:cs="Arial"/>
          <w:spacing w:val="4"/>
        </w:rPr>
        <w:t xml:space="preserve">wydał </w:t>
      </w:r>
      <w:r w:rsidR="0022753B">
        <w:rPr>
          <w:rFonts w:ascii="Lato" w:hAnsi="Lato" w:cs="Arial"/>
          <w:spacing w:val="4"/>
        </w:rPr>
        <w:br/>
      </w:r>
      <w:r w:rsidRPr="008C5EA0">
        <w:rPr>
          <w:rFonts w:ascii="Lato" w:hAnsi="Lato" w:cs="Arial"/>
          <w:spacing w:val="4"/>
        </w:rPr>
        <w:t>w dniu 2</w:t>
      </w:r>
      <w:r w:rsidR="0022753B">
        <w:rPr>
          <w:rFonts w:ascii="Lato" w:hAnsi="Lato" w:cs="Arial"/>
          <w:spacing w:val="4"/>
        </w:rPr>
        <w:t>7</w:t>
      </w:r>
      <w:r w:rsidRPr="008C5EA0">
        <w:rPr>
          <w:rFonts w:ascii="Lato" w:hAnsi="Lato" w:cs="Arial"/>
          <w:spacing w:val="4"/>
        </w:rPr>
        <w:t xml:space="preserve"> </w:t>
      </w:r>
      <w:r w:rsidR="003E5F63">
        <w:rPr>
          <w:rFonts w:ascii="Lato" w:hAnsi="Lato" w:cs="Arial"/>
          <w:spacing w:val="4"/>
        </w:rPr>
        <w:t>września</w:t>
      </w:r>
      <w:r w:rsidRPr="008C5EA0">
        <w:rPr>
          <w:rFonts w:ascii="Lato" w:hAnsi="Lato" w:cs="Arial"/>
          <w:spacing w:val="4"/>
        </w:rPr>
        <w:t xml:space="preserve"> 202</w:t>
      </w:r>
      <w:r w:rsidR="0022753B">
        <w:rPr>
          <w:rFonts w:ascii="Lato" w:hAnsi="Lato" w:cs="Arial"/>
          <w:spacing w:val="4"/>
        </w:rPr>
        <w:t>2</w:t>
      </w:r>
      <w:r w:rsidRPr="008C5EA0">
        <w:rPr>
          <w:rFonts w:ascii="Lato" w:hAnsi="Lato" w:cs="Arial"/>
          <w:spacing w:val="4"/>
        </w:rPr>
        <w:t xml:space="preserve"> r. decyzję </w:t>
      </w:r>
      <w:r w:rsidR="0022753B">
        <w:rPr>
          <w:rFonts w:ascii="Lato" w:hAnsi="Lato" w:cs="Arial"/>
          <w:spacing w:val="4"/>
        </w:rPr>
        <w:t>nr 17/2022</w:t>
      </w:r>
      <w:r w:rsidR="001E240D">
        <w:rPr>
          <w:rFonts w:ascii="Lato" w:hAnsi="Lato" w:cs="Arial"/>
          <w:spacing w:val="4"/>
        </w:rPr>
        <w:t>,</w:t>
      </w:r>
      <w:r w:rsidR="0022753B">
        <w:rPr>
          <w:rFonts w:ascii="Lato" w:hAnsi="Lato" w:cs="Arial"/>
          <w:spacing w:val="4"/>
        </w:rPr>
        <w:t xml:space="preserve"> </w:t>
      </w:r>
      <w:r w:rsidRPr="008C5EA0">
        <w:rPr>
          <w:rFonts w:ascii="Lato" w:hAnsi="Lato" w:cs="Arial"/>
          <w:bCs/>
          <w:spacing w:val="4"/>
        </w:rPr>
        <w:t xml:space="preserve">znak: </w:t>
      </w:r>
      <w:r w:rsidR="0022753B">
        <w:rPr>
          <w:rFonts w:ascii="Lato" w:hAnsi="Lato" w:cs="Arial"/>
          <w:spacing w:val="4"/>
        </w:rPr>
        <w:t>IFXIII.7820.28.2021</w:t>
      </w:r>
      <w:r w:rsidRPr="008C5EA0">
        <w:rPr>
          <w:rFonts w:ascii="Lato" w:hAnsi="Lato" w:cs="Arial"/>
          <w:bCs/>
          <w:spacing w:val="4"/>
        </w:rPr>
        <w:t xml:space="preserve">, </w:t>
      </w:r>
      <w:r w:rsidRPr="008C5EA0">
        <w:rPr>
          <w:rFonts w:ascii="Lato" w:hAnsi="Lato" w:cs="Arial"/>
          <w:spacing w:val="4"/>
        </w:rPr>
        <w:t xml:space="preserve">o </w:t>
      </w:r>
      <w:r w:rsidR="003E5F63">
        <w:rPr>
          <w:rFonts w:ascii="Lato" w:hAnsi="Lato" w:cs="Arial"/>
          <w:spacing w:val="4"/>
        </w:rPr>
        <w:t>zezwoleniu</w:t>
      </w:r>
      <w:r w:rsidRPr="008C5EA0">
        <w:rPr>
          <w:rFonts w:ascii="Lato" w:hAnsi="Lato" w:cs="Arial"/>
          <w:spacing w:val="4"/>
        </w:rPr>
        <w:t xml:space="preserve"> </w:t>
      </w:r>
      <w:r w:rsidR="003E2323">
        <w:rPr>
          <w:rFonts w:ascii="Lato" w:hAnsi="Lato" w:cs="Arial"/>
          <w:spacing w:val="4"/>
        </w:rPr>
        <w:br/>
      </w:r>
      <w:r w:rsidRPr="008C5EA0">
        <w:rPr>
          <w:rFonts w:ascii="Lato" w:hAnsi="Lato" w:cs="Arial"/>
          <w:spacing w:val="4"/>
        </w:rPr>
        <w:t>na realizację inwestycji</w:t>
      </w:r>
      <w:r w:rsidR="0022753B">
        <w:rPr>
          <w:rFonts w:ascii="Lato" w:hAnsi="Lato" w:cs="Arial"/>
          <w:spacing w:val="4"/>
        </w:rPr>
        <w:t xml:space="preserve"> drogowej</w:t>
      </w:r>
      <w:r w:rsidRPr="008C5EA0">
        <w:rPr>
          <w:rFonts w:ascii="Lato" w:hAnsi="Lato" w:cs="Arial"/>
          <w:spacing w:val="4"/>
        </w:rPr>
        <w:t xml:space="preserve"> pn.: </w:t>
      </w:r>
      <w:r w:rsidR="0022753B" w:rsidRPr="000771B7">
        <w:rPr>
          <w:rFonts w:ascii="Lato" w:hAnsi="Lato" w:cs="Arial"/>
          <w:bCs/>
          <w:spacing w:val="4"/>
        </w:rPr>
        <w:t>„Budowa drogi S1 Kosztowy – Bielsko</w:t>
      </w:r>
      <w:r w:rsidR="007D4B5D">
        <w:rPr>
          <w:rFonts w:ascii="Lato" w:hAnsi="Lato" w:cs="Arial"/>
          <w:bCs/>
          <w:spacing w:val="4"/>
        </w:rPr>
        <w:t>-</w:t>
      </w:r>
      <w:r w:rsidR="0022753B" w:rsidRPr="000771B7">
        <w:rPr>
          <w:rFonts w:ascii="Lato" w:hAnsi="Lato" w:cs="Arial"/>
          <w:bCs/>
          <w:spacing w:val="4"/>
        </w:rPr>
        <w:t>Biała Odcinek III Dankowice – węzeł „Suchy Potok</w:t>
      </w:r>
      <w:r w:rsidR="006445CD">
        <w:rPr>
          <w:rFonts w:ascii="Lato" w:hAnsi="Lato" w:cs="Arial"/>
          <w:bCs/>
          <w:spacing w:val="4"/>
        </w:rPr>
        <w:t>”</w:t>
      </w:r>
      <w:r w:rsidR="0022753B" w:rsidRPr="000771B7">
        <w:rPr>
          <w:rFonts w:ascii="Lato" w:hAnsi="Lato" w:cs="Arial"/>
          <w:bCs/>
          <w:spacing w:val="4"/>
        </w:rPr>
        <w:t xml:space="preserve"> (z węzłem)</w:t>
      </w:r>
      <w:r w:rsidR="007D4B5D">
        <w:rPr>
          <w:rFonts w:ascii="Lato" w:hAnsi="Lato" w:cs="Arial"/>
          <w:bCs/>
          <w:spacing w:val="4"/>
        </w:rPr>
        <w:t>”</w:t>
      </w:r>
      <w:r w:rsidRPr="008C5EA0">
        <w:rPr>
          <w:rFonts w:ascii="Lato" w:hAnsi="Lato" w:cs="Arial"/>
          <w:bCs/>
          <w:spacing w:val="4"/>
        </w:rPr>
        <w:t xml:space="preserve">, </w:t>
      </w:r>
      <w:r w:rsidRPr="008C5EA0">
        <w:rPr>
          <w:rFonts w:ascii="Lato" w:hAnsi="Lato" w:cs="Arial"/>
          <w:spacing w:val="4"/>
        </w:rPr>
        <w:t>zwaną dalej „</w:t>
      </w:r>
      <w:r w:rsidRPr="008C5EA0">
        <w:rPr>
          <w:rFonts w:ascii="Lato" w:hAnsi="Lato" w:cs="Arial"/>
          <w:i/>
          <w:spacing w:val="4"/>
        </w:rPr>
        <w:t xml:space="preserve">decyzją Wojewody </w:t>
      </w:r>
      <w:r w:rsidR="0022753B">
        <w:rPr>
          <w:rFonts w:ascii="Lato" w:hAnsi="Lato" w:cs="Arial"/>
          <w:i/>
          <w:spacing w:val="4"/>
        </w:rPr>
        <w:t>Śląskiego</w:t>
      </w:r>
      <w:r w:rsidRPr="008C5EA0">
        <w:rPr>
          <w:rFonts w:ascii="Lato" w:hAnsi="Lato" w:cs="Arial"/>
          <w:i/>
          <w:spacing w:val="4"/>
        </w:rPr>
        <w:t>”</w:t>
      </w:r>
      <w:r w:rsidRPr="008C5EA0">
        <w:rPr>
          <w:rFonts w:ascii="Lato" w:hAnsi="Lato" w:cs="Arial"/>
          <w:spacing w:val="4"/>
        </w:rPr>
        <w:t xml:space="preserve"> oraz nadał jej rygor natychmiastowej wykonalności.</w:t>
      </w:r>
    </w:p>
    <w:p w14:paraId="57A16A64" w14:textId="070856F1" w:rsidR="00C82249" w:rsidRDefault="00D35B3A" w:rsidP="00C92CB4">
      <w:pPr>
        <w:tabs>
          <w:tab w:val="left" w:pos="851"/>
        </w:tabs>
        <w:spacing w:after="240" w:line="240" w:lineRule="exact"/>
        <w:jc w:val="both"/>
        <w:rPr>
          <w:rFonts w:ascii="Lato" w:hAnsi="Lato" w:cs="Arial"/>
          <w:spacing w:val="4"/>
        </w:rPr>
      </w:pPr>
      <w:bookmarkStart w:id="10" w:name="_Hlk119499219"/>
      <w:r w:rsidRPr="00DF0BAA">
        <w:rPr>
          <w:rFonts w:ascii="Lato" w:hAnsi="Lato" w:cs="Arial"/>
          <w:spacing w:val="4"/>
        </w:rPr>
        <w:t xml:space="preserve">Od </w:t>
      </w:r>
      <w:r w:rsidRPr="00DF0BAA">
        <w:rPr>
          <w:rFonts w:ascii="Lato" w:hAnsi="Lato" w:cs="Arial"/>
          <w:i/>
          <w:spacing w:val="4"/>
        </w:rPr>
        <w:t xml:space="preserve">decyzji Wojewody </w:t>
      </w:r>
      <w:r w:rsidR="0022753B" w:rsidRPr="00DF0BAA">
        <w:rPr>
          <w:rFonts w:ascii="Lato" w:hAnsi="Lato" w:cs="Arial"/>
          <w:i/>
          <w:spacing w:val="4"/>
        </w:rPr>
        <w:t>Śląskiego</w:t>
      </w:r>
      <w:r w:rsidRPr="00DF0BAA">
        <w:rPr>
          <w:rFonts w:ascii="Lato" w:hAnsi="Lato" w:cs="Arial"/>
          <w:i/>
          <w:spacing w:val="4"/>
        </w:rPr>
        <w:t xml:space="preserve"> </w:t>
      </w:r>
      <w:bookmarkEnd w:id="10"/>
      <w:r w:rsidRPr="00DF0BAA">
        <w:rPr>
          <w:rFonts w:ascii="Lato" w:hAnsi="Lato" w:cs="Arial"/>
          <w:spacing w:val="4"/>
        </w:rPr>
        <w:t>odwołani</w:t>
      </w:r>
      <w:r w:rsidR="003E2323" w:rsidRPr="00DF0BAA">
        <w:rPr>
          <w:rFonts w:ascii="Lato" w:hAnsi="Lato" w:cs="Arial"/>
          <w:spacing w:val="4"/>
        </w:rPr>
        <w:t>a</w:t>
      </w:r>
      <w:r w:rsidRPr="00DF0BAA">
        <w:rPr>
          <w:rFonts w:ascii="Lato" w:hAnsi="Lato" w:cs="Arial"/>
          <w:spacing w:val="4"/>
        </w:rPr>
        <w:t xml:space="preserve">, za pośrednictwem organu pierwszej instancji, </w:t>
      </w:r>
      <w:r w:rsidR="00C540E0" w:rsidRPr="00DF0BAA">
        <w:rPr>
          <w:rFonts w:ascii="Lato" w:hAnsi="Lato" w:cs="Arial"/>
          <w:spacing w:val="4"/>
        </w:rPr>
        <w:t>wnieśli</w:t>
      </w:r>
      <w:r w:rsidR="00F51039" w:rsidRPr="00DF0BAA">
        <w:rPr>
          <w:rFonts w:ascii="Lato" w:hAnsi="Lato" w:cs="Arial"/>
          <w:spacing w:val="4"/>
        </w:rPr>
        <w:t xml:space="preserve"> Pani Z</w:t>
      </w:r>
      <w:r w:rsidR="002C00C3">
        <w:rPr>
          <w:rFonts w:ascii="Lato" w:hAnsi="Lato" w:cs="Arial"/>
          <w:spacing w:val="4"/>
        </w:rPr>
        <w:t>.</w:t>
      </w:r>
      <w:r w:rsidR="00F51039" w:rsidRPr="00DF0BAA">
        <w:rPr>
          <w:rFonts w:ascii="Lato" w:hAnsi="Lato" w:cs="Arial"/>
          <w:spacing w:val="4"/>
        </w:rPr>
        <w:t xml:space="preserve"> F</w:t>
      </w:r>
      <w:r w:rsidR="002C00C3">
        <w:rPr>
          <w:rFonts w:ascii="Lato" w:hAnsi="Lato" w:cs="Arial"/>
          <w:spacing w:val="4"/>
        </w:rPr>
        <w:t>.</w:t>
      </w:r>
      <w:r w:rsidR="00F51039" w:rsidRPr="00DF0BAA">
        <w:rPr>
          <w:rFonts w:ascii="Lato" w:hAnsi="Lato" w:cs="Arial"/>
          <w:spacing w:val="4"/>
        </w:rPr>
        <w:t xml:space="preserve">, Pani </w:t>
      </w:r>
      <w:r w:rsidR="002C00C3">
        <w:rPr>
          <w:rFonts w:ascii="Lato" w:hAnsi="Lato" w:cs="Arial"/>
          <w:spacing w:val="4"/>
        </w:rPr>
        <w:t>E.</w:t>
      </w:r>
      <w:r w:rsidR="00F51039" w:rsidRPr="00DF0BAA">
        <w:rPr>
          <w:rFonts w:ascii="Lato" w:hAnsi="Lato" w:cs="Arial"/>
          <w:spacing w:val="4"/>
        </w:rPr>
        <w:t xml:space="preserve"> I</w:t>
      </w:r>
      <w:r w:rsidR="002C00C3">
        <w:rPr>
          <w:rFonts w:ascii="Lato" w:hAnsi="Lato" w:cs="Arial"/>
          <w:spacing w:val="4"/>
        </w:rPr>
        <w:t>.</w:t>
      </w:r>
      <w:r w:rsidR="00F51039" w:rsidRPr="00DF0BAA">
        <w:rPr>
          <w:rFonts w:ascii="Lato" w:hAnsi="Lato" w:cs="Arial"/>
          <w:spacing w:val="4"/>
        </w:rPr>
        <w:t xml:space="preserve"> i Pan R</w:t>
      </w:r>
      <w:r w:rsidR="002C00C3">
        <w:rPr>
          <w:rFonts w:ascii="Lato" w:hAnsi="Lato" w:cs="Arial"/>
          <w:spacing w:val="4"/>
        </w:rPr>
        <w:t>.</w:t>
      </w:r>
      <w:r w:rsidR="00F51039" w:rsidRPr="00DF0BAA">
        <w:rPr>
          <w:rFonts w:ascii="Lato" w:hAnsi="Lato" w:cs="Arial"/>
          <w:spacing w:val="4"/>
        </w:rPr>
        <w:t xml:space="preserve"> F</w:t>
      </w:r>
      <w:r w:rsidR="002C00C3">
        <w:rPr>
          <w:rFonts w:ascii="Lato" w:hAnsi="Lato" w:cs="Arial"/>
          <w:spacing w:val="4"/>
        </w:rPr>
        <w:t>.</w:t>
      </w:r>
      <w:r w:rsidR="00DF0BAA" w:rsidRPr="00DF0BAA">
        <w:rPr>
          <w:rFonts w:ascii="Lato" w:hAnsi="Lato" w:cs="Arial"/>
          <w:spacing w:val="4"/>
        </w:rPr>
        <w:t xml:space="preserve">, </w:t>
      </w:r>
      <w:r w:rsidR="00F51039" w:rsidRPr="00DF0BAA">
        <w:rPr>
          <w:rFonts w:ascii="Lato" w:hAnsi="Lato" w:cs="Arial"/>
          <w:spacing w:val="4"/>
        </w:rPr>
        <w:t>reprezentowani przez pełnomocnika Pana D</w:t>
      </w:r>
      <w:r w:rsidR="002C00C3">
        <w:rPr>
          <w:rFonts w:ascii="Lato" w:hAnsi="Lato" w:cs="Arial"/>
          <w:spacing w:val="4"/>
        </w:rPr>
        <w:t>.</w:t>
      </w:r>
      <w:r w:rsidR="00F51039" w:rsidRPr="00DF0BAA">
        <w:rPr>
          <w:rFonts w:ascii="Lato" w:hAnsi="Lato" w:cs="Arial"/>
          <w:spacing w:val="4"/>
        </w:rPr>
        <w:t xml:space="preserve"> L</w:t>
      </w:r>
      <w:r w:rsidR="002C00C3">
        <w:rPr>
          <w:rFonts w:ascii="Lato" w:hAnsi="Lato" w:cs="Arial"/>
          <w:spacing w:val="4"/>
        </w:rPr>
        <w:t>.</w:t>
      </w:r>
      <w:r w:rsidR="00F51039" w:rsidRPr="00DF0BAA">
        <w:rPr>
          <w:rFonts w:ascii="Lato" w:hAnsi="Lato" w:cs="Arial"/>
          <w:spacing w:val="4"/>
        </w:rPr>
        <w:t xml:space="preserve"> oraz Pan J</w:t>
      </w:r>
      <w:r w:rsidR="002C00C3">
        <w:rPr>
          <w:rFonts w:ascii="Lato" w:hAnsi="Lato" w:cs="Arial"/>
          <w:spacing w:val="4"/>
        </w:rPr>
        <w:t>.</w:t>
      </w:r>
      <w:r w:rsidR="00F51039" w:rsidRPr="00DF0BAA">
        <w:rPr>
          <w:rFonts w:ascii="Lato" w:hAnsi="Lato" w:cs="Arial"/>
          <w:spacing w:val="4"/>
        </w:rPr>
        <w:t xml:space="preserve"> T</w:t>
      </w:r>
      <w:r w:rsidR="002C00C3">
        <w:rPr>
          <w:rFonts w:ascii="Lato" w:hAnsi="Lato" w:cs="Arial"/>
          <w:spacing w:val="4"/>
        </w:rPr>
        <w:t>.</w:t>
      </w:r>
      <w:r w:rsidR="00DF0BAA">
        <w:rPr>
          <w:rFonts w:ascii="Lato" w:hAnsi="Lato" w:cs="Arial"/>
          <w:spacing w:val="4"/>
        </w:rPr>
        <w:t xml:space="preserve"> </w:t>
      </w:r>
      <w:r w:rsidR="00535A80" w:rsidRPr="00535A80">
        <w:rPr>
          <w:rFonts w:ascii="Lato" w:hAnsi="Lato" w:cs="Arial"/>
          <w:spacing w:val="4"/>
        </w:rPr>
        <w:t xml:space="preserve">W </w:t>
      </w:r>
      <w:proofErr w:type="spellStart"/>
      <w:r w:rsidR="00535A80" w:rsidRPr="00535A80">
        <w:rPr>
          <w:rFonts w:ascii="Lato" w:hAnsi="Lato" w:cs="Arial"/>
          <w:spacing w:val="4"/>
        </w:rPr>
        <w:t>odwołani</w:t>
      </w:r>
      <w:r w:rsidR="00535A80">
        <w:rPr>
          <w:rFonts w:ascii="Lato" w:hAnsi="Lato" w:cs="Arial"/>
          <w:spacing w:val="4"/>
        </w:rPr>
        <w:t>ach</w:t>
      </w:r>
      <w:proofErr w:type="spellEnd"/>
      <w:r w:rsidR="00535A80" w:rsidRPr="00535A80">
        <w:rPr>
          <w:rFonts w:ascii="Lato" w:hAnsi="Lato" w:cs="Arial"/>
          <w:spacing w:val="4"/>
        </w:rPr>
        <w:t xml:space="preserve"> (wniesiony</w:t>
      </w:r>
      <w:r w:rsidR="00535A80">
        <w:rPr>
          <w:rFonts w:ascii="Lato" w:hAnsi="Lato" w:cs="Arial"/>
          <w:spacing w:val="4"/>
        </w:rPr>
        <w:t>ch</w:t>
      </w:r>
      <w:r w:rsidR="00535A80" w:rsidRPr="00535A80">
        <w:rPr>
          <w:rFonts w:ascii="Lato" w:hAnsi="Lato" w:cs="Arial"/>
          <w:spacing w:val="4"/>
        </w:rPr>
        <w:t xml:space="preserve"> w terminie) skarżący podn</w:t>
      </w:r>
      <w:r w:rsidR="00535A80">
        <w:rPr>
          <w:rFonts w:ascii="Lato" w:hAnsi="Lato" w:cs="Arial"/>
          <w:spacing w:val="4"/>
        </w:rPr>
        <w:t>ieśli</w:t>
      </w:r>
      <w:r w:rsidR="00535A80" w:rsidRPr="00535A80">
        <w:rPr>
          <w:rFonts w:ascii="Lato" w:hAnsi="Lato" w:cs="Arial"/>
          <w:spacing w:val="4"/>
        </w:rPr>
        <w:t xml:space="preserve"> zarzuty </w:t>
      </w:r>
      <w:r w:rsidR="002C00C3">
        <w:rPr>
          <w:rFonts w:ascii="Lato" w:hAnsi="Lato" w:cs="Arial"/>
          <w:spacing w:val="4"/>
        </w:rPr>
        <w:br/>
      </w:r>
      <w:r w:rsidR="00535A80" w:rsidRPr="00535A80">
        <w:rPr>
          <w:rFonts w:ascii="Lato" w:hAnsi="Lato" w:cs="Arial"/>
          <w:spacing w:val="4"/>
        </w:rPr>
        <w:t xml:space="preserve">w sprawie </w:t>
      </w:r>
      <w:r w:rsidR="00535A80" w:rsidRPr="00535A80">
        <w:rPr>
          <w:rFonts w:ascii="Lato" w:hAnsi="Lato" w:cs="Arial"/>
          <w:i/>
          <w:iCs/>
          <w:spacing w:val="4"/>
        </w:rPr>
        <w:t xml:space="preserve">decyzji Wojewody </w:t>
      </w:r>
      <w:r w:rsidR="00DF0336">
        <w:rPr>
          <w:rFonts w:ascii="Lato" w:hAnsi="Lato" w:cs="Arial"/>
          <w:i/>
          <w:iCs/>
          <w:spacing w:val="4"/>
        </w:rPr>
        <w:t>Śląskiego</w:t>
      </w:r>
      <w:r w:rsidR="00DF0336">
        <w:rPr>
          <w:rFonts w:ascii="Lato" w:hAnsi="Lato" w:cs="Arial"/>
          <w:spacing w:val="4"/>
        </w:rPr>
        <w:t>.</w:t>
      </w:r>
    </w:p>
    <w:p w14:paraId="46E352C9" w14:textId="1F5C1669" w:rsidR="00D35B3A" w:rsidRPr="008C5EA0" w:rsidRDefault="00D35B3A" w:rsidP="00C92CB4">
      <w:pPr>
        <w:spacing w:after="240" w:line="240" w:lineRule="exact"/>
        <w:jc w:val="both"/>
        <w:outlineLvl w:val="0"/>
        <w:rPr>
          <w:rFonts w:ascii="Lato" w:hAnsi="Lato" w:cs="Arial"/>
          <w:spacing w:val="4"/>
        </w:rPr>
      </w:pPr>
      <w:r w:rsidRPr="001A0C30">
        <w:rPr>
          <w:rFonts w:ascii="Lato" w:hAnsi="Lato" w:cs="Arial"/>
          <w:spacing w:val="4"/>
        </w:rPr>
        <w:t>Uwzględniając fakt, iż właściwym w przedmiotowej sprawie - stosownie do treści rozporządzenia Prezesa Rady Ministrów z dnia 15 kwietnia 2022 r. w sprawie</w:t>
      </w:r>
      <w:r w:rsidRPr="008C5EA0">
        <w:rPr>
          <w:rFonts w:ascii="Lato" w:hAnsi="Lato" w:cs="Arial"/>
          <w:spacing w:val="4"/>
        </w:rPr>
        <w:t xml:space="preserve"> szczegółowego zakresu działania Ministra Rozwoju i Technologii (Dz. U. z 2022 r. </w:t>
      </w:r>
      <w:r w:rsidR="00643A1C">
        <w:rPr>
          <w:rFonts w:ascii="Lato" w:hAnsi="Lato" w:cs="Arial"/>
          <w:spacing w:val="4"/>
        </w:rPr>
        <w:br/>
      </w:r>
      <w:r w:rsidRPr="008C5EA0">
        <w:rPr>
          <w:rFonts w:ascii="Lato" w:hAnsi="Lato" w:cs="Arial"/>
          <w:spacing w:val="4"/>
        </w:rPr>
        <w:t>poz. 838) - jest Minister Rozwoju i Technologii, zwany dalej „</w:t>
      </w:r>
      <w:r w:rsidRPr="008C5EA0">
        <w:rPr>
          <w:rFonts w:ascii="Lato" w:hAnsi="Lato" w:cs="Arial"/>
          <w:i/>
          <w:iCs/>
          <w:spacing w:val="4"/>
        </w:rPr>
        <w:t>Ministrem</w:t>
      </w:r>
      <w:r w:rsidRPr="008C5EA0">
        <w:rPr>
          <w:rFonts w:ascii="Lato" w:hAnsi="Lato" w:cs="Arial"/>
          <w:spacing w:val="4"/>
        </w:rPr>
        <w:t xml:space="preserve">”, stwierdzono, </w:t>
      </w:r>
      <w:r w:rsidR="000B73A7">
        <w:rPr>
          <w:rFonts w:ascii="Lato" w:hAnsi="Lato" w:cs="Arial"/>
          <w:spacing w:val="4"/>
        </w:rPr>
        <w:br/>
      </w:r>
      <w:r w:rsidRPr="008C5EA0">
        <w:rPr>
          <w:rFonts w:ascii="Lato" w:hAnsi="Lato" w:cs="Arial"/>
          <w:spacing w:val="4"/>
        </w:rPr>
        <w:t xml:space="preserve">co następuje. </w:t>
      </w:r>
    </w:p>
    <w:p w14:paraId="19EBCB41" w14:textId="01DA678A" w:rsidR="00D35B3A" w:rsidRPr="008C5EA0" w:rsidRDefault="00D35B3A" w:rsidP="00C92CB4">
      <w:pPr>
        <w:spacing w:after="240" w:line="240" w:lineRule="exact"/>
        <w:jc w:val="both"/>
        <w:outlineLvl w:val="0"/>
        <w:rPr>
          <w:rFonts w:ascii="Lato" w:hAnsi="Lato" w:cs="Arial"/>
          <w:spacing w:val="4"/>
        </w:rPr>
      </w:pPr>
      <w:r w:rsidRPr="008C5EA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Pr>
          <w:rFonts w:ascii="Lato" w:hAnsi="Lato" w:cs="Arial"/>
          <w:spacing w:val="4"/>
        </w:rPr>
        <w:br/>
      </w:r>
      <w:r w:rsidRPr="008C5EA0">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8C5EA0">
        <w:rPr>
          <w:rFonts w:ascii="Lato" w:hAnsi="Lato" w:cs="Arial"/>
          <w:i/>
          <w:iCs/>
          <w:spacing w:val="4"/>
        </w:rPr>
        <w:t>kpa</w:t>
      </w:r>
      <w:r w:rsidRPr="008C5E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C5EA0">
        <w:rPr>
          <w:rFonts w:ascii="Lato" w:hAnsi="Lato" w:cs="Arial"/>
          <w:i/>
          <w:iCs/>
          <w:spacing w:val="4"/>
        </w:rPr>
        <w:t>kpa</w:t>
      </w:r>
      <w:r w:rsidRPr="008C5EA0">
        <w:rPr>
          <w:rFonts w:ascii="Lato" w:hAnsi="Lato" w:cs="Arial"/>
          <w:spacing w:val="4"/>
        </w:rPr>
        <w:t>, a przede wszystkim do podejmowania wszelkich kroków niezbędnych do dokładnego wyjaśnienia stanu faktycznego.</w:t>
      </w:r>
    </w:p>
    <w:p w14:paraId="05E1351D" w14:textId="1EF22E10" w:rsidR="00D35B3A" w:rsidRPr="008C5EA0" w:rsidRDefault="00D35B3A" w:rsidP="00C92CB4">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8C5EA0">
        <w:rPr>
          <w:rFonts w:ascii="Lato" w:hAnsi="Lato" w:cs="Arial"/>
          <w:i/>
          <w:iCs/>
          <w:spacing w:val="4"/>
        </w:rPr>
        <w:t xml:space="preserve">Minister </w:t>
      </w:r>
      <w:r w:rsidRPr="008C5EA0">
        <w:rPr>
          <w:rFonts w:ascii="Lato" w:hAnsi="Lato" w:cs="Arial"/>
          <w:spacing w:val="4"/>
        </w:rPr>
        <w:t xml:space="preserve">rozpatrzył ponownie wniosek </w:t>
      </w:r>
      <w:r w:rsidRPr="008C5EA0">
        <w:rPr>
          <w:rFonts w:ascii="Lato" w:hAnsi="Lato" w:cs="Arial"/>
          <w:i/>
          <w:iCs/>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Pr>
          <w:rFonts w:ascii="Lato" w:hAnsi="Lato" w:cs="Arial"/>
          <w:spacing w:val="4"/>
        </w:rPr>
        <w:br/>
      </w:r>
      <w:r w:rsidRPr="008C5EA0">
        <w:rPr>
          <w:rFonts w:ascii="Lato" w:hAnsi="Lato" w:cs="Arial"/>
          <w:spacing w:val="4"/>
        </w:rPr>
        <w:t xml:space="preserve">je </w:t>
      </w:r>
      <w:r w:rsidRPr="008C5EA0">
        <w:rPr>
          <w:rFonts w:ascii="Lato" w:hAnsi="Lato" w:cs="Arial"/>
          <w:i/>
          <w:iCs/>
          <w:spacing w:val="4"/>
        </w:rPr>
        <w:t xml:space="preserve">decyzji Wojewody </w:t>
      </w:r>
      <w:r w:rsidR="00DD78D4">
        <w:rPr>
          <w:rFonts w:ascii="Lato" w:hAnsi="Lato" w:cs="Arial"/>
          <w:i/>
          <w:spacing w:val="4"/>
        </w:rPr>
        <w:t>Śląskiego</w:t>
      </w:r>
      <w:r w:rsidRPr="008C5EA0">
        <w:rPr>
          <w:rFonts w:ascii="Lato" w:hAnsi="Lato" w:cs="Arial"/>
          <w:i/>
          <w:iCs/>
          <w:spacing w:val="4"/>
        </w:rPr>
        <w:t>,</w:t>
      </w:r>
      <w:r w:rsidRPr="008C5EA0">
        <w:rPr>
          <w:rFonts w:ascii="Lato" w:hAnsi="Lato" w:cs="Arial"/>
          <w:spacing w:val="4"/>
        </w:rPr>
        <w:t xml:space="preserve"> jak również rozpatrzył zarzuty </w:t>
      </w:r>
      <w:r w:rsidR="00FB7E19">
        <w:rPr>
          <w:rFonts w:ascii="Lato" w:hAnsi="Lato" w:cs="Arial"/>
          <w:spacing w:val="4"/>
        </w:rPr>
        <w:t>podniesione przez skarżących</w:t>
      </w:r>
      <w:r w:rsidRPr="008C5EA0">
        <w:rPr>
          <w:rFonts w:ascii="Lato" w:hAnsi="Lato" w:cs="Arial"/>
          <w:spacing w:val="4"/>
        </w:rPr>
        <w:t>.</w:t>
      </w:r>
    </w:p>
    <w:p w14:paraId="2CB29AF0" w14:textId="76380731" w:rsidR="00B54FFD" w:rsidRDefault="00B54FFD" w:rsidP="00C92CB4">
      <w:pPr>
        <w:spacing w:after="240" w:line="240" w:lineRule="exact"/>
        <w:jc w:val="both"/>
        <w:outlineLvl w:val="0"/>
        <w:rPr>
          <w:rFonts w:ascii="Lato" w:hAnsi="Lato" w:cs="Arial"/>
          <w:spacing w:val="4"/>
        </w:rPr>
      </w:pPr>
      <w:r w:rsidRPr="00B54FFD">
        <w:rPr>
          <w:rFonts w:ascii="Lato" w:hAnsi="Lato" w:cs="Arial"/>
          <w:spacing w:val="4"/>
        </w:rPr>
        <w:lastRenderedPageBreak/>
        <w:t xml:space="preserve">Zgodnie z art. 11d ust. 1 pkt 1 </w:t>
      </w:r>
      <w:r w:rsidRPr="00B54FFD">
        <w:rPr>
          <w:rFonts w:ascii="Lato" w:hAnsi="Lato" w:cs="Arial"/>
          <w:i/>
          <w:iCs/>
          <w:spacing w:val="4"/>
        </w:rPr>
        <w:t>specustawy drogowej</w:t>
      </w:r>
      <w:r w:rsidRPr="00B54FFD">
        <w:rPr>
          <w:rFonts w:ascii="Lato" w:hAnsi="Lato" w:cs="Arial"/>
          <w:spacing w:val="4"/>
        </w:rPr>
        <w:t xml:space="preserve">,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 </w:t>
      </w:r>
      <w:r w:rsidR="00130AC0">
        <w:rPr>
          <w:rFonts w:ascii="Lato" w:hAnsi="Lato" w:cs="Arial"/>
          <w:spacing w:val="4"/>
        </w:rPr>
        <w:t xml:space="preserve">Skarbu Państwa </w:t>
      </w:r>
      <w:r w:rsidR="00130AC0" w:rsidRPr="00130AC0">
        <w:rPr>
          <w:rFonts w:ascii="Lato" w:hAnsi="Lato" w:cs="Arial"/>
          <w:spacing w:val="4"/>
        </w:rPr>
        <w:t>lub jednostki samorządu terytorialnego</w:t>
      </w:r>
      <w:r w:rsidRPr="00B54FFD">
        <w:rPr>
          <w:rFonts w:ascii="Lato" w:hAnsi="Lato" w:cs="Arial"/>
          <w:spacing w:val="4"/>
        </w:rPr>
        <w:t xml:space="preserve">, oraz określono nieruchomości lub ich części, </w:t>
      </w:r>
      <w:r w:rsidR="00130AC0">
        <w:rPr>
          <w:rFonts w:ascii="Lato" w:hAnsi="Lato" w:cs="Arial"/>
          <w:spacing w:val="4"/>
        </w:rPr>
        <w:br/>
      </w:r>
      <w:r w:rsidRPr="00B54FFD">
        <w:rPr>
          <w:rFonts w:ascii="Lato" w:hAnsi="Lato" w:cs="Arial"/>
          <w:spacing w:val="4"/>
        </w:rPr>
        <w:t>z których korzystanie będzie ograniczone.</w:t>
      </w:r>
    </w:p>
    <w:p w14:paraId="1C5CA265" w14:textId="643E4248" w:rsidR="00DD78D4" w:rsidRDefault="00B97495" w:rsidP="00C92CB4">
      <w:pPr>
        <w:spacing w:after="240" w:line="240" w:lineRule="exact"/>
        <w:jc w:val="both"/>
        <w:outlineLvl w:val="0"/>
        <w:rPr>
          <w:rFonts w:ascii="Lato" w:hAnsi="Lato" w:cs="Arial"/>
          <w:spacing w:val="4"/>
        </w:rPr>
      </w:pPr>
      <w:r w:rsidRPr="00023B0B">
        <w:rPr>
          <w:rFonts w:ascii="Lato" w:hAnsi="Lato" w:cs="Arial"/>
          <w:spacing w:val="4"/>
        </w:rPr>
        <w:t>Wyjaśnienia wymaga, iż w dniu 13 maja 2021 r., weszła w życie ustawa z dnia 30 marca</w:t>
      </w:r>
      <w:r>
        <w:rPr>
          <w:rFonts w:ascii="Lato" w:hAnsi="Lato" w:cs="Arial"/>
          <w:spacing w:val="4"/>
        </w:rPr>
        <w:t xml:space="preserve"> 2021 r. o zmianie ustawy o udostępnianiu informacji o środowisku i jego ochronie, udziale społeczeństwa w ochronie środowiska oraz o ocenach oddziaływania </w:t>
      </w:r>
      <w:r w:rsidR="00EB5815">
        <w:rPr>
          <w:rFonts w:ascii="Lato" w:hAnsi="Lato" w:cs="Arial"/>
          <w:spacing w:val="4"/>
        </w:rPr>
        <w:br/>
      </w:r>
      <w:r>
        <w:rPr>
          <w:rFonts w:ascii="Lato" w:hAnsi="Lato" w:cs="Arial"/>
          <w:spacing w:val="4"/>
        </w:rPr>
        <w:t>na środowisko oraz niektórych innych ustaw (Dz. U. z 2021 r., poz. 784), zwan</w:t>
      </w:r>
      <w:r w:rsidR="00503600">
        <w:rPr>
          <w:rFonts w:ascii="Lato" w:hAnsi="Lato" w:cs="Arial"/>
          <w:spacing w:val="4"/>
        </w:rPr>
        <w:t>ą</w:t>
      </w:r>
      <w:r>
        <w:rPr>
          <w:rFonts w:ascii="Lato" w:hAnsi="Lato" w:cs="Arial"/>
          <w:spacing w:val="4"/>
        </w:rPr>
        <w:t xml:space="preserve"> dalej „</w:t>
      </w:r>
      <w:r w:rsidRPr="00620875">
        <w:rPr>
          <w:rFonts w:ascii="Lato" w:hAnsi="Lato" w:cs="Arial"/>
          <w:i/>
          <w:iCs/>
          <w:spacing w:val="4"/>
        </w:rPr>
        <w:t>ustawą nowelizującą</w:t>
      </w:r>
      <w:r>
        <w:rPr>
          <w:rFonts w:ascii="Lato" w:hAnsi="Lato" w:cs="Arial"/>
          <w:spacing w:val="4"/>
        </w:rPr>
        <w:t>”.</w:t>
      </w:r>
    </w:p>
    <w:p w14:paraId="00402A51" w14:textId="0EB65F8F" w:rsidR="00B97495" w:rsidRDefault="00B97495" w:rsidP="00C92CB4">
      <w:pPr>
        <w:spacing w:after="240" w:line="240" w:lineRule="exact"/>
        <w:jc w:val="both"/>
        <w:outlineLvl w:val="0"/>
        <w:rPr>
          <w:rFonts w:ascii="Lato" w:hAnsi="Lato" w:cs="Arial"/>
          <w:spacing w:val="4"/>
        </w:rPr>
      </w:pPr>
      <w:r>
        <w:rPr>
          <w:rFonts w:ascii="Lato" w:hAnsi="Lato" w:cs="Arial"/>
          <w:spacing w:val="4"/>
        </w:rPr>
        <w:t xml:space="preserve">Zgodnie z art. 11d ust. 1 pkt 7b </w:t>
      </w:r>
      <w:r w:rsidRPr="00620875">
        <w:rPr>
          <w:rFonts w:ascii="Lato" w:hAnsi="Lato" w:cs="Arial"/>
          <w:i/>
          <w:iCs/>
          <w:spacing w:val="4"/>
        </w:rPr>
        <w:t>specustawy drogowej</w:t>
      </w:r>
      <w:r>
        <w:rPr>
          <w:rFonts w:ascii="Lato" w:hAnsi="Lato" w:cs="Arial"/>
          <w:spacing w:val="4"/>
        </w:rPr>
        <w:t xml:space="preserve">, dodanym na mocy </w:t>
      </w:r>
      <w:r w:rsidRPr="00EB5815">
        <w:rPr>
          <w:rFonts w:ascii="Lato" w:hAnsi="Lato" w:cs="Arial"/>
          <w:i/>
          <w:iCs/>
          <w:spacing w:val="4"/>
        </w:rPr>
        <w:t>ustawy nowelizującej</w:t>
      </w:r>
      <w:r>
        <w:rPr>
          <w:rFonts w:ascii="Lato" w:hAnsi="Lato" w:cs="Arial"/>
          <w:spacing w:val="4"/>
        </w:rPr>
        <w:t>, wniosek o wydanie decyzji o zezwoleniu na realizację inwestycji drogowej zawiera – w przypadku inwestycji, dla których wydano decyzję o środowiskowych u</w:t>
      </w:r>
      <w:r w:rsidR="00620875">
        <w:rPr>
          <w:rFonts w:ascii="Lato" w:hAnsi="Lato" w:cs="Arial"/>
          <w:spacing w:val="4"/>
        </w:rPr>
        <w:t>warunkowaniach w postępowaniu wymagającym udziału społeczeństwa – załącznik graficzny określający przewidywany teren, na którym będzie realizowane przedsięwzięcie, oraz przewidywany obszar, na który będzie oddziaływać przedsięwzięcie, o ile dołączenie tego załącznika było wymagane przez przepisy obowiązujące w dniu złożenia wniosku o wydanie decyzji o środowiskowych uwarunkowaniach, w szczególności mapę, o której mowa w art. 74 ust. 1 pkt 3a ustawy</w:t>
      </w:r>
      <w:r w:rsidR="00EB5815">
        <w:rPr>
          <w:rFonts w:ascii="Lato" w:hAnsi="Lato" w:cs="Arial"/>
          <w:spacing w:val="4"/>
        </w:rPr>
        <w:br/>
      </w:r>
      <w:r w:rsidR="00620875">
        <w:rPr>
          <w:rFonts w:ascii="Lato" w:hAnsi="Lato" w:cs="Arial"/>
          <w:spacing w:val="4"/>
        </w:rPr>
        <w:t xml:space="preserve">z dnia 3 października 2008 r. o udostępnianiu informacji o środowisku i jego ochronie, udziale społeczeństwa w ochronie środowiska oraz o ocenach oddziaływania </w:t>
      </w:r>
      <w:r w:rsidR="00130AC0">
        <w:rPr>
          <w:rFonts w:ascii="Lato" w:hAnsi="Lato" w:cs="Arial"/>
          <w:spacing w:val="4"/>
        </w:rPr>
        <w:br/>
      </w:r>
      <w:r w:rsidR="00620875">
        <w:rPr>
          <w:rFonts w:ascii="Lato" w:hAnsi="Lato" w:cs="Arial"/>
          <w:spacing w:val="4"/>
        </w:rPr>
        <w:t>na środowisko (</w:t>
      </w:r>
      <w:proofErr w:type="spellStart"/>
      <w:r w:rsidR="00620875">
        <w:rPr>
          <w:rFonts w:ascii="Lato" w:hAnsi="Lato" w:cs="Arial"/>
          <w:spacing w:val="4"/>
        </w:rPr>
        <w:t>t.j</w:t>
      </w:r>
      <w:proofErr w:type="spellEnd"/>
      <w:r w:rsidR="00620875">
        <w:rPr>
          <w:rFonts w:ascii="Lato" w:hAnsi="Lato" w:cs="Arial"/>
          <w:spacing w:val="4"/>
        </w:rPr>
        <w:t xml:space="preserve">. Dz. U. z 2022 r., poz. 1029, z </w:t>
      </w:r>
      <w:proofErr w:type="spellStart"/>
      <w:r w:rsidR="00620875">
        <w:rPr>
          <w:rFonts w:ascii="Lato" w:hAnsi="Lato" w:cs="Arial"/>
          <w:spacing w:val="4"/>
        </w:rPr>
        <w:t>późn</w:t>
      </w:r>
      <w:proofErr w:type="spellEnd"/>
      <w:r w:rsidR="00620875">
        <w:rPr>
          <w:rFonts w:ascii="Lato" w:hAnsi="Lato" w:cs="Arial"/>
          <w:spacing w:val="4"/>
        </w:rPr>
        <w:t xml:space="preserve">. zm.), </w:t>
      </w:r>
      <w:r w:rsidR="00620875" w:rsidRPr="00503600">
        <w:rPr>
          <w:rFonts w:ascii="Lato" w:hAnsi="Lato" w:cs="Arial"/>
          <w:spacing w:val="4"/>
        </w:rPr>
        <w:t>zwanej dalej „</w:t>
      </w:r>
      <w:r w:rsidR="00620875" w:rsidRPr="00503600">
        <w:rPr>
          <w:rFonts w:ascii="Lato" w:hAnsi="Lato" w:cs="Arial"/>
          <w:i/>
          <w:iCs/>
          <w:spacing w:val="4"/>
        </w:rPr>
        <w:t xml:space="preserve">ustawą </w:t>
      </w:r>
      <w:r w:rsidR="00EB5815">
        <w:rPr>
          <w:rFonts w:ascii="Lato" w:hAnsi="Lato" w:cs="Arial"/>
          <w:i/>
          <w:iCs/>
          <w:spacing w:val="4"/>
        </w:rPr>
        <w:br/>
      </w:r>
      <w:r w:rsidR="00620875" w:rsidRPr="00503600">
        <w:rPr>
          <w:rFonts w:ascii="Lato" w:hAnsi="Lato" w:cs="Arial"/>
          <w:i/>
          <w:iCs/>
          <w:spacing w:val="4"/>
        </w:rPr>
        <w:t>o udostępnianiu informacji o środowisku i jego ochronie</w:t>
      </w:r>
      <w:r w:rsidR="00620875">
        <w:rPr>
          <w:rFonts w:ascii="Lato" w:hAnsi="Lato" w:cs="Arial"/>
          <w:spacing w:val="4"/>
        </w:rPr>
        <w:t>”.</w:t>
      </w:r>
    </w:p>
    <w:p w14:paraId="2C66838B" w14:textId="3C306B17" w:rsidR="00331996" w:rsidRDefault="00331996" w:rsidP="00C92CB4">
      <w:pPr>
        <w:spacing w:after="240" w:line="240" w:lineRule="exact"/>
        <w:jc w:val="both"/>
        <w:outlineLvl w:val="0"/>
        <w:rPr>
          <w:rFonts w:ascii="Lato" w:hAnsi="Lato" w:cs="Arial"/>
          <w:spacing w:val="4"/>
        </w:rPr>
      </w:pPr>
      <w:r>
        <w:rPr>
          <w:rFonts w:ascii="Lato" w:hAnsi="Lato" w:cs="Arial"/>
          <w:spacing w:val="4"/>
        </w:rPr>
        <w:t xml:space="preserve">Wniosek o wydanie decyzji o zezwoleniu na realizację przedmiotowej inwestycji drogowej został złożony w dniu 2 czerwca 2021 r., a zatem przedmiotowa sprawa podlega rozpatrzeniu w oparciu o przepisy obowiązujące w brzmieniu po wejściu w życie </w:t>
      </w:r>
      <w:r w:rsidRPr="00B43937">
        <w:rPr>
          <w:rFonts w:ascii="Lato" w:hAnsi="Lato" w:cs="Arial"/>
          <w:i/>
          <w:iCs/>
          <w:spacing w:val="4"/>
        </w:rPr>
        <w:t>ustawy</w:t>
      </w:r>
      <w:r w:rsidR="00DC5423">
        <w:rPr>
          <w:rFonts w:ascii="Lato" w:hAnsi="Lato" w:cs="Arial"/>
          <w:i/>
          <w:iCs/>
          <w:spacing w:val="4"/>
        </w:rPr>
        <w:t xml:space="preserve"> </w:t>
      </w:r>
      <w:r w:rsidRPr="00B43937">
        <w:rPr>
          <w:rFonts w:ascii="Lato" w:hAnsi="Lato" w:cs="Arial"/>
          <w:i/>
          <w:iCs/>
          <w:spacing w:val="4"/>
        </w:rPr>
        <w:t>nowelizującej</w:t>
      </w:r>
      <w:r>
        <w:rPr>
          <w:rFonts w:ascii="Lato" w:hAnsi="Lato" w:cs="Arial"/>
          <w:spacing w:val="4"/>
        </w:rPr>
        <w:t>.</w:t>
      </w:r>
      <w:r w:rsidR="00A65292">
        <w:rPr>
          <w:rFonts w:ascii="Lato" w:hAnsi="Lato" w:cs="Arial"/>
          <w:spacing w:val="4"/>
        </w:rPr>
        <w:t xml:space="preserve"> </w:t>
      </w:r>
      <w:r>
        <w:rPr>
          <w:rFonts w:ascii="Lato" w:hAnsi="Lato" w:cs="Arial"/>
          <w:spacing w:val="4"/>
        </w:rPr>
        <w:t>Jednocześnie decyzja Regionalnego Dyrektora Ochrony Środowiska w Katowicach z dnia 30 czerwca 2016 r., zna</w:t>
      </w:r>
      <w:r w:rsidR="00A65292">
        <w:rPr>
          <w:rFonts w:ascii="Lato" w:hAnsi="Lato" w:cs="Arial"/>
          <w:spacing w:val="4"/>
        </w:rPr>
        <w:t>k</w:t>
      </w:r>
      <w:r>
        <w:rPr>
          <w:rFonts w:ascii="Lato" w:hAnsi="Lato" w:cs="Arial"/>
          <w:spacing w:val="4"/>
        </w:rPr>
        <w:t xml:space="preserve">: WOOŚ.4200.1.2015.AM.48, </w:t>
      </w:r>
      <w:bookmarkStart w:id="11" w:name="_Hlk133404455"/>
      <w:r w:rsidR="00155CEC">
        <w:rPr>
          <w:rFonts w:ascii="Lato" w:hAnsi="Lato" w:cs="Arial"/>
          <w:spacing w:val="4"/>
        </w:rPr>
        <w:br/>
      </w:r>
      <w:r>
        <w:rPr>
          <w:rFonts w:ascii="Lato" w:hAnsi="Lato" w:cs="Arial"/>
          <w:spacing w:val="4"/>
        </w:rPr>
        <w:t xml:space="preserve">o środowiskowych uwarunkowaniach dla przedsięwzięcia pod nazwą: Budowa drogi ekspresowej S1 od węzła „Kosztowy II” w Mysłowicach do węzła „Suchy Potok”, </w:t>
      </w:r>
      <w:r>
        <w:rPr>
          <w:rFonts w:ascii="Lato" w:hAnsi="Lato" w:cs="Arial"/>
          <w:spacing w:val="4"/>
        </w:rPr>
        <w:br/>
        <w:t>w Bielsku-Białej</w:t>
      </w:r>
      <w:bookmarkEnd w:id="11"/>
      <w:r>
        <w:rPr>
          <w:rFonts w:ascii="Lato" w:hAnsi="Lato" w:cs="Arial"/>
          <w:spacing w:val="4"/>
        </w:rPr>
        <w:t>, została wydana w post</w:t>
      </w:r>
      <w:r w:rsidR="00023B0B">
        <w:rPr>
          <w:rFonts w:ascii="Lato" w:hAnsi="Lato" w:cs="Arial"/>
          <w:spacing w:val="4"/>
        </w:rPr>
        <w:t>ę</w:t>
      </w:r>
      <w:r>
        <w:rPr>
          <w:rFonts w:ascii="Lato" w:hAnsi="Lato" w:cs="Arial"/>
          <w:spacing w:val="4"/>
        </w:rPr>
        <w:t>powaniu wymagającym udziału społeczeństwa.</w:t>
      </w:r>
    </w:p>
    <w:p w14:paraId="6E5D21F3" w14:textId="3EAA340E" w:rsidR="00A65292" w:rsidRDefault="00A253F0" w:rsidP="00C92CB4">
      <w:pPr>
        <w:spacing w:after="240" w:line="240" w:lineRule="exact"/>
        <w:jc w:val="both"/>
        <w:outlineLvl w:val="0"/>
        <w:rPr>
          <w:rFonts w:ascii="Arial" w:eastAsia="Times New Roman" w:hAnsi="Arial" w:cs="Arial"/>
          <w:bCs/>
          <w:iCs/>
          <w:spacing w:val="4"/>
          <w:sz w:val="20"/>
          <w:szCs w:val="20"/>
          <w:lang w:eastAsia="pl-PL"/>
        </w:rPr>
      </w:pPr>
      <w:r>
        <w:rPr>
          <w:rFonts w:ascii="Lato" w:hAnsi="Lato" w:cs="Arial"/>
          <w:spacing w:val="4"/>
        </w:rPr>
        <w:t xml:space="preserve">Natomiast do wniosku z dnia 2 czerwca 2021 r. o wydanie decyzji o zezwoleniu </w:t>
      </w:r>
      <w:r w:rsidR="00EB5815">
        <w:rPr>
          <w:rFonts w:ascii="Lato" w:hAnsi="Lato" w:cs="Arial"/>
          <w:spacing w:val="4"/>
        </w:rPr>
        <w:br/>
      </w:r>
      <w:r>
        <w:rPr>
          <w:rFonts w:ascii="Lato" w:hAnsi="Lato" w:cs="Arial"/>
          <w:spacing w:val="4"/>
        </w:rPr>
        <w:t xml:space="preserve">na realizację przedmiotowej inwestycji drogowej, </w:t>
      </w:r>
      <w:r w:rsidRPr="00A253F0">
        <w:rPr>
          <w:rFonts w:ascii="Lato" w:hAnsi="Lato" w:cs="Arial"/>
          <w:i/>
          <w:iCs/>
          <w:spacing w:val="4"/>
        </w:rPr>
        <w:t>inwestor</w:t>
      </w:r>
      <w:r>
        <w:rPr>
          <w:rFonts w:ascii="Lato" w:hAnsi="Lato" w:cs="Arial"/>
          <w:spacing w:val="4"/>
        </w:rPr>
        <w:t xml:space="preserve"> nie załączył dokumentu wymienionego w art. 11d ust. 1 pkt 7b </w:t>
      </w:r>
      <w:r w:rsidRPr="00A253F0">
        <w:rPr>
          <w:rFonts w:ascii="Lato" w:hAnsi="Lato" w:cs="Arial"/>
          <w:i/>
          <w:iCs/>
          <w:spacing w:val="4"/>
        </w:rPr>
        <w:t>specustawy drogowej</w:t>
      </w:r>
      <w:r w:rsidR="00A65292">
        <w:rPr>
          <w:rFonts w:ascii="Lato" w:hAnsi="Lato" w:cs="Arial"/>
          <w:spacing w:val="4"/>
        </w:rPr>
        <w:t>,</w:t>
      </w:r>
      <w:bookmarkStart w:id="12" w:name="_Hlk133504622"/>
      <w:r w:rsidR="00A65292" w:rsidRPr="00A65292">
        <w:rPr>
          <w:rFonts w:ascii="Lato" w:hAnsi="Lato" w:cs="Arial"/>
          <w:spacing w:val="4"/>
        </w:rPr>
        <w:t xml:space="preserve"> </w:t>
      </w:r>
      <w:bookmarkStart w:id="13" w:name="_Hlk133504534"/>
      <w:r w:rsidR="00A65292" w:rsidRPr="00A65292">
        <w:rPr>
          <w:rFonts w:ascii="Lato" w:eastAsia="Times New Roman" w:hAnsi="Lato" w:cs="Arial"/>
          <w:bCs/>
          <w:iCs/>
          <w:spacing w:val="4"/>
          <w:lang w:eastAsia="pl-PL"/>
        </w:rPr>
        <w:t>a brak ten nie został zweryfikowany przez Wojewodę Śląskiego.</w:t>
      </w:r>
      <w:bookmarkEnd w:id="12"/>
    </w:p>
    <w:bookmarkEnd w:id="13"/>
    <w:p w14:paraId="14493332" w14:textId="2DE72541" w:rsidR="00EA0C12" w:rsidRPr="00EA0C12" w:rsidRDefault="00EA0C12" w:rsidP="00C92CB4">
      <w:pPr>
        <w:spacing w:after="240" w:line="240" w:lineRule="exact"/>
        <w:jc w:val="both"/>
        <w:rPr>
          <w:rFonts w:ascii="Lato" w:hAnsi="Lato" w:cs="Arial"/>
          <w:bCs/>
          <w:iCs/>
          <w:spacing w:val="4"/>
        </w:rPr>
      </w:pPr>
      <w:r w:rsidRPr="00EA0C12">
        <w:rPr>
          <w:rFonts w:ascii="Lato" w:hAnsi="Lato" w:cs="Arial"/>
          <w:bCs/>
          <w:iCs/>
          <w:spacing w:val="4"/>
        </w:rPr>
        <w:t xml:space="preserve">Powyższy błąd Wojewody Śląskiego został jednakże naprawiony przez </w:t>
      </w:r>
      <w:r w:rsidRPr="00EA0C12">
        <w:rPr>
          <w:rFonts w:ascii="Lato" w:hAnsi="Lato" w:cs="Arial"/>
          <w:bCs/>
          <w:i/>
          <w:spacing w:val="4"/>
        </w:rPr>
        <w:t>Ministra</w:t>
      </w:r>
      <w:r w:rsidRPr="00EA0C12">
        <w:rPr>
          <w:rFonts w:ascii="Lato" w:hAnsi="Lato" w:cs="Arial"/>
          <w:bCs/>
          <w:iCs/>
          <w:spacing w:val="4"/>
        </w:rPr>
        <w:t xml:space="preserve"> w trakcie postępowania odwoławczego. </w:t>
      </w:r>
      <w:r w:rsidRPr="00EA0C12">
        <w:rPr>
          <w:rFonts w:ascii="Lato" w:hAnsi="Lato" w:cs="Arial"/>
          <w:bCs/>
          <w:iCs/>
          <w:spacing w:val="4"/>
          <w:lang w:bidi="pl-PL"/>
        </w:rPr>
        <w:t xml:space="preserve">Zarówno postępowanie pierwszo, jak i </w:t>
      </w:r>
      <w:proofErr w:type="spellStart"/>
      <w:r w:rsidRPr="00EA0C12">
        <w:rPr>
          <w:rFonts w:ascii="Lato" w:hAnsi="Lato" w:cs="Arial"/>
          <w:bCs/>
          <w:iCs/>
          <w:spacing w:val="4"/>
          <w:lang w:bidi="pl-PL"/>
        </w:rPr>
        <w:t>drugoinstancyjne</w:t>
      </w:r>
      <w:proofErr w:type="spellEnd"/>
      <w:r w:rsidRPr="00EA0C12">
        <w:rPr>
          <w:rFonts w:ascii="Lato" w:hAnsi="Lato" w:cs="Arial"/>
          <w:bCs/>
          <w:iCs/>
          <w:spacing w:val="4"/>
          <w:lang w:bidi="pl-PL"/>
        </w:rPr>
        <w:t xml:space="preserve"> mają w pełni charakter merytoryczny, co nie wyklucza przeprowadzenia postępowania wyjaśniającego przez organ drugiej instancji i wydania decyzji co do meritum sprawy. </w:t>
      </w:r>
      <w:r w:rsidRPr="00EA0C12">
        <w:rPr>
          <w:rFonts w:ascii="Lato" w:hAnsi="Lato" w:cs="Arial"/>
          <w:bCs/>
          <w:iCs/>
          <w:spacing w:val="4"/>
        </w:rPr>
        <w:t xml:space="preserve">Podkreślić należy, że nowelizacja </w:t>
      </w:r>
      <w:r w:rsidRPr="00EA0C12">
        <w:rPr>
          <w:rFonts w:ascii="Lato" w:hAnsi="Lato" w:cs="Arial"/>
          <w:bCs/>
          <w:i/>
          <w:iCs/>
          <w:spacing w:val="4"/>
        </w:rPr>
        <w:t>kpa</w:t>
      </w:r>
      <w:r w:rsidRPr="00EA0C12">
        <w:rPr>
          <w:rFonts w:ascii="Lato" w:hAnsi="Lato" w:cs="Arial"/>
          <w:bCs/>
          <w:iCs/>
          <w:spacing w:val="4"/>
        </w:rPr>
        <w:t xml:space="preserve"> dokonana tzw. nowelą kwietniową z 2017 r. [ustawa z dnia 7 kwietnia 2017 r. o zmianie ustawy – Kodeks postępowania administracyjnego oraz niektórych innych ustaw (Dz. U. z 2017 r. poz. 935)], wskazuje na to, że ustawodawca wzmacnia zakres i funkcję postępowania odwoławczego, podkreślając merytoryczny charakter tego postępowania, który nawet przy istotności </w:t>
      </w:r>
      <w:r w:rsidRPr="00EA0C12">
        <w:rPr>
          <w:rFonts w:ascii="Lato" w:hAnsi="Lato" w:cs="Arial"/>
          <w:bCs/>
          <w:iCs/>
          <w:spacing w:val="4"/>
        </w:rPr>
        <w:lastRenderedPageBreak/>
        <w:t>naruszeń przez organ I instancji reguł postępowania dowodowego nie musi prowadzić do uchylenia decyzji i ponownego rozpatrywania sprawy.</w:t>
      </w:r>
    </w:p>
    <w:p w14:paraId="573DD2DD" w14:textId="51187373" w:rsidR="00EA0C12" w:rsidRPr="00EA0C12" w:rsidRDefault="00EA0C12" w:rsidP="00C92CB4">
      <w:pPr>
        <w:spacing w:after="240" w:line="240" w:lineRule="exact"/>
        <w:jc w:val="both"/>
        <w:rPr>
          <w:rFonts w:ascii="Lato" w:hAnsi="Lato" w:cs="Arial"/>
          <w:bCs/>
          <w:iCs/>
          <w:spacing w:val="4"/>
        </w:rPr>
      </w:pPr>
      <w:r w:rsidRPr="00EA0C12">
        <w:rPr>
          <w:rFonts w:ascii="Lato" w:hAnsi="Lato" w:cs="Arial"/>
          <w:bCs/>
          <w:iCs/>
          <w:spacing w:val="4"/>
        </w:rPr>
        <w:t xml:space="preserve">Organ odwoławczy ma możliwość skorzystania z art. 136 </w:t>
      </w:r>
      <w:r w:rsidRPr="00EA0C12">
        <w:rPr>
          <w:rFonts w:ascii="Lato" w:hAnsi="Lato" w:cs="Arial"/>
          <w:bCs/>
          <w:i/>
          <w:iCs/>
          <w:spacing w:val="4"/>
        </w:rPr>
        <w:t>kpa</w:t>
      </w:r>
      <w:r w:rsidRPr="00EA0C12">
        <w:rPr>
          <w:rFonts w:ascii="Lato" w:hAnsi="Lato" w:cs="Arial"/>
          <w:bCs/>
          <w:iCs/>
          <w:spacing w:val="4"/>
        </w:rPr>
        <w:t>.</w:t>
      </w:r>
      <w:r w:rsidRPr="00EA0C12">
        <w:rPr>
          <w:rFonts w:ascii="Lato" w:hAnsi="Lato" w:cs="Arial"/>
          <w:spacing w:val="4"/>
        </w:rPr>
        <w:t xml:space="preserve"> </w:t>
      </w:r>
      <w:r w:rsidRPr="00EA0C12">
        <w:rPr>
          <w:rFonts w:ascii="Lato" w:hAnsi="Lato" w:cs="Arial"/>
          <w:bCs/>
          <w:iCs/>
          <w:spacing w:val="4"/>
        </w:rPr>
        <w:t xml:space="preserve">Norma z art. 136 </w:t>
      </w:r>
      <w:r w:rsidRPr="00EA0C12">
        <w:rPr>
          <w:rFonts w:ascii="Lato" w:hAnsi="Lato" w:cs="Arial"/>
          <w:bCs/>
          <w:i/>
          <w:iCs/>
          <w:spacing w:val="4"/>
        </w:rPr>
        <w:t>kpa</w:t>
      </w:r>
      <w:r w:rsidRPr="00EA0C12">
        <w:rPr>
          <w:rFonts w:ascii="Lato" w:hAnsi="Lato" w:cs="Arial"/>
          <w:bCs/>
          <w:iCs/>
          <w:spacing w:val="4"/>
        </w:rPr>
        <w:t xml:space="preserve"> uprawnia bowiem organ odwoławczy do przeprowadzenia na żądanie strony lub </w:t>
      </w:r>
      <w:r w:rsidR="00155CEC">
        <w:rPr>
          <w:rFonts w:ascii="Lato" w:hAnsi="Lato" w:cs="Arial"/>
          <w:bCs/>
          <w:iCs/>
          <w:spacing w:val="4"/>
        </w:rPr>
        <w:br/>
      </w:r>
      <w:r w:rsidRPr="00EA0C12">
        <w:rPr>
          <w:rFonts w:ascii="Lato" w:hAnsi="Lato" w:cs="Arial"/>
          <w:bCs/>
          <w:iCs/>
          <w:spacing w:val="4"/>
        </w:rPr>
        <w:t xml:space="preserve">z urzędu dodatkowego postępowania w celu uzupełnienia dowodów i materiałów </w:t>
      </w:r>
      <w:r w:rsidR="00155CEC">
        <w:rPr>
          <w:rFonts w:ascii="Lato" w:hAnsi="Lato" w:cs="Arial"/>
          <w:bCs/>
          <w:iCs/>
          <w:spacing w:val="4"/>
        </w:rPr>
        <w:br/>
      </w:r>
      <w:r w:rsidRPr="00EA0C12">
        <w:rPr>
          <w:rFonts w:ascii="Lato" w:hAnsi="Lato" w:cs="Arial"/>
          <w:bCs/>
          <w:iCs/>
          <w:spacing w:val="4"/>
        </w:rPr>
        <w:t xml:space="preserve">w sprawie albo zlecenia przeprowadzenia tego postępowania organowi, który wydał decyzję. W wyroku Naczelnego Sądu Administracyjnego z dnia 24 sierpnia 2021 r., sygn. akt II OSK 1484/21 wskazano, iż: „Brak załącznika do wniosku w postaci kopii mapy zasadniczej lub, w przypadku jej braku, kopii mapy katastralnej, przyjętych </w:t>
      </w:r>
      <w:r w:rsidR="00A65292">
        <w:rPr>
          <w:rFonts w:ascii="Lato" w:hAnsi="Lato" w:cs="Arial"/>
          <w:bCs/>
          <w:iCs/>
          <w:spacing w:val="4"/>
        </w:rPr>
        <w:br/>
      </w:r>
      <w:r w:rsidRPr="00EA0C12">
        <w:rPr>
          <w:rFonts w:ascii="Lato" w:hAnsi="Lato" w:cs="Arial"/>
          <w:bCs/>
          <w:iCs/>
          <w:spacing w:val="4"/>
        </w:rPr>
        <w:t xml:space="preserve">do państwowego zasobu geodezyjnego i kartograficznego, obejmujących teren, wymaganej stosownie do dyspozycji art. 52 ust. 2 pkt 1 ustawy z dnia 27 marca 2003 r. o planowaniu i zagospodarowaniu przestrzennym, jest brakiem usuwalnym, który można uzupełnić w ramach dodatkowego postępowania w celu uzupełnienia dowodów </w:t>
      </w:r>
      <w:r w:rsidR="00A65292">
        <w:rPr>
          <w:rFonts w:ascii="Lato" w:hAnsi="Lato" w:cs="Arial"/>
          <w:bCs/>
          <w:iCs/>
          <w:spacing w:val="4"/>
        </w:rPr>
        <w:br/>
      </w:r>
      <w:r w:rsidRPr="00EA0C12">
        <w:rPr>
          <w:rFonts w:ascii="Lato" w:hAnsi="Lato" w:cs="Arial"/>
          <w:bCs/>
          <w:iCs/>
          <w:spacing w:val="4"/>
        </w:rPr>
        <w:t>i materiałów w sprawie, nie wykracza to poza ramy art. 136 KPA”.</w:t>
      </w:r>
    </w:p>
    <w:p w14:paraId="79CF4FFC" w14:textId="2C186B1D" w:rsidR="00EA0C12" w:rsidRPr="00EA0C12" w:rsidRDefault="00EA0C12" w:rsidP="00C92CB4">
      <w:pPr>
        <w:spacing w:after="240" w:line="240" w:lineRule="exact"/>
        <w:jc w:val="both"/>
        <w:outlineLvl w:val="0"/>
        <w:rPr>
          <w:rFonts w:ascii="Lato" w:hAnsi="Lato" w:cs="Arial"/>
          <w:bCs/>
          <w:spacing w:val="4"/>
        </w:rPr>
      </w:pPr>
      <w:r w:rsidRPr="00EA0C12">
        <w:rPr>
          <w:rFonts w:ascii="Lato" w:hAnsi="Lato" w:cs="Arial"/>
          <w:bCs/>
          <w:spacing w:val="4"/>
        </w:rPr>
        <w:t xml:space="preserve">W omawianym przypadku istniały wszelkie przesłanki ku temu, aby organ II instancji zastosował art. 136 </w:t>
      </w:r>
      <w:r w:rsidRPr="00EA0C12">
        <w:rPr>
          <w:rFonts w:ascii="Lato" w:hAnsi="Lato" w:cs="Arial"/>
          <w:bCs/>
          <w:i/>
          <w:spacing w:val="4"/>
        </w:rPr>
        <w:t>kpa</w:t>
      </w:r>
      <w:r w:rsidRPr="00EA0C12">
        <w:rPr>
          <w:rFonts w:ascii="Lato" w:hAnsi="Lato" w:cs="Arial"/>
          <w:bCs/>
          <w:spacing w:val="4"/>
        </w:rPr>
        <w:t xml:space="preserve"> i przeprowadził uzupełniające postępowanie dowodowe </w:t>
      </w:r>
      <w:r>
        <w:rPr>
          <w:rFonts w:ascii="Lato" w:hAnsi="Lato" w:cs="Arial"/>
          <w:bCs/>
          <w:spacing w:val="4"/>
        </w:rPr>
        <w:br/>
      </w:r>
      <w:r w:rsidRPr="00EA0C12">
        <w:rPr>
          <w:rFonts w:ascii="Lato" w:hAnsi="Lato" w:cs="Arial"/>
          <w:bCs/>
          <w:spacing w:val="4"/>
        </w:rPr>
        <w:t xml:space="preserve">w zakresie </w:t>
      </w:r>
      <w:r w:rsidR="00431A1A">
        <w:rPr>
          <w:rFonts w:ascii="Lato" w:hAnsi="Lato" w:cs="Arial"/>
          <w:spacing w:val="4"/>
        </w:rPr>
        <w:t xml:space="preserve">dokumentu wymienionego w art. 11d ust. 1 pkt 7b </w:t>
      </w:r>
      <w:r w:rsidR="00431A1A" w:rsidRPr="00A253F0">
        <w:rPr>
          <w:rFonts w:ascii="Lato" w:hAnsi="Lato" w:cs="Arial"/>
          <w:i/>
          <w:iCs/>
          <w:spacing w:val="4"/>
        </w:rPr>
        <w:t>specustawy drogowej</w:t>
      </w:r>
      <w:r w:rsidRPr="00EA0C12">
        <w:rPr>
          <w:rFonts w:ascii="Lato" w:hAnsi="Lato" w:cs="Arial"/>
          <w:bCs/>
          <w:spacing w:val="4"/>
        </w:rPr>
        <w:t xml:space="preserve">. Organ II instancji może rozszerzyć granice postępowania dowodowego na nowe okoliczności faktyczne pominięte przez organ I instancji, jak i na te, które po wydaniu decyzji uległy zmianie oraz te, które w świetle zmienionych przepisów prawa mają dla sprawy znaczenie prawne. W związku z powyższym, sanowanie przez </w:t>
      </w:r>
      <w:r w:rsidRPr="00EA0C12">
        <w:rPr>
          <w:rFonts w:ascii="Lato" w:hAnsi="Lato" w:cs="Arial"/>
          <w:bCs/>
          <w:i/>
          <w:spacing w:val="4"/>
        </w:rPr>
        <w:t>Ministra</w:t>
      </w:r>
      <w:r w:rsidRPr="00EA0C12">
        <w:rPr>
          <w:rFonts w:ascii="Lato" w:hAnsi="Lato" w:cs="Arial"/>
          <w:bCs/>
          <w:spacing w:val="4"/>
        </w:rPr>
        <w:t xml:space="preserve"> </w:t>
      </w:r>
      <w:r w:rsidRPr="00EA0C12">
        <w:rPr>
          <w:rFonts w:ascii="Lato" w:hAnsi="Lato" w:cs="Arial"/>
          <w:bCs/>
          <w:spacing w:val="4"/>
        </w:rPr>
        <w:br/>
        <w:t xml:space="preserve">w niniejszej sprawie wyżej opisanego błędu organu I instancji, było uprawnione. Trzeba bowiem wziąć pod uwagę, że zarówno postępowanie prowadzone przez organ I, jak </w:t>
      </w:r>
      <w:r w:rsidR="00155CEC">
        <w:rPr>
          <w:rFonts w:ascii="Lato" w:hAnsi="Lato" w:cs="Arial"/>
          <w:bCs/>
          <w:spacing w:val="4"/>
        </w:rPr>
        <w:br/>
      </w:r>
      <w:r w:rsidRPr="00EA0C12">
        <w:rPr>
          <w:rFonts w:ascii="Lato" w:hAnsi="Lato" w:cs="Arial"/>
          <w:bCs/>
          <w:spacing w:val="4"/>
        </w:rPr>
        <w:t xml:space="preserve">i II instancji było tożsame pod względem podmiotowym i przedmiotowym, i dotyczyło tego samego wniosku </w:t>
      </w:r>
      <w:r w:rsidRPr="00EA0C12">
        <w:rPr>
          <w:rFonts w:ascii="Lato" w:hAnsi="Lato" w:cs="Arial"/>
          <w:bCs/>
          <w:i/>
          <w:spacing w:val="4"/>
        </w:rPr>
        <w:t>inwestora</w:t>
      </w:r>
      <w:r w:rsidRPr="00EA0C12">
        <w:rPr>
          <w:rFonts w:ascii="Lato" w:hAnsi="Lato" w:cs="Arial"/>
          <w:bCs/>
          <w:spacing w:val="4"/>
        </w:rPr>
        <w:t>, którego zakres nie podlegał samodzielnej (władczej) modyfikacji przez organ odwoławczy na etapie postępowania odwoławczego.</w:t>
      </w:r>
    </w:p>
    <w:p w14:paraId="38565577" w14:textId="15051254" w:rsidR="00A253F0" w:rsidRDefault="00EA0C12" w:rsidP="00C92CB4">
      <w:pPr>
        <w:spacing w:after="240" w:line="240" w:lineRule="exact"/>
        <w:jc w:val="both"/>
        <w:outlineLvl w:val="0"/>
        <w:rPr>
          <w:rFonts w:ascii="Lato" w:hAnsi="Lato" w:cs="Arial"/>
          <w:spacing w:val="4"/>
        </w:rPr>
      </w:pPr>
      <w:r w:rsidRPr="00EA0C12">
        <w:rPr>
          <w:rFonts w:ascii="Lato" w:hAnsi="Lato" w:cs="Arial"/>
          <w:bCs/>
          <w:iCs/>
          <w:spacing w:val="4"/>
        </w:rPr>
        <w:t xml:space="preserve">Wobec powyższego, organ odwoławczy, działając na podstawie art. 136 </w:t>
      </w:r>
      <w:r w:rsidRPr="00EA0C12">
        <w:rPr>
          <w:rFonts w:ascii="Lato" w:hAnsi="Lato" w:cs="Arial"/>
          <w:bCs/>
          <w:i/>
          <w:iCs/>
          <w:spacing w:val="4"/>
        </w:rPr>
        <w:t>kpa</w:t>
      </w:r>
      <w:r w:rsidRPr="00EA0C12">
        <w:rPr>
          <w:rFonts w:ascii="Lato" w:hAnsi="Lato" w:cs="Arial"/>
          <w:bCs/>
          <w:iCs/>
          <w:spacing w:val="4"/>
        </w:rPr>
        <w:t xml:space="preserve">, wezwał </w:t>
      </w:r>
      <w:r w:rsidRPr="00EA0C12">
        <w:rPr>
          <w:rFonts w:ascii="Lato" w:hAnsi="Lato" w:cs="Arial"/>
          <w:bCs/>
          <w:i/>
          <w:iCs/>
          <w:spacing w:val="4"/>
        </w:rPr>
        <w:t>inwestora</w:t>
      </w:r>
      <w:r w:rsidRPr="00EA0C12">
        <w:rPr>
          <w:rFonts w:ascii="Lato" w:hAnsi="Lato" w:cs="Arial"/>
          <w:bCs/>
          <w:iCs/>
          <w:spacing w:val="4"/>
        </w:rPr>
        <w:t xml:space="preserve"> </w:t>
      </w:r>
      <w:r w:rsidR="00DC5423">
        <w:rPr>
          <w:rFonts w:ascii="Lato" w:hAnsi="Lato" w:cs="Arial"/>
          <w:bCs/>
          <w:iCs/>
          <w:spacing w:val="4"/>
        </w:rPr>
        <w:t xml:space="preserve">w piśmie z dnia 28 grudnia 2022 r., znak: DLI-II.7621.44.2022.AZ.2, </w:t>
      </w:r>
      <w:r w:rsidR="00DC5423">
        <w:rPr>
          <w:rFonts w:ascii="Lato" w:hAnsi="Lato" w:cs="Arial"/>
          <w:bCs/>
          <w:iCs/>
          <w:spacing w:val="4"/>
        </w:rPr>
        <w:br/>
      </w:r>
      <w:r w:rsidRPr="00EA0C12">
        <w:rPr>
          <w:rFonts w:ascii="Lato" w:hAnsi="Lato" w:cs="Arial"/>
          <w:bCs/>
          <w:iCs/>
          <w:spacing w:val="4"/>
        </w:rPr>
        <w:t xml:space="preserve">do </w:t>
      </w:r>
      <w:r>
        <w:rPr>
          <w:rFonts w:ascii="Lato" w:hAnsi="Lato" w:cs="Arial"/>
          <w:bCs/>
          <w:iCs/>
          <w:spacing w:val="4"/>
        </w:rPr>
        <w:t xml:space="preserve">wyjaśnienia braku załączenia do wniosku o wydanie decyzji o zezwoleniu na realizację przedmiotowej inwestycji drogowej, dokumentu wymienionego w art. 11d ust. 1 </w:t>
      </w:r>
      <w:r w:rsidR="003430F7">
        <w:rPr>
          <w:rFonts w:ascii="Lato" w:hAnsi="Lato" w:cs="Arial"/>
          <w:bCs/>
          <w:iCs/>
          <w:spacing w:val="4"/>
        </w:rPr>
        <w:br/>
      </w:r>
      <w:r>
        <w:rPr>
          <w:rFonts w:ascii="Lato" w:hAnsi="Lato" w:cs="Arial"/>
          <w:bCs/>
          <w:iCs/>
          <w:spacing w:val="4"/>
        </w:rPr>
        <w:t xml:space="preserve">pkt 7b </w:t>
      </w:r>
      <w:r w:rsidRPr="00EA0C12">
        <w:rPr>
          <w:rFonts w:ascii="Lato" w:hAnsi="Lato" w:cs="Arial"/>
          <w:bCs/>
          <w:i/>
          <w:spacing w:val="4"/>
        </w:rPr>
        <w:t>specustawy drogowej</w:t>
      </w:r>
      <w:r>
        <w:rPr>
          <w:rFonts w:ascii="Lato" w:hAnsi="Lato" w:cs="Arial"/>
          <w:bCs/>
          <w:iCs/>
          <w:spacing w:val="4"/>
        </w:rPr>
        <w:t>.</w:t>
      </w:r>
      <w:r w:rsidR="00DC5423">
        <w:rPr>
          <w:rFonts w:ascii="Lato" w:hAnsi="Lato" w:cs="Arial"/>
          <w:spacing w:val="4"/>
        </w:rPr>
        <w:t xml:space="preserve"> P</w:t>
      </w:r>
      <w:r w:rsidR="00A253F0">
        <w:rPr>
          <w:rFonts w:ascii="Lato" w:hAnsi="Lato" w:cs="Arial"/>
          <w:spacing w:val="4"/>
        </w:rPr>
        <w:t>rzy piśmie z dnia 27 stycznia 2023 r., znak: PR-794/20-527/KJ-ZD6</w:t>
      </w:r>
      <w:r w:rsidR="00DC5423">
        <w:rPr>
          <w:rFonts w:ascii="Lato" w:hAnsi="Lato" w:cs="Arial"/>
          <w:spacing w:val="4"/>
        </w:rPr>
        <w:t xml:space="preserve">, </w:t>
      </w:r>
      <w:r w:rsidR="00DC5423" w:rsidRPr="00B43937">
        <w:rPr>
          <w:rFonts w:ascii="Lato" w:hAnsi="Lato" w:cs="Arial"/>
          <w:i/>
          <w:iCs/>
          <w:spacing w:val="4"/>
        </w:rPr>
        <w:t xml:space="preserve">inwestor </w:t>
      </w:r>
      <w:r w:rsidR="00DC5423">
        <w:rPr>
          <w:rFonts w:ascii="Lato" w:hAnsi="Lato" w:cs="Arial"/>
          <w:spacing w:val="4"/>
        </w:rPr>
        <w:t xml:space="preserve">przekazał, w formie elektronicznej na płycie CD, </w:t>
      </w:r>
      <w:r w:rsidR="00DC5423" w:rsidRPr="00DC5423">
        <w:rPr>
          <w:rFonts w:ascii="Lato" w:hAnsi="Lato" w:cs="Arial"/>
          <w:bCs/>
          <w:iCs/>
          <w:spacing w:val="4"/>
        </w:rPr>
        <w:t>dokument wymienion</w:t>
      </w:r>
      <w:r w:rsidR="00DC5423">
        <w:rPr>
          <w:rFonts w:ascii="Lato" w:hAnsi="Lato" w:cs="Arial"/>
          <w:bCs/>
          <w:iCs/>
          <w:spacing w:val="4"/>
        </w:rPr>
        <w:t>y</w:t>
      </w:r>
      <w:r w:rsidR="00DC5423" w:rsidRPr="00DC5423">
        <w:rPr>
          <w:rFonts w:ascii="Lato" w:hAnsi="Lato" w:cs="Arial"/>
          <w:bCs/>
          <w:iCs/>
          <w:spacing w:val="4"/>
        </w:rPr>
        <w:t xml:space="preserve"> w </w:t>
      </w:r>
      <w:r w:rsidR="00DC5423">
        <w:rPr>
          <w:rFonts w:ascii="Lato" w:hAnsi="Lato" w:cs="Arial"/>
          <w:bCs/>
          <w:iCs/>
          <w:spacing w:val="4"/>
        </w:rPr>
        <w:t>art</w:t>
      </w:r>
      <w:r w:rsidR="00DC5423" w:rsidRPr="00DC5423">
        <w:rPr>
          <w:rFonts w:ascii="Lato" w:hAnsi="Lato" w:cs="Arial"/>
          <w:bCs/>
          <w:iCs/>
          <w:spacing w:val="4"/>
        </w:rPr>
        <w:t xml:space="preserve">. 11d ust. 1 pkt 7b </w:t>
      </w:r>
      <w:r w:rsidR="00DC5423" w:rsidRPr="00DC5423">
        <w:rPr>
          <w:rFonts w:ascii="Lato" w:hAnsi="Lato" w:cs="Arial"/>
          <w:bCs/>
          <w:i/>
          <w:spacing w:val="4"/>
        </w:rPr>
        <w:t>specustawy drogowej</w:t>
      </w:r>
      <w:r w:rsidR="00DC5423">
        <w:rPr>
          <w:rFonts w:ascii="Lato" w:hAnsi="Lato" w:cs="Arial"/>
          <w:bCs/>
          <w:iCs/>
          <w:spacing w:val="4"/>
        </w:rPr>
        <w:t>.</w:t>
      </w:r>
    </w:p>
    <w:p w14:paraId="537E6437" w14:textId="215ED3DC" w:rsidR="00FD1667" w:rsidRDefault="00A35CB6" w:rsidP="00C92CB4">
      <w:pPr>
        <w:spacing w:after="240" w:line="240" w:lineRule="exact"/>
        <w:jc w:val="both"/>
        <w:outlineLvl w:val="0"/>
        <w:rPr>
          <w:rFonts w:ascii="Lato" w:hAnsi="Lato" w:cs="Arial"/>
          <w:spacing w:val="4"/>
        </w:rPr>
      </w:pPr>
      <w:r>
        <w:rPr>
          <w:rFonts w:ascii="Lato" w:hAnsi="Lato" w:cs="Arial"/>
          <w:spacing w:val="4"/>
        </w:rPr>
        <w:t xml:space="preserve">Mając na uwadze powyższe wyjaśnienia uznać należy, iż Wojewoda Śląski owszem nieprawidłowo ustalił stan faktyczny sprawy, opierając się na niepełnej dokumentacji sprawy (brak </w:t>
      </w:r>
      <w:r>
        <w:rPr>
          <w:rFonts w:ascii="Lato" w:hAnsi="Lato" w:cs="Arial"/>
          <w:bCs/>
          <w:iCs/>
          <w:spacing w:val="4"/>
        </w:rPr>
        <w:t xml:space="preserve">dokumentu wymienionego w art. 11d ust. 1 pkt 7b </w:t>
      </w:r>
      <w:r w:rsidRPr="00EA0C12">
        <w:rPr>
          <w:rFonts w:ascii="Lato" w:hAnsi="Lato" w:cs="Arial"/>
          <w:bCs/>
          <w:i/>
          <w:spacing w:val="4"/>
        </w:rPr>
        <w:t>specustawy drogowej</w:t>
      </w:r>
      <w:r w:rsidRPr="00A35CB6">
        <w:rPr>
          <w:rFonts w:ascii="Lato" w:hAnsi="Lato" w:cs="Arial"/>
          <w:bCs/>
          <w:iCs/>
          <w:spacing w:val="4"/>
        </w:rPr>
        <w:t>)</w:t>
      </w:r>
      <w:r>
        <w:rPr>
          <w:rFonts w:ascii="Lato" w:hAnsi="Lato" w:cs="Arial"/>
          <w:bCs/>
          <w:iCs/>
          <w:spacing w:val="4"/>
        </w:rPr>
        <w:t xml:space="preserve">. Jednakże kwestia ta została uzupełniona przez </w:t>
      </w:r>
      <w:r w:rsidRPr="00A35CB6">
        <w:rPr>
          <w:rFonts w:ascii="Lato" w:hAnsi="Lato" w:cs="Arial"/>
          <w:bCs/>
          <w:i/>
          <w:spacing w:val="4"/>
        </w:rPr>
        <w:t>Ministra</w:t>
      </w:r>
      <w:r>
        <w:rPr>
          <w:rFonts w:ascii="Lato" w:hAnsi="Lato" w:cs="Arial"/>
          <w:bCs/>
          <w:iCs/>
          <w:spacing w:val="4"/>
        </w:rPr>
        <w:t xml:space="preserve"> w postępowaniu odwoławczym. Tym samym </w:t>
      </w:r>
      <w:r w:rsidRPr="00A35CB6">
        <w:rPr>
          <w:rFonts w:ascii="Lato" w:hAnsi="Lato" w:cs="Arial"/>
          <w:bCs/>
          <w:i/>
          <w:spacing w:val="4"/>
        </w:rPr>
        <w:t>Minister</w:t>
      </w:r>
      <w:r>
        <w:rPr>
          <w:rFonts w:ascii="Lato" w:hAnsi="Lato" w:cs="Arial"/>
          <w:bCs/>
          <w:iCs/>
          <w:spacing w:val="4"/>
        </w:rPr>
        <w:t xml:space="preserve"> skorygował wady postępowania organu I instancji w zakresie niekompletności materiału dowodowego.</w:t>
      </w:r>
    </w:p>
    <w:p w14:paraId="3D6EA799" w14:textId="60403115" w:rsidR="00F926D1" w:rsidRDefault="00F926D1" w:rsidP="00C92CB4">
      <w:pPr>
        <w:spacing w:after="240" w:line="240" w:lineRule="exact"/>
        <w:jc w:val="both"/>
        <w:outlineLvl w:val="0"/>
        <w:rPr>
          <w:rFonts w:ascii="Lato" w:hAnsi="Lato" w:cs="Arial"/>
          <w:color w:val="000000"/>
          <w:spacing w:val="4"/>
        </w:rPr>
      </w:pPr>
      <w:r w:rsidRPr="00F926D1">
        <w:rPr>
          <w:rFonts w:ascii="Lato" w:hAnsi="Lato" w:cs="Arial"/>
          <w:spacing w:val="4"/>
        </w:rPr>
        <w:t xml:space="preserve">Zgodnie z art. 11d ust. 1 pkt 5 </w:t>
      </w:r>
      <w:r w:rsidRPr="00F926D1">
        <w:rPr>
          <w:rFonts w:ascii="Lato" w:hAnsi="Lato" w:cs="Arial"/>
          <w:i/>
          <w:spacing w:val="4"/>
        </w:rPr>
        <w:t>specustawy drogowej</w:t>
      </w:r>
      <w:r w:rsidRPr="00F926D1">
        <w:rPr>
          <w:rFonts w:ascii="Lato" w:hAnsi="Lato" w:cs="Arial"/>
          <w:spacing w:val="4"/>
        </w:rPr>
        <w:t xml:space="preserve">, do wniosku o wydanie decyzji </w:t>
      </w:r>
      <w:r>
        <w:rPr>
          <w:rFonts w:ascii="Lato" w:hAnsi="Lato" w:cs="Arial"/>
          <w:spacing w:val="4"/>
        </w:rPr>
        <w:br/>
      </w:r>
      <w:r w:rsidRPr="00F926D1">
        <w:rPr>
          <w:rFonts w:ascii="Lato" w:hAnsi="Lato" w:cs="Arial"/>
          <w:spacing w:val="4"/>
        </w:rPr>
        <w:t xml:space="preserve">o zezwoleniu na realizację inwestycji drogowej </w:t>
      </w:r>
      <w:r w:rsidRPr="00F926D1">
        <w:rPr>
          <w:rFonts w:ascii="Lato" w:hAnsi="Lato" w:cs="Arial"/>
          <w:i/>
          <w:spacing w:val="4"/>
        </w:rPr>
        <w:t>inwestor</w:t>
      </w:r>
      <w:r w:rsidRPr="00F926D1">
        <w:rPr>
          <w:rFonts w:ascii="Lato" w:hAnsi="Lato" w:cs="Arial"/>
          <w:spacing w:val="4"/>
        </w:rPr>
        <w:t xml:space="preserve"> dołączył projekt budowlany wraz z opiniami, uzgodnieniami, pozwoleniami oraz dokumentami wymaganymi przepisami szczególnymi. </w:t>
      </w:r>
      <w:r w:rsidRPr="00F926D1">
        <w:rPr>
          <w:rFonts w:ascii="Lato" w:hAnsi="Lato" w:cs="Arial"/>
          <w:color w:val="000000"/>
          <w:spacing w:val="4"/>
        </w:rPr>
        <w:t>Wskazać również trzeba, iż w dniu 19 września 2020 r. weszła w życie ustawa z dnia 13 lutego 2020 r. o zmianie ustawy Prawo budowlane oraz niektórych innych ustaw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2020 r. poz. 471), zwana dalej „</w:t>
      </w:r>
      <w:r w:rsidRPr="00F926D1">
        <w:rPr>
          <w:rFonts w:ascii="Lato" w:hAnsi="Lato" w:cs="Arial"/>
          <w:i/>
          <w:color w:val="000000"/>
          <w:spacing w:val="4"/>
        </w:rPr>
        <w:t>ustawą nowelizującą</w:t>
      </w:r>
      <w:r w:rsidRPr="00F926D1">
        <w:rPr>
          <w:rFonts w:ascii="Lato" w:hAnsi="Lato" w:cs="Arial"/>
          <w:color w:val="000000"/>
          <w:spacing w:val="4"/>
        </w:rPr>
        <w:t>”.</w:t>
      </w:r>
      <w:r w:rsidR="00A65292">
        <w:rPr>
          <w:rFonts w:ascii="Lato" w:hAnsi="Lato" w:cs="Arial"/>
          <w:color w:val="000000"/>
          <w:spacing w:val="4"/>
        </w:rPr>
        <w:t xml:space="preserve"> </w:t>
      </w:r>
      <w:r w:rsidRPr="00F926D1">
        <w:rPr>
          <w:rFonts w:ascii="Lato" w:hAnsi="Lato" w:cs="Arial"/>
          <w:color w:val="000000"/>
          <w:spacing w:val="4"/>
        </w:rPr>
        <w:t xml:space="preserve">Jednocześnie wydane zostało rozporządzenie Ministra Rozwoju z dnia 11 września </w:t>
      </w:r>
      <w:r w:rsidR="00A65292">
        <w:rPr>
          <w:rFonts w:ascii="Lato" w:hAnsi="Lato" w:cs="Arial"/>
          <w:color w:val="000000"/>
          <w:spacing w:val="4"/>
        </w:rPr>
        <w:br/>
      </w:r>
      <w:r w:rsidRPr="00F926D1">
        <w:rPr>
          <w:rFonts w:ascii="Lato" w:hAnsi="Lato" w:cs="Arial"/>
          <w:color w:val="000000"/>
          <w:spacing w:val="4"/>
        </w:rPr>
        <w:t xml:space="preserve">2020 r. w sprawie szczegółowego zakresu i formy projektu budowlanego </w:t>
      </w:r>
      <w:r w:rsidR="00155CEC">
        <w:rPr>
          <w:rFonts w:ascii="Lato" w:hAnsi="Lato" w:cs="Arial"/>
          <w:color w:val="000000"/>
          <w:spacing w:val="4"/>
        </w:rPr>
        <w:br/>
      </w:r>
      <w:r w:rsidRPr="00F926D1">
        <w:rPr>
          <w:rFonts w:ascii="Lato" w:hAnsi="Lato" w:cs="Arial"/>
          <w:color w:val="000000"/>
          <w:spacing w:val="4"/>
        </w:rPr>
        <w:t>(</w:t>
      </w:r>
      <w:proofErr w:type="spellStart"/>
      <w:r w:rsidRPr="00F926D1">
        <w:rPr>
          <w:rFonts w:ascii="Lato" w:hAnsi="Lato" w:cs="Arial"/>
          <w:color w:val="000000"/>
          <w:spacing w:val="4"/>
        </w:rPr>
        <w:t>t.j</w:t>
      </w:r>
      <w:proofErr w:type="spellEnd"/>
      <w:r w:rsidRPr="00F926D1">
        <w:rPr>
          <w:rFonts w:ascii="Lato" w:hAnsi="Lato" w:cs="Arial"/>
          <w:color w:val="000000"/>
          <w:spacing w:val="4"/>
        </w:rPr>
        <w:t xml:space="preserve">. Dz. U. z 2020 r. poz. 1609). Zgodnie z § 25 tego rozporządzenia, uchylone zostało dotychczasowe rozporządzenie Ministra Transportu, Budownictwa i Gospodarki </w:t>
      </w:r>
      <w:r w:rsidRPr="00F926D1">
        <w:rPr>
          <w:rFonts w:ascii="Lato" w:hAnsi="Lato" w:cs="Arial"/>
          <w:color w:val="000000"/>
          <w:spacing w:val="4"/>
        </w:rPr>
        <w:lastRenderedPageBreak/>
        <w:t>Morskiej z dnia 25 kwietnia 2012 r. w sprawie szczegółowego zakresu i formy projektu budowlanego (</w:t>
      </w:r>
      <w:proofErr w:type="spellStart"/>
      <w:r w:rsidRPr="00F926D1">
        <w:rPr>
          <w:rFonts w:ascii="Lato" w:hAnsi="Lato" w:cs="Arial"/>
          <w:color w:val="000000"/>
          <w:spacing w:val="4"/>
        </w:rPr>
        <w:t>t.j</w:t>
      </w:r>
      <w:proofErr w:type="spellEnd"/>
      <w:r w:rsidRPr="00F926D1">
        <w:rPr>
          <w:rFonts w:ascii="Lato" w:hAnsi="Lato" w:cs="Arial"/>
          <w:color w:val="000000"/>
          <w:spacing w:val="4"/>
        </w:rPr>
        <w:t>. Dz. U. z 2018 r. poz. 1935), zwane dalej „</w:t>
      </w:r>
      <w:r w:rsidRPr="00F926D1">
        <w:rPr>
          <w:rFonts w:ascii="Lato" w:hAnsi="Lato" w:cs="Arial"/>
          <w:i/>
          <w:iCs/>
          <w:color w:val="000000"/>
          <w:spacing w:val="4"/>
        </w:rPr>
        <w:t>rozporządzeniem w sprawie szczegółowego zakresu i formy projektu budowlanego</w:t>
      </w:r>
      <w:r w:rsidRPr="00F926D1">
        <w:rPr>
          <w:rFonts w:ascii="Lato" w:hAnsi="Lato" w:cs="Arial"/>
          <w:color w:val="000000"/>
          <w:spacing w:val="4"/>
        </w:rPr>
        <w:t xml:space="preserve">”. </w:t>
      </w:r>
    </w:p>
    <w:p w14:paraId="39324704" w14:textId="19A7E592" w:rsidR="00682739" w:rsidRPr="00A01656" w:rsidRDefault="00F260D8" w:rsidP="00C92CB4">
      <w:pPr>
        <w:spacing w:after="240" w:line="240" w:lineRule="exact"/>
        <w:jc w:val="both"/>
        <w:outlineLvl w:val="0"/>
        <w:rPr>
          <w:rFonts w:ascii="Lato" w:hAnsi="Lato" w:cs="Arial"/>
          <w:color w:val="000000"/>
          <w:spacing w:val="4"/>
        </w:rPr>
      </w:pPr>
      <w:r w:rsidRPr="00F260D8">
        <w:rPr>
          <w:rFonts w:ascii="Lato" w:hAnsi="Lato" w:cs="Arial"/>
          <w:color w:val="000000"/>
          <w:spacing w:val="4"/>
        </w:rPr>
        <w:t xml:space="preserve">Jednakże w myśl art. 26 </w:t>
      </w:r>
      <w:r w:rsidRPr="00F260D8">
        <w:rPr>
          <w:rFonts w:ascii="Lato" w:hAnsi="Lato" w:cs="Arial"/>
          <w:i/>
          <w:color w:val="000000"/>
          <w:spacing w:val="4"/>
        </w:rPr>
        <w:t>ustawy nowelizującej</w:t>
      </w:r>
      <w:r w:rsidRPr="00F260D8">
        <w:rPr>
          <w:rFonts w:ascii="Lato" w:hAnsi="Lato" w:cs="Arial"/>
          <w:color w:val="000000"/>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00A01656" w:rsidRPr="00A01656">
        <w:rPr>
          <w:rFonts w:ascii="Lato" w:hAnsi="Lato" w:cs="Arial"/>
          <w:color w:val="000000"/>
          <w:spacing w:val="4"/>
        </w:rPr>
        <w:t>. Tym samym, zgodnie z ww. przepisem, przedmiotowa sprawa podlega rozpatrzeniu w oparciu o przepisy ustawy z dnia 7 lipca 1994 r. - Prawo budowlane (</w:t>
      </w:r>
      <w:proofErr w:type="spellStart"/>
      <w:r w:rsidR="00A01656" w:rsidRPr="00A01656">
        <w:rPr>
          <w:rFonts w:ascii="Lato" w:hAnsi="Lato" w:cs="Arial"/>
          <w:color w:val="000000"/>
          <w:spacing w:val="4"/>
        </w:rPr>
        <w:t>t.j</w:t>
      </w:r>
      <w:proofErr w:type="spellEnd"/>
      <w:r w:rsidR="00A01656" w:rsidRPr="00A01656">
        <w:rPr>
          <w:rFonts w:ascii="Lato" w:hAnsi="Lato" w:cs="Arial"/>
          <w:color w:val="000000"/>
          <w:spacing w:val="4"/>
        </w:rPr>
        <w:t xml:space="preserve">. Dz. U. z 2020 r. poz. 1333, z </w:t>
      </w:r>
      <w:proofErr w:type="spellStart"/>
      <w:r w:rsidR="00A01656" w:rsidRPr="00A01656">
        <w:rPr>
          <w:rFonts w:ascii="Lato" w:hAnsi="Lato" w:cs="Arial"/>
          <w:color w:val="000000"/>
          <w:spacing w:val="4"/>
        </w:rPr>
        <w:t>późn</w:t>
      </w:r>
      <w:proofErr w:type="spellEnd"/>
      <w:r w:rsidR="00A01656" w:rsidRPr="00A01656">
        <w:rPr>
          <w:rFonts w:ascii="Lato" w:hAnsi="Lato" w:cs="Arial"/>
          <w:color w:val="000000"/>
          <w:spacing w:val="4"/>
        </w:rPr>
        <w:t>. zm.), zwanej dalej „</w:t>
      </w:r>
      <w:r w:rsidR="00A01656" w:rsidRPr="00E85D0C">
        <w:rPr>
          <w:rFonts w:ascii="Lato" w:hAnsi="Lato" w:cs="Arial"/>
          <w:i/>
          <w:iCs/>
          <w:color w:val="000000"/>
          <w:spacing w:val="4"/>
        </w:rPr>
        <w:t>ustawą Prawo budowlane</w:t>
      </w:r>
      <w:r w:rsidR="00A01656" w:rsidRPr="00A01656">
        <w:rPr>
          <w:rFonts w:ascii="Lato" w:hAnsi="Lato" w:cs="Arial"/>
          <w:color w:val="000000"/>
          <w:spacing w:val="4"/>
        </w:rPr>
        <w:t>”, w brzmieniu dotychczas obowiązującym</w:t>
      </w:r>
      <w:r>
        <w:rPr>
          <w:rFonts w:ascii="Lato" w:hAnsi="Lato" w:cs="Arial"/>
          <w:color w:val="000000"/>
          <w:spacing w:val="4"/>
        </w:rPr>
        <w:t xml:space="preserve"> </w:t>
      </w:r>
      <w:r w:rsidRPr="00F260D8">
        <w:rPr>
          <w:rFonts w:ascii="Lato" w:hAnsi="Lato" w:cs="Arial"/>
          <w:color w:val="000000"/>
          <w:spacing w:val="4"/>
        </w:rPr>
        <w:t>(a wi</w:t>
      </w:r>
      <w:r>
        <w:rPr>
          <w:rFonts w:ascii="Lato" w:hAnsi="Lato" w:cs="Arial"/>
          <w:color w:val="000000"/>
          <w:spacing w:val="4"/>
        </w:rPr>
        <w:t>ę</w:t>
      </w:r>
      <w:r w:rsidRPr="00F260D8">
        <w:rPr>
          <w:rFonts w:ascii="Lato" w:hAnsi="Lato" w:cs="Arial"/>
          <w:color w:val="000000"/>
          <w:spacing w:val="4"/>
        </w:rPr>
        <w:t>c</w:t>
      </w:r>
      <w:r>
        <w:rPr>
          <w:rFonts w:ascii="Lato" w:hAnsi="Lato" w:cs="Arial"/>
          <w:color w:val="000000"/>
          <w:spacing w:val="4"/>
        </w:rPr>
        <w:t xml:space="preserve"> </w:t>
      </w:r>
      <w:r w:rsidRPr="00F260D8">
        <w:rPr>
          <w:rFonts w:ascii="Lato" w:hAnsi="Lato" w:cs="Arial"/>
          <w:color w:val="000000"/>
          <w:spacing w:val="4"/>
        </w:rPr>
        <w:t>sprzed nowelizacji dokonanej ww. ustawą z dnia 13 lutego 2020 r.)</w:t>
      </w:r>
      <w:r w:rsidR="00A01656" w:rsidRPr="00A01656">
        <w:rPr>
          <w:rFonts w:ascii="Lato" w:hAnsi="Lato" w:cs="Arial"/>
          <w:color w:val="000000"/>
          <w:spacing w:val="4"/>
        </w:rPr>
        <w:t xml:space="preserve">, a także w oparciu o przepisy </w:t>
      </w:r>
      <w:r w:rsidR="00A01656" w:rsidRPr="00E85D0C">
        <w:rPr>
          <w:rFonts w:ascii="Lato" w:hAnsi="Lato" w:cs="Arial"/>
          <w:i/>
          <w:iCs/>
          <w:color w:val="000000"/>
          <w:spacing w:val="4"/>
        </w:rPr>
        <w:t>rozporządzenia w sprawie szczegółowego zakresu i formy projektu budowlanego</w:t>
      </w:r>
      <w:r w:rsidR="00682739" w:rsidRPr="00682739">
        <w:rPr>
          <w:rFonts w:ascii="Lato" w:hAnsi="Lato" w:cs="Arial"/>
          <w:color w:val="000000"/>
          <w:spacing w:val="4"/>
        </w:rPr>
        <w:t>.</w:t>
      </w:r>
      <w:r w:rsidR="00682739" w:rsidRPr="00682739">
        <w:rPr>
          <w:rFonts w:ascii="Lato" w:hAnsi="Lato" w:cs="Arial"/>
          <w:spacing w:val="4"/>
        </w:rPr>
        <w:t xml:space="preserve"> Projekt został wykonany i sprawdzony przez osoby spełniające warunki, o których mowa </w:t>
      </w:r>
      <w:r w:rsidR="00A65292">
        <w:rPr>
          <w:rFonts w:ascii="Lato" w:hAnsi="Lato" w:cs="Arial"/>
          <w:spacing w:val="4"/>
        </w:rPr>
        <w:br/>
      </w:r>
      <w:r w:rsidR="00682739" w:rsidRPr="00682739">
        <w:rPr>
          <w:rFonts w:ascii="Lato" w:hAnsi="Lato" w:cs="Arial"/>
          <w:spacing w:val="4"/>
        </w:rPr>
        <w:t xml:space="preserve">w art. 12 ust. 7 </w:t>
      </w:r>
      <w:r w:rsidR="00682739" w:rsidRPr="00682739">
        <w:rPr>
          <w:rFonts w:ascii="Lato" w:hAnsi="Lato" w:cs="Arial"/>
          <w:i/>
          <w:spacing w:val="4"/>
        </w:rPr>
        <w:t>ustawy Prawo budowlane</w:t>
      </w:r>
      <w:r w:rsidR="00682739" w:rsidRPr="00682739">
        <w:rPr>
          <w:rFonts w:ascii="Lato" w:hAnsi="Lato" w:cs="Arial"/>
          <w:spacing w:val="4"/>
        </w:rPr>
        <w:t xml:space="preserve">. Zgodnie z art. 20 ust. 4 tej ustawy, do projektu dołączono oświadczenia projektantów i sprawdzających o sporządzeniu projektu zgodnie </w:t>
      </w:r>
      <w:r w:rsidR="00A01656">
        <w:rPr>
          <w:rFonts w:ascii="Lato" w:hAnsi="Lato" w:cs="Arial"/>
          <w:spacing w:val="4"/>
        </w:rPr>
        <w:br/>
      </w:r>
      <w:r w:rsidR="00682739" w:rsidRPr="00682739">
        <w:rPr>
          <w:rFonts w:ascii="Lato" w:hAnsi="Lato" w:cs="Arial"/>
          <w:spacing w:val="4"/>
        </w:rPr>
        <w:t xml:space="preserve">z obowiązującymi przepisami oraz zasadami wiedzy technicznej. </w:t>
      </w:r>
    </w:p>
    <w:p w14:paraId="77CD14C5" w14:textId="0360B1B4" w:rsidR="002F252B" w:rsidRPr="00F63B9F" w:rsidRDefault="00877E0B" w:rsidP="002F252B">
      <w:pPr>
        <w:spacing w:after="120" w:line="240" w:lineRule="exact"/>
        <w:jc w:val="both"/>
        <w:outlineLvl w:val="0"/>
        <w:rPr>
          <w:rFonts w:ascii="Lato" w:hAnsi="Lato" w:cs="Arial"/>
          <w:spacing w:val="4"/>
        </w:rPr>
      </w:pPr>
      <w:r w:rsidRPr="00F63B9F">
        <w:rPr>
          <w:rFonts w:ascii="Lato" w:hAnsi="Lato" w:cs="Arial"/>
          <w:spacing w:val="4"/>
        </w:rPr>
        <w:t>Przedmiotowy projekt budowlany jest zgodny z:</w:t>
      </w:r>
    </w:p>
    <w:p w14:paraId="706C4017" w14:textId="7879B993" w:rsidR="00033162" w:rsidRPr="00F63B9F" w:rsidRDefault="00877E0B" w:rsidP="002F252B">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 xml:space="preserve">decyzją </w:t>
      </w:r>
      <w:r w:rsidR="00033162" w:rsidRPr="00F63B9F">
        <w:rPr>
          <w:rFonts w:ascii="Lato" w:hAnsi="Lato" w:cs="Arial"/>
          <w:color w:val="000000"/>
          <w:spacing w:val="4"/>
        </w:rPr>
        <w:t>Regionalnego Dyrektora Ochrony Środowiska</w:t>
      </w:r>
      <w:r w:rsidR="0064192C" w:rsidRPr="00F63B9F">
        <w:rPr>
          <w:rFonts w:ascii="Lato" w:hAnsi="Lato" w:cs="Arial"/>
          <w:color w:val="000000"/>
          <w:spacing w:val="4"/>
        </w:rPr>
        <w:t xml:space="preserve"> w Katowicach </w:t>
      </w:r>
      <w:r w:rsidR="009A0182">
        <w:rPr>
          <w:rFonts w:ascii="Lato" w:hAnsi="Lato" w:cs="Arial"/>
          <w:color w:val="000000"/>
          <w:spacing w:val="4"/>
        </w:rPr>
        <w:br/>
      </w:r>
      <w:r w:rsidR="0064192C" w:rsidRPr="00F63B9F">
        <w:rPr>
          <w:rFonts w:ascii="Lato" w:hAnsi="Lato" w:cs="Arial"/>
          <w:color w:val="000000"/>
          <w:spacing w:val="4"/>
        </w:rPr>
        <w:t>z dnia 30 czerwca 2016 r., znak:</w:t>
      </w:r>
      <w:r w:rsidR="002F252B" w:rsidRPr="00F63B9F">
        <w:rPr>
          <w:rFonts w:ascii="Lato" w:hAnsi="Lato" w:cs="Arial"/>
          <w:color w:val="000000"/>
          <w:spacing w:val="4"/>
        </w:rPr>
        <w:t xml:space="preserve"> </w:t>
      </w:r>
      <w:r w:rsidR="0064192C" w:rsidRPr="00F63B9F">
        <w:rPr>
          <w:rFonts w:ascii="Lato" w:hAnsi="Lato" w:cs="Arial"/>
          <w:color w:val="000000"/>
          <w:spacing w:val="4"/>
        </w:rPr>
        <w:t>WOOŚ.4200.1.2015.AM.48</w:t>
      </w:r>
      <w:r w:rsidR="00BB76A5" w:rsidRPr="00F63B9F">
        <w:rPr>
          <w:rFonts w:ascii="Lato" w:hAnsi="Lato" w:cs="Arial"/>
          <w:color w:val="000000"/>
          <w:spacing w:val="4"/>
        </w:rPr>
        <w:t xml:space="preserve">, </w:t>
      </w:r>
      <w:r w:rsidR="002F252B" w:rsidRPr="00F63B9F">
        <w:rPr>
          <w:rFonts w:ascii="Lato" w:hAnsi="Lato" w:cs="Arial"/>
          <w:color w:val="000000"/>
          <w:spacing w:val="4"/>
        </w:rPr>
        <w:t xml:space="preserve">o środowiskowych uwarunkowaniach dla przedsięwzięcia pod nazwą: Budowa drogi ekspresowej </w:t>
      </w:r>
      <w:r w:rsidR="002F252B" w:rsidRPr="00F63B9F">
        <w:rPr>
          <w:rFonts w:ascii="Lato" w:hAnsi="Lato" w:cs="Arial"/>
          <w:color w:val="000000"/>
          <w:spacing w:val="4"/>
        </w:rPr>
        <w:br/>
        <w:t>S1 od węzła „Kosztowy II” w Mysłowicach do węzła „Suchy Potok” w Bielsku-Białej</w:t>
      </w:r>
      <w:r w:rsidR="00BB76A5" w:rsidRPr="00F63B9F">
        <w:rPr>
          <w:rFonts w:ascii="Lato" w:hAnsi="Lato" w:cs="Arial"/>
          <w:color w:val="000000"/>
          <w:spacing w:val="4"/>
        </w:rPr>
        <w:t xml:space="preserve">, </w:t>
      </w:r>
      <w:r w:rsidR="006229FA" w:rsidRPr="00F63B9F">
        <w:rPr>
          <w:rFonts w:ascii="Lato" w:hAnsi="Lato" w:cs="Arial"/>
          <w:color w:val="000000"/>
          <w:spacing w:val="4"/>
        </w:rPr>
        <w:t>zwaną dalej „</w:t>
      </w:r>
      <w:r w:rsidR="006229FA" w:rsidRPr="00F63B9F">
        <w:rPr>
          <w:rFonts w:ascii="Lato" w:hAnsi="Lato" w:cs="Arial"/>
          <w:i/>
          <w:iCs/>
          <w:color w:val="000000"/>
          <w:spacing w:val="4"/>
        </w:rPr>
        <w:t>decyzją o środowiskowych uwarunkowaniach RDOŚ</w:t>
      </w:r>
      <w:r w:rsidR="006229FA" w:rsidRPr="00F63B9F">
        <w:rPr>
          <w:rFonts w:ascii="Lato" w:hAnsi="Lato" w:cs="Arial"/>
          <w:color w:val="000000"/>
          <w:spacing w:val="4"/>
        </w:rPr>
        <w:t>”,</w:t>
      </w:r>
    </w:p>
    <w:p w14:paraId="3EA64DAE" w14:textId="232B2DA1" w:rsidR="007873B2" w:rsidRPr="00F63B9F" w:rsidRDefault="007873B2" w:rsidP="00F260D8">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decyzją Generalnego Dyrektora Ochrony Środowiska z dnia 3 października 2022 r., znak: DOOŚ-WDŚZOO.420.30.2022.mko.8, zwaną dalej „</w:t>
      </w:r>
      <w:r w:rsidRPr="00F63B9F">
        <w:rPr>
          <w:rFonts w:ascii="Lato" w:hAnsi="Lato" w:cs="Arial"/>
          <w:i/>
          <w:iCs/>
          <w:color w:val="000000"/>
          <w:spacing w:val="4"/>
        </w:rPr>
        <w:t>decyzją o środowiskowych uwarunkowaniach GDOŚ</w:t>
      </w:r>
      <w:r w:rsidRPr="00F63B9F">
        <w:rPr>
          <w:rFonts w:ascii="Lato" w:hAnsi="Lato" w:cs="Arial"/>
          <w:color w:val="000000"/>
          <w:spacing w:val="4"/>
        </w:rPr>
        <w:t xml:space="preserve">”, uchylającą w części i umarzającą w tym zakresie postępowanie organu I instancji, uchylającą w części i orzekającą w tym zakresie </w:t>
      </w:r>
      <w:r w:rsidR="002F252B" w:rsidRPr="00F63B9F">
        <w:rPr>
          <w:rFonts w:ascii="Lato" w:hAnsi="Lato" w:cs="Arial"/>
          <w:color w:val="000000"/>
          <w:spacing w:val="4"/>
        </w:rPr>
        <w:br/>
      </w:r>
      <w:r w:rsidRPr="00F63B9F">
        <w:rPr>
          <w:rFonts w:ascii="Lato" w:hAnsi="Lato" w:cs="Arial"/>
          <w:color w:val="000000"/>
          <w:spacing w:val="4"/>
        </w:rPr>
        <w:t xml:space="preserve">co do istoty sprawy, a w pozostałej części utrzymującą w mocy </w:t>
      </w:r>
      <w:r w:rsidRPr="00F63B9F">
        <w:rPr>
          <w:rFonts w:ascii="Lato" w:hAnsi="Lato" w:cs="Arial"/>
          <w:i/>
          <w:iCs/>
          <w:color w:val="000000"/>
          <w:spacing w:val="4"/>
        </w:rPr>
        <w:t xml:space="preserve">decyzję </w:t>
      </w:r>
      <w:r w:rsidRPr="00F63B9F">
        <w:rPr>
          <w:rFonts w:ascii="Lato" w:hAnsi="Lato" w:cs="Arial"/>
          <w:i/>
          <w:iCs/>
          <w:color w:val="000000"/>
          <w:spacing w:val="4"/>
        </w:rPr>
        <w:br/>
        <w:t xml:space="preserve">o środowiskowych uwarunkowaniach </w:t>
      </w:r>
      <w:r w:rsidR="002325B0" w:rsidRPr="00F63B9F">
        <w:rPr>
          <w:rFonts w:ascii="Lato" w:hAnsi="Lato" w:cs="Arial"/>
          <w:i/>
          <w:iCs/>
          <w:color w:val="000000"/>
          <w:spacing w:val="4"/>
        </w:rPr>
        <w:t>R</w:t>
      </w:r>
      <w:r w:rsidRPr="00F63B9F">
        <w:rPr>
          <w:rFonts w:ascii="Lato" w:hAnsi="Lato" w:cs="Arial"/>
          <w:i/>
          <w:iCs/>
          <w:color w:val="000000"/>
          <w:spacing w:val="4"/>
        </w:rPr>
        <w:t>DOŚ</w:t>
      </w:r>
      <w:r w:rsidRPr="00F63B9F">
        <w:rPr>
          <w:rFonts w:ascii="Lato" w:hAnsi="Lato" w:cs="Arial"/>
          <w:color w:val="000000"/>
          <w:spacing w:val="4"/>
        </w:rPr>
        <w:t>,</w:t>
      </w:r>
    </w:p>
    <w:p w14:paraId="4D88B4D6" w14:textId="093D616B" w:rsidR="00033162" w:rsidRPr="00F63B9F" w:rsidRDefault="00BB76A5" w:rsidP="00F260D8">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decyzją Burmistrza Wilamowic</w:t>
      </w:r>
      <w:r w:rsidR="00B97CD0" w:rsidRPr="00F63B9F">
        <w:rPr>
          <w:rFonts w:ascii="Lato" w:hAnsi="Lato" w:cs="Arial"/>
          <w:color w:val="000000"/>
          <w:spacing w:val="4"/>
        </w:rPr>
        <w:t xml:space="preserve"> z dnia 21 kwietnia 2021 r., znak: IS.6220.13.2020,</w:t>
      </w:r>
      <w:r w:rsidR="002F252B" w:rsidRPr="00F63B9F">
        <w:rPr>
          <w:rFonts w:ascii="Lato" w:hAnsi="Lato" w:cs="Arial"/>
          <w:color w:val="000000"/>
          <w:spacing w:val="4"/>
        </w:rPr>
        <w:t xml:space="preserve"> stwierdzającą brak potrzeby przeprowadzenia oceny oddziaływania</w:t>
      </w:r>
      <w:r w:rsidR="00B97CD0" w:rsidRPr="00F63B9F">
        <w:rPr>
          <w:rFonts w:ascii="Lato" w:hAnsi="Lato" w:cs="Arial"/>
          <w:color w:val="000000"/>
          <w:spacing w:val="4"/>
        </w:rPr>
        <w:t xml:space="preserve"> </w:t>
      </w:r>
      <w:r w:rsidR="002F252B" w:rsidRPr="00F63B9F">
        <w:rPr>
          <w:rFonts w:ascii="Lato" w:hAnsi="Lato" w:cs="Arial"/>
          <w:color w:val="000000"/>
          <w:spacing w:val="4"/>
        </w:rPr>
        <w:t xml:space="preserve">na </w:t>
      </w:r>
      <w:r w:rsidR="00B97CD0" w:rsidRPr="00F63B9F">
        <w:rPr>
          <w:rFonts w:ascii="Lato" w:hAnsi="Lato" w:cs="Arial"/>
          <w:color w:val="000000"/>
          <w:spacing w:val="4"/>
        </w:rPr>
        <w:t xml:space="preserve">środowisko </w:t>
      </w:r>
      <w:r w:rsidR="002F252B" w:rsidRPr="00F63B9F">
        <w:rPr>
          <w:rFonts w:ascii="Lato" w:hAnsi="Lato" w:cs="Arial"/>
          <w:color w:val="000000"/>
          <w:spacing w:val="4"/>
        </w:rPr>
        <w:t xml:space="preserve">dla </w:t>
      </w:r>
      <w:r w:rsidR="00B97CD0" w:rsidRPr="00F63B9F">
        <w:rPr>
          <w:rFonts w:ascii="Lato" w:hAnsi="Lato" w:cs="Arial"/>
          <w:color w:val="000000"/>
          <w:spacing w:val="4"/>
        </w:rPr>
        <w:t>przedsięwzięcia pn.: „Budowa wodociągu DN300 zasilającego m. Dankowice”,</w:t>
      </w:r>
    </w:p>
    <w:p w14:paraId="3E4108DC" w14:textId="23ABD592" w:rsidR="000A73D9" w:rsidRPr="00F63B9F" w:rsidRDefault="00F07A97" w:rsidP="000A73D9">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 xml:space="preserve">decyzją Regionalnego Dyrektora Ochrony Środowiska w Katowicach </w:t>
      </w:r>
      <w:r w:rsidR="009A0182">
        <w:rPr>
          <w:rFonts w:ascii="Lato" w:hAnsi="Lato" w:cs="Arial"/>
          <w:color w:val="000000"/>
          <w:spacing w:val="4"/>
        </w:rPr>
        <w:br/>
      </w:r>
      <w:r w:rsidRPr="00F63B9F">
        <w:rPr>
          <w:rFonts w:ascii="Lato" w:hAnsi="Lato" w:cs="Arial"/>
          <w:color w:val="000000"/>
          <w:spacing w:val="4"/>
        </w:rPr>
        <w:t xml:space="preserve">z dnia 19 sierpnia 2021 r., znak: WOOŚ.420.6.2021.JB.16, </w:t>
      </w:r>
      <w:r w:rsidR="000A73D9" w:rsidRPr="00F63B9F">
        <w:rPr>
          <w:rFonts w:ascii="Lato" w:hAnsi="Lato" w:cs="Arial"/>
          <w:color w:val="000000"/>
          <w:spacing w:val="4"/>
        </w:rPr>
        <w:t xml:space="preserve">stwierdzającą brak potrzeby przeprowadzenia oceny oddziaływania na środowisko dla przedsięwzięcia </w:t>
      </w:r>
      <w:r w:rsidR="00A65292">
        <w:rPr>
          <w:rFonts w:ascii="Lato" w:hAnsi="Lato" w:cs="Arial"/>
          <w:color w:val="000000"/>
          <w:spacing w:val="4"/>
        </w:rPr>
        <w:br/>
      </w:r>
      <w:r w:rsidR="000A73D9" w:rsidRPr="00F63B9F">
        <w:rPr>
          <w:rFonts w:ascii="Lato" w:hAnsi="Lato" w:cs="Arial"/>
          <w:color w:val="000000"/>
          <w:spacing w:val="4"/>
        </w:rPr>
        <w:t>pn.:</w:t>
      </w:r>
      <w:r w:rsidR="000A73D9" w:rsidRPr="00F63B9F">
        <w:rPr>
          <w:rFonts w:ascii="Arial" w:hAnsi="Arial" w:cs="Arial"/>
          <w:color w:val="000000"/>
          <w:sz w:val="19"/>
          <w:szCs w:val="19"/>
        </w:rPr>
        <w:t xml:space="preserve"> </w:t>
      </w:r>
      <w:r w:rsidR="000A73D9" w:rsidRPr="00F63B9F">
        <w:rPr>
          <w:rFonts w:ascii="Lato" w:hAnsi="Lato" w:cs="Arial"/>
          <w:color w:val="000000"/>
          <w:spacing w:val="4"/>
        </w:rPr>
        <w:t>„Budowa fragmentów sieci infrastruktury wodociągowej, kanalizacyjnej, gazowej, elektrycznej, energoelektrycznej, teletechnicznej, nawierzchni dróg utwardzonych pasów na potrzeby utrzymania, rowów drogowych, zjazdów, zbiorników retencyjnych, fragmentu nasypów drogowych i przepustów, barier ochronnych, elementów oznakowania oraz konserwacja przebudowa rowów melioracyjnych i cieków w ramach budowy drogi S1 Kosztowy - Bielsko- Biała Odcinek III Dankowice - Węzeł „Suchy Potok" (z węzłem)”,</w:t>
      </w:r>
    </w:p>
    <w:p w14:paraId="75561E21" w14:textId="42A7D1F2" w:rsidR="00F07A97" w:rsidRPr="00F63B9F" w:rsidRDefault="00683B97" w:rsidP="00F260D8">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 xml:space="preserve">postanowieniem Regionalnego Dyrektora Ochrony Środowiska w Katowicach </w:t>
      </w:r>
      <w:r w:rsidR="00201150" w:rsidRPr="00F63B9F">
        <w:rPr>
          <w:rFonts w:ascii="Lato" w:hAnsi="Lato" w:cs="Arial"/>
          <w:color w:val="000000"/>
          <w:spacing w:val="4"/>
        </w:rPr>
        <w:br/>
      </w:r>
      <w:r w:rsidRPr="00F63B9F">
        <w:rPr>
          <w:rFonts w:ascii="Lato" w:hAnsi="Lato" w:cs="Arial"/>
          <w:color w:val="000000"/>
          <w:spacing w:val="4"/>
        </w:rPr>
        <w:t>z dnia 8 lipca 2022 r., znak: WOOŚ.4222.6.2021.AM.8, uzgadniającym realizację przedsięwzięcia i określającym warunki jego realizacji, zwanym dalej „</w:t>
      </w:r>
      <w:r w:rsidRPr="00F63B9F">
        <w:rPr>
          <w:rFonts w:ascii="Lato" w:hAnsi="Lato" w:cs="Arial"/>
          <w:i/>
          <w:iCs/>
          <w:color w:val="000000"/>
          <w:spacing w:val="4"/>
        </w:rPr>
        <w:t>postanowieniem uzgadniającym</w:t>
      </w:r>
      <w:r w:rsidRPr="00F63B9F">
        <w:rPr>
          <w:rFonts w:ascii="Lato" w:hAnsi="Lato" w:cs="Arial"/>
          <w:color w:val="000000"/>
          <w:spacing w:val="4"/>
        </w:rPr>
        <w:t>”,</w:t>
      </w:r>
      <w:r w:rsidR="00114B76" w:rsidRPr="00F63B9F">
        <w:rPr>
          <w:rFonts w:ascii="Lato" w:hAnsi="Lato" w:cs="Arial"/>
          <w:color w:val="000000"/>
          <w:spacing w:val="4"/>
        </w:rPr>
        <w:t xml:space="preserve"> </w:t>
      </w:r>
    </w:p>
    <w:p w14:paraId="645E5324" w14:textId="122D0B19" w:rsidR="00661FDA" w:rsidRPr="00F63B9F" w:rsidRDefault="00661FDA" w:rsidP="00F260D8">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decyzją Dyrektora Regionalnego Zarządu Gospodarki Wodnej w Gliwicach Państwowego Gospodarstwa Wodnego Wody Polskie</w:t>
      </w:r>
      <w:r w:rsidR="007D1392" w:rsidRPr="00F63B9F">
        <w:rPr>
          <w:rFonts w:ascii="Lato" w:hAnsi="Lato" w:cs="Arial"/>
          <w:color w:val="000000"/>
          <w:spacing w:val="4"/>
        </w:rPr>
        <w:t xml:space="preserve"> z dnia 27 sierpnia 2021 r., </w:t>
      </w:r>
      <w:r w:rsidR="009A0182">
        <w:rPr>
          <w:rFonts w:ascii="Lato" w:hAnsi="Lato" w:cs="Arial"/>
          <w:color w:val="000000"/>
          <w:spacing w:val="4"/>
        </w:rPr>
        <w:br/>
      </w:r>
      <w:r w:rsidR="006314BD" w:rsidRPr="00F63B9F">
        <w:rPr>
          <w:rFonts w:ascii="Lato" w:hAnsi="Lato" w:cs="Arial"/>
          <w:color w:val="000000"/>
          <w:spacing w:val="4"/>
        </w:rPr>
        <w:lastRenderedPageBreak/>
        <w:t xml:space="preserve">znak: GL.RUZ.4210.72.2021.AK, </w:t>
      </w:r>
      <w:r w:rsidR="007D1392" w:rsidRPr="00F63B9F">
        <w:rPr>
          <w:rFonts w:ascii="Lato" w:hAnsi="Lato" w:cs="Arial"/>
          <w:color w:val="000000"/>
          <w:spacing w:val="4"/>
        </w:rPr>
        <w:t>w przedmiocie udzielenia pozwolenia wodnoprawnego,</w:t>
      </w:r>
    </w:p>
    <w:p w14:paraId="14600057" w14:textId="0C7F1BE8" w:rsidR="007D1392" w:rsidRPr="00F63B9F" w:rsidRDefault="007D1392" w:rsidP="00F260D8">
      <w:pPr>
        <w:numPr>
          <w:ilvl w:val="0"/>
          <w:numId w:val="20"/>
        </w:numPr>
        <w:spacing w:after="12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decyzją Dyrektora Regionalnego Zarządu Gospodarki Wodnej w Krakowie Państwowego Gospodarstwa Wodnego Wody Polskie</w:t>
      </w:r>
      <w:r w:rsidR="003253E9" w:rsidRPr="00F63B9F">
        <w:rPr>
          <w:rFonts w:ascii="Lato" w:hAnsi="Lato" w:cs="Arial"/>
          <w:color w:val="000000"/>
          <w:spacing w:val="4"/>
        </w:rPr>
        <w:t xml:space="preserve"> z dnia 22 października 2021 r.,</w:t>
      </w:r>
      <w:r w:rsidR="00425144" w:rsidRPr="00F63B9F">
        <w:rPr>
          <w:rFonts w:ascii="Lato" w:hAnsi="Lato" w:cs="Arial"/>
          <w:color w:val="000000"/>
          <w:spacing w:val="4"/>
        </w:rPr>
        <w:t xml:space="preserve"> </w:t>
      </w:r>
      <w:r w:rsidR="006314BD" w:rsidRPr="00F63B9F">
        <w:rPr>
          <w:rFonts w:ascii="Lato" w:hAnsi="Lato" w:cs="Arial"/>
          <w:color w:val="000000"/>
          <w:spacing w:val="4"/>
        </w:rPr>
        <w:t xml:space="preserve">znak: KR.RUZ.4210.72.2021.MLP, </w:t>
      </w:r>
      <w:r w:rsidR="00425144" w:rsidRPr="00F63B9F">
        <w:rPr>
          <w:rFonts w:ascii="Lato" w:hAnsi="Lato" w:cs="Arial"/>
          <w:color w:val="000000"/>
          <w:spacing w:val="4"/>
        </w:rPr>
        <w:t>w przedmiocie udzielenia pozwolenia wodnoprawnego</w:t>
      </w:r>
      <w:r w:rsidR="009D24DC" w:rsidRPr="00F63B9F">
        <w:rPr>
          <w:rFonts w:ascii="Lato" w:hAnsi="Lato" w:cs="Arial"/>
          <w:color w:val="000000"/>
          <w:spacing w:val="4"/>
        </w:rPr>
        <w:t>,</w:t>
      </w:r>
    </w:p>
    <w:p w14:paraId="2BA1C34D" w14:textId="39BA2207" w:rsidR="00877E0B" w:rsidRPr="00F63B9F" w:rsidRDefault="00DA7DF6" w:rsidP="00F260D8">
      <w:pPr>
        <w:numPr>
          <w:ilvl w:val="0"/>
          <w:numId w:val="20"/>
        </w:numPr>
        <w:spacing w:after="240" w:line="240" w:lineRule="exact"/>
        <w:ind w:left="284" w:hanging="284"/>
        <w:jc w:val="both"/>
        <w:textAlignment w:val="baseline"/>
        <w:rPr>
          <w:rFonts w:ascii="Lato" w:hAnsi="Lato" w:cs="Arial"/>
          <w:color w:val="000000"/>
          <w:spacing w:val="4"/>
        </w:rPr>
      </w:pPr>
      <w:r w:rsidRPr="00F63B9F">
        <w:rPr>
          <w:rFonts w:ascii="Lato" w:hAnsi="Lato" w:cs="Arial"/>
          <w:color w:val="000000"/>
          <w:spacing w:val="4"/>
        </w:rPr>
        <w:t>postanowieni</w:t>
      </w:r>
      <w:r w:rsidR="00872F34" w:rsidRPr="00F63B9F">
        <w:rPr>
          <w:rFonts w:ascii="Lato" w:hAnsi="Lato" w:cs="Arial"/>
          <w:color w:val="000000"/>
          <w:spacing w:val="4"/>
        </w:rPr>
        <w:t>ami</w:t>
      </w:r>
      <w:r w:rsidRPr="00F63B9F">
        <w:rPr>
          <w:rFonts w:ascii="Lato" w:hAnsi="Lato" w:cs="Arial"/>
          <w:color w:val="000000"/>
          <w:spacing w:val="4"/>
        </w:rPr>
        <w:t xml:space="preserve"> Wojewody Śląskiego</w:t>
      </w:r>
      <w:r w:rsidR="00F63B9F">
        <w:rPr>
          <w:rFonts w:ascii="Lato" w:hAnsi="Lato" w:cs="Arial"/>
          <w:color w:val="000000"/>
          <w:spacing w:val="4"/>
        </w:rPr>
        <w:t xml:space="preserve"> </w:t>
      </w:r>
      <w:r w:rsidRPr="00F63B9F">
        <w:rPr>
          <w:rFonts w:ascii="Lato" w:hAnsi="Lato" w:cs="Arial"/>
          <w:color w:val="000000"/>
          <w:spacing w:val="4"/>
        </w:rPr>
        <w:t>w przedmiocie udzielenia zgody na odstępstwo od przepis</w:t>
      </w:r>
      <w:r w:rsidR="00A65292">
        <w:rPr>
          <w:rFonts w:ascii="Lato" w:hAnsi="Lato" w:cs="Arial"/>
          <w:color w:val="000000"/>
          <w:spacing w:val="4"/>
        </w:rPr>
        <w:t>ów</w:t>
      </w:r>
      <w:r w:rsidRPr="00F63B9F">
        <w:rPr>
          <w:rFonts w:ascii="Lato" w:hAnsi="Lato" w:cs="Arial"/>
          <w:color w:val="000000"/>
          <w:spacing w:val="4"/>
        </w:rPr>
        <w:t xml:space="preserve"> techniczno-budowlan</w:t>
      </w:r>
      <w:r w:rsidR="00A65292">
        <w:rPr>
          <w:rFonts w:ascii="Lato" w:hAnsi="Lato" w:cs="Arial"/>
          <w:color w:val="000000"/>
          <w:spacing w:val="4"/>
        </w:rPr>
        <w:t>ych</w:t>
      </w:r>
      <w:r w:rsidR="00A01656" w:rsidRPr="00F63B9F">
        <w:rPr>
          <w:rFonts w:ascii="Lato" w:hAnsi="Lato" w:cs="Arial"/>
          <w:spacing w:val="4"/>
        </w:rPr>
        <w:t>.</w:t>
      </w:r>
    </w:p>
    <w:p w14:paraId="733A5B58" w14:textId="0D8DDCB2" w:rsidR="001909BF" w:rsidRPr="00B43937" w:rsidRDefault="00877E0B" w:rsidP="00531783">
      <w:pPr>
        <w:spacing w:after="240" w:line="240" w:lineRule="exact"/>
        <w:jc w:val="both"/>
        <w:textAlignment w:val="baseline"/>
        <w:outlineLvl w:val="0"/>
        <w:rPr>
          <w:rFonts w:ascii="Lato" w:hAnsi="Lato"/>
          <w:color w:val="000000"/>
          <w:spacing w:val="4"/>
        </w:rPr>
      </w:pPr>
      <w:r w:rsidRPr="000A73D9">
        <w:rPr>
          <w:rFonts w:ascii="Lato" w:hAnsi="Lato" w:cs="Arial"/>
          <w:spacing w:val="4"/>
        </w:rPr>
        <w:t xml:space="preserve">Po dokonaniu analizy przedłożonego przez </w:t>
      </w:r>
      <w:r w:rsidRPr="000A73D9">
        <w:rPr>
          <w:rFonts w:ascii="Lato" w:hAnsi="Lato" w:cs="Arial"/>
          <w:i/>
          <w:spacing w:val="4"/>
        </w:rPr>
        <w:t>inwestora</w:t>
      </w:r>
      <w:r w:rsidRPr="000A73D9">
        <w:rPr>
          <w:rFonts w:ascii="Lato" w:hAnsi="Lato" w:cs="Arial"/>
          <w:spacing w:val="4"/>
        </w:rPr>
        <w:t xml:space="preserve"> projektu budowlanego, organ odwoławczy stwierdził, że spełnia on wymagania określone w art. 34 ust. 2 i ust. 3 </w:t>
      </w:r>
      <w:r w:rsidRPr="000A73D9">
        <w:rPr>
          <w:rFonts w:ascii="Lato" w:hAnsi="Lato" w:cs="Arial"/>
          <w:i/>
          <w:spacing w:val="4"/>
        </w:rPr>
        <w:t>ustawy Prawo budowlane</w:t>
      </w:r>
      <w:r w:rsidRPr="000A73D9">
        <w:rPr>
          <w:rFonts w:ascii="Lato" w:hAnsi="Lato" w:cs="Arial"/>
          <w:spacing w:val="4"/>
        </w:rPr>
        <w:t xml:space="preserve"> oraz w </w:t>
      </w:r>
      <w:r w:rsidRPr="000A73D9">
        <w:rPr>
          <w:rFonts w:ascii="Lato" w:hAnsi="Lato" w:cs="Arial"/>
          <w:i/>
          <w:spacing w:val="4"/>
        </w:rPr>
        <w:t>rozporządzeniu w sprawie szczegółowego zakresu i formy projektu budowlanego</w:t>
      </w:r>
      <w:r w:rsidRPr="000A73D9">
        <w:rPr>
          <w:rFonts w:ascii="Lato" w:hAnsi="Lato" w:cs="Arial"/>
          <w:spacing w:val="4"/>
        </w:rPr>
        <w:t xml:space="preserve">. </w:t>
      </w:r>
      <w:r w:rsidR="001909BF" w:rsidRPr="00B43937">
        <w:rPr>
          <w:rFonts w:ascii="Lato" w:hAnsi="Lato"/>
          <w:spacing w:val="4"/>
        </w:rPr>
        <w:t xml:space="preserve">Stosownie do art. 11d ust. 7a </w:t>
      </w:r>
      <w:r w:rsidR="001909BF" w:rsidRPr="00B43937">
        <w:rPr>
          <w:rFonts w:ascii="Lato" w:hAnsi="Lato"/>
          <w:i/>
          <w:spacing w:val="4"/>
        </w:rPr>
        <w:t>specustawy drogowej</w:t>
      </w:r>
      <w:r w:rsidR="001909BF" w:rsidRPr="00B43937">
        <w:rPr>
          <w:rFonts w:ascii="Lato" w:hAnsi="Lato"/>
          <w:spacing w:val="4"/>
        </w:rPr>
        <w:t xml:space="preserve">, </w:t>
      </w:r>
      <w:r w:rsidR="001909BF" w:rsidRPr="00B43937">
        <w:rPr>
          <w:rFonts w:ascii="Lato" w:hAnsi="Lato"/>
          <w:i/>
          <w:spacing w:val="4"/>
        </w:rPr>
        <w:t>inwestor</w:t>
      </w:r>
      <w:r w:rsidR="001909BF" w:rsidRPr="00B43937">
        <w:rPr>
          <w:rFonts w:ascii="Lato" w:hAnsi="Lato"/>
          <w:spacing w:val="4"/>
        </w:rPr>
        <w:t xml:space="preserve"> załączył </w:t>
      </w:r>
      <w:r w:rsidR="00C3358E">
        <w:rPr>
          <w:rFonts w:ascii="Lato" w:hAnsi="Lato"/>
          <w:spacing w:val="4"/>
        </w:rPr>
        <w:br/>
      </w:r>
      <w:r w:rsidR="001909BF" w:rsidRPr="00B43937">
        <w:rPr>
          <w:rFonts w:ascii="Lato" w:hAnsi="Lato"/>
          <w:spacing w:val="4"/>
        </w:rPr>
        <w:t xml:space="preserve">do wniosku wynik audytu bezpieczeństwa ruchu drogowego, o którym mowa </w:t>
      </w:r>
      <w:r w:rsidR="00FD265D">
        <w:rPr>
          <w:rFonts w:ascii="Lato" w:hAnsi="Lato"/>
          <w:spacing w:val="4"/>
        </w:rPr>
        <w:br/>
      </w:r>
      <w:r w:rsidR="001909BF" w:rsidRPr="00B43937">
        <w:rPr>
          <w:rFonts w:ascii="Lato" w:hAnsi="Lato"/>
          <w:spacing w:val="4"/>
        </w:rPr>
        <w:t xml:space="preserve">w art. 24l ust. 1 ustawy z dnia 21 marca 1985 r. o drogach publicznych </w:t>
      </w:r>
      <w:r w:rsidR="001909BF" w:rsidRPr="00B43937">
        <w:rPr>
          <w:rFonts w:ascii="Lato" w:hAnsi="Lato"/>
          <w:color w:val="000000"/>
          <w:spacing w:val="4"/>
        </w:rPr>
        <w:t>(</w:t>
      </w:r>
      <w:proofErr w:type="spellStart"/>
      <w:r w:rsidR="000A73D9">
        <w:rPr>
          <w:rFonts w:ascii="Lato" w:hAnsi="Lato"/>
          <w:color w:val="000000"/>
          <w:spacing w:val="4"/>
        </w:rPr>
        <w:t>t.j</w:t>
      </w:r>
      <w:proofErr w:type="spellEnd"/>
      <w:r w:rsidR="000A73D9">
        <w:rPr>
          <w:rFonts w:ascii="Lato" w:hAnsi="Lato"/>
          <w:color w:val="000000"/>
          <w:spacing w:val="4"/>
        </w:rPr>
        <w:t xml:space="preserve">. </w:t>
      </w:r>
      <w:hyperlink r:id="rId8" w:history="1">
        <w:r w:rsidR="000A73D9" w:rsidRPr="00B43937">
          <w:rPr>
            <w:rStyle w:val="Hipercze"/>
            <w:rFonts w:ascii="Lato" w:hAnsi="Lato"/>
            <w:color w:val="auto"/>
            <w:spacing w:val="4"/>
            <w:u w:val="none"/>
          </w:rPr>
          <w:t>Dz.</w:t>
        </w:r>
        <w:r w:rsidR="00F361F3">
          <w:rPr>
            <w:rStyle w:val="Hipercze"/>
            <w:rFonts w:ascii="Lato" w:hAnsi="Lato"/>
            <w:color w:val="auto"/>
            <w:spacing w:val="4"/>
            <w:u w:val="none"/>
          </w:rPr>
          <w:t xml:space="preserve"> </w:t>
        </w:r>
        <w:r w:rsidR="000A73D9" w:rsidRPr="00B43937">
          <w:rPr>
            <w:rStyle w:val="Hipercze"/>
            <w:rFonts w:ascii="Lato" w:hAnsi="Lato"/>
            <w:color w:val="auto"/>
            <w:spacing w:val="4"/>
            <w:u w:val="none"/>
          </w:rPr>
          <w:t xml:space="preserve">U. </w:t>
        </w:r>
        <w:r w:rsidR="00FD265D">
          <w:rPr>
            <w:rStyle w:val="Hipercze"/>
            <w:rFonts w:ascii="Lato" w:hAnsi="Lato"/>
            <w:color w:val="auto"/>
            <w:spacing w:val="4"/>
            <w:u w:val="none"/>
          </w:rPr>
          <w:br/>
        </w:r>
        <w:r w:rsidR="000A73D9" w:rsidRPr="00B43937">
          <w:rPr>
            <w:rStyle w:val="Hipercze"/>
            <w:rFonts w:ascii="Lato" w:hAnsi="Lato"/>
            <w:color w:val="auto"/>
            <w:spacing w:val="4"/>
            <w:u w:val="none"/>
          </w:rPr>
          <w:t>z 2023 r. poz. 645)</w:t>
        </w:r>
      </w:hyperlink>
      <w:r w:rsidR="001909BF" w:rsidRPr="00B43937">
        <w:rPr>
          <w:rFonts w:ascii="Lato" w:hAnsi="Lato"/>
          <w:spacing w:val="4"/>
        </w:rPr>
        <w:t>, zwanej dalej „</w:t>
      </w:r>
      <w:r w:rsidR="001909BF" w:rsidRPr="00B43937">
        <w:rPr>
          <w:rFonts w:ascii="Lato" w:hAnsi="Lato"/>
          <w:i/>
          <w:spacing w:val="4"/>
        </w:rPr>
        <w:t>ustawą o drogach publicznych</w:t>
      </w:r>
      <w:r w:rsidR="001909BF" w:rsidRPr="00B43937">
        <w:rPr>
          <w:rFonts w:ascii="Lato" w:hAnsi="Lato"/>
          <w:spacing w:val="4"/>
        </w:rPr>
        <w:t xml:space="preserve">”, oraz uzasadnienie zarządcy drogi, o którym mowa w </w:t>
      </w:r>
      <w:r w:rsidR="00F361F3">
        <w:rPr>
          <w:rFonts w:ascii="Lato" w:hAnsi="Lato"/>
          <w:spacing w:val="4"/>
        </w:rPr>
        <w:t>art</w:t>
      </w:r>
      <w:r w:rsidR="001909BF" w:rsidRPr="00B43937">
        <w:rPr>
          <w:rFonts w:ascii="Lato" w:hAnsi="Lato"/>
          <w:spacing w:val="4"/>
        </w:rPr>
        <w:t xml:space="preserve">. 24l ust. 4 </w:t>
      </w:r>
      <w:r w:rsidR="001909BF" w:rsidRPr="00B43937">
        <w:rPr>
          <w:rFonts w:ascii="Lato" w:hAnsi="Lato"/>
          <w:i/>
          <w:spacing w:val="4"/>
        </w:rPr>
        <w:t>ustawy o drogach publicznych</w:t>
      </w:r>
      <w:r w:rsidR="001909BF" w:rsidRPr="00B43937">
        <w:rPr>
          <w:rFonts w:ascii="Lato" w:hAnsi="Lato"/>
          <w:spacing w:val="4"/>
        </w:rPr>
        <w:t>.</w:t>
      </w:r>
      <w:r w:rsidR="001909BF" w:rsidRPr="00B43937">
        <w:rPr>
          <w:rFonts w:ascii="Lato" w:hAnsi="Lato"/>
          <w:i/>
          <w:spacing w:val="4"/>
        </w:rPr>
        <w:t xml:space="preserve"> </w:t>
      </w:r>
    </w:p>
    <w:p w14:paraId="2E612D61" w14:textId="433DA8EE" w:rsidR="001909BF" w:rsidRDefault="00877E0B" w:rsidP="00531783">
      <w:pPr>
        <w:spacing w:after="240" w:line="240" w:lineRule="exact"/>
        <w:jc w:val="both"/>
        <w:textAlignment w:val="baseline"/>
        <w:outlineLvl w:val="0"/>
        <w:rPr>
          <w:rFonts w:ascii="Lato" w:hAnsi="Lato" w:cs="Arial"/>
          <w:color w:val="000000"/>
          <w:spacing w:val="4"/>
        </w:rPr>
      </w:pPr>
      <w:r w:rsidRPr="00C92CB4">
        <w:rPr>
          <w:rFonts w:ascii="Lato" w:hAnsi="Lato" w:cs="Arial"/>
          <w:color w:val="000000"/>
          <w:spacing w:val="4"/>
        </w:rPr>
        <w:t xml:space="preserve">Do wniosku </w:t>
      </w:r>
      <w:r w:rsidRPr="00C92CB4">
        <w:rPr>
          <w:rFonts w:ascii="Lato" w:hAnsi="Lato" w:cs="Arial"/>
          <w:i/>
          <w:iCs/>
          <w:color w:val="000000"/>
          <w:spacing w:val="4"/>
        </w:rPr>
        <w:t>inwestor</w:t>
      </w:r>
      <w:r w:rsidRPr="00C92CB4">
        <w:rPr>
          <w:rFonts w:ascii="Lato" w:hAnsi="Lato" w:cs="Arial"/>
          <w:color w:val="000000"/>
          <w:spacing w:val="4"/>
        </w:rPr>
        <w:t xml:space="preserve"> dołączył również wymagane opinie, o których mowa w </w:t>
      </w:r>
      <w:r w:rsidR="00F361F3">
        <w:rPr>
          <w:rFonts w:ascii="Lato" w:hAnsi="Lato" w:cs="Arial"/>
          <w:color w:val="000000"/>
          <w:spacing w:val="4"/>
        </w:rPr>
        <w:t>art</w:t>
      </w:r>
      <w:r w:rsidRPr="00C92CB4">
        <w:rPr>
          <w:rFonts w:ascii="Lato" w:hAnsi="Lato" w:cs="Arial"/>
          <w:color w:val="000000"/>
          <w:spacing w:val="4"/>
        </w:rPr>
        <w:t xml:space="preserve">. 11b </w:t>
      </w:r>
      <w:r w:rsidR="001909BF" w:rsidRPr="00C92CB4">
        <w:rPr>
          <w:rFonts w:ascii="Lato" w:hAnsi="Lato" w:cs="Arial"/>
          <w:color w:val="000000"/>
          <w:spacing w:val="4"/>
        </w:rPr>
        <w:br/>
      </w:r>
      <w:r w:rsidRPr="00C92CB4">
        <w:rPr>
          <w:rFonts w:ascii="Lato" w:hAnsi="Lato" w:cs="Arial"/>
          <w:color w:val="000000"/>
          <w:spacing w:val="4"/>
        </w:rPr>
        <w:t xml:space="preserve">ust. 1 oraz </w:t>
      </w:r>
      <w:r w:rsidR="00F361F3">
        <w:rPr>
          <w:rFonts w:ascii="Lato" w:hAnsi="Lato" w:cs="Arial"/>
          <w:color w:val="000000"/>
          <w:spacing w:val="4"/>
        </w:rPr>
        <w:t>art</w:t>
      </w:r>
      <w:r w:rsidRPr="00C92CB4">
        <w:rPr>
          <w:rFonts w:ascii="Lato" w:hAnsi="Lato" w:cs="Arial"/>
          <w:color w:val="000000"/>
          <w:spacing w:val="4"/>
        </w:rPr>
        <w:t xml:space="preserve">. 11d ust. 1 pkt 8 </w:t>
      </w:r>
      <w:r w:rsidRPr="00C92CB4">
        <w:rPr>
          <w:rFonts w:ascii="Lato" w:hAnsi="Lato" w:cs="Arial"/>
          <w:i/>
          <w:color w:val="000000"/>
          <w:spacing w:val="4"/>
        </w:rPr>
        <w:t>specustawy drogowej</w:t>
      </w:r>
      <w:r w:rsidRPr="00C92CB4">
        <w:rPr>
          <w:rFonts w:ascii="Lato" w:hAnsi="Lato" w:cs="Arial"/>
          <w:color w:val="000000"/>
          <w:spacing w:val="4"/>
        </w:rPr>
        <w:t xml:space="preserve">, bądź dowody potwierdzające doręczenie wystąpień o ich wydanie, w przypadku ich niewydania, co należało potraktować jako brak zastrzeżeń do wniosku. Ponadto, </w:t>
      </w:r>
      <w:r w:rsidRPr="00C92CB4">
        <w:rPr>
          <w:rFonts w:ascii="Lato" w:hAnsi="Lato" w:cs="Arial"/>
          <w:i/>
          <w:color w:val="000000"/>
          <w:spacing w:val="4"/>
        </w:rPr>
        <w:t>inwestor</w:t>
      </w:r>
      <w:r w:rsidRPr="00C92CB4">
        <w:rPr>
          <w:rFonts w:ascii="Lato" w:hAnsi="Lato" w:cs="Arial"/>
          <w:color w:val="000000"/>
          <w:spacing w:val="4"/>
        </w:rPr>
        <w:t xml:space="preserve"> dołączył również wymagane przepisami odrębnymi akty administracyjne.</w:t>
      </w:r>
    </w:p>
    <w:p w14:paraId="5E87CB83" w14:textId="09F30B5A" w:rsidR="003E24D3" w:rsidRPr="00B54FFD" w:rsidRDefault="003E24D3" w:rsidP="00531783">
      <w:pPr>
        <w:spacing w:after="240" w:line="240" w:lineRule="exact"/>
        <w:jc w:val="both"/>
        <w:outlineLvl w:val="0"/>
        <w:rPr>
          <w:rFonts w:ascii="Lato" w:hAnsi="Lato" w:cs="Arial"/>
          <w:spacing w:val="4"/>
        </w:rPr>
      </w:pPr>
      <w:r>
        <w:rPr>
          <w:rFonts w:ascii="Lato" w:hAnsi="Lato" w:cs="Arial"/>
          <w:spacing w:val="4"/>
        </w:rPr>
        <w:t xml:space="preserve">Analizując złożony przez </w:t>
      </w:r>
      <w:r w:rsidRPr="00431A1A">
        <w:rPr>
          <w:rFonts w:ascii="Lato" w:hAnsi="Lato" w:cs="Arial"/>
          <w:i/>
          <w:iCs/>
          <w:spacing w:val="4"/>
        </w:rPr>
        <w:t>inwestora</w:t>
      </w:r>
      <w:r>
        <w:rPr>
          <w:rFonts w:ascii="Lato" w:hAnsi="Lato" w:cs="Arial"/>
          <w:spacing w:val="4"/>
        </w:rPr>
        <w:t xml:space="preserve"> wniosek o wydanie decyzji o zezwoleniu na realizację przedmiotowej inwestycji drogowej organ odwoławczy uznał zatem, że poza uchybieniem, o którym była mowa powyżej i które to uchybienie zostało konwalidowane przez </w:t>
      </w:r>
      <w:r w:rsidRPr="00A450D2">
        <w:rPr>
          <w:rFonts w:ascii="Lato" w:hAnsi="Lato" w:cs="Arial"/>
          <w:i/>
          <w:iCs/>
          <w:spacing w:val="4"/>
        </w:rPr>
        <w:t>Ministra</w:t>
      </w:r>
      <w:r>
        <w:rPr>
          <w:rFonts w:ascii="Lato" w:hAnsi="Lato" w:cs="Arial"/>
          <w:spacing w:val="4"/>
        </w:rPr>
        <w:t xml:space="preserve">, zawierał on elementy wskazane w </w:t>
      </w:r>
      <w:r w:rsidR="00F361F3">
        <w:rPr>
          <w:rFonts w:ascii="Lato" w:hAnsi="Lato" w:cs="Arial"/>
          <w:spacing w:val="4"/>
        </w:rPr>
        <w:t>art</w:t>
      </w:r>
      <w:r>
        <w:rPr>
          <w:rFonts w:ascii="Lato" w:hAnsi="Lato" w:cs="Arial"/>
          <w:spacing w:val="4"/>
        </w:rPr>
        <w:t xml:space="preserve">. 11b oraz </w:t>
      </w:r>
      <w:r w:rsidR="00F361F3">
        <w:rPr>
          <w:rFonts w:ascii="Lato" w:hAnsi="Lato" w:cs="Arial"/>
          <w:spacing w:val="4"/>
        </w:rPr>
        <w:t>art</w:t>
      </w:r>
      <w:r>
        <w:rPr>
          <w:rFonts w:ascii="Lato" w:hAnsi="Lato" w:cs="Arial"/>
          <w:spacing w:val="4"/>
        </w:rPr>
        <w:t xml:space="preserve">. 11d ust. 1 </w:t>
      </w:r>
      <w:r w:rsidRPr="00A450D2">
        <w:rPr>
          <w:rFonts w:ascii="Lato" w:hAnsi="Lato" w:cs="Arial"/>
          <w:i/>
          <w:iCs/>
          <w:spacing w:val="4"/>
        </w:rPr>
        <w:t>specustawy drogowej</w:t>
      </w:r>
      <w:r>
        <w:rPr>
          <w:rFonts w:ascii="Lato" w:hAnsi="Lato" w:cs="Arial"/>
          <w:spacing w:val="4"/>
        </w:rPr>
        <w:t>.</w:t>
      </w:r>
    </w:p>
    <w:p w14:paraId="3DFA0969" w14:textId="63751C70" w:rsidR="00877E0B" w:rsidRPr="00C92CB4" w:rsidRDefault="00877E0B" w:rsidP="00B43937">
      <w:pPr>
        <w:spacing w:after="240" w:line="240" w:lineRule="exact"/>
        <w:jc w:val="both"/>
        <w:outlineLvl w:val="0"/>
        <w:rPr>
          <w:rFonts w:ascii="Lato" w:hAnsi="Lato" w:cs="Arial"/>
          <w:color w:val="000000"/>
          <w:spacing w:val="4"/>
        </w:rPr>
      </w:pPr>
      <w:r w:rsidRPr="00C92CB4">
        <w:rPr>
          <w:rFonts w:ascii="Lato" w:hAnsi="Lato" w:cs="Arial"/>
          <w:color w:val="000000"/>
          <w:spacing w:val="4"/>
        </w:rPr>
        <w:t xml:space="preserve">Następnie, organ odwoławczy poddał kontroli przeprowadzone przez Wojewodę </w:t>
      </w:r>
      <w:r w:rsidR="00EA0C12" w:rsidRPr="00C92CB4">
        <w:rPr>
          <w:rFonts w:ascii="Lato" w:hAnsi="Lato" w:cs="Arial"/>
          <w:color w:val="000000"/>
          <w:spacing w:val="4"/>
        </w:rPr>
        <w:t>Śląskiego</w:t>
      </w:r>
      <w:r w:rsidRPr="00C92CB4">
        <w:rPr>
          <w:rFonts w:ascii="Lato" w:hAnsi="Lato" w:cs="Arial"/>
          <w:color w:val="000000"/>
          <w:spacing w:val="4"/>
        </w:rPr>
        <w:t xml:space="preserve"> postępowanie w sprawie wydania decyzji o zezwoleniu na realizację </w:t>
      </w:r>
      <w:r w:rsidR="00E117DF" w:rsidRPr="00C92CB4">
        <w:rPr>
          <w:rFonts w:ascii="Lato" w:hAnsi="Lato" w:cs="Arial"/>
          <w:color w:val="000000"/>
          <w:spacing w:val="4"/>
        </w:rPr>
        <w:br/>
      </w:r>
      <w:r w:rsidRPr="00C92CB4">
        <w:rPr>
          <w:rFonts w:ascii="Lato" w:hAnsi="Lato" w:cs="Arial"/>
          <w:color w:val="000000"/>
          <w:spacing w:val="4"/>
        </w:rPr>
        <w:t>ww. przedsięwzięcia i stwierdził, co następuje.</w:t>
      </w:r>
      <w:r w:rsidR="00C82249" w:rsidRPr="00C92CB4">
        <w:rPr>
          <w:rFonts w:ascii="Lato" w:hAnsi="Lato" w:cs="Arial"/>
          <w:color w:val="000000"/>
          <w:spacing w:val="4"/>
        </w:rPr>
        <w:t xml:space="preserve"> </w:t>
      </w:r>
      <w:r w:rsidRPr="00C92CB4">
        <w:rPr>
          <w:rFonts w:ascii="Lato" w:hAnsi="Lato" w:cs="Arial"/>
          <w:bCs/>
          <w:color w:val="000000"/>
          <w:spacing w:val="4"/>
        </w:rPr>
        <w:t xml:space="preserve">W ocenie organu II instancji, Wojewoda </w:t>
      </w:r>
      <w:r w:rsidR="00EA0C12" w:rsidRPr="00C92CB4">
        <w:rPr>
          <w:rFonts w:ascii="Lato" w:hAnsi="Lato" w:cs="Arial"/>
          <w:bCs/>
          <w:color w:val="000000"/>
          <w:spacing w:val="4"/>
        </w:rPr>
        <w:t>Śląski</w:t>
      </w:r>
      <w:r w:rsidRPr="00C92CB4">
        <w:rPr>
          <w:rFonts w:ascii="Lato" w:hAnsi="Lato" w:cs="Arial"/>
          <w:bCs/>
          <w:color w:val="000000"/>
          <w:spacing w:val="4"/>
        </w:rPr>
        <w:t xml:space="preserve"> prawidłowo poinformował strony o wszczętym postępowaniu, podał jego podstawę prawną, poinformował strony o możliwości zapoznania się z aktami sprawy</w:t>
      </w:r>
      <w:r w:rsidRPr="00C92CB4">
        <w:rPr>
          <w:rFonts w:ascii="Lato" w:hAnsi="Lato" w:cs="Arial"/>
          <w:color w:val="000000"/>
          <w:spacing w:val="4"/>
        </w:rPr>
        <w:t xml:space="preserve">, </w:t>
      </w:r>
      <w:r w:rsidR="00C82249" w:rsidRPr="00C92CB4">
        <w:rPr>
          <w:rFonts w:ascii="Lato" w:hAnsi="Lato" w:cs="Arial"/>
          <w:color w:val="000000"/>
          <w:spacing w:val="4"/>
        </w:rPr>
        <w:br/>
      </w:r>
      <w:r w:rsidRPr="00C92CB4">
        <w:rPr>
          <w:rFonts w:ascii="Lato" w:hAnsi="Lato" w:cs="Arial"/>
          <w:bCs/>
          <w:color w:val="000000"/>
          <w:spacing w:val="4"/>
        </w:rPr>
        <w:t xml:space="preserve">a także </w:t>
      </w:r>
      <w:r w:rsidRPr="00C92CB4">
        <w:rPr>
          <w:rFonts w:ascii="Lato" w:hAnsi="Lato" w:cs="Arial"/>
          <w:color w:val="000000"/>
          <w:spacing w:val="4"/>
        </w:rPr>
        <w:t>o miejscu, w którym strony mogą zapoznać się z tą dokumentacją,</w:t>
      </w:r>
      <w:r w:rsidRPr="00C92CB4">
        <w:rPr>
          <w:rFonts w:ascii="Lato" w:hAnsi="Lato" w:cs="Arial"/>
          <w:bCs/>
          <w:color w:val="000000"/>
          <w:spacing w:val="4"/>
        </w:rPr>
        <w:t xml:space="preserve"> a zatem należycie i wyczerpująco poinformował strony o okolicznościach faktycznych </w:t>
      </w:r>
      <w:r w:rsidR="00C82249" w:rsidRPr="00C92CB4">
        <w:rPr>
          <w:rFonts w:ascii="Lato" w:hAnsi="Lato" w:cs="Arial"/>
          <w:bCs/>
          <w:color w:val="000000"/>
          <w:spacing w:val="4"/>
        </w:rPr>
        <w:br/>
      </w:r>
      <w:r w:rsidRPr="00C92CB4">
        <w:rPr>
          <w:rFonts w:ascii="Lato" w:hAnsi="Lato" w:cs="Arial"/>
          <w:bCs/>
          <w:color w:val="000000"/>
          <w:spacing w:val="4"/>
        </w:rPr>
        <w:t>i prawnych, będących przedmiotem postępowania administracyjnego, które mogły mieć wpływ na ustalenie ich praw i obowiązków.</w:t>
      </w:r>
    </w:p>
    <w:p w14:paraId="615C3845" w14:textId="2952AA9B" w:rsidR="00FB621C" w:rsidRPr="00B43937" w:rsidRDefault="00877E0B" w:rsidP="00531783">
      <w:pPr>
        <w:spacing w:after="240" w:line="240" w:lineRule="exact"/>
        <w:jc w:val="both"/>
        <w:textAlignment w:val="baseline"/>
        <w:rPr>
          <w:rFonts w:ascii="Lato" w:hAnsi="Lato" w:cs="Arial"/>
          <w:bCs/>
          <w:color w:val="000000"/>
          <w:spacing w:val="4"/>
        </w:rPr>
      </w:pPr>
      <w:r w:rsidRPr="00C92CB4">
        <w:rPr>
          <w:rFonts w:ascii="Lato" w:hAnsi="Lato" w:cs="Arial"/>
          <w:bCs/>
          <w:color w:val="000000"/>
          <w:spacing w:val="4"/>
        </w:rPr>
        <w:t xml:space="preserve">Wojewoda </w:t>
      </w:r>
      <w:r w:rsidR="00080619" w:rsidRPr="00C92CB4">
        <w:rPr>
          <w:rFonts w:ascii="Lato" w:hAnsi="Lato" w:cs="Arial"/>
          <w:bCs/>
          <w:color w:val="000000"/>
          <w:spacing w:val="4"/>
        </w:rPr>
        <w:t>Śląski</w:t>
      </w:r>
      <w:r w:rsidRPr="00C92CB4">
        <w:rPr>
          <w:rFonts w:ascii="Lato" w:hAnsi="Lato" w:cs="Arial"/>
          <w:bCs/>
          <w:color w:val="000000"/>
          <w:spacing w:val="4"/>
        </w:rPr>
        <w:t xml:space="preserve"> pismem z dnia </w:t>
      </w:r>
      <w:r w:rsidR="00080619" w:rsidRPr="00C92CB4">
        <w:rPr>
          <w:rFonts w:ascii="Lato" w:hAnsi="Lato" w:cs="Arial"/>
          <w:bCs/>
          <w:color w:val="000000"/>
          <w:spacing w:val="4"/>
        </w:rPr>
        <w:t>1 grudnia</w:t>
      </w:r>
      <w:r w:rsidRPr="00C92CB4">
        <w:rPr>
          <w:rFonts w:ascii="Lato" w:hAnsi="Lato" w:cs="Arial"/>
          <w:bCs/>
          <w:color w:val="000000"/>
          <w:spacing w:val="4"/>
        </w:rPr>
        <w:t xml:space="preserve"> 2021 r., znak: </w:t>
      </w:r>
      <w:r w:rsidR="00080619" w:rsidRPr="00C92CB4">
        <w:rPr>
          <w:rFonts w:ascii="Lato" w:hAnsi="Lato" w:cs="Arial"/>
          <w:bCs/>
          <w:color w:val="000000"/>
          <w:spacing w:val="4"/>
        </w:rPr>
        <w:t>IFXIII.7820.28.2021</w:t>
      </w:r>
      <w:r w:rsidRPr="00C92CB4">
        <w:rPr>
          <w:rFonts w:ascii="Lato" w:hAnsi="Lato" w:cs="Arial"/>
          <w:bCs/>
          <w:color w:val="000000"/>
          <w:spacing w:val="4"/>
        </w:rPr>
        <w:t xml:space="preserve">, zawiadomił wnioskodawcę oraz właścicieli i użytkowników wieczystych nieruchomości objętych wnioskiem o wszczęciu postępowania w sprawie wydania decyzji o zezwoleniu </w:t>
      </w:r>
      <w:r w:rsidR="00CA40D0">
        <w:rPr>
          <w:rFonts w:ascii="Lato" w:hAnsi="Lato" w:cs="Arial"/>
          <w:bCs/>
          <w:color w:val="000000"/>
          <w:spacing w:val="4"/>
        </w:rPr>
        <w:br/>
      </w:r>
      <w:r w:rsidRPr="00C92CB4">
        <w:rPr>
          <w:rFonts w:ascii="Lato" w:hAnsi="Lato" w:cs="Arial"/>
          <w:bCs/>
          <w:color w:val="000000"/>
          <w:spacing w:val="4"/>
        </w:rPr>
        <w:t>na realizację przedmiotowej inwestycji drogowej</w:t>
      </w:r>
      <w:r w:rsidR="00CA40D0">
        <w:rPr>
          <w:rFonts w:ascii="Lato" w:hAnsi="Lato" w:cs="Arial"/>
          <w:bCs/>
          <w:color w:val="000000"/>
          <w:spacing w:val="4"/>
        </w:rPr>
        <w:t xml:space="preserve">, </w:t>
      </w:r>
      <w:r w:rsidR="00CA40D0" w:rsidRPr="00CA40D0">
        <w:rPr>
          <w:rFonts w:ascii="Lato" w:hAnsi="Lato" w:cs="Arial"/>
          <w:bCs/>
          <w:color w:val="000000"/>
          <w:spacing w:val="4"/>
        </w:rPr>
        <w:t>wysyłając zawiadomienia na adresy wskazane w katastrze nieruchomości</w:t>
      </w:r>
      <w:r w:rsidR="00CA40D0">
        <w:rPr>
          <w:rFonts w:ascii="Lato" w:hAnsi="Lato" w:cs="Arial"/>
          <w:bCs/>
          <w:color w:val="000000"/>
          <w:spacing w:val="4"/>
        </w:rPr>
        <w:t xml:space="preserve">. </w:t>
      </w:r>
      <w:r w:rsidRPr="00C92CB4">
        <w:rPr>
          <w:rFonts w:ascii="Lato" w:hAnsi="Lato" w:cs="Arial"/>
          <w:bCs/>
          <w:color w:val="000000"/>
          <w:spacing w:val="4"/>
        </w:rPr>
        <w:t>Pozostałe strony postępowania zostały poinformowane o powyższym w drodze obwieszczeń</w:t>
      </w:r>
      <w:r w:rsidRPr="00C92CB4">
        <w:rPr>
          <w:rFonts w:ascii="Lato" w:hAnsi="Lato" w:cs="Arial"/>
          <w:color w:val="000000"/>
          <w:spacing w:val="4"/>
        </w:rPr>
        <w:t>. W przedmiotowym obwieszczeniu i zawiadomieniu organ I instancji poinformował strony o terminie i miejscu, w którym strony mogą zapoznać się z aktami sprawy.</w:t>
      </w:r>
      <w:r w:rsidRPr="00C92CB4">
        <w:rPr>
          <w:rFonts w:ascii="Lato" w:hAnsi="Lato" w:cs="Arial"/>
          <w:spacing w:val="4"/>
        </w:rPr>
        <w:t xml:space="preserve"> </w:t>
      </w:r>
      <w:r w:rsidR="00500897" w:rsidRPr="00C92CB4">
        <w:rPr>
          <w:rFonts w:ascii="Lato" w:hAnsi="Lato" w:cs="Arial"/>
          <w:spacing w:val="4"/>
        </w:rPr>
        <w:t xml:space="preserve">W toku postępowania przed Wojewodą </w:t>
      </w:r>
      <w:r w:rsidR="00080619" w:rsidRPr="00C92CB4">
        <w:rPr>
          <w:rFonts w:ascii="Lato" w:hAnsi="Lato" w:cs="Arial"/>
          <w:spacing w:val="4"/>
        </w:rPr>
        <w:t>Śląskim</w:t>
      </w:r>
      <w:r w:rsidR="00500897" w:rsidRPr="00C92CB4">
        <w:rPr>
          <w:rFonts w:ascii="Lato" w:hAnsi="Lato" w:cs="Arial"/>
          <w:spacing w:val="4"/>
        </w:rPr>
        <w:t xml:space="preserve">, wniesiono zastrzeżenia dotyczące inwestycji, które zostały przekazane </w:t>
      </w:r>
      <w:r w:rsidR="00500897" w:rsidRPr="00C92CB4">
        <w:rPr>
          <w:rFonts w:ascii="Lato" w:hAnsi="Lato" w:cs="Arial"/>
          <w:i/>
          <w:iCs/>
          <w:spacing w:val="4"/>
        </w:rPr>
        <w:t>inwestorowi</w:t>
      </w:r>
      <w:r w:rsidR="00500897" w:rsidRPr="00C92CB4">
        <w:rPr>
          <w:rFonts w:ascii="Lato" w:hAnsi="Lato" w:cs="Arial"/>
          <w:spacing w:val="4"/>
        </w:rPr>
        <w:t xml:space="preserve"> w celu udzielenia wyjaśnień, a ten ustosunkował się do poruszonych zagadnień.</w:t>
      </w:r>
    </w:p>
    <w:p w14:paraId="56B52DCA" w14:textId="6367BB06" w:rsidR="00257B78" w:rsidRPr="00C92CB4" w:rsidRDefault="00257B78" w:rsidP="00531783">
      <w:pPr>
        <w:spacing w:after="240" w:line="240" w:lineRule="exact"/>
        <w:jc w:val="both"/>
        <w:textAlignment w:val="baseline"/>
        <w:rPr>
          <w:rFonts w:ascii="Lato" w:hAnsi="Lato" w:cs="Arial"/>
          <w:spacing w:val="4"/>
        </w:rPr>
      </w:pPr>
      <w:r w:rsidRPr="00C92CB4">
        <w:rPr>
          <w:rFonts w:ascii="Lato" w:hAnsi="Lato" w:cs="Arial"/>
          <w:spacing w:val="4"/>
        </w:rPr>
        <w:lastRenderedPageBreak/>
        <w:t xml:space="preserve">Działając na podstawie </w:t>
      </w:r>
      <w:r w:rsidR="00F361F3">
        <w:rPr>
          <w:rFonts w:ascii="Lato" w:hAnsi="Lato" w:cs="Arial"/>
          <w:spacing w:val="4"/>
        </w:rPr>
        <w:t>art</w:t>
      </w:r>
      <w:r w:rsidRPr="00C92CB4">
        <w:rPr>
          <w:rFonts w:ascii="Lato" w:hAnsi="Lato" w:cs="Arial"/>
          <w:spacing w:val="4"/>
        </w:rPr>
        <w:t>. 89</w:t>
      </w:r>
      <w:r w:rsidR="005D6105">
        <w:rPr>
          <w:rFonts w:ascii="Lato" w:hAnsi="Lato" w:cs="Arial"/>
          <w:spacing w:val="4"/>
        </w:rPr>
        <w:t xml:space="preserve"> </w:t>
      </w:r>
      <w:r w:rsidR="005747B7" w:rsidRPr="00C92CB4">
        <w:rPr>
          <w:rFonts w:ascii="Lato" w:hAnsi="Lato" w:cs="Arial"/>
          <w:i/>
          <w:iCs/>
          <w:spacing w:val="4"/>
        </w:rPr>
        <w:t>ustaw</w:t>
      </w:r>
      <w:r w:rsidR="002A0BAC" w:rsidRPr="00C92CB4">
        <w:rPr>
          <w:rFonts w:ascii="Lato" w:hAnsi="Lato" w:cs="Arial"/>
          <w:i/>
          <w:iCs/>
          <w:spacing w:val="4"/>
        </w:rPr>
        <w:t>y</w:t>
      </w:r>
      <w:r w:rsidR="005747B7" w:rsidRPr="00C92CB4">
        <w:rPr>
          <w:rFonts w:ascii="Lato" w:hAnsi="Lato" w:cs="Arial"/>
          <w:i/>
          <w:iCs/>
          <w:spacing w:val="4"/>
        </w:rPr>
        <w:t xml:space="preserve"> o udostępnianiu informacji o środowisku </w:t>
      </w:r>
      <w:r w:rsidR="002A0BAC" w:rsidRPr="00C92CB4">
        <w:rPr>
          <w:rFonts w:ascii="Lato" w:hAnsi="Lato" w:cs="Arial"/>
          <w:i/>
          <w:iCs/>
          <w:spacing w:val="4"/>
        </w:rPr>
        <w:br/>
      </w:r>
      <w:r w:rsidR="005747B7" w:rsidRPr="00C92CB4">
        <w:rPr>
          <w:rFonts w:ascii="Lato" w:hAnsi="Lato" w:cs="Arial"/>
          <w:i/>
          <w:iCs/>
          <w:spacing w:val="4"/>
        </w:rPr>
        <w:t>i jego ochronie</w:t>
      </w:r>
      <w:r w:rsidR="005747B7" w:rsidRPr="00C92CB4">
        <w:rPr>
          <w:rFonts w:ascii="Lato" w:hAnsi="Lato" w:cs="Arial"/>
          <w:spacing w:val="4"/>
        </w:rPr>
        <w:t xml:space="preserve">, Wojewoda Śląski zwrócił się do </w:t>
      </w:r>
      <w:r w:rsidR="001B44A3" w:rsidRPr="00C92CB4">
        <w:rPr>
          <w:rFonts w:ascii="Lato" w:hAnsi="Lato" w:cs="Arial"/>
          <w:spacing w:val="4"/>
        </w:rPr>
        <w:t>R</w:t>
      </w:r>
      <w:r w:rsidR="001B44A3">
        <w:rPr>
          <w:rFonts w:ascii="Lato" w:hAnsi="Lato" w:cs="Arial"/>
          <w:spacing w:val="4"/>
        </w:rPr>
        <w:t xml:space="preserve">egionalnego Dyrektora Ochrony Środowiska </w:t>
      </w:r>
      <w:r w:rsidR="005747B7" w:rsidRPr="00C92CB4">
        <w:rPr>
          <w:rFonts w:ascii="Lato" w:hAnsi="Lato" w:cs="Arial"/>
          <w:spacing w:val="4"/>
        </w:rPr>
        <w:t>w Katowicach o uzgodnienie warunków realizacji przedmiotowego przedsięwzięcia drogowego.</w:t>
      </w:r>
      <w:r w:rsidR="001B44A3" w:rsidRPr="001B44A3">
        <w:rPr>
          <w:rFonts w:ascii="Lato" w:hAnsi="Lato" w:cs="Arial"/>
          <w:spacing w:val="4"/>
        </w:rPr>
        <w:t xml:space="preserve"> Regionaln</w:t>
      </w:r>
      <w:r w:rsidR="001B44A3">
        <w:rPr>
          <w:rFonts w:ascii="Lato" w:hAnsi="Lato" w:cs="Arial"/>
          <w:spacing w:val="4"/>
        </w:rPr>
        <w:t>y</w:t>
      </w:r>
      <w:r w:rsidR="001B44A3" w:rsidRPr="001B44A3">
        <w:rPr>
          <w:rFonts w:ascii="Lato" w:hAnsi="Lato" w:cs="Arial"/>
          <w:spacing w:val="4"/>
        </w:rPr>
        <w:t xml:space="preserve"> Dyrektor Ochrony Środowiska w Katowicach</w:t>
      </w:r>
      <w:r w:rsidR="000E73AE" w:rsidRPr="00C92CB4">
        <w:rPr>
          <w:rFonts w:ascii="Lato" w:hAnsi="Lato" w:cs="Arial"/>
          <w:spacing w:val="4"/>
        </w:rPr>
        <w:t xml:space="preserve">, działając na podstawie </w:t>
      </w:r>
      <w:r w:rsidR="00F361F3">
        <w:rPr>
          <w:rFonts w:ascii="Lato" w:hAnsi="Lato" w:cs="Arial"/>
          <w:spacing w:val="4"/>
        </w:rPr>
        <w:t>art</w:t>
      </w:r>
      <w:r w:rsidR="000E73AE" w:rsidRPr="00C92CB4">
        <w:rPr>
          <w:rFonts w:ascii="Lato" w:hAnsi="Lato" w:cs="Arial"/>
          <w:spacing w:val="4"/>
        </w:rPr>
        <w:t xml:space="preserve">. 90 ust. 2 pkt 1 </w:t>
      </w:r>
      <w:r w:rsidR="000E73AE" w:rsidRPr="00C92CB4">
        <w:rPr>
          <w:rFonts w:ascii="Lato" w:hAnsi="Lato" w:cs="Arial"/>
          <w:i/>
          <w:iCs/>
          <w:spacing w:val="4"/>
        </w:rPr>
        <w:t xml:space="preserve">ustawy o udostępnianiu informacji </w:t>
      </w:r>
      <w:r w:rsidR="00155CEC">
        <w:rPr>
          <w:rFonts w:ascii="Lato" w:hAnsi="Lato" w:cs="Arial"/>
          <w:i/>
          <w:iCs/>
          <w:spacing w:val="4"/>
        </w:rPr>
        <w:br/>
      </w:r>
      <w:r w:rsidR="000E73AE" w:rsidRPr="00C92CB4">
        <w:rPr>
          <w:rFonts w:ascii="Lato" w:hAnsi="Lato" w:cs="Arial"/>
          <w:i/>
          <w:iCs/>
          <w:spacing w:val="4"/>
        </w:rPr>
        <w:t>o środowisku i jego ochronie</w:t>
      </w:r>
      <w:r w:rsidR="000E73AE" w:rsidRPr="00C92CB4">
        <w:rPr>
          <w:rFonts w:ascii="Lato" w:hAnsi="Lato" w:cs="Arial"/>
          <w:spacing w:val="4"/>
        </w:rPr>
        <w:t>, zwrócił się do Wojewody Śląskiego o zapewnienie możliwości udziału społeczeństwa w sprawie przeprowadzenia ponownej oceny oddziaływania na środowisko dla ww. przedsięwzięcia drogowego</w:t>
      </w:r>
      <w:r w:rsidR="00733708" w:rsidRPr="00C92CB4">
        <w:rPr>
          <w:rFonts w:ascii="Lato" w:hAnsi="Lato" w:cs="Arial"/>
          <w:spacing w:val="4"/>
        </w:rPr>
        <w:t xml:space="preserve">. Spełniając powyższy obowiązek Wojewoda Śląski poinformował społeczeństwo o możliwości zapoznania się </w:t>
      </w:r>
      <w:r w:rsidR="005D6105">
        <w:rPr>
          <w:rFonts w:ascii="Lato" w:hAnsi="Lato" w:cs="Arial"/>
          <w:spacing w:val="4"/>
        </w:rPr>
        <w:br/>
      </w:r>
      <w:r w:rsidR="00733708" w:rsidRPr="00C92CB4">
        <w:rPr>
          <w:rFonts w:ascii="Lato" w:hAnsi="Lato" w:cs="Arial"/>
          <w:spacing w:val="4"/>
        </w:rPr>
        <w:t>z dokumentacją sprawy oraz składania uwag i wniosków.</w:t>
      </w:r>
      <w:r w:rsidR="005D6105">
        <w:rPr>
          <w:rFonts w:ascii="Lato" w:hAnsi="Lato" w:cs="Arial"/>
          <w:spacing w:val="4"/>
        </w:rPr>
        <w:t xml:space="preserve"> </w:t>
      </w:r>
      <w:r w:rsidR="00F530F3" w:rsidRPr="00C92CB4">
        <w:rPr>
          <w:rFonts w:ascii="Lato" w:hAnsi="Lato" w:cs="Arial"/>
          <w:spacing w:val="4"/>
        </w:rPr>
        <w:t xml:space="preserve">Po przeprowadzeniu </w:t>
      </w:r>
      <w:r w:rsidR="00E5091F" w:rsidRPr="00C92CB4">
        <w:rPr>
          <w:rFonts w:ascii="Lato" w:hAnsi="Lato" w:cs="Arial"/>
          <w:spacing w:val="4"/>
        </w:rPr>
        <w:t>ponownej oceny oddziaływania przedsięwzięcia na środowisko, R</w:t>
      </w:r>
      <w:r w:rsidR="005D6105">
        <w:rPr>
          <w:rFonts w:ascii="Lato" w:hAnsi="Lato" w:cs="Arial"/>
          <w:spacing w:val="4"/>
        </w:rPr>
        <w:t>egionalny Dyrektor Ochrony Środowiska</w:t>
      </w:r>
      <w:r w:rsidR="00E5091F" w:rsidRPr="00C92CB4">
        <w:rPr>
          <w:rFonts w:ascii="Lato" w:hAnsi="Lato" w:cs="Arial"/>
          <w:spacing w:val="4"/>
        </w:rPr>
        <w:t xml:space="preserve"> w Katowicach </w:t>
      </w:r>
      <w:r w:rsidR="005D466F" w:rsidRPr="00C92CB4">
        <w:rPr>
          <w:rFonts w:ascii="Lato" w:hAnsi="Lato" w:cs="Arial"/>
          <w:spacing w:val="4"/>
        </w:rPr>
        <w:t xml:space="preserve">wydał </w:t>
      </w:r>
      <w:r w:rsidR="005D466F" w:rsidRPr="00C92CB4">
        <w:rPr>
          <w:rFonts w:ascii="Lato" w:hAnsi="Lato" w:cs="Arial"/>
          <w:i/>
          <w:iCs/>
          <w:spacing w:val="4"/>
        </w:rPr>
        <w:t xml:space="preserve">postanowienie </w:t>
      </w:r>
      <w:r w:rsidR="004D61FB" w:rsidRPr="00C92CB4">
        <w:rPr>
          <w:rFonts w:ascii="Lato" w:hAnsi="Lato" w:cs="Arial"/>
          <w:i/>
          <w:iCs/>
          <w:spacing w:val="4"/>
        </w:rPr>
        <w:t>uzgadniające</w:t>
      </w:r>
      <w:r w:rsidR="004D61FB" w:rsidRPr="00C92CB4">
        <w:rPr>
          <w:rFonts w:ascii="Lato" w:hAnsi="Lato" w:cs="Arial"/>
          <w:spacing w:val="4"/>
        </w:rPr>
        <w:t xml:space="preserve">. </w:t>
      </w:r>
    </w:p>
    <w:p w14:paraId="2ABA31F4" w14:textId="49D8B301" w:rsidR="00877E0B" w:rsidRPr="00C92CB4" w:rsidRDefault="00877E0B" w:rsidP="00531783">
      <w:pPr>
        <w:tabs>
          <w:tab w:val="left" w:pos="0"/>
          <w:tab w:val="left" w:pos="426"/>
        </w:tabs>
        <w:spacing w:after="240" w:line="240" w:lineRule="exact"/>
        <w:jc w:val="both"/>
        <w:textAlignment w:val="baseline"/>
        <w:rPr>
          <w:rFonts w:ascii="Lato" w:hAnsi="Lato" w:cs="Arial"/>
          <w:color w:val="000000"/>
          <w:spacing w:val="4"/>
        </w:rPr>
      </w:pPr>
      <w:r w:rsidRPr="00C92CB4">
        <w:rPr>
          <w:rFonts w:ascii="Lato" w:hAnsi="Lato" w:cs="Arial"/>
          <w:color w:val="000000"/>
          <w:spacing w:val="4"/>
        </w:rPr>
        <w:t xml:space="preserve">Uznając, że zebrany w sprawie materiał dowodowy pozwala na wydanie rozstrzygnięcia, Wojewoda </w:t>
      </w:r>
      <w:r w:rsidR="003918FF" w:rsidRPr="00C92CB4">
        <w:rPr>
          <w:rFonts w:ascii="Lato" w:hAnsi="Lato" w:cs="Arial"/>
          <w:color w:val="000000"/>
          <w:spacing w:val="4"/>
        </w:rPr>
        <w:t>Śląski</w:t>
      </w:r>
      <w:r w:rsidRPr="00C92CB4">
        <w:rPr>
          <w:rFonts w:ascii="Lato" w:hAnsi="Lato" w:cs="Arial"/>
          <w:color w:val="000000"/>
          <w:spacing w:val="4"/>
        </w:rPr>
        <w:t xml:space="preserve"> w dniu </w:t>
      </w:r>
      <w:r w:rsidR="00E117DF" w:rsidRPr="00C92CB4">
        <w:rPr>
          <w:rFonts w:ascii="Lato" w:hAnsi="Lato" w:cs="Arial"/>
          <w:color w:val="000000"/>
          <w:spacing w:val="4"/>
        </w:rPr>
        <w:t>2</w:t>
      </w:r>
      <w:r w:rsidR="003918FF" w:rsidRPr="00C92CB4">
        <w:rPr>
          <w:rFonts w:ascii="Lato" w:hAnsi="Lato" w:cs="Arial"/>
          <w:color w:val="000000"/>
          <w:spacing w:val="4"/>
        </w:rPr>
        <w:t>7</w:t>
      </w:r>
      <w:r w:rsidR="00E117DF" w:rsidRPr="00C92CB4">
        <w:rPr>
          <w:rFonts w:ascii="Lato" w:hAnsi="Lato" w:cs="Arial"/>
          <w:color w:val="000000"/>
          <w:spacing w:val="4"/>
        </w:rPr>
        <w:t xml:space="preserve"> września</w:t>
      </w:r>
      <w:r w:rsidRPr="00C92CB4">
        <w:rPr>
          <w:rFonts w:ascii="Lato" w:hAnsi="Lato" w:cs="Arial"/>
          <w:color w:val="000000"/>
          <w:spacing w:val="4"/>
        </w:rPr>
        <w:t xml:space="preserve"> 202</w:t>
      </w:r>
      <w:r w:rsidR="003918FF" w:rsidRPr="00C92CB4">
        <w:rPr>
          <w:rFonts w:ascii="Lato" w:hAnsi="Lato" w:cs="Arial"/>
          <w:color w:val="000000"/>
          <w:spacing w:val="4"/>
        </w:rPr>
        <w:t>2</w:t>
      </w:r>
      <w:r w:rsidRPr="00C92CB4">
        <w:rPr>
          <w:rFonts w:ascii="Lato" w:hAnsi="Lato" w:cs="Arial"/>
          <w:color w:val="000000"/>
          <w:spacing w:val="4"/>
        </w:rPr>
        <w:t xml:space="preserve"> r. wydał decyzję </w:t>
      </w:r>
      <w:r w:rsidRPr="00C92CB4">
        <w:rPr>
          <w:rFonts w:ascii="Lato" w:hAnsi="Lato" w:cs="Arial"/>
          <w:spacing w:val="4"/>
        </w:rPr>
        <w:t xml:space="preserve">o zezwoleniu </w:t>
      </w:r>
      <w:r w:rsidR="005D08ED" w:rsidRPr="00C92CB4">
        <w:rPr>
          <w:rFonts w:ascii="Lato" w:hAnsi="Lato" w:cs="Arial"/>
          <w:spacing w:val="4"/>
        </w:rPr>
        <w:br/>
      </w:r>
      <w:r w:rsidRPr="00C92CB4">
        <w:rPr>
          <w:rFonts w:ascii="Lato" w:hAnsi="Lato" w:cs="Arial"/>
          <w:spacing w:val="4"/>
        </w:rPr>
        <w:t xml:space="preserve">na realizację </w:t>
      </w:r>
      <w:r w:rsidRPr="00C92CB4">
        <w:rPr>
          <w:rFonts w:ascii="Lato" w:hAnsi="Lato" w:cs="Arial"/>
          <w:color w:val="000000"/>
          <w:spacing w:val="4"/>
        </w:rPr>
        <w:t>ww. inwestycji drogowej.</w:t>
      </w:r>
      <w:r w:rsidRPr="00C92CB4">
        <w:rPr>
          <w:rFonts w:ascii="Lato" w:hAnsi="Lato" w:cs="Arial"/>
          <w:i/>
          <w:iCs/>
          <w:color w:val="000000"/>
          <w:spacing w:val="4"/>
        </w:rPr>
        <w:t xml:space="preserve"> </w:t>
      </w:r>
      <w:r w:rsidRPr="00C92CB4">
        <w:rPr>
          <w:rFonts w:ascii="Lato" w:hAnsi="Lato" w:cs="Arial"/>
          <w:color w:val="000000"/>
          <w:spacing w:val="4"/>
        </w:rPr>
        <w:t xml:space="preserve">Nadając decyzji rygor natychmiastowej wykonalności, Wojewoda </w:t>
      </w:r>
      <w:r w:rsidR="003918FF" w:rsidRPr="00C92CB4">
        <w:rPr>
          <w:rFonts w:ascii="Lato" w:hAnsi="Lato" w:cs="Arial"/>
          <w:color w:val="000000"/>
          <w:spacing w:val="4"/>
        </w:rPr>
        <w:t>Śląski</w:t>
      </w:r>
      <w:r w:rsidRPr="00C92CB4">
        <w:rPr>
          <w:rFonts w:ascii="Lato" w:hAnsi="Lato" w:cs="Arial"/>
          <w:color w:val="000000"/>
          <w:spacing w:val="4"/>
        </w:rPr>
        <w:t xml:space="preserve"> podzielił argumenty przedstawione przez </w:t>
      </w:r>
      <w:r w:rsidRPr="00C92CB4">
        <w:rPr>
          <w:rFonts w:ascii="Lato" w:hAnsi="Lato" w:cs="Arial"/>
          <w:i/>
          <w:color w:val="000000"/>
          <w:spacing w:val="4"/>
        </w:rPr>
        <w:t>inwestora</w:t>
      </w:r>
      <w:r w:rsidRPr="00C92CB4">
        <w:rPr>
          <w:rFonts w:ascii="Lato" w:hAnsi="Lato" w:cs="Arial"/>
          <w:bCs/>
          <w:color w:val="000000"/>
          <w:spacing w:val="4"/>
          <w:lang w:bidi="pl-PL"/>
        </w:rPr>
        <w:t>.</w:t>
      </w:r>
      <w:r w:rsidR="005D08ED" w:rsidRPr="00C92CB4">
        <w:rPr>
          <w:rFonts w:ascii="Lato" w:hAnsi="Lato" w:cs="Arial"/>
          <w:bCs/>
          <w:iCs/>
          <w:spacing w:val="4"/>
          <w:lang w:bidi="pl-PL"/>
        </w:rPr>
        <w:t xml:space="preserve"> </w:t>
      </w:r>
      <w:r w:rsidR="003918FF" w:rsidRPr="00C92CB4">
        <w:rPr>
          <w:rFonts w:ascii="Lato" w:hAnsi="Lato" w:cs="Arial"/>
          <w:bCs/>
          <w:iCs/>
          <w:spacing w:val="4"/>
          <w:lang w:bidi="pl-PL"/>
        </w:rPr>
        <w:br/>
      </w:r>
      <w:r w:rsidR="005D08ED" w:rsidRPr="00C92CB4">
        <w:rPr>
          <w:rFonts w:ascii="Lato" w:hAnsi="Lato" w:cs="Arial"/>
          <w:bCs/>
          <w:iCs/>
          <w:color w:val="000000"/>
          <w:spacing w:val="4"/>
          <w:lang w:bidi="pl-PL"/>
        </w:rPr>
        <w:t xml:space="preserve">W uzasadnieniu kontrolowanej decyzji organ I instancji, mając na uwadze stanowisko przedstawione przez </w:t>
      </w:r>
      <w:r w:rsidR="005D08ED" w:rsidRPr="00C92CB4">
        <w:rPr>
          <w:rFonts w:ascii="Lato" w:hAnsi="Lato" w:cs="Arial"/>
          <w:bCs/>
          <w:i/>
          <w:iCs/>
          <w:color w:val="000000"/>
          <w:spacing w:val="4"/>
          <w:lang w:bidi="pl-PL"/>
        </w:rPr>
        <w:t>inwestora</w:t>
      </w:r>
      <w:r w:rsidR="005D08ED" w:rsidRPr="00C92CB4">
        <w:rPr>
          <w:rFonts w:ascii="Lato" w:hAnsi="Lato" w:cs="Arial"/>
          <w:bCs/>
          <w:iCs/>
          <w:color w:val="000000"/>
          <w:spacing w:val="4"/>
          <w:lang w:bidi="pl-PL"/>
        </w:rPr>
        <w:t>, odniósł się do uwag wniesionych w toku postępowania.</w:t>
      </w:r>
    </w:p>
    <w:p w14:paraId="441B33CF" w14:textId="41A94DC8" w:rsidR="00877E0B" w:rsidRPr="00C92CB4" w:rsidRDefault="00877E0B" w:rsidP="00531783">
      <w:pPr>
        <w:spacing w:after="240" w:line="240" w:lineRule="exact"/>
        <w:jc w:val="both"/>
        <w:textAlignment w:val="baseline"/>
        <w:rPr>
          <w:rFonts w:ascii="Lato" w:hAnsi="Lato" w:cs="Arial"/>
          <w:color w:val="000000"/>
          <w:spacing w:val="4"/>
        </w:rPr>
      </w:pPr>
      <w:r w:rsidRPr="00C92CB4">
        <w:rPr>
          <w:rFonts w:ascii="Lato" w:hAnsi="Lato" w:cs="Arial"/>
          <w:color w:val="000000"/>
          <w:spacing w:val="4"/>
        </w:rPr>
        <w:t xml:space="preserve">Zgodnie z </w:t>
      </w:r>
      <w:r w:rsidR="00F361F3">
        <w:rPr>
          <w:rFonts w:ascii="Lato" w:hAnsi="Lato" w:cs="Arial"/>
          <w:color w:val="000000"/>
          <w:spacing w:val="4"/>
        </w:rPr>
        <w:t>art</w:t>
      </w:r>
      <w:r w:rsidRPr="00C92CB4">
        <w:rPr>
          <w:rFonts w:ascii="Lato" w:hAnsi="Lato" w:cs="Arial"/>
          <w:color w:val="000000"/>
          <w:spacing w:val="4"/>
        </w:rPr>
        <w:t xml:space="preserve">. 11f ust. 3 </w:t>
      </w:r>
      <w:r w:rsidRPr="00C92CB4">
        <w:rPr>
          <w:rFonts w:ascii="Lato" w:hAnsi="Lato" w:cs="Arial"/>
          <w:i/>
          <w:color w:val="000000"/>
          <w:spacing w:val="4"/>
        </w:rPr>
        <w:t>spec</w:t>
      </w:r>
      <w:r w:rsidRPr="00C92CB4">
        <w:rPr>
          <w:rFonts w:ascii="Lato" w:hAnsi="Lato" w:cs="Arial"/>
          <w:i/>
          <w:iCs/>
          <w:color w:val="000000"/>
          <w:spacing w:val="4"/>
        </w:rPr>
        <w:t>ustaw</w:t>
      </w:r>
      <w:r w:rsidRPr="00C92CB4">
        <w:rPr>
          <w:rFonts w:ascii="Lato" w:hAnsi="Lato" w:cs="Arial"/>
          <w:iCs/>
          <w:color w:val="000000"/>
          <w:spacing w:val="4"/>
        </w:rPr>
        <w:t xml:space="preserve">y </w:t>
      </w:r>
      <w:r w:rsidRPr="00C92CB4">
        <w:rPr>
          <w:rFonts w:ascii="Lato" w:hAnsi="Lato" w:cs="Arial"/>
          <w:i/>
          <w:iCs/>
          <w:color w:val="000000"/>
          <w:spacing w:val="4"/>
        </w:rPr>
        <w:t>drogowej</w:t>
      </w:r>
      <w:r w:rsidRPr="00C92CB4">
        <w:rPr>
          <w:rFonts w:ascii="Lato" w:hAnsi="Lato" w:cs="Arial"/>
          <w:iCs/>
          <w:color w:val="000000"/>
          <w:spacing w:val="4"/>
        </w:rPr>
        <w:t>,</w:t>
      </w:r>
      <w:r w:rsidRPr="00C92CB4">
        <w:rPr>
          <w:rFonts w:ascii="Lato" w:hAnsi="Lato" w:cs="Arial"/>
          <w:i/>
          <w:iCs/>
          <w:color w:val="000000"/>
          <w:spacing w:val="4"/>
        </w:rPr>
        <w:t xml:space="preserve"> </w:t>
      </w:r>
      <w:r w:rsidRPr="00C92CB4">
        <w:rPr>
          <w:rFonts w:ascii="Lato" w:hAnsi="Lato" w:cs="Arial"/>
          <w:color w:val="000000"/>
          <w:spacing w:val="4"/>
        </w:rPr>
        <w:t xml:space="preserve">Wojewoda </w:t>
      </w:r>
      <w:r w:rsidR="001179B9" w:rsidRPr="00C92CB4">
        <w:rPr>
          <w:rFonts w:ascii="Lato" w:hAnsi="Lato" w:cs="Arial"/>
          <w:color w:val="000000"/>
          <w:spacing w:val="4"/>
        </w:rPr>
        <w:t>Śląski</w:t>
      </w:r>
      <w:r w:rsidRPr="00C92CB4">
        <w:rPr>
          <w:rFonts w:ascii="Lato" w:hAnsi="Lato" w:cs="Arial"/>
          <w:color w:val="000000"/>
          <w:spacing w:val="4"/>
        </w:rPr>
        <w:t xml:space="preserve"> doręczył ww. decyzję wnioskodawcy oraz zawiadomił o jej wydaniu pozostałe strony w drodze obwieszczeń. Dotychczasowych właścicieli i użytkowników wieczystych nieruchomości objętych </w:t>
      </w:r>
      <w:r w:rsidRPr="00C92CB4">
        <w:rPr>
          <w:rFonts w:ascii="Lato" w:hAnsi="Lato" w:cs="Arial"/>
          <w:i/>
          <w:color w:val="000000"/>
          <w:spacing w:val="4"/>
        </w:rPr>
        <w:t xml:space="preserve">decyzją Wojewody </w:t>
      </w:r>
      <w:r w:rsidR="001179B9" w:rsidRPr="00C92CB4">
        <w:rPr>
          <w:rFonts w:ascii="Lato" w:hAnsi="Lato" w:cs="Arial"/>
          <w:i/>
          <w:color w:val="000000"/>
          <w:spacing w:val="4"/>
        </w:rPr>
        <w:t>Śląskiego</w:t>
      </w:r>
      <w:r w:rsidRPr="00C92CB4">
        <w:rPr>
          <w:rFonts w:ascii="Lato" w:hAnsi="Lato" w:cs="Arial"/>
          <w:i/>
          <w:color w:val="000000"/>
          <w:spacing w:val="4"/>
        </w:rPr>
        <w:t xml:space="preserve"> </w:t>
      </w:r>
      <w:r w:rsidRPr="00C92CB4">
        <w:rPr>
          <w:rFonts w:ascii="Lato" w:hAnsi="Lato" w:cs="Arial"/>
          <w:color w:val="000000"/>
          <w:spacing w:val="4"/>
        </w:rPr>
        <w:t xml:space="preserve">organ I instancji poinformował o wydaniu decyzji </w:t>
      </w:r>
      <w:r w:rsidR="001179B9" w:rsidRPr="00C92CB4">
        <w:rPr>
          <w:rFonts w:ascii="Lato" w:hAnsi="Lato" w:cs="Arial"/>
          <w:color w:val="000000"/>
          <w:spacing w:val="4"/>
        </w:rPr>
        <w:br/>
      </w:r>
      <w:r w:rsidRPr="00C92CB4">
        <w:rPr>
          <w:rFonts w:ascii="Lato" w:hAnsi="Lato" w:cs="Arial"/>
          <w:color w:val="000000"/>
          <w:spacing w:val="4"/>
        </w:rPr>
        <w:t xml:space="preserve">w drodze zawiadomień z dnia </w:t>
      </w:r>
      <w:r w:rsidR="001179B9" w:rsidRPr="00C92CB4">
        <w:rPr>
          <w:rFonts w:ascii="Lato" w:hAnsi="Lato" w:cs="Arial"/>
          <w:color w:val="000000"/>
          <w:spacing w:val="4"/>
        </w:rPr>
        <w:t>6 października</w:t>
      </w:r>
      <w:r w:rsidRPr="00C92CB4">
        <w:rPr>
          <w:rFonts w:ascii="Lato" w:hAnsi="Lato" w:cs="Arial"/>
          <w:color w:val="000000"/>
          <w:spacing w:val="4"/>
        </w:rPr>
        <w:t xml:space="preserve"> 202</w:t>
      </w:r>
      <w:r w:rsidR="001179B9" w:rsidRPr="00C92CB4">
        <w:rPr>
          <w:rFonts w:ascii="Lato" w:hAnsi="Lato" w:cs="Arial"/>
          <w:color w:val="000000"/>
          <w:spacing w:val="4"/>
        </w:rPr>
        <w:t>2</w:t>
      </w:r>
      <w:r w:rsidRPr="00C92CB4">
        <w:rPr>
          <w:rFonts w:ascii="Lato" w:hAnsi="Lato" w:cs="Arial"/>
          <w:color w:val="000000"/>
          <w:spacing w:val="4"/>
        </w:rPr>
        <w:t xml:space="preserve"> r., znak: </w:t>
      </w:r>
      <w:r w:rsidR="001179B9" w:rsidRPr="00C92CB4">
        <w:rPr>
          <w:rFonts w:ascii="Lato" w:hAnsi="Lato" w:cs="Arial"/>
          <w:spacing w:val="4"/>
        </w:rPr>
        <w:t>IFXIII.7820.28.2021</w:t>
      </w:r>
      <w:r w:rsidRPr="00C92CB4">
        <w:rPr>
          <w:rFonts w:ascii="Lato" w:hAnsi="Lato" w:cs="Arial"/>
          <w:bCs/>
          <w:color w:val="000000"/>
          <w:spacing w:val="4"/>
        </w:rPr>
        <w:t xml:space="preserve">, </w:t>
      </w:r>
      <w:r w:rsidRPr="00C92CB4">
        <w:rPr>
          <w:rFonts w:ascii="Lato" w:hAnsi="Lato" w:cs="Arial"/>
          <w:color w:val="000000"/>
          <w:spacing w:val="4"/>
        </w:rPr>
        <w:t xml:space="preserve">wysłanych na adresy wskazane w katastrze nieruchomości. W zawiadomieniach oraz </w:t>
      </w:r>
      <w:r w:rsidR="00CF1AE9" w:rsidRPr="00C92CB4">
        <w:rPr>
          <w:rFonts w:ascii="Lato" w:hAnsi="Lato" w:cs="Arial"/>
          <w:color w:val="000000"/>
          <w:spacing w:val="4"/>
        </w:rPr>
        <w:br/>
      </w:r>
      <w:r w:rsidRPr="00C92CB4">
        <w:rPr>
          <w:rFonts w:ascii="Lato" w:hAnsi="Lato" w:cs="Arial"/>
          <w:color w:val="000000"/>
          <w:spacing w:val="4"/>
        </w:rPr>
        <w:t xml:space="preserve">w obwieszczeniu zamieszczono, zgodnie z </w:t>
      </w:r>
      <w:r w:rsidR="00F361F3">
        <w:rPr>
          <w:rFonts w:ascii="Lato" w:hAnsi="Lato" w:cs="Arial"/>
          <w:color w:val="000000"/>
          <w:spacing w:val="4"/>
        </w:rPr>
        <w:t>art</w:t>
      </w:r>
      <w:r w:rsidRPr="00C92CB4">
        <w:rPr>
          <w:rFonts w:ascii="Lato" w:hAnsi="Lato" w:cs="Arial"/>
          <w:color w:val="000000"/>
          <w:spacing w:val="4"/>
        </w:rPr>
        <w:t>. 11f ust. 4</w:t>
      </w:r>
      <w:r w:rsidRPr="00C92CB4">
        <w:rPr>
          <w:rFonts w:ascii="Lato" w:hAnsi="Lato" w:cs="Arial"/>
          <w:i/>
          <w:iCs/>
          <w:color w:val="000000"/>
          <w:spacing w:val="4"/>
        </w:rPr>
        <w:t xml:space="preserve"> specustawy drogowej</w:t>
      </w:r>
      <w:r w:rsidRPr="00C92CB4">
        <w:rPr>
          <w:rFonts w:ascii="Lato" w:hAnsi="Lato" w:cs="Arial"/>
          <w:iCs/>
          <w:color w:val="000000"/>
          <w:spacing w:val="4"/>
        </w:rPr>
        <w:t>,</w:t>
      </w:r>
      <w:r w:rsidRPr="00C92CB4">
        <w:rPr>
          <w:rFonts w:ascii="Lato" w:hAnsi="Lato" w:cs="Arial"/>
          <w:color w:val="000000"/>
          <w:spacing w:val="4"/>
        </w:rPr>
        <w:t xml:space="preserve"> informację o miejscu, w którym strony mogą zapoznać się z treścią decyzji.  </w:t>
      </w:r>
    </w:p>
    <w:p w14:paraId="18433BCF" w14:textId="45A22D45" w:rsidR="00DF33BC" w:rsidRPr="00F361F3" w:rsidRDefault="00877E0B" w:rsidP="00C92CB4">
      <w:pPr>
        <w:spacing w:after="240" w:line="240" w:lineRule="exact"/>
        <w:jc w:val="both"/>
        <w:outlineLvl w:val="0"/>
        <w:rPr>
          <w:rFonts w:ascii="Lato" w:hAnsi="Lato" w:cs="Arial"/>
          <w:iCs/>
          <w:spacing w:val="4"/>
        </w:rPr>
      </w:pPr>
      <w:r w:rsidRPr="00C92CB4">
        <w:rPr>
          <w:rFonts w:ascii="Lato" w:hAnsi="Lato" w:cs="Arial"/>
          <w:spacing w:val="4"/>
        </w:rPr>
        <w:t xml:space="preserve">Kontrolowana </w:t>
      </w:r>
      <w:r w:rsidRPr="00C92CB4">
        <w:rPr>
          <w:rFonts w:ascii="Lato" w:hAnsi="Lato" w:cs="Arial"/>
          <w:i/>
          <w:spacing w:val="4"/>
        </w:rPr>
        <w:t xml:space="preserve">decyzja Wojewody </w:t>
      </w:r>
      <w:r w:rsidR="00F50000" w:rsidRPr="00C92CB4">
        <w:rPr>
          <w:rFonts w:ascii="Lato" w:hAnsi="Lato" w:cs="Arial"/>
          <w:i/>
          <w:spacing w:val="4"/>
        </w:rPr>
        <w:t>Śląskiego</w:t>
      </w:r>
      <w:r w:rsidR="00BE4DEC">
        <w:rPr>
          <w:rFonts w:ascii="Lato" w:hAnsi="Lato" w:cs="Arial"/>
          <w:i/>
          <w:spacing w:val="4"/>
        </w:rPr>
        <w:t xml:space="preserve"> </w:t>
      </w:r>
      <w:r w:rsidR="00DF33BC" w:rsidRPr="00C92CB4">
        <w:rPr>
          <w:rFonts w:ascii="Lato" w:hAnsi="Lato" w:cs="Arial"/>
          <w:spacing w:val="4"/>
        </w:rPr>
        <w:t xml:space="preserve">czyni zadość wymogom przedstawionym </w:t>
      </w:r>
      <w:r w:rsidR="00F50000" w:rsidRPr="00C92CB4">
        <w:rPr>
          <w:rFonts w:ascii="Lato" w:hAnsi="Lato" w:cs="Arial"/>
          <w:spacing w:val="4"/>
        </w:rPr>
        <w:br/>
      </w:r>
      <w:r w:rsidR="00DF33BC" w:rsidRPr="00C92CB4">
        <w:rPr>
          <w:rFonts w:ascii="Lato" w:hAnsi="Lato" w:cs="Arial"/>
          <w:spacing w:val="4"/>
        </w:rPr>
        <w:t xml:space="preserve">w art. 11f ust. 1 </w:t>
      </w:r>
      <w:r w:rsidR="00DF33BC" w:rsidRPr="00C92CB4">
        <w:rPr>
          <w:rFonts w:ascii="Lato" w:hAnsi="Lato" w:cs="Arial"/>
          <w:i/>
          <w:spacing w:val="4"/>
        </w:rPr>
        <w:t>specustawy drogowej</w:t>
      </w:r>
      <w:r w:rsidR="00DF33BC" w:rsidRPr="00C92CB4">
        <w:rPr>
          <w:rFonts w:ascii="Lato" w:hAnsi="Lato" w:cs="Arial"/>
          <w:spacing w:val="4"/>
        </w:rPr>
        <w:t xml:space="preserve">. </w:t>
      </w:r>
      <w:r w:rsidR="00DF33BC" w:rsidRPr="00C92CB4">
        <w:rPr>
          <w:rFonts w:ascii="Lato" w:hAnsi="Lato" w:cs="Arial"/>
          <w:bCs/>
          <w:spacing w:val="4"/>
        </w:rPr>
        <w:t xml:space="preserve">Zaskarżona </w:t>
      </w:r>
      <w:r w:rsidR="00DF33BC" w:rsidRPr="00C92CB4">
        <w:rPr>
          <w:rFonts w:ascii="Lato" w:hAnsi="Lato" w:cs="Arial"/>
          <w:i/>
          <w:spacing w:val="4"/>
        </w:rPr>
        <w:t xml:space="preserve">decyzja Wojewody </w:t>
      </w:r>
      <w:r w:rsidR="00F50000" w:rsidRPr="00C92CB4">
        <w:rPr>
          <w:rFonts w:ascii="Lato" w:hAnsi="Lato" w:cs="Arial"/>
          <w:i/>
          <w:spacing w:val="4"/>
        </w:rPr>
        <w:t>Śląskiego</w:t>
      </w:r>
      <w:r w:rsidR="00DF33BC" w:rsidRPr="00C92CB4">
        <w:rPr>
          <w:rFonts w:ascii="Lato" w:hAnsi="Lato" w:cs="Arial"/>
          <w:i/>
          <w:spacing w:val="4"/>
        </w:rPr>
        <w:t xml:space="preserve"> </w:t>
      </w:r>
      <w:r w:rsidR="00DF33BC" w:rsidRPr="00C92CB4">
        <w:rPr>
          <w:rFonts w:ascii="Lato" w:hAnsi="Lato" w:cs="Arial"/>
          <w:spacing w:val="4"/>
        </w:rPr>
        <w:t xml:space="preserve">określa również termin wydania nieruchomości lub wydania nieruchomości i opróżnienia lokali oraz innych pomieszczeń, o którym mowa w art. 16 ust. 2 </w:t>
      </w:r>
      <w:r w:rsidR="00DF33BC" w:rsidRPr="00C92CB4">
        <w:rPr>
          <w:rFonts w:ascii="Lato" w:hAnsi="Lato" w:cs="Arial"/>
          <w:i/>
          <w:spacing w:val="4"/>
        </w:rPr>
        <w:t>specustawy drogowej</w:t>
      </w:r>
      <w:r w:rsidR="00DF33BC" w:rsidRPr="00C92CB4">
        <w:rPr>
          <w:rFonts w:ascii="Lato" w:hAnsi="Lato" w:cs="Arial"/>
          <w:spacing w:val="4"/>
        </w:rPr>
        <w:t xml:space="preserve">. Pozytywnie także należy ocenić określenie przez Wojewodę </w:t>
      </w:r>
      <w:r w:rsidR="00F50000" w:rsidRPr="00C92CB4">
        <w:rPr>
          <w:rFonts w:ascii="Lato" w:hAnsi="Lato" w:cs="Arial"/>
          <w:spacing w:val="4"/>
        </w:rPr>
        <w:t>Śląskiego</w:t>
      </w:r>
      <w:r w:rsidR="00DF33BC" w:rsidRPr="00C92CB4">
        <w:rPr>
          <w:rFonts w:ascii="Lato" w:hAnsi="Lato" w:cs="Arial"/>
          <w:spacing w:val="4"/>
        </w:rPr>
        <w:t xml:space="preserve"> – biorąc pod uwagę dyspozycję art. 16 ust. 2 </w:t>
      </w:r>
      <w:r w:rsidR="00DF33BC" w:rsidRPr="00C92CB4">
        <w:rPr>
          <w:rFonts w:ascii="Lato" w:hAnsi="Lato" w:cs="Arial"/>
          <w:i/>
          <w:spacing w:val="4"/>
        </w:rPr>
        <w:t xml:space="preserve">specustawy drogowej </w:t>
      </w:r>
      <w:r w:rsidR="00DF33BC" w:rsidRPr="00C92CB4">
        <w:rPr>
          <w:rFonts w:ascii="Lato" w:hAnsi="Lato" w:cs="Arial"/>
          <w:iCs/>
          <w:spacing w:val="4"/>
        </w:rPr>
        <w:t xml:space="preserve">– ww. </w:t>
      </w:r>
      <w:r w:rsidR="00DF33BC" w:rsidRPr="00C92CB4">
        <w:rPr>
          <w:rFonts w:ascii="Lato" w:hAnsi="Lato" w:cs="Arial"/>
          <w:spacing w:val="4"/>
        </w:rPr>
        <w:t>terminu na 12</w:t>
      </w:r>
      <w:r w:rsidR="00F50000" w:rsidRPr="00C92CB4">
        <w:rPr>
          <w:rFonts w:ascii="Lato" w:hAnsi="Lato" w:cs="Arial"/>
          <w:spacing w:val="4"/>
        </w:rPr>
        <w:t>0</w:t>
      </w:r>
      <w:r w:rsidR="00DF33BC" w:rsidRPr="00C92CB4">
        <w:rPr>
          <w:rFonts w:ascii="Lato" w:hAnsi="Lato" w:cs="Arial"/>
          <w:spacing w:val="4"/>
        </w:rPr>
        <w:t xml:space="preserve"> dzień od dnia uzyskania waloru ostateczności decyzji o zezwoleniu na realizację inwestycji drogowej. Organ zobowiązany był bowiem tak uczynić wobec uzasadnionego wystąpienia przez </w:t>
      </w:r>
      <w:r w:rsidR="00DF33BC" w:rsidRPr="00C92CB4">
        <w:rPr>
          <w:rFonts w:ascii="Lato" w:hAnsi="Lato" w:cs="Arial"/>
          <w:i/>
          <w:spacing w:val="4"/>
        </w:rPr>
        <w:t xml:space="preserve">inwestora </w:t>
      </w:r>
      <w:r w:rsidR="00DF33BC" w:rsidRPr="00C92CB4">
        <w:rPr>
          <w:rFonts w:ascii="Lato" w:hAnsi="Lato" w:cs="Arial"/>
          <w:spacing w:val="4"/>
        </w:rPr>
        <w:t>o nadanie decyzji rygoru natychmiastowej wykonalności.</w:t>
      </w:r>
    </w:p>
    <w:p w14:paraId="44EC3907" w14:textId="39A7C77B" w:rsidR="002179B1" w:rsidRPr="00C92CB4" w:rsidRDefault="002179B1" w:rsidP="00C92CB4">
      <w:pPr>
        <w:spacing w:after="240" w:line="240" w:lineRule="exact"/>
        <w:jc w:val="both"/>
        <w:outlineLvl w:val="0"/>
        <w:rPr>
          <w:rFonts w:ascii="Lato" w:hAnsi="Lato" w:cs="Arial"/>
          <w:bCs/>
          <w:spacing w:val="4"/>
          <w:lang w:bidi="pl-PL"/>
        </w:rPr>
      </w:pPr>
      <w:r w:rsidRPr="001A32FE">
        <w:rPr>
          <w:rFonts w:ascii="Lato" w:hAnsi="Lato" w:cs="Arial"/>
          <w:bCs/>
          <w:spacing w:val="4"/>
          <w:lang w:bidi="pl-PL"/>
        </w:rPr>
        <w:t xml:space="preserve">Po zapoznaniu się ze zgromadzonym materiałem dowodowym organ II instancji stwierdził, iż wydana decyzja wymaga dokonania korekty merytoryczno-reformacyjnej. Należy zauważyć, iż przepisy art. 138 § 1 pkt 2 </w:t>
      </w:r>
      <w:r w:rsidRPr="001A32FE">
        <w:rPr>
          <w:rFonts w:ascii="Lato" w:hAnsi="Lato" w:cs="Arial"/>
          <w:bCs/>
          <w:i/>
          <w:spacing w:val="4"/>
          <w:lang w:bidi="pl-PL"/>
        </w:rPr>
        <w:t>kpa</w:t>
      </w:r>
      <w:r w:rsidRPr="001A32FE">
        <w:rPr>
          <w:rFonts w:ascii="Lato" w:hAnsi="Lato" w:cs="Arial"/>
          <w:bCs/>
          <w:spacing w:val="4"/>
          <w:lang w:bidi="pl-PL"/>
        </w:rPr>
        <w:t xml:space="preserve"> umożliwiają organowi odwoławczemu korektę zaskarżonej decyzji przez jej uchylenie i orzeczenie w tym zakresie co do istoty sprawy.</w:t>
      </w:r>
    </w:p>
    <w:p w14:paraId="4DFE4194" w14:textId="18C13435" w:rsidR="00FB621C" w:rsidRPr="00C92CB4" w:rsidRDefault="004F73D5" w:rsidP="00C92CB4">
      <w:pPr>
        <w:spacing w:after="240" w:line="240" w:lineRule="exact"/>
        <w:jc w:val="both"/>
        <w:outlineLvl w:val="0"/>
        <w:rPr>
          <w:rFonts w:ascii="Lato" w:hAnsi="Lato" w:cs="Arial"/>
          <w:bCs/>
          <w:spacing w:val="4"/>
        </w:rPr>
      </w:pPr>
      <w:r w:rsidRPr="00C92CB4">
        <w:rPr>
          <w:rFonts w:ascii="Lato" w:hAnsi="Lato" w:cs="Arial"/>
          <w:bCs/>
          <w:spacing w:val="4"/>
        </w:rPr>
        <w:t>W</w:t>
      </w:r>
      <w:r w:rsidR="00CD5AC7" w:rsidRPr="00C92CB4">
        <w:rPr>
          <w:rFonts w:ascii="Lato" w:hAnsi="Lato" w:cs="Arial"/>
          <w:bCs/>
          <w:spacing w:val="4"/>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00CD5AC7" w:rsidRPr="00C92CB4">
        <w:rPr>
          <w:rFonts w:ascii="Lato" w:hAnsi="Lato" w:cs="Arial"/>
          <w:bCs/>
          <w:spacing w:val="4"/>
        </w:rPr>
        <w:t>Gl</w:t>
      </w:r>
      <w:proofErr w:type="spellEnd"/>
      <w:r w:rsidR="00CD5AC7" w:rsidRPr="00C92CB4">
        <w:rPr>
          <w:rFonts w:ascii="Lato" w:hAnsi="Lato" w:cs="Arial"/>
          <w:bCs/>
          <w:spacing w:val="4"/>
        </w:rPr>
        <w:t xml:space="preserve"> 1228/10, Lex nr 756450, B. Adamiak [w:] B. Adamiak, J. Borkowski, Kpa. Komentarz, Warszawa 2008, s. 618-619, A. Wróbel [w:] M. Jaśkowska, A. Wróbel, Kpa. Komentarz, Warszawa 2005, </w:t>
      </w:r>
      <w:r w:rsidR="00CD5AC7" w:rsidRPr="00C92CB4">
        <w:rPr>
          <w:rFonts w:ascii="Lato" w:hAnsi="Lato" w:cs="Arial"/>
          <w:bCs/>
          <w:spacing w:val="4"/>
        </w:rPr>
        <w:lastRenderedPageBreak/>
        <w:t xml:space="preserve">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944964" w:rsidRPr="00C92CB4">
        <w:rPr>
          <w:rFonts w:ascii="Lato" w:hAnsi="Lato" w:cs="Arial"/>
          <w:bCs/>
          <w:spacing w:val="4"/>
        </w:rPr>
        <w:br/>
      </w:r>
      <w:r w:rsidR="00CD5AC7" w:rsidRPr="00C92CB4">
        <w:rPr>
          <w:rFonts w:ascii="Lato" w:hAnsi="Lato" w:cs="Arial"/>
          <w:bCs/>
          <w:spacing w:val="4"/>
        </w:rPr>
        <w:t>w postępowaniu odwoławczym.</w:t>
      </w:r>
      <w:r w:rsidR="00CD5AC7" w:rsidRPr="00C92CB4">
        <w:rPr>
          <w:rFonts w:ascii="Lato" w:hAnsi="Lato" w:cs="Arial"/>
          <w:spacing w:val="4"/>
        </w:rPr>
        <w:t xml:space="preserve"> W toku postępowania odwoławczego możliwe jest więc korygowanie wniosku przez </w:t>
      </w:r>
      <w:r w:rsidR="00CD5AC7" w:rsidRPr="00C3358E">
        <w:rPr>
          <w:rFonts w:ascii="Lato" w:hAnsi="Lato" w:cs="Arial"/>
          <w:i/>
          <w:spacing w:val="4"/>
        </w:rPr>
        <w:t>inwestora</w:t>
      </w:r>
      <w:r w:rsidR="00FB621C" w:rsidRPr="00C92CB4">
        <w:rPr>
          <w:rFonts w:ascii="Lato" w:hAnsi="Lato" w:cs="Arial"/>
          <w:spacing w:val="4"/>
        </w:rPr>
        <w:t>.</w:t>
      </w:r>
    </w:p>
    <w:p w14:paraId="69531CEF" w14:textId="77777777" w:rsidR="00141960" w:rsidRDefault="00CD5AC7" w:rsidP="00C92CB4">
      <w:pPr>
        <w:snapToGrid w:val="0"/>
        <w:spacing w:after="240" w:line="240" w:lineRule="exact"/>
        <w:jc w:val="both"/>
        <w:rPr>
          <w:rFonts w:ascii="Lato" w:hAnsi="Lato" w:cs="Arial"/>
          <w:spacing w:val="4"/>
        </w:rPr>
      </w:pPr>
      <w:r w:rsidRPr="00520C5F">
        <w:rPr>
          <w:rFonts w:ascii="Lato" w:hAnsi="Lato" w:cs="Arial"/>
          <w:spacing w:val="4"/>
        </w:rPr>
        <w:t xml:space="preserve">W trakcie prowadzonego postępowania odwoławczego, </w:t>
      </w:r>
      <w:r w:rsidRPr="00520C5F">
        <w:rPr>
          <w:rFonts w:ascii="Lato" w:hAnsi="Lato" w:cs="Arial"/>
          <w:i/>
          <w:spacing w:val="4"/>
        </w:rPr>
        <w:t>inwestor</w:t>
      </w:r>
      <w:r w:rsidRPr="00520C5F">
        <w:rPr>
          <w:rFonts w:ascii="Lato" w:hAnsi="Lato" w:cs="Arial"/>
          <w:spacing w:val="4"/>
        </w:rPr>
        <w:t xml:space="preserve"> </w:t>
      </w:r>
      <w:r w:rsidR="002705E3" w:rsidRPr="00520C5F">
        <w:rPr>
          <w:rFonts w:ascii="Lato" w:hAnsi="Lato" w:cs="Arial"/>
          <w:spacing w:val="4"/>
        </w:rPr>
        <w:t>pismem z dnia 6 lutego 2023 r., znak: PR-794/20-509/MH-ZG</w:t>
      </w:r>
      <w:r w:rsidR="00520C5F">
        <w:rPr>
          <w:rFonts w:ascii="Lato" w:hAnsi="Lato" w:cs="Arial"/>
          <w:spacing w:val="4"/>
        </w:rPr>
        <w:t xml:space="preserve"> (przekazanym przy piśmie Wojewody Śląskiego </w:t>
      </w:r>
      <w:r w:rsidR="00520C5F">
        <w:rPr>
          <w:rFonts w:ascii="Lato" w:hAnsi="Lato" w:cs="Arial"/>
          <w:spacing w:val="4"/>
        </w:rPr>
        <w:br/>
        <w:t>z dnia 10 lutego 2023 r., znak: IFXIII.7820.28.2021)</w:t>
      </w:r>
      <w:r w:rsidR="00040B0C">
        <w:rPr>
          <w:rFonts w:ascii="Lato" w:hAnsi="Lato" w:cs="Arial"/>
          <w:spacing w:val="4"/>
        </w:rPr>
        <w:t xml:space="preserve">, </w:t>
      </w:r>
      <w:r w:rsidRPr="00520C5F">
        <w:rPr>
          <w:rFonts w:ascii="Lato" w:hAnsi="Lato" w:cs="Arial"/>
          <w:spacing w:val="4"/>
        </w:rPr>
        <w:t>wniósł o zmianę</w:t>
      </w:r>
      <w:r w:rsidR="001D787F" w:rsidRPr="00520C5F">
        <w:rPr>
          <w:rFonts w:ascii="Lato" w:hAnsi="Lato" w:cs="Arial"/>
          <w:spacing w:val="4"/>
        </w:rPr>
        <w:t xml:space="preserve"> zapisów</w:t>
      </w:r>
      <w:r w:rsidRPr="00520C5F">
        <w:rPr>
          <w:rFonts w:ascii="Lato" w:hAnsi="Lato" w:cs="Arial"/>
          <w:spacing w:val="4"/>
        </w:rPr>
        <w:t xml:space="preserve"> zaskarżonej decyzji</w:t>
      </w:r>
      <w:r w:rsidR="001441B0" w:rsidRPr="00520C5F">
        <w:rPr>
          <w:rFonts w:ascii="Lato" w:hAnsi="Lato" w:cs="Arial"/>
          <w:spacing w:val="4"/>
        </w:rPr>
        <w:t xml:space="preserve">, </w:t>
      </w:r>
      <w:r w:rsidR="002705E3" w:rsidRPr="00520C5F">
        <w:rPr>
          <w:rFonts w:ascii="Lato" w:hAnsi="Lato" w:cs="Arial"/>
          <w:spacing w:val="4"/>
        </w:rPr>
        <w:t xml:space="preserve">w zakresie </w:t>
      </w:r>
      <w:r w:rsidR="001D787F" w:rsidRPr="00520C5F">
        <w:rPr>
          <w:rFonts w:ascii="Lato" w:hAnsi="Lato" w:cs="Arial"/>
          <w:spacing w:val="4"/>
        </w:rPr>
        <w:t xml:space="preserve">podanych w tabeli </w:t>
      </w:r>
      <w:r w:rsidR="00D41FE7" w:rsidRPr="00D41FE7">
        <w:rPr>
          <w:rFonts w:ascii="Lato" w:hAnsi="Lato" w:cs="Arial"/>
          <w:bCs/>
          <w:iCs/>
          <w:spacing w:val="4"/>
          <w:lang w:bidi="pl-PL"/>
        </w:rPr>
        <w:t>znajdującej w pkt VIII.4.1</w:t>
      </w:r>
      <w:r w:rsidR="00D41FE7">
        <w:rPr>
          <w:rFonts w:ascii="Lato" w:hAnsi="Lato" w:cs="Arial"/>
          <w:spacing w:val="4"/>
        </w:rPr>
        <w:t xml:space="preserve">, </w:t>
      </w:r>
      <w:r w:rsidR="00050DB6" w:rsidRPr="00520C5F">
        <w:rPr>
          <w:rFonts w:ascii="Lato" w:hAnsi="Lato" w:cs="Arial"/>
          <w:spacing w:val="4"/>
        </w:rPr>
        <w:t xml:space="preserve">powierzchni trwałych ograniczeń na działkach </w:t>
      </w:r>
      <w:r w:rsidR="00D41FE7">
        <w:rPr>
          <w:rFonts w:ascii="Lato" w:hAnsi="Lato" w:cs="Arial"/>
          <w:spacing w:val="4"/>
        </w:rPr>
        <w:t xml:space="preserve">wymienionych </w:t>
      </w:r>
      <w:r w:rsidR="00050DB6" w:rsidRPr="00520C5F">
        <w:rPr>
          <w:rFonts w:ascii="Lato" w:hAnsi="Lato" w:cs="Arial"/>
          <w:spacing w:val="4"/>
        </w:rPr>
        <w:t xml:space="preserve">w </w:t>
      </w:r>
      <w:r w:rsidR="001A7B1C" w:rsidRPr="00520C5F">
        <w:rPr>
          <w:rFonts w:ascii="Lato" w:hAnsi="Lato" w:cs="Arial"/>
          <w:spacing w:val="4"/>
        </w:rPr>
        <w:t>pozycji</w:t>
      </w:r>
      <w:r w:rsidR="00D41FE7">
        <w:rPr>
          <w:rFonts w:ascii="Lato" w:hAnsi="Lato" w:cs="Arial"/>
          <w:spacing w:val="4"/>
        </w:rPr>
        <w:t xml:space="preserve"> </w:t>
      </w:r>
      <w:r w:rsidR="001A7B1C" w:rsidRPr="00520C5F">
        <w:rPr>
          <w:rFonts w:ascii="Lato" w:hAnsi="Lato" w:cs="Arial"/>
          <w:spacing w:val="4"/>
        </w:rPr>
        <w:t xml:space="preserve">nr 297-313 oraz </w:t>
      </w:r>
      <w:r w:rsidR="00DE2476" w:rsidRPr="00520C5F">
        <w:rPr>
          <w:rFonts w:ascii="Lato" w:hAnsi="Lato" w:cs="Arial"/>
          <w:spacing w:val="4"/>
        </w:rPr>
        <w:t xml:space="preserve">nr </w:t>
      </w:r>
      <w:r w:rsidR="001A7B1C" w:rsidRPr="00520C5F">
        <w:rPr>
          <w:rFonts w:ascii="Lato" w:hAnsi="Lato" w:cs="Arial"/>
          <w:spacing w:val="4"/>
        </w:rPr>
        <w:t>315-320 tabeli</w:t>
      </w:r>
      <w:r w:rsidR="00DE2476" w:rsidRPr="00520C5F">
        <w:rPr>
          <w:rFonts w:ascii="Lato" w:hAnsi="Lato" w:cs="Arial"/>
          <w:spacing w:val="4"/>
        </w:rPr>
        <w:t>.</w:t>
      </w:r>
      <w:r w:rsidR="00D41FE7">
        <w:rPr>
          <w:rFonts w:ascii="Lato" w:hAnsi="Lato" w:cs="Arial"/>
          <w:spacing w:val="4"/>
        </w:rPr>
        <w:t xml:space="preserve"> </w:t>
      </w:r>
    </w:p>
    <w:p w14:paraId="482E775A" w14:textId="3489F157" w:rsidR="002705E3" w:rsidRPr="00520C5F" w:rsidRDefault="00DE2476" w:rsidP="00C92CB4">
      <w:pPr>
        <w:snapToGrid w:val="0"/>
        <w:spacing w:after="240" w:line="240" w:lineRule="exact"/>
        <w:jc w:val="both"/>
        <w:rPr>
          <w:rFonts w:ascii="Lato" w:hAnsi="Lato" w:cs="Arial"/>
          <w:spacing w:val="4"/>
        </w:rPr>
      </w:pPr>
      <w:r w:rsidRPr="00520C5F">
        <w:rPr>
          <w:rFonts w:ascii="Lato" w:hAnsi="Lato" w:cs="Arial"/>
          <w:spacing w:val="4"/>
        </w:rPr>
        <w:t xml:space="preserve">Wnioskowana zmiana </w:t>
      </w:r>
      <w:r w:rsidR="00040B0C">
        <w:rPr>
          <w:rFonts w:ascii="Lato" w:hAnsi="Lato" w:cs="Arial"/>
          <w:spacing w:val="4"/>
        </w:rPr>
        <w:t xml:space="preserve">- jak wyjaśnił </w:t>
      </w:r>
      <w:r w:rsidR="00040B0C" w:rsidRPr="00B43937">
        <w:rPr>
          <w:rFonts w:ascii="Lato" w:hAnsi="Lato" w:cs="Arial"/>
          <w:i/>
          <w:iCs/>
          <w:spacing w:val="4"/>
        </w:rPr>
        <w:t>inwestor</w:t>
      </w:r>
      <w:r w:rsidR="00040B0C">
        <w:rPr>
          <w:rFonts w:ascii="Lato" w:hAnsi="Lato" w:cs="Arial"/>
          <w:spacing w:val="4"/>
        </w:rPr>
        <w:t xml:space="preserve"> - </w:t>
      </w:r>
      <w:r w:rsidRPr="00520C5F">
        <w:rPr>
          <w:rFonts w:ascii="Lato" w:hAnsi="Lato" w:cs="Arial"/>
          <w:spacing w:val="4"/>
        </w:rPr>
        <w:t>polega na zmniejszeniu ustanowionego obszaru ograniczenia trwałego</w:t>
      </w:r>
      <w:r w:rsidR="00040B0C">
        <w:rPr>
          <w:rFonts w:ascii="Lato" w:hAnsi="Lato" w:cs="Arial"/>
          <w:spacing w:val="4"/>
        </w:rPr>
        <w:t xml:space="preserve"> </w:t>
      </w:r>
      <w:r w:rsidRPr="00520C5F">
        <w:rPr>
          <w:rFonts w:ascii="Lato" w:hAnsi="Lato" w:cs="Arial"/>
          <w:spacing w:val="4"/>
        </w:rPr>
        <w:t xml:space="preserve">w korzystaniu z nieruchomości odnośnie terenu niezbędnego na potrzeby konserwacji i usuwania awarii </w:t>
      </w:r>
      <w:r w:rsidR="00040B0C">
        <w:rPr>
          <w:rFonts w:ascii="Lato" w:hAnsi="Lato" w:cs="Arial"/>
          <w:spacing w:val="4"/>
        </w:rPr>
        <w:t xml:space="preserve">linii elektroenergetycznej </w:t>
      </w:r>
      <w:r w:rsidR="00141960">
        <w:rPr>
          <w:rFonts w:ascii="Lato" w:hAnsi="Lato" w:cs="Arial"/>
          <w:spacing w:val="4"/>
        </w:rPr>
        <w:br/>
      </w:r>
      <w:r w:rsidRPr="00520C5F">
        <w:rPr>
          <w:rFonts w:ascii="Lato" w:hAnsi="Lato" w:cs="Arial"/>
          <w:spacing w:val="4"/>
        </w:rPr>
        <w:t xml:space="preserve">na rzecz każdoczesnego właściciela sieci. </w:t>
      </w:r>
      <w:r w:rsidRPr="00520C5F">
        <w:rPr>
          <w:rFonts w:ascii="Lato" w:hAnsi="Lato" w:cs="Arial"/>
          <w:i/>
          <w:iCs/>
          <w:spacing w:val="4"/>
        </w:rPr>
        <w:t>Inwestor</w:t>
      </w:r>
      <w:r w:rsidRPr="00520C5F">
        <w:rPr>
          <w:rFonts w:ascii="Lato" w:hAnsi="Lato" w:cs="Arial"/>
          <w:spacing w:val="4"/>
        </w:rPr>
        <w:t xml:space="preserve"> wyjaśnił, iż powyższa </w:t>
      </w:r>
      <w:r w:rsidR="002705E3" w:rsidRPr="00520C5F">
        <w:rPr>
          <w:rFonts w:ascii="Lato" w:hAnsi="Lato" w:cs="Arial"/>
          <w:spacing w:val="4"/>
        </w:rPr>
        <w:t xml:space="preserve">zmiana wynika z wytycznych </w:t>
      </w:r>
      <w:r w:rsidR="00040B0C">
        <w:rPr>
          <w:rFonts w:ascii="Lato" w:hAnsi="Lato" w:cs="Arial"/>
          <w:spacing w:val="4"/>
        </w:rPr>
        <w:t xml:space="preserve">gestora sieci - </w:t>
      </w:r>
      <w:r w:rsidR="002705E3" w:rsidRPr="00520C5F">
        <w:rPr>
          <w:rFonts w:ascii="Lato" w:hAnsi="Lato" w:cs="Arial"/>
          <w:spacing w:val="4"/>
        </w:rPr>
        <w:t>Polskich Sieci Elektroenergetycznych</w:t>
      </w:r>
      <w:r w:rsidR="00D41FE7">
        <w:rPr>
          <w:rFonts w:ascii="Lato" w:hAnsi="Lato" w:cs="Arial"/>
          <w:spacing w:val="4"/>
        </w:rPr>
        <w:t xml:space="preserve"> S.A</w:t>
      </w:r>
      <w:r w:rsidR="002705E3" w:rsidRPr="00520C5F">
        <w:rPr>
          <w:rFonts w:ascii="Lato" w:hAnsi="Lato" w:cs="Arial"/>
          <w:spacing w:val="4"/>
        </w:rPr>
        <w:t>, zgodnie z którymi nastąpiła konieczność ustanowienia obszaru trwałego ograniczenia w pasie o szerokości całkowitej 50 m (po 25 m od osi linii elektroenergetycznej).</w:t>
      </w:r>
      <w:r w:rsidR="00DB55EE">
        <w:rPr>
          <w:rFonts w:ascii="Lato" w:hAnsi="Lato" w:cs="Arial"/>
          <w:spacing w:val="4"/>
        </w:rPr>
        <w:t xml:space="preserve"> </w:t>
      </w:r>
      <w:r w:rsidR="00DB55EE" w:rsidRPr="00B43937">
        <w:rPr>
          <w:rFonts w:ascii="Lato" w:hAnsi="Lato" w:cs="Arial"/>
          <w:i/>
          <w:iCs/>
          <w:spacing w:val="4"/>
        </w:rPr>
        <w:t>Inwestor</w:t>
      </w:r>
      <w:r w:rsidR="00DB55EE">
        <w:rPr>
          <w:rFonts w:ascii="Lato" w:hAnsi="Lato" w:cs="Arial"/>
          <w:spacing w:val="4"/>
        </w:rPr>
        <w:t xml:space="preserve"> wyjaśnił jednocześnie, iż </w:t>
      </w:r>
      <w:r w:rsidR="00DB55EE" w:rsidRPr="00DB55EE">
        <w:rPr>
          <w:rFonts w:ascii="Lato" w:hAnsi="Lato" w:cs="Arial"/>
          <w:spacing w:val="4"/>
        </w:rPr>
        <w:t>zajętoś</w:t>
      </w:r>
      <w:r w:rsidR="00D41FE7">
        <w:rPr>
          <w:rFonts w:ascii="Lato" w:hAnsi="Lato" w:cs="Arial"/>
          <w:spacing w:val="4"/>
        </w:rPr>
        <w:t>ć</w:t>
      </w:r>
      <w:r w:rsidR="00DB55EE" w:rsidRPr="00DB55EE">
        <w:rPr>
          <w:rFonts w:ascii="Lato" w:hAnsi="Lato" w:cs="Arial"/>
          <w:spacing w:val="4"/>
        </w:rPr>
        <w:t xml:space="preserve"> terenu na obszarze oznaczonym w projekcie zagospodarowania terenu, stanowiącym część projektu budowlanego,</w:t>
      </w:r>
      <w:r w:rsidR="00DB55EE" w:rsidRPr="00DB55EE">
        <w:rPr>
          <w:rFonts w:ascii="Lato" w:hAnsi="Lato" w:cs="Arial"/>
          <w:b/>
          <w:bCs/>
          <w:spacing w:val="4"/>
        </w:rPr>
        <w:t xml:space="preserve"> </w:t>
      </w:r>
      <w:r w:rsidR="00DB55EE" w:rsidRPr="00B43937">
        <w:rPr>
          <w:rFonts w:ascii="Lato" w:hAnsi="Lato" w:cs="Arial"/>
          <w:spacing w:val="4"/>
        </w:rPr>
        <w:t>linią przerywaną koloru fioletowego,</w:t>
      </w:r>
      <w:r w:rsidR="00DB55EE" w:rsidRPr="00DB55EE">
        <w:rPr>
          <w:rFonts w:ascii="Lato" w:hAnsi="Lato" w:cs="Arial"/>
          <w:spacing w:val="4"/>
        </w:rPr>
        <w:t xml:space="preserve"> w celu wykonania prac nie ulega zmianie</w:t>
      </w:r>
      <w:r w:rsidR="00DB55EE">
        <w:rPr>
          <w:rFonts w:ascii="Lato" w:hAnsi="Lato" w:cs="Arial"/>
          <w:spacing w:val="4"/>
        </w:rPr>
        <w:t>.</w:t>
      </w:r>
    </w:p>
    <w:p w14:paraId="6D76EE98" w14:textId="79A13E47" w:rsidR="00DE2476" w:rsidRDefault="009D570F" w:rsidP="00C92CB4">
      <w:pPr>
        <w:snapToGrid w:val="0"/>
        <w:spacing w:after="240" w:line="240" w:lineRule="exact"/>
        <w:jc w:val="both"/>
        <w:rPr>
          <w:rFonts w:ascii="Lato" w:hAnsi="Lato" w:cs="Arial"/>
          <w:spacing w:val="4"/>
        </w:rPr>
      </w:pPr>
      <w:r w:rsidRPr="00520C5F">
        <w:rPr>
          <w:rFonts w:ascii="Lato" w:hAnsi="Lato" w:cs="Arial"/>
          <w:spacing w:val="4"/>
        </w:rPr>
        <w:t xml:space="preserve">W tym miejscu warto podkreślić, iż przepisy prawa umożliwiają ustanowienie w decyzji o zezwoleniu na realizację inwestycji drogowej ograniczenia w sposobie korzystania </w:t>
      </w:r>
      <w:r w:rsidRPr="00520C5F">
        <w:rPr>
          <w:rFonts w:ascii="Lato" w:hAnsi="Lato" w:cs="Arial"/>
          <w:spacing w:val="4"/>
        </w:rPr>
        <w:br/>
        <w:t xml:space="preserve">z nieruchomości na potrzeby konserwacji i usuwania awarii sieci uzbrojenia terenu, </w:t>
      </w:r>
      <w:r w:rsidR="00040B0C">
        <w:rPr>
          <w:rFonts w:ascii="Lato" w:hAnsi="Lato" w:cs="Arial"/>
          <w:spacing w:val="4"/>
        </w:rPr>
        <w:br/>
      </w:r>
      <w:r w:rsidRPr="00520C5F">
        <w:rPr>
          <w:rFonts w:ascii="Lato" w:hAnsi="Lato" w:cs="Arial"/>
          <w:spacing w:val="4"/>
        </w:rPr>
        <w:t>na rzecz każdoczesnego właściciela sieci</w:t>
      </w:r>
      <w:r w:rsidR="00040B0C">
        <w:rPr>
          <w:rFonts w:ascii="Lato" w:hAnsi="Lato" w:cs="Arial"/>
          <w:spacing w:val="4"/>
        </w:rPr>
        <w:t xml:space="preserve">, jak orzeczono to w zapisach na str. 45 </w:t>
      </w:r>
      <w:r w:rsidR="00040B0C" w:rsidRPr="00B43937">
        <w:rPr>
          <w:rFonts w:ascii="Lato" w:hAnsi="Lato" w:cs="Arial"/>
          <w:i/>
          <w:iCs/>
          <w:spacing w:val="4"/>
        </w:rPr>
        <w:t>decyzji Wojewody Śląskiego</w:t>
      </w:r>
      <w:r w:rsidR="00040B0C">
        <w:rPr>
          <w:rFonts w:ascii="Lato" w:hAnsi="Lato" w:cs="Arial"/>
          <w:spacing w:val="4"/>
        </w:rPr>
        <w:t xml:space="preserve">. </w:t>
      </w:r>
      <w:r w:rsidRPr="00520C5F">
        <w:rPr>
          <w:rFonts w:ascii="Lato" w:hAnsi="Lato" w:cs="Arial"/>
          <w:spacing w:val="4"/>
        </w:rPr>
        <w:t xml:space="preserve">Zgodnie bowiem z art. 11f ust. 2 </w:t>
      </w:r>
      <w:r w:rsidRPr="00520C5F">
        <w:rPr>
          <w:rFonts w:ascii="Lato" w:hAnsi="Lato" w:cs="Arial"/>
          <w:i/>
          <w:iCs/>
          <w:spacing w:val="4"/>
        </w:rPr>
        <w:t>specustawy drogowej</w:t>
      </w:r>
      <w:r w:rsidRPr="00520C5F">
        <w:rPr>
          <w:rFonts w:ascii="Lato" w:hAnsi="Lato" w:cs="Arial"/>
          <w:spacing w:val="4"/>
        </w:rPr>
        <w:t xml:space="preserve"> </w:t>
      </w:r>
      <w:r w:rsidR="00304F25">
        <w:rPr>
          <w:rFonts w:ascii="Lato" w:hAnsi="Lato" w:cs="Arial"/>
          <w:spacing w:val="4"/>
        </w:rPr>
        <w:br/>
      </w:r>
      <w:r w:rsidRPr="00520C5F">
        <w:rPr>
          <w:rFonts w:ascii="Lato" w:hAnsi="Lato" w:cs="Arial"/>
          <w:spacing w:val="4"/>
        </w:rPr>
        <w:t xml:space="preserve">do ograniczeń, o których mowa </w:t>
      </w:r>
      <w:r w:rsidR="00E51EC3" w:rsidRPr="00520C5F">
        <w:rPr>
          <w:rFonts w:ascii="Lato" w:hAnsi="Lato" w:cs="Arial"/>
          <w:spacing w:val="4"/>
        </w:rPr>
        <w:t xml:space="preserve">w ust. 1 pkt 8 lit. i, stosuje się odpowiednio przepisy </w:t>
      </w:r>
      <w:r w:rsidR="00600CD6">
        <w:rPr>
          <w:rFonts w:ascii="Lato" w:hAnsi="Lato" w:cs="Arial"/>
          <w:spacing w:val="4"/>
        </w:rPr>
        <w:br/>
      </w:r>
      <w:r w:rsidR="00E51EC3" w:rsidRPr="00520C5F">
        <w:rPr>
          <w:rFonts w:ascii="Lato" w:hAnsi="Lato" w:cs="Arial"/>
          <w:spacing w:val="4"/>
        </w:rPr>
        <w:t xml:space="preserve">art. 124 ust. 4-7 i art. 124a </w:t>
      </w:r>
      <w:r w:rsidR="00040B0C" w:rsidRPr="00040B0C">
        <w:rPr>
          <w:rFonts w:ascii="Lato" w:hAnsi="Lato" w:cs="Arial"/>
          <w:bCs/>
          <w:iCs/>
          <w:spacing w:val="4"/>
        </w:rPr>
        <w:t>ustaw</w:t>
      </w:r>
      <w:r w:rsidR="00040B0C">
        <w:rPr>
          <w:rFonts w:ascii="Lato" w:hAnsi="Lato" w:cs="Arial"/>
          <w:bCs/>
          <w:iCs/>
          <w:spacing w:val="4"/>
        </w:rPr>
        <w:t>y</w:t>
      </w:r>
      <w:r w:rsidR="00040B0C" w:rsidRPr="00040B0C">
        <w:rPr>
          <w:rFonts w:ascii="Lato" w:hAnsi="Lato" w:cs="Arial"/>
          <w:bCs/>
          <w:iCs/>
          <w:spacing w:val="4"/>
        </w:rPr>
        <w:t xml:space="preserve"> z dnia 21 sierpnia 1997 r. o gospodarce nieruchomościami (</w:t>
      </w:r>
      <w:proofErr w:type="spellStart"/>
      <w:r w:rsidR="00304F25" w:rsidRPr="00304F25">
        <w:rPr>
          <w:rFonts w:ascii="Lato" w:hAnsi="Lato" w:cs="Arial"/>
          <w:bCs/>
          <w:iCs/>
          <w:spacing w:val="4"/>
        </w:rPr>
        <w:t>t.j</w:t>
      </w:r>
      <w:proofErr w:type="spellEnd"/>
      <w:r w:rsidR="00304F25" w:rsidRPr="00304F25">
        <w:rPr>
          <w:rFonts w:ascii="Lato" w:hAnsi="Lato" w:cs="Arial"/>
          <w:bCs/>
          <w:iCs/>
          <w:spacing w:val="4"/>
        </w:rPr>
        <w:t>. Dz. U. z 2023 r. poz. 344</w:t>
      </w:r>
      <w:r w:rsidR="00040B0C" w:rsidRPr="00040B0C">
        <w:rPr>
          <w:rFonts w:ascii="Lato" w:hAnsi="Lato" w:cs="Arial"/>
          <w:bCs/>
          <w:iCs/>
          <w:spacing w:val="4"/>
        </w:rPr>
        <w:t>), zwanej dalej „</w:t>
      </w:r>
      <w:proofErr w:type="spellStart"/>
      <w:r w:rsidR="00040B0C" w:rsidRPr="00040B0C">
        <w:rPr>
          <w:rFonts w:ascii="Lato" w:hAnsi="Lato" w:cs="Arial"/>
          <w:bCs/>
          <w:i/>
          <w:spacing w:val="4"/>
        </w:rPr>
        <w:t>ugn</w:t>
      </w:r>
      <w:proofErr w:type="spellEnd"/>
      <w:r w:rsidR="00040B0C" w:rsidRPr="00040B0C">
        <w:rPr>
          <w:rFonts w:ascii="Lato" w:hAnsi="Lato" w:cs="Arial"/>
          <w:bCs/>
          <w:iCs/>
          <w:spacing w:val="4"/>
        </w:rPr>
        <w:t>”</w:t>
      </w:r>
      <w:r w:rsidR="00E51EC3" w:rsidRPr="00520C5F">
        <w:rPr>
          <w:rFonts w:ascii="Lato" w:hAnsi="Lato" w:cs="Arial"/>
          <w:spacing w:val="4"/>
        </w:rPr>
        <w:t>. To zaś oznacza</w:t>
      </w:r>
      <w:r w:rsidR="00473FC5" w:rsidRPr="00520C5F">
        <w:rPr>
          <w:rFonts w:ascii="Lato" w:hAnsi="Lato" w:cs="Arial"/>
          <w:spacing w:val="4"/>
        </w:rPr>
        <w:t xml:space="preserve">, </w:t>
      </w:r>
      <w:r w:rsidR="00600CD6">
        <w:rPr>
          <w:rFonts w:ascii="Lato" w:hAnsi="Lato" w:cs="Arial"/>
          <w:spacing w:val="4"/>
        </w:rPr>
        <w:br/>
      </w:r>
      <w:r w:rsidR="00473FC5" w:rsidRPr="00520C5F">
        <w:rPr>
          <w:rFonts w:ascii="Lato" w:hAnsi="Lato" w:cs="Arial"/>
          <w:spacing w:val="4"/>
        </w:rPr>
        <w:t xml:space="preserve">że do ograniczania – w drodze decyzji wydawanej na podstawie art. 11f </w:t>
      </w:r>
      <w:r w:rsidR="00473FC5" w:rsidRPr="00520C5F">
        <w:rPr>
          <w:rFonts w:ascii="Lato" w:hAnsi="Lato" w:cs="Arial"/>
          <w:i/>
          <w:iCs/>
          <w:spacing w:val="4"/>
        </w:rPr>
        <w:t>specustawy drogowej</w:t>
      </w:r>
      <w:r w:rsidR="00473FC5" w:rsidRPr="00520C5F">
        <w:rPr>
          <w:rFonts w:ascii="Lato" w:hAnsi="Lato" w:cs="Arial"/>
          <w:spacing w:val="4"/>
        </w:rPr>
        <w:t xml:space="preserve"> – sposobu korzystania z nieruchomości odpowiednie zastosowanie znajduje przepis art. 124 ust. 6 </w:t>
      </w:r>
      <w:proofErr w:type="spellStart"/>
      <w:r w:rsidR="00473FC5" w:rsidRPr="00520C5F">
        <w:rPr>
          <w:rFonts w:ascii="Lato" w:hAnsi="Lato" w:cs="Arial"/>
          <w:i/>
          <w:iCs/>
          <w:spacing w:val="4"/>
        </w:rPr>
        <w:t>ugn</w:t>
      </w:r>
      <w:proofErr w:type="spellEnd"/>
      <w:r w:rsidR="00473FC5" w:rsidRPr="00520C5F">
        <w:rPr>
          <w:rFonts w:ascii="Lato" w:hAnsi="Lato" w:cs="Arial"/>
          <w:spacing w:val="4"/>
        </w:rPr>
        <w:t xml:space="preserve">. W myśl </w:t>
      </w:r>
      <w:r w:rsidR="000F7A21" w:rsidRPr="00520C5F">
        <w:rPr>
          <w:rFonts w:ascii="Lato" w:hAnsi="Lato" w:cs="Arial"/>
          <w:spacing w:val="4"/>
        </w:rPr>
        <w:t xml:space="preserve">art. 124 ust. 6 </w:t>
      </w:r>
      <w:proofErr w:type="spellStart"/>
      <w:r w:rsidR="000F7A21" w:rsidRPr="00520C5F">
        <w:rPr>
          <w:rFonts w:ascii="Lato" w:hAnsi="Lato" w:cs="Arial"/>
          <w:i/>
          <w:iCs/>
          <w:spacing w:val="4"/>
        </w:rPr>
        <w:t>ugn</w:t>
      </w:r>
      <w:proofErr w:type="spellEnd"/>
      <w:r w:rsidR="000F7A21" w:rsidRPr="00520C5F">
        <w:rPr>
          <w:rFonts w:ascii="Lato" w:hAnsi="Lato" w:cs="Arial"/>
          <w:spacing w:val="4"/>
        </w:rPr>
        <w:t xml:space="preserve">, właściciel </w:t>
      </w:r>
      <w:r w:rsidR="000254CC" w:rsidRPr="00520C5F">
        <w:rPr>
          <w:rFonts w:ascii="Lato" w:hAnsi="Lato" w:cs="Arial"/>
          <w:spacing w:val="4"/>
        </w:rPr>
        <w:t>lub użytkownik wieczysty nieruchomości jest obowiązany udostępnić nieruchomość w celu wykonania czynności związanych z</w:t>
      </w:r>
      <w:r w:rsidR="00040B0C">
        <w:rPr>
          <w:rFonts w:ascii="Lato" w:hAnsi="Lato" w:cs="Arial"/>
          <w:spacing w:val="4"/>
        </w:rPr>
        <w:t xml:space="preserve"> </w:t>
      </w:r>
      <w:r w:rsidR="000254CC" w:rsidRPr="00520C5F">
        <w:rPr>
          <w:rFonts w:ascii="Lato" w:hAnsi="Lato" w:cs="Arial"/>
          <w:spacing w:val="4"/>
        </w:rPr>
        <w:t xml:space="preserve">konserwacją oraz usuwaniem awarii ciągów, przewodów </w:t>
      </w:r>
      <w:r w:rsidR="00600CD6">
        <w:rPr>
          <w:rFonts w:ascii="Lato" w:hAnsi="Lato" w:cs="Arial"/>
          <w:spacing w:val="4"/>
        </w:rPr>
        <w:br/>
      </w:r>
      <w:r w:rsidR="000254CC" w:rsidRPr="00520C5F">
        <w:rPr>
          <w:rFonts w:ascii="Lato" w:hAnsi="Lato" w:cs="Arial"/>
          <w:spacing w:val="4"/>
        </w:rPr>
        <w:t>i urządzeń, o których mowa w ust. 1. Obowiązek udostępnienia nieruchomości podlega egzekucji administracyjnej. Przepisy ust. 4 stosuje się odpowiednio.</w:t>
      </w:r>
    </w:p>
    <w:p w14:paraId="19DAFAD4" w14:textId="64BEB3E9" w:rsidR="00DB55EE" w:rsidRDefault="00600CD6" w:rsidP="00C92CB4">
      <w:pPr>
        <w:snapToGrid w:val="0"/>
        <w:spacing w:after="240" w:line="240" w:lineRule="exact"/>
        <w:jc w:val="both"/>
        <w:rPr>
          <w:rFonts w:ascii="Lato" w:hAnsi="Lato" w:cs="Arial"/>
          <w:bCs/>
          <w:iCs/>
          <w:spacing w:val="4"/>
          <w:lang w:bidi="pl-PL"/>
        </w:rPr>
      </w:pPr>
      <w:r>
        <w:rPr>
          <w:rFonts w:ascii="Lato" w:hAnsi="Lato" w:cs="Arial"/>
          <w:spacing w:val="4"/>
        </w:rPr>
        <w:t>Mając powyższe na uwadze, p</w:t>
      </w:r>
      <w:r w:rsidR="00DB55EE">
        <w:rPr>
          <w:rFonts w:ascii="Lato" w:hAnsi="Lato" w:cs="Arial"/>
          <w:spacing w:val="4"/>
        </w:rPr>
        <w:t xml:space="preserve">o analizie akt sprawy, </w:t>
      </w:r>
      <w:r w:rsidR="00DB55EE" w:rsidRPr="00DB55EE">
        <w:rPr>
          <w:rFonts w:ascii="Lato" w:hAnsi="Lato" w:cs="Arial"/>
          <w:bCs/>
          <w:i/>
          <w:iCs/>
          <w:spacing w:val="4"/>
        </w:rPr>
        <w:t>Minister</w:t>
      </w:r>
      <w:r w:rsidR="00DB55EE" w:rsidRPr="00DB55EE">
        <w:rPr>
          <w:rFonts w:ascii="Lato" w:hAnsi="Lato" w:cs="Arial"/>
          <w:bCs/>
          <w:iCs/>
          <w:spacing w:val="4"/>
        </w:rPr>
        <w:t xml:space="preserve"> </w:t>
      </w:r>
      <w:r w:rsidR="00DB55EE" w:rsidRPr="00DB55EE">
        <w:rPr>
          <w:rFonts w:ascii="Lato" w:hAnsi="Lato" w:cs="Arial"/>
          <w:bCs/>
          <w:iCs/>
          <w:spacing w:val="4"/>
          <w:lang w:bidi="pl-PL"/>
        </w:rPr>
        <w:t xml:space="preserve">uwzględnił wniosek </w:t>
      </w:r>
      <w:r w:rsidR="00DB55EE" w:rsidRPr="00DB55EE">
        <w:rPr>
          <w:rFonts w:ascii="Lato" w:hAnsi="Lato" w:cs="Arial"/>
          <w:bCs/>
          <w:i/>
          <w:iCs/>
          <w:spacing w:val="4"/>
          <w:lang w:bidi="pl-PL"/>
        </w:rPr>
        <w:t>inwestora</w:t>
      </w:r>
      <w:r w:rsidR="00DB55EE" w:rsidRPr="00DB55EE">
        <w:rPr>
          <w:rFonts w:ascii="Lato" w:hAnsi="Lato" w:cs="Arial"/>
          <w:bCs/>
          <w:iCs/>
          <w:spacing w:val="4"/>
          <w:lang w:bidi="pl-PL"/>
        </w:rPr>
        <w:t xml:space="preserve"> o zmianę zapisów w tabeli określającej działki z ograniczonym sposobem korzystania, odnośnie obszaru trwałego ograniczenia w korzystaniu </w:t>
      </w:r>
      <w:r w:rsidR="00DB55EE">
        <w:rPr>
          <w:rFonts w:ascii="Lato" w:hAnsi="Lato" w:cs="Arial"/>
          <w:bCs/>
          <w:iCs/>
          <w:spacing w:val="4"/>
          <w:lang w:bidi="pl-PL"/>
        </w:rPr>
        <w:t xml:space="preserve">z </w:t>
      </w:r>
      <w:r w:rsidRPr="00600CD6">
        <w:rPr>
          <w:rFonts w:ascii="Lato" w:hAnsi="Lato" w:cs="Arial"/>
          <w:bCs/>
          <w:iCs/>
          <w:spacing w:val="4"/>
          <w:lang w:bidi="pl-PL"/>
        </w:rPr>
        <w:t xml:space="preserve">działek </w:t>
      </w:r>
      <w:r w:rsidR="00DB55EE">
        <w:rPr>
          <w:rFonts w:ascii="Lato" w:hAnsi="Lato" w:cs="Arial"/>
          <w:bCs/>
          <w:iCs/>
          <w:spacing w:val="4"/>
          <w:lang w:bidi="pl-PL"/>
        </w:rPr>
        <w:t xml:space="preserve">wymienionych w </w:t>
      </w:r>
      <w:r>
        <w:rPr>
          <w:rFonts w:ascii="Lato" w:hAnsi="Lato" w:cs="Arial"/>
          <w:bCs/>
          <w:iCs/>
          <w:spacing w:val="4"/>
          <w:lang w:bidi="pl-PL"/>
        </w:rPr>
        <w:t xml:space="preserve">ww. </w:t>
      </w:r>
      <w:r w:rsidR="00DB55EE">
        <w:rPr>
          <w:rFonts w:ascii="Lato" w:hAnsi="Lato" w:cs="Arial"/>
          <w:bCs/>
          <w:iCs/>
          <w:spacing w:val="4"/>
          <w:lang w:bidi="pl-PL"/>
        </w:rPr>
        <w:t>wniosku</w:t>
      </w:r>
      <w:r w:rsidRPr="00600CD6">
        <w:rPr>
          <w:rFonts w:ascii="Lato" w:hAnsi="Lato" w:cs="Arial"/>
          <w:spacing w:val="4"/>
        </w:rPr>
        <w:t xml:space="preserve"> </w:t>
      </w:r>
      <w:r w:rsidRPr="00600CD6">
        <w:rPr>
          <w:rFonts w:ascii="Lato" w:hAnsi="Lato" w:cs="Arial"/>
          <w:bCs/>
          <w:iCs/>
          <w:spacing w:val="4"/>
          <w:lang w:bidi="pl-PL"/>
        </w:rPr>
        <w:t>z dnia 6 lutego 2023 r.</w:t>
      </w:r>
      <w:r>
        <w:rPr>
          <w:rFonts w:ascii="Lato" w:hAnsi="Lato" w:cs="Arial"/>
          <w:bCs/>
          <w:iCs/>
          <w:spacing w:val="4"/>
          <w:lang w:bidi="pl-PL"/>
        </w:rPr>
        <w:t xml:space="preserve">, </w:t>
      </w:r>
      <w:r w:rsidR="00DB55EE">
        <w:rPr>
          <w:rFonts w:ascii="Lato" w:hAnsi="Lato" w:cs="Arial"/>
          <w:bCs/>
          <w:iCs/>
          <w:spacing w:val="4"/>
          <w:lang w:bidi="pl-PL"/>
        </w:rPr>
        <w:t xml:space="preserve">na potrzeby </w:t>
      </w:r>
      <w:r w:rsidR="00DB55EE" w:rsidRPr="00DB55EE">
        <w:rPr>
          <w:rFonts w:ascii="Lato" w:hAnsi="Lato" w:cs="Arial"/>
          <w:bCs/>
          <w:iCs/>
          <w:spacing w:val="4"/>
          <w:lang w:bidi="pl-PL"/>
        </w:rPr>
        <w:t xml:space="preserve">konserwacji </w:t>
      </w:r>
      <w:r w:rsidR="00C97F52">
        <w:rPr>
          <w:rFonts w:ascii="Lato" w:hAnsi="Lato" w:cs="Arial"/>
          <w:bCs/>
          <w:iCs/>
          <w:spacing w:val="4"/>
          <w:lang w:bidi="pl-PL"/>
        </w:rPr>
        <w:br/>
      </w:r>
      <w:r w:rsidR="00DB55EE" w:rsidRPr="00DB55EE">
        <w:rPr>
          <w:rFonts w:ascii="Lato" w:hAnsi="Lato" w:cs="Arial"/>
          <w:bCs/>
          <w:iCs/>
          <w:spacing w:val="4"/>
          <w:lang w:bidi="pl-PL"/>
        </w:rPr>
        <w:t>i usuwania awarii sieci uzbrojenia terenu</w:t>
      </w:r>
      <w:r w:rsidR="00DB55EE">
        <w:rPr>
          <w:rFonts w:ascii="Lato" w:hAnsi="Lato" w:cs="Arial"/>
          <w:bCs/>
          <w:iCs/>
          <w:spacing w:val="4"/>
          <w:lang w:bidi="pl-PL"/>
        </w:rPr>
        <w:t xml:space="preserve"> (dwutorowej sieci </w:t>
      </w:r>
      <w:r w:rsidR="006A7ECE">
        <w:rPr>
          <w:rFonts w:ascii="Lato" w:hAnsi="Lato" w:cs="Arial"/>
          <w:bCs/>
          <w:iCs/>
          <w:spacing w:val="4"/>
          <w:lang w:bidi="pl-PL"/>
        </w:rPr>
        <w:t>elektroenergetycznej napowietrznej WN 220kV).</w:t>
      </w:r>
      <w:r>
        <w:rPr>
          <w:rFonts w:ascii="Lato" w:hAnsi="Lato" w:cs="Arial"/>
          <w:bCs/>
          <w:iCs/>
          <w:spacing w:val="4"/>
          <w:lang w:bidi="pl-PL"/>
        </w:rPr>
        <w:t xml:space="preserve"> </w:t>
      </w:r>
    </w:p>
    <w:p w14:paraId="01BF9ADF" w14:textId="225EE957" w:rsidR="009215B5" w:rsidRDefault="00C97F52" w:rsidP="00C92CB4">
      <w:pPr>
        <w:snapToGrid w:val="0"/>
        <w:spacing w:after="240" w:line="240" w:lineRule="exact"/>
        <w:jc w:val="both"/>
        <w:rPr>
          <w:rFonts w:ascii="Lato" w:hAnsi="Lato" w:cs="Arial"/>
          <w:bCs/>
          <w:iCs/>
          <w:spacing w:val="4"/>
          <w:lang w:bidi="pl-PL"/>
        </w:rPr>
      </w:pPr>
      <w:r>
        <w:rPr>
          <w:rFonts w:ascii="Lato" w:hAnsi="Lato" w:cs="Arial"/>
          <w:bCs/>
          <w:spacing w:val="4"/>
        </w:rPr>
        <w:t>Następnie</w:t>
      </w:r>
      <w:r w:rsidR="009215B5" w:rsidRPr="00C92CB4">
        <w:rPr>
          <w:rFonts w:ascii="Lato" w:hAnsi="Lato" w:cs="Arial"/>
          <w:bCs/>
          <w:spacing w:val="4"/>
        </w:rPr>
        <w:t xml:space="preserve">, wskazać należy, iż Wojewoda Śląski w piśmie z dnia 21 kwietnia 2023 r., </w:t>
      </w:r>
      <w:r w:rsidR="001375AB">
        <w:rPr>
          <w:rFonts w:ascii="Lato" w:hAnsi="Lato" w:cs="Arial"/>
          <w:bCs/>
          <w:spacing w:val="4"/>
        </w:rPr>
        <w:br/>
      </w:r>
      <w:r w:rsidR="009215B5" w:rsidRPr="00C92CB4">
        <w:rPr>
          <w:rFonts w:ascii="Lato" w:hAnsi="Lato" w:cs="Arial"/>
          <w:bCs/>
          <w:spacing w:val="4"/>
        </w:rPr>
        <w:t>znak: IFXIII.7820.28.2021</w:t>
      </w:r>
      <w:r w:rsidR="001A32FE">
        <w:rPr>
          <w:rFonts w:ascii="Lato" w:hAnsi="Lato" w:cs="Arial"/>
          <w:bCs/>
          <w:spacing w:val="4"/>
        </w:rPr>
        <w:t xml:space="preserve">, </w:t>
      </w:r>
      <w:r w:rsidR="009215B5" w:rsidRPr="00C92CB4">
        <w:rPr>
          <w:rFonts w:ascii="Lato" w:hAnsi="Lato" w:cs="Arial"/>
          <w:bCs/>
          <w:spacing w:val="4"/>
        </w:rPr>
        <w:t xml:space="preserve">zwrócił się o dokonanie korekty zapisu znajdującego się </w:t>
      </w:r>
      <w:r w:rsidR="001375AB">
        <w:rPr>
          <w:rFonts w:ascii="Lato" w:hAnsi="Lato" w:cs="Arial"/>
          <w:bCs/>
          <w:spacing w:val="4"/>
        </w:rPr>
        <w:br/>
      </w:r>
      <w:r w:rsidR="009215B5" w:rsidRPr="00C92CB4">
        <w:rPr>
          <w:rFonts w:ascii="Lato" w:hAnsi="Lato" w:cs="Arial"/>
          <w:bCs/>
          <w:spacing w:val="4"/>
        </w:rPr>
        <w:t>w pkt V.1</w:t>
      </w:r>
      <w:r w:rsidR="001A32FE">
        <w:rPr>
          <w:rFonts w:ascii="Lato" w:hAnsi="Lato" w:cs="Arial"/>
          <w:bCs/>
          <w:spacing w:val="4"/>
        </w:rPr>
        <w:t xml:space="preserve"> </w:t>
      </w:r>
      <w:r w:rsidR="001A32FE" w:rsidRPr="00B43937">
        <w:rPr>
          <w:rFonts w:ascii="Lato" w:hAnsi="Lato" w:cs="Arial"/>
          <w:bCs/>
          <w:i/>
          <w:iCs/>
          <w:spacing w:val="4"/>
        </w:rPr>
        <w:t>decyzji Wojewody Śląskiego</w:t>
      </w:r>
      <w:r w:rsidR="00B67ADC">
        <w:rPr>
          <w:rFonts w:ascii="Lato" w:hAnsi="Lato" w:cs="Arial"/>
          <w:bCs/>
          <w:spacing w:val="4"/>
        </w:rPr>
        <w:t>,</w:t>
      </w:r>
      <w:r w:rsidR="001A32FE">
        <w:rPr>
          <w:rFonts w:ascii="Lato" w:hAnsi="Lato" w:cs="Arial"/>
          <w:bCs/>
          <w:spacing w:val="4"/>
        </w:rPr>
        <w:t xml:space="preserve"> dotyczącym zatwierdzenia podziału nieruchomości, </w:t>
      </w:r>
      <w:r>
        <w:rPr>
          <w:rFonts w:ascii="Lato" w:hAnsi="Lato" w:cs="Arial"/>
          <w:bCs/>
          <w:spacing w:val="4"/>
        </w:rPr>
        <w:br/>
      </w:r>
      <w:r w:rsidR="009215B5" w:rsidRPr="00C92CB4">
        <w:rPr>
          <w:rFonts w:ascii="Lato" w:hAnsi="Lato" w:cs="Arial"/>
          <w:bCs/>
          <w:iCs/>
          <w:spacing w:val="4"/>
          <w:lang w:bidi="pl-PL"/>
        </w:rPr>
        <w:t xml:space="preserve">w zakresie pozycji </w:t>
      </w:r>
      <w:r w:rsidR="00B67ADC">
        <w:rPr>
          <w:rFonts w:ascii="Lato" w:hAnsi="Lato" w:cs="Arial"/>
          <w:bCs/>
          <w:iCs/>
          <w:spacing w:val="4"/>
          <w:lang w:bidi="pl-PL"/>
        </w:rPr>
        <w:t xml:space="preserve">tabeli </w:t>
      </w:r>
      <w:r w:rsidR="009215B5" w:rsidRPr="00C92CB4">
        <w:rPr>
          <w:rFonts w:ascii="Lato" w:hAnsi="Lato" w:cs="Arial"/>
          <w:bCs/>
          <w:iCs/>
          <w:spacing w:val="4"/>
          <w:lang w:bidi="pl-PL"/>
        </w:rPr>
        <w:t xml:space="preserve">nr 337 (strona 26) dotyczącej działki nr 614/26 (powstałej </w:t>
      </w:r>
      <w:r>
        <w:rPr>
          <w:rFonts w:ascii="Lato" w:hAnsi="Lato" w:cs="Arial"/>
          <w:bCs/>
          <w:iCs/>
          <w:spacing w:val="4"/>
          <w:lang w:bidi="pl-PL"/>
        </w:rPr>
        <w:br/>
      </w:r>
      <w:r w:rsidR="009215B5" w:rsidRPr="00C92CB4">
        <w:rPr>
          <w:rFonts w:ascii="Lato" w:hAnsi="Lato" w:cs="Arial"/>
          <w:bCs/>
          <w:iCs/>
          <w:spacing w:val="4"/>
          <w:lang w:bidi="pl-PL"/>
        </w:rPr>
        <w:t xml:space="preserve">z podziału działki nr 614/4), z obrębu Janowice. Jak wyjaśnił organ </w:t>
      </w:r>
      <w:r w:rsidR="001A32FE">
        <w:rPr>
          <w:rFonts w:ascii="Lato" w:hAnsi="Lato" w:cs="Arial"/>
          <w:bCs/>
          <w:iCs/>
          <w:spacing w:val="4"/>
          <w:lang w:bidi="pl-PL"/>
        </w:rPr>
        <w:t xml:space="preserve">I </w:t>
      </w:r>
      <w:r w:rsidR="009215B5" w:rsidRPr="00C92CB4">
        <w:rPr>
          <w:rFonts w:ascii="Lato" w:hAnsi="Lato" w:cs="Arial"/>
          <w:bCs/>
          <w:iCs/>
          <w:spacing w:val="4"/>
          <w:lang w:bidi="pl-PL"/>
        </w:rPr>
        <w:t xml:space="preserve">instancji, </w:t>
      </w:r>
      <w:r w:rsidR="00D04117">
        <w:rPr>
          <w:rFonts w:ascii="Lato" w:hAnsi="Lato" w:cs="Arial"/>
          <w:bCs/>
          <w:iCs/>
          <w:spacing w:val="4"/>
          <w:lang w:bidi="pl-PL"/>
        </w:rPr>
        <w:t xml:space="preserve">wnioskowana </w:t>
      </w:r>
      <w:r w:rsidR="009215B5" w:rsidRPr="00C92CB4">
        <w:rPr>
          <w:rFonts w:ascii="Lato" w:hAnsi="Lato" w:cs="Arial"/>
          <w:bCs/>
          <w:iCs/>
          <w:spacing w:val="4"/>
          <w:lang w:bidi="pl-PL"/>
        </w:rPr>
        <w:t xml:space="preserve">zmiana została podyktowana błędnym wskazaniem działki nr 614/26 </w:t>
      </w:r>
      <w:r w:rsidR="00D04117">
        <w:rPr>
          <w:rFonts w:ascii="Lato" w:hAnsi="Lato" w:cs="Arial"/>
          <w:bCs/>
          <w:iCs/>
          <w:spacing w:val="4"/>
          <w:lang w:bidi="pl-PL"/>
        </w:rPr>
        <w:br/>
      </w:r>
      <w:r w:rsidR="009215B5" w:rsidRPr="00C92CB4">
        <w:rPr>
          <w:rFonts w:ascii="Lato" w:hAnsi="Lato" w:cs="Arial"/>
          <w:bCs/>
          <w:iCs/>
          <w:spacing w:val="4"/>
          <w:lang w:bidi="pl-PL"/>
        </w:rPr>
        <w:lastRenderedPageBreak/>
        <w:t xml:space="preserve">w kolumnie </w:t>
      </w:r>
      <w:r w:rsidR="00B67ADC">
        <w:rPr>
          <w:rFonts w:ascii="Lato" w:hAnsi="Lato" w:cs="Arial"/>
          <w:bCs/>
          <w:iCs/>
          <w:spacing w:val="4"/>
          <w:lang w:bidi="pl-PL"/>
        </w:rPr>
        <w:t xml:space="preserve">tabeli </w:t>
      </w:r>
      <w:r w:rsidR="009215B5" w:rsidRPr="00C92CB4">
        <w:rPr>
          <w:rFonts w:ascii="Lato" w:hAnsi="Lato" w:cs="Arial"/>
          <w:bCs/>
          <w:iCs/>
          <w:spacing w:val="4"/>
          <w:lang w:bidi="pl-PL"/>
        </w:rPr>
        <w:t xml:space="preserve">pn. „Pozostała część nieruchomości”, gdy zaś zgodnie z wnioskiem </w:t>
      </w:r>
      <w:r w:rsidR="009215B5" w:rsidRPr="00C92CB4">
        <w:rPr>
          <w:rFonts w:ascii="Lato" w:hAnsi="Lato" w:cs="Arial"/>
          <w:bCs/>
          <w:i/>
          <w:spacing w:val="4"/>
          <w:lang w:bidi="pl-PL"/>
        </w:rPr>
        <w:t>inwestora</w:t>
      </w:r>
      <w:r w:rsidR="009215B5" w:rsidRPr="00C92CB4">
        <w:rPr>
          <w:rFonts w:ascii="Lato" w:hAnsi="Lato" w:cs="Arial"/>
          <w:bCs/>
          <w:iCs/>
          <w:spacing w:val="4"/>
          <w:lang w:bidi="pl-PL"/>
        </w:rPr>
        <w:t xml:space="preserve"> </w:t>
      </w:r>
      <w:r w:rsidR="00B67ADC">
        <w:rPr>
          <w:rFonts w:ascii="Lato" w:hAnsi="Lato" w:cs="Arial"/>
          <w:bCs/>
          <w:iCs/>
          <w:spacing w:val="4"/>
          <w:lang w:bidi="pl-PL"/>
        </w:rPr>
        <w:t xml:space="preserve">oraz mapą z proponowanym przebiegiem drogi, stanowiącą załącznik nr 1 do </w:t>
      </w:r>
      <w:r w:rsidR="00B67ADC" w:rsidRPr="00B43937">
        <w:rPr>
          <w:rFonts w:ascii="Lato" w:hAnsi="Lato" w:cs="Arial"/>
          <w:bCs/>
          <w:i/>
          <w:spacing w:val="4"/>
          <w:lang w:bidi="pl-PL"/>
        </w:rPr>
        <w:t>decyzji Wojewody Śląskiego</w:t>
      </w:r>
      <w:r w:rsidR="009215B5" w:rsidRPr="00C92CB4">
        <w:rPr>
          <w:rFonts w:ascii="Lato" w:hAnsi="Lato" w:cs="Arial"/>
          <w:bCs/>
          <w:iCs/>
          <w:spacing w:val="4"/>
          <w:lang w:bidi="pl-PL"/>
        </w:rPr>
        <w:t xml:space="preserve">, </w:t>
      </w:r>
      <w:r>
        <w:rPr>
          <w:rFonts w:ascii="Lato" w:hAnsi="Lato" w:cs="Arial"/>
          <w:bCs/>
          <w:iCs/>
          <w:spacing w:val="4"/>
          <w:lang w:bidi="pl-PL"/>
        </w:rPr>
        <w:t xml:space="preserve">działka ta </w:t>
      </w:r>
      <w:r w:rsidR="009215B5" w:rsidRPr="00C92CB4">
        <w:rPr>
          <w:rFonts w:ascii="Lato" w:hAnsi="Lato" w:cs="Arial"/>
          <w:bCs/>
          <w:iCs/>
          <w:spacing w:val="4"/>
          <w:lang w:bidi="pl-PL"/>
        </w:rPr>
        <w:t xml:space="preserve">powinna być uwzględniona w kolumnie </w:t>
      </w:r>
      <w:r w:rsidR="00B67ADC">
        <w:rPr>
          <w:rFonts w:ascii="Lato" w:hAnsi="Lato" w:cs="Arial"/>
          <w:bCs/>
          <w:iCs/>
          <w:spacing w:val="4"/>
          <w:lang w:bidi="pl-PL"/>
        </w:rPr>
        <w:t xml:space="preserve">tabeli </w:t>
      </w:r>
      <w:r w:rsidR="009215B5" w:rsidRPr="00C92CB4">
        <w:rPr>
          <w:rFonts w:ascii="Lato" w:hAnsi="Lato" w:cs="Arial"/>
          <w:bCs/>
          <w:iCs/>
          <w:spacing w:val="4"/>
          <w:lang w:bidi="pl-PL"/>
        </w:rPr>
        <w:t xml:space="preserve">dotyczącej </w:t>
      </w:r>
      <w:r w:rsidR="000D524F" w:rsidRPr="00C92CB4">
        <w:rPr>
          <w:rFonts w:ascii="Lato" w:hAnsi="Lato" w:cs="Arial"/>
          <w:bCs/>
          <w:iCs/>
          <w:spacing w:val="4"/>
          <w:lang w:bidi="pl-PL"/>
        </w:rPr>
        <w:t xml:space="preserve">zakresu </w:t>
      </w:r>
      <w:r w:rsidR="009215B5" w:rsidRPr="00C92CB4">
        <w:rPr>
          <w:rFonts w:ascii="Lato" w:hAnsi="Lato" w:cs="Arial"/>
          <w:bCs/>
          <w:iCs/>
          <w:spacing w:val="4"/>
          <w:lang w:bidi="pl-PL"/>
        </w:rPr>
        <w:t>przejęcia pod drogę gminną.</w:t>
      </w:r>
    </w:p>
    <w:p w14:paraId="6626AE6B" w14:textId="71CBB217" w:rsidR="00B67ADC" w:rsidRDefault="00B67ADC" w:rsidP="00C92CB4">
      <w:pPr>
        <w:snapToGrid w:val="0"/>
        <w:spacing w:after="240" w:line="240" w:lineRule="exact"/>
        <w:jc w:val="both"/>
        <w:rPr>
          <w:rFonts w:ascii="Lato" w:hAnsi="Lato" w:cs="Arial"/>
          <w:bCs/>
          <w:iCs/>
          <w:spacing w:val="4"/>
          <w:lang w:bidi="pl-PL"/>
        </w:rPr>
      </w:pPr>
      <w:r w:rsidRPr="00B67ADC">
        <w:rPr>
          <w:rFonts w:ascii="Lato" w:hAnsi="Lato" w:cs="Arial"/>
          <w:bCs/>
          <w:iCs/>
          <w:spacing w:val="4"/>
          <w:lang w:bidi="pl-PL"/>
        </w:rPr>
        <w:t xml:space="preserve">Po zapoznaniu się z treścią ww. pisma </w:t>
      </w:r>
      <w:r>
        <w:rPr>
          <w:rFonts w:ascii="Lato" w:hAnsi="Lato" w:cs="Arial"/>
          <w:bCs/>
          <w:iCs/>
          <w:spacing w:val="4"/>
          <w:lang w:bidi="pl-PL"/>
        </w:rPr>
        <w:t xml:space="preserve">Wojewody Śląskiego z dnia 21 kwietnia 2023 r. </w:t>
      </w:r>
      <w:r w:rsidR="008D137A">
        <w:rPr>
          <w:rFonts w:ascii="Lato" w:hAnsi="Lato" w:cs="Arial"/>
          <w:bCs/>
          <w:iCs/>
          <w:spacing w:val="4"/>
          <w:lang w:bidi="pl-PL"/>
        </w:rPr>
        <w:br/>
      </w:r>
      <w:r w:rsidRPr="00B67ADC">
        <w:rPr>
          <w:rFonts w:ascii="Lato" w:hAnsi="Lato" w:cs="Arial"/>
          <w:bCs/>
          <w:iCs/>
          <w:spacing w:val="4"/>
          <w:lang w:bidi="pl-PL"/>
        </w:rPr>
        <w:t xml:space="preserve">i analizie akt sprawy </w:t>
      </w:r>
      <w:r w:rsidRPr="00B67ADC">
        <w:rPr>
          <w:rFonts w:ascii="Lato" w:hAnsi="Lato" w:cs="Arial"/>
          <w:bCs/>
          <w:i/>
          <w:iCs/>
          <w:spacing w:val="4"/>
          <w:lang w:bidi="pl-PL"/>
        </w:rPr>
        <w:t>Minister</w:t>
      </w:r>
      <w:r w:rsidRPr="00B67ADC">
        <w:rPr>
          <w:rFonts w:ascii="Lato" w:hAnsi="Lato" w:cs="Arial"/>
          <w:bCs/>
          <w:iCs/>
          <w:spacing w:val="4"/>
          <w:lang w:bidi="pl-PL"/>
        </w:rPr>
        <w:t xml:space="preserve"> uznał racje przemawiające za koniecznością wprowadzenia w </w:t>
      </w:r>
      <w:r w:rsidR="008D137A">
        <w:rPr>
          <w:rFonts w:ascii="Lato" w:hAnsi="Lato" w:cs="Arial"/>
          <w:bCs/>
          <w:iCs/>
          <w:spacing w:val="4"/>
          <w:lang w:bidi="pl-PL"/>
        </w:rPr>
        <w:t xml:space="preserve">poz. 337 </w:t>
      </w:r>
      <w:r w:rsidRPr="00B67ADC">
        <w:rPr>
          <w:rFonts w:ascii="Lato" w:hAnsi="Lato" w:cs="Arial"/>
          <w:bCs/>
          <w:iCs/>
          <w:spacing w:val="4"/>
          <w:lang w:bidi="pl-PL"/>
        </w:rPr>
        <w:t xml:space="preserve">tabeli znajdującej się w pkt </w:t>
      </w:r>
      <w:r w:rsidR="008D137A" w:rsidRPr="008D137A">
        <w:rPr>
          <w:rFonts w:ascii="Lato" w:hAnsi="Lato" w:cs="Arial"/>
          <w:bCs/>
          <w:iCs/>
          <w:spacing w:val="4"/>
          <w:lang w:bidi="pl-PL"/>
        </w:rPr>
        <w:t>V.1</w:t>
      </w:r>
      <w:r w:rsidR="008D137A">
        <w:rPr>
          <w:rFonts w:ascii="Lato" w:hAnsi="Lato" w:cs="Arial"/>
          <w:bCs/>
          <w:iCs/>
          <w:spacing w:val="4"/>
          <w:lang w:bidi="pl-PL"/>
        </w:rPr>
        <w:t xml:space="preserve"> </w:t>
      </w:r>
      <w:r w:rsidRPr="00B67ADC">
        <w:rPr>
          <w:rFonts w:ascii="Lato" w:hAnsi="Lato" w:cs="Arial"/>
          <w:bCs/>
          <w:iCs/>
          <w:spacing w:val="4"/>
          <w:lang w:bidi="pl-PL"/>
        </w:rPr>
        <w:t>wnioskowanej korekty</w:t>
      </w:r>
      <w:r w:rsidR="008D137A">
        <w:rPr>
          <w:rFonts w:ascii="Lato" w:hAnsi="Lato" w:cs="Arial"/>
          <w:bCs/>
          <w:iCs/>
          <w:spacing w:val="4"/>
          <w:lang w:bidi="pl-PL"/>
        </w:rPr>
        <w:t xml:space="preserve">. Z akt sprawy wynika bowiem, iż </w:t>
      </w:r>
      <w:r w:rsidR="008D137A" w:rsidRPr="008D137A">
        <w:rPr>
          <w:rFonts w:ascii="Lato" w:hAnsi="Lato" w:cs="Arial"/>
          <w:bCs/>
          <w:iCs/>
          <w:spacing w:val="4"/>
          <w:lang w:bidi="pl-PL"/>
        </w:rPr>
        <w:t xml:space="preserve">działka </w:t>
      </w:r>
      <w:r w:rsidR="008D137A">
        <w:rPr>
          <w:rFonts w:ascii="Lato" w:hAnsi="Lato" w:cs="Arial"/>
          <w:bCs/>
          <w:iCs/>
          <w:spacing w:val="4"/>
          <w:lang w:bidi="pl-PL"/>
        </w:rPr>
        <w:t xml:space="preserve">nr </w:t>
      </w:r>
      <w:r w:rsidR="008D137A" w:rsidRPr="008D137A">
        <w:rPr>
          <w:rFonts w:ascii="Lato" w:hAnsi="Lato" w:cs="Arial"/>
          <w:bCs/>
          <w:iCs/>
          <w:spacing w:val="4"/>
          <w:lang w:bidi="pl-PL"/>
        </w:rPr>
        <w:t>614/4</w:t>
      </w:r>
      <w:r w:rsidR="008D137A">
        <w:rPr>
          <w:rFonts w:ascii="Lato" w:hAnsi="Lato" w:cs="Arial"/>
          <w:bCs/>
          <w:iCs/>
          <w:spacing w:val="4"/>
          <w:lang w:bidi="pl-PL"/>
        </w:rPr>
        <w:t xml:space="preserve">, z </w:t>
      </w:r>
      <w:r w:rsidR="008D137A" w:rsidRPr="008D137A">
        <w:rPr>
          <w:rFonts w:ascii="Lato" w:hAnsi="Lato" w:cs="Arial"/>
          <w:bCs/>
          <w:iCs/>
          <w:spacing w:val="4"/>
          <w:lang w:bidi="pl-PL"/>
        </w:rPr>
        <w:t>obręb</w:t>
      </w:r>
      <w:r w:rsidR="008D137A">
        <w:rPr>
          <w:rFonts w:ascii="Lato" w:hAnsi="Lato" w:cs="Arial"/>
          <w:bCs/>
          <w:iCs/>
          <w:spacing w:val="4"/>
          <w:lang w:bidi="pl-PL"/>
        </w:rPr>
        <w:t>u</w:t>
      </w:r>
      <w:r w:rsidR="008D137A" w:rsidRPr="008D137A">
        <w:rPr>
          <w:rFonts w:ascii="Lato" w:hAnsi="Lato" w:cs="Arial"/>
          <w:bCs/>
          <w:iCs/>
          <w:spacing w:val="4"/>
          <w:lang w:bidi="pl-PL"/>
        </w:rPr>
        <w:t xml:space="preserve"> Janowice</w:t>
      </w:r>
      <w:r w:rsidR="008D137A">
        <w:rPr>
          <w:rFonts w:ascii="Lato" w:hAnsi="Lato" w:cs="Arial"/>
          <w:bCs/>
          <w:iCs/>
          <w:spacing w:val="4"/>
          <w:lang w:bidi="pl-PL"/>
        </w:rPr>
        <w:t xml:space="preserve">, </w:t>
      </w:r>
      <w:r w:rsidR="00CD33A5">
        <w:rPr>
          <w:rFonts w:ascii="Lato" w:hAnsi="Lato" w:cs="Arial"/>
          <w:bCs/>
          <w:iCs/>
          <w:spacing w:val="4"/>
          <w:lang w:bidi="pl-PL"/>
        </w:rPr>
        <w:t xml:space="preserve">dzieli się </w:t>
      </w:r>
      <w:r w:rsidR="008D137A" w:rsidRPr="008D137A">
        <w:rPr>
          <w:rFonts w:ascii="Lato" w:hAnsi="Lato" w:cs="Arial"/>
          <w:bCs/>
          <w:iCs/>
          <w:spacing w:val="4"/>
          <w:lang w:bidi="pl-PL"/>
        </w:rPr>
        <w:t>na</w:t>
      </w:r>
      <w:r w:rsidR="00CD33A5">
        <w:rPr>
          <w:rFonts w:ascii="Lato" w:hAnsi="Lato" w:cs="Arial"/>
          <w:bCs/>
          <w:iCs/>
          <w:spacing w:val="4"/>
          <w:lang w:bidi="pl-PL"/>
        </w:rPr>
        <w:t xml:space="preserve"> działkę nr </w:t>
      </w:r>
      <w:r w:rsidR="008D137A" w:rsidRPr="008D137A">
        <w:rPr>
          <w:rFonts w:ascii="Lato" w:hAnsi="Lato" w:cs="Arial"/>
          <w:bCs/>
          <w:iCs/>
          <w:spacing w:val="4"/>
          <w:lang w:bidi="pl-PL"/>
        </w:rPr>
        <w:t xml:space="preserve">614/25 (pod pas drogi ekspresowej) oraz </w:t>
      </w:r>
      <w:r w:rsidR="00CD33A5">
        <w:rPr>
          <w:rFonts w:ascii="Lato" w:hAnsi="Lato" w:cs="Arial"/>
          <w:bCs/>
          <w:iCs/>
          <w:spacing w:val="4"/>
          <w:lang w:bidi="pl-PL"/>
        </w:rPr>
        <w:t xml:space="preserve">działkę nr </w:t>
      </w:r>
      <w:r w:rsidR="008D137A" w:rsidRPr="008D137A">
        <w:rPr>
          <w:rFonts w:ascii="Lato" w:hAnsi="Lato" w:cs="Arial"/>
          <w:bCs/>
          <w:iCs/>
          <w:spacing w:val="4"/>
          <w:lang w:bidi="pl-PL"/>
        </w:rPr>
        <w:t>614/26 (pod pas drogi gminnej).</w:t>
      </w:r>
    </w:p>
    <w:p w14:paraId="44964D0A" w14:textId="23DAA40B" w:rsidR="002A0E16" w:rsidRDefault="008F5701" w:rsidP="00C92CB4">
      <w:pPr>
        <w:snapToGrid w:val="0"/>
        <w:spacing w:after="240" w:line="240" w:lineRule="exact"/>
        <w:jc w:val="both"/>
        <w:rPr>
          <w:rFonts w:ascii="Lato" w:hAnsi="Lato" w:cs="Arial"/>
          <w:bCs/>
          <w:spacing w:val="4"/>
        </w:rPr>
      </w:pPr>
      <w:r>
        <w:rPr>
          <w:rFonts w:ascii="Lato" w:hAnsi="Lato" w:cs="Arial"/>
          <w:bCs/>
          <w:spacing w:val="4"/>
        </w:rPr>
        <w:t>Dalej</w:t>
      </w:r>
      <w:r w:rsidR="005D3468" w:rsidRPr="00C92CB4">
        <w:rPr>
          <w:rFonts w:ascii="Lato" w:hAnsi="Lato" w:cs="Arial"/>
          <w:bCs/>
          <w:spacing w:val="4"/>
        </w:rPr>
        <w:t xml:space="preserve">, zauważyć należy, iż zgodnie z art. 11f ust. 1 pkt 3 </w:t>
      </w:r>
      <w:r w:rsidR="005D3468" w:rsidRPr="00C92CB4">
        <w:rPr>
          <w:rFonts w:ascii="Lato" w:hAnsi="Lato" w:cs="Arial"/>
          <w:bCs/>
          <w:i/>
          <w:iCs/>
          <w:spacing w:val="4"/>
        </w:rPr>
        <w:t>specustawy drogowej</w:t>
      </w:r>
      <w:r w:rsidR="005D3468" w:rsidRPr="00C92CB4">
        <w:rPr>
          <w:rFonts w:ascii="Lato" w:hAnsi="Lato" w:cs="Arial"/>
          <w:bCs/>
          <w:spacing w:val="4"/>
        </w:rPr>
        <w:t xml:space="preserve">, decyzja </w:t>
      </w:r>
      <w:r>
        <w:rPr>
          <w:rFonts w:ascii="Lato" w:hAnsi="Lato" w:cs="Arial"/>
          <w:bCs/>
          <w:spacing w:val="4"/>
        </w:rPr>
        <w:br/>
      </w:r>
      <w:r w:rsidR="005D3468" w:rsidRPr="00C92CB4">
        <w:rPr>
          <w:rFonts w:ascii="Lato" w:hAnsi="Lato" w:cs="Arial"/>
          <w:bCs/>
          <w:spacing w:val="4"/>
        </w:rPr>
        <w:t>o zezwoleniu na realizację inwestycji drogowej zawiera warunki wynikające z potrzeb ochrony środowiska. W zapisach</w:t>
      </w:r>
      <w:r w:rsidR="005E7794" w:rsidRPr="00C92CB4">
        <w:rPr>
          <w:rFonts w:ascii="Lato" w:hAnsi="Lato" w:cs="Arial"/>
          <w:bCs/>
          <w:spacing w:val="4"/>
        </w:rPr>
        <w:t xml:space="preserve"> </w:t>
      </w:r>
      <w:r w:rsidR="00F21E66" w:rsidRPr="00C92CB4">
        <w:rPr>
          <w:rFonts w:ascii="Lato" w:hAnsi="Lato" w:cs="Arial"/>
          <w:bCs/>
          <w:i/>
          <w:iCs/>
          <w:spacing w:val="4"/>
        </w:rPr>
        <w:t>decyzji Wojewody Śląskiego</w:t>
      </w:r>
      <w:r w:rsidR="00F21E66" w:rsidRPr="00C92CB4">
        <w:rPr>
          <w:rFonts w:ascii="Lato" w:hAnsi="Lato" w:cs="Arial"/>
          <w:bCs/>
          <w:spacing w:val="4"/>
        </w:rPr>
        <w:t xml:space="preserve">, organ I instancji wskazał, </w:t>
      </w:r>
      <w:r w:rsidR="00CD33A5">
        <w:rPr>
          <w:rFonts w:ascii="Lato" w:hAnsi="Lato" w:cs="Arial"/>
          <w:bCs/>
          <w:spacing w:val="4"/>
        </w:rPr>
        <w:br/>
      </w:r>
      <w:r w:rsidR="00F21E66" w:rsidRPr="00C92CB4">
        <w:rPr>
          <w:rFonts w:ascii="Lato" w:hAnsi="Lato" w:cs="Arial"/>
          <w:bCs/>
          <w:spacing w:val="4"/>
        </w:rPr>
        <w:t xml:space="preserve">iż należy spełnić warunki określone w </w:t>
      </w:r>
      <w:r w:rsidR="00F21E66" w:rsidRPr="00C92CB4">
        <w:rPr>
          <w:rFonts w:ascii="Lato" w:hAnsi="Lato" w:cs="Arial"/>
          <w:bCs/>
          <w:i/>
          <w:iCs/>
          <w:spacing w:val="4"/>
        </w:rPr>
        <w:t>decyzji o środowiskowych uwarunkowaniach RDOŚ</w:t>
      </w:r>
      <w:r w:rsidR="00CD33A5">
        <w:rPr>
          <w:rFonts w:ascii="Lato" w:hAnsi="Lato" w:cs="Arial"/>
          <w:bCs/>
          <w:spacing w:val="4"/>
        </w:rPr>
        <w:t>, które</w:t>
      </w:r>
      <w:r w:rsidR="00D04117">
        <w:rPr>
          <w:rFonts w:ascii="Lato" w:hAnsi="Lato" w:cs="Arial"/>
          <w:bCs/>
          <w:spacing w:val="4"/>
        </w:rPr>
        <w:t>j</w:t>
      </w:r>
      <w:r w:rsidR="00CD33A5">
        <w:rPr>
          <w:rFonts w:ascii="Lato" w:hAnsi="Lato" w:cs="Arial"/>
          <w:bCs/>
          <w:spacing w:val="4"/>
        </w:rPr>
        <w:t xml:space="preserve"> został nadany rygor natychmiastowej wykonalności. </w:t>
      </w:r>
      <w:r w:rsidR="00721DB9">
        <w:rPr>
          <w:rFonts w:ascii="Lato" w:hAnsi="Lato" w:cs="Arial"/>
          <w:bCs/>
          <w:spacing w:val="4"/>
        </w:rPr>
        <w:t>W</w:t>
      </w:r>
      <w:r w:rsidR="004D54D0" w:rsidRPr="00C92CB4">
        <w:rPr>
          <w:rFonts w:ascii="Lato" w:hAnsi="Lato" w:cs="Arial"/>
          <w:bCs/>
          <w:spacing w:val="4"/>
        </w:rPr>
        <w:t xml:space="preserve"> wyniku złożonych odwołań, wydana została </w:t>
      </w:r>
      <w:proofErr w:type="spellStart"/>
      <w:r w:rsidR="004D54D0" w:rsidRPr="00C92CB4">
        <w:rPr>
          <w:rFonts w:ascii="Lato" w:hAnsi="Lato" w:cs="Arial"/>
          <w:bCs/>
          <w:spacing w:val="4"/>
        </w:rPr>
        <w:t>reformatoryjna</w:t>
      </w:r>
      <w:proofErr w:type="spellEnd"/>
      <w:r w:rsidR="004D54D0" w:rsidRPr="00C92CB4">
        <w:rPr>
          <w:rFonts w:ascii="Lato" w:hAnsi="Lato" w:cs="Arial"/>
          <w:bCs/>
          <w:spacing w:val="4"/>
        </w:rPr>
        <w:t xml:space="preserve"> </w:t>
      </w:r>
      <w:r w:rsidR="004D54D0" w:rsidRPr="00C92CB4">
        <w:rPr>
          <w:rFonts w:ascii="Lato" w:hAnsi="Lato" w:cs="Arial"/>
          <w:bCs/>
          <w:i/>
          <w:iCs/>
          <w:spacing w:val="4"/>
        </w:rPr>
        <w:t>decyzja o środowiskowych uwarunkowaniach GDOŚ</w:t>
      </w:r>
      <w:r w:rsidR="004D54D0" w:rsidRPr="00C92CB4">
        <w:rPr>
          <w:rFonts w:ascii="Lato" w:hAnsi="Lato" w:cs="Arial"/>
          <w:bCs/>
          <w:spacing w:val="4"/>
        </w:rPr>
        <w:t xml:space="preserve">, </w:t>
      </w:r>
      <w:r w:rsidR="006464FB" w:rsidRPr="00C92CB4">
        <w:rPr>
          <w:rFonts w:ascii="Lato" w:hAnsi="Lato" w:cs="Arial"/>
          <w:bCs/>
          <w:spacing w:val="4"/>
        </w:rPr>
        <w:t xml:space="preserve">uchylająca w części i umarzająca w tym zakresie postępowanie organu pierwszej instancji, uchylająca w części i orzekająca w tym zakresie co do istoty sprawy, </w:t>
      </w:r>
      <w:r w:rsidR="00721DB9">
        <w:rPr>
          <w:rFonts w:ascii="Lato" w:hAnsi="Lato" w:cs="Arial"/>
          <w:bCs/>
          <w:spacing w:val="4"/>
        </w:rPr>
        <w:br/>
      </w:r>
      <w:r w:rsidR="006464FB" w:rsidRPr="00C92CB4">
        <w:rPr>
          <w:rFonts w:ascii="Lato" w:hAnsi="Lato" w:cs="Arial"/>
          <w:bCs/>
          <w:spacing w:val="4"/>
        </w:rPr>
        <w:t xml:space="preserve">a w pozostałej części utrzymująca w mocy </w:t>
      </w:r>
      <w:r w:rsidR="006464FB" w:rsidRPr="00C92CB4">
        <w:rPr>
          <w:rFonts w:ascii="Lato" w:hAnsi="Lato" w:cs="Arial"/>
          <w:bCs/>
          <w:i/>
          <w:iCs/>
          <w:spacing w:val="4"/>
        </w:rPr>
        <w:t>decyzję o środowiskowych uwarunkowaniach RDOŚ</w:t>
      </w:r>
      <w:r w:rsidR="006464FB" w:rsidRPr="00C92CB4">
        <w:rPr>
          <w:rFonts w:ascii="Lato" w:hAnsi="Lato" w:cs="Arial"/>
          <w:bCs/>
          <w:spacing w:val="4"/>
        </w:rPr>
        <w:t xml:space="preserve">. </w:t>
      </w:r>
      <w:r w:rsidR="002A0E16" w:rsidRPr="00C92CB4">
        <w:rPr>
          <w:rFonts w:ascii="Lato" w:hAnsi="Lato" w:cs="Arial"/>
          <w:bCs/>
          <w:i/>
          <w:iCs/>
          <w:spacing w:val="4"/>
        </w:rPr>
        <w:t>Decyzja o środowiskowych uwarunkowaniach GDOŚ</w:t>
      </w:r>
      <w:r w:rsidR="002A0E16" w:rsidRPr="00C92CB4">
        <w:rPr>
          <w:rFonts w:ascii="Lato" w:hAnsi="Lato" w:cs="Arial"/>
          <w:bCs/>
          <w:spacing w:val="4"/>
        </w:rPr>
        <w:t xml:space="preserve"> wydana została po wydaniu </w:t>
      </w:r>
      <w:r w:rsidR="002A0E16" w:rsidRPr="00C92CB4">
        <w:rPr>
          <w:rFonts w:ascii="Lato" w:hAnsi="Lato" w:cs="Arial"/>
          <w:bCs/>
          <w:i/>
          <w:iCs/>
          <w:spacing w:val="4"/>
        </w:rPr>
        <w:t>decyzji Wojewody Śląskiego</w:t>
      </w:r>
      <w:r w:rsidR="002A0E16" w:rsidRPr="00C92CB4">
        <w:rPr>
          <w:rFonts w:ascii="Lato" w:hAnsi="Lato" w:cs="Arial"/>
          <w:bCs/>
          <w:spacing w:val="4"/>
        </w:rPr>
        <w:t xml:space="preserve">, a co za tym idzie organ I </w:t>
      </w:r>
      <w:r w:rsidR="00270C71" w:rsidRPr="00C92CB4">
        <w:rPr>
          <w:rFonts w:ascii="Lato" w:hAnsi="Lato" w:cs="Arial"/>
          <w:bCs/>
          <w:spacing w:val="4"/>
        </w:rPr>
        <w:t xml:space="preserve">instancji nie mógł uwzględnić faktu wydania </w:t>
      </w:r>
      <w:proofErr w:type="spellStart"/>
      <w:r w:rsidR="00270C71" w:rsidRPr="00C92CB4">
        <w:rPr>
          <w:rFonts w:ascii="Lato" w:hAnsi="Lato" w:cs="Arial"/>
          <w:bCs/>
          <w:spacing w:val="4"/>
        </w:rPr>
        <w:t>reformatoryjnej</w:t>
      </w:r>
      <w:proofErr w:type="spellEnd"/>
      <w:r w:rsidR="00270C71" w:rsidRPr="00C92CB4">
        <w:rPr>
          <w:rFonts w:ascii="Lato" w:hAnsi="Lato" w:cs="Arial"/>
          <w:bCs/>
          <w:spacing w:val="4"/>
        </w:rPr>
        <w:t xml:space="preserve"> </w:t>
      </w:r>
      <w:r w:rsidR="00270C71" w:rsidRPr="00C92CB4">
        <w:rPr>
          <w:rFonts w:ascii="Lato" w:hAnsi="Lato" w:cs="Arial"/>
          <w:bCs/>
          <w:i/>
          <w:iCs/>
          <w:spacing w:val="4"/>
        </w:rPr>
        <w:t>decyzji o środowiskowych uwarunkowaniach GDOŚ</w:t>
      </w:r>
      <w:r w:rsidR="00270C71" w:rsidRPr="00C92CB4">
        <w:rPr>
          <w:rFonts w:ascii="Lato" w:hAnsi="Lato" w:cs="Arial"/>
          <w:bCs/>
          <w:spacing w:val="4"/>
        </w:rPr>
        <w:t xml:space="preserve">, która pojawiła się dopiero na etapie postępowania odwoławczego od </w:t>
      </w:r>
      <w:r w:rsidR="00270C71" w:rsidRPr="00C92CB4">
        <w:rPr>
          <w:rFonts w:ascii="Lato" w:hAnsi="Lato" w:cs="Arial"/>
          <w:bCs/>
          <w:i/>
          <w:iCs/>
          <w:spacing w:val="4"/>
        </w:rPr>
        <w:t>decyzji Wojewody Śląskiego</w:t>
      </w:r>
      <w:r w:rsidR="00270C71" w:rsidRPr="00C92CB4">
        <w:rPr>
          <w:rFonts w:ascii="Lato" w:hAnsi="Lato" w:cs="Arial"/>
          <w:bCs/>
          <w:spacing w:val="4"/>
        </w:rPr>
        <w:t>.</w:t>
      </w:r>
      <w:r w:rsidR="00E57637" w:rsidRPr="00C92CB4">
        <w:rPr>
          <w:rFonts w:ascii="Lato" w:hAnsi="Lato" w:cs="Arial"/>
          <w:bCs/>
          <w:spacing w:val="4"/>
        </w:rPr>
        <w:t xml:space="preserve"> W konsekwencji tego, warunki środowiskowe realizacji i funkcjonowania przedmiotowego przedsięwzięcia wynikają </w:t>
      </w:r>
      <w:r w:rsidR="00CD33A5">
        <w:rPr>
          <w:rFonts w:ascii="Lato" w:hAnsi="Lato" w:cs="Arial"/>
          <w:bCs/>
          <w:spacing w:val="4"/>
        </w:rPr>
        <w:t xml:space="preserve">m.in. </w:t>
      </w:r>
      <w:r w:rsidR="00E57637" w:rsidRPr="00C92CB4">
        <w:rPr>
          <w:rFonts w:ascii="Lato" w:hAnsi="Lato" w:cs="Arial"/>
          <w:bCs/>
          <w:spacing w:val="4"/>
        </w:rPr>
        <w:t xml:space="preserve">zarówno z </w:t>
      </w:r>
      <w:r w:rsidR="00E57637" w:rsidRPr="00C92CB4">
        <w:rPr>
          <w:rFonts w:ascii="Lato" w:hAnsi="Lato" w:cs="Arial"/>
          <w:bCs/>
          <w:i/>
          <w:iCs/>
          <w:spacing w:val="4"/>
        </w:rPr>
        <w:t>decyzji o środowiskowych uwarunkowaniach RDOŚ</w:t>
      </w:r>
      <w:r w:rsidR="00E57637" w:rsidRPr="00C92CB4">
        <w:rPr>
          <w:rFonts w:ascii="Lato" w:hAnsi="Lato" w:cs="Arial"/>
          <w:bCs/>
          <w:spacing w:val="4"/>
        </w:rPr>
        <w:t xml:space="preserve">, jak i </w:t>
      </w:r>
      <w:r w:rsidR="00E57637" w:rsidRPr="00C92CB4">
        <w:rPr>
          <w:rFonts w:ascii="Lato" w:hAnsi="Lato" w:cs="Arial"/>
          <w:bCs/>
          <w:i/>
          <w:iCs/>
          <w:spacing w:val="4"/>
        </w:rPr>
        <w:t>decyzji o środowiskowych uwarunkowaniach GDOŚ</w:t>
      </w:r>
      <w:r w:rsidR="00E57637" w:rsidRPr="00C92CB4">
        <w:rPr>
          <w:rFonts w:ascii="Lato" w:hAnsi="Lato" w:cs="Arial"/>
          <w:bCs/>
          <w:spacing w:val="4"/>
        </w:rPr>
        <w:t>.</w:t>
      </w:r>
    </w:p>
    <w:p w14:paraId="0A5D49E6" w14:textId="2DE45011" w:rsidR="001E4FFE" w:rsidRPr="009D6D7E" w:rsidRDefault="00CD33A5" w:rsidP="00C92CB4">
      <w:pPr>
        <w:snapToGrid w:val="0"/>
        <w:spacing w:after="240" w:line="240" w:lineRule="exact"/>
        <w:jc w:val="both"/>
        <w:rPr>
          <w:rFonts w:ascii="Lato" w:hAnsi="Lato" w:cs="Arial"/>
          <w:bCs/>
          <w:spacing w:val="4"/>
        </w:rPr>
      </w:pPr>
      <w:r>
        <w:rPr>
          <w:rFonts w:ascii="Lato" w:hAnsi="Lato" w:cs="Arial"/>
          <w:bCs/>
          <w:spacing w:val="4"/>
        </w:rPr>
        <w:t xml:space="preserve">Przy piśmie </w:t>
      </w:r>
      <w:r w:rsidR="00895A54" w:rsidRPr="00C92CB4">
        <w:rPr>
          <w:rFonts w:ascii="Lato" w:hAnsi="Lato" w:cs="Arial"/>
          <w:bCs/>
          <w:spacing w:val="4"/>
        </w:rPr>
        <w:t>z dnia 27 stycznia 2023 r., znak: PR-794/20-527/KJ-ZD6</w:t>
      </w:r>
      <w:r>
        <w:rPr>
          <w:rFonts w:ascii="Lato" w:hAnsi="Lato" w:cs="Arial"/>
          <w:bCs/>
          <w:spacing w:val="4"/>
        </w:rPr>
        <w:t xml:space="preserve"> </w:t>
      </w:r>
      <w:r w:rsidR="00155CEC">
        <w:rPr>
          <w:rFonts w:ascii="Lato" w:hAnsi="Lato" w:cs="Arial"/>
          <w:bCs/>
          <w:spacing w:val="4"/>
        </w:rPr>
        <w:t>-</w:t>
      </w:r>
      <w:r>
        <w:rPr>
          <w:rFonts w:ascii="Lato" w:hAnsi="Lato" w:cs="Arial"/>
          <w:bCs/>
          <w:spacing w:val="4"/>
        </w:rPr>
        <w:t xml:space="preserve"> stanowiącym odpowiedź na wezwanie </w:t>
      </w:r>
      <w:r w:rsidRPr="00CD33A5">
        <w:rPr>
          <w:rFonts w:ascii="Lato" w:hAnsi="Lato" w:cs="Arial"/>
          <w:bCs/>
          <w:spacing w:val="4"/>
        </w:rPr>
        <w:t>organ</w:t>
      </w:r>
      <w:r>
        <w:rPr>
          <w:rFonts w:ascii="Lato" w:hAnsi="Lato" w:cs="Arial"/>
          <w:bCs/>
          <w:spacing w:val="4"/>
        </w:rPr>
        <w:t>u</w:t>
      </w:r>
      <w:r w:rsidRPr="00CD33A5">
        <w:rPr>
          <w:rFonts w:ascii="Lato" w:hAnsi="Lato" w:cs="Arial"/>
          <w:bCs/>
          <w:spacing w:val="4"/>
        </w:rPr>
        <w:t xml:space="preserve"> odwoławcz</w:t>
      </w:r>
      <w:r>
        <w:rPr>
          <w:rFonts w:ascii="Lato" w:hAnsi="Lato" w:cs="Arial"/>
          <w:bCs/>
          <w:spacing w:val="4"/>
        </w:rPr>
        <w:t>ego</w:t>
      </w:r>
      <w:r w:rsidRPr="00CD33A5">
        <w:rPr>
          <w:rFonts w:ascii="Lato" w:hAnsi="Lato" w:cs="Arial"/>
          <w:bCs/>
          <w:spacing w:val="4"/>
        </w:rPr>
        <w:t xml:space="preserve"> z dnia 28 grudnia 2022 r., </w:t>
      </w:r>
      <w:r w:rsidR="001375AB">
        <w:rPr>
          <w:rFonts w:ascii="Lato" w:hAnsi="Lato" w:cs="Arial"/>
          <w:bCs/>
          <w:spacing w:val="4"/>
        </w:rPr>
        <w:br/>
      </w:r>
      <w:r w:rsidRPr="00CD33A5">
        <w:rPr>
          <w:rFonts w:ascii="Lato" w:hAnsi="Lato" w:cs="Arial"/>
          <w:bCs/>
          <w:spacing w:val="4"/>
        </w:rPr>
        <w:t>znak: DLI-II.7621.44.2022.AZ.2</w:t>
      </w:r>
      <w:r w:rsidR="001E4FFE">
        <w:rPr>
          <w:rFonts w:ascii="Lato" w:hAnsi="Lato" w:cs="Arial"/>
          <w:bCs/>
          <w:spacing w:val="4"/>
        </w:rPr>
        <w:t xml:space="preserve"> - </w:t>
      </w:r>
      <w:r w:rsidR="001E4FFE" w:rsidRPr="001E4FFE">
        <w:rPr>
          <w:rFonts w:ascii="Lato" w:hAnsi="Lato" w:cs="Arial"/>
          <w:bCs/>
          <w:i/>
          <w:iCs/>
          <w:spacing w:val="4"/>
        </w:rPr>
        <w:t xml:space="preserve">inwestor </w:t>
      </w:r>
      <w:r w:rsidR="001E4FFE">
        <w:rPr>
          <w:rFonts w:ascii="Lato" w:hAnsi="Lato" w:cs="Arial"/>
          <w:bCs/>
          <w:spacing w:val="4"/>
        </w:rPr>
        <w:t xml:space="preserve">przedłożył </w:t>
      </w:r>
      <w:r w:rsidR="00895A54" w:rsidRPr="00C92CB4">
        <w:rPr>
          <w:rFonts w:ascii="Lato" w:hAnsi="Lato" w:cs="Arial"/>
          <w:bCs/>
          <w:spacing w:val="4"/>
        </w:rPr>
        <w:t xml:space="preserve">oświadczenie </w:t>
      </w:r>
      <w:r w:rsidR="001E4FFE">
        <w:rPr>
          <w:rFonts w:ascii="Lato" w:hAnsi="Lato" w:cs="Arial"/>
          <w:bCs/>
          <w:spacing w:val="4"/>
        </w:rPr>
        <w:t xml:space="preserve">z dnia 10 stycznia 2023 r. </w:t>
      </w:r>
      <w:r w:rsidR="00895A54" w:rsidRPr="00C92CB4">
        <w:rPr>
          <w:rFonts w:ascii="Lato" w:hAnsi="Lato" w:cs="Arial"/>
          <w:bCs/>
          <w:spacing w:val="4"/>
        </w:rPr>
        <w:t xml:space="preserve">zespołu projektowego </w:t>
      </w:r>
      <w:r w:rsidR="001E4FFE" w:rsidRPr="001E4FFE">
        <w:rPr>
          <w:rFonts w:ascii="Lato" w:hAnsi="Lato" w:cs="Arial"/>
          <w:bCs/>
          <w:spacing w:val="4"/>
        </w:rPr>
        <w:t xml:space="preserve">biorącego odpowiedzialność w rozumieniu </w:t>
      </w:r>
      <w:r w:rsidR="001E4FFE" w:rsidRPr="001E4FFE">
        <w:rPr>
          <w:rFonts w:ascii="Lato" w:hAnsi="Lato" w:cs="Arial"/>
          <w:bCs/>
          <w:i/>
          <w:iCs/>
          <w:spacing w:val="4"/>
        </w:rPr>
        <w:t>ustawy Prawo budowlane</w:t>
      </w:r>
      <w:r w:rsidR="001E4FFE" w:rsidRPr="001E4FFE">
        <w:rPr>
          <w:rFonts w:ascii="Lato" w:hAnsi="Lato" w:cs="Arial"/>
          <w:bCs/>
          <w:spacing w:val="4"/>
        </w:rPr>
        <w:t xml:space="preserve"> za projekt budowlany zatwierdzony dla przedmiotowej inwestycji</w:t>
      </w:r>
      <w:r w:rsidR="001E4FFE">
        <w:rPr>
          <w:rFonts w:ascii="Lato" w:hAnsi="Lato" w:cs="Arial"/>
          <w:bCs/>
          <w:spacing w:val="4"/>
        </w:rPr>
        <w:t xml:space="preserve">, o braku konieczności </w:t>
      </w:r>
      <w:r w:rsidR="001E4FFE" w:rsidRPr="001E4FFE">
        <w:rPr>
          <w:rFonts w:ascii="Lato" w:hAnsi="Lato" w:cs="Arial"/>
          <w:bCs/>
          <w:spacing w:val="4"/>
        </w:rPr>
        <w:t xml:space="preserve">zmiany przedmiotowej dokumentacji projektowej w związku z wydaną </w:t>
      </w:r>
      <w:r w:rsidR="001E4FFE" w:rsidRPr="009D6D7E">
        <w:rPr>
          <w:rFonts w:ascii="Lato" w:hAnsi="Lato" w:cs="Arial"/>
          <w:bCs/>
          <w:i/>
          <w:iCs/>
          <w:spacing w:val="4"/>
        </w:rPr>
        <w:t>decyzją o środowiskowych uwarunkowaniach GDOŚ</w:t>
      </w:r>
      <w:r w:rsidR="009D6D7E">
        <w:rPr>
          <w:rFonts w:ascii="Lato" w:hAnsi="Lato" w:cs="Arial"/>
          <w:bCs/>
          <w:spacing w:val="4"/>
        </w:rPr>
        <w:t>.</w:t>
      </w:r>
    </w:p>
    <w:p w14:paraId="2CFB38AD" w14:textId="301166E4" w:rsidR="00DD6131" w:rsidRPr="00DD6131" w:rsidRDefault="00D04117" w:rsidP="00DD6131">
      <w:pPr>
        <w:spacing w:after="240" w:line="240" w:lineRule="exact"/>
        <w:jc w:val="both"/>
        <w:outlineLvl w:val="0"/>
        <w:rPr>
          <w:rFonts w:ascii="Lato" w:hAnsi="Lato" w:cs="Arial"/>
          <w:bCs/>
          <w:iCs/>
          <w:spacing w:val="4"/>
        </w:rPr>
      </w:pPr>
      <w:r>
        <w:rPr>
          <w:rFonts w:ascii="Lato" w:hAnsi="Lato" w:cs="Arial"/>
          <w:bCs/>
          <w:iCs/>
          <w:spacing w:val="4"/>
        </w:rPr>
        <w:t>Ponadto</w:t>
      </w:r>
      <w:r w:rsidR="007C48C1" w:rsidRPr="00C92CB4">
        <w:rPr>
          <w:rFonts w:ascii="Lato" w:hAnsi="Lato" w:cs="Arial"/>
          <w:bCs/>
          <w:iCs/>
          <w:spacing w:val="4"/>
        </w:rPr>
        <w:t xml:space="preserve">, analizując zaskarżoną decyzję i zgromadzony materiał dowodowy organ odwoławczy stwierdził, iż </w:t>
      </w:r>
      <w:r w:rsidR="00DD6131">
        <w:rPr>
          <w:rFonts w:ascii="Lato" w:hAnsi="Lato" w:cs="Arial"/>
          <w:bCs/>
          <w:iCs/>
          <w:spacing w:val="4"/>
        </w:rPr>
        <w:t>w pkt VI.3-V</w:t>
      </w:r>
      <w:r w:rsidR="008F5701">
        <w:rPr>
          <w:rFonts w:ascii="Lato" w:hAnsi="Lato" w:cs="Arial"/>
          <w:bCs/>
          <w:iCs/>
          <w:spacing w:val="4"/>
        </w:rPr>
        <w:t>I</w:t>
      </w:r>
      <w:r w:rsidR="00DD6131">
        <w:rPr>
          <w:rFonts w:ascii="Lato" w:hAnsi="Lato" w:cs="Arial"/>
          <w:bCs/>
          <w:iCs/>
          <w:spacing w:val="4"/>
        </w:rPr>
        <w:t xml:space="preserve">.5 na str. 35-38 </w:t>
      </w:r>
      <w:r w:rsidR="00DD6131" w:rsidRPr="00B43937">
        <w:rPr>
          <w:rFonts w:ascii="Lato" w:hAnsi="Lato" w:cs="Arial"/>
          <w:bCs/>
          <w:i/>
          <w:spacing w:val="4"/>
        </w:rPr>
        <w:t>decyzji Wojewody Śląskiego</w:t>
      </w:r>
      <w:r w:rsidR="00DD6131">
        <w:rPr>
          <w:rFonts w:ascii="Lato" w:hAnsi="Lato" w:cs="Arial"/>
          <w:bCs/>
          <w:iCs/>
          <w:spacing w:val="4"/>
        </w:rPr>
        <w:t xml:space="preserve">, organ I instancji orzekł, iż działki </w:t>
      </w:r>
      <w:r w:rsidR="00DD6131" w:rsidRPr="00DD6131">
        <w:rPr>
          <w:rFonts w:ascii="Lato" w:hAnsi="Lato" w:cs="Arial"/>
          <w:bCs/>
          <w:iCs/>
          <w:spacing w:val="4"/>
        </w:rPr>
        <w:t xml:space="preserve">przeznczone pod budowę w ramach inwestycji dróg gminnych, stają się z mocy prawa własnością </w:t>
      </w:r>
      <w:bookmarkStart w:id="14" w:name="_Hlk133484987"/>
      <w:r w:rsidR="00777355">
        <w:rPr>
          <w:rFonts w:ascii="Lato" w:hAnsi="Lato" w:cs="Arial"/>
          <w:bCs/>
          <w:iCs/>
          <w:spacing w:val="4"/>
        </w:rPr>
        <w:t>G</w:t>
      </w:r>
      <w:r w:rsidR="00DD6131">
        <w:rPr>
          <w:rFonts w:ascii="Lato" w:hAnsi="Lato" w:cs="Arial"/>
          <w:bCs/>
          <w:iCs/>
          <w:spacing w:val="4"/>
        </w:rPr>
        <w:t xml:space="preserve">miny Wilamowice (pkt VI.3), </w:t>
      </w:r>
      <w:r w:rsidR="00777355">
        <w:rPr>
          <w:rFonts w:ascii="Lato" w:hAnsi="Lato" w:cs="Arial"/>
          <w:bCs/>
          <w:iCs/>
          <w:spacing w:val="4"/>
        </w:rPr>
        <w:t>G</w:t>
      </w:r>
      <w:r w:rsidR="00DD6131" w:rsidRPr="00DD6131">
        <w:rPr>
          <w:rFonts w:ascii="Lato" w:hAnsi="Lato" w:cs="Arial"/>
          <w:bCs/>
          <w:iCs/>
          <w:spacing w:val="4"/>
        </w:rPr>
        <w:t xml:space="preserve">miny </w:t>
      </w:r>
      <w:r w:rsidR="00DD6131">
        <w:rPr>
          <w:rFonts w:ascii="Lato" w:hAnsi="Lato" w:cs="Arial"/>
          <w:bCs/>
          <w:iCs/>
          <w:spacing w:val="4"/>
        </w:rPr>
        <w:t xml:space="preserve">Bestwina </w:t>
      </w:r>
      <w:r w:rsidR="008F5701">
        <w:rPr>
          <w:rFonts w:ascii="Lato" w:hAnsi="Lato" w:cs="Arial"/>
          <w:bCs/>
          <w:iCs/>
          <w:spacing w:val="4"/>
        </w:rPr>
        <w:br/>
      </w:r>
      <w:r w:rsidR="00DD6131" w:rsidRPr="00DD6131">
        <w:rPr>
          <w:rFonts w:ascii="Lato" w:hAnsi="Lato" w:cs="Arial"/>
          <w:bCs/>
          <w:iCs/>
          <w:spacing w:val="4"/>
        </w:rPr>
        <w:t>(pkt VI.</w:t>
      </w:r>
      <w:r w:rsidR="00DD6131">
        <w:rPr>
          <w:rFonts w:ascii="Lato" w:hAnsi="Lato" w:cs="Arial"/>
          <w:bCs/>
          <w:iCs/>
          <w:spacing w:val="4"/>
        </w:rPr>
        <w:t>4</w:t>
      </w:r>
      <w:r w:rsidR="00DD6131" w:rsidRPr="00DD6131">
        <w:rPr>
          <w:rFonts w:ascii="Lato" w:hAnsi="Lato" w:cs="Arial"/>
          <w:bCs/>
          <w:iCs/>
          <w:spacing w:val="4"/>
        </w:rPr>
        <w:t>)</w:t>
      </w:r>
      <w:r w:rsidR="00DD6131">
        <w:rPr>
          <w:rFonts w:ascii="Lato" w:hAnsi="Lato" w:cs="Arial"/>
          <w:bCs/>
          <w:iCs/>
          <w:spacing w:val="4"/>
        </w:rPr>
        <w:t xml:space="preserve"> i </w:t>
      </w:r>
      <w:bookmarkStart w:id="15" w:name="_Hlk133483075"/>
      <w:r w:rsidR="00777355">
        <w:rPr>
          <w:rFonts w:ascii="Lato" w:hAnsi="Lato" w:cs="Arial"/>
          <w:bCs/>
          <w:iCs/>
          <w:spacing w:val="4"/>
        </w:rPr>
        <w:t>G</w:t>
      </w:r>
      <w:r w:rsidR="00DD6131">
        <w:rPr>
          <w:rFonts w:ascii="Lato" w:hAnsi="Lato" w:cs="Arial"/>
          <w:bCs/>
          <w:iCs/>
          <w:spacing w:val="4"/>
        </w:rPr>
        <w:t xml:space="preserve">miny Miasta Bielsko-Biała </w:t>
      </w:r>
      <w:bookmarkEnd w:id="15"/>
      <w:r w:rsidR="00DD6131">
        <w:rPr>
          <w:rFonts w:ascii="Lato" w:hAnsi="Lato" w:cs="Arial"/>
          <w:bCs/>
          <w:iCs/>
          <w:spacing w:val="4"/>
        </w:rPr>
        <w:t xml:space="preserve">(pkt VI.5), </w:t>
      </w:r>
      <w:bookmarkEnd w:id="14"/>
      <w:r w:rsidR="00DD6131" w:rsidRPr="00DD6131">
        <w:rPr>
          <w:rFonts w:ascii="Lato" w:hAnsi="Lato" w:cs="Arial"/>
          <w:bCs/>
          <w:iCs/>
          <w:spacing w:val="4"/>
        </w:rPr>
        <w:t xml:space="preserve">z dniem w którym </w:t>
      </w:r>
      <w:r w:rsidR="00DD6131" w:rsidRPr="00DD6131">
        <w:rPr>
          <w:rFonts w:ascii="Lato" w:hAnsi="Lato" w:cs="Arial"/>
          <w:bCs/>
          <w:i/>
          <w:iCs/>
          <w:spacing w:val="4"/>
        </w:rPr>
        <w:t xml:space="preserve">decyzja Wojewody </w:t>
      </w:r>
      <w:r w:rsidR="00DD6131">
        <w:rPr>
          <w:rFonts w:ascii="Lato" w:hAnsi="Lato" w:cs="Arial"/>
          <w:bCs/>
          <w:i/>
          <w:iCs/>
          <w:spacing w:val="4"/>
        </w:rPr>
        <w:t xml:space="preserve">Śląskiego </w:t>
      </w:r>
      <w:r w:rsidR="00DD6131" w:rsidRPr="00DD6131">
        <w:rPr>
          <w:rFonts w:ascii="Lato" w:hAnsi="Lato" w:cs="Arial"/>
          <w:bCs/>
          <w:iCs/>
          <w:spacing w:val="4"/>
        </w:rPr>
        <w:t>stanie się ostateczna</w:t>
      </w:r>
      <w:r w:rsidR="00DD6131">
        <w:rPr>
          <w:rFonts w:ascii="Lato" w:hAnsi="Lato" w:cs="Arial"/>
          <w:bCs/>
          <w:iCs/>
          <w:spacing w:val="4"/>
        </w:rPr>
        <w:t>.</w:t>
      </w:r>
    </w:p>
    <w:p w14:paraId="7EB9E307" w14:textId="7CB7BE6D" w:rsidR="00F672BA" w:rsidRPr="00C92CB4" w:rsidRDefault="00F672BA" w:rsidP="00C92CB4">
      <w:pPr>
        <w:spacing w:after="240" w:line="240" w:lineRule="exact"/>
        <w:jc w:val="both"/>
        <w:rPr>
          <w:rFonts w:ascii="Lato" w:hAnsi="Lato" w:cs="Arial"/>
          <w:bCs/>
          <w:iCs/>
          <w:color w:val="000000"/>
          <w:spacing w:val="4"/>
        </w:rPr>
      </w:pPr>
      <w:r w:rsidRPr="00C92CB4">
        <w:rPr>
          <w:rFonts w:ascii="Lato" w:hAnsi="Lato" w:cs="Arial"/>
          <w:bCs/>
          <w:iCs/>
          <w:color w:val="000000"/>
          <w:spacing w:val="4"/>
        </w:rPr>
        <w:t xml:space="preserve">Mając powyższe na uwadze, wyjaśnić należy, iż w dniu 27 października 2015 r. weszła </w:t>
      </w:r>
      <w:r w:rsidRPr="00C92CB4">
        <w:rPr>
          <w:rFonts w:ascii="Lato" w:hAnsi="Lato" w:cs="Arial"/>
          <w:bCs/>
          <w:iCs/>
          <w:color w:val="000000"/>
          <w:spacing w:val="4"/>
        </w:rPr>
        <w:br/>
        <w:t xml:space="preserve">w życie ustawa z dnia 5 sierpnia 2015 r. o zmianie ustawy z dnia 10 kwietnia 2003 r. </w:t>
      </w:r>
      <w:r w:rsidRPr="00C92CB4">
        <w:rPr>
          <w:rFonts w:ascii="Lato" w:hAnsi="Lato" w:cs="Arial"/>
          <w:bCs/>
          <w:iCs/>
          <w:color w:val="000000"/>
          <w:spacing w:val="4"/>
        </w:rPr>
        <w:br/>
        <w:t xml:space="preserve">o szczególnych zasadach przygotowania i realizacji inwestycji w zakresie dróg publicznych oraz niektórych innych ustaw (Dz. U. z 2015 r. poz. 1590). Jednym </w:t>
      </w:r>
      <w:r w:rsidRPr="00C92CB4">
        <w:rPr>
          <w:rFonts w:ascii="Lato" w:hAnsi="Lato" w:cs="Arial"/>
          <w:bCs/>
          <w:iCs/>
          <w:color w:val="000000"/>
          <w:spacing w:val="4"/>
        </w:rPr>
        <w:br/>
        <w:t xml:space="preserve">z podstawowych skutków ww. nowelizacji jest możliwość określania pasów drogowych innych dróg publicznych, które są niezbędne do </w:t>
      </w:r>
      <w:r w:rsidR="008F5701">
        <w:rPr>
          <w:rFonts w:ascii="Lato" w:hAnsi="Lato" w:cs="Arial"/>
          <w:bCs/>
          <w:iCs/>
          <w:color w:val="000000"/>
          <w:spacing w:val="4"/>
        </w:rPr>
        <w:t>budowy/</w:t>
      </w:r>
      <w:r w:rsidRPr="00C92CB4">
        <w:rPr>
          <w:rFonts w:ascii="Lato" w:hAnsi="Lato" w:cs="Arial"/>
          <w:bCs/>
          <w:iCs/>
          <w:color w:val="000000"/>
          <w:spacing w:val="4"/>
        </w:rPr>
        <w:t xml:space="preserve">rozbudowy w związku </w:t>
      </w:r>
      <w:r w:rsidR="008F5701">
        <w:rPr>
          <w:rFonts w:ascii="Lato" w:hAnsi="Lato" w:cs="Arial"/>
          <w:bCs/>
          <w:iCs/>
          <w:color w:val="000000"/>
          <w:spacing w:val="4"/>
        </w:rPr>
        <w:br/>
      </w:r>
      <w:r w:rsidRPr="00C92CB4">
        <w:rPr>
          <w:rFonts w:ascii="Lato" w:hAnsi="Lato" w:cs="Arial"/>
          <w:bCs/>
          <w:iCs/>
          <w:color w:val="000000"/>
          <w:spacing w:val="4"/>
        </w:rPr>
        <w:t xml:space="preserve">z planowanym przedsięwzięciem (art. 11f ust. 1 pkt 2 </w:t>
      </w:r>
      <w:r w:rsidRPr="00C92CB4">
        <w:rPr>
          <w:rFonts w:ascii="Lato" w:hAnsi="Lato" w:cs="Arial"/>
          <w:bCs/>
          <w:i/>
          <w:iCs/>
          <w:color w:val="000000"/>
          <w:spacing w:val="4"/>
        </w:rPr>
        <w:t>specustawy drogowej</w:t>
      </w:r>
      <w:r w:rsidRPr="00C92CB4">
        <w:rPr>
          <w:rFonts w:ascii="Lato" w:hAnsi="Lato" w:cs="Arial"/>
          <w:bCs/>
          <w:iCs/>
          <w:color w:val="000000"/>
          <w:spacing w:val="4"/>
        </w:rPr>
        <w:t xml:space="preserve">) oraz możliwość dokonania podziału działek niezbędnych do takiej </w:t>
      </w:r>
      <w:r w:rsidR="008F5701">
        <w:rPr>
          <w:rFonts w:ascii="Lato" w:hAnsi="Lato" w:cs="Arial"/>
          <w:bCs/>
          <w:iCs/>
          <w:color w:val="000000"/>
          <w:spacing w:val="4"/>
        </w:rPr>
        <w:t>budowy/</w:t>
      </w:r>
      <w:r w:rsidRPr="00C92CB4">
        <w:rPr>
          <w:rFonts w:ascii="Lato" w:hAnsi="Lato" w:cs="Arial"/>
          <w:bCs/>
          <w:iCs/>
          <w:color w:val="000000"/>
          <w:spacing w:val="4"/>
        </w:rPr>
        <w:t xml:space="preserve">rozbudowy </w:t>
      </w:r>
      <w:r w:rsidR="008F5701">
        <w:rPr>
          <w:rFonts w:ascii="Lato" w:hAnsi="Lato" w:cs="Arial"/>
          <w:bCs/>
          <w:iCs/>
          <w:color w:val="000000"/>
          <w:spacing w:val="4"/>
        </w:rPr>
        <w:br/>
      </w:r>
      <w:r w:rsidRPr="00C92CB4">
        <w:rPr>
          <w:rFonts w:ascii="Lato" w:hAnsi="Lato" w:cs="Arial"/>
          <w:bCs/>
          <w:iCs/>
          <w:color w:val="000000"/>
          <w:spacing w:val="4"/>
        </w:rPr>
        <w:t xml:space="preserve">(art. 12 ust. 1 i ust. 2 </w:t>
      </w:r>
      <w:r w:rsidRPr="00C92CB4">
        <w:rPr>
          <w:rFonts w:ascii="Lato" w:hAnsi="Lato" w:cs="Arial"/>
          <w:bCs/>
          <w:i/>
          <w:iCs/>
          <w:color w:val="000000"/>
          <w:spacing w:val="4"/>
        </w:rPr>
        <w:t>specustawy drogowej</w:t>
      </w:r>
      <w:r w:rsidRPr="00C92CB4">
        <w:rPr>
          <w:rFonts w:ascii="Lato" w:hAnsi="Lato" w:cs="Arial"/>
          <w:bCs/>
          <w:iCs/>
          <w:color w:val="000000"/>
          <w:spacing w:val="4"/>
        </w:rPr>
        <w:t xml:space="preserve">). </w:t>
      </w:r>
    </w:p>
    <w:p w14:paraId="3C477728" w14:textId="7E10B04B" w:rsidR="00F672BA" w:rsidRPr="00C92CB4" w:rsidRDefault="00F672BA" w:rsidP="00C92CB4">
      <w:pPr>
        <w:spacing w:after="240" w:line="240" w:lineRule="exact"/>
        <w:jc w:val="both"/>
        <w:rPr>
          <w:rFonts w:ascii="Lato" w:hAnsi="Lato" w:cs="Arial"/>
          <w:bCs/>
          <w:iCs/>
          <w:color w:val="000000"/>
          <w:spacing w:val="4"/>
        </w:rPr>
      </w:pPr>
      <w:r w:rsidRPr="00C92CB4">
        <w:rPr>
          <w:rFonts w:ascii="Lato" w:hAnsi="Lato" w:cs="Arial"/>
          <w:bCs/>
          <w:iCs/>
          <w:color w:val="000000"/>
          <w:spacing w:val="4"/>
        </w:rPr>
        <w:lastRenderedPageBreak/>
        <w:t xml:space="preserve">Taka konstrukcja ma za zadanie ułatwienie przekazania przez inwestora inwestycji głównej (w niniejszej sprawie Generalnego Dyrektora Dróg Krajowych i Autostrad) </w:t>
      </w:r>
      <w:r w:rsidR="00DD6131">
        <w:rPr>
          <w:rFonts w:ascii="Lato" w:hAnsi="Lato" w:cs="Arial"/>
          <w:bCs/>
          <w:iCs/>
          <w:color w:val="000000"/>
          <w:spacing w:val="4"/>
        </w:rPr>
        <w:br/>
      </w:r>
      <w:r w:rsidRPr="00C92CB4">
        <w:rPr>
          <w:rFonts w:ascii="Lato" w:hAnsi="Lato" w:cs="Arial"/>
          <w:bCs/>
          <w:iCs/>
          <w:color w:val="000000"/>
          <w:spacing w:val="4"/>
        </w:rPr>
        <w:t xml:space="preserve">na rzecz właściwego zarządcy drogi, odcinków innych dróg publicznych wybudowanych/rozbudowywanych w związku z inwestycją drogową. </w:t>
      </w:r>
      <w:r w:rsidRPr="00C92CB4">
        <w:rPr>
          <w:rFonts w:ascii="Lato" w:hAnsi="Lato" w:cs="Arial"/>
          <w:bCs/>
          <w:iCs/>
          <w:color w:val="000000"/>
          <w:spacing w:val="4"/>
          <w:lang w:bidi="pl-PL"/>
        </w:rPr>
        <w:t xml:space="preserve">Nie zmienia </w:t>
      </w:r>
      <w:r w:rsidR="00DD6131">
        <w:rPr>
          <w:rFonts w:ascii="Lato" w:hAnsi="Lato" w:cs="Arial"/>
          <w:bCs/>
          <w:iCs/>
          <w:color w:val="000000"/>
          <w:spacing w:val="4"/>
          <w:lang w:bidi="pl-PL"/>
        </w:rPr>
        <w:br/>
      </w:r>
      <w:r w:rsidRPr="00C92CB4">
        <w:rPr>
          <w:rFonts w:ascii="Lato" w:hAnsi="Lato" w:cs="Arial"/>
          <w:bCs/>
          <w:iCs/>
          <w:color w:val="000000"/>
          <w:spacing w:val="4"/>
          <w:lang w:bidi="pl-PL"/>
        </w:rPr>
        <w:t xml:space="preserve">to jednak faktu, iż samo wydzielenie działek pod pasy drogowe innych dróg publicznych nie skutkuje orzeczeniem w decyzji o zezwoleniu na realizację inwestycji drogowej, </w:t>
      </w:r>
      <w:r w:rsidR="00DD6131">
        <w:rPr>
          <w:rFonts w:ascii="Lato" w:hAnsi="Lato" w:cs="Arial"/>
          <w:bCs/>
          <w:iCs/>
          <w:color w:val="000000"/>
          <w:spacing w:val="4"/>
          <w:lang w:bidi="pl-PL"/>
        </w:rPr>
        <w:br/>
      </w:r>
      <w:r w:rsidRPr="00C92CB4">
        <w:rPr>
          <w:rFonts w:ascii="Lato" w:hAnsi="Lato" w:cs="Arial"/>
          <w:bCs/>
          <w:iCs/>
          <w:color w:val="000000"/>
          <w:spacing w:val="4"/>
          <w:lang w:bidi="pl-PL"/>
        </w:rPr>
        <w:t>iż te działki mają stać się własnością odpowiedniego zarządcy drogi (innego niż zarządca inwestycji głównej). Dopiero bowiem decyzja o zezwoleniu na realizację inwestycji drogowej jest podstawą do przekazania właściwemu zarządcy drogi innych dróg publicznych wybudowanych na jej podstawie</w:t>
      </w:r>
      <w:r w:rsidRPr="00C92CB4">
        <w:rPr>
          <w:rFonts w:ascii="Lato" w:hAnsi="Lato" w:cs="Arial"/>
          <w:bCs/>
          <w:iCs/>
          <w:color w:val="000000"/>
          <w:spacing w:val="4"/>
        </w:rPr>
        <w:t xml:space="preserve">, na co w szczególności wskazuje brzmienie art. 11f ust. 2a </w:t>
      </w:r>
      <w:r w:rsidRPr="00C92CB4">
        <w:rPr>
          <w:rFonts w:ascii="Lato" w:hAnsi="Lato" w:cs="Arial"/>
          <w:bCs/>
          <w:i/>
          <w:iCs/>
          <w:color w:val="000000"/>
          <w:spacing w:val="4"/>
        </w:rPr>
        <w:t>specustawy drogowej</w:t>
      </w:r>
      <w:r w:rsidRPr="00C92CB4">
        <w:rPr>
          <w:rFonts w:ascii="Lato" w:hAnsi="Lato" w:cs="Arial"/>
          <w:bCs/>
          <w:iCs/>
          <w:color w:val="000000"/>
          <w:spacing w:val="4"/>
        </w:rPr>
        <w:t xml:space="preserve">. </w:t>
      </w:r>
    </w:p>
    <w:p w14:paraId="1CB31DDD" w14:textId="404200E3" w:rsidR="00F672BA" w:rsidRPr="00C92CB4"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 xml:space="preserve">Po dokonaniu nowelizacji </w:t>
      </w:r>
      <w:r w:rsidRPr="00C92CB4">
        <w:rPr>
          <w:rFonts w:ascii="Lato" w:hAnsi="Lato" w:cs="Arial"/>
          <w:bCs/>
          <w:i/>
          <w:iCs/>
          <w:color w:val="000000"/>
          <w:spacing w:val="4"/>
          <w:lang w:bidi="pl-PL"/>
        </w:rPr>
        <w:t>specustawy drogowej</w:t>
      </w:r>
      <w:r w:rsidRPr="00C92CB4">
        <w:rPr>
          <w:rFonts w:ascii="Lato" w:hAnsi="Lato" w:cs="Arial"/>
          <w:bCs/>
          <w:iCs/>
          <w:color w:val="000000"/>
          <w:spacing w:val="4"/>
          <w:lang w:bidi="pl-PL"/>
        </w:rPr>
        <w:t xml:space="preserve">, ww. ustawą z dnia 5 sierpnia 2015 r., </w:t>
      </w:r>
      <w:r w:rsidR="004F4B43" w:rsidRPr="00C92CB4">
        <w:rPr>
          <w:rFonts w:ascii="Lato" w:hAnsi="Lato" w:cs="Arial"/>
          <w:bCs/>
          <w:iCs/>
          <w:color w:val="000000"/>
          <w:spacing w:val="4"/>
          <w:lang w:bidi="pl-PL"/>
        </w:rPr>
        <w:br/>
      </w:r>
      <w:r w:rsidRPr="00C92CB4">
        <w:rPr>
          <w:rFonts w:ascii="Lato" w:hAnsi="Lato" w:cs="Arial"/>
          <w:bCs/>
          <w:iCs/>
          <w:color w:val="000000"/>
          <w:spacing w:val="4"/>
          <w:lang w:bidi="pl-PL"/>
        </w:rPr>
        <w:t xml:space="preserve">w myśl art. 11f ust. 1 pkt 2 </w:t>
      </w:r>
      <w:r w:rsidRPr="00C92CB4">
        <w:rPr>
          <w:rFonts w:ascii="Lato" w:hAnsi="Lato" w:cs="Arial"/>
          <w:bCs/>
          <w:i/>
          <w:iCs/>
          <w:color w:val="000000"/>
          <w:spacing w:val="4"/>
          <w:lang w:bidi="pl-PL"/>
        </w:rPr>
        <w:t>specustawy drogowej</w:t>
      </w:r>
      <w:r w:rsidRPr="00C92CB4">
        <w:rPr>
          <w:rFonts w:ascii="Lato" w:hAnsi="Lato" w:cs="Arial"/>
          <w:bCs/>
          <w:iCs/>
          <w:color w:val="000000"/>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w:t>
      </w:r>
      <w:r w:rsidR="008F5701">
        <w:rPr>
          <w:rFonts w:ascii="Lato" w:hAnsi="Lato" w:cs="Arial"/>
          <w:bCs/>
          <w:iCs/>
          <w:color w:val="000000"/>
          <w:spacing w:val="4"/>
          <w:lang w:bidi="pl-PL"/>
        </w:rPr>
        <w:t>budowy/</w:t>
      </w:r>
      <w:r w:rsidRPr="00C92CB4">
        <w:rPr>
          <w:rFonts w:ascii="Lato" w:hAnsi="Lato" w:cs="Arial"/>
          <w:bCs/>
          <w:iCs/>
          <w:color w:val="000000"/>
          <w:spacing w:val="4"/>
          <w:lang w:bidi="pl-PL"/>
        </w:rPr>
        <w:t xml:space="preserve">rozbudowy (art. 12 ust. 1 i ust. 2 </w:t>
      </w:r>
      <w:r w:rsidRPr="00C92CB4">
        <w:rPr>
          <w:rFonts w:ascii="Lato" w:hAnsi="Lato" w:cs="Arial"/>
          <w:bCs/>
          <w:i/>
          <w:iCs/>
          <w:color w:val="000000"/>
          <w:spacing w:val="4"/>
          <w:lang w:bidi="pl-PL"/>
        </w:rPr>
        <w:t>specustawy drogowej</w:t>
      </w:r>
      <w:r w:rsidRPr="00C92CB4">
        <w:rPr>
          <w:rFonts w:ascii="Lato" w:hAnsi="Lato" w:cs="Arial"/>
          <w:bCs/>
          <w:iCs/>
          <w:color w:val="000000"/>
          <w:spacing w:val="4"/>
          <w:lang w:bidi="pl-PL"/>
        </w:rPr>
        <w:t>). Daje to możliwość dokonania podziału działek w zakresie niezbędnym zarówno dla budowy/rozbudowy drogi głównej (w przedmiotowej sprawie – drogi</w:t>
      </w:r>
      <w:r w:rsidR="008F5701">
        <w:rPr>
          <w:rFonts w:ascii="Lato" w:hAnsi="Lato" w:cs="Arial"/>
          <w:bCs/>
          <w:iCs/>
          <w:color w:val="000000"/>
          <w:spacing w:val="4"/>
          <w:lang w:bidi="pl-PL"/>
        </w:rPr>
        <w:t xml:space="preserve"> ekspresowej</w:t>
      </w:r>
      <w:r w:rsidRPr="00C92CB4">
        <w:rPr>
          <w:rFonts w:ascii="Lato" w:hAnsi="Lato" w:cs="Arial"/>
          <w:bCs/>
          <w:iCs/>
          <w:color w:val="000000"/>
          <w:spacing w:val="4"/>
          <w:lang w:bidi="pl-PL"/>
        </w:rPr>
        <w:t xml:space="preserve">), jak </w:t>
      </w:r>
      <w:r w:rsidRPr="00C92CB4">
        <w:rPr>
          <w:rFonts w:ascii="Lato" w:hAnsi="Lato" w:cs="Arial"/>
          <w:bCs/>
          <w:iCs/>
          <w:color w:val="000000"/>
          <w:spacing w:val="4"/>
          <w:lang w:bidi="pl-PL"/>
        </w:rPr>
        <w:br/>
        <w:t>i innych dróg publicznych.</w:t>
      </w:r>
    </w:p>
    <w:p w14:paraId="1E8D6315" w14:textId="58816B38" w:rsidR="00F672BA" w:rsidRPr="00C92CB4"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 xml:space="preserve">Jak już to zostało wyjaśnione powyżej, inne drogi publiczne, wybudowane w związku </w:t>
      </w:r>
      <w:r w:rsidR="004F4B43" w:rsidRPr="00C92CB4">
        <w:rPr>
          <w:rFonts w:ascii="Lato" w:hAnsi="Lato" w:cs="Arial"/>
          <w:bCs/>
          <w:iCs/>
          <w:color w:val="000000"/>
          <w:spacing w:val="4"/>
          <w:lang w:bidi="pl-PL"/>
        </w:rPr>
        <w:br/>
      </w:r>
      <w:r w:rsidRPr="00C92CB4">
        <w:rPr>
          <w:rFonts w:ascii="Lato" w:hAnsi="Lato" w:cs="Arial"/>
          <w:bCs/>
          <w:iCs/>
          <w:color w:val="000000"/>
          <w:spacing w:val="4"/>
          <w:lang w:bidi="pl-PL"/>
        </w:rPr>
        <w:t xml:space="preserve">z inwestycją główną i oddane do użytkowania powinny zostać przekazane właściwym </w:t>
      </w:r>
      <w:r w:rsidR="00AA3217">
        <w:rPr>
          <w:rFonts w:ascii="Lato" w:hAnsi="Lato" w:cs="Arial"/>
          <w:bCs/>
          <w:iCs/>
          <w:color w:val="000000"/>
          <w:spacing w:val="4"/>
          <w:lang w:bidi="pl-PL"/>
        </w:rPr>
        <w:br/>
      </w:r>
      <w:r w:rsidRPr="00C92CB4">
        <w:rPr>
          <w:rFonts w:ascii="Lato" w:hAnsi="Lato" w:cs="Arial"/>
          <w:bCs/>
          <w:iCs/>
          <w:color w:val="000000"/>
          <w:spacing w:val="4"/>
          <w:lang w:bidi="pl-PL"/>
        </w:rPr>
        <w:t xml:space="preserve">do zarządzania nimi zarządcom. W tym miejscu podkreślić należy jednak, iż na podstawie art. 11f ust. 2a </w:t>
      </w:r>
      <w:r w:rsidRPr="00C92CB4">
        <w:rPr>
          <w:rFonts w:ascii="Lato" w:hAnsi="Lato" w:cs="Arial"/>
          <w:bCs/>
          <w:i/>
          <w:iCs/>
          <w:color w:val="000000"/>
          <w:spacing w:val="4"/>
          <w:lang w:bidi="pl-PL"/>
        </w:rPr>
        <w:t>specustawy drogowej</w:t>
      </w:r>
      <w:r w:rsidRPr="00C92CB4">
        <w:rPr>
          <w:rFonts w:ascii="Lato" w:hAnsi="Lato" w:cs="Arial"/>
          <w:bCs/>
          <w:iCs/>
          <w:color w:val="000000"/>
          <w:spacing w:val="4"/>
          <w:lang w:bidi="pl-PL"/>
        </w:rPr>
        <w:t xml:space="preserve"> decyzja o zezwoleniu na realizację inwestycji drogowej, sama w sobie nie przenosi na rzecz odpowiedniej jednostki samorządu terytorialnego własności dróg publicznych wybudowanych w związku z realizacją inwestycji głównej. Stanowi ona jedynie podstawę do podjęcia w dalszej kolejności czynności zmierzających do przekazania tych dróg właściwym zarządcom, w celu zapewnienia spójności sieci dróg w Polsce. </w:t>
      </w:r>
    </w:p>
    <w:p w14:paraId="2E4ADB6E" w14:textId="77777777" w:rsidR="00141960"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 xml:space="preserve">Ponadto, należy zwrócić uwagę, iż przyjęte założenie jest wystarczające dla możliwości realizacji inwestycji przez </w:t>
      </w:r>
      <w:r w:rsidRPr="00C92CB4">
        <w:rPr>
          <w:rFonts w:ascii="Lato" w:hAnsi="Lato" w:cs="Arial"/>
          <w:bCs/>
          <w:i/>
          <w:iCs/>
          <w:color w:val="000000"/>
          <w:spacing w:val="4"/>
          <w:lang w:bidi="pl-PL"/>
        </w:rPr>
        <w:t>inwestora</w:t>
      </w:r>
      <w:r w:rsidRPr="00C92CB4">
        <w:rPr>
          <w:rFonts w:ascii="Lato" w:hAnsi="Lato" w:cs="Arial"/>
          <w:bCs/>
          <w:iCs/>
          <w:color w:val="000000"/>
          <w:spacing w:val="4"/>
          <w:lang w:bidi="pl-PL"/>
        </w:rPr>
        <w:t xml:space="preserve">. Nabycie przez niego wszystkich nieruchomości znajdujących się w liniach rozgraniczających, w tym nieruchomości przeznaczonych pod budowę lub rozbudowę innych dróg publicznych, oznacza, że podmiot ten poprzez nabycie własności, uzyskuje tytuł prawny do dysponowania nieruchomością na cele budowlane. Prowadzona inwestycja w zakresie innej drogi publicznej jest związana </w:t>
      </w:r>
      <w:r w:rsidR="004F4B43" w:rsidRPr="00C92CB4">
        <w:rPr>
          <w:rFonts w:ascii="Lato" w:hAnsi="Lato" w:cs="Arial"/>
          <w:bCs/>
          <w:iCs/>
          <w:color w:val="000000"/>
          <w:spacing w:val="4"/>
          <w:lang w:bidi="pl-PL"/>
        </w:rPr>
        <w:br/>
      </w:r>
      <w:r w:rsidRPr="00C92CB4">
        <w:rPr>
          <w:rFonts w:ascii="Lato" w:hAnsi="Lato" w:cs="Arial"/>
          <w:bCs/>
          <w:iCs/>
          <w:color w:val="000000"/>
          <w:spacing w:val="4"/>
          <w:lang w:bidi="pl-PL"/>
        </w:rPr>
        <w:t xml:space="preserve">z zakresem inwestycji głównej. Zasadnym jest więc, aby w ramach zadania inwestycyjnego </w:t>
      </w:r>
      <w:r w:rsidRPr="00C92CB4">
        <w:rPr>
          <w:rFonts w:ascii="Lato" w:hAnsi="Lato" w:cs="Arial"/>
          <w:bCs/>
          <w:i/>
          <w:iCs/>
          <w:color w:val="000000"/>
          <w:spacing w:val="4"/>
          <w:lang w:bidi="pl-PL"/>
        </w:rPr>
        <w:t>inwestor</w:t>
      </w:r>
      <w:r w:rsidRPr="00C92CB4">
        <w:rPr>
          <w:rFonts w:ascii="Lato" w:hAnsi="Lato" w:cs="Arial"/>
          <w:bCs/>
          <w:iCs/>
          <w:color w:val="000000"/>
          <w:spacing w:val="4"/>
          <w:lang w:bidi="pl-PL"/>
        </w:rPr>
        <w:t xml:space="preserve"> odpowiadał za całość terenu inwestycji, w tym za konsekwencje nabycia nieruchomości. </w:t>
      </w:r>
    </w:p>
    <w:p w14:paraId="311ECE28" w14:textId="72E055D5" w:rsidR="00F672BA" w:rsidRPr="00C92CB4" w:rsidRDefault="00F672BA" w:rsidP="00C92CB4">
      <w:pPr>
        <w:spacing w:after="240" w:line="240" w:lineRule="exact"/>
        <w:jc w:val="both"/>
        <w:rPr>
          <w:rFonts w:ascii="Lato" w:hAnsi="Lato" w:cs="Arial"/>
          <w:bCs/>
          <w:iCs/>
          <w:color w:val="000000"/>
          <w:spacing w:val="4"/>
          <w:lang w:bidi="pl-PL"/>
        </w:rPr>
      </w:pPr>
      <w:r w:rsidRPr="00C92CB4">
        <w:rPr>
          <w:rFonts w:ascii="Lato" w:hAnsi="Lato" w:cs="Arial"/>
          <w:spacing w:val="4"/>
          <w:lang w:bidi="pl-PL"/>
        </w:rPr>
        <w:t xml:space="preserve">Kolejnym argumentem na poparcie tej tezy jest fakt, iż z chwilą uzyskania przez decyzję waloru ostateczności, nieruchomości, które przekazane byłyby na rzecz jednostek samorządu terytorialnego, stałyby się własnością innego podmiotu. Co za tym idzie </w:t>
      </w:r>
      <w:r w:rsidR="00141960">
        <w:rPr>
          <w:rFonts w:ascii="Lato" w:hAnsi="Lato" w:cs="Arial"/>
          <w:spacing w:val="4"/>
          <w:lang w:bidi="pl-PL"/>
        </w:rPr>
        <w:br/>
      </w:r>
      <w:r w:rsidRPr="00C92CB4">
        <w:rPr>
          <w:rFonts w:ascii="Lato" w:hAnsi="Lato" w:cs="Arial"/>
          <w:spacing w:val="4"/>
          <w:lang w:bidi="pl-PL"/>
        </w:rPr>
        <w:t xml:space="preserve">– inwestor danej inwestycji (zarządca drogi, który składał wniosek o wydanie decyzji </w:t>
      </w:r>
      <w:r w:rsidR="00141960">
        <w:rPr>
          <w:rFonts w:ascii="Lato" w:hAnsi="Lato" w:cs="Arial"/>
          <w:spacing w:val="4"/>
          <w:lang w:bidi="pl-PL"/>
        </w:rPr>
        <w:br/>
      </w:r>
      <w:r w:rsidRPr="00C92CB4">
        <w:rPr>
          <w:rFonts w:ascii="Lato" w:hAnsi="Lato" w:cs="Arial"/>
          <w:spacing w:val="4"/>
          <w:lang w:bidi="pl-PL"/>
        </w:rPr>
        <w:t xml:space="preserve">o zezwoleniu na realizację inwestycji) utraciłby prawo do dysponowania nieruchomościami na cele budowlane, bowiem działki, które przeznaczone zostały na inne drogi publiczne stałyby się własnością innego podmiotu publicznoprawnego.  </w:t>
      </w:r>
    </w:p>
    <w:p w14:paraId="05D7B0D9" w14:textId="6F1BB644" w:rsidR="00F672BA" w:rsidRPr="00C92CB4" w:rsidRDefault="00F672BA" w:rsidP="00C92CB4">
      <w:pPr>
        <w:spacing w:after="240" w:line="240" w:lineRule="exact"/>
        <w:jc w:val="both"/>
        <w:outlineLvl w:val="0"/>
        <w:rPr>
          <w:rFonts w:ascii="Lato" w:hAnsi="Lato" w:cs="Arial"/>
          <w:spacing w:val="4"/>
          <w:lang w:bidi="pl-PL"/>
        </w:rPr>
      </w:pPr>
      <w:r w:rsidRPr="00C92CB4">
        <w:rPr>
          <w:rFonts w:ascii="Lato" w:hAnsi="Lato" w:cs="Arial"/>
          <w:spacing w:val="4"/>
          <w:lang w:bidi="pl-PL"/>
        </w:rPr>
        <w:t xml:space="preserve">Koniecznym w tym miejscu jest podkreślenie, że powyższe przepisy mają charakter uregulowań wywłaszczeniowych, a więc głęboko ingerują w sferę podstawowych praw obywateli, jakim jest prawo własności. Oznacza to, że ich wykładnia nie może być dokonywana w sposób rozszerzający. Zasada </w:t>
      </w:r>
      <w:proofErr w:type="spellStart"/>
      <w:r w:rsidRPr="00C92CB4">
        <w:rPr>
          <w:rFonts w:ascii="Lato" w:hAnsi="Lato" w:cs="Arial"/>
          <w:i/>
          <w:spacing w:val="4"/>
          <w:lang w:bidi="pl-PL"/>
        </w:rPr>
        <w:t>exceptiones</w:t>
      </w:r>
      <w:proofErr w:type="spellEnd"/>
      <w:r w:rsidRPr="00C92CB4">
        <w:rPr>
          <w:rFonts w:ascii="Lato" w:hAnsi="Lato" w:cs="Arial"/>
          <w:i/>
          <w:spacing w:val="4"/>
          <w:lang w:bidi="pl-PL"/>
        </w:rPr>
        <w:t xml:space="preserve"> non </w:t>
      </w:r>
      <w:proofErr w:type="spellStart"/>
      <w:r w:rsidRPr="00C92CB4">
        <w:rPr>
          <w:rFonts w:ascii="Lato" w:hAnsi="Lato" w:cs="Arial"/>
          <w:i/>
          <w:spacing w:val="4"/>
          <w:lang w:bidi="pl-PL"/>
        </w:rPr>
        <w:t>sunt</w:t>
      </w:r>
      <w:proofErr w:type="spellEnd"/>
      <w:r w:rsidRPr="00C92CB4">
        <w:rPr>
          <w:rFonts w:ascii="Lato" w:hAnsi="Lato" w:cs="Arial"/>
          <w:i/>
          <w:spacing w:val="4"/>
          <w:lang w:bidi="pl-PL"/>
        </w:rPr>
        <w:t xml:space="preserve"> </w:t>
      </w:r>
      <w:proofErr w:type="spellStart"/>
      <w:r w:rsidRPr="00C92CB4">
        <w:rPr>
          <w:rFonts w:ascii="Lato" w:hAnsi="Lato" w:cs="Arial"/>
          <w:i/>
          <w:spacing w:val="4"/>
          <w:lang w:bidi="pl-PL"/>
        </w:rPr>
        <w:t>extendendae</w:t>
      </w:r>
      <w:proofErr w:type="spellEnd"/>
      <w:r w:rsidRPr="00C92CB4">
        <w:rPr>
          <w:rFonts w:ascii="Lato" w:hAnsi="Lato" w:cs="Arial"/>
          <w:spacing w:val="4"/>
          <w:lang w:bidi="pl-PL"/>
        </w:rPr>
        <w:t xml:space="preserve"> uznawana powszechnie za standard europejskiej (kontynentalnej), w tym również polskiej kultury </w:t>
      </w:r>
      <w:r w:rsidRPr="00C92CB4">
        <w:rPr>
          <w:rFonts w:ascii="Lato" w:hAnsi="Lato" w:cs="Arial"/>
          <w:spacing w:val="4"/>
          <w:lang w:bidi="pl-PL"/>
        </w:rPr>
        <w:lastRenderedPageBreak/>
        <w:t>prawnej, wyraźnie wskazuje, iż normy wyjątkowej nie powinno się wykorzystywać dla celów wykraczających poza zakres unormowania.</w:t>
      </w:r>
    </w:p>
    <w:p w14:paraId="3EA81FEB" w14:textId="4874833F" w:rsidR="00F672BA" w:rsidRPr="00C92CB4" w:rsidRDefault="00F672BA" w:rsidP="00C92CB4">
      <w:pPr>
        <w:spacing w:after="240" w:line="240" w:lineRule="exact"/>
        <w:jc w:val="both"/>
        <w:outlineLvl w:val="0"/>
        <w:rPr>
          <w:rFonts w:ascii="Lato" w:hAnsi="Lato" w:cs="Arial"/>
          <w:spacing w:val="4"/>
          <w:lang w:bidi="pl-PL"/>
        </w:rPr>
      </w:pPr>
      <w:r w:rsidRPr="00C92CB4">
        <w:rPr>
          <w:rFonts w:ascii="Lato" w:hAnsi="Lato" w:cs="Arial"/>
          <w:spacing w:val="4"/>
          <w:lang w:bidi="pl-PL"/>
        </w:rPr>
        <w:t xml:space="preserve">Dodatkowo trzeba stwierdzić, że </w:t>
      </w:r>
      <w:r w:rsidRPr="00C92CB4">
        <w:rPr>
          <w:rFonts w:ascii="Lato" w:hAnsi="Lato" w:cs="Arial"/>
          <w:i/>
          <w:spacing w:val="4"/>
          <w:lang w:bidi="pl-PL"/>
        </w:rPr>
        <w:t>specustawa drogowa</w:t>
      </w:r>
      <w:r w:rsidRPr="00C92CB4">
        <w:rPr>
          <w:rFonts w:ascii="Lato" w:hAnsi="Lato" w:cs="Arial"/>
          <w:spacing w:val="4"/>
          <w:lang w:bidi="pl-PL"/>
        </w:rPr>
        <w:t xml:space="preserve"> oparta jest na założeniu, </w:t>
      </w:r>
      <w:r w:rsidR="00AA3217">
        <w:rPr>
          <w:rFonts w:ascii="Lato" w:hAnsi="Lato" w:cs="Arial"/>
          <w:spacing w:val="4"/>
          <w:lang w:bidi="pl-PL"/>
        </w:rPr>
        <w:br/>
      </w:r>
      <w:r w:rsidRPr="00C92CB4">
        <w:rPr>
          <w:rFonts w:ascii="Lato" w:hAnsi="Lato" w:cs="Arial"/>
          <w:spacing w:val="4"/>
          <w:lang w:bidi="pl-PL"/>
        </w:rPr>
        <w:t xml:space="preserve">że wniosek o decyzję o zezwoleniu na realizację inwestycji drogowej składa inwestor, będący właściwym zarządcą drogi (art. 11b ust. 1). Jest to więc podmiot, który inicjuje postępowanie w sprawie wydania decyzji o zezwoleniu na realizację inwestycji drogowej, a po jej wydaniu realizuje inwestycję. Z tego też powodu jest to podmiot odpowiedzialny za całość procesu inwestycyjnego, włącznie ze skutkami związanymi z nabyciem nieruchomości. </w:t>
      </w:r>
    </w:p>
    <w:p w14:paraId="52DD3EDB" w14:textId="500B2B8F" w:rsidR="00F672BA" w:rsidRPr="00C92CB4" w:rsidRDefault="00F672BA" w:rsidP="00C92CB4">
      <w:pPr>
        <w:spacing w:after="240" w:line="240" w:lineRule="exact"/>
        <w:jc w:val="both"/>
        <w:outlineLvl w:val="0"/>
        <w:rPr>
          <w:rFonts w:ascii="Lato" w:hAnsi="Lato" w:cs="Arial"/>
          <w:spacing w:val="4"/>
          <w:lang w:bidi="pl-PL"/>
        </w:rPr>
      </w:pPr>
      <w:r w:rsidRPr="00C92CB4">
        <w:rPr>
          <w:rFonts w:ascii="Lato" w:hAnsi="Lato" w:cs="Arial"/>
          <w:spacing w:val="4"/>
          <w:lang w:bidi="pl-PL"/>
        </w:rPr>
        <w:t xml:space="preserve">W ocenie </w:t>
      </w:r>
      <w:r w:rsidRPr="00C92CB4">
        <w:rPr>
          <w:rFonts w:ascii="Lato" w:hAnsi="Lato" w:cs="Arial"/>
          <w:i/>
          <w:spacing w:val="4"/>
          <w:lang w:bidi="pl-PL"/>
        </w:rPr>
        <w:t>Ministra,</w:t>
      </w:r>
      <w:r w:rsidRPr="00C92CB4">
        <w:rPr>
          <w:rFonts w:ascii="Lato" w:hAnsi="Lato" w:cs="Arial"/>
          <w:spacing w:val="4"/>
          <w:lang w:bidi="pl-PL"/>
        </w:rPr>
        <w:t xml:space="preserve"> o braku możliwości orzeczenia w decyzji o zezwoleniu na realizację inwestycji drogowej o nabyciu prawa własności nieruchomości przejmowanych pod inną drogę publiczną niż droga stanowiąca przedmiot inwestycji świadczy brak literalnego dopuszczenia przez ustawę takiej konstrukcji. Wskazane powyżej założenia co do samego wywłaszczenia (przejmowania nieruchomości z mocy prawa przy ścisłym wykładaniu przepisów) i prowadzenia inwestycji tylko przez jeden podmiot, świadczą </w:t>
      </w:r>
      <w:r w:rsidR="007F0E76" w:rsidRPr="00C92CB4">
        <w:rPr>
          <w:rFonts w:ascii="Lato" w:hAnsi="Lato" w:cs="Arial"/>
          <w:spacing w:val="4"/>
          <w:lang w:bidi="pl-PL"/>
        </w:rPr>
        <w:br/>
      </w:r>
      <w:r w:rsidRPr="00C92CB4">
        <w:rPr>
          <w:rFonts w:ascii="Lato" w:hAnsi="Lato" w:cs="Arial"/>
          <w:spacing w:val="4"/>
          <w:lang w:bidi="pl-PL"/>
        </w:rPr>
        <w:t xml:space="preserve">o tym, że tylko podmiot będący inwestorem może być podmiotem praw wynikających </w:t>
      </w:r>
      <w:r w:rsidR="007F0E76" w:rsidRPr="00C92CB4">
        <w:rPr>
          <w:rFonts w:ascii="Lato" w:hAnsi="Lato" w:cs="Arial"/>
          <w:spacing w:val="4"/>
          <w:lang w:bidi="pl-PL"/>
        </w:rPr>
        <w:br/>
      </w:r>
      <w:r w:rsidRPr="00C92CB4">
        <w:rPr>
          <w:rFonts w:ascii="Lato" w:hAnsi="Lato" w:cs="Arial"/>
          <w:spacing w:val="4"/>
          <w:lang w:bidi="pl-PL"/>
        </w:rPr>
        <w:t xml:space="preserve">z tej decyzji w zakresie nabycia praw do nieruchomości objętych inwestycją. Przy takiej konstrukcji przepisów nie można uznać, że inny podmiot, nie prowadząc inwestycji drogowej (wniosek składa inny zarządca drogi), będzie nabywał nieruchomości, o których nabycie nie występował. </w:t>
      </w:r>
    </w:p>
    <w:p w14:paraId="0CC13226" w14:textId="5DE95905" w:rsidR="00F672BA" w:rsidRPr="00C92CB4"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 xml:space="preserve">Z powyższego wynika, iż brak jest możliwości orzeczenia w decyzji o zezwoleniu </w:t>
      </w:r>
      <w:r w:rsidR="00AA3217">
        <w:rPr>
          <w:rFonts w:ascii="Lato" w:hAnsi="Lato" w:cs="Arial"/>
          <w:bCs/>
          <w:iCs/>
          <w:color w:val="000000"/>
          <w:spacing w:val="4"/>
          <w:lang w:bidi="pl-PL"/>
        </w:rPr>
        <w:br/>
      </w:r>
      <w:r w:rsidRPr="00C92CB4">
        <w:rPr>
          <w:rFonts w:ascii="Lato" w:hAnsi="Lato" w:cs="Arial"/>
          <w:bCs/>
          <w:iCs/>
          <w:color w:val="000000"/>
          <w:spacing w:val="4"/>
          <w:lang w:bidi="pl-PL"/>
        </w:rPr>
        <w:t xml:space="preserve">na realizację inwestycji drogowej o nabyciu prawa własności nieruchomości przejmowanych pod inną drogę publiczną, niż droga stanowiąca przedmiot inwestycji. </w:t>
      </w:r>
    </w:p>
    <w:p w14:paraId="6AADA66E" w14:textId="77777777" w:rsidR="00F672BA" w:rsidRPr="00C92CB4"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Od tej zasady są jednakże dwa wyjątki.</w:t>
      </w:r>
    </w:p>
    <w:p w14:paraId="22D6C6DE" w14:textId="15D53812" w:rsidR="00F672BA" w:rsidRPr="00C92CB4"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 xml:space="preserve">Pierwszym jest sytuacja, gdy inwestycja drogowa jest w całości realizowana na terenie miasta na prawach powiatu, a inwestorem jest prezydent miasta. W miastach na prawach powiatu, w przypadku gdy realizacja inwestycji głównej wymaga jednoczesnej budowy lub </w:t>
      </w:r>
      <w:r w:rsidR="008F5701">
        <w:rPr>
          <w:rFonts w:ascii="Lato" w:hAnsi="Lato" w:cs="Arial"/>
          <w:bCs/>
          <w:iCs/>
          <w:color w:val="000000"/>
          <w:spacing w:val="4"/>
          <w:lang w:bidi="pl-PL"/>
        </w:rPr>
        <w:t xml:space="preserve">rozbudowy </w:t>
      </w:r>
      <w:r w:rsidRPr="00C92CB4">
        <w:rPr>
          <w:rFonts w:ascii="Lato" w:hAnsi="Lato" w:cs="Arial"/>
          <w:bCs/>
          <w:iCs/>
          <w:color w:val="000000"/>
          <w:spacing w:val="4"/>
          <w:lang w:bidi="pl-PL"/>
        </w:rPr>
        <w:t xml:space="preserve">dróg innych kategorii, inwestor we wniosku o wydanie decyzji </w:t>
      </w:r>
      <w:r w:rsidR="007F0E76" w:rsidRPr="00C92CB4">
        <w:rPr>
          <w:rFonts w:ascii="Lato" w:hAnsi="Lato" w:cs="Arial"/>
          <w:bCs/>
          <w:iCs/>
          <w:color w:val="000000"/>
          <w:spacing w:val="4"/>
          <w:lang w:bidi="pl-PL"/>
        </w:rPr>
        <w:br/>
      </w:r>
      <w:r w:rsidRPr="00C92CB4">
        <w:rPr>
          <w:rFonts w:ascii="Lato" w:hAnsi="Lato" w:cs="Arial"/>
          <w:bCs/>
          <w:iCs/>
          <w:color w:val="000000"/>
          <w:spacing w:val="4"/>
          <w:lang w:bidi="pl-PL"/>
        </w:rPr>
        <w:t xml:space="preserve">o zezwoleniu na realizację inwestycji drogowej może określić nieruchomości lub ich części, które planowane są do przejęcia odpowiednio na rzecz Skarbu Państwa lub jednostki samorządu terytorialnego. Wówczas decyzja o zezwoleniu na realizację inwestycji drogowej może określać zarówno te nieruchomości lub ich części, które stają się własnością Skarbu Państwa, jak i te nieruchomości, które stają się własnością właściwej jednostki samorządu terytorialnego. </w:t>
      </w:r>
    </w:p>
    <w:p w14:paraId="2498049F" w14:textId="2D0F4507" w:rsidR="00F672BA"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t xml:space="preserve">Jednocześnie należy zauważyć, iż w takim przypadku mamy do czynienia z jednym zarządcą dla wszystkich kategorii dróg publicznych, które będą budowane lub rozbudowywane w ramach inwestycji głównej. Zgodnie bowiem z art. 19 ust. 5 </w:t>
      </w:r>
      <w:r w:rsidRPr="00C92CB4">
        <w:rPr>
          <w:rFonts w:ascii="Lato" w:hAnsi="Lato" w:cs="Arial"/>
          <w:bCs/>
          <w:i/>
          <w:iCs/>
          <w:color w:val="000000"/>
          <w:spacing w:val="4"/>
          <w:lang w:bidi="pl-PL"/>
        </w:rPr>
        <w:t>ustawy</w:t>
      </w:r>
      <w:r w:rsidRPr="00C92CB4">
        <w:rPr>
          <w:rFonts w:ascii="Lato" w:hAnsi="Lato" w:cs="Arial"/>
          <w:bCs/>
          <w:iCs/>
          <w:color w:val="000000"/>
          <w:spacing w:val="4"/>
          <w:lang w:bidi="pl-PL"/>
        </w:rPr>
        <w:t xml:space="preserve"> </w:t>
      </w:r>
      <w:r w:rsidR="007F0E76" w:rsidRPr="00C92CB4">
        <w:rPr>
          <w:rFonts w:ascii="Lato" w:hAnsi="Lato" w:cs="Arial"/>
          <w:bCs/>
          <w:iCs/>
          <w:color w:val="000000"/>
          <w:spacing w:val="4"/>
          <w:lang w:bidi="pl-PL"/>
        </w:rPr>
        <w:br/>
      </w:r>
      <w:r w:rsidRPr="00C92CB4">
        <w:rPr>
          <w:rFonts w:ascii="Lato" w:hAnsi="Lato" w:cs="Arial"/>
          <w:bCs/>
          <w:i/>
          <w:iCs/>
          <w:color w:val="000000"/>
          <w:spacing w:val="4"/>
          <w:lang w:bidi="pl-PL"/>
        </w:rPr>
        <w:t>o drogach publicznych</w:t>
      </w:r>
      <w:r w:rsidRPr="00C92CB4">
        <w:rPr>
          <w:rFonts w:ascii="Lato" w:hAnsi="Lato" w:cs="Arial"/>
          <w:bCs/>
          <w:iCs/>
          <w:color w:val="000000"/>
          <w:spacing w:val="4"/>
          <w:lang w:bidi="pl-PL"/>
        </w:rPr>
        <w:t xml:space="preserve">, w granicach miast na prawach powiatu zarządcą wszystkich dróg publicznych, z wyjątkiem autostrad i dróg ekspresowych, jest prezydent miasta. Zatem </w:t>
      </w:r>
      <w:r w:rsidR="00311A0B" w:rsidRPr="00C92CB4">
        <w:rPr>
          <w:rFonts w:ascii="Lato" w:hAnsi="Lato" w:cs="Arial"/>
          <w:bCs/>
          <w:iCs/>
          <w:color w:val="000000"/>
          <w:spacing w:val="4"/>
          <w:lang w:bidi="pl-PL"/>
        </w:rPr>
        <w:br/>
      </w:r>
      <w:r w:rsidRPr="00C92CB4">
        <w:rPr>
          <w:rFonts w:ascii="Lato" w:hAnsi="Lato" w:cs="Arial"/>
          <w:bCs/>
          <w:iCs/>
          <w:color w:val="000000"/>
          <w:spacing w:val="4"/>
          <w:lang w:bidi="pl-PL"/>
        </w:rPr>
        <w:t xml:space="preserve">z chwilą </w:t>
      </w:r>
      <w:proofErr w:type="spellStart"/>
      <w:r w:rsidRPr="00C92CB4">
        <w:rPr>
          <w:rFonts w:ascii="Lato" w:hAnsi="Lato" w:cs="Arial"/>
          <w:bCs/>
          <w:iCs/>
          <w:color w:val="000000"/>
          <w:spacing w:val="4"/>
          <w:lang w:bidi="pl-PL"/>
        </w:rPr>
        <w:t>uostatecznienia</w:t>
      </w:r>
      <w:proofErr w:type="spellEnd"/>
      <w:r w:rsidRPr="00C92CB4">
        <w:rPr>
          <w:rFonts w:ascii="Lato" w:hAnsi="Lato" w:cs="Arial"/>
          <w:bCs/>
          <w:iCs/>
          <w:color w:val="000000"/>
          <w:spacing w:val="4"/>
          <w:lang w:bidi="pl-PL"/>
        </w:rPr>
        <w:t xml:space="preserve"> się decyzji o zezwoleniu na realizację inwestycji drogowej inwestor, </w:t>
      </w:r>
      <w:r w:rsidR="00D12702" w:rsidRPr="00C92CB4">
        <w:rPr>
          <w:rFonts w:ascii="Lato" w:hAnsi="Lato" w:cs="Arial"/>
          <w:bCs/>
          <w:iCs/>
          <w:color w:val="000000"/>
          <w:spacing w:val="4"/>
          <w:lang w:bidi="pl-PL"/>
        </w:rPr>
        <w:t>będący</w:t>
      </w:r>
      <w:r w:rsidRPr="00C92CB4">
        <w:rPr>
          <w:rFonts w:ascii="Lato" w:hAnsi="Lato" w:cs="Arial"/>
          <w:bCs/>
          <w:iCs/>
          <w:color w:val="000000"/>
          <w:spacing w:val="4"/>
          <w:lang w:bidi="pl-PL"/>
        </w:rPr>
        <w:t xml:space="preserve"> prezydent</w:t>
      </w:r>
      <w:r w:rsidR="00D12702" w:rsidRPr="00C92CB4">
        <w:rPr>
          <w:rFonts w:ascii="Lato" w:hAnsi="Lato" w:cs="Arial"/>
          <w:bCs/>
          <w:iCs/>
          <w:color w:val="000000"/>
          <w:spacing w:val="4"/>
          <w:lang w:bidi="pl-PL"/>
        </w:rPr>
        <w:t>em</w:t>
      </w:r>
      <w:r w:rsidRPr="00C92CB4">
        <w:rPr>
          <w:rFonts w:ascii="Lato" w:hAnsi="Lato" w:cs="Arial"/>
          <w:bCs/>
          <w:iCs/>
          <w:color w:val="000000"/>
          <w:spacing w:val="4"/>
          <w:lang w:bidi="pl-PL"/>
        </w:rPr>
        <w:t xml:space="preserve"> miasta na prawach powiatu, będzie uprawniony </w:t>
      </w:r>
      <w:r w:rsidR="007A2A4B">
        <w:rPr>
          <w:rFonts w:ascii="Lato" w:hAnsi="Lato" w:cs="Arial"/>
          <w:bCs/>
          <w:iCs/>
          <w:color w:val="000000"/>
          <w:spacing w:val="4"/>
          <w:lang w:bidi="pl-PL"/>
        </w:rPr>
        <w:br/>
      </w:r>
      <w:r w:rsidRPr="00C92CB4">
        <w:rPr>
          <w:rFonts w:ascii="Lato" w:hAnsi="Lato" w:cs="Arial"/>
          <w:bCs/>
          <w:iCs/>
          <w:color w:val="000000"/>
          <w:spacing w:val="4"/>
          <w:lang w:bidi="pl-PL"/>
        </w:rPr>
        <w:t>do realizacji całej inwestycji pomimo tego, iż działki stały się własnością innego podmiotu publicznoprawnego, gdyż wynika to z faktu bycia zarządcą drogi.</w:t>
      </w:r>
    </w:p>
    <w:p w14:paraId="5BBB37C1" w14:textId="54D569B5" w:rsidR="00AA3217" w:rsidRPr="00C92CB4" w:rsidRDefault="00AA3217" w:rsidP="00C92CB4">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Powyższy wyjątek nie ma zast</w:t>
      </w:r>
      <w:r w:rsidR="007A2A4B">
        <w:rPr>
          <w:rFonts w:ascii="Lato" w:hAnsi="Lato" w:cs="Arial"/>
          <w:bCs/>
          <w:iCs/>
          <w:color w:val="000000"/>
          <w:spacing w:val="4"/>
          <w:lang w:bidi="pl-PL"/>
        </w:rPr>
        <w:t>osowania</w:t>
      </w:r>
      <w:r>
        <w:rPr>
          <w:rFonts w:ascii="Lato" w:hAnsi="Lato" w:cs="Arial"/>
          <w:bCs/>
          <w:iCs/>
          <w:color w:val="000000"/>
          <w:spacing w:val="4"/>
          <w:lang w:bidi="pl-PL"/>
        </w:rPr>
        <w:t xml:space="preserve"> w niniejsze</w:t>
      </w:r>
      <w:r w:rsidR="00B504F1">
        <w:rPr>
          <w:rFonts w:ascii="Lato" w:hAnsi="Lato" w:cs="Arial"/>
          <w:bCs/>
          <w:iCs/>
          <w:color w:val="000000"/>
          <w:spacing w:val="4"/>
          <w:lang w:bidi="pl-PL"/>
        </w:rPr>
        <w:t>j</w:t>
      </w:r>
      <w:r>
        <w:rPr>
          <w:rFonts w:ascii="Lato" w:hAnsi="Lato" w:cs="Arial"/>
          <w:bCs/>
          <w:iCs/>
          <w:color w:val="000000"/>
          <w:spacing w:val="4"/>
          <w:lang w:bidi="pl-PL"/>
        </w:rPr>
        <w:t xml:space="preserve"> sprawie, bowiem inwestycj</w:t>
      </w:r>
      <w:r w:rsidR="007A2A4B">
        <w:rPr>
          <w:rFonts w:ascii="Lato" w:hAnsi="Lato" w:cs="Arial"/>
          <w:bCs/>
          <w:iCs/>
          <w:color w:val="000000"/>
          <w:spacing w:val="4"/>
          <w:lang w:bidi="pl-PL"/>
        </w:rPr>
        <w:t>a</w:t>
      </w:r>
      <w:r>
        <w:rPr>
          <w:rFonts w:ascii="Lato" w:hAnsi="Lato" w:cs="Arial"/>
          <w:bCs/>
          <w:iCs/>
          <w:color w:val="000000"/>
          <w:spacing w:val="4"/>
          <w:lang w:bidi="pl-PL"/>
        </w:rPr>
        <w:t xml:space="preserve"> dotyczy budowy drogi ekspresowej, a inwestorem jest Generalny Dyrektor Dróg Krajowych </w:t>
      </w:r>
      <w:r>
        <w:rPr>
          <w:rFonts w:ascii="Lato" w:hAnsi="Lato" w:cs="Arial"/>
          <w:bCs/>
          <w:iCs/>
          <w:color w:val="000000"/>
          <w:spacing w:val="4"/>
          <w:lang w:bidi="pl-PL"/>
        </w:rPr>
        <w:br/>
        <w:t xml:space="preserve">i Autostrad. </w:t>
      </w:r>
    </w:p>
    <w:p w14:paraId="76F616A8" w14:textId="2CEF999A" w:rsidR="00F672BA" w:rsidRDefault="00F672BA" w:rsidP="00C92CB4">
      <w:pPr>
        <w:spacing w:after="240" w:line="240" w:lineRule="exact"/>
        <w:jc w:val="both"/>
        <w:rPr>
          <w:rFonts w:ascii="Lato" w:hAnsi="Lato" w:cs="Arial"/>
          <w:bCs/>
          <w:iCs/>
          <w:color w:val="000000"/>
          <w:spacing w:val="4"/>
          <w:lang w:bidi="pl-PL"/>
        </w:rPr>
      </w:pPr>
      <w:r w:rsidRPr="00C92CB4">
        <w:rPr>
          <w:rFonts w:ascii="Lato" w:hAnsi="Lato" w:cs="Arial"/>
          <w:bCs/>
          <w:iCs/>
          <w:color w:val="000000"/>
          <w:spacing w:val="4"/>
          <w:lang w:bidi="pl-PL"/>
        </w:rPr>
        <w:lastRenderedPageBreak/>
        <w:t xml:space="preserve">Drugim </w:t>
      </w:r>
      <w:r w:rsidR="00AA3217">
        <w:rPr>
          <w:rFonts w:ascii="Lato" w:hAnsi="Lato" w:cs="Arial"/>
          <w:bCs/>
          <w:iCs/>
          <w:color w:val="000000"/>
          <w:spacing w:val="4"/>
          <w:lang w:bidi="pl-PL"/>
        </w:rPr>
        <w:t xml:space="preserve">wyjątkiem </w:t>
      </w:r>
      <w:r w:rsidRPr="00C92CB4">
        <w:rPr>
          <w:rFonts w:ascii="Lato" w:hAnsi="Lato" w:cs="Arial"/>
          <w:bCs/>
          <w:iCs/>
          <w:color w:val="000000"/>
          <w:spacing w:val="4"/>
          <w:lang w:bidi="pl-PL"/>
        </w:rPr>
        <w:t>jest sytuacja, w której zarządca drogi będący inwestorem zawrze stosowne porozumienie</w:t>
      </w:r>
      <w:r w:rsidR="007A2A4B">
        <w:rPr>
          <w:rFonts w:ascii="Lato" w:hAnsi="Lato" w:cs="Arial"/>
          <w:bCs/>
          <w:iCs/>
          <w:color w:val="000000"/>
          <w:spacing w:val="4"/>
          <w:lang w:bidi="pl-PL"/>
        </w:rPr>
        <w:t xml:space="preserve"> </w:t>
      </w:r>
      <w:r w:rsidRPr="00C92CB4">
        <w:rPr>
          <w:rFonts w:ascii="Lato" w:hAnsi="Lato" w:cs="Arial"/>
          <w:bCs/>
          <w:iCs/>
          <w:color w:val="000000"/>
          <w:spacing w:val="4"/>
          <w:lang w:bidi="pl-PL"/>
        </w:rPr>
        <w:t>z zarządcą innej drogi publicznej, która m</w:t>
      </w:r>
      <w:r w:rsidR="00D3367C">
        <w:rPr>
          <w:rFonts w:ascii="Lato" w:hAnsi="Lato" w:cs="Arial"/>
          <w:bCs/>
          <w:iCs/>
          <w:color w:val="000000"/>
          <w:spacing w:val="4"/>
          <w:lang w:bidi="pl-PL"/>
        </w:rPr>
        <w:t>a</w:t>
      </w:r>
      <w:r w:rsidRPr="00C92CB4">
        <w:rPr>
          <w:rFonts w:ascii="Lato" w:hAnsi="Lato" w:cs="Arial"/>
          <w:bCs/>
          <w:iCs/>
          <w:color w:val="000000"/>
          <w:spacing w:val="4"/>
          <w:lang w:bidi="pl-PL"/>
        </w:rPr>
        <w:t xml:space="preserve"> ulec rozbudowie/budowie. W takim porozumieniu powinny zostać zawarte stosowne zapisy określające precyzyjnie zakres uprawnień obu podmiotów, w tym jasne wskazanie, </w:t>
      </w:r>
      <w:r w:rsidR="007A2A4B">
        <w:rPr>
          <w:rFonts w:ascii="Lato" w:hAnsi="Lato" w:cs="Arial"/>
          <w:bCs/>
          <w:iCs/>
          <w:color w:val="000000"/>
          <w:spacing w:val="4"/>
          <w:lang w:bidi="pl-PL"/>
        </w:rPr>
        <w:br/>
      </w:r>
      <w:r w:rsidRPr="00C92CB4">
        <w:rPr>
          <w:rFonts w:ascii="Lato" w:hAnsi="Lato" w:cs="Arial"/>
          <w:bCs/>
          <w:iCs/>
          <w:color w:val="000000"/>
          <w:spacing w:val="4"/>
          <w:lang w:bidi="pl-PL"/>
        </w:rPr>
        <w:t>iż dane nieruchomości przeznaczone pod budowę</w:t>
      </w:r>
      <w:r w:rsidR="007A2A4B">
        <w:rPr>
          <w:rFonts w:ascii="Lato" w:hAnsi="Lato" w:cs="Arial"/>
          <w:bCs/>
          <w:iCs/>
          <w:color w:val="000000"/>
          <w:spacing w:val="4"/>
          <w:lang w:bidi="pl-PL"/>
        </w:rPr>
        <w:t>/rozbudowę</w:t>
      </w:r>
      <w:r w:rsidRPr="00C92CB4">
        <w:rPr>
          <w:rFonts w:ascii="Lato" w:hAnsi="Lato" w:cs="Arial"/>
          <w:bCs/>
          <w:iCs/>
          <w:color w:val="000000"/>
          <w:spacing w:val="4"/>
          <w:lang w:bidi="pl-PL"/>
        </w:rPr>
        <w:t xml:space="preserve"> innej drogi publicznej staną się własnością odpowiedniego zarządcy tej innej drogi publicznej w decyzji </w:t>
      </w:r>
      <w:r w:rsidR="007A2A4B">
        <w:rPr>
          <w:rFonts w:ascii="Lato" w:hAnsi="Lato" w:cs="Arial"/>
          <w:bCs/>
          <w:iCs/>
          <w:color w:val="000000"/>
          <w:spacing w:val="4"/>
          <w:lang w:bidi="pl-PL"/>
        </w:rPr>
        <w:br/>
      </w:r>
      <w:r w:rsidRPr="00C92CB4">
        <w:rPr>
          <w:rFonts w:ascii="Lato" w:hAnsi="Lato" w:cs="Arial"/>
          <w:bCs/>
          <w:iCs/>
          <w:color w:val="000000"/>
          <w:spacing w:val="4"/>
          <w:lang w:bidi="pl-PL"/>
        </w:rPr>
        <w:t xml:space="preserve">o zezwoleniu na realizację inwestycji drogowej, </w:t>
      </w:r>
      <w:r w:rsidR="00AA3217">
        <w:rPr>
          <w:rFonts w:ascii="Lato" w:hAnsi="Lato" w:cs="Arial"/>
          <w:bCs/>
          <w:iCs/>
          <w:color w:val="000000"/>
          <w:spacing w:val="4"/>
          <w:lang w:bidi="pl-PL"/>
        </w:rPr>
        <w:t xml:space="preserve">a inwestor otrzyma prawo dysponowania nimi na cele budowlane na czas realizacji inwestycji, </w:t>
      </w:r>
      <w:r w:rsidRPr="00C92CB4">
        <w:rPr>
          <w:rFonts w:ascii="Lato" w:hAnsi="Lato" w:cs="Arial"/>
          <w:bCs/>
          <w:iCs/>
          <w:color w:val="000000"/>
          <w:spacing w:val="4"/>
          <w:lang w:bidi="pl-PL"/>
        </w:rPr>
        <w:t xml:space="preserve">jak również wskazanie </w:t>
      </w:r>
      <w:r w:rsidR="007A2A4B">
        <w:rPr>
          <w:rFonts w:ascii="Lato" w:hAnsi="Lato" w:cs="Arial"/>
          <w:bCs/>
          <w:iCs/>
          <w:color w:val="000000"/>
          <w:spacing w:val="4"/>
          <w:lang w:bidi="pl-PL"/>
        </w:rPr>
        <w:br/>
      </w:r>
      <w:r w:rsidRPr="00C92CB4">
        <w:rPr>
          <w:rFonts w:ascii="Lato" w:hAnsi="Lato" w:cs="Arial"/>
          <w:bCs/>
          <w:iCs/>
          <w:color w:val="000000"/>
          <w:spacing w:val="4"/>
          <w:lang w:bidi="pl-PL"/>
        </w:rPr>
        <w:t xml:space="preserve">co do podmiotu zobowiązanego do zapłaty odszkodowania za nieruchomości zajęte pod daną inną drogę publiczną. </w:t>
      </w:r>
    </w:p>
    <w:p w14:paraId="0D999D4D" w14:textId="77777777" w:rsidR="00D3367C" w:rsidRDefault="00AA3217" w:rsidP="00C82F80">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Drugi </w:t>
      </w:r>
      <w:r w:rsidR="00D3367C">
        <w:rPr>
          <w:rFonts w:ascii="Lato" w:hAnsi="Lato" w:cs="Arial"/>
          <w:bCs/>
          <w:iCs/>
          <w:color w:val="000000"/>
          <w:spacing w:val="4"/>
          <w:lang w:bidi="pl-PL"/>
        </w:rPr>
        <w:t xml:space="preserve">ze wskazanych </w:t>
      </w:r>
      <w:r>
        <w:rPr>
          <w:rFonts w:ascii="Lato" w:hAnsi="Lato" w:cs="Arial"/>
          <w:bCs/>
          <w:iCs/>
          <w:color w:val="000000"/>
          <w:spacing w:val="4"/>
          <w:lang w:bidi="pl-PL"/>
        </w:rPr>
        <w:t>wyjąt</w:t>
      </w:r>
      <w:r w:rsidR="00D3367C">
        <w:rPr>
          <w:rFonts w:ascii="Lato" w:hAnsi="Lato" w:cs="Arial"/>
          <w:bCs/>
          <w:iCs/>
          <w:color w:val="000000"/>
          <w:spacing w:val="4"/>
          <w:lang w:bidi="pl-PL"/>
        </w:rPr>
        <w:t>ków</w:t>
      </w:r>
      <w:r>
        <w:rPr>
          <w:rFonts w:ascii="Lato" w:hAnsi="Lato" w:cs="Arial"/>
          <w:bCs/>
          <w:iCs/>
          <w:color w:val="000000"/>
          <w:spacing w:val="4"/>
          <w:lang w:bidi="pl-PL"/>
        </w:rPr>
        <w:t xml:space="preserve"> również nie ma zastosowania w niniejszej sprawie. </w:t>
      </w:r>
    </w:p>
    <w:p w14:paraId="1088CDB7" w14:textId="35189B67" w:rsidR="00D3367C" w:rsidRDefault="00AA3217" w:rsidP="00C82F80">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Co prawda</w:t>
      </w:r>
      <w:r w:rsidR="00D3367C">
        <w:rPr>
          <w:rFonts w:ascii="Lato" w:hAnsi="Lato" w:cs="Arial"/>
          <w:bCs/>
          <w:iCs/>
          <w:color w:val="000000"/>
          <w:spacing w:val="4"/>
          <w:lang w:bidi="pl-PL"/>
        </w:rPr>
        <w:t xml:space="preserve">, </w:t>
      </w:r>
      <w:r>
        <w:rPr>
          <w:rFonts w:ascii="Lato" w:hAnsi="Lato" w:cs="Arial"/>
          <w:bCs/>
          <w:iCs/>
          <w:color w:val="000000"/>
          <w:spacing w:val="4"/>
          <w:lang w:bidi="pl-PL"/>
        </w:rPr>
        <w:t xml:space="preserve">w aktach sprawy zakończonej wydaniem </w:t>
      </w:r>
      <w:r w:rsidRPr="00B43937">
        <w:rPr>
          <w:rFonts w:ascii="Lato" w:hAnsi="Lato" w:cs="Arial"/>
          <w:bCs/>
          <w:i/>
          <w:color w:val="000000"/>
          <w:spacing w:val="4"/>
          <w:lang w:bidi="pl-PL"/>
        </w:rPr>
        <w:t>decyzji Wojewody Śląskiego</w:t>
      </w:r>
      <w:r>
        <w:rPr>
          <w:rFonts w:ascii="Lato" w:hAnsi="Lato" w:cs="Arial"/>
          <w:bCs/>
          <w:iCs/>
          <w:color w:val="000000"/>
          <w:spacing w:val="4"/>
          <w:lang w:bidi="pl-PL"/>
        </w:rPr>
        <w:t xml:space="preserve"> </w:t>
      </w:r>
      <w:r w:rsidR="00D3367C">
        <w:rPr>
          <w:rFonts w:ascii="Lato" w:hAnsi="Lato" w:cs="Arial"/>
          <w:bCs/>
          <w:iCs/>
          <w:color w:val="000000"/>
          <w:spacing w:val="4"/>
          <w:lang w:bidi="pl-PL"/>
        </w:rPr>
        <w:t xml:space="preserve">zalegają </w:t>
      </w:r>
      <w:r w:rsidR="00612258">
        <w:rPr>
          <w:rFonts w:ascii="Lato" w:hAnsi="Lato" w:cs="Arial"/>
          <w:bCs/>
          <w:iCs/>
          <w:color w:val="000000"/>
          <w:spacing w:val="4"/>
          <w:lang w:bidi="pl-PL"/>
        </w:rPr>
        <w:t xml:space="preserve">porozumienia, wraz z aneksami, zawarte przez </w:t>
      </w:r>
      <w:r w:rsidR="00612258" w:rsidRPr="00B43937">
        <w:rPr>
          <w:rFonts w:ascii="Lato" w:hAnsi="Lato" w:cs="Arial"/>
          <w:bCs/>
          <w:i/>
          <w:color w:val="000000"/>
          <w:spacing w:val="4"/>
          <w:lang w:bidi="pl-PL"/>
        </w:rPr>
        <w:t>inwestora</w:t>
      </w:r>
      <w:r w:rsidR="00612258">
        <w:rPr>
          <w:rFonts w:ascii="Lato" w:hAnsi="Lato" w:cs="Arial"/>
          <w:bCs/>
          <w:iCs/>
          <w:color w:val="000000"/>
          <w:spacing w:val="4"/>
          <w:lang w:bidi="pl-PL"/>
        </w:rPr>
        <w:t xml:space="preserve"> z </w:t>
      </w:r>
      <w:r w:rsidR="00777355">
        <w:rPr>
          <w:rFonts w:ascii="Lato" w:hAnsi="Lato" w:cs="Arial"/>
          <w:bCs/>
          <w:iCs/>
          <w:color w:val="000000"/>
          <w:spacing w:val="4"/>
          <w:lang w:bidi="pl-PL"/>
        </w:rPr>
        <w:t>G</w:t>
      </w:r>
      <w:r w:rsidR="00612258">
        <w:rPr>
          <w:rFonts w:ascii="Lato" w:hAnsi="Lato" w:cs="Arial"/>
          <w:bCs/>
          <w:iCs/>
          <w:color w:val="000000"/>
          <w:spacing w:val="4"/>
          <w:lang w:bidi="pl-PL"/>
        </w:rPr>
        <w:t xml:space="preserve">miną Wilamowice, </w:t>
      </w:r>
      <w:r w:rsidR="00777355">
        <w:rPr>
          <w:rFonts w:ascii="Lato" w:hAnsi="Lato" w:cs="Arial"/>
          <w:bCs/>
          <w:iCs/>
          <w:color w:val="000000"/>
          <w:spacing w:val="4"/>
          <w:lang w:bidi="pl-PL"/>
        </w:rPr>
        <w:t>G</w:t>
      </w:r>
      <w:r w:rsidR="00612258">
        <w:rPr>
          <w:rFonts w:ascii="Lato" w:hAnsi="Lato" w:cs="Arial"/>
          <w:bCs/>
          <w:iCs/>
          <w:color w:val="000000"/>
          <w:spacing w:val="4"/>
          <w:lang w:bidi="pl-PL"/>
        </w:rPr>
        <w:t>miną Bestwina</w:t>
      </w:r>
      <w:r w:rsidR="00C82F80">
        <w:rPr>
          <w:rFonts w:ascii="Lato" w:hAnsi="Lato" w:cs="Arial"/>
          <w:bCs/>
          <w:iCs/>
          <w:color w:val="000000"/>
          <w:spacing w:val="4"/>
          <w:lang w:bidi="pl-PL"/>
        </w:rPr>
        <w:t xml:space="preserve"> i </w:t>
      </w:r>
      <w:r w:rsidR="00777355">
        <w:rPr>
          <w:rFonts w:ascii="Lato" w:hAnsi="Lato" w:cs="Arial"/>
          <w:bCs/>
          <w:iCs/>
          <w:color w:val="000000"/>
          <w:spacing w:val="4"/>
          <w:lang w:bidi="pl-PL"/>
        </w:rPr>
        <w:t>G</w:t>
      </w:r>
      <w:r w:rsidR="00C82F80" w:rsidRPr="00C82F80">
        <w:rPr>
          <w:rFonts w:ascii="Lato" w:hAnsi="Lato" w:cs="Arial"/>
          <w:bCs/>
          <w:iCs/>
          <w:color w:val="000000"/>
          <w:spacing w:val="4"/>
          <w:lang w:bidi="pl-PL"/>
        </w:rPr>
        <w:t>min</w:t>
      </w:r>
      <w:r w:rsidR="00C82F80">
        <w:rPr>
          <w:rFonts w:ascii="Lato" w:hAnsi="Lato" w:cs="Arial"/>
          <w:bCs/>
          <w:iCs/>
          <w:color w:val="000000"/>
          <w:spacing w:val="4"/>
          <w:lang w:bidi="pl-PL"/>
        </w:rPr>
        <w:t>ą</w:t>
      </w:r>
      <w:r w:rsidR="00C82F80" w:rsidRPr="00C82F80">
        <w:rPr>
          <w:rFonts w:ascii="Lato" w:hAnsi="Lato" w:cs="Arial"/>
          <w:bCs/>
          <w:iCs/>
          <w:color w:val="000000"/>
          <w:spacing w:val="4"/>
          <w:lang w:bidi="pl-PL"/>
        </w:rPr>
        <w:t xml:space="preserve"> Miast</w:t>
      </w:r>
      <w:r w:rsidR="00C82F80">
        <w:rPr>
          <w:rFonts w:ascii="Lato" w:hAnsi="Lato" w:cs="Arial"/>
          <w:bCs/>
          <w:iCs/>
          <w:color w:val="000000"/>
          <w:spacing w:val="4"/>
          <w:lang w:bidi="pl-PL"/>
        </w:rPr>
        <w:t>em</w:t>
      </w:r>
      <w:r w:rsidR="00C82F80" w:rsidRPr="00C82F80">
        <w:rPr>
          <w:rFonts w:ascii="Lato" w:hAnsi="Lato" w:cs="Arial"/>
          <w:bCs/>
          <w:iCs/>
          <w:color w:val="000000"/>
          <w:spacing w:val="4"/>
          <w:lang w:bidi="pl-PL"/>
        </w:rPr>
        <w:t xml:space="preserve"> Bielsko-Biała</w:t>
      </w:r>
      <w:r w:rsidR="00C82F80">
        <w:rPr>
          <w:rFonts w:ascii="Lato" w:hAnsi="Lato" w:cs="Arial"/>
          <w:bCs/>
          <w:iCs/>
          <w:color w:val="000000"/>
          <w:spacing w:val="4"/>
          <w:lang w:bidi="pl-PL"/>
        </w:rPr>
        <w:t xml:space="preserve">, jednakże </w:t>
      </w:r>
      <w:r w:rsidR="000E3933">
        <w:rPr>
          <w:rFonts w:ascii="Lato" w:hAnsi="Lato" w:cs="Arial"/>
          <w:bCs/>
          <w:iCs/>
          <w:color w:val="000000"/>
          <w:spacing w:val="4"/>
          <w:lang w:bidi="pl-PL"/>
        </w:rPr>
        <w:t xml:space="preserve">treść tych </w:t>
      </w:r>
      <w:r w:rsidR="00C82F80">
        <w:rPr>
          <w:rFonts w:ascii="Lato" w:hAnsi="Lato" w:cs="Arial"/>
          <w:bCs/>
          <w:iCs/>
          <w:color w:val="000000"/>
          <w:spacing w:val="4"/>
          <w:lang w:bidi="pl-PL"/>
        </w:rPr>
        <w:t>dokum</w:t>
      </w:r>
      <w:r w:rsidR="000E3933">
        <w:rPr>
          <w:rFonts w:ascii="Lato" w:hAnsi="Lato" w:cs="Arial"/>
          <w:bCs/>
          <w:iCs/>
          <w:color w:val="000000"/>
          <w:spacing w:val="4"/>
          <w:lang w:bidi="pl-PL"/>
        </w:rPr>
        <w:t>entów</w:t>
      </w:r>
      <w:r w:rsidR="00C82F80">
        <w:rPr>
          <w:rFonts w:ascii="Lato" w:hAnsi="Lato" w:cs="Arial"/>
          <w:bCs/>
          <w:iCs/>
          <w:color w:val="000000"/>
          <w:spacing w:val="4"/>
          <w:lang w:bidi="pl-PL"/>
        </w:rPr>
        <w:t xml:space="preserve"> nie mogł</w:t>
      </w:r>
      <w:r w:rsidR="000E3933">
        <w:rPr>
          <w:rFonts w:ascii="Lato" w:hAnsi="Lato" w:cs="Arial"/>
          <w:bCs/>
          <w:iCs/>
          <w:color w:val="000000"/>
          <w:spacing w:val="4"/>
          <w:lang w:bidi="pl-PL"/>
        </w:rPr>
        <w:t>a</w:t>
      </w:r>
      <w:r w:rsidR="00C82F80">
        <w:rPr>
          <w:rFonts w:ascii="Lato" w:hAnsi="Lato" w:cs="Arial"/>
          <w:bCs/>
          <w:iCs/>
          <w:color w:val="000000"/>
          <w:spacing w:val="4"/>
          <w:lang w:bidi="pl-PL"/>
        </w:rPr>
        <w:t xml:space="preserve"> być podstawą do orzeczenia w </w:t>
      </w:r>
      <w:r w:rsidR="00C82F80" w:rsidRPr="00B43937">
        <w:rPr>
          <w:rFonts w:ascii="Lato" w:hAnsi="Lato" w:cs="Arial"/>
          <w:bCs/>
          <w:color w:val="000000"/>
          <w:spacing w:val="4"/>
          <w:lang w:bidi="pl-PL"/>
        </w:rPr>
        <w:t>pkt VI.3-V</w:t>
      </w:r>
      <w:r w:rsidR="00D3367C">
        <w:rPr>
          <w:rFonts w:ascii="Lato" w:hAnsi="Lato" w:cs="Arial"/>
          <w:bCs/>
          <w:color w:val="000000"/>
          <w:spacing w:val="4"/>
          <w:lang w:bidi="pl-PL"/>
        </w:rPr>
        <w:t>I</w:t>
      </w:r>
      <w:r w:rsidR="00C82F80" w:rsidRPr="00B43937">
        <w:rPr>
          <w:rFonts w:ascii="Lato" w:hAnsi="Lato" w:cs="Arial"/>
          <w:bCs/>
          <w:color w:val="000000"/>
          <w:spacing w:val="4"/>
          <w:lang w:bidi="pl-PL"/>
        </w:rPr>
        <w:t xml:space="preserve">.5 na str. 35-38 </w:t>
      </w:r>
      <w:r w:rsidR="00C82F80" w:rsidRPr="00C82F80">
        <w:rPr>
          <w:rFonts w:ascii="Lato" w:hAnsi="Lato" w:cs="Arial"/>
          <w:bCs/>
          <w:i/>
          <w:iCs/>
          <w:color w:val="000000"/>
          <w:spacing w:val="4"/>
          <w:lang w:bidi="pl-PL"/>
        </w:rPr>
        <w:t>decyzji Wojewody Śląskiego</w:t>
      </w:r>
      <w:r w:rsidR="00C82F80" w:rsidRPr="00C82F80">
        <w:rPr>
          <w:rFonts w:ascii="Lato" w:hAnsi="Lato" w:cs="Arial"/>
          <w:bCs/>
          <w:iCs/>
          <w:color w:val="000000"/>
          <w:spacing w:val="4"/>
          <w:lang w:bidi="pl-PL"/>
        </w:rPr>
        <w:t xml:space="preserve">, </w:t>
      </w:r>
      <w:r w:rsidR="00D3367C">
        <w:rPr>
          <w:rFonts w:ascii="Lato" w:hAnsi="Lato" w:cs="Arial"/>
          <w:bCs/>
          <w:iCs/>
          <w:color w:val="000000"/>
          <w:spacing w:val="4"/>
          <w:lang w:bidi="pl-PL"/>
        </w:rPr>
        <w:br/>
      </w:r>
      <w:r w:rsidR="00C82F80" w:rsidRPr="00C82F80">
        <w:rPr>
          <w:rFonts w:ascii="Lato" w:hAnsi="Lato" w:cs="Arial"/>
          <w:bCs/>
          <w:iCs/>
          <w:color w:val="000000"/>
          <w:spacing w:val="4"/>
          <w:lang w:bidi="pl-PL"/>
        </w:rPr>
        <w:t xml:space="preserve">iż działki przeznczone pod budowę w ramach inwestycji </w:t>
      </w:r>
      <w:r w:rsidR="00D3367C">
        <w:rPr>
          <w:rFonts w:ascii="Lato" w:hAnsi="Lato" w:cs="Arial"/>
          <w:bCs/>
          <w:iCs/>
          <w:color w:val="000000"/>
          <w:spacing w:val="4"/>
          <w:lang w:bidi="pl-PL"/>
        </w:rPr>
        <w:t xml:space="preserve">innych dróg publicznych </w:t>
      </w:r>
      <w:r w:rsidR="00B504F1">
        <w:rPr>
          <w:rFonts w:ascii="Lato" w:hAnsi="Lato" w:cs="Arial"/>
          <w:bCs/>
          <w:iCs/>
          <w:color w:val="000000"/>
          <w:spacing w:val="4"/>
          <w:lang w:bidi="pl-PL"/>
        </w:rPr>
        <w:br/>
      </w:r>
      <w:r w:rsidR="00D3367C">
        <w:rPr>
          <w:rFonts w:ascii="Lato" w:hAnsi="Lato" w:cs="Arial"/>
          <w:bCs/>
          <w:iCs/>
          <w:color w:val="000000"/>
          <w:spacing w:val="4"/>
          <w:lang w:bidi="pl-PL"/>
        </w:rPr>
        <w:t>(</w:t>
      </w:r>
      <w:r w:rsidR="00C82F80" w:rsidRPr="00C82F80">
        <w:rPr>
          <w:rFonts w:ascii="Lato" w:hAnsi="Lato" w:cs="Arial"/>
          <w:bCs/>
          <w:iCs/>
          <w:color w:val="000000"/>
          <w:spacing w:val="4"/>
          <w:lang w:bidi="pl-PL"/>
        </w:rPr>
        <w:t>dróg gminnych</w:t>
      </w:r>
      <w:r w:rsidR="00D3367C">
        <w:rPr>
          <w:rFonts w:ascii="Lato" w:hAnsi="Lato" w:cs="Arial"/>
          <w:bCs/>
          <w:iCs/>
          <w:color w:val="000000"/>
          <w:spacing w:val="4"/>
          <w:lang w:bidi="pl-PL"/>
        </w:rPr>
        <w:t>)</w:t>
      </w:r>
      <w:r w:rsidR="00C82F80" w:rsidRPr="00C82F80">
        <w:rPr>
          <w:rFonts w:ascii="Lato" w:hAnsi="Lato" w:cs="Arial"/>
          <w:bCs/>
          <w:iCs/>
          <w:color w:val="000000"/>
          <w:spacing w:val="4"/>
          <w:lang w:bidi="pl-PL"/>
        </w:rPr>
        <w:t xml:space="preserve">, </w:t>
      </w:r>
      <w:r w:rsidR="00B504F1">
        <w:rPr>
          <w:rFonts w:ascii="Lato" w:hAnsi="Lato" w:cs="Arial"/>
          <w:bCs/>
          <w:iCs/>
          <w:color w:val="000000"/>
          <w:spacing w:val="4"/>
          <w:lang w:bidi="pl-PL"/>
        </w:rPr>
        <w:t xml:space="preserve">wymienione w tych punktach, </w:t>
      </w:r>
      <w:r w:rsidR="00C82F80" w:rsidRPr="00C82F80">
        <w:rPr>
          <w:rFonts w:ascii="Lato" w:hAnsi="Lato" w:cs="Arial"/>
          <w:bCs/>
          <w:iCs/>
          <w:color w:val="000000"/>
          <w:spacing w:val="4"/>
          <w:lang w:bidi="pl-PL"/>
        </w:rPr>
        <w:t xml:space="preserve">stają się z mocy prawa własnością </w:t>
      </w:r>
      <w:r w:rsidR="00B504F1">
        <w:rPr>
          <w:rFonts w:ascii="Lato" w:hAnsi="Lato" w:cs="Arial"/>
          <w:bCs/>
          <w:iCs/>
          <w:color w:val="000000"/>
          <w:spacing w:val="4"/>
          <w:lang w:bidi="pl-PL"/>
        </w:rPr>
        <w:t xml:space="preserve">odpowiednio </w:t>
      </w:r>
      <w:r w:rsidR="00D3367C">
        <w:rPr>
          <w:rFonts w:ascii="Lato" w:hAnsi="Lato" w:cs="Arial"/>
          <w:bCs/>
          <w:iCs/>
          <w:color w:val="000000"/>
          <w:spacing w:val="4"/>
          <w:lang w:bidi="pl-PL"/>
        </w:rPr>
        <w:t>G</w:t>
      </w:r>
      <w:r w:rsidR="00C82F80" w:rsidRPr="00C82F80">
        <w:rPr>
          <w:rFonts w:ascii="Lato" w:hAnsi="Lato" w:cs="Arial"/>
          <w:bCs/>
          <w:iCs/>
          <w:color w:val="000000"/>
          <w:spacing w:val="4"/>
          <w:lang w:bidi="pl-PL"/>
        </w:rPr>
        <w:t xml:space="preserve">miny Wilamowice, </w:t>
      </w:r>
      <w:r w:rsidR="00D3367C">
        <w:rPr>
          <w:rFonts w:ascii="Lato" w:hAnsi="Lato" w:cs="Arial"/>
          <w:bCs/>
          <w:iCs/>
          <w:color w:val="000000"/>
          <w:spacing w:val="4"/>
          <w:lang w:bidi="pl-PL"/>
        </w:rPr>
        <w:t>G</w:t>
      </w:r>
      <w:r w:rsidR="00C82F80" w:rsidRPr="00C82F80">
        <w:rPr>
          <w:rFonts w:ascii="Lato" w:hAnsi="Lato" w:cs="Arial"/>
          <w:bCs/>
          <w:iCs/>
          <w:color w:val="000000"/>
          <w:spacing w:val="4"/>
          <w:lang w:bidi="pl-PL"/>
        </w:rPr>
        <w:t xml:space="preserve">miny Bestwina i </w:t>
      </w:r>
      <w:r w:rsidR="00D3367C">
        <w:rPr>
          <w:rFonts w:ascii="Lato" w:hAnsi="Lato" w:cs="Arial"/>
          <w:bCs/>
          <w:iCs/>
          <w:color w:val="000000"/>
          <w:spacing w:val="4"/>
          <w:lang w:bidi="pl-PL"/>
        </w:rPr>
        <w:t>G</w:t>
      </w:r>
      <w:r w:rsidR="00C82F80" w:rsidRPr="00C82F80">
        <w:rPr>
          <w:rFonts w:ascii="Lato" w:hAnsi="Lato" w:cs="Arial"/>
          <w:bCs/>
          <w:iCs/>
          <w:color w:val="000000"/>
          <w:spacing w:val="4"/>
          <w:lang w:bidi="pl-PL"/>
        </w:rPr>
        <w:t xml:space="preserve">miny Miasta Bielsko-Biała, z dniem w którym </w:t>
      </w:r>
      <w:r w:rsidR="00C82F80" w:rsidRPr="00C82F80">
        <w:rPr>
          <w:rFonts w:ascii="Lato" w:hAnsi="Lato" w:cs="Arial"/>
          <w:bCs/>
          <w:i/>
          <w:iCs/>
          <w:color w:val="000000"/>
          <w:spacing w:val="4"/>
          <w:lang w:bidi="pl-PL"/>
        </w:rPr>
        <w:t xml:space="preserve">decyzja Wojewody Śląskiego </w:t>
      </w:r>
      <w:r w:rsidR="00C82F80" w:rsidRPr="00C82F80">
        <w:rPr>
          <w:rFonts w:ascii="Lato" w:hAnsi="Lato" w:cs="Arial"/>
          <w:bCs/>
          <w:iCs/>
          <w:color w:val="000000"/>
          <w:spacing w:val="4"/>
          <w:lang w:bidi="pl-PL"/>
        </w:rPr>
        <w:t>stanie się ostateczna.</w:t>
      </w:r>
      <w:r w:rsidR="00C82F80">
        <w:rPr>
          <w:rFonts w:ascii="Lato" w:hAnsi="Lato" w:cs="Arial"/>
          <w:bCs/>
          <w:iCs/>
          <w:color w:val="000000"/>
          <w:spacing w:val="4"/>
          <w:lang w:bidi="pl-PL"/>
        </w:rPr>
        <w:t xml:space="preserve"> </w:t>
      </w:r>
    </w:p>
    <w:p w14:paraId="7DF215BF" w14:textId="4AFD0AAD" w:rsidR="004E0AAD" w:rsidRDefault="00C82F80" w:rsidP="00C82F80">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Wyjaśnić bowiem należy, iż z zawartych </w:t>
      </w:r>
      <w:r w:rsidR="00B504F1">
        <w:rPr>
          <w:rFonts w:ascii="Lato" w:hAnsi="Lato" w:cs="Arial"/>
          <w:bCs/>
          <w:iCs/>
          <w:color w:val="000000"/>
          <w:spacing w:val="4"/>
          <w:lang w:bidi="pl-PL"/>
        </w:rPr>
        <w:t xml:space="preserve">przez </w:t>
      </w:r>
      <w:r w:rsidR="00B504F1" w:rsidRPr="00B504F1">
        <w:rPr>
          <w:rFonts w:ascii="Lato" w:hAnsi="Lato" w:cs="Arial"/>
          <w:bCs/>
          <w:i/>
          <w:color w:val="000000"/>
          <w:spacing w:val="4"/>
          <w:lang w:bidi="pl-PL"/>
        </w:rPr>
        <w:t>inwestora</w:t>
      </w:r>
      <w:r w:rsidR="00B504F1">
        <w:rPr>
          <w:rFonts w:ascii="Lato" w:hAnsi="Lato" w:cs="Arial"/>
          <w:bCs/>
          <w:iCs/>
          <w:color w:val="000000"/>
          <w:spacing w:val="4"/>
          <w:lang w:bidi="pl-PL"/>
        </w:rPr>
        <w:t xml:space="preserve"> </w:t>
      </w:r>
      <w:r>
        <w:rPr>
          <w:rFonts w:ascii="Lato" w:hAnsi="Lato" w:cs="Arial"/>
          <w:bCs/>
          <w:iCs/>
          <w:color w:val="000000"/>
          <w:spacing w:val="4"/>
          <w:lang w:bidi="pl-PL"/>
        </w:rPr>
        <w:t xml:space="preserve">porozumień w żaden sposób nie wynika, iż </w:t>
      </w:r>
      <w:r w:rsidRPr="00C82F80">
        <w:rPr>
          <w:rFonts w:ascii="Lato" w:hAnsi="Lato" w:cs="Arial"/>
          <w:bCs/>
          <w:iCs/>
          <w:color w:val="000000"/>
          <w:spacing w:val="4"/>
          <w:lang w:bidi="pl-PL"/>
        </w:rPr>
        <w:t>nieruchomości przeznaczone pod budowę inn</w:t>
      </w:r>
      <w:r w:rsidR="00D3367C">
        <w:rPr>
          <w:rFonts w:ascii="Lato" w:hAnsi="Lato" w:cs="Arial"/>
          <w:bCs/>
          <w:iCs/>
          <w:color w:val="000000"/>
          <w:spacing w:val="4"/>
          <w:lang w:bidi="pl-PL"/>
        </w:rPr>
        <w:t>ych</w:t>
      </w:r>
      <w:r w:rsidRPr="00C82F80">
        <w:rPr>
          <w:rFonts w:ascii="Lato" w:hAnsi="Lato" w:cs="Arial"/>
          <w:bCs/>
          <w:iCs/>
          <w:color w:val="000000"/>
          <w:spacing w:val="4"/>
          <w:lang w:bidi="pl-PL"/>
        </w:rPr>
        <w:t xml:space="preserve"> dr</w:t>
      </w:r>
      <w:r w:rsidR="00D3367C">
        <w:rPr>
          <w:rFonts w:ascii="Lato" w:hAnsi="Lato" w:cs="Arial"/>
          <w:bCs/>
          <w:iCs/>
          <w:color w:val="000000"/>
          <w:spacing w:val="4"/>
          <w:lang w:bidi="pl-PL"/>
        </w:rPr>
        <w:t>óg</w:t>
      </w:r>
      <w:r w:rsidRPr="00C82F80">
        <w:rPr>
          <w:rFonts w:ascii="Lato" w:hAnsi="Lato" w:cs="Arial"/>
          <w:bCs/>
          <w:iCs/>
          <w:color w:val="000000"/>
          <w:spacing w:val="4"/>
          <w:lang w:bidi="pl-PL"/>
        </w:rPr>
        <w:t xml:space="preserve"> publiczn</w:t>
      </w:r>
      <w:r w:rsidR="00D3367C">
        <w:rPr>
          <w:rFonts w:ascii="Lato" w:hAnsi="Lato" w:cs="Arial"/>
          <w:bCs/>
          <w:iCs/>
          <w:color w:val="000000"/>
          <w:spacing w:val="4"/>
          <w:lang w:bidi="pl-PL"/>
        </w:rPr>
        <w:t>ych</w:t>
      </w:r>
      <w:r w:rsidRPr="00C82F80">
        <w:rPr>
          <w:rFonts w:ascii="Lato" w:hAnsi="Lato" w:cs="Arial"/>
          <w:bCs/>
          <w:iCs/>
          <w:color w:val="000000"/>
          <w:spacing w:val="4"/>
          <w:lang w:bidi="pl-PL"/>
        </w:rPr>
        <w:t xml:space="preserve"> </w:t>
      </w:r>
      <w:r>
        <w:rPr>
          <w:rFonts w:ascii="Lato" w:hAnsi="Lato" w:cs="Arial"/>
          <w:bCs/>
          <w:iCs/>
          <w:color w:val="000000"/>
          <w:spacing w:val="4"/>
          <w:lang w:bidi="pl-PL"/>
        </w:rPr>
        <w:t xml:space="preserve">(dróg gminnych) od razu </w:t>
      </w:r>
      <w:r w:rsidRPr="00C82F80">
        <w:rPr>
          <w:rFonts w:ascii="Lato" w:hAnsi="Lato" w:cs="Arial"/>
          <w:bCs/>
          <w:iCs/>
          <w:color w:val="000000"/>
          <w:spacing w:val="4"/>
          <w:lang w:bidi="pl-PL"/>
        </w:rPr>
        <w:t>w decyzji o zezwoleniu na realizację inwestycji drogowej</w:t>
      </w:r>
      <w:r>
        <w:rPr>
          <w:rFonts w:ascii="Lato" w:hAnsi="Lato" w:cs="Arial"/>
          <w:bCs/>
          <w:iCs/>
          <w:color w:val="000000"/>
          <w:spacing w:val="4"/>
          <w:lang w:bidi="pl-PL"/>
        </w:rPr>
        <w:t xml:space="preserve"> mają zostać przekazane na </w:t>
      </w:r>
      <w:r w:rsidRPr="00C82F80">
        <w:rPr>
          <w:rFonts w:ascii="Lato" w:hAnsi="Lato" w:cs="Arial"/>
          <w:bCs/>
          <w:iCs/>
          <w:color w:val="000000"/>
          <w:spacing w:val="4"/>
          <w:lang w:bidi="pl-PL"/>
        </w:rPr>
        <w:t>własnoś</w:t>
      </w:r>
      <w:r>
        <w:rPr>
          <w:rFonts w:ascii="Lato" w:hAnsi="Lato" w:cs="Arial"/>
          <w:bCs/>
          <w:iCs/>
          <w:color w:val="000000"/>
          <w:spacing w:val="4"/>
          <w:lang w:bidi="pl-PL"/>
        </w:rPr>
        <w:t>ć</w:t>
      </w:r>
      <w:r w:rsidRPr="00C82F80">
        <w:rPr>
          <w:rFonts w:ascii="Lato" w:hAnsi="Lato" w:cs="Arial"/>
          <w:bCs/>
          <w:iCs/>
          <w:color w:val="000000"/>
          <w:spacing w:val="4"/>
          <w:lang w:bidi="pl-PL"/>
        </w:rPr>
        <w:t xml:space="preserve"> </w:t>
      </w:r>
      <w:r w:rsidR="00777355">
        <w:rPr>
          <w:rFonts w:ascii="Lato" w:hAnsi="Lato" w:cs="Arial"/>
          <w:bCs/>
          <w:iCs/>
          <w:color w:val="000000"/>
          <w:spacing w:val="4"/>
          <w:lang w:bidi="pl-PL"/>
        </w:rPr>
        <w:t>G</w:t>
      </w:r>
      <w:r w:rsidRPr="00C82F80">
        <w:rPr>
          <w:rFonts w:ascii="Lato" w:hAnsi="Lato" w:cs="Arial"/>
          <w:bCs/>
          <w:iCs/>
          <w:color w:val="000000"/>
          <w:spacing w:val="4"/>
          <w:lang w:bidi="pl-PL"/>
        </w:rPr>
        <w:t xml:space="preserve">miny Wilamowice, </w:t>
      </w:r>
      <w:r w:rsidR="00777355">
        <w:rPr>
          <w:rFonts w:ascii="Lato" w:hAnsi="Lato" w:cs="Arial"/>
          <w:bCs/>
          <w:iCs/>
          <w:color w:val="000000"/>
          <w:spacing w:val="4"/>
          <w:lang w:bidi="pl-PL"/>
        </w:rPr>
        <w:t>G</w:t>
      </w:r>
      <w:r w:rsidRPr="00C82F80">
        <w:rPr>
          <w:rFonts w:ascii="Lato" w:hAnsi="Lato" w:cs="Arial"/>
          <w:bCs/>
          <w:iCs/>
          <w:color w:val="000000"/>
          <w:spacing w:val="4"/>
          <w:lang w:bidi="pl-PL"/>
        </w:rPr>
        <w:t xml:space="preserve">miny Bestwina i </w:t>
      </w:r>
      <w:r w:rsidR="00777355">
        <w:rPr>
          <w:rFonts w:ascii="Lato" w:hAnsi="Lato" w:cs="Arial"/>
          <w:bCs/>
          <w:iCs/>
          <w:color w:val="000000"/>
          <w:spacing w:val="4"/>
          <w:lang w:bidi="pl-PL"/>
        </w:rPr>
        <w:t>G</w:t>
      </w:r>
      <w:r w:rsidRPr="00C82F80">
        <w:rPr>
          <w:rFonts w:ascii="Lato" w:hAnsi="Lato" w:cs="Arial"/>
          <w:bCs/>
          <w:iCs/>
          <w:color w:val="000000"/>
          <w:spacing w:val="4"/>
          <w:lang w:bidi="pl-PL"/>
        </w:rPr>
        <w:t>miny Miasta Bielsko</w:t>
      </w:r>
      <w:r w:rsidR="00B504F1">
        <w:rPr>
          <w:rFonts w:ascii="Lato" w:hAnsi="Lato" w:cs="Arial"/>
          <w:bCs/>
          <w:iCs/>
          <w:color w:val="000000"/>
          <w:spacing w:val="4"/>
          <w:lang w:bidi="pl-PL"/>
        </w:rPr>
        <w:br/>
      </w:r>
      <w:r w:rsidRPr="00C82F80">
        <w:rPr>
          <w:rFonts w:ascii="Lato" w:hAnsi="Lato" w:cs="Arial"/>
          <w:bCs/>
          <w:iCs/>
          <w:color w:val="000000"/>
          <w:spacing w:val="4"/>
          <w:lang w:bidi="pl-PL"/>
        </w:rPr>
        <w:t xml:space="preserve">-Biała, a </w:t>
      </w:r>
      <w:r w:rsidRPr="00B43937">
        <w:rPr>
          <w:rFonts w:ascii="Lato" w:hAnsi="Lato" w:cs="Arial"/>
          <w:bCs/>
          <w:i/>
          <w:color w:val="000000"/>
          <w:spacing w:val="4"/>
          <w:lang w:bidi="pl-PL"/>
        </w:rPr>
        <w:t>inwestor</w:t>
      </w:r>
      <w:r w:rsidRPr="00C82F80">
        <w:rPr>
          <w:rFonts w:ascii="Lato" w:hAnsi="Lato" w:cs="Arial"/>
          <w:bCs/>
          <w:iCs/>
          <w:color w:val="000000"/>
          <w:spacing w:val="4"/>
          <w:lang w:bidi="pl-PL"/>
        </w:rPr>
        <w:t xml:space="preserve"> </w:t>
      </w:r>
      <w:r w:rsidR="004E0AAD">
        <w:rPr>
          <w:rFonts w:ascii="Lato" w:hAnsi="Lato" w:cs="Arial"/>
          <w:bCs/>
          <w:iCs/>
          <w:color w:val="000000"/>
          <w:spacing w:val="4"/>
          <w:lang w:bidi="pl-PL"/>
        </w:rPr>
        <w:t xml:space="preserve">(Generalny Dyrektor Dróg Krajowych i Autostrad) </w:t>
      </w:r>
      <w:r w:rsidRPr="00C82F80">
        <w:rPr>
          <w:rFonts w:ascii="Lato" w:hAnsi="Lato" w:cs="Arial"/>
          <w:bCs/>
          <w:iCs/>
          <w:color w:val="000000"/>
          <w:spacing w:val="4"/>
          <w:lang w:bidi="pl-PL"/>
        </w:rPr>
        <w:t>otrzyma prawo dysponowania nimi na cele budowlane na czas realizacji inwestycji</w:t>
      </w:r>
      <w:r>
        <w:rPr>
          <w:rFonts w:ascii="Lato" w:hAnsi="Lato" w:cs="Arial"/>
          <w:bCs/>
          <w:iCs/>
          <w:color w:val="000000"/>
          <w:spacing w:val="4"/>
          <w:lang w:bidi="pl-PL"/>
        </w:rPr>
        <w:t xml:space="preserve">. </w:t>
      </w:r>
      <w:r w:rsidR="004E0AAD">
        <w:rPr>
          <w:rFonts w:ascii="Lato" w:hAnsi="Lato" w:cs="Arial"/>
          <w:bCs/>
          <w:iCs/>
          <w:color w:val="000000"/>
          <w:spacing w:val="4"/>
          <w:lang w:bidi="pl-PL"/>
        </w:rPr>
        <w:t>W</w:t>
      </w:r>
      <w:r w:rsidR="000E3933">
        <w:rPr>
          <w:rFonts w:ascii="Lato" w:hAnsi="Lato" w:cs="Arial"/>
          <w:bCs/>
          <w:iCs/>
          <w:color w:val="000000"/>
          <w:spacing w:val="4"/>
          <w:lang w:bidi="pl-PL"/>
        </w:rPr>
        <w:t xml:space="preserve">skazać </w:t>
      </w:r>
      <w:r w:rsidR="004E0AAD">
        <w:rPr>
          <w:rFonts w:ascii="Lato" w:hAnsi="Lato" w:cs="Arial"/>
          <w:bCs/>
          <w:iCs/>
          <w:color w:val="000000"/>
          <w:spacing w:val="4"/>
          <w:lang w:bidi="pl-PL"/>
        </w:rPr>
        <w:t xml:space="preserve">należy, </w:t>
      </w:r>
      <w:r w:rsidR="000E3933">
        <w:rPr>
          <w:rFonts w:ascii="Lato" w:hAnsi="Lato" w:cs="Arial"/>
          <w:bCs/>
          <w:iCs/>
          <w:color w:val="000000"/>
          <w:spacing w:val="4"/>
          <w:lang w:bidi="pl-PL"/>
        </w:rPr>
        <w:br/>
      </w:r>
      <w:r w:rsidR="004E0AAD">
        <w:rPr>
          <w:rFonts w:ascii="Lato" w:hAnsi="Lato" w:cs="Arial"/>
          <w:bCs/>
          <w:iCs/>
          <w:color w:val="000000"/>
          <w:spacing w:val="4"/>
          <w:lang w:bidi="pl-PL"/>
        </w:rPr>
        <w:t xml:space="preserve">iż o ile nadany </w:t>
      </w:r>
      <w:r w:rsidR="004E0AAD" w:rsidRPr="00B43937">
        <w:rPr>
          <w:rFonts w:ascii="Lato" w:hAnsi="Lato" w:cs="Arial"/>
          <w:bCs/>
          <w:i/>
          <w:color w:val="000000"/>
          <w:spacing w:val="4"/>
          <w:lang w:bidi="pl-PL"/>
        </w:rPr>
        <w:t>decyzji Wojewody Śląskiego</w:t>
      </w:r>
      <w:r w:rsidR="004E0AAD">
        <w:rPr>
          <w:rFonts w:ascii="Lato" w:hAnsi="Lato" w:cs="Arial"/>
          <w:bCs/>
          <w:iCs/>
          <w:color w:val="000000"/>
          <w:spacing w:val="4"/>
          <w:lang w:bidi="pl-PL"/>
        </w:rPr>
        <w:t xml:space="preserve"> rygor natychmiastowej wykonalności umożliwia </w:t>
      </w:r>
      <w:r w:rsidR="004E0AAD" w:rsidRPr="00B43937">
        <w:rPr>
          <w:rFonts w:ascii="Lato" w:hAnsi="Lato" w:cs="Arial"/>
          <w:bCs/>
          <w:i/>
          <w:color w:val="000000"/>
          <w:spacing w:val="4"/>
          <w:lang w:bidi="pl-PL"/>
        </w:rPr>
        <w:t>inwestorowi</w:t>
      </w:r>
      <w:r w:rsidR="004E0AAD">
        <w:rPr>
          <w:rFonts w:ascii="Lato" w:hAnsi="Lato" w:cs="Arial"/>
          <w:bCs/>
          <w:iCs/>
          <w:color w:val="000000"/>
          <w:spacing w:val="4"/>
          <w:lang w:bidi="pl-PL"/>
        </w:rPr>
        <w:t xml:space="preserve"> realizację inwestycji również na działkach</w:t>
      </w:r>
      <w:r w:rsidR="000E3933">
        <w:rPr>
          <w:rFonts w:ascii="Lato" w:hAnsi="Lato" w:cs="Arial"/>
          <w:bCs/>
          <w:iCs/>
          <w:color w:val="000000"/>
          <w:spacing w:val="4"/>
          <w:lang w:bidi="pl-PL"/>
        </w:rPr>
        <w:t xml:space="preserve">, </w:t>
      </w:r>
      <w:r w:rsidR="004E0AAD">
        <w:rPr>
          <w:rFonts w:ascii="Lato" w:hAnsi="Lato" w:cs="Arial"/>
          <w:bCs/>
          <w:iCs/>
          <w:color w:val="000000"/>
          <w:spacing w:val="4"/>
          <w:lang w:bidi="pl-PL"/>
        </w:rPr>
        <w:t xml:space="preserve">które miały stać własnością jednostek samorządu terytorialnego (por. art. 17 ust. 3 </w:t>
      </w:r>
      <w:r w:rsidR="004E0AAD" w:rsidRPr="00B43937">
        <w:rPr>
          <w:rFonts w:ascii="Lato" w:hAnsi="Lato" w:cs="Arial"/>
          <w:bCs/>
          <w:i/>
          <w:color w:val="000000"/>
          <w:spacing w:val="4"/>
          <w:lang w:bidi="pl-PL"/>
        </w:rPr>
        <w:t>specustawy drogowej</w:t>
      </w:r>
      <w:r w:rsidR="004E0AAD">
        <w:rPr>
          <w:rFonts w:ascii="Lato" w:hAnsi="Lato" w:cs="Arial"/>
          <w:bCs/>
          <w:iCs/>
          <w:color w:val="000000"/>
          <w:spacing w:val="4"/>
          <w:lang w:bidi="pl-PL"/>
        </w:rPr>
        <w:t xml:space="preserve">), to już z dniem </w:t>
      </w:r>
      <w:proofErr w:type="spellStart"/>
      <w:r w:rsidR="004E0AAD">
        <w:rPr>
          <w:rFonts w:ascii="Lato" w:hAnsi="Lato" w:cs="Arial"/>
          <w:bCs/>
          <w:iCs/>
          <w:color w:val="000000"/>
          <w:spacing w:val="4"/>
          <w:lang w:bidi="pl-PL"/>
        </w:rPr>
        <w:t>u</w:t>
      </w:r>
      <w:r w:rsidR="001D74F4">
        <w:rPr>
          <w:rFonts w:ascii="Lato" w:hAnsi="Lato" w:cs="Arial"/>
          <w:bCs/>
          <w:iCs/>
          <w:color w:val="000000"/>
          <w:spacing w:val="4"/>
          <w:lang w:bidi="pl-PL"/>
        </w:rPr>
        <w:t>o</w:t>
      </w:r>
      <w:r w:rsidR="004E0AAD">
        <w:rPr>
          <w:rFonts w:ascii="Lato" w:hAnsi="Lato" w:cs="Arial"/>
          <w:bCs/>
          <w:iCs/>
          <w:color w:val="000000"/>
          <w:spacing w:val="4"/>
          <w:lang w:bidi="pl-PL"/>
        </w:rPr>
        <w:t>statecznienia</w:t>
      </w:r>
      <w:proofErr w:type="spellEnd"/>
      <w:r w:rsidR="004E0AAD">
        <w:rPr>
          <w:rFonts w:ascii="Lato" w:hAnsi="Lato" w:cs="Arial"/>
          <w:bCs/>
          <w:iCs/>
          <w:color w:val="000000"/>
          <w:spacing w:val="4"/>
          <w:lang w:bidi="pl-PL"/>
        </w:rPr>
        <w:t xml:space="preserve"> się </w:t>
      </w:r>
      <w:r w:rsidR="004E0AAD" w:rsidRPr="00B43937">
        <w:rPr>
          <w:rFonts w:ascii="Lato" w:hAnsi="Lato" w:cs="Arial"/>
          <w:bCs/>
          <w:i/>
          <w:color w:val="000000"/>
          <w:spacing w:val="4"/>
          <w:lang w:bidi="pl-PL"/>
        </w:rPr>
        <w:t>decyzji Wojewody Śląskiego</w:t>
      </w:r>
      <w:r w:rsidR="004E0AAD">
        <w:rPr>
          <w:rFonts w:ascii="Lato" w:hAnsi="Lato" w:cs="Arial"/>
          <w:bCs/>
          <w:color w:val="000000"/>
          <w:spacing w:val="4"/>
          <w:lang w:bidi="pl-PL"/>
        </w:rPr>
        <w:t xml:space="preserve">, działki wymienione </w:t>
      </w:r>
      <w:r w:rsidR="001375AB">
        <w:rPr>
          <w:rFonts w:ascii="Lato" w:hAnsi="Lato" w:cs="Arial"/>
          <w:bCs/>
          <w:color w:val="000000"/>
          <w:spacing w:val="4"/>
          <w:lang w:bidi="pl-PL"/>
        </w:rPr>
        <w:br/>
      </w:r>
      <w:r w:rsidR="004E0AAD">
        <w:rPr>
          <w:rFonts w:ascii="Lato" w:hAnsi="Lato" w:cs="Arial"/>
          <w:bCs/>
          <w:color w:val="000000"/>
          <w:spacing w:val="4"/>
          <w:lang w:bidi="pl-PL"/>
        </w:rPr>
        <w:t xml:space="preserve">w </w:t>
      </w:r>
      <w:r w:rsidR="004E0AAD" w:rsidRPr="000E3933">
        <w:rPr>
          <w:rFonts w:ascii="Lato" w:hAnsi="Lato" w:cs="Arial"/>
          <w:bCs/>
          <w:iCs/>
          <w:color w:val="000000"/>
          <w:spacing w:val="4"/>
          <w:lang w:bidi="pl-PL"/>
        </w:rPr>
        <w:t>pkt</w:t>
      </w:r>
      <w:r w:rsidR="004E0AAD" w:rsidRPr="004E0AAD">
        <w:rPr>
          <w:rFonts w:ascii="Lato" w:hAnsi="Lato" w:cs="Arial"/>
          <w:bCs/>
          <w:i/>
          <w:color w:val="000000"/>
          <w:spacing w:val="4"/>
          <w:lang w:bidi="pl-PL"/>
        </w:rPr>
        <w:t xml:space="preserve"> </w:t>
      </w:r>
      <w:bookmarkStart w:id="16" w:name="_Hlk133508686"/>
      <w:r w:rsidR="004E0AAD" w:rsidRPr="00B43937">
        <w:rPr>
          <w:rFonts w:ascii="Lato" w:hAnsi="Lato" w:cs="Arial"/>
          <w:bCs/>
          <w:iCs/>
          <w:color w:val="000000"/>
          <w:spacing w:val="4"/>
          <w:lang w:bidi="pl-PL"/>
        </w:rPr>
        <w:t>VI.3-V</w:t>
      </w:r>
      <w:r w:rsidR="001D74F4">
        <w:rPr>
          <w:rFonts w:ascii="Lato" w:hAnsi="Lato" w:cs="Arial"/>
          <w:bCs/>
          <w:iCs/>
          <w:color w:val="000000"/>
          <w:spacing w:val="4"/>
          <w:lang w:bidi="pl-PL"/>
        </w:rPr>
        <w:t>I</w:t>
      </w:r>
      <w:r w:rsidR="004E0AAD" w:rsidRPr="00B43937">
        <w:rPr>
          <w:rFonts w:ascii="Lato" w:hAnsi="Lato" w:cs="Arial"/>
          <w:bCs/>
          <w:iCs/>
          <w:color w:val="000000"/>
          <w:spacing w:val="4"/>
          <w:lang w:bidi="pl-PL"/>
        </w:rPr>
        <w:t>.5</w:t>
      </w:r>
      <w:r w:rsidR="004E0AAD" w:rsidRPr="004E0AAD">
        <w:rPr>
          <w:rFonts w:ascii="Lato" w:hAnsi="Lato" w:cs="Arial"/>
          <w:bCs/>
          <w:i/>
          <w:color w:val="000000"/>
          <w:spacing w:val="4"/>
          <w:lang w:bidi="pl-PL"/>
        </w:rPr>
        <w:t xml:space="preserve"> </w:t>
      </w:r>
      <w:r w:rsidR="004E0AAD" w:rsidRPr="00C82F80">
        <w:rPr>
          <w:rFonts w:ascii="Lato" w:hAnsi="Lato" w:cs="Arial"/>
          <w:bCs/>
          <w:i/>
          <w:iCs/>
          <w:color w:val="000000"/>
          <w:spacing w:val="4"/>
          <w:lang w:bidi="pl-PL"/>
        </w:rPr>
        <w:t>decyzji Wojewody Śląskiego</w:t>
      </w:r>
      <w:bookmarkEnd w:id="16"/>
      <w:r w:rsidR="004E0AAD">
        <w:rPr>
          <w:rFonts w:ascii="Lato" w:hAnsi="Lato" w:cs="Arial"/>
          <w:bCs/>
          <w:color w:val="000000"/>
          <w:spacing w:val="4"/>
          <w:lang w:bidi="pl-PL"/>
        </w:rPr>
        <w:t>, przes</w:t>
      </w:r>
      <w:r w:rsidR="000E3933">
        <w:rPr>
          <w:rFonts w:ascii="Lato" w:hAnsi="Lato" w:cs="Arial"/>
          <w:bCs/>
          <w:color w:val="000000"/>
          <w:spacing w:val="4"/>
          <w:lang w:bidi="pl-PL"/>
        </w:rPr>
        <w:t>zły</w:t>
      </w:r>
      <w:r w:rsidR="004E0AAD">
        <w:rPr>
          <w:rFonts w:ascii="Lato" w:hAnsi="Lato" w:cs="Arial"/>
          <w:bCs/>
          <w:color w:val="000000"/>
          <w:spacing w:val="4"/>
          <w:lang w:bidi="pl-PL"/>
        </w:rPr>
        <w:t xml:space="preserve">by na własność ww. jednostek samorządu terytorialnego. </w:t>
      </w:r>
      <w:r>
        <w:rPr>
          <w:rFonts w:ascii="Lato" w:hAnsi="Lato" w:cs="Arial"/>
          <w:bCs/>
          <w:iCs/>
          <w:color w:val="000000"/>
          <w:spacing w:val="4"/>
          <w:lang w:bidi="pl-PL"/>
        </w:rPr>
        <w:t xml:space="preserve">Ponadto, </w:t>
      </w:r>
      <w:r w:rsidR="004E0AAD">
        <w:rPr>
          <w:rFonts w:ascii="Lato" w:hAnsi="Lato" w:cs="Arial"/>
          <w:bCs/>
          <w:iCs/>
          <w:color w:val="000000"/>
          <w:spacing w:val="4"/>
          <w:lang w:bidi="pl-PL"/>
        </w:rPr>
        <w:t xml:space="preserve">i co tym istotniejsze, w </w:t>
      </w:r>
      <w:r>
        <w:rPr>
          <w:rFonts w:ascii="Lato" w:hAnsi="Lato" w:cs="Arial"/>
          <w:bCs/>
          <w:iCs/>
          <w:color w:val="000000"/>
          <w:spacing w:val="4"/>
          <w:lang w:bidi="pl-PL"/>
        </w:rPr>
        <w:t>zawart</w:t>
      </w:r>
      <w:r w:rsidR="004E0AAD">
        <w:rPr>
          <w:rFonts w:ascii="Lato" w:hAnsi="Lato" w:cs="Arial"/>
          <w:bCs/>
          <w:iCs/>
          <w:color w:val="000000"/>
          <w:spacing w:val="4"/>
          <w:lang w:bidi="pl-PL"/>
        </w:rPr>
        <w:t>ych</w:t>
      </w:r>
      <w:r>
        <w:rPr>
          <w:rFonts w:ascii="Lato" w:hAnsi="Lato" w:cs="Arial"/>
          <w:bCs/>
          <w:iCs/>
          <w:color w:val="000000"/>
          <w:spacing w:val="4"/>
          <w:lang w:bidi="pl-PL"/>
        </w:rPr>
        <w:t xml:space="preserve"> porozumieni</w:t>
      </w:r>
      <w:r w:rsidR="004E0AAD">
        <w:rPr>
          <w:rFonts w:ascii="Lato" w:hAnsi="Lato" w:cs="Arial"/>
          <w:bCs/>
          <w:iCs/>
          <w:color w:val="000000"/>
          <w:spacing w:val="4"/>
          <w:lang w:bidi="pl-PL"/>
        </w:rPr>
        <w:t>ach</w:t>
      </w:r>
      <w:r>
        <w:rPr>
          <w:rFonts w:ascii="Lato" w:hAnsi="Lato" w:cs="Arial"/>
          <w:bCs/>
          <w:iCs/>
          <w:color w:val="000000"/>
          <w:spacing w:val="4"/>
          <w:lang w:bidi="pl-PL"/>
        </w:rPr>
        <w:t xml:space="preserve"> </w:t>
      </w:r>
      <w:r w:rsidR="004E0AAD">
        <w:rPr>
          <w:rFonts w:ascii="Lato" w:hAnsi="Lato" w:cs="Arial"/>
          <w:bCs/>
          <w:iCs/>
          <w:color w:val="000000"/>
          <w:spacing w:val="4"/>
          <w:lang w:bidi="pl-PL"/>
        </w:rPr>
        <w:t xml:space="preserve">jest mowa o </w:t>
      </w:r>
      <w:r>
        <w:rPr>
          <w:rFonts w:ascii="Lato" w:hAnsi="Lato" w:cs="Arial"/>
          <w:bCs/>
          <w:iCs/>
          <w:color w:val="000000"/>
          <w:spacing w:val="4"/>
          <w:lang w:bidi="pl-PL"/>
        </w:rPr>
        <w:t>dodatkowych jezdni</w:t>
      </w:r>
      <w:r w:rsidR="004E0AAD">
        <w:rPr>
          <w:rFonts w:ascii="Lato" w:hAnsi="Lato" w:cs="Arial"/>
          <w:bCs/>
          <w:iCs/>
          <w:color w:val="000000"/>
          <w:spacing w:val="4"/>
          <w:lang w:bidi="pl-PL"/>
        </w:rPr>
        <w:t>ach</w:t>
      </w:r>
      <w:r>
        <w:rPr>
          <w:rFonts w:ascii="Lato" w:hAnsi="Lato" w:cs="Arial"/>
          <w:bCs/>
          <w:iCs/>
          <w:color w:val="000000"/>
          <w:spacing w:val="4"/>
          <w:lang w:bidi="pl-PL"/>
        </w:rPr>
        <w:t xml:space="preserve"> drogi ekspresowej</w:t>
      </w:r>
      <w:r w:rsidR="004E0AAD">
        <w:rPr>
          <w:rFonts w:ascii="Lato" w:hAnsi="Lato" w:cs="Arial"/>
          <w:bCs/>
          <w:iCs/>
          <w:color w:val="000000"/>
          <w:spacing w:val="4"/>
          <w:lang w:bidi="pl-PL"/>
        </w:rPr>
        <w:t xml:space="preserve">, a nie o projektowanych </w:t>
      </w:r>
      <w:r w:rsidR="001375AB">
        <w:rPr>
          <w:rFonts w:ascii="Lato" w:hAnsi="Lato" w:cs="Arial"/>
          <w:bCs/>
          <w:iCs/>
          <w:color w:val="000000"/>
          <w:spacing w:val="4"/>
          <w:lang w:bidi="pl-PL"/>
        </w:rPr>
        <w:br/>
      </w:r>
      <w:r w:rsidR="004E0AAD">
        <w:rPr>
          <w:rFonts w:ascii="Lato" w:hAnsi="Lato" w:cs="Arial"/>
          <w:bCs/>
          <w:iCs/>
          <w:color w:val="000000"/>
          <w:spacing w:val="4"/>
          <w:lang w:bidi="pl-PL"/>
        </w:rPr>
        <w:t>w ramach inwestycji innych drogach publicznych.</w:t>
      </w:r>
    </w:p>
    <w:p w14:paraId="6F79FF8E" w14:textId="364DCCAB" w:rsidR="00B504F1" w:rsidRDefault="00777355" w:rsidP="00777355">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Mając powyższe na uwadze, </w:t>
      </w:r>
      <w:r w:rsidRPr="00777355">
        <w:rPr>
          <w:rFonts w:ascii="Lato" w:hAnsi="Lato" w:cs="Arial"/>
          <w:bCs/>
          <w:iCs/>
          <w:color w:val="000000"/>
          <w:spacing w:val="4"/>
          <w:lang w:bidi="pl-PL"/>
        </w:rPr>
        <w:t xml:space="preserve">zarówno </w:t>
      </w:r>
      <w:r w:rsidRPr="00777355">
        <w:rPr>
          <w:rFonts w:ascii="Lato" w:hAnsi="Lato" w:cs="Arial"/>
          <w:bCs/>
          <w:i/>
          <w:iCs/>
          <w:color w:val="000000"/>
          <w:spacing w:val="4"/>
          <w:lang w:bidi="pl-PL"/>
        </w:rPr>
        <w:t>inwestor</w:t>
      </w:r>
      <w:r w:rsidRPr="00777355">
        <w:rPr>
          <w:rFonts w:ascii="Lato" w:hAnsi="Lato" w:cs="Arial"/>
          <w:bCs/>
          <w:iCs/>
          <w:color w:val="000000"/>
          <w:spacing w:val="4"/>
          <w:lang w:bidi="pl-PL"/>
        </w:rPr>
        <w:t xml:space="preserve"> nie był uprawniony do wnioskowania </w:t>
      </w:r>
      <w:r>
        <w:rPr>
          <w:rFonts w:ascii="Lato" w:hAnsi="Lato" w:cs="Arial"/>
          <w:bCs/>
          <w:iCs/>
          <w:color w:val="000000"/>
          <w:spacing w:val="4"/>
          <w:lang w:bidi="pl-PL"/>
        </w:rPr>
        <w:br/>
      </w:r>
      <w:r w:rsidRPr="00777355">
        <w:rPr>
          <w:rFonts w:ascii="Lato" w:hAnsi="Lato" w:cs="Arial"/>
          <w:bCs/>
          <w:iCs/>
          <w:color w:val="000000"/>
          <w:spacing w:val="4"/>
          <w:lang w:bidi="pl-PL"/>
        </w:rPr>
        <w:t xml:space="preserve">o przekazanie nieruchomości niezbędnych do </w:t>
      </w:r>
      <w:r>
        <w:rPr>
          <w:rFonts w:ascii="Lato" w:hAnsi="Lato" w:cs="Arial"/>
          <w:bCs/>
          <w:iCs/>
          <w:color w:val="000000"/>
          <w:spacing w:val="4"/>
          <w:lang w:bidi="pl-PL"/>
        </w:rPr>
        <w:t>budowy innych dróg publicznych (</w:t>
      </w:r>
      <w:r w:rsidRPr="00777355">
        <w:rPr>
          <w:rFonts w:ascii="Lato" w:hAnsi="Lato" w:cs="Arial"/>
          <w:bCs/>
          <w:iCs/>
          <w:color w:val="000000"/>
          <w:spacing w:val="4"/>
          <w:lang w:bidi="pl-PL"/>
        </w:rPr>
        <w:t>dróg gminnych</w:t>
      </w:r>
      <w:r>
        <w:rPr>
          <w:rFonts w:ascii="Lato" w:hAnsi="Lato" w:cs="Arial"/>
          <w:bCs/>
          <w:iCs/>
          <w:color w:val="000000"/>
          <w:spacing w:val="4"/>
          <w:lang w:bidi="pl-PL"/>
        </w:rPr>
        <w:t>)</w:t>
      </w:r>
      <w:r w:rsidRPr="00777355">
        <w:rPr>
          <w:rFonts w:ascii="Lato" w:hAnsi="Lato" w:cs="Arial"/>
          <w:bCs/>
          <w:iCs/>
          <w:color w:val="000000"/>
          <w:spacing w:val="4"/>
          <w:lang w:bidi="pl-PL"/>
        </w:rPr>
        <w:t xml:space="preserve"> na rzecz Gminy Wilamowice, Gminy Bestwina oraz </w:t>
      </w:r>
      <w:r>
        <w:rPr>
          <w:rFonts w:ascii="Lato" w:hAnsi="Lato" w:cs="Arial"/>
          <w:bCs/>
          <w:iCs/>
          <w:color w:val="000000"/>
          <w:spacing w:val="4"/>
          <w:lang w:bidi="pl-PL"/>
        </w:rPr>
        <w:t xml:space="preserve">Gminy </w:t>
      </w:r>
      <w:r w:rsidRPr="00777355">
        <w:rPr>
          <w:rFonts w:ascii="Lato" w:hAnsi="Lato" w:cs="Arial"/>
          <w:bCs/>
          <w:iCs/>
          <w:color w:val="000000"/>
          <w:spacing w:val="4"/>
          <w:lang w:bidi="pl-PL"/>
        </w:rPr>
        <w:t>Miasta Bielsko</w:t>
      </w:r>
      <w:r w:rsidR="001D74F4">
        <w:rPr>
          <w:rFonts w:ascii="Lato" w:hAnsi="Lato" w:cs="Arial"/>
          <w:bCs/>
          <w:iCs/>
          <w:color w:val="000000"/>
          <w:spacing w:val="4"/>
          <w:lang w:bidi="pl-PL"/>
        </w:rPr>
        <w:br/>
      </w:r>
      <w:r w:rsidRPr="00777355">
        <w:rPr>
          <w:rFonts w:ascii="Lato" w:hAnsi="Lato" w:cs="Arial"/>
          <w:bCs/>
          <w:iCs/>
          <w:color w:val="000000"/>
          <w:spacing w:val="4"/>
          <w:lang w:bidi="pl-PL"/>
        </w:rPr>
        <w:t>-Biała</w:t>
      </w:r>
      <w:r>
        <w:rPr>
          <w:rFonts w:ascii="Lato" w:hAnsi="Lato" w:cs="Arial"/>
          <w:bCs/>
          <w:iCs/>
          <w:color w:val="000000"/>
          <w:spacing w:val="4"/>
          <w:lang w:bidi="pl-PL"/>
        </w:rPr>
        <w:t xml:space="preserve">, </w:t>
      </w:r>
      <w:r w:rsidRPr="00777355">
        <w:rPr>
          <w:rFonts w:ascii="Lato" w:hAnsi="Lato" w:cs="Arial"/>
          <w:bCs/>
          <w:iCs/>
          <w:color w:val="000000"/>
          <w:spacing w:val="4"/>
          <w:lang w:bidi="pl-PL"/>
        </w:rPr>
        <w:t xml:space="preserve">jak również Wojewoda Śląski nie był uprawniony do orzeczenia w </w:t>
      </w:r>
      <w:r w:rsidRPr="00777355">
        <w:rPr>
          <w:rFonts w:ascii="Lato" w:hAnsi="Lato" w:cs="Arial"/>
          <w:bCs/>
          <w:i/>
          <w:iCs/>
          <w:color w:val="000000"/>
          <w:spacing w:val="4"/>
          <w:lang w:bidi="pl-PL"/>
        </w:rPr>
        <w:t>decyzji Wojewody Śląskiego</w:t>
      </w:r>
      <w:r w:rsidRPr="00777355">
        <w:rPr>
          <w:rFonts w:ascii="Lato" w:hAnsi="Lato" w:cs="Arial"/>
          <w:bCs/>
          <w:iCs/>
          <w:color w:val="000000"/>
          <w:spacing w:val="4"/>
          <w:lang w:bidi="pl-PL"/>
        </w:rPr>
        <w:t xml:space="preserve"> o przejściu z mocy prawa na własność ww. podmiotów działek </w:t>
      </w:r>
      <w:r w:rsidR="001D74F4">
        <w:rPr>
          <w:rFonts w:ascii="Lato" w:hAnsi="Lato" w:cs="Arial"/>
          <w:bCs/>
          <w:iCs/>
          <w:color w:val="000000"/>
          <w:spacing w:val="4"/>
          <w:lang w:bidi="pl-PL"/>
        </w:rPr>
        <w:t xml:space="preserve">wymienionych w pkt </w:t>
      </w:r>
      <w:r w:rsidR="001D74F4" w:rsidRPr="001D74F4">
        <w:rPr>
          <w:rFonts w:ascii="Lato" w:hAnsi="Lato" w:cs="Arial"/>
          <w:bCs/>
          <w:iCs/>
          <w:color w:val="000000"/>
          <w:spacing w:val="4"/>
          <w:lang w:bidi="pl-PL"/>
        </w:rPr>
        <w:t>VI.3-VI.5</w:t>
      </w:r>
      <w:r w:rsidR="001D74F4" w:rsidRPr="001D74F4">
        <w:rPr>
          <w:rFonts w:ascii="Lato" w:hAnsi="Lato" w:cs="Arial"/>
          <w:bCs/>
          <w:i/>
          <w:iCs/>
          <w:color w:val="000000"/>
          <w:spacing w:val="4"/>
          <w:lang w:bidi="pl-PL"/>
        </w:rPr>
        <w:t xml:space="preserve"> decyzji Wojewody Śląskiego</w:t>
      </w:r>
      <w:r w:rsidRPr="00777355">
        <w:rPr>
          <w:rFonts w:ascii="Lato" w:hAnsi="Lato" w:cs="Arial"/>
          <w:bCs/>
          <w:iCs/>
          <w:color w:val="000000"/>
          <w:spacing w:val="4"/>
          <w:lang w:bidi="pl-PL"/>
        </w:rPr>
        <w:t>.</w:t>
      </w:r>
      <w:r w:rsidR="00656434">
        <w:rPr>
          <w:rFonts w:ascii="Lato" w:hAnsi="Lato" w:cs="Arial"/>
          <w:bCs/>
          <w:iCs/>
          <w:color w:val="000000"/>
          <w:spacing w:val="4"/>
          <w:lang w:bidi="pl-PL"/>
        </w:rPr>
        <w:t xml:space="preserve"> </w:t>
      </w:r>
      <w:r w:rsidR="00B504F1">
        <w:rPr>
          <w:rFonts w:ascii="Lato" w:hAnsi="Lato" w:cs="Arial"/>
          <w:bCs/>
          <w:iCs/>
          <w:color w:val="000000"/>
          <w:spacing w:val="4"/>
          <w:lang w:bidi="pl-PL"/>
        </w:rPr>
        <w:t xml:space="preserve">Wobec </w:t>
      </w:r>
      <w:r w:rsidR="00656434">
        <w:rPr>
          <w:rFonts w:ascii="Lato" w:hAnsi="Lato" w:cs="Arial"/>
          <w:bCs/>
          <w:iCs/>
          <w:color w:val="000000"/>
          <w:spacing w:val="4"/>
          <w:lang w:bidi="pl-PL"/>
        </w:rPr>
        <w:t>tego</w:t>
      </w:r>
      <w:r w:rsidR="00B52D96">
        <w:rPr>
          <w:rFonts w:ascii="Lato" w:hAnsi="Lato" w:cs="Arial"/>
          <w:bCs/>
          <w:iCs/>
          <w:color w:val="000000"/>
          <w:spacing w:val="4"/>
          <w:lang w:bidi="pl-PL"/>
        </w:rPr>
        <w:t xml:space="preserve">, </w:t>
      </w:r>
      <w:r w:rsidR="00B52D96" w:rsidRPr="00B52D96">
        <w:rPr>
          <w:rFonts w:ascii="Lato" w:hAnsi="Lato" w:cs="Arial"/>
          <w:bCs/>
          <w:i/>
          <w:iCs/>
          <w:color w:val="000000"/>
          <w:spacing w:val="4"/>
          <w:lang w:bidi="pl-PL"/>
        </w:rPr>
        <w:t>Minister</w:t>
      </w:r>
      <w:r w:rsidR="00B52D96" w:rsidRPr="00B52D96">
        <w:rPr>
          <w:rFonts w:ascii="Lato" w:hAnsi="Lato" w:cs="Arial"/>
          <w:bCs/>
          <w:iCs/>
          <w:color w:val="000000"/>
          <w:spacing w:val="4"/>
          <w:lang w:bidi="pl-PL"/>
        </w:rPr>
        <w:t xml:space="preserve"> uchylił zapisy zaskarżonej decyzji dotyczące przejścia własności nieruchomości lub ich części</w:t>
      </w:r>
      <w:r w:rsidR="00B52D96">
        <w:rPr>
          <w:rFonts w:ascii="Lato" w:hAnsi="Lato" w:cs="Arial"/>
          <w:bCs/>
          <w:iCs/>
          <w:color w:val="000000"/>
          <w:spacing w:val="4"/>
          <w:lang w:bidi="pl-PL"/>
        </w:rPr>
        <w:t xml:space="preserve"> </w:t>
      </w:r>
      <w:r w:rsidR="00B504F1">
        <w:rPr>
          <w:rFonts w:ascii="Lato" w:hAnsi="Lato" w:cs="Arial"/>
          <w:bCs/>
          <w:iCs/>
          <w:color w:val="000000"/>
          <w:spacing w:val="4"/>
          <w:lang w:bidi="pl-PL"/>
        </w:rPr>
        <w:br/>
      </w:r>
      <w:r w:rsidR="00B52D96">
        <w:rPr>
          <w:rFonts w:ascii="Lato" w:hAnsi="Lato" w:cs="Arial"/>
          <w:bCs/>
          <w:iCs/>
          <w:color w:val="000000"/>
          <w:spacing w:val="4"/>
          <w:lang w:bidi="pl-PL"/>
        </w:rPr>
        <w:t xml:space="preserve">na rzecz </w:t>
      </w:r>
      <w:r w:rsidR="00B52D96" w:rsidRPr="00B52D96">
        <w:rPr>
          <w:rFonts w:ascii="Lato" w:hAnsi="Lato" w:cs="Arial"/>
          <w:bCs/>
          <w:iCs/>
          <w:color w:val="000000"/>
          <w:spacing w:val="4"/>
          <w:lang w:bidi="pl-PL"/>
        </w:rPr>
        <w:t xml:space="preserve">Gminy Wilamowice, Gminy Bestwina i Gminy Miasta Bielsko-Biała, zastępując je zapisami wskazującymi, iż nieruchomości staną się własnością </w:t>
      </w:r>
      <w:r w:rsidR="00B52D96">
        <w:rPr>
          <w:rFonts w:ascii="Lato" w:hAnsi="Lato" w:cs="Arial"/>
          <w:bCs/>
          <w:iCs/>
          <w:color w:val="000000"/>
          <w:spacing w:val="4"/>
          <w:lang w:bidi="pl-PL"/>
        </w:rPr>
        <w:t xml:space="preserve">Skarbu Państwa. </w:t>
      </w:r>
    </w:p>
    <w:p w14:paraId="10EF0B2F" w14:textId="352054CC" w:rsidR="00EA3AAE" w:rsidRPr="00B504F1" w:rsidRDefault="00B504F1" w:rsidP="00B504F1">
      <w:pPr>
        <w:spacing w:after="240" w:line="240" w:lineRule="exact"/>
        <w:jc w:val="both"/>
        <w:rPr>
          <w:rFonts w:ascii="Lato" w:hAnsi="Lato" w:cs="Arial"/>
          <w:bCs/>
          <w:iCs/>
          <w:color w:val="000000"/>
          <w:spacing w:val="4"/>
        </w:rPr>
      </w:pPr>
      <w:r>
        <w:rPr>
          <w:rFonts w:ascii="Lato" w:hAnsi="Lato" w:cs="Arial"/>
          <w:bCs/>
          <w:iCs/>
          <w:color w:val="000000"/>
          <w:spacing w:val="4"/>
          <w:lang w:bidi="pl-PL"/>
        </w:rPr>
        <w:t xml:space="preserve">Podsumowując, </w:t>
      </w:r>
      <w:r>
        <w:rPr>
          <w:rFonts w:ascii="Lato" w:hAnsi="Lato" w:cs="Arial"/>
          <w:bCs/>
          <w:iCs/>
          <w:color w:val="000000"/>
          <w:spacing w:val="4"/>
        </w:rPr>
        <w:t>k</w:t>
      </w:r>
      <w:r w:rsidR="00CD5AC7" w:rsidRPr="00C92CB4">
        <w:rPr>
          <w:rFonts w:ascii="Lato" w:hAnsi="Lato" w:cs="Arial"/>
          <w:bCs/>
          <w:iCs/>
          <w:color w:val="000000"/>
          <w:spacing w:val="4"/>
        </w:rPr>
        <w:t xml:space="preserve">onsekwencją </w:t>
      </w:r>
      <w:r w:rsidRPr="00B504F1">
        <w:rPr>
          <w:rFonts w:ascii="Lato" w:hAnsi="Lato" w:cs="Arial"/>
          <w:bCs/>
          <w:iCs/>
          <w:color w:val="000000"/>
          <w:spacing w:val="4"/>
        </w:rPr>
        <w:t>opisanych powyżej okoliczności zaistniałych w toku postępowania odwoławczego</w:t>
      </w:r>
      <w:r w:rsidRPr="00B504F1">
        <w:rPr>
          <w:rFonts w:ascii="Lato" w:hAnsi="Lato" w:cs="Arial"/>
          <w:bCs/>
          <w:i/>
          <w:iCs/>
          <w:color w:val="000000"/>
          <w:spacing w:val="4"/>
        </w:rPr>
        <w:t xml:space="preserve">, </w:t>
      </w:r>
      <w:r w:rsidRPr="00B504F1">
        <w:rPr>
          <w:rFonts w:ascii="Lato" w:hAnsi="Lato" w:cs="Arial"/>
          <w:bCs/>
          <w:iCs/>
          <w:color w:val="000000"/>
          <w:spacing w:val="4"/>
        </w:rPr>
        <w:t>jak i stwierdzonych błędów w zaskarżonej decyzji</w:t>
      </w:r>
      <w:r>
        <w:rPr>
          <w:rFonts w:ascii="Lato" w:hAnsi="Lato" w:cs="Arial"/>
          <w:bCs/>
          <w:iCs/>
          <w:color w:val="000000"/>
          <w:spacing w:val="4"/>
        </w:rPr>
        <w:t>,</w:t>
      </w:r>
      <w:r w:rsidRPr="00B504F1">
        <w:rPr>
          <w:rFonts w:ascii="Lato" w:hAnsi="Lato" w:cs="Arial"/>
          <w:bCs/>
          <w:iCs/>
          <w:color w:val="000000"/>
          <w:spacing w:val="4"/>
        </w:rPr>
        <w:t xml:space="preserve"> </w:t>
      </w:r>
      <w:r>
        <w:rPr>
          <w:rFonts w:ascii="Lato" w:hAnsi="Lato" w:cs="Arial"/>
          <w:bCs/>
          <w:iCs/>
          <w:color w:val="000000"/>
          <w:spacing w:val="4"/>
        </w:rPr>
        <w:br/>
      </w:r>
      <w:r w:rsidR="00CD5AC7" w:rsidRPr="00C92CB4">
        <w:rPr>
          <w:rFonts w:ascii="Lato" w:hAnsi="Lato" w:cs="Arial"/>
          <w:bCs/>
          <w:iCs/>
          <w:color w:val="000000"/>
          <w:spacing w:val="4"/>
        </w:rPr>
        <w:t xml:space="preserve">są dokonane - na podstawie art. 138 § 1 pkt 2 </w:t>
      </w:r>
      <w:r w:rsidR="00CD5AC7" w:rsidRPr="00C92CB4">
        <w:rPr>
          <w:rFonts w:ascii="Lato" w:hAnsi="Lato" w:cs="Arial"/>
          <w:bCs/>
          <w:i/>
          <w:iCs/>
          <w:color w:val="000000"/>
          <w:spacing w:val="4"/>
        </w:rPr>
        <w:t>kpa</w:t>
      </w:r>
      <w:r w:rsidR="00CD5AC7" w:rsidRPr="00C92CB4">
        <w:rPr>
          <w:rFonts w:ascii="Lato" w:hAnsi="Lato" w:cs="Arial"/>
          <w:bCs/>
          <w:iCs/>
          <w:color w:val="000000"/>
          <w:spacing w:val="4"/>
        </w:rPr>
        <w:t xml:space="preserve"> - zmiany w </w:t>
      </w:r>
      <w:r w:rsidR="00CD5AC7" w:rsidRPr="00C92CB4">
        <w:rPr>
          <w:rFonts w:ascii="Lato" w:hAnsi="Lato" w:cs="Arial"/>
          <w:bCs/>
          <w:i/>
          <w:color w:val="000000"/>
          <w:spacing w:val="4"/>
        </w:rPr>
        <w:t xml:space="preserve">decyzji Wojewody </w:t>
      </w:r>
      <w:r w:rsidR="00226F61" w:rsidRPr="00C92CB4">
        <w:rPr>
          <w:rFonts w:ascii="Lato" w:hAnsi="Lato" w:cs="Arial"/>
          <w:bCs/>
          <w:i/>
          <w:color w:val="000000"/>
          <w:spacing w:val="4"/>
        </w:rPr>
        <w:t>Śląskiego</w:t>
      </w:r>
      <w:r w:rsidR="00CD5AC7" w:rsidRPr="00C92CB4">
        <w:rPr>
          <w:rFonts w:ascii="Lato" w:hAnsi="Lato" w:cs="Arial"/>
          <w:bCs/>
          <w:iCs/>
          <w:color w:val="000000"/>
          <w:spacing w:val="4"/>
        </w:rPr>
        <w:t>, o których mowa w p</w:t>
      </w:r>
      <w:r w:rsidR="00141960">
        <w:rPr>
          <w:rFonts w:ascii="Lato" w:hAnsi="Lato" w:cs="Arial"/>
          <w:bCs/>
          <w:iCs/>
          <w:color w:val="000000"/>
          <w:spacing w:val="4"/>
        </w:rPr>
        <w:t>kt</w:t>
      </w:r>
      <w:r w:rsidR="00CD5AC7" w:rsidRPr="00C92CB4">
        <w:rPr>
          <w:rFonts w:ascii="Lato" w:hAnsi="Lato" w:cs="Arial"/>
          <w:bCs/>
          <w:iCs/>
          <w:color w:val="000000"/>
          <w:spacing w:val="4"/>
        </w:rPr>
        <w:t xml:space="preserve"> I niniejszej decyzji</w:t>
      </w:r>
      <w:r>
        <w:rPr>
          <w:rFonts w:ascii="Lato" w:hAnsi="Lato" w:cs="Arial"/>
          <w:bCs/>
          <w:color w:val="000000"/>
          <w:spacing w:val="4"/>
        </w:rPr>
        <w:t xml:space="preserve">. </w:t>
      </w:r>
      <w:r w:rsidR="00CD5AC7" w:rsidRPr="00C92CB4">
        <w:rPr>
          <w:rFonts w:ascii="Lato" w:hAnsi="Lato" w:cs="Arial"/>
          <w:bCs/>
          <w:spacing w:val="4"/>
        </w:rPr>
        <w:t xml:space="preserve">Organ odwoławczy dokonując rozstrzygnięcia, o którym mowa w pkt I </w:t>
      </w:r>
      <w:r w:rsidR="00141960">
        <w:rPr>
          <w:rFonts w:ascii="Lato" w:hAnsi="Lato" w:cs="Arial"/>
          <w:bCs/>
          <w:spacing w:val="4"/>
        </w:rPr>
        <w:t xml:space="preserve">niniejszej </w:t>
      </w:r>
      <w:r w:rsidR="00CD5AC7" w:rsidRPr="00C92CB4">
        <w:rPr>
          <w:rFonts w:ascii="Lato" w:hAnsi="Lato" w:cs="Arial"/>
          <w:bCs/>
          <w:spacing w:val="4"/>
        </w:rPr>
        <w:t xml:space="preserve">decyzji, uznał, że nie narusza ono zasady dwuinstancyjności postępowania, o której mowa w art. 15 </w:t>
      </w:r>
      <w:r w:rsidR="00CD5AC7" w:rsidRPr="00C92CB4">
        <w:rPr>
          <w:rFonts w:ascii="Lato" w:hAnsi="Lato" w:cs="Arial"/>
          <w:bCs/>
          <w:i/>
          <w:spacing w:val="4"/>
        </w:rPr>
        <w:t>kpa</w:t>
      </w:r>
      <w:r w:rsidR="00EA3AAE" w:rsidRPr="00C92CB4">
        <w:rPr>
          <w:rFonts w:ascii="Lato" w:hAnsi="Lato" w:cs="Arial"/>
          <w:bCs/>
          <w:spacing w:val="4"/>
        </w:rPr>
        <w:t>.</w:t>
      </w:r>
      <w:r w:rsidR="00656434" w:rsidRPr="00656434">
        <w:rPr>
          <w:rFonts w:ascii="Arial" w:eastAsia="Times New Roman" w:hAnsi="Arial" w:cs="Arial"/>
          <w:spacing w:val="4"/>
          <w:sz w:val="20"/>
          <w:szCs w:val="20"/>
          <w:lang w:eastAsia="pl-PL"/>
        </w:rPr>
        <w:t xml:space="preserve"> </w:t>
      </w:r>
      <w:r w:rsidR="00656434" w:rsidRPr="00656434">
        <w:rPr>
          <w:rFonts w:ascii="Lato" w:hAnsi="Lato" w:cs="Arial"/>
          <w:bCs/>
          <w:spacing w:val="4"/>
        </w:rPr>
        <w:t xml:space="preserve">Badając zgodność </w:t>
      </w:r>
      <w:r w:rsidR="00141960">
        <w:rPr>
          <w:rFonts w:ascii="Lato" w:hAnsi="Lato" w:cs="Arial"/>
          <w:bCs/>
          <w:spacing w:val="4"/>
        </w:rPr>
        <w:br/>
      </w:r>
      <w:r w:rsidR="00656434" w:rsidRPr="00656434">
        <w:rPr>
          <w:rFonts w:ascii="Lato" w:hAnsi="Lato" w:cs="Arial"/>
          <w:bCs/>
          <w:spacing w:val="4"/>
        </w:rPr>
        <w:t xml:space="preserve">z prawem pozostałej części zaskarżonej decyzji, organ odwoławczy stwierdził, że czyni </w:t>
      </w:r>
      <w:r w:rsidR="00656434" w:rsidRPr="00656434">
        <w:rPr>
          <w:rFonts w:ascii="Lato" w:hAnsi="Lato" w:cs="Arial"/>
          <w:bCs/>
          <w:spacing w:val="4"/>
        </w:rPr>
        <w:lastRenderedPageBreak/>
        <w:t xml:space="preserve">ona zadość innym wymogom </w:t>
      </w:r>
      <w:r w:rsidR="00656434" w:rsidRPr="00656434">
        <w:rPr>
          <w:rFonts w:ascii="Lato" w:hAnsi="Lato" w:cs="Arial"/>
          <w:bCs/>
          <w:i/>
          <w:spacing w:val="4"/>
        </w:rPr>
        <w:t>specustawy drogowej</w:t>
      </w:r>
      <w:r w:rsidR="00656434" w:rsidRPr="00656434">
        <w:rPr>
          <w:rFonts w:ascii="Lato" w:hAnsi="Lato" w:cs="Arial"/>
          <w:bCs/>
          <w:spacing w:val="4"/>
        </w:rPr>
        <w:t xml:space="preserve"> oraz, że brak było podstaw </w:t>
      </w:r>
      <w:r>
        <w:rPr>
          <w:rFonts w:ascii="Lato" w:hAnsi="Lato" w:cs="Arial"/>
          <w:bCs/>
          <w:spacing w:val="4"/>
        </w:rPr>
        <w:br/>
      </w:r>
      <w:r w:rsidR="00656434" w:rsidRPr="00656434">
        <w:rPr>
          <w:rFonts w:ascii="Lato" w:hAnsi="Lato" w:cs="Arial"/>
          <w:bCs/>
          <w:spacing w:val="4"/>
        </w:rPr>
        <w:t xml:space="preserve">do zakwestionowania decyzji poza częścią uchyloną i orzeczoną w </w:t>
      </w:r>
      <w:r>
        <w:rPr>
          <w:rFonts w:ascii="Lato" w:hAnsi="Lato" w:cs="Arial"/>
          <w:bCs/>
          <w:spacing w:val="4"/>
        </w:rPr>
        <w:t xml:space="preserve">pkt I </w:t>
      </w:r>
      <w:r w:rsidR="00656434" w:rsidRPr="00656434">
        <w:rPr>
          <w:rFonts w:ascii="Lato" w:hAnsi="Lato" w:cs="Arial"/>
          <w:bCs/>
          <w:spacing w:val="4"/>
        </w:rPr>
        <w:t>niniejszej decyzji.</w:t>
      </w:r>
    </w:p>
    <w:p w14:paraId="4FCB47FD" w14:textId="41B39F37" w:rsidR="007C39C6" w:rsidRPr="00C92CB4" w:rsidRDefault="007C39C6" w:rsidP="00C92CB4">
      <w:pPr>
        <w:spacing w:after="240" w:line="240" w:lineRule="exact"/>
        <w:jc w:val="both"/>
        <w:outlineLvl w:val="0"/>
        <w:rPr>
          <w:rFonts w:ascii="Lato" w:hAnsi="Lato" w:cs="Arial"/>
          <w:bCs/>
          <w:spacing w:val="4"/>
        </w:rPr>
      </w:pPr>
      <w:r w:rsidRPr="00C92CB4">
        <w:rPr>
          <w:rFonts w:ascii="Lato" w:hAnsi="Lato" w:cs="Arial"/>
          <w:bCs/>
          <w:iCs/>
          <w:spacing w:val="4"/>
        </w:rPr>
        <w:t>Rozpatrując odwołani</w:t>
      </w:r>
      <w:r w:rsidR="00EA3AAE" w:rsidRPr="00C92CB4">
        <w:rPr>
          <w:rFonts w:ascii="Lato" w:hAnsi="Lato" w:cs="Arial"/>
          <w:bCs/>
          <w:iCs/>
          <w:spacing w:val="4"/>
        </w:rPr>
        <w:t>a</w:t>
      </w:r>
      <w:r w:rsidRPr="00C92CB4">
        <w:rPr>
          <w:rFonts w:ascii="Lato" w:hAnsi="Lato" w:cs="Arial"/>
          <w:bCs/>
          <w:iCs/>
          <w:spacing w:val="4"/>
        </w:rPr>
        <w:t xml:space="preserve"> </w:t>
      </w:r>
      <w:r w:rsidR="003618B7" w:rsidRPr="00C92CB4">
        <w:rPr>
          <w:rFonts w:ascii="Lato" w:hAnsi="Lato" w:cs="Arial"/>
          <w:bCs/>
          <w:iCs/>
          <w:spacing w:val="4"/>
        </w:rPr>
        <w:t>skarżących stron</w:t>
      </w:r>
      <w:r w:rsidRPr="00C92CB4">
        <w:rPr>
          <w:rFonts w:ascii="Lato" w:hAnsi="Lato" w:cs="Arial"/>
          <w:bCs/>
          <w:iCs/>
          <w:spacing w:val="4"/>
        </w:rPr>
        <w:t xml:space="preserve">, </w:t>
      </w:r>
      <w:r w:rsidRPr="00C92CB4">
        <w:rPr>
          <w:rFonts w:ascii="Lato" w:hAnsi="Lato" w:cs="Arial"/>
          <w:spacing w:val="4"/>
        </w:rPr>
        <w:t xml:space="preserve">w pierwszej kolejności wskazać należy, </w:t>
      </w:r>
      <w:r w:rsidR="00EA3AAE" w:rsidRPr="00C92CB4">
        <w:rPr>
          <w:rFonts w:ascii="Lato" w:hAnsi="Lato" w:cs="Arial"/>
          <w:spacing w:val="4"/>
        </w:rPr>
        <w:br/>
      </w:r>
      <w:r w:rsidRPr="00C92CB4">
        <w:rPr>
          <w:rFonts w:ascii="Lato" w:hAnsi="Lato" w:cs="Arial"/>
          <w:spacing w:val="4"/>
        </w:rPr>
        <w:t xml:space="preserve">że zarówno wojewoda orzekający w sprawie jako organ I instancji, jak i </w:t>
      </w:r>
      <w:r w:rsidRPr="00C92CB4">
        <w:rPr>
          <w:rFonts w:ascii="Lato" w:hAnsi="Lato" w:cs="Arial"/>
          <w:i/>
          <w:spacing w:val="4"/>
        </w:rPr>
        <w:t xml:space="preserve">Minister </w:t>
      </w:r>
      <w:r w:rsidRPr="00C92CB4">
        <w:rPr>
          <w:rFonts w:ascii="Lato" w:hAnsi="Lato" w:cs="Arial"/>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495889B" w14:textId="717EC5D6" w:rsidR="007C39C6" w:rsidRPr="00C92CB4" w:rsidRDefault="007C39C6" w:rsidP="00C92CB4">
      <w:pPr>
        <w:spacing w:after="240" w:line="240" w:lineRule="exact"/>
        <w:jc w:val="both"/>
        <w:outlineLvl w:val="0"/>
        <w:rPr>
          <w:rFonts w:ascii="Lato" w:hAnsi="Lato" w:cs="Arial"/>
          <w:spacing w:val="4"/>
        </w:rPr>
      </w:pPr>
      <w:r w:rsidRPr="00C92CB4">
        <w:rPr>
          <w:rFonts w:ascii="Lato" w:hAnsi="Lato" w:cs="Arial"/>
          <w:spacing w:val="4"/>
        </w:rPr>
        <w:t xml:space="preserve">Zgodnie z art. 11d ust. 1 pkt 1 </w:t>
      </w:r>
      <w:r w:rsidRPr="00C92CB4">
        <w:rPr>
          <w:rFonts w:ascii="Lato" w:hAnsi="Lato" w:cs="Arial"/>
          <w:i/>
          <w:spacing w:val="4"/>
        </w:rPr>
        <w:t>specustawy drogowej</w:t>
      </w:r>
      <w:r w:rsidRPr="00C92CB4">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C92CB4">
        <w:rPr>
          <w:rFonts w:ascii="Lato" w:hAnsi="Lato" w:cs="Arial"/>
          <w:i/>
          <w:spacing w:val="4"/>
        </w:rPr>
        <w:t>specustawy drogowej</w:t>
      </w:r>
      <w:r w:rsidRPr="00C92CB4">
        <w:rPr>
          <w:rFonts w:ascii="Lato" w:hAnsi="Lato" w:cs="Arial"/>
          <w:spacing w:val="4"/>
        </w:rPr>
        <w:t xml:space="preserve">, bowiem stosownie </w:t>
      </w:r>
      <w:r w:rsidR="004E25C3" w:rsidRPr="00C92CB4">
        <w:rPr>
          <w:rFonts w:ascii="Lato" w:hAnsi="Lato" w:cs="Arial"/>
          <w:spacing w:val="4"/>
        </w:rPr>
        <w:br/>
      </w:r>
      <w:r w:rsidRPr="00C92CB4">
        <w:rPr>
          <w:rFonts w:ascii="Lato" w:hAnsi="Lato" w:cs="Arial"/>
          <w:spacing w:val="4"/>
        </w:rPr>
        <w:t xml:space="preserve">do przepisu art. 11e </w:t>
      </w:r>
      <w:r w:rsidRPr="00C92CB4">
        <w:rPr>
          <w:rFonts w:ascii="Lato" w:hAnsi="Lato" w:cs="Arial"/>
          <w:i/>
          <w:spacing w:val="4"/>
        </w:rPr>
        <w:t>specustawy drogowej</w:t>
      </w:r>
      <w:r w:rsidRPr="00C92CB4">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w:t>
      </w:r>
      <w:r w:rsidR="00C13E9C">
        <w:rPr>
          <w:rFonts w:ascii="Lato" w:hAnsi="Lato" w:cs="Arial"/>
          <w:spacing w:val="4"/>
        </w:rPr>
        <w:br/>
      </w:r>
      <w:r w:rsidRPr="00C92CB4">
        <w:rPr>
          <w:rFonts w:ascii="Lato" w:hAnsi="Lato" w:cs="Arial"/>
          <w:spacing w:val="4"/>
        </w:rPr>
        <w:t xml:space="preserve">z dnia 17 kwietnia 2013 r., sygn. akt II OSK 432/13, </w:t>
      </w:r>
      <w:proofErr w:type="spellStart"/>
      <w:r w:rsidRPr="00C92CB4">
        <w:rPr>
          <w:rFonts w:ascii="Lato" w:hAnsi="Lato" w:cs="Arial"/>
          <w:spacing w:val="4"/>
        </w:rPr>
        <w:t>opubl</w:t>
      </w:r>
      <w:proofErr w:type="spellEnd"/>
      <w:r w:rsidRPr="00C92CB4">
        <w:rPr>
          <w:rFonts w:ascii="Lato" w:hAnsi="Lato" w:cs="Arial"/>
          <w:spacing w:val="4"/>
        </w:rPr>
        <w:t>. Centralna Baza Orzeczeń Sądów Administracyjnych).</w:t>
      </w:r>
    </w:p>
    <w:p w14:paraId="37A67807" w14:textId="77777777" w:rsidR="007C39C6" w:rsidRPr="00C92CB4" w:rsidRDefault="007C39C6" w:rsidP="00C92CB4">
      <w:pPr>
        <w:spacing w:after="240" w:line="240" w:lineRule="exact"/>
        <w:jc w:val="both"/>
        <w:outlineLvl w:val="0"/>
        <w:rPr>
          <w:rFonts w:ascii="Lato" w:hAnsi="Lato" w:cs="Arial"/>
          <w:spacing w:val="4"/>
        </w:rPr>
      </w:pPr>
      <w:r w:rsidRPr="00C92CB4">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08577698" w14:textId="7F87E836" w:rsidR="007C39C6" w:rsidRPr="00C92CB4" w:rsidRDefault="007C39C6" w:rsidP="00C92CB4">
      <w:pPr>
        <w:spacing w:after="240" w:line="240" w:lineRule="exact"/>
        <w:jc w:val="both"/>
        <w:outlineLvl w:val="0"/>
        <w:rPr>
          <w:rFonts w:ascii="Lato" w:hAnsi="Lato" w:cs="Arial"/>
          <w:spacing w:val="4"/>
        </w:rPr>
      </w:pPr>
      <w:r w:rsidRPr="00C92CB4">
        <w:rPr>
          <w:rFonts w:ascii="Lato" w:hAnsi="Lato" w:cs="Arial"/>
          <w:spacing w:val="4"/>
        </w:rPr>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00EA3AAE" w:rsidRPr="00C92CB4">
        <w:rPr>
          <w:rFonts w:ascii="Lato" w:hAnsi="Lato" w:cs="Arial"/>
          <w:spacing w:val="4"/>
        </w:rPr>
        <w:br/>
      </w:r>
      <w:r w:rsidRPr="00C92CB4">
        <w:rPr>
          <w:rFonts w:ascii="Lato" w:hAnsi="Lato" w:cs="Arial"/>
          <w:spacing w:val="4"/>
        </w:rP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00EA3AAE" w:rsidRPr="00C92CB4">
        <w:rPr>
          <w:rFonts w:ascii="Lato" w:hAnsi="Lato" w:cs="Arial"/>
          <w:spacing w:val="4"/>
        </w:rPr>
        <w:br/>
      </w:r>
      <w:r w:rsidRPr="00C92CB4">
        <w:rPr>
          <w:rFonts w:ascii="Lato" w:hAnsi="Lato" w:cs="Arial"/>
          <w:spacing w:val="4"/>
        </w:rPr>
        <w:t xml:space="preserve">z 18 listopada 2010 r., sygn. akt II OSK 1968/10, z 20 stycznia 2010 r., sygn. akt </w:t>
      </w:r>
      <w:r w:rsidR="00EA3AAE" w:rsidRPr="00C92CB4">
        <w:rPr>
          <w:rFonts w:ascii="Lato" w:hAnsi="Lato" w:cs="Arial"/>
          <w:spacing w:val="4"/>
        </w:rPr>
        <w:br/>
      </w:r>
      <w:r w:rsidRPr="00C92CB4">
        <w:rPr>
          <w:rFonts w:ascii="Lato" w:hAnsi="Lato" w:cs="Arial"/>
          <w:spacing w:val="4"/>
        </w:rPr>
        <w:t xml:space="preserve">II OSK 2416/10, </w:t>
      </w:r>
      <w:proofErr w:type="spellStart"/>
      <w:r w:rsidRPr="00C92CB4">
        <w:rPr>
          <w:rFonts w:ascii="Lato" w:hAnsi="Lato" w:cs="Arial"/>
          <w:spacing w:val="4"/>
        </w:rPr>
        <w:t>opubl</w:t>
      </w:r>
      <w:proofErr w:type="spellEnd"/>
      <w:r w:rsidRPr="00C92CB4">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1E6D54BA" w14:textId="078376DE" w:rsidR="007C39C6" w:rsidRPr="00C92CB4" w:rsidRDefault="007C39C6" w:rsidP="00C92CB4">
      <w:pPr>
        <w:spacing w:after="240" w:line="240" w:lineRule="exact"/>
        <w:jc w:val="both"/>
        <w:outlineLvl w:val="0"/>
        <w:rPr>
          <w:rFonts w:ascii="Lato" w:hAnsi="Lato" w:cs="Arial"/>
          <w:spacing w:val="4"/>
        </w:rPr>
      </w:pPr>
      <w:r w:rsidRPr="00C92CB4">
        <w:rPr>
          <w:rFonts w:ascii="Lato" w:hAnsi="Lato" w:cs="Arial"/>
          <w:spacing w:val="4"/>
        </w:rPr>
        <w:lastRenderedPageBreak/>
        <w:t xml:space="preserve">W tym miejscu zasadnym jest również przywołanie stanowiska przedstawionego przez skład siedmiu sędziów Naczelnego Sądu Administracyjnego w postanowieniu </w:t>
      </w:r>
      <w:r w:rsidR="00B2642D" w:rsidRPr="00C92CB4">
        <w:rPr>
          <w:rFonts w:ascii="Lato" w:hAnsi="Lato" w:cs="Arial"/>
          <w:spacing w:val="4"/>
        </w:rPr>
        <w:br/>
      </w:r>
      <w:r w:rsidRPr="00C92CB4">
        <w:rPr>
          <w:rFonts w:ascii="Lato" w:hAnsi="Lato" w:cs="Arial"/>
          <w:spacing w:val="4"/>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B2642D" w:rsidRPr="00C92CB4">
        <w:rPr>
          <w:rFonts w:ascii="Lato" w:hAnsi="Lato" w:cs="Arial"/>
          <w:spacing w:val="4"/>
        </w:rPr>
        <w:br/>
      </w:r>
      <w:r w:rsidRPr="00C92CB4">
        <w:rPr>
          <w:rFonts w:ascii="Lato" w:hAnsi="Lato" w:cs="Arial"/>
          <w:spacing w:val="4"/>
        </w:rPr>
        <w:t xml:space="preserve">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EA3AAE" w:rsidRPr="00C92CB4">
        <w:rPr>
          <w:rFonts w:ascii="Lato" w:hAnsi="Lato" w:cs="Arial"/>
          <w:spacing w:val="4"/>
        </w:rPr>
        <w:br/>
      </w:r>
      <w:r w:rsidRPr="00C92CB4">
        <w:rPr>
          <w:rFonts w:ascii="Lato" w:hAnsi="Lato" w:cs="Arial"/>
          <w:spacing w:val="4"/>
        </w:rPr>
        <w:t xml:space="preserve">o gospodarce nieruchomościami) w sprawie o zezwolenie na realizację inwestycji drogowej.                                                                                                                                                              </w:t>
      </w:r>
    </w:p>
    <w:p w14:paraId="63581D30" w14:textId="38061740" w:rsidR="007C39C6" w:rsidRPr="00C92CB4" w:rsidRDefault="007C39C6" w:rsidP="00C92CB4">
      <w:pPr>
        <w:spacing w:after="240" w:line="240" w:lineRule="exact"/>
        <w:jc w:val="both"/>
        <w:outlineLvl w:val="0"/>
        <w:rPr>
          <w:rFonts w:ascii="Lato" w:hAnsi="Lato" w:cs="Arial"/>
          <w:spacing w:val="4"/>
        </w:rPr>
      </w:pPr>
      <w:r w:rsidRPr="00C92CB4">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C92CB4">
        <w:rPr>
          <w:rFonts w:ascii="Lato" w:hAnsi="Lato" w:cs="Arial"/>
          <w:spacing w:val="4"/>
        </w:rPr>
        <w:br/>
        <w:t xml:space="preserve">w interesie państwa, jednostki samorządu terytorialnego czy zarządcy drogi, lecz </w:t>
      </w:r>
      <w:r w:rsidR="004A13AF" w:rsidRPr="00C92CB4">
        <w:rPr>
          <w:rFonts w:ascii="Lato" w:hAnsi="Lato" w:cs="Arial"/>
          <w:spacing w:val="4"/>
        </w:rPr>
        <w:br/>
      </w:r>
      <w:r w:rsidRPr="00C92CB4">
        <w:rPr>
          <w:rFonts w:ascii="Lato" w:hAnsi="Lato" w:cs="Arial"/>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4A13AF" w:rsidRPr="00C92CB4">
        <w:rPr>
          <w:rFonts w:ascii="Lato" w:hAnsi="Lato" w:cs="Arial"/>
          <w:spacing w:val="4"/>
        </w:rPr>
        <w:br/>
      </w:r>
      <w:r w:rsidRPr="00C92CB4">
        <w:rPr>
          <w:rFonts w:ascii="Lato" w:hAnsi="Lato" w:cs="Arial"/>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C92CB4">
        <w:rPr>
          <w:rFonts w:ascii="Lato" w:hAnsi="Lato" w:cs="Arial"/>
          <w:spacing w:val="4"/>
        </w:rPr>
        <w:br/>
        <w:t xml:space="preserve">– wypadnięcie choćby jednej z grup wywłaszczonych nieruchomości może unicestwić całą inwestycję. Należy ponadto mieć na uwadze, że wniosek o wydanie decyzji </w:t>
      </w:r>
      <w:r w:rsidR="004A13AF" w:rsidRPr="00C92CB4">
        <w:rPr>
          <w:rFonts w:ascii="Lato" w:hAnsi="Lato" w:cs="Arial"/>
          <w:spacing w:val="4"/>
        </w:rPr>
        <w:br/>
      </w:r>
      <w:r w:rsidRPr="00C92CB4">
        <w:rPr>
          <w:rFonts w:ascii="Lato" w:hAnsi="Lato" w:cs="Arial"/>
          <w:spacing w:val="4"/>
        </w:rP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00EA3AAE" w:rsidRPr="00C92CB4">
        <w:rPr>
          <w:rFonts w:ascii="Lato" w:hAnsi="Lato" w:cs="Arial"/>
          <w:spacing w:val="4"/>
        </w:rPr>
        <w:br/>
      </w:r>
      <w:r w:rsidRPr="00C92CB4">
        <w:rPr>
          <w:rFonts w:ascii="Lato" w:hAnsi="Lato" w:cs="Arial"/>
          <w:spacing w:val="4"/>
        </w:rPr>
        <w:t>– odpowiednio wójt, burmistrz, prezydent miasta, dla dróg znajdujących na terenie miasta na prawach powiatu, z wyjątkiem autostrad i dróg ekspresowych – prezydent miasta).</w:t>
      </w:r>
    </w:p>
    <w:p w14:paraId="4664AE6D" w14:textId="54FAE4BA" w:rsidR="007C39C6" w:rsidRPr="00C92CB4" w:rsidRDefault="007C39C6" w:rsidP="00C92CB4">
      <w:pPr>
        <w:spacing w:after="240" w:line="240" w:lineRule="exact"/>
        <w:jc w:val="both"/>
        <w:outlineLvl w:val="0"/>
        <w:rPr>
          <w:rFonts w:ascii="Lato" w:hAnsi="Lato" w:cs="Arial"/>
          <w:spacing w:val="4"/>
        </w:rPr>
      </w:pPr>
      <w:r w:rsidRPr="00C92CB4">
        <w:rPr>
          <w:rFonts w:ascii="Lato" w:hAnsi="Lato" w:cs="Arial"/>
          <w:spacing w:val="4"/>
        </w:rPr>
        <w:t xml:space="preserve">Co więcej, wyjaśnić należy, iż zgodnie z treścią art. 11i ust. 1 </w:t>
      </w:r>
      <w:r w:rsidRPr="00C92CB4">
        <w:rPr>
          <w:rFonts w:ascii="Lato" w:hAnsi="Lato" w:cs="Arial"/>
          <w:i/>
          <w:iCs/>
          <w:spacing w:val="4"/>
        </w:rPr>
        <w:t>specustawy drogowej</w:t>
      </w:r>
      <w:r w:rsidRPr="00C92CB4">
        <w:rPr>
          <w:rFonts w:ascii="Lato" w:hAnsi="Lato" w:cs="Arial"/>
          <w:spacing w:val="4"/>
        </w:rPr>
        <w:t xml:space="preserve"> </w:t>
      </w:r>
      <w:r w:rsidR="00166B7B" w:rsidRPr="00C92CB4">
        <w:rPr>
          <w:rFonts w:ascii="Lato" w:hAnsi="Lato" w:cs="Arial"/>
          <w:spacing w:val="4"/>
        </w:rPr>
        <w:br/>
      </w:r>
      <w:r w:rsidRPr="00C92CB4">
        <w:rPr>
          <w:rFonts w:ascii="Lato" w:hAnsi="Lato" w:cs="Arial"/>
          <w:spacing w:val="4"/>
        </w:rPr>
        <w:t>w sprawach dotyczących</w:t>
      </w:r>
      <w:r w:rsidR="00EA3AAE" w:rsidRPr="00C92CB4">
        <w:rPr>
          <w:rFonts w:ascii="Lato" w:hAnsi="Lato" w:cs="Arial"/>
          <w:spacing w:val="4"/>
        </w:rPr>
        <w:t xml:space="preserve"> </w:t>
      </w:r>
      <w:r w:rsidRPr="00C92CB4">
        <w:rPr>
          <w:rFonts w:ascii="Lato" w:hAnsi="Lato" w:cs="Arial"/>
          <w:spacing w:val="4"/>
        </w:rPr>
        <w:t xml:space="preserve">zezwolenia na realizację inwestycji drogowej nieuregulowanych w </w:t>
      </w:r>
      <w:r w:rsidRPr="00C92CB4">
        <w:rPr>
          <w:rFonts w:ascii="Lato" w:hAnsi="Lato" w:cs="Arial"/>
          <w:i/>
          <w:iCs/>
          <w:spacing w:val="4"/>
        </w:rPr>
        <w:t>specustawie drogowej</w:t>
      </w:r>
      <w:r w:rsidRPr="00C92CB4">
        <w:rPr>
          <w:rFonts w:ascii="Lato" w:hAnsi="Lato" w:cs="Arial"/>
          <w:spacing w:val="4"/>
        </w:rPr>
        <w:t xml:space="preserve"> stosuje się odpowiednio przepisy </w:t>
      </w:r>
      <w:r w:rsidRPr="00C92CB4">
        <w:rPr>
          <w:rFonts w:ascii="Lato" w:hAnsi="Lato" w:cs="Arial"/>
          <w:i/>
          <w:iCs/>
          <w:spacing w:val="4"/>
        </w:rPr>
        <w:t>ustawy Prawo budowlane</w:t>
      </w:r>
      <w:r w:rsidRPr="00C92CB4">
        <w:rPr>
          <w:rFonts w:ascii="Lato" w:hAnsi="Lato" w:cs="Arial"/>
          <w:spacing w:val="4"/>
        </w:rPr>
        <w:t xml:space="preserve">. Jak wynika natomiast z treści art. 35 ust. 4 </w:t>
      </w:r>
      <w:r w:rsidRPr="00C92CB4">
        <w:rPr>
          <w:rFonts w:ascii="Lato" w:hAnsi="Lato" w:cs="Arial"/>
          <w:i/>
          <w:iCs/>
          <w:spacing w:val="4"/>
        </w:rPr>
        <w:t>ustawy Prawo budowlane</w:t>
      </w:r>
      <w:r w:rsidRPr="00C92CB4">
        <w:rPr>
          <w:rFonts w:ascii="Lato" w:hAnsi="Lato" w:cs="Arial"/>
          <w:spacing w:val="4"/>
        </w:rPr>
        <w:t xml:space="preserve">, </w:t>
      </w:r>
      <w:r w:rsidR="00166B7B" w:rsidRPr="00C92CB4">
        <w:rPr>
          <w:rFonts w:ascii="Lato" w:hAnsi="Lato" w:cs="Arial"/>
          <w:spacing w:val="4"/>
        </w:rPr>
        <w:br/>
      </w:r>
      <w:r w:rsidRPr="00C92CB4">
        <w:rPr>
          <w:rFonts w:ascii="Lato" w:hAnsi="Lato" w:cs="Arial"/>
          <w:spacing w:val="4"/>
        </w:rPr>
        <w:t xml:space="preserve">w razie spełnienia wymagań określonych w art. 35 ust. 1 oraz art. 32 ust. 4, właściwy </w:t>
      </w:r>
      <w:r w:rsidRPr="00C92CB4">
        <w:rPr>
          <w:rFonts w:ascii="Lato" w:hAnsi="Lato" w:cs="Arial"/>
          <w:spacing w:val="4"/>
        </w:rPr>
        <w:lastRenderedPageBreak/>
        <w:t xml:space="preserve">organ nie może odmówić wydania decyzji o pozwoleniu na budowę (decyzji o zezwoleniu na realizację inwestycji drogowej). Wynika z powyższego, że decyzja o zezwoleniu </w:t>
      </w:r>
      <w:r w:rsidR="00EA3AAE" w:rsidRPr="00C92CB4">
        <w:rPr>
          <w:rFonts w:ascii="Lato" w:hAnsi="Lato" w:cs="Arial"/>
          <w:spacing w:val="4"/>
        </w:rPr>
        <w:br/>
      </w:r>
      <w:r w:rsidRPr="00C92CB4">
        <w:rPr>
          <w:rFonts w:ascii="Lato" w:hAnsi="Lato" w:cs="Arial"/>
          <w:spacing w:val="4"/>
        </w:rP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00C3394C" w:rsidRPr="00C92CB4">
        <w:rPr>
          <w:rFonts w:ascii="Lato" w:hAnsi="Lato" w:cs="Arial"/>
          <w:spacing w:val="4"/>
        </w:rPr>
        <w:br/>
      </w:r>
      <w:r w:rsidRPr="00C92CB4">
        <w:rPr>
          <w:rFonts w:ascii="Lato" w:hAnsi="Lato" w:cs="Arial"/>
          <w:spacing w:val="4"/>
        </w:rPr>
        <w:t>z dnia 27 stycznia 2011 r., sygn. akt VII SA/</w:t>
      </w:r>
      <w:proofErr w:type="spellStart"/>
      <w:r w:rsidRPr="00C92CB4">
        <w:rPr>
          <w:rFonts w:ascii="Lato" w:hAnsi="Lato" w:cs="Arial"/>
          <w:spacing w:val="4"/>
        </w:rPr>
        <w:t>Wa</w:t>
      </w:r>
      <w:proofErr w:type="spellEnd"/>
      <w:r w:rsidRPr="00C92CB4">
        <w:rPr>
          <w:rFonts w:ascii="Lato" w:hAnsi="Lato" w:cs="Arial"/>
          <w:spacing w:val="4"/>
        </w:rPr>
        <w:t xml:space="preserve"> 1955/10).</w:t>
      </w:r>
    </w:p>
    <w:p w14:paraId="4CA9839A" w14:textId="43E6302C" w:rsidR="006222EF" w:rsidRPr="00C92CB4" w:rsidRDefault="007C39C6" w:rsidP="00C92CB4">
      <w:pPr>
        <w:spacing w:after="240" w:line="240" w:lineRule="exact"/>
        <w:jc w:val="both"/>
        <w:rPr>
          <w:rFonts w:ascii="Lato" w:hAnsi="Lato" w:cs="Arial"/>
          <w:bCs/>
          <w:iCs/>
          <w:spacing w:val="4"/>
          <w:lang w:bidi="pl-PL"/>
        </w:rPr>
      </w:pPr>
      <w:r w:rsidRPr="00C92CB4">
        <w:rPr>
          <w:rFonts w:ascii="Lato" w:hAnsi="Lato" w:cs="Arial"/>
          <w:bCs/>
          <w:iCs/>
          <w:spacing w:val="4"/>
          <w:lang w:bidi="pl-PL"/>
        </w:rPr>
        <w:t xml:space="preserve">Wobec powyższego, organ odwoławczy wezwał </w:t>
      </w:r>
      <w:r w:rsidRPr="00C92CB4">
        <w:rPr>
          <w:rFonts w:ascii="Lato" w:hAnsi="Lato" w:cs="Arial"/>
          <w:bCs/>
          <w:i/>
          <w:iCs/>
          <w:spacing w:val="4"/>
          <w:lang w:bidi="pl-PL"/>
        </w:rPr>
        <w:t>inwestora</w:t>
      </w:r>
      <w:r w:rsidRPr="00C92CB4">
        <w:rPr>
          <w:rFonts w:ascii="Lato" w:hAnsi="Lato" w:cs="Arial"/>
          <w:bCs/>
          <w:iCs/>
          <w:spacing w:val="4"/>
          <w:lang w:bidi="pl-PL"/>
        </w:rPr>
        <w:t xml:space="preserve"> do wypowiedzenia się </w:t>
      </w:r>
      <w:r w:rsidR="00166B7B" w:rsidRPr="00C92CB4">
        <w:rPr>
          <w:rFonts w:ascii="Lato" w:hAnsi="Lato" w:cs="Arial"/>
          <w:bCs/>
          <w:iCs/>
          <w:spacing w:val="4"/>
          <w:lang w:bidi="pl-PL"/>
        </w:rPr>
        <w:br/>
      </w:r>
      <w:r w:rsidRPr="00C92CB4">
        <w:rPr>
          <w:rFonts w:ascii="Lato" w:hAnsi="Lato" w:cs="Arial"/>
          <w:bCs/>
          <w:iCs/>
          <w:spacing w:val="4"/>
          <w:lang w:bidi="pl-PL"/>
        </w:rPr>
        <w:t xml:space="preserve">w sprawie zarzutów w przedmiocie lokalizacji ww. inwestycji podniesionych przez </w:t>
      </w:r>
      <w:r w:rsidR="00155CEC">
        <w:rPr>
          <w:rFonts w:ascii="Lato" w:hAnsi="Lato" w:cs="Arial"/>
          <w:bCs/>
          <w:iCs/>
          <w:spacing w:val="4"/>
          <w:lang w:bidi="pl-PL"/>
        </w:rPr>
        <w:t>skarżących</w:t>
      </w:r>
      <w:r w:rsidRPr="00C92CB4">
        <w:rPr>
          <w:rFonts w:ascii="Lato" w:hAnsi="Lato" w:cs="Arial"/>
          <w:bCs/>
          <w:iCs/>
          <w:spacing w:val="4"/>
          <w:lang w:bidi="pl-PL"/>
        </w:rPr>
        <w:t xml:space="preserve">. </w:t>
      </w:r>
      <w:r w:rsidRPr="00C92CB4">
        <w:rPr>
          <w:rFonts w:ascii="Lato" w:hAnsi="Lato" w:cs="Arial"/>
          <w:bCs/>
          <w:i/>
          <w:iCs/>
          <w:spacing w:val="4"/>
          <w:lang w:bidi="pl-PL"/>
        </w:rPr>
        <w:t>Inwestor</w:t>
      </w:r>
      <w:r w:rsidRPr="00C92CB4">
        <w:rPr>
          <w:rFonts w:ascii="Lato" w:hAnsi="Lato" w:cs="Arial"/>
          <w:bCs/>
          <w:iCs/>
          <w:spacing w:val="4"/>
          <w:lang w:bidi="pl-PL"/>
        </w:rPr>
        <w:t xml:space="preserve">, stosownie do wezwania organu odwoławczego, odniósł się </w:t>
      </w:r>
      <w:r w:rsidR="00155CEC">
        <w:rPr>
          <w:rFonts w:ascii="Lato" w:hAnsi="Lato" w:cs="Arial"/>
          <w:bCs/>
          <w:iCs/>
          <w:spacing w:val="4"/>
          <w:lang w:bidi="pl-PL"/>
        </w:rPr>
        <w:br/>
      </w:r>
      <w:r w:rsidRPr="00C92CB4">
        <w:rPr>
          <w:rFonts w:ascii="Lato" w:hAnsi="Lato" w:cs="Arial"/>
          <w:bCs/>
          <w:iCs/>
          <w:spacing w:val="4"/>
          <w:lang w:bidi="pl-PL"/>
        </w:rPr>
        <w:t xml:space="preserve">do uwag skarżących wskazując, iż w jego ocenie nie zasługują one na uwzględnienie. Stanowisko </w:t>
      </w:r>
      <w:r w:rsidRPr="00C92CB4">
        <w:rPr>
          <w:rFonts w:ascii="Lato" w:hAnsi="Lato" w:cs="Arial"/>
          <w:bCs/>
          <w:i/>
          <w:iCs/>
          <w:spacing w:val="4"/>
          <w:lang w:bidi="pl-PL"/>
        </w:rPr>
        <w:t>inwestora</w:t>
      </w:r>
      <w:r w:rsidRPr="00C92CB4">
        <w:rPr>
          <w:rFonts w:ascii="Lato" w:hAnsi="Lato" w:cs="Arial"/>
          <w:bCs/>
          <w:iCs/>
          <w:spacing w:val="4"/>
          <w:lang w:bidi="pl-PL"/>
        </w:rPr>
        <w:t xml:space="preserve"> organ odwoławczy, działając w oparciu o art. 9 </w:t>
      </w:r>
      <w:r w:rsidRPr="00C92CB4">
        <w:rPr>
          <w:rFonts w:ascii="Lato" w:hAnsi="Lato" w:cs="Arial"/>
          <w:bCs/>
          <w:i/>
          <w:iCs/>
          <w:spacing w:val="4"/>
          <w:lang w:bidi="pl-PL"/>
        </w:rPr>
        <w:t>kpa</w:t>
      </w:r>
      <w:r w:rsidRPr="00C92CB4">
        <w:rPr>
          <w:rFonts w:ascii="Lato" w:hAnsi="Lato" w:cs="Arial"/>
          <w:bCs/>
          <w:iCs/>
          <w:spacing w:val="4"/>
          <w:lang w:bidi="pl-PL"/>
        </w:rPr>
        <w:t xml:space="preserve">, przesłał skarżącym, zawiadamiając jednocześnie, stosownie do art. 10 </w:t>
      </w:r>
      <w:r w:rsidRPr="00C92CB4">
        <w:rPr>
          <w:rFonts w:ascii="Lato" w:hAnsi="Lato" w:cs="Arial"/>
          <w:bCs/>
          <w:i/>
          <w:iCs/>
          <w:spacing w:val="4"/>
          <w:lang w:bidi="pl-PL"/>
        </w:rPr>
        <w:t>kpa</w:t>
      </w:r>
      <w:r w:rsidRPr="00C92CB4">
        <w:rPr>
          <w:rFonts w:ascii="Lato" w:hAnsi="Lato" w:cs="Arial"/>
          <w:bCs/>
          <w:iCs/>
          <w:spacing w:val="4"/>
          <w:lang w:bidi="pl-PL"/>
        </w:rPr>
        <w:t xml:space="preserve">, o prawie wypowiedzenia się, co do zebranych dowodów i materiałów oraz zgłoszonych żądań oraz o możliwości przeglądania akt sprawy. </w:t>
      </w:r>
      <w:r w:rsidR="004E0975" w:rsidRPr="004E0975">
        <w:rPr>
          <w:rFonts w:ascii="Lato" w:hAnsi="Lato" w:cs="Arial"/>
          <w:bCs/>
          <w:iCs/>
          <w:spacing w:val="4"/>
          <w:lang w:bidi="pl-PL"/>
        </w:rPr>
        <w:t xml:space="preserve">Skarżący nie odnieśli się do przesłanego </w:t>
      </w:r>
      <w:r w:rsidR="004E0975">
        <w:rPr>
          <w:rFonts w:ascii="Lato" w:hAnsi="Lato" w:cs="Arial"/>
          <w:bCs/>
          <w:iCs/>
          <w:spacing w:val="4"/>
          <w:lang w:bidi="pl-PL"/>
        </w:rPr>
        <w:br/>
      </w:r>
      <w:r w:rsidR="004E0975" w:rsidRPr="004E0975">
        <w:rPr>
          <w:rFonts w:ascii="Lato" w:hAnsi="Lato" w:cs="Arial"/>
          <w:bCs/>
          <w:iCs/>
          <w:spacing w:val="4"/>
          <w:lang w:bidi="pl-PL"/>
        </w:rPr>
        <w:t xml:space="preserve">im stanowiska </w:t>
      </w:r>
      <w:r w:rsidR="004E0975" w:rsidRPr="004E0975">
        <w:rPr>
          <w:rFonts w:ascii="Lato" w:hAnsi="Lato" w:cs="Arial"/>
          <w:bCs/>
          <w:i/>
          <w:iCs/>
          <w:spacing w:val="4"/>
          <w:lang w:bidi="pl-PL"/>
        </w:rPr>
        <w:t>inwestora</w:t>
      </w:r>
      <w:r w:rsidR="004E0975">
        <w:rPr>
          <w:rFonts w:ascii="Lato" w:hAnsi="Lato" w:cs="Arial"/>
          <w:bCs/>
          <w:iCs/>
          <w:spacing w:val="4"/>
          <w:lang w:bidi="pl-PL"/>
        </w:rPr>
        <w:t xml:space="preserve">, jak również nie złożyli dalszych zastrzeżeń w sprawie. </w:t>
      </w:r>
    </w:p>
    <w:p w14:paraId="363CBF76" w14:textId="71681350" w:rsidR="007C39C6" w:rsidRPr="00C92CB4" w:rsidRDefault="007C39C6" w:rsidP="00C92CB4">
      <w:pPr>
        <w:spacing w:after="240" w:line="240" w:lineRule="exact"/>
        <w:jc w:val="both"/>
        <w:rPr>
          <w:rFonts w:ascii="Lato" w:hAnsi="Lato" w:cs="Arial"/>
          <w:spacing w:val="4"/>
        </w:rPr>
      </w:pPr>
      <w:r w:rsidRPr="00C92CB4">
        <w:rPr>
          <w:rFonts w:ascii="Lato" w:hAnsi="Lato" w:cs="Arial"/>
          <w:spacing w:val="4"/>
        </w:rPr>
        <w:t xml:space="preserve">Odnosząc się do zarzutów przedstawionych przez skarżących </w:t>
      </w:r>
      <w:r w:rsidRPr="00C92CB4">
        <w:rPr>
          <w:rFonts w:ascii="Lato" w:hAnsi="Lato" w:cs="Arial"/>
          <w:i/>
          <w:spacing w:val="4"/>
        </w:rPr>
        <w:t>Minister</w:t>
      </w:r>
      <w:r w:rsidRPr="00C92CB4">
        <w:rPr>
          <w:rFonts w:ascii="Lato" w:hAnsi="Lato" w:cs="Arial"/>
          <w:spacing w:val="4"/>
        </w:rPr>
        <w:t xml:space="preserve"> stwierdził, </w:t>
      </w:r>
      <w:r w:rsidR="00C36AF6" w:rsidRPr="00C92CB4">
        <w:rPr>
          <w:rFonts w:ascii="Lato" w:hAnsi="Lato" w:cs="Arial"/>
          <w:spacing w:val="4"/>
        </w:rPr>
        <w:br/>
      </w:r>
      <w:r w:rsidRPr="00C92CB4">
        <w:rPr>
          <w:rFonts w:ascii="Lato" w:hAnsi="Lato" w:cs="Arial"/>
          <w:spacing w:val="4"/>
        </w:rPr>
        <w:t xml:space="preserve">co następuje. </w:t>
      </w:r>
    </w:p>
    <w:p w14:paraId="559E27E2" w14:textId="52CFC1BA" w:rsidR="004E0975" w:rsidRDefault="00DD6491" w:rsidP="00C92CB4">
      <w:pPr>
        <w:spacing w:after="240" w:line="240" w:lineRule="exact"/>
        <w:jc w:val="both"/>
        <w:rPr>
          <w:rFonts w:ascii="Lato" w:hAnsi="Lato" w:cs="Arial"/>
          <w:spacing w:val="4"/>
        </w:rPr>
      </w:pPr>
      <w:r w:rsidRPr="00C92CB4">
        <w:rPr>
          <w:rFonts w:ascii="Lato" w:hAnsi="Lato" w:cs="Arial"/>
          <w:spacing w:val="4"/>
        </w:rPr>
        <w:t>Na uwzględnienie nie zasługuje zarzut Pan</w:t>
      </w:r>
      <w:r w:rsidR="00456BB5" w:rsidRPr="00C92CB4">
        <w:rPr>
          <w:rFonts w:ascii="Lato" w:hAnsi="Lato" w:cs="Arial"/>
          <w:spacing w:val="4"/>
        </w:rPr>
        <w:t>i Z</w:t>
      </w:r>
      <w:r w:rsidR="000E3687">
        <w:rPr>
          <w:rFonts w:ascii="Lato" w:hAnsi="Lato" w:cs="Arial"/>
          <w:spacing w:val="4"/>
        </w:rPr>
        <w:t>.</w:t>
      </w:r>
      <w:r w:rsidR="00456BB5" w:rsidRPr="00C92CB4">
        <w:rPr>
          <w:rFonts w:ascii="Lato" w:hAnsi="Lato" w:cs="Arial"/>
          <w:spacing w:val="4"/>
        </w:rPr>
        <w:t xml:space="preserve"> F</w:t>
      </w:r>
      <w:r w:rsidR="000E3687">
        <w:rPr>
          <w:rFonts w:ascii="Lato" w:hAnsi="Lato" w:cs="Arial"/>
          <w:spacing w:val="4"/>
        </w:rPr>
        <w:t>.</w:t>
      </w:r>
      <w:r w:rsidR="00456BB5" w:rsidRPr="00C92CB4">
        <w:rPr>
          <w:rFonts w:ascii="Lato" w:hAnsi="Lato" w:cs="Arial"/>
          <w:spacing w:val="4"/>
        </w:rPr>
        <w:t>, Pani E</w:t>
      </w:r>
      <w:r w:rsidR="000E3687">
        <w:rPr>
          <w:rFonts w:ascii="Lato" w:hAnsi="Lato" w:cs="Arial"/>
          <w:spacing w:val="4"/>
        </w:rPr>
        <w:t>.</w:t>
      </w:r>
      <w:r w:rsidR="00456BB5" w:rsidRPr="00C92CB4">
        <w:rPr>
          <w:rFonts w:ascii="Lato" w:hAnsi="Lato" w:cs="Arial"/>
          <w:spacing w:val="4"/>
        </w:rPr>
        <w:t xml:space="preserve"> I</w:t>
      </w:r>
      <w:r w:rsidR="000E3687">
        <w:rPr>
          <w:rFonts w:ascii="Lato" w:hAnsi="Lato" w:cs="Arial"/>
          <w:spacing w:val="4"/>
        </w:rPr>
        <w:t>.</w:t>
      </w:r>
      <w:r w:rsidR="004E0975">
        <w:rPr>
          <w:rFonts w:ascii="Lato" w:hAnsi="Lato" w:cs="Arial"/>
          <w:spacing w:val="4"/>
        </w:rPr>
        <w:t xml:space="preserve">, </w:t>
      </w:r>
      <w:r w:rsidR="00456BB5" w:rsidRPr="00C92CB4">
        <w:rPr>
          <w:rFonts w:ascii="Lato" w:hAnsi="Lato" w:cs="Arial"/>
          <w:spacing w:val="4"/>
        </w:rPr>
        <w:t>Pana R</w:t>
      </w:r>
      <w:r w:rsidR="000E3687">
        <w:rPr>
          <w:rFonts w:ascii="Lato" w:hAnsi="Lato" w:cs="Arial"/>
          <w:spacing w:val="4"/>
        </w:rPr>
        <w:t>.</w:t>
      </w:r>
      <w:r w:rsidR="00456BB5" w:rsidRPr="00C92CB4">
        <w:rPr>
          <w:rFonts w:ascii="Lato" w:hAnsi="Lato" w:cs="Arial"/>
          <w:spacing w:val="4"/>
        </w:rPr>
        <w:t xml:space="preserve"> F</w:t>
      </w:r>
      <w:r w:rsidR="000E3687">
        <w:rPr>
          <w:rFonts w:ascii="Lato" w:hAnsi="Lato" w:cs="Arial"/>
          <w:spacing w:val="4"/>
        </w:rPr>
        <w:t>.</w:t>
      </w:r>
      <w:r w:rsidR="00456BB5" w:rsidRPr="00C92CB4">
        <w:rPr>
          <w:rFonts w:ascii="Lato" w:hAnsi="Lato" w:cs="Arial"/>
          <w:spacing w:val="4"/>
        </w:rPr>
        <w:t xml:space="preserve"> </w:t>
      </w:r>
      <w:r w:rsidR="004E0975">
        <w:rPr>
          <w:rFonts w:ascii="Lato" w:hAnsi="Lato" w:cs="Arial"/>
          <w:spacing w:val="4"/>
        </w:rPr>
        <w:t xml:space="preserve">w </w:t>
      </w:r>
      <w:r w:rsidR="00456BB5" w:rsidRPr="00C92CB4">
        <w:rPr>
          <w:rFonts w:ascii="Lato" w:hAnsi="Lato" w:cs="Arial"/>
          <w:spacing w:val="4"/>
        </w:rPr>
        <w:t xml:space="preserve">przedmiocie </w:t>
      </w:r>
      <w:r w:rsidR="00304F25">
        <w:rPr>
          <w:rFonts w:ascii="Lato" w:hAnsi="Lato" w:cs="Arial"/>
          <w:spacing w:val="4"/>
        </w:rPr>
        <w:t xml:space="preserve">braku zgody na podział ich </w:t>
      </w:r>
      <w:r w:rsidR="004E0975">
        <w:rPr>
          <w:rFonts w:ascii="Lato" w:hAnsi="Lato" w:cs="Arial"/>
          <w:spacing w:val="4"/>
        </w:rPr>
        <w:t xml:space="preserve">działki </w:t>
      </w:r>
      <w:r w:rsidR="00D816E6" w:rsidRPr="00C92CB4">
        <w:rPr>
          <w:rFonts w:ascii="Lato" w:hAnsi="Lato" w:cs="Arial"/>
          <w:spacing w:val="4"/>
        </w:rPr>
        <w:t xml:space="preserve">nr 1408/5, z obrębu </w:t>
      </w:r>
      <w:proofErr w:type="spellStart"/>
      <w:r w:rsidR="00FE42FD" w:rsidRPr="00C92CB4">
        <w:rPr>
          <w:rFonts w:ascii="Lato" w:hAnsi="Lato" w:cs="Arial"/>
          <w:spacing w:val="4"/>
        </w:rPr>
        <w:t>Hałcnów</w:t>
      </w:r>
      <w:proofErr w:type="spellEnd"/>
      <w:r w:rsidR="00304F25">
        <w:rPr>
          <w:rFonts w:ascii="Lato" w:hAnsi="Lato" w:cs="Arial"/>
          <w:spacing w:val="4"/>
        </w:rPr>
        <w:t xml:space="preserve"> i </w:t>
      </w:r>
      <w:r w:rsidR="004E0975">
        <w:rPr>
          <w:rFonts w:ascii="Lato" w:hAnsi="Lato" w:cs="Arial"/>
          <w:spacing w:val="4"/>
        </w:rPr>
        <w:t xml:space="preserve">żądanie wywłaszczenia całej działki. </w:t>
      </w:r>
    </w:p>
    <w:p w14:paraId="34AE3152" w14:textId="4DCA1797" w:rsidR="00D816E6" w:rsidRPr="00C92CB4" w:rsidRDefault="00D816E6" w:rsidP="00C92CB4">
      <w:pPr>
        <w:spacing w:after="240" w:line="240" w:lineRule="exact"/>
        <w:jc w:val="both"/>
        <w:rPr>
          <w:rFonts w:ascii="Lato" w:hAnsi="Lato" w:cs="Arial"/>
          <w:spacing w:val="4"/>
        </w:rPr>
      </w:pPr>
      <w:r w:rsidRPr="00C92CB4">
        <w:rPr>
          <w:rFonts w:ascii="Lato" w:hAnsi="Lato" w:cs="Arial"/>
          <w:spacing w:val="4"/>
        </w:rPr>
        <w:t xml:space="preserve">Brak zgody skarżących na podział ich działki, w koncepcji przyjętej przez </w:t>
      </w:r>
      <w:r w:rsidRPr="00C92CB4">
        <w:rPr>
          <w:rFonts w:ascii="Lato" w:hAnsi="Lato" w:cs="Arial"/>
          <w:i/>
          <w:iCs/>
          <w:spacing w:val="4"/>
        </w:rPr>
        <w:t>inwestora</w:t>
      </w:r>
      <w:r w:rsidRPr="00C92CB4">
        <w:rPr>
          <w:rFonts w:ascii="Lato" w:hAnsi="Lato" w:cs="Arial"/>
          <w:spacing w:val="4"/>
        </w:rPr>
        <w:t xml:space="preserve"> </w:t>
      </w:r>
      <w:r w:rsidRPr="00C92CB4">
        <w:rPr>
          <w:rFonts w:ascii="Lato" w:hAnsi="Lato" w:cs="Arial"/>
          <w:spacing w:val="4"/>
        </w:rPr>
        <w:br/>
        <w:t xml:space="preserve">i zatwierdzonej w </w:t>
      </w:r>
      <w:r w:rsidRPr="00C92CB4">
        <w:rPr>
          <w:rFonts w:ascii="Lato" w:hAnsi="Lato" w:cs="Arial"/>
          <w:i/>
          <w:iCs/>
          <w:spacing w:val="4"/>
        </w:rPr>
        <w:t>decyzji Wojewody Śląskiego</w:t>
      </w:r>
      <w:r w:rsidRPr="00C92CB4">
        <w:rPr>
          <w:rFonts w:ascii="Lato" w:hAnsi="Lato" w:cs="Arial"/>
          <w:spacing w:val="4"/>
        </w:rPr>
        <w:t xml:space="preserve">, nie stanowi o wadliwości zaskarżonej decyzji. Raz jeszcze wypada przypomnieć bowiem, że to </w:t>
      </w:r>
      <w:r w:rsidRPr="00B43937">
        <w:rPr>
          <w:rFonts w:ascii="Lato" w:hAnsi="Lato" w:cs="Arial"/>
          <w:i/>
          <w:iCs/>
          <w:spacing w:val="4"/>
        </w:rPr>
        <w:t>inwestor</w:t>
      </w:r>
      <w:r w:rsidRPr="00C92CB4">
        <w:rPr>
          <w:rFonts w:ascii="Lato" w:hAnsi="Lato" w:cs="Arial"/>
          <w:spacing w:val="4"/>
        </w:rPr>
        <w:t xml:space="preserve"> decyduje o przebiegu projektowanej inwestycji i to on dokonuje wyboru najkorzystniejszych rozwiązań lokalizacyjnych, a rola organu ogranicza się do sprawdzenia kompletności wniosku </w:t>
      </w:r>
      <w:r w:rsidRPr="00C92CB4">
        <w:rPr>
          <w:rFonts w:ascii="Lato" w:hAnsi="Lato" w:cs="Arial"/>
          <w:spacing w:val="4"/>
        </w:rPr>
        <w:br/>
        <w:t xml:space="preserve">w świetle wymogów ustawowych oraz tego, czy przedstawiona koncepcja mieści się </w:t>
      </w:r>
      <w:r w:rsidRPr="00C92CB4">
        <w:rPr>
          <w:rFonts w:ascii="Lato" w:hAnsi="Lato" w:cs="Arial"/>
          <w:spacing w:val="4"/>
        </w:rPr>
        <w:br/>
        <w:t>w granicach wyznaczonych przez prawo.</w:t>
      </w:r>
    </w:p>
    <w:p w14:paraId="24E96CE6" w14:textId="5CDD4A19" w:rsidR="00304F25" w:rsidRDefault="00D816E6" w:rsidP="00C92CB4">
      <w:pPr>
        <w:spacing w:after="240" w:line="240" w:lineRule="exact"/>
        <w:jc w:val="both"/>
        <w:rPr>
          <w:rFonts w:ascii="Lato" w:hAnsi="Lato" w:cs="Arial"/>
          <w:spacing w:val="4"/>
        </w:rPr>
      </w:pPr>
      <w:r w:rsidRPr="00C92CB4">
        <w:rPr>
          <w:rFonts w:ascii="Lato" w:hAnsi="Lato" w:cs="Arial"/>
          <w:spacing w:val="4"/>
        </w:rPr>
        <w:t xml:space="preserve">Związany charakter decyzji o zezwoleniu na realizację inwestycji drogowej oznacza, </w:t>
      </w:r>
      <w:r w:rsidR="00304F25">
        <w:rPr>
          <w:rFonts w:ascii="Lato" w:hAnsi="Lato" w:cs="Arial"/>
          <w:spacing w:val="4"/>
        </w:rPr>
        <w:br/>
      </w:r>
      <w:r w:rsidRPr="00C92CB4">
        <w:rPr>
          <w:rFonts w:ascii="Lato" w:hAnsi="Lato" w:cs="Arial"/>
          <w:spacing w:val="4"/>
        </w:rPr>
        <w:t xml:space="preserve">że w przypadku spełnienia przewidzianych prawem przesłanek właściwy organ </w:t>
      </w:r>
      <w:r w:rsidR="00304F25">
        <w:rPr>
          <w:rFonts w:ascii="Lato" w:hAnsi="Lato" w:cs="Arial"/>
          <w:spacing w:val="4"/>
        </w:rPr>
        <w:br/>
      </w:r>
      <w:r w:rsidRPr="00C92CB4">
        <w:rPr>
          <w:rFonts w:ascii="Lato" w:hAnsi="Lato" w:cs="Arial"/>
          <w:spacing w:val="4"/>
        </w:rPr>
        <w:t xml:space="preserve">ma bezwzględny obowiązek wydania pozytywnego rozstrzygnięcia, tj. udzielenia zezwolenia na inwestycję. Nie może uzależniać wydania decyzji od jakichkolwiek innych świadczeń i warunków nie przewidzianych przepisami (por. art. 11e </w:t>
      </w:r>
      <w:r w:rsidRPr="00C92CB4">
        <w:rPr>
          <w:rFonts w:ascii="Lato" w:hAnsi="Lato" w:cs="Arial"/>
          <w:i/>
          <w:iCs/>
          <w:spacing w:val="4"/>
        </w:rPr>
        <w:t>specustawy drogowej</w:t>
      </w:r>
      <w:r w:rsidRPr="00C92CB4">
        <w:rPr>
          <w:rFonts w:ascii="Lato" w:hAnsi="Lato" w:cs="Arial"/>
          <w:spacing w:val="4"/>
        </w:rPr>
        <w:t>)</w:t>
      </w:r>
      <w:r w:rsidR="003177D2" w:rsidRPr="00C92CB4">
        <w:rPr>
          <w:rFonts w:ascii="Lato" w:hAnsi="Lato" w:cs="Arial"/>
          <w:spacing w:val="4"/>
        </w:rPr>
        <w:t xml:space="preserve">. </w:t>
      </w:r>
      <w:r w:rsidR="00304F25" w:rsidRPr="00304F25">
        <w:rPr>
          <w:rFonts w:ascii="Lato" w:hAnsi="Lato" w:cs="Arial"/>
          <w:bCs/>
          <w:iCs/>
          <w:spacing w:val="4"/>
          <w:lang w:bidi="pl-PL"/>
        </w:rPr>
        <w:t xml:space="preserve">Wskazać przy tym należy, iż organ wydający decyzję dotyczącą zezwolenia </w:t>
      </w:r>
      <w:r w:rsidR="00141960">
        <w:rPr>
          <w:rFonts w:ascii="Lato" w:hAnsi="Lato" w:cs="Arial"/>
          <w:bCs/>
          <w:iCs/>
          <w:spacing w:val="4"/>
          <w:lang w:bidi="pl-PL"/>
        </w:rPr>
        <w:br/>
      </w:r>
      <w:r w:rsidR="00304F25" w:rsidRPr="00304F25">
        <w:rPr>
          <w:rFonts w:ascii="Lato" w:hAnsi="Lato" w:cs="Arial"/>
          <w:bCs/>
          <w:iCs/>
          <w:spacing w:val="4"/>
          <w:lang w:bidi="pl-PL"/>
        </w:rPr>
        <w:t xml:space="preserve">na realizację inwestycji drogowej nie jest kompetentny do oceny przesłanek ekonomicznych oraz społecznych powstającej inwestycji, w jej kształcie określonym przez </w:t>
      </w:r>
      <w:r w:rsidR="00304F25" w:rsidRPr="00304F25">
        <w:rPr>
          <w:rFonts w:ascii="Lato" w:hAnsi="Lato" w:cs="Arial"/>
          <w:bCs/>
          <w:i/>
          <w:iCs/>
          <w:spacing w:val="4"/>
          <w:lang w:bidi="pl-PL"/>
        </w:rPr>
        <w:t>inwestora</w:t>
      </w:r>
      <w:r w:rsidR="00304F25" w:rsidRPr="00304F25">
        <w:rPr>
          <w:rFonts w:ascii="Lato" w:hAnsi="Lato" w:cs="Arial"/>
          <w:bCs/>
          <w:iCs/>
          <w:spacing w:val="4"/>
          <w:lang w:bidi="pl-PL"/>
        </w:rPr>
        <w:t xml:space="preserve">. Do organu administracji należy jedynie ocena wniosku </w:t>
      </w:r>
      <w:r w:rsidR="00304F25" w:rsidRPr="00304F25">
        <w:rPr>
          <w:rFonts w:ascii="Lato" w:hAnsi="Lato" w:cs="Arial"/>
          <w:bCs/>
          <w:i/>
          <w:iCs/>
          <w:spacing w:val="4"/>
          <w:lang w:bidi="pl-PL"/>
        </w:rPr>
        <w:t>inwestora</w:t>
      </w:r>
      <w:r w:rsidR="00304F25" w:rsidRPr="00304F25">
        <w:rPr>
          <w:rFonts w:ascii="Lato" w:hAnsi="Lato" w:cs="Arial"/>
          <w:bCs/>
          <w:iCs/>
          <w:spacing w:val="4"/>
          <w:lang w:bidi="pl-PL"/>
        </w:rPr>
        <w:t xml:space="preserve"> pod względem jego zgodności z prawem powszechnie obowiązującym</w:t>
      </w:r>
      <w:r w:rsidR="0063751D">
        <w:rPr>
          <w:rFonts w:ascii="Lato" w:hAnsi="Lato" w:cs="Arial"/>
          <w:bCs/>
          <w:iCs/>
          <w:spacing w:val="4"/>
          <w:lang w:bidi="pl-PL"/>
        </w:rPr>
        <w:t>.</w:t>
      </w:r>
    </w:p>
    <w:p w14:paraId="2B54F942" w14:textId="5E26A54F" w:rsidR="00D816E6" w:rsidRPr="00304F25" w:rsidRDefault="00304F25" w:rsidP="00C92CB4">
      <w:pPr>
        <w:spacing w:after="240" w:line="240" w:lineRule="exact"/>
        <w:jc w:val="both"/>
        <w:rPr>
          <w:rFonts w:ascii="Lato" w:hAnsi="Lato" w:cs="Arial"/>
          <w:spacing w:val="4"/>
        </w:rPr>
      </w:pPr>
      <w:r w:rsidRPr="00304F25">
        <w:rPr>
          <w:rFonts w:ascii="Lato" w:hAnsi="Lato" w:cs="Arial"/>
          <w:bCs/>
          <w:iCs/>
          <w:spacing w:val="4"/>
        </w:rPr>
        <w:t>Powyższe stanowisko jest ugruntowane i jednolite w orzecznictwie sądów administracyjnych</w:t>
      </w:r>
      <w:r>
        <w:rPr>
          <w:rFonts w:ascii="Lato" w:hAnsi="Lato" w:cs="Arial"/>
          <w:spacing w:val="4"/>
        </w:rPr>
        <w:t xml:space="preserve">. </w:t>
      </w:r>
      <w:r w:rsidR="003177D2" w:rsidRPr="00C92CB4">
        <w:rPr>
          <w:rFonts w:ascii="Lato" w:hAnsi="Lato" w:cs="Arial"/>
          <w:spacing w:val="4"/>
        </w:rPr>
        <w:t xml:space="preserve">Inaczej mówiąc, w odniesieniu do przepisów </w:t>
      </w:r>
      <w:r w:rsidR="003177D2" w:rsidRPr="00C92CB4">
        <w:rPr>
          <w:rFonts w:ascii="Lato" w:hAnsi="Lato" w:cs="Arial"/>
          <w:i/>
          <w:iCs/>
          <w:spacing w:val="4"/>
        </w:rPr>
        <w:t>specustawy drogowej</w:t>
      </w:r>
      <w:r w:rsidR="003177D2" w:rsidRPr="00C92CB4">
        <w:rPr>
          <w:rFonts w:ascii="Lato" w:hAnsi="Lato" w:cs="Arial"/>
          <w:spacing w:val="4"/>
        </w:rPr>
        <w:t xml:space="preserve"> stosuje się rzymską </w:t>
      </w:r>
      <w:proofErr w:type="spellStart"/>
      <w:r w:rsidR="003177D2" w:rsidRPr="00C92CB4">
        <w:rPr>
          <w:rFonts w:ascii="Lato" w:hAnsi="Lato" w:cs="Arial"/>
          <w:spacing w:val="4"/>
        </w:rPr>
        <w:t>paremię</w:t>
      </w:r>
      <w:proofErr w:type="spellEnd"/>
      <w:r w:rsidR="003177D2" w:rsidRPr="00C92CB4">
        <w:rPr>
          <w:rFonts w:ascii="Lato" w:hAnsi="Lato" w:cs="Arial"/>
          <w:spacing w:val="4"/>
        </w:rPr>
        <w:t xml:space="preserve"> </w:t>
      </w:r>
      <w:proofErr w:type="spellStart"/>
      <w:r w:rsidR="003177D2" w:rsidRPr="00C92CB4">
        <w:rPr>
          <w:rFonts w:ascii="Lato" w:hAnsi="Lato" w:cs="Arial"/>
          <w:bCs/>
          <w:i/>
          <w:iCs/>
          <w:spacing w:val="4"/>
          <w:lang w:bidi="pl-PL"/>
        </w:rPr>
        <w:t>dura</w:t>
      </w:r>
      <w:proofErr w:type="spellEnd"/>
      <w:r w:rsidR="003177D2" w:rsidRPr="00C92CB4">
        <w:rPr>
          <w:rFonts w:ascii="Lato" w:hAnsi="Lato" w:cs="Arial"/>
          <w:bCs/>
          <w:i/>
          <w:iCs/>
          <w:spacing w:val="4"/>
          <w:lang w:bidi="pl-PL"/>
        </w:rPr>
        <w:t xml:space="preserve"> lex, </w:t>
      </w:r>
      <w:proofErr w:type="spellStart"/>
      <w:r w:rsidR="003177D2" w:rsidRPr="00C92CB4">
        <w:rPr>
          <w:rFonts w:ascii="Lato" w:hAnsi="Lato" w:cs="Arial"/>
          <w:bCs/>
          <w:i/>
          <w:iCs/>
          <w:spacing w:val="4"/>
          <w:lang w:bidi="pl-PL"/>
        </w:rPr>
        <w:t>sed</w:t>
      </w:r>
      <w:proofErr w:type="spellEnd"/>
      <w:r w:rsidR="003177D2" w:rsidRPr="00C92CB4">
        <w:rPr>
          <w:rFonts w:ascii="Lato" w:hAnsi="Lato" w:cs="Arial"/>
          <w:bCs/>
          <w:i/>
          <w:iCs/>
          <w:spacing w:val="4"/>
          <w:lang w:bidi="pl-PL"/>
        </w:rPr>
        <w:t xml:space="preserve"> lex</w:t>
      </w:r>
      <w:r w:rsidR="003177D2" w:rsidRPr="00C92CB4">
        <w:rPr>
          <w:rFonts w:ascii="Lato" w:hAnsi="Lato" w:cs="Arial"/>
          <w:bCs/>
          <w:iCs/>
          <w:spacing w:val="4"/>
          <w:lang w:bidi="pl-PL"/>
        </w:rPr>
        <w:t xml:space="preserve"> („surowe prawo, ale</w:t>
      </w:r>
      <w:r w:rsidR="00141960">
        <w:rPr>
          <w:rFonts w:ascii="Lato" w:hAnsi="Lato" w:cs="Arial"/>
          <w:bCs/>
          <w:iCs/>
          <w:spacing w:val="4"/>
          <w:lang w:bidi="pl-PL"/>
        </w:rPr>
        <w:t xml:space="preserve"> </w:t>
      </w:r>
      <w:r w:rsidR="003177D2" w:rsidRPr="00C92CB4">
        <w:rPr>
          <w:rFonts w:ascii="Lato" w:hAnsi="Lato" w:cs="Arial"/>
          <w:bCs/>
          <w:iCs/>
          <w:spacing w:val="4"/>
          <w:lang w:bidi="pl-PL"/>
        </w:rPr>
        <w:t>jednak prawo”).</w:t>
      </w:r>
    </w:p>
    <w:p w14:paraId="0DC3CCA8" w14:textId="4860044F" w:rsidR="00C56315" w:rsidRPr="00C92CB4" w:rsidRDefault="00C56315" w:rsidP="00C92CB4">
      <w:pPr>
        <w:spacing w:after="240" w:line="240" w:lineRule="exact"/>
        <w:jc w:val="both"/>
        <w:rPr>
          <w:rFonts w:ascii="Lato" w:hAnsi="Lato" w:cs="Arial"/>
          <w:bCs/>
          <w:iCs/>
          <w:spacing w:val="4"/>
          <w:lang w:bidi="pl-PL"/>
        </w:rPr>
      </w:pPr>
      <w:r w:rsidRPr="00C92CB4">
        <w:rPr>
          <w:rFonts w:ascii="Lato" w:hAnsi="Lato" w:cs="Arial"/>
          <w:bCs/>
          <w:iCs/>
          <w:spacing w:val="4"/>
          <w:lang w:bidi="pl-PL"/>
        </w:rPr>
        <w:t xml:space="preserve">W tym kontekście podkreślić należy, że przedsięwzięcie, jakim jest inwestycja w zakresie dróg publicznych może być realizowane </w:t>
      </w:r>
      <w:r w:rsidR="00ED13D6" w:rsidRPr="00C92CB4">
        <w:rPr>
          <w:rFonts w:ascii="Lato" w:hAnsi="Lato" w:cs="Arial"/>
          <w:bCs/>
          <w:iCs/>
          <w:spacing w:val="4"/>
          <w:lang w:bidi="pl-PL"/>
        </w:rPr>
        <w:t xml:space="preserve">wyłącznie ze wskazaniem terenu niezbędnego dla obiektów budowlanych. Na gruncie </w:t>
      </w:r>
      <w:r w:rsidR="00ED13D6" w:rsidRPr="00C92CB4">
        <w:rPr>
          <w:rFonts w:ascii="Lato" w:hAnsi="Lato" w:cs="Arial"/>
          <w:bCs/>
          <w:i/>
          <w:spacing w:val="4"/>
          <w:lang w:bidi="pl-PL"/>
        </w:rPr>
        <w:t>specustawy drogowej</w:t>
      </w:r>
      <w:r w:rsidR="00ED13D6" w:rsidRPr="00C92CB4">
        <w:rPr>
          <w:rFonts w:ascii="Lato" w:hAnsi="Lato" w:cs="Arial"/>
          <w:bCs/>
          <w:iCs/>
          <w:spacing w:val="4"/>
          <w:lang w:bidi="pl-PL"/>
        </w:rPr>
        <w:t xml:space="preserve"> linie rozgraniczające teren inwestycji, w tym granice pasów drogowych innych dróg publicznych, powinny obejmować teren, który przeznaczony jest pod projektowan</w:t>
      </w:r>
      <w:r w:rsidR="00D83F98" w:rsidRPr="00C92CB4">
        <w:rPr>
          <w:rFonts w:ascii="Lato" w:hAnsi="Lato" w:cs="Arial"/>
          <w:bCs/>
          <w:iCs/>
          <w:spacing w:val="4"/>
          <w:lang w:bidi="pl-PL"/>
        </w:rPr>
        <w:t>ą</w:t>
      </w:r>
      <w:r w:rsidR="00ED13D6" w:rsidRPr="00C92CB4">
        <w:rPr>
          <w:rFonts w:ascii="Lato" w:hAnsi="Lato" w:cs="Arial"/>
          <w:bCs/>
          <w:iCs/>
          <w:spacing w:val="4"/>
          <w:lang w:bidi="pl-PL"/>
        </w:rPr>
        <w:t xml:space="preserve"> inwestycję w zakresie dróg publicznych. Zakres zajęcia tego terenu wynika z kolei z projektu budowlanego, który </w:t>
      </w:r>
      <w:r w:rsidR="00ED13D6" w:rsidRPr="00C92CB4">
        <w:rPr>
          <w:rFonts w:ascii="Lato" w:hAnsi="Lato" w:cs="Arial"/>
          <w:bCs/>
          <w:iCs/>
          <w:spacing w:val="4"/>
          <w:lang w:bidi="pl-PL"/>
        </w:rPr>
        <w:lastRenderedPageBreak/>
        <w:t>jest niezbędnym elementem wniosku o wydanie decyzji o zezwoleniu na realizacj</w:t>
      </w:r>
      <w:r w:rsidR="00D83F98" w:rsidRPr="00C92CB4">
        <w:rPr>
          <w:rFonts w:ascii="Lato" w:hAnsi="Lato" w:cs="Arial"/>
          <w:bCs/>
          <w:iCs/>
          <w:spacing w:val="4"/>
          <w:lang w:bidi="pl-PL"/>
        </w:rPr>
        <w:t>ę</w:t>
      </w:r>
      <w:r w:rsidR="00ED13D6" w:rsidRPr="00C92CB4">
        <w:rPr>
          <w:rFonts w:ascii="Lato" w:hAnsi="Lato" w:cs="Arial"/>
          <w:bCs/>
          <w:iCs/>
          <w:spacing w:val="4"/>
          <w:lang w:bidi="pl-PL"/>
        </w:rPr>
        <w:t xml:space="preserve"> inwestycji drogowej, a następnie stanowi integralną część tej decyzji jako jeden </w:t>
      </w:r>
      <w:r w:rsidR="00ED13D6" w:rsidRPr="00C92CB4">
        <w:rPr>
          <w:rFonts w:ascii="Lato" w:hAnsi="Lato" w:cs="Arial"/>
          <w:bCs/>
          <w:iCs/>
          <w:spacing w:val="4"/>
          <w:lang w:bidi="pl-PL"/>
        </w:rPr>
        <w:br/>
        <w:t>z załączników.</w:t>
      </w:r>
    </w:p>
    <w:p w14:paraId="367AAACF" w14:textId="43D6F391" w:rsidR="00ED13D6" w:rsidRPr="00C92CB4" w:rsidRDefault="00CE74D8" w:rsidP="00C92CB4">
      <w:pPr>
        <w:spacing w:after="240" w:line="240" w:lineRule="exact"/>
        <w:jc w:val="both"/>
        <w:rPr>
          <w:rFonts w:ascii="Lato" w:hAnsi="Lato" w:cs="Arial"/>
          <w:spacing w:val="4"/>
        </w:rPr>
      </w:pPr>
      <w:r w:rsidRPr="00C92CB4">
        <w:rPr>
          <w:rFonts w:ascii="Lato" w:hAnsi="Lato" w:cs="Arial"/>
          <w:spacing w:val="4"/>
        </w:rPr>
        <w:t xml:space="preserve">Przedmiotem odjęcia prawa własności może być wyłącznie grunt, przez który przebiegać ma budowana w trybie </w:t>
      </w:r>
      <w:r w:rsidRPr="00C92CB4">
        <w:rPr>
          <w:rFonts w:ascii="Lato" w:hAnsi="Lato" w:cs="Arial"/>
          <w:i/>
          <w:iCs/>
          <w:spacing w:val="4"/>
        </w:rPr>
        <w:t>specustawy drogowej</w:t>
      </w:r>
      <w:r w:rsidRPr="00C92CB4">
        <w:rPr>
          <w:rFonts w:ascii="Lato" w:hAnsi="Lato" w:cs="Arial"/>
          <w:spacing w:val="4"/>
        </w:rPr>
        <w:t xml:space="preserve"> inwestycja. Po to bowiem ustawodawca nałożył na </w:t>
      </w:r>
      <w:r w:rsidRPr="00C92CB4">
        <w:rPr>
          <w:rFonts w:ascii="Lato" w:hAnsi="Lato" w:cs="Arial"/>
          <w:i/>
          <w:iCs/>
          <w:spacing w:val="4"/>
        </w:rPr>
        <w:t>inwestora</w:t>
      </w:r>
      <w:r w:rsidRPr="00C92CB4">
        <w:rPr>
          <w:rFonts w:ascii="Lato" w:hAnsi="Lato" w:cs="Arial"/>
          <w:spacing w:val="4"/>
        </w:rPr>
        <w:t xml:space="preserve"> w art. 11d ust. 1 pkt 1, 3 i 3a </w:t>
      </w:r>
      <w:r w:rsidRPr="00C92CB4">
        <w:rPr>
          <w:rFonts w:ascii="Lato" w:hAnsi="Lato" w:cs="Arial"/>
          <w:i/>
          <w:iCs/>
          <w:spacing w:val="4"/>
        </w:rPr>
        <w:t>specustawy drogowej</w:t>
      </w:r>
      <w:r w:rsidRPr="00C92CB4">
        <w:rPr>
          <w:rFonts w:ascii="Lato" w:hAnsi="Lato" w:cs="Arial"/>
          <w:spacing w:val="4"/>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5632F3F6" w14:textId="77777777" w:rsidR="00DA50EC" w:rsidRDefault="008D5638" w:rsidP="00C92CB4">
      <w:pPr>
        <w:spacing w:after="240" w:line="240" w:lineRule="exact"/>
        <w:jc w:val="both"/>
        <w:rPr>
          <w:rFonts w:ascii="Lato" w:hAnsi="Lato" w:cs="Arial"/>
          <w:spacing w:val="4"/>
        </w:rPr>
      </w:pPr>
      <w:r w:rsidRPr="00C92CB4">
        <w:rPr>
          <w:rFonts w:ascii="Lato" w:hAnsi="Lato" w:cs="Arial"/>
          <w:spacing w:val="4"/>
        </w:rPr>
        <w:t xml:space="preserve">Zgodnie z art. 11f ust. 1 pkt 5 i 6 </w:t>
      </w:r>
      <w:r w:rsidRPr="00C92CB4">
        <w:rPr>
          <w:rFonts w:ascii="Lato" w:hAnsi="Lato" w:cs="Arial"/>
          <w:i/>
          <w:iCs/>
          <w:spacing w:val="4"/>
        </w:rPr>
        <w:t>specustawy drogowej</w:t>
      </w:r>
      <w:r w:rsidRPr="00C92CB4">
        <w:rPr>
          <w:rFonts w:ascii="Lato" w:hAnsi="Lato" w:cs="Arial"/>
          <w:spacing w:val="4"/>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w:t>
      </w:r>
      <w:r w:rsidRPr="00C92CB4">
        <w:rPr>
          <w:rFonts w:ascii="Lato" w:hAnsi="Lato" w:cs="Arial"/>
          <w:i/>
          <w:iCs/>
          <w:spacing w:val="4"/>
        </w:rPr>
        <w:t>specustawy drogowej</w:t>
      </w:r>
      <w:r w:rsidRPr="00C92CB4">
        <w:rPr>
          <w:rFonts w:ascii="Lato" w:hAnsi="Lato" w:cs="Arial"/>
          <w:spacing w:val="4"/>
        </w:rPr>
        <w:t xml:space="preserve">). Wynika </w:t>
      </w:r>
      <w:r w:rsidR="00304F25">
        <w:rPr>
          <w:rFonts w:ascii="Lato" w:hAnsi="Lato" w:cs="Arial"/>
          <w:spacing w:val="4"/>
        </w:rPr>
        <w:br/>
      </w:r>
      <w:r w:rsidRPr="00C92CB4">
        <w:rPr>
          <w:rFonts w:ascii="Lato" w:hAnsi="Lato" w:cs="Arial"/>
          <w:spacing w:val="4"/>
        </w:rPr>
        <w:t>z tego wprost, że ustawodawca dopuścił wyłącznie taki podział nieruchomości, którego celem jest wytyczenie terenu inwestycji ze szczególnym uwzględnieniem pasa drogowego</w:t>
      </w:r>
      <w:r w:rsidR="00665060" w:rsidRPr="00C92CB4">
        <w:rPr>
          <w:rFonts w:ascii="Lato" w:hAnsi="Lato" w:cs="Arial"/>
          <w:spacing w:val="4"/>
        </w:rPr>
        <w:t xml:space="preserve">. </w:t>
      </w:r>
    </w:p>
    <w:p w14:paraId="7381E4CC" w14:textId="67361104" w:rsidR="00B3100E" w:rsidRPr="00C92CB4" w:rsidRDefault="00665060" w:rsidP="00C92CB4">
      <w:pPr>
        <w:spacing w:after="240" w:line="240" w:lineRule="exact"/>
        <w:jc w:val="both"/>
        <w:rPr>
          <w:rFonts w:ascii="Lato" w:hAnsi="Lato" w:cs="Arial"/>
          <w:spacing w:val="4"/>
        </w:rPr>
      </w:pPr>
      <w:r w:rsidRPr="00C92CB4">
        <w:rPr>
          <w:rFonts w:ascii="Lato" w:hAnsi="Lato" w:cs="Arial"/>
          <w:spacing w:val="4"/>
        </w:rPr>
        <w:t>Powstające na skutek podziału, którego projekt sporządza wnioskodawca, nowe nieruchomości mus</w:t>
      </w:r>
      <w:r w:rsidR="00123BC7">
        <w:rPr>
          <w:rFonts w:ascii="Lato" w:hAnsi="Lato" w:cs="Arial"/>
          <w:spacing w:val="4"/>
        </w:rPr>
        <w:t>zą</w:t>
      </w:r>
      <w:r w:rsidRPr="00C92CB4">
        <w:rPr>
          <w:rFonts w:ascii="Lato" w:hAnsi="Lato" w:cs="Arial"/>
          <w:spacing w:val="4"/>
        </w:rPr>
        <w:t xml:space="preserve"> bezpośrednio służyć budowie drogi. W przepisie tym mowa jest więc nie tylko o tym, że linie rozgraniczające drogę (pas drogowy) w celu ustalenia jej przebiegu w decyzji stanowią linie podziału, ale również o tym, że podział nieruchomości dokonywany jest wyłącznie co do gruntu, przejmowanego na drogę. I tylko taki podział został zatwierdzony decyzją o zezwoleniu na realizację inwestycji drogowej (art. 12 </w:t>
      </w:r>
      <w:r w:rsidR="00F25948">
        <w:rPr>
          <w:rFonts w:ascii="Lato" w:hAnsi="Lato" w:cs="Arial"/>
          <w:spacing w:val="4"/>
        </w:rPr>
        <w:br/>
      </w:r>
      <w:r w:rsidRPr="00C92CB4">
        <w:rPr>
          <w:rFonts w:ascii="Lato" w:hAnsi="Lato" w:cs="Arial"/>
          <w:spacing w:val="4"/>
        </w:rPr>
        <w:t xml:space="preserve">ust. 1 </w:t>
      </w:r>
      <w:r w:rsidRPr="00C92CB4">
        <w:rPr>
          <w:rFonts w:ascii="Lato" w:hAnsi="Lato" w:cs="Arial"/>
          <w:i/>
          <w:iCs/>
          <w:spacing w:val="4"/>
        </w:rPr>
        <w:t>specustawy drogowej</w:t>
      </w:r>
      <w:r w:rsidRPr="00C92CB4">
        <w:rPr>
          <w:rFonts w:ascii="Lato" w:hAnsi="Lato" w:cs="Arial"/>
          <w:spacing w:val="4"/>
        </w:rPr>
        <w:t>).</w:t>
      </w:r>
    </w:p>
    <w:p w14:paraId="7804D81F" w14:textId="02B5BA0A" w:rsidR="00F4626A" w:rsidRPr="00C92CB4" w:rsidRDefault="00F4626A" w:rsidP="00C92CB4">
      <w:pPr>
        <w:spacing w:after="240" w:line="240" w:lineRule="exact"/>
        <w:jc w:val="both"/>
        <w:rPr>
          <w:rFonts w:ascii="Lato" w:hAnsi="Lato" w:cs="Arial"/>
          <w:spacing w:val="4"/>
        </w:rPr>
      </w:pPr>
      <w:r w:rsidRPr="00C92CB4">
        <w:rPr>
          <w:rFonts w:ascii="Lato" w:hAnsi="Lato" w:cs="Arial"/>
          <w:spacing w:val="4"/>
        </w:rPr>
        <w:t xml:space="preserve">Żaden z przepisów </w:t>
      </w:r>
      <w:r w:rsidRPr="00C92CB4">
        <w:rPr>
          <w:rFonts w:ascii="Lato" w:hAnsi="Lato" w:cs="Arial"/>
          <w:i/>
          <w:iCs/>
          <w:spacing w:val="4"/>
        </w:rPr>
        <w:t>specustawy drogowej</w:t>
      </w:r>
      <w:r w:rsidRPr="00C92CB4">
        <w:rPr>
          <w:rFonts w:ascii="Lato" w:hAnsi="Lato" w:cs="Arial"/>
          <w:spacing w:val="4"/>
        </w:rPr>
        <w:t xml:space="preserve"> nie zawiera innych wymogów – poza przedstawieniem projektu podziału nieruchomości, od których spełnienia zależne byłoby zatwierdzenie podziału nieruchomości niezbędnych dla planowanej inwestycji. Przepis art. 12 </w:t>
      </w:r>
      <w:r w:rsidRPr="00C92CB4">
        <w:rPr>
          <w:rFonts w:ascii="Lato" w:hAnsi="Lato" w:cs="Arial"/>
          <w:i/>
          <w:iCs/>
          <w:spacing w:val="4"/>
        </w:rPr>
        <w:t>specustawy drogowej</w:t>
      </w:r>
      <w:r w:rsidR="00C26D04" w:rsidRPr="00C92CB4">
        <w:rPr>
          <w:rFonts w:ascii="Lato" w:hAnsi="Lato" w:cs="Arial"/>
          <w:spacing w:val="4"/>
        </w:rPr>
        <w:t xml:space="preserve"> pozwala wyeliminować</w:t>
      </w:r>
      <w:r w:rsidR="00AF774D" w:rsidRPr="00C92CB4">
        <w:rPr>
          <w:rFonts w:ascii="Lato" w:hAnsi="Lato" w:cs="Arial"/>
          <w:spacing w:val="4"/>
        </w:rPr>
        <w:t xml:space="preserve"> odrębne postępowanie w sprawie zatwierdzenia podziału nieruchomości. Nie ma więc tu zastosowania administracyjny tok postepowania wynikający z przepisów</w:t>
      </w:r>
      <w:r w:rsidR="00EC4CCE" w:rsidRPr="00C92CB4">
        <w:rPr>
          <w:rFonts w:ascii="Lato" w:hAnsi="Lato" w:cs="Arial"/>
          <w:spacing w:val="4"/>
        </w:rPr>
        <w:t xml:space="preserve"> </w:t>
      </w:r>
      <w:proofErr w:type="spellStart"/>
      <w:r w:rsidR="00AF774D" w:rsidRPr="00C92CB4">
        <w:rPr>
          <w:rFonts w:ascii="Lato" w:hAnsi="Lato" w:cs="Arial"/>
          <w:i/>
          <w:iCs/>
          <w:spacing w:val="4"/>
        </w:rPr>
        <w:t>ugn</w:t>
      </w:r>
      <w:proofErr w:type="spellEnd"/>
      <w:r w:rsidR="00AF774D" w:rsidRPr="00C92CB4">
        <w:rPr>
          <w:rFonts w:ascii="Lato" w:hAnsi="Lato" w:cs="Arial"/>
          <w:spacing w:val="4"/>
        </w:rPr>
        <w:t>. Nie jest wymagana żadna zgoda właściciela działki, ani obwarowanie utraty własności jakimiś warunkami stawianymi przez właściciela nieruchomości. Linie podziału działek wynikają z konieczności zajęcia terenu niezbędnego dla potrzeb budowy drogi, a nie z innych okoliczności.</w:t>
      </w:r>
    </w:p>
    <w:p w14:paraId="37E54907" w14:textId="77777777" w:rsidR="00DA50EC" w:rsidRDefault="00BD476E" w:rsidP="00C92CB4">
      <w:pPr>
        <w:spacing w:after="240" w:line="240" w:lineRule="exact"/>
        <w:jc w:val="both"/>
        <w:rPr>
          <w:rFonts w:ascii="Lato" w:hAnsi="Lato" w:cs="Arial"/>
          <w:color w:val="000000"/>
          <w:spacing w:val="4"/>
          <w:u w:color="000000"/>
          <w:bdr w:val="nil"/>
        </w:rPr>
      </w:pPr>
      <w:r w:rsidRPr="00C92CB4">
        <w:rPr>
          <w:rFonts w:ascii="Lato" w:hAnsi="Lato" w:cs="Arial"/>
          <w:color w:val="000000"/>
          <w:spacing w:val="4"/>
          <w:u w:color="000000"/>
          <w:bdr w:val="nil"/>
        </w:rPr>
        <w:t xml:space="preserve">Nie jest rolą organu, zatwierdzającego projekt podziału nieruchomości w procesie wydania decyzji o zezwoleniu na realizację inwestycji ocena racjonalności czy też słuszności przyjętych we wniosku rozwiązań projektowych, gdyż postępowanie </w:t>
      </w:r>
      <w:r w:rsidRPr="00C92CB4">
        <w:rPr>
          <w:rFonts w:ascii="Lato" w:hAnsi="Lato" w:cs="Arial"/>
          <w:color w:val="000000"/>
          <w:spacing w:val="4"/>
          <w:u w:color="000000"/>
          <w:bdr w:val="nil"/>
        </w:rPr>
        <w:br/>
        <w:t>w sprawie zezwolenia na realizację danej inwestycji drogowej toczy się na wniosek zarządcy drogi, którym to wnioskiem organ administracji jest związany.</w:t>
      </w:r>
      <w:r w:rsidR="00DA50EC">
        <w:rPr>
          <w:rFonts w:ascii="Lato" w:hAnsi="Lato" w:cs="Arial"/>
          <w:color w:val="000000"/>
          <w:spacing w:val="4"/>
          <w:u w:color="000000"/>
          <w:bdr w:val="nil"/>
        </w:rPr>
        <w:t xml:space="preserve"> </w:t>
      </w:r>
      <w:r w:rsidR="004C1CD1" w:rsidRPr="00C92CB4">
        <w:rPr>
          <w:rFonts w:ascii="Lato" w:hAnsi="Lato" w:cs="Arial"/>
          <w:color w:val="000000"/>
          <w:spacing w:val="4"/>
          <w:u w:color="000000"/>
          <w:bdr w:val="nil"/>
        </w:rPr>
        <w:t xml:space="preserve">Zajęcie każdej </w:t>
      </w:r>
      <w:r w:rsidR="00DA50EC">
        <w:rPr>
          <w:rFonts w:ascii="Lato" w:hAnsi="Lato" w:cs="Arial"/>
          <w:color w:val="000000"/>
          <w:spacing w:val="4"/>
          <w:u w:color="000000"/>
          <w:bdr w:val="nil"/>
        </w:rPr>
        <w:br/>
      </w:r>
      <w:r w:rsidR="004C1CD1" w:rsidRPr="00C92CB4">
        <w:rPr>
          <w:rFonts w:ascii="Lato" w:hAnsi="Lato" w:cs="Arial"/>
          <w:color w:val="000000"/>
          <w:spacing w:val="4"/>
          <w:u w:color="000000"/>
          <w:bdr w:val="nil"/>
        </w:rPr>
        <w:t>z działek czy to częściowe czy w całości musi być uzasadnione i wynikać z konieczności zapewnienia prawidłowych i bezpiecznych rozwiązań technicznych inwestycji drogowej.</w:t>
      </w:r>
    </w:p>
    <w:p w14:paraId="58E2BCF7" w14:textId="26F8F53F" w:rsidR="00DA50EC" w:rsidRDefault="004C1CD1" w:rsidP="00C92CB4">
      <w:pPr>
        <w:spacing w:after="240" w:line="240" w:lineRule="exact"/>
        <w:jc w:val="both"/>
        <w:rPr>
          <w:rFonts w:ascii="Lato" w:hAnsi="Lato" w:cs="Arial"/>
          <w:color w:val="000000"/>
          <w:spacing w:val="4"/>
          <w:u w:color="000000"/>
          <w:bdr w:val="nil"/>
        </w:rPr>
      </w:pPr>
      <w:r w:rsidRPr="00C92CB4">
        <w:rPr>
          <w:rFonts w:ascii="Lato" w:hAnsi="Lato" w:cs="Arial"/>
          <w:color w:val="000000"/>
          <w:spacing w:val="4"/>
          <w:u w:color="000000"/>
          <w:bdr w:val="nil"/>
        </w:rPr>
        <w:t xml:space="preserve">W konsekwencji </w:t>
      </w:r>
      <w:r w:rsidRPr="00C92CB4">
        <w:rPr>
          <w:rFonts w:ascii="Lato" w:hAnsi="Lato" w:cs="Arial"/>
          <w:i/>
          <w:iCs/>
          <w:color w:val="000000"/>
          <w:spacing w:val="4"/>
          <w:u w:color="000000"/>
          <w:bdr w:val="nil"/>
        </w:rPr>
        <w:t>inwestor</w:t>
      </w:r>
      <w:r w:rsidRPr="00C92CB4">
        <w:rPr>
          <w:rFonts w:ascii="Lato" w:hAnsi="Lato" w:cs="Arial"/>
          <w:color w:val="000000"/>
          <w:spacing w:val="4"/>
          <w:u w:color="000000"/>
          <w:bdr w:val="nil"/>
        </w:rPr>
        <w:t xml:space="preserve"> nie może pozyskiwać więcej terenu </w:t>
      </w:r>
      <w:r w:rsidR="001A08B5" w:rsidRPr="00C92CB4">
        <w:rPr>
          <w:rFonts w:ascii="Lato" w:hAnsi="Lato" w:cs="Arial"/>
          <w:color w:val="000000"/>
          <w:spacing w:val="4"/>
          <w:u w:color="000000"/>
          <w:bdr w:val="nil"/>
        </w:rPr>
        <w:t xml:space="preserve">pod realizację inwestycji niż ten, który jest niezbędny. </w:t>
      </w:r>
    </w:p>
    <w:p w14:paraId="083D69BE" w14:textId="1329969C" w:rsidR="00A53EE3" w:rsidRDefault="001A08B5" w:rsidP="00C92CB4">
      <w:pPr>
        <w:spacing w:after="240" w:line="240" w:lineRule="exact"/>
        <w:jc w:val="both"/>
        <w:rPr>
          <w:rFonts w:ascii="Lato" w:hAnsi="Lato" w:cs="Arial"/>
          <w:color w:val="000000"/>
          <w:spacing w:val="4"/>
          <w:u w:color="000000"/>
          <w:bdr w:val="nil"/>
        </w:rPr>
      </w:pPr>
      <w:r w:rsidRPr="00C92CB4">
        <w:rPr>
          <w:rFonts w:ascii="Lato" w:hAnsi="Lato" w:cs="Arial"/>
          <w:color w:val="000000"/>
          <w:spacing w:val="4"/>
          <w:u w:color="000000"/>
          <w:bdr w:val="nil"/>
        </w:rPr>
        <w:lastRenderedPageBreak/>
        <w:t xml:space="preserve">Szczegółowa analiza zatwierdzonego </w:t>
      </w:r>
      <w:r w:rsidRPr="00C92CB4">
        <w:rPr>
          <w:rFonts w:ascii="Lato" w:hAnsi="Lato" w:cs="Arial"/>
          <w:i/>
          <w:iCs/>
          <w:color w:val="000000"/>
          <w:spacing w:val="4"/>
          <w:u w:color="000000"/>
          <w:bdr w:val="nil"/>
        </w:rPr>
        <w:t>decyzją Wojewody Śląskiego</w:t>
      </w:r>
      <w:r w:rsidRPr="00C92CB4">
        <w:rPr>
          <w:rFonts w:ascii="Lato" w:hAnsi="Lato" w:cs="Arial"/>
          <w:color w:val="000000"/>
          <w:spacing w:val="4"/>
          <w:u w:color="000000"/>
          <w:bdr w:val="nil"/>
        </w:rPr>
        <w:t xml:space="preserve"> projektu budowlanego wykazała, iż nie ma potrzeby </w:t>
      </w:r>
      <w:r w:rsidR="00A53EE3">
        <w:rPr>
          <w:rFonts w:ascii="Lato" w:hAnsi="Lato" w:cs="Arial"/>
          <w:color w:val="000000"/>
          <w:spacing w:val="4"/>
          <w:u w:color="000000"/>
          <w:bdr w:val="nil"/>
        </w:rPr>
        <w:t xml:space="preserve">przejęcia pod inwestycję w całości ww. działki skarżących, </w:t>
      </w:r>
      <w:r w:rsidR="00E765F6" w:rsidRPr="00C92CB4">
        <w:rPr>
          <w:rFonts w:ascii="Lato" w:hAnsi="Lato" w:cs="Arial"/>
          <w:color w:val="000000"/>
          <w:spacing w:val="4"/>
          <w:u w:color="000000"/>
          <w:bdr w:val="nil"/>
        </w:rPr>
        <w:t>gdyż pod budowę drogi są niezbędne do przejęcia na własność Skarbu Państwa wyłącznie wydzielone działki nr 1408/21</w:t>
      </w:r>
      <w:r w:rsidR="00A53EE3">
        <w:rPr>
          <w:rFonts w:ascii="Lato" w:hAnsi="Lato" w:cs="Arial"/>
          <w:color w:val="000000"/>
          <w:spacing w:val="4"/>
          <w:u w:color="000000"/>
          <w:bdr w:val="nil"/>
        </w:rPr>
        <w:t xml:space="preserve"> (pod budowę drogi ekspresowej)</w:t>
      </w:r>
      <w:r w:rsidR="00E765F6" w:rsidRPr="00C92CB4">
        <w:rPr>
          <w:rFonts w:ascii="Lato" w:hAnsi="Lato" w:cs="Arial"/>
          <w:color w:val="000000"/>
          <w:spacing w:val="4"/>
          <w:u w:color="000000"/>
          <w:bdr w:val="nil"/>
        </w:rPr>
        <w:t xml:space="preserve"> i </w:t>
      </w:r>
      <w:r w:rsidR="00DA50EC">
        <w:rPr>
          <w:rFonts w:ascii="Lato" w:hAnsi="Lato" w:cs="Arial"/>
          <w:color w:val="000000"/>
          <w:spacing w:val="4"/>
          <w:u w:color="000000"/>
          <w:bdr w:val="nil"/>
        </w:rPr>
        <w:t xml:space="preserve">nr </w:t>
      </w:r>
      <w:r w:rsidR="00E765F6" w:rsidRPr="00C92CB4">
        <w:rPr>
          <w:rFonts w:ascii="Lato" w:hAnsi="Lato" w:cs="Arial"/>
          <w:color w:val="000000"/>
          <w:spacing w:val="4"/>
          <w:u w:color="000000"/>
          <w:bdr w:val="nil"/>
        </w:rPr>
        <w:t>1408/22</w:t>
      </w:r>
      <w:r w:rsidR="00A53EE3">
        <w:rPr>
          <w:rFonts w:ascii="Lato" w:hAnsi="Lato" w:cs="Arial"/>
          <w:color w:val="000000"/>
          <w:spacing w:val="4"/>
          <w:u w:color="000000"/>
          <w:bdr w:val="nil"/>
        </w:rPr>
        <w:t xml:space="preserve"> (pod budowę drogi gminnej)</w:t>
      </w:r>
      <w:r w:rsidR="00E765F6" w:rsidRPr="00C92CB4">
        <w:rPr>
          <w:rFonts w:ascii="Lato" w:hAnsi="Lato" w:cs="Arial"/>
          <w:color w:val="000000"/>
          <w:spacing w:val="4"/>
          <w:u w:color="000000"/>
          <w:bdr w:val="nil"/>
        </w:rPr>
        <w:t xml:space="preserve">, w zakresie w jakim wynika to z </w:t>
      </w:r>
      <w:r w:rsidR="00E765F6" w:rsidRPr="00C92CB4">
        <w:rPr>
          <w:rFonts w:ascii="Lato" w:hAnsi="Lato" w:cs="Arial"/>
          <w:i/>
          <w:iCs/>
          <w:color w:val="000000"/>
          <w:spacing w:val="4"/>
          <w:u w:color="000000"/>
          <w:bdr w:val="nil"/>
        </w:rPr>
        <w:t>decyzji Wojewody Śląskiego</w:t>
      </w:r>
      <w:r w:rsidR="00E765F6" w:rsidRPr="00C92CB4">
        <w:rPr>
          <w:rFonts w:ascii="Lato" w:hAnsi="Lato" w:cs="Arial"/>
          <w:color w:val="000000"/>
          <w:spacing w:val="4"/>
          <w:u w:color="000000"/>
          <w:bdr w:val="nil"/>
        </w:rPr>
        <w:t xml:space="preserve"> </w:t>
      </w:r>
      <w:r w:rsidR="00DA50EC">
        <w:rPr>
          <w:rFonts w:ascii="Lato" w:hAnsi="Lato" w:cs="Arial"/>
          <w:color w:val="000000"/>
          <w:spacing w:val="4"/>
          <w:u w:color="000000"/>
          <w:bdr w:val="nil"/>
        </w:rPr>
        <w:br/>
      </w:r>
      <w:r w:rsidR="00E765F6" w:rsidRPr="00C92CB4">
        <w:rPr>
          <w:rFonts w:ascii="Lato" w:hAnsi="Lato" w:cs="Arial"/>
          <w:color w:val="000000"/>
          <w:spacing w:val="4"/>
          <w:u w:color="000000"/>
          <w:bdr w:val="nil"/>
        </w:rPr>
        <w:t>i załączników graficznych do tej decyzji.</w:t>
      </w:r>
      <w:r w:rsidR="00A53EE3">
        <w:rPr>
          <w:rFonts w:ascii="Lato" w:hAnsi="Lato" w:cs="Arial"/>
          <w:color w:val="000000"/>
          <w:spacing w:val="4"/>
          <w:u w:color="000000"/>
          <w:bdr w:val="nil"/>
        </w:rPr>
        <w:t xml:space="preserve"> Potwierdził to także </w:t>
      </w:r>
      <w:r w:rsidR="00A53EE3" w:rsidRPr="00B43937">
        <w:rPr>
          <w:rFonts w:ascii="Lato" w:hAnsi="Lato" w:cs="Arial"/>
          <w:i/>
          <w:iCs/>
          <w:color w:val="000000"/>
          <w:spacing w:val="4"/>
          <w:u w:color="000000"/>
          <w:bdr w:val="nil"/>
        </w:rPr>
        <w:t xml:space="preserve">inwestor </w:t>
      </w:r>
      <w:r w:rsidR="00A53EE3">
        <w:rPr>
          <w:rFonts w:ascii="Lato" w:hAnsi="Lato" w:cs="Arial"/>
          <w:color w:val="000000"/>
          <w:spacing w:val="4"/>
          <w:u w:color="000000"/>
          <w:bdr w:val="nil"/>
        </w:rPr>
        <w:t>w</w:t>
      </w:r>
      <w:r w:rsidR="00B63986" w:rsidRPr="00C92CB4">
        <w:rPr>
          <w:rFonts w:ascii="Lato" w:hAnsi="Lato" w:cs="Arial"/>
          <w:color w:val="000000"/>
          <w:spacing w:val="4"/>
          <w:u w:color="000000"/>
          <w:bdr w:val="nil"/>
        </w:rPr>
        <w:t xml:space="preserve"> piśmie </w:t>
      </w:r>
      <w:r w:rsidR="00F25948">
        <w:rPr>
          <w:rFonts w:ascii="Lato" w:hAnsi="Lato" w:cs="Arial"/>
          <w:color w:val="000000"/>
          <w:spacing w:val="4"/>
          <w:u w:color="000000"/>
          <w:bdr w:val="nil"/>
        </w:rPr>
        <w:br/>
      </w:r>
      <w:r w:rsidR="00B63986" w:rsidRPr="00C92CB4">
        <w:rPr>
          <w:rFonts w:ascii="Lato" w:hAnsi="Lato" w:cs="Arial"/>
          <w:color w:val="000000"/>
          <w:spacing w:val="4"/>
          <w:u w:color="000000"/>
          <w:bdr w:val="nil"/>
        </w:rPr>
        <w:t>z dnia 27 stycznia 2023 r., znak: PR-794/20-527/KJ-ZD6</w:t>
      </w:r>
      <w:r w:rsidR="00436A42" w:rsidRPr="00C92CB4">
        <w:rPr>
          <w:rFonts w:ascii="Lato" w:hAnsi="Lato" w:cs="Arial"/>
          <w:color w:val="000000"/>
          <w:spacing w:val="4"/>
          <w:u w:color="000000"/>
          <w:bdr w:val="nil"/>
        </w:rPr>
        <w:t xml:space="preserve">, </w:t>
      </w:r>
      <w:r w:rsidR="00A53EE3">
        <w:rPr>
          <w:rFonts w:ascii="Lato" w:hAnsi="Lato" w:cs="Arial"/>
          <w:color w:val="000000"/>
          <w:spacing w:val="4"/>
          <w:u w:color="000000"/>
          <w:bdr w:val="nil"/>
        </w:rPr>
        <w:t xml:space="preserve">w który wskazał, iż </w:t>
      </w:r>
      <w:r w:rsidR="006F39F5" w:rsidRPr="00C92CB4">
        <w:rPr>
          <w:rFonts w:ascii="Lato" w:hAnsi="Lato" w:cs="Arial"/>
          <w:color w:val="000000"/>
          <w:spacing w:val="4"/>
          <w:u w:color="000000"/>
          <w:bdr w:val="nil"/>
        </w:rPr>
        <w:t>na potrzeby przedmiotowej inwestycji został przejęty teren niezbędny do wydzielenia pas</w:t>
      </w:r>
      <w:r w:rsidR="00A53EE3">
        <w:rPr>
          <w:rFonts w:ascii="Lato" w:hAnsi="Lato" w:cs="Arial"/>
          <w:color w:val="000000"/>
          <w:spacing w:val="4"/>
          <w:u w:color="000000"/>
          <w:bdr w:val="nil"/>
        </w:rPr>
        <w:t>y</w:t>
      </w:r>
      <w:r w:rsidR="006F39F5" w:rsidRPr="00C92CB4">
        <w:rPr>
          <w:rFonts w:ascii="Lato" w:hAnsi="Lato" w:cs="Arial"/>
          <w:color w:val="000000"/>
          <w:spacing w:val="4"/>
          <w:u w:color="000000"/>
          <w:bdr w:val="nil"/>
        </w:rPr>
        <w:t xml:space="preserve"> drogow</w:t>
      </w:r>
      <w:r w:rsidR="00A53EE3">
        <w:rPr>
          <w:rFonts w:ascii="Lato" w:hAnsi="Lato" w:cs="Arial"/>
          <w:color w:val="000000"/>
          <w:spacing w:val="4"/>
          <w:u w:color="000000"/>
          <w:bdr w:val="nil"/>
        </w:rPr>
        <w:t>e</w:t>
      </w:r>
      <w:r w:rsidR="006F39F5" w:rsidRPr="00C92CB4">
        <w:rPr>
          <w:rFonts w:ascii="Lato" w:hAnsi="Lato" w:cs="Arial"/>
          <w:color w:val="000000"/>
          <w:spacing w:val="4"/>
          <w:u w:color="000000"/>
          <w:bdr w:val="nil"/>
        </w:rPr>
        <w:t xml:space="preserve"> projektowanych dróg</w:t>
      </w:r>
      <w:r w:rsidR="00A53EE3">
        <w:rPr>
          <w:rFonts w:ascii="Lato" w:hAnsi="Lato" w:cs="Arial"/>
          <w:color w:val="000000"/>
          <w:spacing w:val="4"/>
          <w:u w:color="000000"/>
          <w:bdr w:val="nil"/>
        </w:rPr>
        <w:t xml:space="preserve">. </w:t>
      </w:r>
      <w:r w:rsidR="00735141" w:rsidRPr="00C92CB4">
        <w:rPr>
          <w:rFonts w:ascii="Lato" w:hAnsi="Lato" w:cs="Arial"/>
          <w:color w:val="000000"/>
          <w:spacing w:val="4"/>
          <w:u w:color="000000"/>
          <w:bdr w:val="nil"/>
        </w:rPr>
        <w:t xml:space="preserve"> </w:t>
      </w:r>
    </w:p>
    <w:p w14:paraId="238CBCBA" w14:textId="7ACB706F" w:rsidR="008F6FA9" w:rsidRPr="00A53EE3" w:rsidRDefault="008F6FA9" w:rsidP="00C92CB4">
      <w:pPr>
        <w:spacing w:after="240" w:line="240" w:lineRule="exact"/>
        <w:jc w:val="both"/>
        <w:rPr>
          <w:rFonts w:ascii="Lato" w:hAnsi="Lato" w:cs="Arial"/>
          <w:bCs/>
          <w:iCs/>
          <w:spacing w:val="4"/>
        </w:rPr>
      </w:pPr>
      <w:r w:rsidRPr="00C92CB4">
        <w:rPr>
          <w:rFonts w:ascii="Lato" w:hAnsi="Lato" w:cs="Arial"/>
          <w:bCs/>
          <w:iCs/>
          <w:spacing w:val="4"/>
        </w:rPr>
        <w:t xml:space="preserve">Za niedopuszczalne natomiast uznać należałoby takie rozwiązania projektowe, w tym zatwierdzenie podziału, które pozbawiałoby dotychczasowych właścicieli praw </w:t>
      </w:r>
      <w:r w:rsidR="00DA50EC">
        <w:rPr>
          <w:rFonts w:ascii="Lato" w:hAnsi="Lato" w:cs="Arial"/>
          <w:bCs/>
          <w:iCs/>
          <w:spacing w:val="4"/>
        </w:rPr>
        <w:br/>
      </w:r>
      <w:r w:rsidRPr="00C92CB4">
        <w:rPr>
          <w:rFonts w:ascii="Lato" w:hAnsi="Lato" w:cs="Arial"/>
          <w:bCs/>
          <w:iCs/>
          <w:spacing w:val="4"/>
        </w:rPr>
        <w:t xml:space="preserve">do gruntu, który nie jest na ten cel niezbędny. Tylko przy powyższym założeniu usprawiedliwionym prawnie jest ograniczenie prawa własności [chronionego zarówno art. 140 </w:t>
      </w:r>
      <w:r w:rsidR="00A53EE3" w:rsidRPr="00A53EE3">
        <w:rPr>
          <w:rFonts w:ascii="Lato" w:hAnsi="Lato" w:cs="Arial"/>
          <w:bCs/>
          <w:iCs/>
          <w:spacing w:val="4"/>
          <w:lang w:bidi="pl-PL"/>
        </w:rPr>
        <w:t xml:space="preserve">ustawy z dnia 23 kwietnia 1964 r. – Kodeks cywilny (Dz. U. z 2022 r. poz. 1360, z </w:t>
      </w:r>
      <w:proofErr w:type="spellStart"/>
      <w:r w:rsidR="00A53EE3" w:rsidRPr="00A53EE3">
        <w:rPr>
          <w:rFonts w:ascii="Lato" w:hAnsi="Lato" w:cs="Arial"/>
          <w:bCs/>
          <w:iCs/>
          <w:spacing w:val="4"/>
          <w:lang w:bidi="pl-PL"/>
        </w:rPr>
        <w:t>późn</w:t>
      </w:r>
      <w:proofErr w:type="spellEnd"/>
      <w:r w:rsidR="00A53EE3" w:rsidRPr="00A53EE3">
        <w:rPr>
          <w:rFonts w:ascii="Lato" w:hAnsi="Lato" w:cs="Arial"/>
          <w:bCs/>
          <w:iCs/>
          <w:spacing w:val="4"/>
          <w:lang w:bidi="pl-PL"/>
        </w:rPr>
        <w:t>. zm.)</w:t>
      </w:r>
      <w:r w:rsidRPr="00C92CB4">
        <w:rPr>
          <w:rFonts w:ascii="Lato" w:hAnsi="Lato" w:cs="Arial"/>
          <w:bCs/>
          <w:spacing w:val="4"/>
          <w:lang w:bidi="pl-PL"/>
        </w:rPr>
        <w:t xml:space="preserve">, </w:t>
      </w:r>
      <w:r w:rsidRPr="00C92CB4">
        <w:rPr>
          <w:rFonts w:ascii="Lato" w:hAnsi="Lato" w:cs="Arial"/>
          <w:bCs/>
          <w:iCs/>
          <w:spacing w:val="4"/>
        </w:rPr>
        <w:t>jak i art. 21 ust. 1 w zw. z art. 64 ust. 3 Konstytucji RP] dotychczasowych właścicieli, jako wynikające z celu publicznego, realizowanego dla dobra ogólnospołecznego (vide: wyrok Wojewódzkiego Sądu Administracyjnego w Warszawie z dnia 12 kwietnia 2018 r., sygn. akt VII SA/</w:t>
      </w:r>
      <w:proofErr w:type="spellStart"/>
      <w:r w:rsidRPr="00C92CB4">
        <w:rPr>
          <w:rFonts w:ascii="Lato" w:hAnsi="Lato" w:cs="Arial"/>
          <w:bCs/>
          <w:iCs/>
          <w:spacing w:val="4"/>
        </w:rPr>
        <w:t>Wa</w:t>
      </w:r>
      <w:proofErr w:type="spellEnd"/>
      <w:r w:rsidRPr="00C92CB4">
        <w:rPr>
          <w:rFonts w:ascii="Lato" w:hAnsi="Lato" w:cs="Arial"/>
          <w:bCs/>
          <w:iCs/>
          <w:spacing w:val="4"/>
        </w:rPr>
        <w:t xml:space="preserve"> 2920/17, </w:t>
      </w:r>
      <w:proofErr w:type="spellStart"/>
      <w:r w:rsidRPr="00C92CB4">
        <w:rPr>
          <w:rFonts w:ascii="Lato" w:hAnsi="Lato" w:cs="Arial"/>
          <w:bCs/>
          <w:iCs/>
          <w:spacing w:val="4"/>
        </w:rPr>
        <w:t>opubl</w:t>
      </w:r>
      <w:proofErr w:type="spellEnd"/>
      <w:r w:rsidRPr="00C92CB4">
        <w:rPr>
          <w:rFonts w:ascii="Lato" w:hAnsi="Lato" w:cs="Arial"/>
          <w:bCs/>
          <w:iCs/>
          <w:spacing w:val="4"/>
        </w:rPr>
        <w:t>. Centralna Baza Orzeczeń Sądów Administracyjnych).</w:t>
      </w:r>
    </w:p>
    <w:p w14:paraId="5470583F" w14:textId="0350D9C4" w:rsidR="008F6FA9" w:rsidRDefault="008F6FA9" w:rsidP="00C92CB4">
      <w:pPr>
        <w:spacing w:after="240" w:line="240" w:lineRule="exact"/>
        <w:jc w:val="both"/>
        <w:rPr>
          <w:rFonts w:ascii="Lato" w:hAnsi="Lato" w:cs="Arial"/>
          <w:bCs/>
          <w:iCs/>
          <w:spacing w:val="4"/>
        </w:rPr>
      </w:pPr>
      <w:r w:rsidRPr="00C92CB4">
        <w:rPr>
          <w:rFonts w:ascii="Lato" w:hAnsi="Lato" w:cs="Arial"/>
          <w:bCs/>
          <w:iCs/>
          <w:spacing w:val="4"/>
        </w:rPr>
        <w:t>Żądanie skarżąc</w:t>
      </w:r>
      <w:r w:rsidR="009B02F3" w:rsidRPr="00C92CB4">
        <w:rPr>
          <w:rFonts w:ascii="Lato" w:hAnsi="Lato" w:cs="Arial"/>
          <w:bCs/>
          <w:iCs/>
          <w:spacing w:val="4"/>
        </w:rPr>
        <w:t>ych</w:t>
      </w:r>
      <w:r w:rsidRPr="00C92CB4">
        <w:rPr>
          <w:rFonts w:ascii="Lato" w:hAnsi="Lato" w:cs="Arial"/>
          <w:bCs/>
          <w:iCs/>
          <w:spacing w:val="4"/>
        </w:rPr>
        <w:t xml:space="preserve"> dotyczy w istocie kwestii badania zasadności wykupu pozostałej </w:t>
      </w:r>
      <w:r w:rsidR="00A53EE3">
        <w:rPr>
          <w:rFonts w:ascii="Lato" w:hAnsi="Lato" w:cs="Arial"/>
          <w:bCs/>
          <w:iCs/>
          <w:spacing w:val="4"/>
        </w:rPr>
        <w:br/>
      </w:r>
      <w:r w:rsidRPr="00C92CB4">
        <w:rPr>
          <w:rFonts w:ascii="Lato" w:hAnsi="Lato" w:cs="Arial"/>
          <w:bCs/>
          <w:iCs/>
          <w:spacing w:val="4"/>
        </w:rPr>
        <w:t xml:space="preserve">po podziale części nieruchomości (tzw. „resztówki”, tj. części nieruchomości pozostałej po wywłaszczeniu, która wskutek wywłaszczenia nie nadaje się na dotychczasowe cele), co przewidziane jest w art. 13 ust. 3 </w:t>
      </w:r>
      <w:r w:rsidRPr="00C92CB4">
        <w:rPr>
          <w:rFonts w:ascii="Lato" w:hAnsi="Lato" w:cs="Arial"/>
          <w:bCs/>
          <w:i/>
          <w:iCs/>
          <w:spacing w:val="4"/>
        </w:rPr>
        <w:t>specustawy drogowej</w:t>
      </w:r>
      <w:r w:rsidRPr="00C92CB4">
        <w:rPr>
          <w:rFonts w:ascii="Lato" w:hAnsi="Lato" w:cs="Arial"/>
          <w:bCs/>
          <w:iCs/>
          <w:spacing w:val="4"/>
        </w:rPr>
        <w:t>.</w:t>
      </w:r>
      <w:r w:rsidR="00836632">
        <w:rPr>
          <w:rFonts w:ascii="Lato" w:hAnsi="Lato" w:cs="Arial"/>
          <w:bCs/>
          <w:iCs/>
          <w:spacing w:val="4"/>
        </w:rPr>
        <w:t xml:space="preserve"> </w:t>
      </w:r>
      <w:r w:rsidR="00836632">
        <w:rPr>
          <w:rFonts w:ascii="Lato" w:hAnsi="Lato" w:cs="Arial"/>
          <w:spacing w:val="4"/>
        </w:rPr>
        <w:t>U</w:t>
      </w:r>
      <w:r w:rsidRPr="00C92CB4">
        <w:rPr>
          <w:rFonts w:ascii="Lato" w:hAnsi="Lato" w:cs="Arial"/>
          <w:spacing w:val="4"/>
        </w:rPr>
        <w:t xml:space="preserve">stawodawca w przepisie tym zabezpieczył interesy właścicieli nieruchomości, które jedynie w części niezbędne </w:t>
      </w:r>
      <w:r w:rsidR="00DA50EC">
        <w:rPr>
          <w:rFonts w:ascii="Lato" w:hAnsi="Lato" w:cs="Arial"/>
          <w:spacing w:val="4"/>
        </w:rPr>
        <w:br/>
      </w:r>
      <w:r w:rsidRPr="00C92CB4">
        <w:rPr>
          <w:rFonts w:ascii="Lato" w:hAnsi="Lato" w:cs="Arial"/>
          <w:spacing w:val="4"/>
        </w:rPr>
        <w:t>są do realizacji inwestycji, a pozostała część nieruchomości na skutek podziału nie nadaje się do prawidłowego wykorzystywania na dotychczasowe cele.</w:t>
      </w:r>
      <w:r w:rsidRPr="00C92CB4">
        <w:rPr>
          <w:rFonts w:ascii="Lato" w:hAnsi="Lato" w:cs="Arial"/>
          <w:bCs/>
          <w:iCs/>
          <w:spacing w:val="4"/>
        </w:rPr>
        <w:t xml:space="preserve"> </w:t>
      </w:r>
      <w:r w:rsidRPr="00C92CB4">
        <w:rPr>
          <w:rFonts w:ascii="Lato" w:hAnsi="Lato" w:cs="Arial"/>
          <w:spacing w:val="4"/>
        </w:rPr>
        <w:t xml:space="preserve">Wykup pozostałej </w:t>
      </w:r>
      <w:r w:rsidR="00DA50EC">
        <w:rPr>
          <w:rFonts w:ascii="Lato" w:hAnsi="Lato" w:cs="Arial"/>
          <w:spacing w:val="4"/>
        </w:rPr>
        <w:br/>
      </w:r>
      <w:r w:rsidRPr="00C92CB4">
        <w:rPr>
          <w:rFonts w:ascii="Lato" w:hAnsi="Lato" w:cs="Arial"/>
          <w:spacing w:val="4"/>
        </w:rPr>
        <w:t xml:space="preserve">po podziale części nieruchomości odbywa się poza postępowaniem administracyjnym </w:t>
      </w:r>
      <w:r w:rsidR="00836632">
        <w:rPr>
          <w:rFonts w:ascii="Lato" w:hAnsi="Lato" w:cs="Arial"/>
          <w:spacing w:val="4"/>
        </w:rPr>
        <w:br/>
      </w:r>
      <w:r w:rsidRPr="00C92CB4">
        <w:rPr>
          <w:rFonts w:ascii="Lato" w:hAnsi="Lato" w:cs="Arial"/>
          <w:spacing w:val="4"/>
        </w:rPr>
        <w:t>w sprawie wydania decyzji o zezwoleniu na realizację inwestycji drogowej</w:t>
      </w:r>
      <w:r w:rsidRPr="00C92CB4">
        <w:rPr>
          <w:rFonts w:ascii="Lato" w:hAnsi="Lato" w:cs="Arial"/>
          <w:bCs/>
          <w:iCs/>
          <w:spacing w:val="4"/>
        </w:rPr>
        <w:t xml:space="preserve"> i nie podlega załatwieniu w drodze decyzji administracyjnej. Jest to roszczenie cywilnoprawne, którego w razie sporu strona może dochodzić przed sądem powszechnym</w:t>
      </w:r>
      <w:r w:rsidR="00DE6A75" w:rsidRPr="00DE6A75">
        <w:rPr>
          <w:rFonts w:ascii="Arial" w:eastAsia="Times New Roman" w:hAnsi="Arial" w:cs="Arial"/>
          <w:bCs/>
          <w:iCs/>
          <w:spacing w:val="4"/>
          <w:sz w:val="20"/>
          <w:szCs w:val="20"/>
          <w:lang w:eastAsia="pl-PL"/>
        </w:rPr>
        <w:t xml:space="preserve"> </w:t>
      </w:r>
      <w:r w:rsidR="00DE6A75" w:rsidRPr="00DE6A75">
        <w:rPr>
          <w:rFonts w:ascii="Lato" w:hAnsi="Lato" w:cs="Arial"/>
          <w:bCs/>
          <w:iCs/>
          <w:spacing w:val="4"/>
        </w:rPr>
        <w:t>(vide: wyrok Wojewódzkiego Sądu Administracyjnego w Warszawie z dnia 12 kwietnia 2018 r., sygn. akt VII SA/</w:t>
      </w:r>
      <w:proofErr w:type="spellStart"/>
      <w:r w:rsidR="00DE6A75" w:rsidRPr="00DE6A75">
        <w:rPr>
          <w:rFonts w:ascii="Lato" w:hAnsi="Lato" w:cs="Arial"/>
          <w:bCs/>
          <w:iCs/>
          <w:spacing w:val="4"/>
        </w:rPr>
        <w:t>Wa</w:t>
      </w:r>
      <w:proofErr w:type="spellEnd"/>
      <w:r w:rsidR="00DE6A75" w:rsidRPr="00DE6A75">
        <w:rPr>
          <w:rFonts w:ascii="Lato" w:hAnsi="Lato" w:cs="Arial"/>
          <w:bCs/>
          <w:iCs/>
          <w:spacing w:val="4"/>
        </w:rPr>
        <w:t xml:space="preserve"> 2920/17 i powołane tam orzecznictwo, </w:t>
      </w:r>
      <w:proofErr w:type="spellStart"/>
      <w:r w:rsidR="00DE6A75" w:rsidRPr="00DE6A75">
        <w:rPr>
          <w:rFonts w:ascii="Lato" w:hAnsi="Lato" w:cs="Arial"/>
          <w:bCs/>
          <w:iCs/>
          <w:spacing w:val="4"/>
        </w:rPr>
        <w:t>opubl</w:t>
      </w:r>
      <w:proofErr w:type="spellEnd"/>
      <w:r w:rsidR="00DE6A75" w:rsidRPr="00DE6A75">
        <w:rPr>
          <w:rFonts w:ascii="Lato" w:hAnsi="Lato" w:cs="Arial"/>
          <w:bCs/>
          <w:iCs/>
          <w:spacing w:val="4"/>
        </w:rPr>
        <w:t>. Centralna Baza Orzeczeń Sądów Administracyjnych).</w:t>
      </w:r>
    </w:p>
    <w:p w14:paraId="5AD02D89" w14:textId="2E7F82A2" w:rsidR="00D146B6" w:rsidRDefault="001742B6" w:rsidP="00C92CB4">
      <w:pPr>
        <w:spacing w:after="240" w:line="240" w:lineRule="exact"/>
        <w:jc w:val="both"/>
        <w:rPr>
          <w:rFonts w:ascii="Lato" w:hAnsi="Lato" w:cs="Arial"/>
          <w:spacing w:val="4"/>
        </w:rPr>
      </w:pPr>
      <w:r w:rsidRPr="00C92CB4">
        <w:rPr>
          <w:rFonts w:ascii="Lato" w:hAnsi="Lato" w:cs="Arial"/>
          <w:spacing w:val="4"/>
        </w:rPr>
        <w:t xml:space="preserve">Za niezasadny należy uznać zarzut skarżących </w:t>
      </w:r>
      <w:r w:rsidR="00DE6A75">
        <w:rPr>
          <w:rFonts w:ascii="Lato" w:hAnsi="Lato" w:cs="Arial"/>
          <w:spacing w:val="4"/>
        </w:rPr>
        <w:t xml:space="preserve">dotyczący </w:t>
      </w:r>
      <w:r w:rsidRPr="00C92CB4">
        <w:rPr>
          <w:rFonts w:ascii="Lato" w:hAnsi="Lato" w:cs="Arial"/>
          <w:spacing w:val="4"/>
        </w:rPr>
        <w:t xml:space="preserve">niezgodności </w:t>
      </w:r>
      <w:r w:rsidRPr="00C92CB4">
        <w:rPr>
          <w:rFonts w:ascii="Lato" w:hAnsi="Lato" w:cs="Arial"/>
          <w:i/>
          <w:iCs/>
          <w:spacing w:val="4"/>
        </w:rPr>
        <w:t>decyzji Wojewody Śląskiego</w:t>
      </w:r>
      <w:r w:rsidRPr="00C92CB4">
        <w:rPr>
          <w:rFonts w:ascii="Lato" w:hAnsi="Lato" w:cs="Arial"/>
          <w:spacing w:val="4"/>
        </w:rPr>
        <w:t xml:space="preserve"> </w:t>
      </w:r>
      <w:r w:rsidR="00D146B6" w:rsidRPr="00C92CB4">
        <w:rPr>
          <w:rFonts w:ascii="Lato" w:hAnsi="Lato" w:cs="Arial"/>
          <w:spacing w:val="4"/>
        </w:rPr>
        <w:t xml:space="preserve">z treścią dokumentów potwierdzających środowiskowe uwarunkowania </w:t>
      </w:r>
      <w:r w:rsidR="00DA50EC">
        <w:rPr>
          <w:rFonts w:ascii="Lato" w:hAnsi="Lato" w:cs="Arial"/>
          <w:spacing w:val="4"/>
        </w:rPr>
        <w:br/>
      </w:r>
      <w:r w:rsidR="00D146B6" w:rsidRPr="00C92CB4">
        <w:rPr>
          <w:rFonts w:ascii="Lato" w:hAnsi="Lato" w:cs="Arial"/>
          <w:spacing w:val="4"/>
        </w:rPr>
        <w:t>dla przedmiotowej inwestycji</w:t>
      </w:r>
      <w:r w:rsidR="00DA50EC">
        <w:rPr>
          <w:rFonts w:ascii="Lato" w:hAnsi="Lato" w:cs="Arial"/>
          <w:spacing w:val="4"/>
        </w:rPr>
        <w:t xml:space="preserve">, </w:t>
      </w:r>
      <w:r w:rsidR="00DE6A75">
        <w:rPr>
          <w:rFonts w:ascii="Lato" w:hAnsi="Lato" w:cs="Arial"/>
          <w:spacing w:val="4"/>
        </w:rPr>
        <w:t xml:space="preserve">wskazujących na konieczność w całości przejęcia pod inwestycję </w:t>
      </w:r>
      <w:r w:rsidR="00DA50EC">
        <w:rPr>
          <w:rFonts w:ascii="Lato" w:hAnsi="Lato" w:cs="Arial"/>
          <w:spacing w:val="4"/>
        </w:rPr>
        <w:t xml:space="preserve">ich </w:t>
      </w:r>
      <w:r w:rsidR="00DE6A75">
        <w:rPr>
          <w:rFonts w:ascii="Lato" w:hAnsi="Lato" w:cs="Arial"/>
          <w:spacing w:val="4"/>
        </w:rPr>
        <w:t xml:space="preserve">działki. </w:t>
      </w:r>
    </w:p>
    <w:p w14:paraId="5592307F" w14:textId="0CDE994A" w:rsidR="00A53EE3" w:rsidRPr="00C92CB4" w:rsidRDefault="00DE6A75" w:rsidP="00C92CB4">
      <w:pPr>
        <w:spacing w:after="240" w:line="240" w:lineRule="exact"/>
        <w:jc w:val="both"/>
        <w:rPr>
          <w:rFonts w:ascii="Lato" w:hAnsi="Lato" w:cs="Arial"/>
          <w:spacing w:val="4"/>
        </w:rPr>
      </w:pPr>
      <w:r>
        <w:rPr>
          <w:rFonts w:ascii="Lato" w:hAnsi="Lato" w:cs="Arial"/>
          <w:spacing w:val="4"/>
        </w:rPr>
        <w:t xml:space="preserve">Zaznaczyć należy </w:t>
      </w:r>
      <w:r w:rsidRPr="00B43937">
        <w:rPr>
          <w:rFonts w:ascii="Lato" w:hAnsi="Lato" w:cs="Arial"/>
          <w:spacing w:val="4"/>
        </w:rPr>
        <w:t>decyzj</w:t>
      </w:r>
      <w:r>
        <w:rPr>
          <w:rFonts w:ascii="Lato" w:hAnsi="Lato" w:cs="Arial"/>
          <w:spacing w:val="4"/>
        </w:rPr>
        <w:t>a</w:t>
      </w:r>
      <w:r w:rsidRPr="00B43937">
        <w:rPr>
          <w:rFonts w:ascii="Lato" w:hAnsi="Lato" w:cs="Arial"/>
          <w:spacing w:val="4"/>
        </w:rPr>
        <w:t xml:space="preserve"> </w:t>
      </w:r>
      <w:r>
        <w:rPr>
          <w:rFonts w:ascii="Lato" w:hAnsi="Lato" w:cs="Arial"/>
          <w:spacing w:val="4"/>
        </w:rPr>
        <w:t xml:space="preserve">w przedmiocie określenia </w:t>
      </w:r>
      <w:r w:rsidRPr="00B43937">
        <w:rPr>
          <w:rFonts w:ascii="Lato" w:hAnsi="Lato" w:cs="Arial"/>
          <w:spacing w:val="4"/>
        </w:rPr>
        <w:t xml:space="preserve">środowiskowych </w:t>
      </w:r>
      <w:r w:rsidRPr="00DE6A75">
        <w:rPr>
          <w:rFonts w:ascii="Lato" w:hAnsi="Lato" w:cs="Arial"/>
          <w:spacing w:val="4"/>
        </w:rPr>
        <w:t>uwarunkowań</w:t>
      </w:r>
      <w:r>
        <w:rPr>
          <w:rFonts w:ascii="Lato" w:hAnsi="Lato" w:cs="Arial"/>
          <w:spacing w:val="4"/>
        </w:rPr>
        <w:t xml:space="preserve"> realizacji inwestycji </w:t>
      </w:r>
      <w:r w:rsidRPr="00DE6A75">
        <w:rPr>
          <w:rFonts w:ascii="Lato" w:hAnsi="Lato" w:cs="Arial"/>
          <w:spacing w:val="4"/>
        </w:rPr>
        <w:t xml:space="preserve">nie niesie ze sobą </w:t>
      </w:r>
      <w:r>
        <w:rPr>
          <w:rFonts w:ascii="Lato" w:hAnsi="Lato" w:cs="Arial"/>
          <w:spacing w:val="4"/>
        </w:rPr>
        <w:t xml:space="preserve">rozstrzygnięć </w:t>
      </w:r>
      <w:r w:rsidRPr="00DE6A75">
        <w:rPr>
          <w:rFonts w:ascii="Lato" w:hAnsi="Lato" w:cs="Arial"/>
          <w:spacing w:val="4"/>
        </w:rPr>
        <w:t xml:space="preserve">formalnych w zakresie wywłaszczeń nieruchomości, </w:t>
      </w:r>
      <w:r>
        <w:rPr>
          <w:rFonts w:ascii="Lato" w:hAnsi="Lato" w:cs="Arial"/>
          <w:spacing w:val="4"/>
        </w:rPr>
        <w:t xml:space="preserve">bowiem </w:t>
      </w:r>
      <w:r w:rsidRPr="00DE6A75">
        <w:rPr>
          <w:rFonts w:ascii="Lato" w:hAnsi="Lato" w:cs="Arial"/>
          <w:spacing w:val="4"/>
        </w:rPr>
        <w:t xml:space="preserve">przedstawia jedynie możliwy zasięg realizacji inwestycji. </w:t>
      </w:r>
      <w:r w:rsidR="00B521F0" w:rsidRPr="00B521F0">
        <w:rPr>
          <w:rFonts w:ascii="Lato" w:hAnsi="Lato" w:cs="Arial"/>
          <w:spacing w:val="4"/>
        </w:rPr>
        <w:t>Stanowisko to znajduje uzasadnienie w powołanej poniżej argumentacji.</w:t>
      </w:r>
    </w:p>
    <w:p w14:paraId="3D28754D" w14:textId="1A89EBDC" w:rsidR="00AE057F" w:rsidRPr="00DE6A75" w:rsidRDefault="00DE6A75" w:rsidP="00DE6A75">
      <w:pPr>
        <w:spacing w:after="240" w:line="240" w:lineRule="exact"/>
        <w:jc w:val="both"/>
        <w:rPr>
          <w:rFonts w:ascii="Lato" w:hAnsi="Lato"/>
          <w:spacing w:val="4"/>
        </w:rPr>
      </w:pPr>
      <w:r>
        <w:rPr>
          <w:rFonts w:ascii="Lato" w:hAnsi="Lato"/>
          <w:spacing w:val="4"/>
        </w:rPr>
        <w:t>D</w:t>
      </w:r>
      <w:r w:rsidR="00AE057F" w:rsidRPr="00DE6A75">
        <w:rPr>
          <w:rFonts w:ascii="Lato" w:hAnsi="Lato"/>
          <w:spacing w:val="4"/>
        </w:rPr>
        <w:t xml:space="preserve">ecyzja o środowiskowych uwarunkowaniach jest, co do zasady, pierwszą decyzją, </w:t>
      </w:r>
      <w:r>
        <w:rPr>
          <w:rFonts w:ascii="Lato" w:hAnsi="Lato"/>
          <w:spacing w:val="4"/>
        </w:rPr>
        <w:br/>
      </w:r>
      <w:r w:rsidR="00AE057F" w:rsidRPr="00DE6A75">
        <w:rPr>
          <w:rFonts w:ascii="Lato" w:hAnsi="Lato"/>
          <w:spacing w:val="4"/>
        </w:rPr>
        <w:t xml:space="preserve">o wydanie której występuje inwestor przed rozpoczęciem planowanego przedsięwzięcia (inwestycji). Wynika to z konieczności objęcia rozstrzygnięciem decyzji </w:t>
      </w:r>
      <w:r w:rsidR="00DA50EC">
        <w:rPr>
          <w:rFonts w:ascii="Lato" w:hAnsi="Lato"/>
          <w:spacing w:val="4"/>
        </w:rPr>
        <w:br/>
      </w:r>
      <w:r w:rsidR="00AE057F" w:rsidRPr="00DE6A75">
        <w:rPr>
          <w:rFonts w:ascii="Lato" w:hAnsi="Lato"/>
          <w:spacing w:val="4"/>
        </w:rPr>
        <w:t>o środowiskowych uwarunkowaniach dopuszczalności usytuowania danego przedsięwzięcia z punktu widzenia ochrony zasobów środowiska i przeciwdziałania negatywnym oddziaływaniom.</w:t>
      </w:r>
      <w:r w:rsidR="00522EE0">
        <w:rPr>
          <w:rFonts w:ascii="Lato" w:hAnsi="Lato"/>
          <w:spacing w:val="4"/>
        </w:rPr>
        <w:t xml:space="preserve"> </w:t>
      </w:r>
      <w:r w:rsidR="00AE057F" w:rsidRPr="00DE6A75">
        <w:rPr>
          <w:rFonts w:ascii="Lato" w:hAnsi="Lato"/>
          <w:spacing w:val="4"/>
        </w:rPr>
        <w:t>Zgodnie z art. 71 ust. 1</w:t>
      </w:r>
      <w:r w:rsidR="00AE057F" w:rsidRPr="00DE6A75">
        <w:rPr>
          <w:rFonts w:ascii="Lato" w:hAnsi="Lato"/>
          <w:i/>
          <w:iCs/>
          <w:spacing w:val="4"/>
        </w:rPr>
        <w:t xml:space="preserve"> ustawy o udostępnianiu informacji o środowisku i jego ochronie</w:t>
      </w:r>
      <w:r w:rsidR="00AE057F" w:rsidRPr="00DE6A75">
        <w:rPr>
          <w:rFonts w:ascii="Lato" w:hAnsi="Lato"/>
          <w:spacing w:val="4"/>
        </w:rPr>
        <w:t xml:space="preserve">, decyzja o środowiskowych uwarunkowaniach określa środowiskowe uwarunkowania realizacji przedsięwzięcia. Podejmując decyzję </w:t>
      </w:r>
      <w:r w:rsidR="00522EE0">
        <w:rPr>
          <w:rFonts w:ascii="Lato" w:hAnsi="Lato"/>
          <w:spacing w:val="4"/>
        </w:rPr>
        <w:br/>
      </w:r>
      <w:r w:rsidR="00AE057F" w:rsidRPr="00DE6A75">
        <w:rPr>
          <w:rFonts w:ascii="Lato" w:hAnsi="Lato"/>
          <w:spacing w:val="4"/>
        </w:rPr>
        <w:lastRenderedPageBreak/>
        <w:t>o środowiskowych uwarunkowaniach organ ochrony środowiska dokonuje konkretyzacji warunków środowiskowych dotyczących indywidualnie określonego przedsięwzięcia.</w:t>
      </w:r>
      <w:r>
        <w:rPr>
          <w:rFonts w:ascii="Lato" w:hAnsi="Lato"/>
          <w:spacing w:val="4"/>
        </w:rPr>
        <w:t xml:space="preserve"> </w:t>
      </w:r>
      <w:r w:rsidR="00AE057F" w:rsidRPr="00DE6A75">
        <w:rPr>
          <w:rFonts w:ascii="Lato" w:hAnsi="Lato"/>
          <w:spacing w:val="4"/>
        </w:rPr>
        <w:t>Wydanie decyzji o środowiskowych uwarunkowaniach służy przede wszystkim wypracowaniu rozwiązań pozwalających na wyeliminowanie bądź zminimalizowanie negatywnego wpływu na środowisko realizowanego przedsięwzięcia.</w:t>
      </w:r>
      <w:r>
        <w:rPr>
          <w:rFonts w:ascii="Lato" w:hAnsi="Lato"/>
          <w:spacing w:val="4"/>
        </w:rPr>
        <w:t xml:space="preserve"> </w:t>
      </w:r>
      <w:r w:rsidR="00AE057F" w:rsidRPr="00DE6A75">
        <w:rPr>
          <w:rFonts w:ascii="Lato" w:hAnsi="Lato"/>
          <w:spacing w:val="4"/>
        </w:rPr>
        <w:t xml:space="preserve">Decyzja </w:t>
      </w:r>
      <w:r w:rsidR="00522EE0">
        <w:rPr>
          <w:rFonts w:ascii="Lato" w:hAnsi="Lato"/>
          <w:spacing w:val="4"/>
        </w:rPr>
        <w:br/>
      </w:r>
      <w:r w:rsidR="00AE057F" w:rsidRPr="00DE6A75">
        <w:rPr>
          <w:rFonts w:ascii="Lato" w:hAnsi="Lato"/>
          <w:spacing w:val="4"/>
        </w:rPr>
        <w:t>o środowiskowych</w:t>
      </w:r>
      <w:r>
        <w:rPr>
          <w:rFonts w:ascii="Lato" w:hAnsi="Lato"/>
          <w:spacing w:val="4"/>
        </w:rPr>
        <w:t xml:space="preserve"> </w:t>
      </w:r>
      <w:r w:rsidR="00AE057F" w:rsidRPr="00DE6A75">
        <w:rPr>
          <w:rFonts w:ascii="Lato" w:hAnsi="Lato"/>
          <w:spacing w:val="4"/>
        </w:rPr>
        <w:t xml:space="preserve">uwarunkowaniach realizacji przedsięwzięcia nie określa natomiast szczegółowych rozwiązań technicznych planowanej inwestycji. </w:t>
      </w:r>
    </w:p>
    <w:p w14:paraId="5428D932" w14:textId="382A0F7E" w:rsidR="00AE057F" w:rsidRPr="00DE6A75" w:rsidRDefault="00AE057F" w:rsidP="00DE6A75">
      <w:pPr>
        <w:spacing w:after="240" w:line="240" w:lineRule="exact"/>
        <w:jc w:val="both"/>
        <w:rPr>
          <w:rFonts w:ascii="Lato" w:hAnsi="Lato"/>
          <w:spacing w:val="4"/>
        </w:rPr>
      </w:pPr>
      <w:r w:rsidRPr="00DE6A75">
        <w:rPr>
          <w:rFonts w:ascii="Lato" w:hAnsi="Lato"/>
          <w:spacing w:val="4"/>
        </w:rPr>
        <w:t xml:space="preserve">Pomimo użycia w </w:t>
      </w:r>
      <w:r w:rsidRPr="00DE6A75">
        <w:rPr>
          <w:rFonts w:ascii="Lato" w:hAnsi="Lato"/>
          <w:i/>
          <w:iCs/>
          <w:spacing w:val="4"/>
        </w:rPr>
        <w:t xml:space="preserve">ustawie o udostępnianiu informacji o środowisku i jego ochronie </w:t>
      </w:r>
      <w:r w:rsidRPr="00DE6A75">
        <w:rPr>
          <w:rFonts w:ascii="Lato" w:hAnsi="Lato"/>
          <w:spacing w:val="4"/>
        </w:rPr>
        <w:t xml:space="preserve">takich wyrazów jak „lokalizacja” lub „usytuowanie” w kontekście danego przedsięwzięcia, istotą decyzji o środowiskowych uwarunkowaniach nie będzie całkowite skonkretyzowanie </w:t>
      </w:r>
      <w:r w:rsidR="00FF41F9">
        <w:rPr>
          <w:rFonts w:ascii="Lato" w:hAnsi="Lato"/>
          <w:spacing w:val="4"/>
        </w:rPr>
        <w:br/>
      </w:r>
      <w:r w:rsidRPr="00DE6A75">
        <w:rPr>
          <w:rFonts w:ascii="Lato" w:hAnsi="Lato"/>
          <w:spacing w:val="4"/>
        </w:rPr>
        <w:t xml:space="preserve">(co do dokładnych współrzędnych w przestrzeni trójwymiarowej) lokalizacji danej inwestycji (przedsięwzięcia). Istotą decyzji o środowiskowych uwarunkowaniach jest przede wszystkim ocena możliwości lokalizacji danego przedsięwzięcia, </w:t>
      </w:r>
      <w:r w:rsidR="00DA50EC">
        <w:rPr>
          <w:rFonts w:ascii="Lato" w:hAnsi="Lato"/>
          <w:spacing w:val="4"/>
        </w:rPr>
        <w:br/>
      </w:r>
      <w:r w:rsidRPr="00DE6A75">
        <w:rPr>
          <w:rFonts w:ascii="Lato" w:hAnsi="Lato"/>
          <w:spacing w:val="4"/>
        </w:rPr>
        <w:t xml:space="preserve">na skonkretyzowanym w przestrzeni terenie w kontekście uwarunkowań tego przedsięwzięcia w kategoriach oddziaływania na środowisko, a nie ostateczne </w:t>
      </w:r>
      <w:r w:rsidR="00FF41F9">
        <w:rPr>
          <w:rFonts w:ascii="Lato" w:hAnsi="Lato"/>
          <w:spacing w:val="4"/>
        </w:rPr>
        <w:br/>
      </w:r>
      <w:r w:rsidRPr="00DE6A75">
        <w:rPr>
          <w:rFonts w:ascii="Lato" w:hAnsi="Lato"/>
          <w:spacing w:val="4"/>
        </w:rPr>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DE6A75">
        <w:rPr>
          <w:rFonts w:ascii="Lato" w:hAnsi="Lato"/>
          <w:spacing w:val="4"/>
        </w:rPr>
        <w:t>Legalis</w:t>
      </w:r>
      <w:proofErr w:type="spellEnd"/>
      <w:r w:rsidRPr="00DE6A75">
        <w:rPr>
          <w:rFonts w:ascii="Lato" w:hAnsi="Lato"/>
          <w:spacing w:val="4"/>
        </w:rPr>
        <w:t>, Komentarz do art. 71).</w:t>
      </w:r>
    </w:p>
    <w:p w14:paraId="3E214548" w14:textId="3D838A35" w:rsidR="00AE057F" w:rsidRDefault="00AE057F" w:rsidP="00DE6A75">
      <w:pPr>
        <w:spacing w:after="240" w:line="240" w:lineRule="exact"/>
        <w:jc w:val="both"/>
        <w:rPr>
          <w:rFonts w:ascii="Lato" w:hAnsi="Lato"/>
          <w:spacing w:val="4"/>
        </w:rPr>
      </w:pPr>
      <w:r w:rsidRPr="00DE6A75">
        <w:rPr>
          <w:rFonts w:ascii="Lato" w:hAnsi="Lato"/>
          <w:spacing w:val="4"/>
        </w:rPr>
        <w:t xml:space="preserve">Stosownie do treści do art. 86 pkt 2 w zw. z art. 72 ust. 1 pkt 10 </w:t>
      </w:r>
      <w:bookmarkStart w:id="17" w:name="_Hlk133495559"/>
      <w:r w:rsidRPr="00DE6A75">
        <w:rPr>
          <w:rFonts w:ascii="Lato" w:hAnsi="Lato"/>
          <w:i/>
          <w:iCs/>
          <w:spacing w:val="4"/>
        </w:rPr>
        <w:t>ustawy o udostępnianiu informacji o środowisku i jego ochronie</w:t>
      </w:r>
      <w:bookmarkEnd w:id="17"/>
      <w:r w:rsidRPr="00DE6A75">
        <w:rPr>
          <w:rFonts w:ascii="Lato" w:hAnsi="Lato"/>
          <w:spacing w:val="4"/>
        </w:rPr>
        <w:t>, decyzja o środowiskowych uwarunkowaniach wiąże organ wydający decyzj</w:t>
      </w:r>
      <w:r w:rsidR="00DA50EC">
        <w:rPr>
          <w:rFonts w:ascii="Lato" w:hAnsi="Lato"/>
          <w:spacing w:val="4"/>
        </w:rPr>
        <w:t>ę</w:t>
      </w:r>
      <w:r w:rsidRPr="00DE6A75">
        <w:rPr>
          <w:rFonts w:ascii="Lato" w:hAnsi="Lato"/>
          <w:spacing w:val="4"/>
        </w:rPr>
        <w:t xml:space="preserve">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00DA50EC">
        <w:rPr>
          <w:rFonts w:ascii="Lato" w:hAnsi="Lato"/>
          <w:spacing w:val="4"/>
        </w:rPr>
        <w:br/>
      </w:r>
      <w:r w:rsidRPr="00DE6A75">
        <w:rPr>
          <w:rFonts w:ascii="Lato" w:hAnsi="Lato"/>
          <w:spacing w:val="4"/>
        </w:rPr>
        <w:t xml:space="preserve">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DE6A75">
        <w:rPr>
          <w:rFonts w:ascii="Lato" w:hAnsi="Lato"/>
          <w:spacing w:val="4"/>
        </w:rPr>
        <w:t>Legalis</w:t>
      </w:r>
      <w:proofErr w:type="spellEnd"/>
      <w:r w:rsidRPr="00DE6A75">
        <w:rPr>
          <w:rFonts w:ascii="Lato" w:hAnsi="Lato"/>
          <w:spacing w:val="4"/>
        </w:rPr>
        <w:t xml:space="preserve">, Komentarz do </w:t>
      </w:r>
      <w:r w:rsidR="00F25948">
        <w:rPr>
          <w:rFonts w:ascii="Lato" w:hAnsi="Lato"/>
          <w:spacing w:val="4"/>
        </w:rPr>
        <w:br/>
      </w:r>
      <w:r w:rsidRPr="00DE6A75">
        <w:rPr>
          <w:rFonts w:ascii="Lato" w:hAnsi="Lato"/>
          <w:spacing w:val="4"/>
        </w:rPr>
        <w:t>art. 71).</w:t>
      </w:r>
    </w:p>
    <w:p w14:paraId="195BBD64" w14:textId="6A9E9848" w:rsidR="00B521F0" w:rsidRDefault="00B521F0" w:rsidP="00DE6A75">
      <w:pPr>
        <w:spacing w:after="240" w:line="240" w:lineRule="exact"/>
        <w:jc w:val="both"/>
        <w:rPr>
          <w:rFonts w:ascii="Lato" w:hAnsi="Lato"/>
          <w:spacing w:val="4"/>
        </w:rPr>
      </w:pPr>
      <w:r w:rsidRPr="00B521F0">
        <w:rPr>
          <w:rFonts w:ascii="Lato" w:hAnsi="Lato"/>
          <w:spacing w:val="4"/>
        </w:rPr>
        <w:t xml:space="preserve">Z przepisów </w:t>
      </w:r>
      <w:r w:rsidRPr="00B521F0">
        <w:rPr>
          <w:rFonts w:ascii="Lato" w:hAnsi="Lato"/>
          <w:i/>
          <w:iCs/>
          <w:spacing w:val="4"/>
        </w:rPr>
        <w:t>ustawy o udostępnianiu informacji o środowisku i jego ochronie</w:t>
      </w:r>
      <w:r w:rsidRPr="00B521F0">
        <w:rPr>
          <w:rFonts w:ascii="Lato" w:hAnsi="Lato"/>
          <w:spacing w:val="4"/>
        </w:rPr>
        <w:t xml:space="preserve"> nie wynika, aby inwestor ubiegający się o uzyskanie decyzji o środowiskowych uwarunkowaniach był zobowiązany do przedłożenia projektu budowlanego</w:t>
      </w:r>
      <w:r w:rsidR="009A47FC">
        <w:rPr>
          <w:rFonts w:ascii="Lato" w:hAnsi="Lato"/>
          <w:spacing w:val="4"/>
        </w:rPr>
        <w:t xml:space="preserve">, </w:t>
      </w:r>
      <w:r w:rsidRPr="00B521F0">
        <w:rPr>
          <w:rFonts w:ascii="Lato" w:hAnsi="Lato"/>
          <w:spacing w:val="4"/>
        </w:rPr>
        <w:t xml:space="preserve">bądź też takiego określenia planowanej inwestycji, które byłoby następnie dokładnie odwzorowane w decyzji </w:t>
      </w:r>
      <w:r w:rsidRPr="00B521F0">
        <w:rPr>
          <w:rFonts w:ascii="Lato" w:hAnsi="Lato"/>
          <w:spacing w:val="4"/>
        </w:rPr>
        <w:br/>
        <w:t xml:space="preserve">o pozwoleniu na budowę. Zgodność decyzji o pozwoleniu na budowę (zezwoleniu </w:t>
      </w:r>
      <w:r w:rsidR="009A47FC">
        <w:rPr>
          <w:rFonts w:ascii="Lato" w:hAnsi="Lato"/>
          <w:spacing w:val="4"/>
        </w:rPr>
        <w:br/>
      </w:r>
      <w:r w:rsidRPr="00B521F0">
        <w:rPr>
          <w:rFonts w:ascii="Lato" w:hAnsi="Lato"/>
          <w:spacing w:val="4"/>
        </w:rPr>
        <w:t xml:space="preserve">na realizację inwestycji drogowej) z decyzją o środowiskowych uwarunkowaniach </w:t>
      </w:r>
      <w:r w:rsidRPr="00B521F0">
        <w:rPr>
          <w:rFonts w:ascii="Lato" w:hAnsi="Lato"/>
          <w:spacing w:val="4"/>
        </w:rPr>
        <w:br/>
        <w:t xml:space="preserve">to zgodność inwestycji z określonymi w tej decyzji wymogami jej realizacji. Wymogów tych zaś zaskarżona decyzja nie narusza (por. wyrok Naczelnego Sądu Administracyjnego </w:t>
      </w:r>
      <w:r w:rsidRPr="00B521F0">
        <w:rPr>
          <w:rFonts w:ascii="Lato" w:hAnsi="Lato"/>
          <w:spacing w:val="4"/>
        </w:rPr>
        <w:br/>
        <w:t xml:space="preserve">z dnia 15 czerwca 2021 r., sygn. akt II OSK 2814/20, </w:t>
      </w:r>
      <w:proofErr w:type="spellStart"/>
      <w:r w:rsidRPr="00B521F0">
        <w:rPr>
          <w:rFonts w:ascii="Lato" w:hAnsi="Lato"/>
          <w:spacing w:val="4"/>
        </w:rPr>
        <w:t>opubl</w:t>
      </w:r>
      <w:proofErr w:type="spellEnd"/>
      <w:r w:rsidRPr="00B521F0">
        <w:rPr>
          <w:rFonts w:ascii="Lato" w:hAnsi="Lato"/>
          <w:spacing w:val="4"/>
        </w:rPr>
        <w:t>. Centralna Baza Orzeczeń Sądów Administracyjnych).</w:t>
      </w:r>
    </w:p>
    <w:p w14:paraId="1D6BA723" w14:textId="540B5538" w:rsidR="00AE057F" w:rsidRPr="00DE6A75" w:rsidRDefault="00AE057F" w:rsidP="00DE6A75">
      <w:pPr>
        <w:spacing w:after="240" w:line="240" w:lineRule="exact"/>
        <w:jc w:val="both"/>
        <w:rPr>
          <w:rFonts w:ascii="Lato" w:hAnsi="Lato"/>
          <w:spacing w:val="4"/>
        </w:rPr>
      </w:pPr>
      <w:r w:rsidRPr="00DE6A75">
        <w:rPr>
          <w:rFonts w:ascii="Lato" w:hAnsi="Lato"/>
          <w:spacing w:val="4"/>
        </w:rPr>
        <w:t xml:space="preserve">Decyzja o środowiskowych uwarunkowaniach i następcza decyzja inwestycyjna (zezwolenie na inwestycję) są wydawane na podstawie różnych aktów prawnych, </w:t>
      </w:r>
      <w:r w:rsidR="00FF41F9">
        <w:rPr>
          <w:rFonts w:ascii="Lato" w:hAnsi="Lato"/>
          <w:spacing w:val="4"/>
        </w:rPr>
        <w:br/>
      </w:r>
      <w:r w:rsidRPr="00DE6A75">
        <w:rPr>
          <w:rFonts w:ascii="Lato" w:hAnsi="Lato"/>
          <w:spacing w:val="4"/>
        </w:rPr>
        <w:t xml:space="preserve">w ramach odrębnych procedur, przez różne organy i w konsekwencji spełniają różne cele. </w:t>
      </w:r>
      <w:r w:rsidRPr="00DE6A75">
        <w:rPr>
          <w:rFonts w:ascii="Lato" w:hAnsi="Lato"/>
          <w:spacing w:val="4"/>
        </w:rPr>
        <w:lastRenderedPageBreak/>
        <w:t xml:space="preserve">Żadna z tych decyzji nie zastępuje drugiej. Podmiot, który chce zrealizować określone przedsięwzięcie ma obowiązek uzyskać obie decyzje. Każda z tych decyzji dotyczy innych aspektów planowanej inwestycji. Decyzja o środowiskowych uwarunkowaniach przesądza z punktu środowiskowego o dopuszczalności realizacji przedsięwzięcia </w:t>
      </w:r>
      <w:r w:rsidR="00FF41F9">
        <w:rPr>
          <w:rFonts w:ascii="Lato" w:hAnsi="Lato"/>
          <w:spacing w:val="4"/>
        </w:rPr>
        <w:br/>
      </w:r>
      <w:r w:rsidRPr="00DE6A75">
        <w:rPr>
          <w:rFonts w:ascii="Lato" w:hAnsi="Lato"/>
          <w:spacing w:val="4"/>
        </w:rPr>
        <w:t xml:space="preserve">i warunkach określających tę dopuszczalność. Natomiast lokalizacja przedsięwzięcia rozumiana jako dokładne, precyzyjne, usytuowanie całości przedsięwzięcia, jak i jego poszczególnych elementów następuje dopiero na etapie wydania decyzji inwestycyjnej (zezwolenia na realizację inwestycji). </w:t>
      </w:r>
    </w:p>
    <w:p w14:paraId="5D020A22" w14:textId="291EE2BB" w:rsidR="00BB7CF8" w:rsidRPr="00DE6A75" w:rsidRDefault="00AE057F" w:rsidP="00DE6A75">
      <w:pPr>
        <w:spacing w:after="240" w:line="240" w:lineRule="exact"/>
        <w:jc w:val="both"/>
        <w:rPr>
          <w:rFonts w:ascii="Lato" w:hAnsi="Lato"/>
          <w:spacing w:val="4"/>
        </w:rPr>
      </w:pPr>
      <w:r w:rsidRPr="00DE6A75">
        <w:rPr>
          <w:rFonts w:ascii="Lato" w:hAnsi="Lato"/>
          <w:spacing w:val="4"/>
        </w:rPr>
        <w:t>Co więcej</w:t>
      </w:r>
      <w:r w:rsidR="00522EE0">
        <w:rPr>
          <w:rFonts w:ascii="Lato" w:hAnsi="Lato"/>
          <w:spacing w:val="4"/>
        </w:rPr>
        <w:t xml:space="preserve">, </w:t>
      </w:r>
      <w:r w:rsidRPr="00DE6A75">
        <w:rPr>
          <w:rFonts w:ascii="Lato" w:hAnsi="Lato"/>
          <w:spacing w:val="4"/>
        </w:rPr>
        <w:t xml:space="preserve">organy właściwe do wydania decyzji o zezwoleniu na realizacji inwestycji drogowej, nie są uprawnione do oceny prawidłowości postępowania zakończonego wydaniem decyzji o środowiskowych uwarunkowaniach zgody na realizację przedsięwzięcia. Kompetencja w tym zakresie przysługuje organom wskazanym </w:t>
      </w:r>
      <w:r w:rsidR="00522EE0">
        <w:rPr>
          <w:rFonts w:ascii="Lato" w:hAnsi="Lato"/>
          <w:spacing w:val="4"/>
        </w:rPr>
        <w:br/>
      </w:r>
      <w:r w:rsidRPr="00DE6A75">
        <w:rPr>
          <w:rFonts w:ascii="Lato" w:hAnsi="Lato"/>
          <w:spacing w:val="4"/>
        </w:rPr>
        <w:t xml:space="preserve">w </w:t>
      </w:r>
      <w:r w:rsidRPr="00DE6A75">
        <w:rPr>
          <w:rFonts w:ascii="Lato" w:hAnsi="Lato"/>
          <w:i/>
          <w:iCs/>
          <w:spacing w:val="4"/>
        </w:rPr>
        <w:t>ustawie</w:t>
      </w:r>
      <w:r w:rsidRPr="00DE6A75">
        <w:rPr>
          <w:rFonts w:ascii="Lato" w:hAnsi="Lato"/>
          <w:spacing w:val="4"/>
        </w:rPr>
        <w:t xml:space="preserve"> </w:t>
      </w:r>
      <w:r w:rsidRPr="00DE6A75">
        <w:rPr>
          <w:rFonts w:ascii="Lato" w:hAnsi="Lato"/>
          <w:i/>
          <w:iCs/>
          <w:spacing w:val="4"/>
        </w:rPr>
        <w:t>o udostępnianiu informacji o środowisku i jego ochronie</w:t>
      </w:r>
      <w:r w:rsidRPr="00DE6A75">
        <w:rPr>
          <w:rFonts w:ascii="Lato" w:hAnsi="Lato"/>
          <w:spacing w:val="4"/>
        </w:rPr>
        <w:t xml:space="preserve">.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w:t>
      </w:r>
      <w:r w:rsidR="00522EE0">
        <w:rPr>
          <w:rFonts w:ascii="Lato" w:hAnsi="Lato"/>
          <w:spacing w:val="4"/>
        </w:rPr>
        <w:br/>
      </w:r>
      <w:r w:rsidRPr="00DE6A75">
        <w:rPr>
          <w:rFonts w:ascii="Lato" w:hAnsi="Lato"/>
          <w:spacing w:val="4"/>
        </w:rPr>
        <w:t xml:space="preserve">27 czerwca 2012 r., sygn. akt II OSK 710/11, </w:t>
      </w:r>
      <w:proofErr w:type="spellStart"/>
      <w:r w:rsidRPr="00DE6A75">
        <w:rPr>
          <w:rFonts w:ascii="Lato" w:hAnsi="Lato"/>
          <w:spacing w:val="4"/>
        </w:rPr>
        <w:t>opubl</w:t>
      </w:r>
      <w:proofErr w:type="spellEnd"/>
      <w:r w:rsidRPr="00DE6A75">
        <w:rPr>
          <w:rFonts w:ascii="Lato" w:hAnsi="Lato"/>
          <w:spacing w:val="4"/>
        </w:rPr>
        <w:t xml:space="preserve">. Centralna Baza Orzeczeń Sądów Administracyjnych). </w:t>
      </w:r>
    </w:p>
    <w:p w14:paraId="4C167E85" w14:textId="21720708" w:rsidR="00EE3FE1" w:rsidRPr="00DE6A75" w:rsidRDefault="00EE3FE1" w:rsidP="00DE6A75">
      <w:pPr>
        <w:spacing w:after="240" w:line="240" w:lineRule="exact"/>
        <w:jc w:val="both"/>
        <w:rPr>
          <w:rFonts w:ascii="Lato" w:hAnsi="Lato" w:cs="Arial"/>
          <w:spacing w:val="4"/>
        </w:rPr>
      </w:pPr>
      <w:r w:rsidRPr="00DE6A75">
        <w:rPr>
          <w:rFonts w:ascii="Lato" w:hAnsi="Lato" w:cs="Arial"/>
          <w:spacing w:val="4"/>
        </w:rPr>
        <w:t>Nie zasługuje na uwzględnienie zarzut Pana J</w:t>
      </w:r>
      <w:r w:rsidR="00F0480A">
        <w:rPr>
          <w:rFonts w:ascii="Lato" w:hAnsi="Lato" w:cs="Arial"/>
          <w:spacing w:val="4"/>
        </w:rPr>
        <w:t>.</w:t>
      </w:r>
      <w:r w:rsidRPr="00DE6A75">
        <w:rPr>
          <w:rFonts w:ascii="Lato" w:hAnsi="Lato" w:cs="Arial"/>
          <w:spacing w:val="4"/>
        </w:rPr>
        <w:t xml:space="preserve"> T</w:t>
      </w:r>
      <w:r w:rsidR="00F0480A">
        <w:rPr>
          <w:rFonts w:ascii="Lato" w:hAnsi="Lato" w:cs="Arial"/>
          <w:spacing w:val="4"/>
        </w:rPr>
        <w:t>.</w:t>
      </w:r>
      <w:r w:rsidRPr="00DE6A75">
        <w:rPr>
          <w:rFonts w:ascii="Lato" w:hAnsi="Lato" w:cs="Arial"/>
          <w:spacing w:val="4"/>
        </w:rPr>
        <w:t xml:space="preserve"> dotyczący brak</w:t>
      </w:r>
      <w:r w:rsidR="00491A96" w:rsidRPr="00DE6A75">
        <w:rPr>
          <w:rFonts w:ascii="Lato" w:hAnsi="Lato" w:cs="Arial"/>
          <w:spacing w:val="4"/>
        </w:rPr>
        <w:t>u</w:t>
      </w:r>
      <w:r w:rsidR="002E5080" w:rsidRPr="00DE6A75">
        <w:rPr>
          <w:rFonts w:ascii="Lato" w:hAnsi="Lato" w:cs="Arial"/>
          <w:spacing w:val="4"/>
        </w:rPr>
        <w:t xml:space="preserve"> zapewnienia </w:t>
      </w:r>
      <w:r w:rsidR="008D1ED1">
        <w:rPr>
          <w:rFonts w:ascii="Lato" w:hAnsi="Lato" w:cs="Arial"/>
          <w:spacing w:val="4"/>
        </w:rPr>
        <w:t xml:space="preserve">dojazdu do działki </w:t>
      </w:r>
      <w:r w:rsidRPr="00DE6A75">
        <w:rPr>
          <w:rFonts w:ascii="Lato" w:hAnsi="Lato" w:cs="Arial"/>
          <w:spacing w:val="4"/>
        </w:rPr>
        <w:t>nr 2688/27</w:t>
      </w:r>
      <w:r w:rsidR="008D1ED1">
        <w:rPr>
          <w:rFonts w:ascii="Lato" w:hAnsi="Lato" w:cs="Arial"/>
          <w:spacing w:val="4"/>
        </w:rPr>
        <w:t xml:space="preserve"> (powstałej z podziału działki nr 2688/21), </w:t>
      </w:r>
      <w:r w:rsidRPr="00DE6A75">
        <w:rPr>
          <w:rFonts w:ascii="Lato" w:hAnsi="Lato" w:cs="Arial"/>
          <w:spacing w:val="4"/>
        </w:rPr>
        <w:t xml:space="preserve">z obrębu </w:t>
      </w:r>
      <w:proofErr w:type="spellStart"/>
      <w:r w:rsidR="0059587F" w:rsidRPr="00DE6A75">
        <w:rPr>
          <w:rFonts w:ascii="Lato" w:hAnsi="Lato" w:cs="Arial"/>
          <w:spacing w:val="4"/>
        </w:rPr>
        <w:t>Hałcnów</w:t>
      </w:r>
      <w:proofErr w:type="spellEnd"/>
      <w:r w:rsidRPr="00DE6A75">
        <w:rPr>
          <w:rFonts w:ascii="Lato" w:hAnsi="Lato" w:cs="Arial"/>
          <w:spacing w:val="4"/>
        </w:rPr>
        <w:t>.</w:t>
      </w:r>
    </w:p>
    <w:p w14:paraId="3BA45FF3" w14:textId="480D38C8" w:rsidR="0028402C" w:rsidRPr="0089616A" w:rsidRDefault="0089616A" w:rsidP="0089616A">
      <w:pPr>
        <w:spacing w:after="240" w:line="240" w:lineRule="exact"/>
        <w:jc w:val="both"/>
        <w:rPr>
          <w:rFonts w:ascii="Lato" w:hAnsi="Lato" w:cs="Arial"/>
          <w:bCs/>
          <w:iCs/>
          <w:spacing w:val="4"/>
          <w:lang w:bidi="pl-PL"/>
        </w:rPr>
      </w:pPr>
      <w:r>
        <w:rPr>
          <w:rFonts w:ascii="Lato" w:hAnsi="Lato" w:cs="Arial"/>
          <w:spacing w:val="4"/>
        </w:rPr>
        <w:t>Z</w:t>
      </w:r>
      <w:r w:rsidR="0028402C" w:rsidRPr="00DE6A75">
        <w:rPr>
          <w:rFonts w:ascii="Lato" w:hAnsi="Lato" w:cs="Arial"/>
          <w:spacing w:val="4"/>
        </w:rPr>
        <w:t xml:space="preserve">e zgromadzonego materiału dowodowego oraz analizy poglądowych opracowań kartograficznych znajdujących się na stronie internetowej: </w:t>
      </w:r>
      <w:r w:rsidR="0028402C" w:rsidRPr="0089616A">
        <w:rPr>
          <w:rFonts w:ascii="Lato" w:hAnsi="Lato" w:cs="Arial"/>
          <w:bCs/>
          <w:spacing w:val="4"/>
          <w:lang w:bidi="pl-PL"/>
        </w:rPr>
        <w:t xml:space="preserve">http://geoportal.gov.pl, </w:t>
      </w:r>
      <w:r w:rsidR="0028402C" w:rsidRPr="00DE6A75">
        <w:rPr>
          <w:rFonts w:ascii="Lato" w:hAnsi="Lato" w:cs="Arial"/>
          <w:bCs/>
          <w:iCs/>
          <w:spacing w:val="4"/>
          <w:lang w:bidi="pl-PL"/>
        </w:rPr>
        <w:t xml:space="preserve">wynika, iż ww. działka skarżącego nr 2688/21, z obrębu </w:t>
      </w:r>
      <w:proofErr w:type="spellStart"/>
      <w:r w:rsidR="0028402C" w:rsidRPr="00DE6A75">
        <w:rPr>
          <w:rFonts w:ascii="Lato" w:hAnsi="Lato" w:cs="Arial"/>
          <w:bCs/>
          <w:iCs/>
          <w:spacing w:val="4"/>
          <w:lang w:bidi="pl-PL"/>
        </w:rPr>
        <w:t>Hałcnów</w:t>
      </w:r>
      <w:proofErr w:type="spellEnd"/>
      <w:r w:rsidR="0028402C" w:rsidRPr="00DE6A75">
        <w:rPr>
          <w:rFonts w:ascii="Lato" w:hAnsi="Lato" w:cs="Arial"/>
          <w:bCs/>
          <w:iCs/>
          <w:spacing w:val="4"/>
          <w:lang w:bidi="pl-PL"/>
        </w:rPr>
        <w:t xml:space="preserve">, przed wydaniem decyzji w przedmiocie zezwolenia na realizację inwestycji drogowej, nie posiadała prawnie uregulowanego dostępu do drogi publicznej. Okoliczność tą potwierdził także </w:t>
      </w:r>
      <w:r w:rsidR="0028402C" w:rsidRPr="00DE6A75">
        <w:rPr>
          <w:rFonts w:ascii="Lato" w:hAnsi="Lato" w:cs="Arial"/>
          <w:bCs/>
          <w:i/>
          <w:spacing w:val="4"/>
          <w:lang w:bidi="pl-PL"/>
        </w:rPr>
        <w:t>inwestor</w:t>
      </w:r>
      <w:r w:rsidR="0028402C" w:rsidRPr="00DE6A75">
        <w:rPr>
          <w:rFonts w:ascii="Lato" w:hAnsi="Lato" w:cs="Arial"/>
          <w:bCs/>
          <w:iCs/>
          <w:spacing w:val="4"/>
          <w:lang w:bidi="pl-PL"/>
        </w:rPr>
        <w:t xml:space="preserve"> w ww. piśmie z dnia 27 stycznia 2023 r.</w:t>
      </w:r>
      <w:r w:rsidR="009A47FC">
        <w:rPr>
          <w:rFonts w:ascii="Lato" w:hAnsi="Lato" w:cs="Arial"/>
          <w:bCs/>
          <w:iCs/>
          <w:spacing w:val="4"/>
          <w:lang w:bidi="pl-PL"/>
        </w:rPr>
        <w:t xml:space="preserve"> </w:t>
      </w:r>
      <w:r w:rsidR="0028402C" w:rsidRPr="00DE6A75">
        <w:rPr>
          <w:rFonts w:ascii="Lato" w:hAnsi="Lato" w:cs="Arial"/>
          <w:bCs/>
          <w:iCs/>
          <w:spacing w:val="4"/>
          <w:lang w:bidi="pl-PL"/>
        </w:rPr>
        <w:t>wskazując, iż w obecnym stanie działka skarżącego przylega do fragmentu ciągu pieszo-rowerowego ul. Księży Las i nie posiada dojazdu z drogi publicznej</w:t>
      </w:r>
      <w:r>
        <w:rPr>
          <w:rFonts w:ascii="Lato" w:hAnsi="Lato" w:cs="Arial"/>
          <w:bCs/>
          <w:iCs/>
          <w:spacing w:val="4"/>
          <w:lang w:bidi="pl-PL"/>
        </w:rPr>
        <w:t>. Natomiast</w:t>
      </w:r>
      <w:r w:rsidR="009A47FC">
        <w:rPr>
          <w:rFonts w:ascii="Lato" w:hAnsi="Lato" w:cs="Arial"/>
          <w:bCs/>
          <w:iCs/>
          <w:spacing w:val="4"/>
          <w:lang w:bidi="pl-PL"/>
        </w:rPr>
        <w:t xml:space="preserve">, </w:t>
      </w:r>
      <w:r>
        <w:rPr>
          <w:rFonts w:ascii="Lato" w:hAnsi="Lato" w:cs="Arial"/>
          <w:bCs/>
          <w:iCs/>
          <w:spacing w:val="4"/>
          <w:lang w:bidi="pl-PL"/>
        </w:rPr>
        <w:t xml:space="preserve">w </w:t>
      </w:r>
      <w:r w:rsidRPr="0089616A">
        <w:rPr>
          <w:rFonts w:ascii="Lato" w:hAnsi="Lato" w:cs="Arial"/>
          <w:bCs/>
          <w:iCs/>
          <w:spacing w:val="4"/>
          <w:lang w:bidi="pl-PL"/>
        </w:rPr>
        <w:t xml:space="preserve">ramach </w:t>
      </w:r>
      <w:r>
        <w:rPr>
          <w:rFonts w:ascii="Lato" w:hAnsi="Lato" w:cs="Arial"/>
          <w:bCs/>
          <w:iCs/>
          <w:spacing w:val="4"/>
          <w:lang w:bidi="pl-PL"/>
        </w:rPr>
        <w:t xml:space="preserve">wydanej decyzji o zezwoleniu </w:t>
      </w:r>
      <w:r>
        <w:rPr>
          <w:rFonts w:ascii="Lato" w:hAnsi="Lato" w:cs="Arial"/>
          <w:bCs/>
          <w:iCs/>
          <w:spacing w:val="4"/>
          <w:lang w:bidi="pl-PL"/>
        </w:rPr>
        <w:br/>
        <w:t>na realizację przedmiotowej inwestycji drogowej</w:t>
      </w:r>
      <w:r w:rsidR="009A47FC">
        <w:rPr>
          <w:rFonts w:ascii="Lato" w:hAnsi="Lato" w:cs="Arial"/>
          <w:bCs/>
          <w:iCs/>
          <w:spacing w:val="4"/>
          <w:lang w:bidi="pl-PL"/>
        </w:rPr>
        <w:t xml:space="preserve">, </w:t>
      </w:r>
      <w:r w:rsidRPr="0089616A">
        <w:rPr>
          <w:rFonts w:ascii="Lato" w:hAnsi="Lato" w:cs="Arial"/>
          <w:bCs/>
          <w:iCs/>
          <w:spacing w:val="4"/>
          <w:lang w:bidi="pl-PL"/>
        </w:rPr>
        <w:t>przewidziana jest budowa dodatkowej jezdni DJ-27P</w:t>
      </w:r>
      <w:r>
        <w:rPr>
          <w:rFonts w:ascii="Lato" w:hAnsi="Lato" w:cs="Arial"/>
          <w:bCs/>
          <w:iCs/>
          <w:spacing w:val="4"/>
          <w:lang w:bidi="pl-PL"/>
        </w:rPr>
        <w:t xml:space="preserve"> drogi ekspresowej</w:t>
      </w:r>
      <w:r w:rsidRPr="0089616A">
        <w:rPr>
          <w:rFonts w:ascii="Lato" w:hAnsi="Lato" w:cs="Arial"/>
          <w:bCs/>
          <w:iCs/>
          <w:spacing w:val="4"/>
          <w:lang w:bidi="pl-PL"/>
        </w:rPr>
        <w:t>, która sąsiadując z dział</w:t>
      </w:r>
      <w:r w:rsidRPr="0089616A">
        <w:rPr>
          <w:rFonts w:ascii="Lato" w:hAnsi="Lato" w:cs="Arial"/>
          <w:bCs/>
          <w:iCs/>
          <w:spacing w:val="4"/>
          <w:lang w:bidi="pl-PL"/>
        </w:rPr>
        <w:softHyphen/>
        <w:t xml:space="preserve">ką o nr 2688/27 </w:t>
      </w:r>
      <w:r>
        <w:rPr>
          <w:rFonts w:ascii="Lato" w:hAnsi="Lato" w:cs="Arial"/>
          <w:bCs/>
          <w:iCs/>
          <w:spacing w:val="4"/>
          <w:lang w:bidi="pl-PL"/>
        </w:rPr>
        <w:t xml:space="preserve">(pozostającą przy skarżącym po zatwierdzonym podziale) </w:t>
      </w:r>
      <w:r w:rsidRPr="0089616A">
        <w:rPr>
          <w:rFonts w:ascii="Lato" w:hAnsi="Lato" w:cs="Arial"/>
          <w:bCs/>
          <w:iCs/>
          <w:spacing w:val="4"/>
          <w:lang w:bidi="pl-PL"/>
        </w:rPr>
        <w:t>spowoduje „</w:t>
      </w:r>
      <w:proofErr w:type="spellStart"/>
      <w:r w:rsidRPr="0089616A">
        <w:rPr>
          <w:rFonts w:ascii="Lato" w:hAnsi="Lato" w:cs="Arial"/>
          <w:bCs/>
          <w:iCs/>
          <w:spacing w:val="4"/>
          <w:lang w:bidi="pl-PL"/>
        </w:rPr>
        <w:t>uciąglenie</w:t>
      </w:r>
      <w:proofErr w:type="spellEnd"/>
      <w:r w:rsidRPr="0089616A">
        <w:rPr>
          <w:rFonts w:ascii="Lato" w:hAnsi="Lato" w:cs="Arial"/>
          <w:bCs/>
          <w:iCs/>
          <w:spacing w:val="4"/>
          <w:lang w:bidi="pl-PL"/>
        </w:rPr>
        <w:t xml:space="preserve">" przebiegu ul. Księży Las zapewniając jednocześnie możliwość dostępu do </w:t>
      </w:r>
      <w:r>
        <w:rPr>
          <w:rFonts w:ascii="Lato" w:hAnsi="Lato" w:cs="Arial"/>
          <w:bCs/>
          <w:iCs/>
          <w:spacing w:val="4"/>
          <w:lang w:bidi="pl-PL"/>
        </w:rPr>
        <w:t>działki skarżącego.</w:t>
      </w:r>
      <w:r w:rsidRPr="0089616A">
        <w:rPr>
          <w:rFonts w:ascii="Lato" w:hAnsi="Lato" w:cs="Arial"/>
          <w:bCs/>
          <w:iCs/>
          <w:spacing w:val="4"/>
          <w:lang w:bidi="pl-PL"/>
        </w:rPr>
        <w:t xml:space="preserve"> </w:t>
      </w:r>
      <w:r>
        <w:rPr>
          <w:rFonts w:ascii="Lato" w:hAnsi="Lato" w:cs="Arial"/>
          <w:bCs/>
          <w:iCs/>
          <w:spacing w:val="4"/>
          <w:lang w:bidi="pl-PL"/>
        </w:rPr>
        <w:t>S</w:t>
      </w:r>
      <w:r w:rsidRPr="0089616A">
        <w:rPr>
          <w:rFonts w:ascii="Lato" w:hAnsi="Lato" w:cs="Arial"/>
          <w:bCs/>
          <w:iCs/>
          <w:spacing w:val="4"/>
          <w:lang w:bidi="pl-PL"/>
        </w:rPr>
        <w:t>tąd też odwołanie strony należy uznać za bezpod</w:t>
      </w:r>
      <w:r w:rsidRPr="0089616A">
        <w:rPr>
          <w:rFonts w:ascii="Lato" w:hAnsi="Lato" w:cs="Arial"/>
          <w:bCs/>
          <w:iCs/>
          <w:spacing w:val="4"/>
          <w:lang w:bidi="pl-PL"/>
        </w:rPr>
        <w:softHyphen/>
        <w:t>stawne.</w:t>
      </w:r>
    </w:p>
    <w:p w14:paraId="19646E02" w14:textId="7C29C44A" w:rsidR="0089616A" w:rsidRPr="00DE6A75" w:rsidRDefault="0010578B" w:rsidP="00DE6A75">
      <w:pPr>
        <w:spacing w:after="240" w:line="240" w:lineRule="exact"/>
        <w:jc w:val="both"/>
        <w:rPr>
          <w:rFonts w:ascii="Lato" w:hAnsi="Lato" w:cs="Arial"/>
          <w:bCs/>
          <w:iCs/>
          <w:spacing w:val="4"/>
          <w:lang w:bidi="pl-PL"/>
        </w:rPr>
      </w:pPr>
      <w:r w:rsidRPr="00DE6A75">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E6A75">
        <w:rPr>
          <w:rFonts w:ascii="Lato" w:hAnsi="Lato" w:cs="Arial"/>
          <w:bCs/>
          <w:i/>
          <w:iCs/>
          <w:spacing w:val="4"/>
          <w:lang w:bidi="pl-PL"/>
        </w:rPr>
        <w:t xml:space="preserve">inwestor </w:t>
      </w:r>
      <w:r w:rsidRPr="00DE6A75">
        <w:rPr>
          <w:rFonts w:ascii="Lato" w:hAnsi="Lato" w:cs="Arial"/>
          <w:bCs/>
          <w:iCs/>
          <w:spacing w:val="4"/>
          <w:lang w:bidi="pl-PL"/>
        </w:rPr>
        <w:t>w dokumentacji przedłożonej w trakcie postępowania w sprawie wydania zezwolenia na realizację przedmiotowej inwestycji drogowej.</w:t>
      </w:r>
      <w:r w:rsidR="00F91C82" w:rsidRPr="00F91C82">
        <w:rPr>
          <w:rFonts w:ascii="Arial" w:eastAsia="Times New Roman" w:hAnsi="Arial" w:cs="Arial"/>
          <w:bCs/>
          <w:iCs/>
          <w:spacing w:val="4"/>
          <w:sz w:val="20"/>
          <w:szCs w:val="20"/>
          <w:lang w:eastAsia="pl-PL" w:bidi="pl-PL"/>
        </w:rPr>
        <w:t xml:space="preserve"> </w:t>
      </w:r>
      <w:r w:rsidR="00F91C82" w:rsidRPr="00F91C82">
        <w:rPr>
          <w:rFonts w:ascii="Lato" w:hAnsi="Lato" w:cs="Arial"/>
          <w:bCs/>
          <w:iCs/>
          <w:spacing w:val="4"/>
          <w:lang w:bidi="pl-PL"/>
        </w:rPr>
        <w:t xml:space="preserve">Stwierdzić należy także, że zarówno wniosek </w:t>
      </w:r>
      <w:r w:rsidR="00F91C82" w:rsidRPr="00F91C82">
        <w:rPr>
          <w:rFonts w:ascii="Lato" w:hAnsi="Lato" w:cs="Arial"/>
          <w:bCs/>
          <w:i/>
          <w:iCs/>
          <w:spacing w:val="4"/>
          <w:lang w:bidi="pl-PL"/>
        </w:rPr>
        <w:t>inwestora</w:t>
      </w:r>
      <w:r w:rsidR="00F91C82" w:rsidRPr="00F91C82">
        <w:rPr>
          <w:rFonts w:ascii="Lato" w:hAnsi="Lato" w:cs="Arial"/>
          <w:bCs/>
          <w:iCs/>
          <w:spacing w:val="4"/>
          <w:lang w:bidi="pl-PL"/>
        </w:rPr>
        <w:t xml:space="preserve">, postępowanie przeprowadzone przez organ </w:t>
      </w:r>
      <w:r w:rsidR="00F91C82">
        <w:rPr>
          <w:rFonts w:ascii="Lato" w:hAnsi="Lato" w:cs="Arial"/>
          <w:bCs/>
          <w:iCs/>
          <w:spacing w:val="4"/>
          <w:lang w:bidi="pl-PL"/>
        </w:rPr>
        <w:br/>
      </w:r>
      <w:r w:rsidR="00F91C82" w:rsidRPr="00F91C82">
        <w:rPr>
          <w:rFonts w:ascii="Lato" w:hAnsi="Lato" w:cs="Arial"/>
          <w:bCs/>
          <w:iCs/>
          <w:spacing w:val="4"/>
          <w:lang w:bidi="pl-PL"/>
        </w:rPr>
        <w:t xml:space="preserve">I instancji, jak i zaskarżona </w:t>
      </w:r>
      <w:r w:rsidR="00F91C82" w:rsidRPr="00F91C82">
        <w:rPr>
          <w:rFonts w:ascii="Lato" w:hAnsi="Lato" w:cs="Arial"/>
          <w:bCs/>
          <w:i/>
          <w:iCs/>
          <w:spacing w:val="4"/>
          <w:lang w:bidi="pl-PL"/>
        </w:rPr>
        <w:t xml:space="preserve">decyzja Wojewody </w:t>
      </w:r>
      <w:r w:rsidR="00F91C82">
        <w:rPr>
          <w:rFonts w:ascii="Lato" w:hAnsi="Lato" w:cs="Arial"/>
          <w:bCs/>
          <w:i/>
          <w:iCs/>
          <w:spacing w:val="4"/>
          <w:lang w:bidi="pl-PL"/>
        </w:rPr>
        <w:t xml:space="preserve">Śląskiego </w:t>
      </w:r>
      <w:r w:rsidR="00F91C82" w:rsidRPr="00F91C82">
        <w:rPr>
          <w:rFonts w:ascii="Lato" w:hAnsi="Lato" w:cs="Arial"/>
          <w:bCs/>
          <w:iCs/>
          <w:spacing w:val="4"/>
          <w:lang w:bidi="pl-PL"/>
        </w:rPr>
        <w:t xml:space="preserve">- poza częścią uchyloną niniejszą decyzją - nie naruszają prawa, a wniesione </w:t>
      </w:r>
      <w:r w:rsidR="00F91C82">
        <w:rPr>
          <w:rFonts w:ascii="Lato" w:hAnsi="Lato" w:cs="Arial"/>
          <w:bCs/>
          <w:iCs/>
          <w:spacing w:val="4"/>
          <w:lang w:bidi="pl-PL"/>
        </w:rPr>
        <w:t xml:space="preserve">odwołania </w:t>
      </w:r>
      <w:r w:rsidR="00F91C82" w:rsidRPr="00F91C82">
        <w:rPr>
          <w:rFonts w:ascii="Lato" w:hAnsi="Lato" w:cs="Arial"/>
          <w:bCs/>
          <w:iCs/>
          <w:spacing w:val="4"/>
          <w:lang w:bidi="pl-PL"/>
        </w:rPr>
        <w:t>nie zasługują na uwzględnienie, wobec czego orzeczono jak w rozstrzygnięciu.</w:t>
      </w:r>
    </w:p>
    <w:p w14:paraId="74897EEE" w14:textId="59D764AC" w:rsidR="00C82249" w:rsidRPr="00DE6A75" w:rsidRDefault="0010578B" w:rsidP="00DE6A7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Niniejsza decyzja jest ostateczna. </w:t>
      </w:r>
    </w:p>
    <w:p w14:paraId="51C2B500" w14:textId="73FD6545" w:rsidR="0010578B" w:rsidRPr="00DE6A75" w:rsidRDefault="0010578B" w:rsidP="00DE6A7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E6A75">
        <w:rPr>
          <w:rFonts w:ascii="Lato" w:hAnsi="Lato" w:cs="Arial"/>
          <w:bCs/>
          <w:iCs/>
          <w:spacing w:val="4"/>
          <w:lang w:bidi="pl-PL"/>
        </w:rPr>
        <w:t xml:space="preserve">Na decyzję, na podstawie art. 53 § 1 i art. 54 § 1 ustawy z dnia 30 sierpnia 2002 r. </w:t>
      </w:r>
      <w:r w:rsidR="004A5805" w:rsidRPr="00DE6A75">
        <w:rPr>
          <w:rFonts w:ascii="Lato" w:hAnsi="Lato" w:cs="Arial"/>
          <w:bCs/>
          <w:iCs/>
          <w:spacing w:val="4"/>
          <w:lang w:bidi="pl-PL"/>
        </w:rPr>
        <w:br/>
      </w:r>
      <w:r w:rsidRPr="00DE6A75">
        <w:rPr>
          <w:rFonts w:ascii="Lato" w:hAnsi="Lato" w:cs="Arial"/>
          <w:bCs/>
          <w:iCs/>
          <w:spacing w:val="4"/>
          <w:lang w:bidi="pl-PL"/>
        </w:rPr>
        <w:t>– Prawo o postępowaniu przed sądami administracyjnymi (</w:t>
      </w:r>
      <w:proofErr w:type="spellStart"/>
      <w:r w:rsidRPr="00DE6A75">
        <w:rPr>
          <w:rFonts w:ascii="Lato" w:hAnsi="Lato" w:cs="Arial"/>
          <w:bCs/>
          <w:iCs/>
          <w:spacing w:val="4"/>
          <w:lang w:bidi="pl-PL"/>
        </w:rPr>
        <w:t>t.j</w:t>
      </w:r>
      <w:proofErr w:type="spellEnd"/>
      <w:r w:rsidRPr="00DE6A75">
        <w:rPr>
          <w:rFonts w:ascii="Lato" w:hAnsi="Lato" w:cs="Arial"/>
          <w:bCs/>
          <w:iCs/>
          <w:spacing w:val="4"/>
          <w:lang w:bidi="pl-PL"/>
        </w:rPr>
        <w:t>. Dz. U. z 202</w:t>
      </w:r>
      <w:r w:rsidR="008736E5" w:rsidRPr="00DE6A75">
        <w:rPr>
          <w:rFonts w:ascii="Lato" w:hAnsi="Lato" w:cs="Arial"/>
          <w:bCs/>
          <w:iCs/>
          <w:spacing w:val="4"/>
          <w:lang w:bidi="pl-PL"/>
        </w:rPr>
        <w:t>3</w:t>
      </w:r>
      <w:r w:rsidRPr="00DE6A75">
        <w:rPr>
          <w:rFonts w:ascii="Lato" w:hAnsi="Lato" w:cs="Arial"/>
          <w:bCs/>
          <w:iCs/>
          <w:spacing w:val="4"/>
          <w:lang w:bidi="pl-PL"/>
        </w:rPr>
        <w:t xml:space="preserve"> r. poz. </w:t>
      </w:r>
      <w:r w:rsidR="008736E5" w:rsidRPr="00DE6A75">
        <w:rPr>
          <w:rFonts w:ascii="Lato" w:hAnsi="Lato" w:cs="Arial"/>
          <w:bCs/>
          <w:iCs/>
          <w:spacing w:val="4"/>
          <w:lang w:bidi="pl-PL"/>
        </w:rPr>
        <w:t>259</w:t>
      </w:r>
      <w:r w:rsidRPr="00DE6A75">
        <w:rPr>
          <w:rFonts w:ascii="Lato" w:hAnsi="Lato" w:cs="Arial"/>
          <w:bCs/>
          <w:iCs/>
          <w:spacing w:val="4"/>
          <w:lang w:bidi="pl-PL"/>
        </w:rPr>
        <w:t>), zwanej dalej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 xml:space="preserve">”, przysługuje skarga do Wojewódzkiego Sądu Administracyjnego </w:t>
      </w:r>
      <w:r w:rsidR="008736E5" w:rsidRPr="00DE6A75">
        <w:rPr>
          <w:rFonts w:ascii="Lato" w:hAnsi="Lato" w:cs="Arial"/>
          <w:bCs/>
          <w:iCs/>
          <w:spacing w:val="4"/>
          <w:lang w:bidi="pl-PL"/>
        </w:rPr>
        <w:br/>
      </w:r>
      <w:r w:rsidRPr="00DE6A75">
        <w:rPr>
          <w:rFonts w:ascii="Lato" w:hAnsi="Lato" w:cs="Arial"/>
          <w:bCs/>
          <w:iCs/>
          <w:spacing w:val="4"/>
          <w:lang w:bidi="pl-PL"/>
        </w:rPr>
        <w:t>w Warszawie, wnoszona za pośrednictwem Ministra Rozwoju i Technologii, w terminie 30 dni od dnia doręczenia decyzji.</w:t>
      </w:r>
    </w:p>
    <w:p w14:paraId="35A6B3F1" w14:textId="02E3CF0C" w:rsidR="0010578B" w:rsidRPr="00DE6A75" w:rsidRDefault="0010578B" w:rsidP="00DE6A75">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E6A75">
        <w:rPr>
          <w:rFonts w:ascii="Lato" w:hAnsi="Lato" w:cs="Arial"/>
          <w:bCs/>
          <w:iCs/>
          <w:spacing w:val="4"/>
          <w:lang w:bidi="pl-PL"/>
        </w:rPr>
        <w:lastRenderedPageBreak/>
        <w:t xml:space="preserve">Jednocześnie informuję, że do skargi należy załączyć dowód uiszczenia wpisu </w:t>
      </w:r>
      <w:r w:rsidR="004A5805" w:rsidRPr="00DE6A75">
        <w:rPr>
          <w:rFonts w:ascii="Lato" w:hAnsi="Lato" w:cs="Arial"/>
          <w:bCs/>
          <w:iCs/>
          <w:spacing w:val="4"/>
          <w:lang w:bidi="pl-PL"/>
        </w:rPr>
        <w:br/>
      </w:r>
      <w:r w:rsidRPr="00DE6A75">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DE6A75">
        <w:rPr>
          <w:rFonts w:ascii="Lato" w:hAnsi="Lato" w:cs="Arial"/>
          <w:bCs/>
          <w:i/>
          <w:iCs/>
          <w:spacing w:val="4"/>
          <w:lang w:bidi="pl-PL"/>
        </w:rPr>
        <w:t>http://bip.warszawa.wsa.gov.pl</w:t>
      </w:r>
      <w:r w:rsidRPr="00DE6A75">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E6A75">
        <w:rPr>
          <w:rFonts w:ascii="Lato" w:hAnsi="Lato" w:cs="Arial"/>
          <w:bCs/>
          <w:i/>
          <w:iCs/>
          <w:spacing w:val="4"/>
          <w:lang w:bidi="pl-PL"/>
        </w:rPr>
        <w:t>ppsa</w:t>
      </w:r>
      <w:proofErr w:type="spellEnd"/>
      <w:r w:rsidRPr="00DE6A75">
        <w:rPr>
          <w:rFonts w:ascii="Lato" w:hAnsi="Lato" w:cs="Arial"/>
          <w:bCs/>
          <w:iCs/>
          <w:spacing w:val="4"/>
          <w:lang w:bidi="pl-PL"/>
        </w:rPr>
        <w:t>.</w:t>
      </w:r>
    </w:p>
    <w:p w14:paraId="2CE607B4" w14:textId="6867EEF7" w:rsidR="00D35B3A" w:rsidRPr="008C5EA0" w:rsidRDefault="00D90C8E" w:rsidP="00D35B3A">
      <w:pPr>
        <w:shd w:val="clear" w:color="auto" w:fill="FFFFFF"/>
        <w:spacing w:after="80"/>
        <w:jc w:val="both"/>
        <w:rPr>
          <w:rFonts w:ascii="Lato" w:hAnsi="Lato" w:cs="Arial"/>
          <w:b/>
          <w:spacing w:val="4"/>
          <w:u w:val="single"/>
        </w:rPr>
      </w:pPr>
      <w:r w:rsidRPr="00D90C8E">
        <w:rPr>
          <w:noProof/>
          <w:lang w:eastAsia="pl-PL"/>
        </w:rPr>
        <mc:AlternateContent>
          <mc:Choice Requires="wps">
            <w:drawing>
              <wp:anchor distT="0" distB="0" distL="114300" distR="114300" simplePos="0" relativeHeight="251659264" behindDoc="0" locked="0" layoutInCell="1" allowOverlap="1" wp14:anchorId="3D32809A" wp14:editId="333787B9">
                <wp:simplePos x="0" y="0"/>
                <wp:positionH relativeFrom="margin">
                  <wp:posOffset>2376970</wp:posOffset>
                </wp:positionH>
                <wp:positionV relativeFrom="paragraph">
                  <wp:posOffset>9525</wp:posOffset>
                </wp:positionV>
                <wp:extent cx="3667760" cy="1021715"/>
                <wp:effectExtent l="0" t="0" r="8890" b="5080"/>
                <wp:wrapNone/>
                <wp:docPr id="323213485" name="Pole tekstowe 323213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A408BF" w14:textId="77777777" w:rsidR="00D90C8E" w:rsidRPr="00D755D0" w:rsidRDefault="00D90C8E" w:rsidP="00D90C8E">
                            <w:pPr>
                              <w:pStyle w:val="Bezodstpw"/>
                              <w:ind w:firstLine="708"/>
                              <w:rPr>
                                <w:rFonts w:cstheme="minorHAnsi"/>
                                <w:color w:val="FF0000"/>
                                <w:sz w:val="18"/>
                                <w:szCs w:val="18"/>
                              </w:rPr>
                            </w:pPr>
                            <w:r w:rsidRPr="00D755D0">
                              <w:rPr>
                                <w:rFonts w:cstheme="minorHAnsi"/>
                                <w:color w:val="FF0000"/>
                                <w:sz w:val="20"/>
                                <w:szCs w:val="20"/>
                              </w:rPr>
                              <w:t xml:space="preserve">                 </w:t>
                            </w:r>
                            <w:r w:rsidRPr="00D755D0">
                              <w:rPr>
                                <w:rFonts w:cstheme="minorHAnsi"/>
                                <w:color w:val="FF0000"/>
                                <w:sz w:val="18"/>
                                <w:szCs w:val="18"/>
                              </w:rPr>
                              <w:t xml:space="preserve">MINISTER ROZWOJU I TECHNOLOGII </w:t>
                            </w:r>
                            <w:r w:rsidRPr="00D755D0">
                              <w:rPr>
                                <w:rFonts w:cstheme="minorHAnsi"/>
                                <w:color w:val="FF0000"/>
                                <w:sz w:val="18"/>
                                <w:szCs w:val="18"/>
                              </w:rPr>
                              <w:br/>
                              <w:t xml:space="preserve">                                           z up.</w:t>
                            </w:r>
                          </w:p>
                          <w:p w14:paraId="63F05E3A" w14:textId="77777777" w:rsidR="00D90C8E" w:rsidRPr="00D755D0" w:rsidRDefault="00D90C8E" w:rsidP="00D90C8E">
                            <w:pPr>
                              <w:pStyle w:val="Bezodstpw"/>
                              <w:ind w:firstLine="708"/>
                              <w:rPr>
                                <w:rFonts w:cstheme="minorHAnsi"/>
                                <w:color w:val="FF0000"/>
                                <w:sz w:val="18"/>
                                <w:szCs w:val="18"/>
                              </w:rPr>
                            </w:pPr>
                            <w:r w:rsidRPr="00D755D0">
                              <w:rPr>
                                <w:rFonts w:cstheme="minorHAnsi"/>
                                <w:color w:val="FF0000"/>
                                <w:sz w:val="18"/>
                                <w:szCs w:val="18"/>
                              </w:rPr>
                              <w:t xml:space="preserve">                                   Marta Maikowska</w:t>
                            </w:r>
                          </w:p>
                          <w:p w14:paraId="175BC4EB" w14:textId="77777777" w:rsidR="00D90C8E" w:rsidRPr="00D755D0" w:rsidRDefault="00D90C8E" w:rsidP="00D90C8E">
                            <w:pPr>
                              <w:pStyle w:val="Bezodstpw"/>
                              <w:ind w:left="1416"/>
                              <w:rPr>
                                <w:rFonts w:cstheme="minorHAnsi"/>
                                <w:color w:val="FF0000"/>
                                <w:sz w:val="18"/>
                                <w:szCs w:val="18"/>
                              </w:rPr>
                            </w:pPr>
                            <w:r w:rsidRPr="00D755D0">
                              <w:rPr>
                                <w:rFonts w:cstheme="minorHAnsi"/>
                                <w:color w:val="FF0000"/>
                                <w:sz w:val="18"/>
                                <w:szCs w:val="18"/>
                              </w:rPr>
                              <w:t xml:space="preserve">             ZASTĘPCA DYREKTORA </w:t>
                            </w:r>
                          </w:p>
                          <w:p w14:paraId="369E29CA" w14:textId="77777777" w:rsidR="00D90C8E" w:rsidRPr="00D755D0" w:rsidRDefault="00D90C8E" w:rsidP="00D90C8E">
                            <w:pPr>
                              <w:pStyle w:val="Bezodstpw"/>
                              <w:rPr>
                                <w:rFonts w:cstheme="minorHAnsi"/>
                                <w:color w:val="FF0000"/>
                                <w:sz w:val="18"/>
                                <w:szCs w:val="18"/>
                              </w:rPr>
                            </w:pPr>
                            <w:r w:rsidRPr="00D755D0">
                              <w:rPr>
                                <w:rFonts w:cstheme="minorHAnsi"/>
                                <w:color w:val="FF0000"/>
                                <w:sz w:val="18"/>
                                <w:szCs w:val="18"/>
                              </w:rPr>
                              <w:t xml:space="preserve">                                DEPARTAMENTU LOKALIZACJI INWESTYCJI</w:t>
                            </w:r>
                          </w:p>
                          <w:p w14:paraId="6CB5E99F" w14:textId="77777777" w:rsidR="00D90C8E" w:rsidRPr="00D755D0" w:rsidRDefault="00D90C8E" w:rsidP="00D90C8E">
                            <w:pPr>
                              <w:spacing w:after="0" w:line="240" w:lineRule="auto"/>
                              <w:rPr>
                                <w:rFonts w:cstheme="minorHAnsi"/>
                                <w:color w:val="FF0000"/>
                                <w:sz w:val="18"/>
                                <w:szCs w:val="18"/>
                              </w:rPr>
                            </w:pPr>
                            <w:r w:rsidRPr="00D755D0">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32809A" id="_x0000_t202" coordsize="21600,21600" o:spt="202" path="m,l,21600r21600,l21600,xe">
                <v:stroke joinstyle="miter"/>
                <v:path gradientshapeok="t" o:connecttype="rect"/>
              </v:shapetype>
              <v:shape id="Pole tekstowe 323213485" o:spid="_x0000_s1026" type="#_x0000_t202" style="position:absolute;left:0;text-align:left;margin-left:187.15pt;margin-top:.75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" stroked="f">
                <v:textbox style="mso-fit-shape-to-text:t">
                  <w:txbxContent>
                    <w:p w14:paraId="44A408BF" w14:textId="77777777" w:rsidR="00D90C8E" w:rsidRPr="00D755D0" w:rsidRDefault="00D90C8E" w:rsidP="00D90C8E">
                      <w:pPr>
                        <w:pStyle w:val="Bezodstpw"/>
                        <w:ind w:firstLine="708"/>
                        <w:rPr>
                          <w:rFonts w:cstheme="minorHAnsi"/>
                          <w:color w:val="FF0000"/>
                          <w:sz w:val="18"/>
                          <w:szCs w:val="18"/>
                        </w:rPr>
                      </w:pPr>
                      <w:r w:rsidRPr="00D755D0">
                        <w:rPr>
                          <w:rFonts w:cstheme="minorHAnsi"/>
                          <w:color w:val="FF0000"/>
                          <w:sz w:val="20"/>
                          <w:szCs w:val="20"/>
                        </w:rPr>
                        <w:t xml:space="preserve">                 </w:t>
                      </w:r>
                      <w:r w:rsidRPr="00D755D0">
                        <w:rPr>
                          <w:rFonts w:cstheme="minorHAnsi"/>
                          <w:color w:val="FF0000"/>
                          <w:sz w:val="18"/>
                          <w:szCs w:val="18"/>
                        </w:rPr>
                        <w:t xml:space="preserve">MINISTER ROZWOJU I TECHNOLOGII </w:t>
                      </w:r>
                      <w:r w:rsidRPr="00D755D0">
                        <w:rPr>
                          <w:rFonts w:cstheme="minorHAnsi"/>
                          <w:color w:val="FF0000"/>
                          <w:sz w:val="18"/>
                          <w:szCs w:val="18"/>
                        </w:rPr>
                        <w:br/>
                        <w:t xml:space="preserve">                                           z up.</w:t>
                      </w:r>
                    </w:p>
                    <w:p w14:paraId="63F05E3A" w14:textId="77777777" w:rsidR="00D90C8E" w:rsidRPr="00D755D0" w:rsidRDefault="00D90C8E" w:rsidP="00D90C8E">
                      <w:pPr>
                        <w:pStyle w:val="Bezodstpw"/>
                        <w:ind w:firstLine="708"/>
                        <w:rPr>
                          <w:rFonts w:cstheme="minorHAnsi"/>
                          <w:color w:val="FF0000"/>
                          <w:sz w:val="18"/>
                          <w:szCs w:val="18"/>
                        </w:rPr>
                      </w:pPr>
                      <w:r w:rsidRPr="00D755D0">
                        <w:rPr>
                          <w:rFonts w:cstheme="minorHAnsi"/>
                          <w:color w:val="FF0000"/>
                          <w:sz w:val="18"/>
                          <w:szCs w:val="18"/>
                        </w:rPr>
                        <w:t xml:space="preserve">                                   Marta Maikowska</w:t>
                      </w:r>
                    </w:p>
                    <w:p w14:paraId="175BC4EB" w14:textId="77777777" w:rsidR="00D90C8E" w:rsidRPr="00D755D0" w:rsidRDefault="00D90C8E" w:rsidP="00D90C8E">
                      <w:pPr>
                        <w:pStyle w:val="Bezodstpw"/>
                        <w:ind w:left="1416"/>
                        <w:rPr>
                          <w:rFonts w:cstheme="minorHAnsi"/>
                          <w:color w:val="FF0000"/>
                          <w:sz w:val="18"/>
                          <w:szCs w:val="18"/>
                        </w:rPr>
                      </w:pPr>
                      <w:r w:rsidRPr="00D755D0">
                        <w:rPr>
                          <w:rFonts w:cstheme="minorHAnsi"/>
                          <w:color w:val="FF0000"/>
                          <w:sz w:val="18"/>
                          <w:szCs w:val="18"/>
                        </w:rPr>
                        <w:t xml:space="preserve">             ZASTĘPCA DYREKTORA </w:t>
                      </w:r>
                    </w:p>
                    <w:p w14:paraId="369E29CA" w14:textId="77777777" w:rsidR="00D90C8E" w:rsidRPr="00D755D0" w:rsidRDefault="00D90C8E" w:rsidP="00D90C8E">
                      <w:pPr>
                        <w:pStyle w:val="Bezodstpw"/>
                        <w:rPr>
                          <w:rFonts w:cstheme="minorHAnsi"/>
                          <w:color w:val="FF0000"/>
                          <w:sz w:val="18"/>
                          <w:szCs w:val="18"/>
                        </w:rPr>
                      </w:pPr>
                      <w:r w:rsidRPr="00D755D0">
                        <w:rPr>
                          <w:rFonts w:cstheme="minorHAnsi"/>
                          <w:color w:val="FF0000"/>
                          <w:sz w:val="18"/>
                          <w:szCs w:val="18"/>
                        </w:rPr>
                        <w:t xml:space="preserve">                                DEPARTAMENTU LOKALIZACJI INWESTYCJI</w:t>
                      </w:r>
                    </w:p>
                    <w:p w14:paraId="6CB5E99F" w14:textId="77777777" w:rsidR="00D90C8E" w:rsidRPr="00D755D0" w:rsidRDefault="00D90C8E" w:rsidP="00D90C8E">
                      <w:pPr>
                        <w:spacing w:after="0" w:line="240" w:lineRule="auto"/>
                        <w:rPr>
                          <w:rFonts w:cstheme="minorHAnsi"/>
                          <w:color w:val="FF0000"/>
                          <w:sz w:val="18"/>
                          <w:szCs w:val="18"/>
                        </w:rPr>
                      </w:pPr>
                      <w:r w:rsidRPr="00D755D0">
                        <w:rPr>
                          <w:rFonts w:cstheme="minorHAnsi"/>
                          <w:color w:val="FF0000"/>
                          <w:sz w:val="18"/>
                          <w:szCs w:val="18"/>
                        </w:rPr>
                        <w:t xml:space="preserve">                    /podpisano kwalifikowanym podpisem elektronicznym/</w:t>
                      </w:r>
                    </w:p>
                  </w:txbxContent>
                </v:textbox>
                <w10:wrap anchorx="margin"/>
              </v:shape>
            </w:pict>
          </mc:Fallback>
        </mc:AlternateContent>
      </w:r>
    </w:p>
    <w:p w14:paraId="0A242EE3" w14:textId="7FE711DB" w:rsidR="007C4721" w:rsidRDefault="007C4721" w:rsidP="00D35B3A">
      <w:pPr>
        <w:shd w:val="clear" w:color="auto" w:fill="FFFFFF"/>
        <w:spacing w:after="80"/>
        <w:jc w:val="both"/>
        <w:rPr>
          <w:rFonts w:ascii="Lato" w:hAnsi="Lato" w:cs="Arial"/>
          <w:b/>
          <w:spacing w:val="4"/>
          <w:u w:val="single"/>
        </w:rPr>
      </w:pPr>
    </w:p>
    <w:p w14:paraId="2EAAD7A0" w14:textId="403911AD" w:rsidR="00260915" w:rsidRDefault="00260915" w:rsidP="00786DD5">
      <w:pPr>
        <w:spacing w:after="80"/>
        <w:rPr>
          <w:rFonts w:ascii="Lato" w:hAnsi="Lato" w:cs="Arial"/>
          <w:b/>
          <w:spacing w:val="4"/>
          <w:u w:val="single"/>
        </w:rPr>
      </w:pPr>
    </w:p>
    <w:p w14:paraId="10E96CF8" w14:textId="7014947A" w:rsidR="00366BFC" w:rsidRPr="00825A1A" w:rsidRDefault="00366BFC" w:rsidP="00825A1A">
      <w:pPr>
        <w:pStyle w:val="Akapitzlist"/>
        <w:tabs>
          <w:tab w:val="left" w:pos="-1843"/>
          <w:tab w:val="left" w:pos="-993"/>
        </w:tabs>
        <w:ind w:left="284"/>
        <w:contextualSpacing w:val="0"/>
        <w:jc w:val="both"/>
        <w:outlineLvl w:val="0"/>
        <w:rPr>
          <w:rFonts w:ascii="Lato" w:hAnsi="Lato" w:cs="Arial"/>
          <w:spacing w:val="4"/>
          <w:sz w:val="22"/>
          <w:szCs w:val="22"/>
        </w:rPr>
      </w:pPr>
      <w:bookmarkStart w:id="18" w:name="mip56431347"/>
      <w:bookmarkStart w:id="19" w:name="mip56431221"/>
      <w:bookmarkStart w:id="20" w:name="mip62193956"/>
      <w:bookmarkStart w:id="21" w:name="mip60747442"/>
      <w:bookmarkEnd w:id="18"/>
      <w:bookmarkEnd w:id="19"/>
      <w:bookmarkEnd w:id="20"/>
      <w:bookmarkEnd w:id="21"/>
    </w:p>
    <w:sectPr w:rsidR="00366BFC" w:rsidRPr="00825A1A" w:rsidSect="00155CEC">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9B40C" w14:textId="77777777" w:rsidR="00A74D9F" w:rsidRDefault="00A74D9F" w:rsidP="009276B2">
      <w:pPr>
        <w:spacing w:after="0" w:line="240" w:lineRule="auto"/>
      </w:pPr>
      <w:r>
        <w:separator/>
      </w:r>
    </w:p>
  </w:endnote>
  <w:endnote w:type="continuationSeparator" w:id="0">
    <w:p w14:paraId="3B95D214" w14:textId="77777777" w:rsidR="00A74D9F" w:rsidRDefault="00A74D9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AFB6091F-7FB6-4EC9-9FBB-1C57637E6651}"/>
    <w:embedBold r:id="rId2" w:fontKey="{42D09FEA-3870-435C-B22E-4A50E69D5BE4}"/>
    <w:embedItalic r:id="rId3" w:fontKey="{439FC54C-83D4-43AD-BFB2-1DEB5A6F2418}"/>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24C4A72A-8BCB-4551-ABA5-CDF9D7E04D32}"/>
    <w:embedBold r:id="rId5" w:fontKey="{FD2B1286-255C-4DE2-9157-FD65242AB740}"/>
    <w:embedItalic r:id="rId6" w:fontKey="{6C3EE7F9-C00D-411F-913F-F35691E14904}"/>
  </w:font>
  <w:font w:name="Calibri Light">
    <w:panose1 w:val="020F0302020204030204"/>
    <w:charset w:val="EE"/>
    <w:family w:val="swiss"/>
    <w:pitch w:val="variable"/>
    <w:sig w:usb0="E4002EFF" w:usb1="C000247B" w:usb2="00000009" w:usb3="00000000" w:csb0="000001FF" w:csb1="00000000"/>
    <w:embedRegular r:id="rId7" w:fontKey="{AC261528-90E9-4C5A-B81C-843D41EE01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2A727692"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B11C06">
          <w:rPr>
            <w:rFonts w:ascii="Lato" w:hAnsi="Lato"/>
            <w:sz w:val="16"/>
            <w:szCs w:val="16"/>
          </w:rPr>
          <w:t>2</w:t>
        </w:r>
        <w:r w:rsidR="00825A1A">
          <w:rPr>
            <w:rFonts w:ascii="Lato" w:hAnsi="Lato"/>
            <w:sz w:val="16"/>
            <w:szCs w:val="16"/>
          </w:rPr>
          <w:t>4</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25A18" w14:textId="77777777" w:rsidR="00A74D9F" w:rsidRDefault="00A74D9F" w:rsidP="009276B2">
      <w:pPr>
        <w:spacing w:after="0" w:line="240" w:lineRule="auto"/>
      </w:pPr>
      <w:r>
        <w:separator/>
      </w:r>
    </w:p>
  </w:footnote>
  <w:footnote w:type="continuationSeparator" w:id="0">
    <w:p w14:paraId="33AFF648" w14:textId="77777777" w:rsidR="00A74D9F" w:rsidRDefault="00A74D9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8"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127695409">
    <w:abstractNumId w:val="16"/>
  </w:num>
  <w:num w:numId="4" w16cid:durableId="1156461547">
    <w:abstractNumId w:val="5"/>
  </w:num>
  <w:num w:numId="5" w16cid:durableId="65423357">
    <w:abstractNumId w:val="2"/>
  </w:num>
  <w:num w:numId="6" w16cid:durableId="1958635931">
    <w:abstractNumId w:val="17"/>
  </w:num>
  <w:num w:numId="7" w16cid:durableId="1484543769">
    <w:abstractNumId w:val="21"/>
  </w:num>
  <w:num w:numId="8" w16cid:durableId="341513116">
    <w:abstractNumId w:val="18"/>
  </w:num>
  <w:num w:numId="9" w16cid:durableId="43415112">
    <w:abstractNumId w:val="15"/>
  </w:num>
  <w:num w:numId="10" w16cid:durableId="1844277632">
    <w:abstractNumId w:val="23"/>
  </w:num>
  <w:num w:numId="11" w16cid:durableId="439103210">
    <w:abstractNumId w:val="13"/>
  </w:num>
  <w:num w:numId="12" w16cid:durableId="7374849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8"/>
  </w:num>
  <w:num w:numId="14" w16cid:durableId="158548378">
    <w:abstractNumId w:val="25"/>
  </w:num>
  <w:num w:numId="15" w16cid:durableId="1804889476">
    <w:abstractNumId w:val="24"/>
  </w:num>
  <w:num w:numId="16" w16cid:durableId="853110464">
    <w:abstractNumId w:val="4"/>
  </w:num>
  <w:num w:numId="17" w16cid:durableId="100491600">
    <w:abstractNumId w:val="22"/>
  </w:num>
  <w:num w:numId="18" w16cid:durableId="215941919">
    <w:abstractNumId w:val="6"/>
  </w:num>
  <w:num w:numId="19" w16cid:durableId="1717967808">
    <w:abstractNumId w:val="10"/>
  </w:num>
  <w:num w:numId="20" w16cid:durableId="1897861473">
    <w:abstractNumId w:val="28"/>
  </w:num>
  <w:num w:numId="21" w16cid:durableId="2070226092">
    <w:abstractNumId w:val="3"/>
  </w:num>
  <w:num w:numId="22" w16cid:durableId="207569738">
    <w:abstractNumId w:val="9"/>
  </w:num>
  <w:num w:numId="23" w16cid:durableId="945694166">
    <w:abstractNumId w:val="19"/>
  </w:num>
  <w:num w:numId="24" w16cid:durableId="1023242273">
    <w:abstractNumId w:val="14"/>
  </w:num>
  <w:num w:numId="25" w16cid:durableId="1691682294">
    <w:abstractNumId w:val="20"/>
  </w:num>
  <w:num w:numId="26" w16cid:durableId="680398060">
    <w:abstractNumId w:val="26"/>
  </w:num>
  <w:num w:numId="27" w16cid:durableId="1664622">
    <w:abstractNumId w:val="1"/>
  </w:num>
  <w:num w:numId="28" w16cid:durableId="489105452">
    <w:abstractNumId w:val="11"/>
  </w:num>
  <w:num w:numId="29" w16cid:durableId="51330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B46"/>
    <w:rsid w:val="000115F1"/>
    <w:rsid w:val="0001320A"/>
    <w:rsid w:val="000135CC"/>
    <w:rsid w:val="00020D4C"/>
    <w:rsid w:val="00023B0B"/>
    <w:rsid w:val="000254CC"/>
    <w:rsid w:val="00025D39"/>
    <w:rsid w:val="00027B42"/>
    <w:rsid w:val="00033162"/>
    <w:rsid w:val="0003493D"/>
    <w:rsid w:val="00036432"/>
    <w:rsid w:val="00040027"/>
    <w:rsid w:val="000405FF"/>
    <w:rsid w:val="00040B0C"/>
    <w:rsid w:val="00045ACD"/>
    <w:rsid w:val="00047653"/>
    <w:rsid w:val="00050DB6"/>
    <w:rsid w:val="000516AB"/>
    <w:rsid w:val="00055F10"/>
    <w:rsid w:val="0006450B"/>
    <w:rsid w:val="000650E1"/>
    <w:rsid w:val="00080619"/>
    <w:rsid w:val="00081D54"/>
    <w:rsid w:val="0008604D"/>
    <w:rsid w:val="0008715F"/>
    <w:rsid w:val="00093D3C"/>
    <w:rsid w:val="00095136"/>
    <w:rsid w:val="000A07A8"/>
    <w:rsid w:val="000A118C"/>
    <w:rsid w:val="000A73D9"/>
    <w:rsid w:val="000B0E44"/>
    <w:rsid w:val="000B3916"/>
    <w:rsid w:val="000B57E8"/>
    <w:rsid w:val="000B6F4B"/>
    <w:rsid w:val="000B73A7"/>
    <w:rsid w:val="000C206A"/>
    <w:rsid w:val="000C3E6A"/>
    <w:rsid w:val="000C4B81"/>
    <w:rsid w:val="000C75B0"/>
    <w:rsid w:val="000D0F70"/>
    <w:rsid w:val="000D365D"/>
    <w:rsid w:val="000D524F"/>
    <w:rsid w:val="000D525B"/>
    <w:rsid w:val="000D5E5F"/>
    <w:rsid w:val="000E3687"/>
    <w:rsid w:val="000E3933"/>
    <w:rsid w:val="000E3AD6"/>
    <w:rsid w:val="000E73AE"/>
    <w:rsid w:val="000F1935"/>
    <w:rsid w:val="000F3D37"/>
    <w:rsid w:val="000F740F"/>
    <w:rsid w:val="000F7A21"/>
    <w:rsid w:val="00100315"/>
    <w:rsid w:val="00100581"/>
    <w:rsid w:val="001041AE"/>
    <w:rsid w:val="0010578B"/>
    <w:rsid w:val="00106D89"/>
    <w:rsid w:val="00107358"/>
    <w:rsid w:val="00113528"/>
    <w:rsid w:val="00114B76"/>
    <w:rsid w:val="001160CA"/>
    <w:rsid w:val="001179B9"/>
    <w:rsid w:val="00117DCF"/>
    <w:rsid w:val="001207D6"/>
    <w:rsid w:val="001218E2"/>
    <w:rsid w:val="001236B0"/>
    <w:rsid w:val="00123BC7"/>
    <w:rsid w:val="00127AA0"/>
    <w:rsid w:val="00130A4A"/>
    <w:rsid w:val="00130AC0"/>
    <w:rsid w:val="0013523A"/>
    <w:rsid w:val="00135563"/>
    <w:rsid w:val="00136D95"/>
    <w:rsid w:val="001375AB"/>
    <w:rsid w:val="00141960"/>
    <w:rsid w:val="001441B0"/>
    <w:rsid w:val="00144AF0"/>
    <w:rsid w:val="00145BEF"/>
    <w:rsid w:val="00152C45"/>
    <w:rsid w:val="00155CEC"/>
    <w:rsid w:val="0016020C"/>
    <w:rsid w:val="001603F5"/>
    <w:rsid w:val="001624F9"/>
    <w:rsid w:val="001638B2"/>
    <w:rsid w:val="00164687"/>
    <w:rsid w:val="00166A88"/>
    <w:rsid w:val="00166B7B"/>
    <w:rsid w:val="00173324"/>
    <w:rsid w:val="001739FB"/>
    <w:rsid w:val="001742B6"/>
    <w:rsid w:val="001744A4"/>
    <w:rsid w:val="00174A1D"/>
    <w:rsid w:val="00183B62"/>
    <w:rsid w:val="0018768A"/>
    <w:rsid w:val="001900F4"/>
    <w:rsid w:val="001909BF"/>
    <w:rsid w:val="00192527"/>
    <w:rsid w:val="00194430"/>
    <w:rsid w:val="001A08B5"/>
    <w:rsid w:val="001A0C30"/>
    <w:rsid w:val="001A135D"/>
    <w:rsid w:val="001A2C8B"/>
    <w:rsid w:val="001A32FE"/>
    <w:rsid w:val="001A58E2"/>
    <w:rsid w:val="001A7B1C"/>
    <w:rsid w:val="001B1DCF"/>
    <w:rsid w:val="001B370B"/>
    <w:rsid w:val="001B44A3"/>
    <w:rsid w:val="001B4617"/>
    <w:rsid w:val="001B578A"/>
    <w:rsid w:val="001B70EB"/>
    <w:rsid w:val="001C09B3"/>
    <w:rsid w:val="001C2DB0"/>
    <w:rsid w:val="001C42F0"/>
    <w:rsid w:val="001C4958"/>
    <w:rsid w:val="001C5F9A"/>
    <w:rsid w:val="001C6B52"/>
    <w:rsid w:val="001D62E2"/>
    <w:rsid w:val="001D74F4"/>
    <w:rsid w:val="001D787F"/>
    <w:rsid w:val="001E240D"/>
    <w:rsid w:val="001E264E"/>
    <w:rsid w:val="001E4213"/>
    <w:rsid w:val="001E4FFE"/>
    <w:rsid w:val="001E65AA"/>
    <w:rsid w:val="001E72B5"/>
    <w:rsid w:val="001F02D6"/>
    <w:rsid w:val="001F318D"/>
    <w:rsid w:val="001F320C"/>
    <w:rsid w:val="001F69AB"/>
    <w:rsid w:val="001F7C4E"/>
    <w:rsid w:val="00201150"/>
    <w:rsid w:val="0020126E"/>
    <w:rsid w:val="00206A8E"/>
    <w:rsid w:val="002179B1"/>
    <w:rsid w:val="002179DB"/>
    <w:rsid w:val="00220960"/>
    <w:rsid w:val="0022390B"/>
    <w:rsid w:val="00225962"/>
    <w:rsid w:val="00225F8B"/>
    <w:rsid w:val="00226F61"/>
    <w:rsid w:val="0022753B"/>
    <w:rsid w:val="00230215"/>
    <w:rsid w:val="002325B0"/>
    <w:rsid w:val="002338E8"/>
    <w:rsid w:val="00245FA3"/>
    <w:rsid w:val="002508ED"/>
    <w:rsid w:val="0025584F"/>
    <w:rsid w:val="00255A07"/>
    <w:rsid w:val="00257B78"/>
    <w:rsid w:val="00260915"/>
    <w:rsid w:val="00263B17"/>
    <w:rsid w:val="00265B79"/>
    <w:rsid w:val="002705E3"/>
    <w:rsid w:val="00270C71"/>
    <w:rsid w:val="00274D44"/>
    <w:rsid w:val="00274F1A"/>
    <w:rsid w:val="0027677B"/>
    <w:rsid w:val="00277FF0"/>
    <w:rsid w:val="00280AA2"/>
    <w:rsid w:val="00281ACD"/>
    <w:rsid w:val="002830CF"/>
    <w:rsid w:val="00283E62"/>
    <w:rsid w:val="0028402C"/>
    <w:rsid w:val="002855F8"/>
    <w:rsid w:val="00286B9B"/>
    <w:rsid w:val="00291DA7"/>
    <w:rsid w:val="002A0105"/>
    <w:rsid w:val="002A0BAC"/>
    <w:rsid w:val="002A0E16"/>
    <w:rsid w:val="002A2A66"/>
    <w:rsid w:val="002A3DAA"/>
    <w:rsid w:val="002A44EA"/>
    <w:rsid w:val="002A576E"/>
    <w:rsid w:val="002A636A"/>
    <w:rsid w:val="002A7D33"/>
    <w:rsid w:val="002B0DB9"/>
    <w:rsid w:val="002B1874"/>
    <w:rsid w:val="002B1DB3"/>
    <w:rsid w:val="002B2079"/>
    <w:rsid w:val="002B353B"/>
    <w:rsid w:val="002B3851"/>
    <w:rsid w:val="002B7902"/>
    <w:rsid w:val="002C00C3"/>
    <w:rsid w:val="002C0706"/>
    <w:rsid w:val="002C3DAD"/>
    <w:rsid w:val="002C7B8B"/>
    <w:rsid w:val="002D0381"/>
    <w:rsid w:val="002D07CE"/>
    <w:rsid w:val="002D2C92"/>
    <w:rsid w:val="002E0C9D"/>
    <w:rsid w:val="002E112E"/>
    <w:rsid w:val="002E4BB5"/>
    <w:rsid w:val="002E5080"/>
    <w:rsid w:val="002E5309"/>
    <w:rsid w:val="002E5484"/>
    <w:rsid w:val="002F15B9"/>
    <w:rsid w:val="002F22C8"/>
    <w:rsid w:val="002F252B"/>
    <w:rsid w:val="002F3F23"/>
    <w:rsid w:val="002F439B"/>
    <w:rsid w:val="002F766B"/>
    <w:rsid w:val="003013E6"/>
    <w:rsid w:val="00304F25"/>
    <w:rsid w:val="00306A83"/>
    <w:rsid w:val="00311A0B"/>
    <w:rsid w:val="003134B2"/>
    <w:rsid w:val="00316351"/>
    <w:rsid w:val="00316D8E"/>
    <w:rsid w:val="003177D2"/>
    <w:rsid w:val="003253E9"/>
    <w:rsid w:val="00331996"/>
    <w:rsid w:val="00337E4C"/>
    <w:rsid w:val="003430F7"/>
    <w:rsid w:val="0034350C"/>
    <w:rsid w:val="00343A14"/>
    <w:rsid w:val="00344612"/>
    <w:rsid w:val="003452DD"/>
    <w:rsid w:val="00347364"/>
    <w:rsid w:val="00350A7A"/>
    <w:rsid w:val="003523A2"/>
    <w:rsid w:val="00352846"/>
    <w:rsid w:val="0035497B"/>
    <w:rsid w:val="00356A3A"/>
    <w:rsid w:val="00361441"/>
    <w:rsid w:val="003618B7"/>
    <w:rsid w:val="0036196F"/>
    <w:rsid w:val="00362CAD"/>
    <w:rsid w:val="00365CF5"/>
    <w:rsid w:val="00366BFC"/>
    <w:rsid w:val="0037521F"/>
    <w:rsid w:val="00375E39"/>
    <w:rsid w:val="00386A96"/>
    <w:rsid w:val="003918FF"/>
    <w:rsid w:val="003920C9"/>
    <w:rsid w:val="0039597A"/>
    <w:rsid w:val="0039629B"/>
    <w:rsid w:val="003A017C"/>
    <w:rsid w:val="003A1976"/>
    <w:rsid w:val="003A274E"/>
    <w:rsid w:val="003A2A9C"/>
    <w:rsid w:val="003A3575"/>
    <w:rsid w:val="003B1E28"/>
    <w:rsid w:val="003C0EA7"/>
    <w:rsid w:val="003C123B"/>
    <w:rsid w:val="003C4B2C"/>
    <w:rsid w:val="003C6593"/>
    <w:rsid w:val="003C7163"/>
    <w:rsid w:val="003D2AD6"/>
    <w:rsid w:val="003D3019"/>
    <w:rsid w:val="003E0FC4"/>
    <w:rsid w:val="003E2323"/>
    <w:rsid w:val="003E24D3"/>
    <w:rsid w:val="003E39C8"/>
    <w:rsid w:val="003E3FF3"/>
    <w:rsid w:val="003E5F63"/>
    <w:rsid w:val="003E7AC7"/>
    <w:rsid w:val="003E7B59"/>
    <w:rsid w:val="003F00D0"/>
    <w:rsid w:val="003F0446"/>
    <w:rsid w:val="003F283B"/>
    <w:rsid w:val="00400AB7"/>
    <w:rsid w:val="00404B9F"/>
    <w:rsid w:val="0040729D"/>
    <w:rsid w:val="00410098"/>
    <w:rsid w:val="004116FD"/>
    <w:rsid w:val="00415EB6"/>
    <w:rsid w:val="00422D52"/>
    <w:rsid w:val="00423A2E"/>
    <w:rsid w:val="004247F9"/>
    <w:rsid w:val="00425144"/>
    <w:rsid w:val="004301BA"/>
    <w:rsid w:val="00431A1A"/>
    <w:rsid w:val="00434465"/>
    <w:rsid w:val="00435830"/>
    <w:rsid w:val="0043666E"/>
    <w:rsid w:val="00436A42"/>
    <w:rsid w:val="0043767D"/>
    <w:rsid w:val="00440264"/>
    <w:rsid w:val="00440315"/>
    <w:rsid w:val="004419B3"/>
    <w:rsid w:val="00441FCE"/>
    <w:rsid w:val="00445133"/>
    <w:rsid w:val="00450697"/>
    <w:rsid w:val="00450A74"/>
    <w:rsid w:val="0045199E"/>
    <w:rsid w:val="004538D6"/>
    <w:rsid w:val="00454253"/>
    <w:rsid w:val="004555AA"/>
    <w:rsid w:val="0045569D"/>
    <w:rsid w:val="00456BB5"/>
    <w:rsid w:val="00460525"/>
    <w:rsid w:val="00461D8F"/>
    <w:rsid w:val="00461D92"/>
    <w:rsid w:val="00471CC0"/>
    <w:rsid w:val="00473FC5"/>
    <w:rsid w:val="00475A9A"/>
    <w:rsid w:val="00477E42"/>
    <w:rsid w:val="00481751"/>
    <w:rsid w:val="00482DC6"/>
    <w:rsid w:val="00491A96"/>
    <w:rsid w:val="0049317A"/>
    <w:rsid w:val="00497675"/>
    <w:rsid w:val="004A09E1"/>
    <w:rsid w:val="004A12B4"/>
    <w:rsid w:val="004A13AF"/>
    <w:rsid w:val="004A2223"/>
    <w:rsid w:val="004A2877"/>
    <w:rsid w:val="004A3209"/>
    <w:rsid w:val="004A5805"/>
    <w:rsid w:val="004B0C6D"/>
    <w:rsid w:val="004B1EF8"/>
    <w:rsid w:val="004B50E1"/>
    <w:rsid w:val="004B57ED"/>
    <w:rsid w:val="004B5A75"/>
    <w:rsid w:val="004C1CD1"/>
    <w:rsid w:val="004C47CB"/>
    <w:rsid w:val="004C523B"/>
    <w:rsid w:val="004D098E"/>
    <w:rsid w:val="004D2984"/>
    <w:rsid w:val="004D3877"/>
    <w:rsid w:val="004D51D4"/>
    <w:rsid w:val="004D54D0"/>
    <w:rsid w:val="004D61FB"/>
    <w:rsid w:val="004D7B6E"/>
    <w:rsid w:val="004E0975"/>
    <w:rsid w:val="004E0AAD"/>
    <w:rsid w:val="004E25C3"/>
    <w:rsid w:val="004F027E"/>
    <w:rsid w:val="004F4B43"/>
    <w:rsid w:val="004F54FC"/>
    <w:rsid w:val="004F5D02"/>
    <w:rsid w:val="004F6733"/>
    <w:rsid w:val="004F73D5"/>
    <w:rsid w:val="00500897"/>
    <w:rsid w:val="00501DE2"/>
    <w:rsid w:val="005031A8"/>
    <w:rsid w:val="00503257"/>
    <w:rsid w:val="00503600"/>
    <w:rsid w:val="00504300"/>
    <w:rsid w:val="00506BE2"/>
    <w:rsid w:val="00506F85"/>
    <w:rsid w:val="005072EE"/>
    <w:rsid w:val="00510A09"/>
    <w:rsid w:val="00512B54"/>
    <w:rsid w:val="00520C5F"/>
    <w:rsid w:val="00522EE0"/>
    <w:rsid w:val="00523CA2"/>
    <w:rsid w:val="00524434"/>
    <w:rsid w:val="00531783"/>
    <w:rsid w:val="00535A80"/>
    <w:rsid w:val="00536639"/>
    <w:rsid w:val="00541BCC"/>
    <w:rsid w:val="00541D0F"/>
    <w:rsid w:val="005439AF"/>
    <w:rsid w:val="00547A22"/>
    <w:rsid w:val="00550810"/>
    <w:rsid w:val="00555218"/>
    <w:rsid w:val="00556E3C"/>
    <w:rsid w:val="00557D28"/>
    <w:rsid w:val="005641FA"/>
    <w:rsid w:val="00565D32"/>
    <w:rsid w:val="005676D9"/>
    <w:rsid w:val="005739C0"/>
    <w:rsid w:val="00573EE0"/>
    <w:rsid w:val="005747B7"/>
    <w:rsid w:val="00575ABD"/>
    <w:rsid w:val="00576EDB"/>
    <w:rsid w:val="005817AB"/>
    <w:rsid w:val="00582265"/>
    <w:rsid w:val="00582E55"/>
    <w:rsid w:val="00584CC7"/>
    <w:rsid w:val="00590918"/>
    <w:rsid w:val="00590C4E"/>
    <w:rsid w:val="005923FE"/>
    <w:rsid w:val="00592A9D"/>
    <w:rsid w:val="0059434A"/>
    <w:rsid w:val="0059587F"/>
    <w:rsid w:val="005A750F"/>
    <w:rsid w:val="005B4003"/>
    <w:rsid w:val="005B60E5"/>
    <w:rsid w:val="005B7BC0"/>
    <w:rsid w:val="005C157E"/>
    <w:rsid w:val="005C440E"/>
    <w:rsid w:val="005D01A8"/>
    <w:rsid w:val="005D08ED"/>
    <w:rsid w:val="005D0C7C"/>
    <w:rsid w:val="005D3468"/>
    <w:rsid w:val="005D466F"/>
    <w:rsid w:val="005D596F"/>
    <w:rsid w:val="005D6105"/>
    <w:rsid w:val="005D718F"/>
    <w:rsid w:val="005E0C1D"/>
    <w:rsid w:val="005E38D9"/>
    <w:rsid w:val="005E3ABC"/>
    <w:rsid w:val="005E56C6"/>
    <w:rsid w:val="005E7794"/>
    <w:rsid w:val="005F4FE8"/>
    <w:rsid w:val="00600CD6"/>
    <w:rsid w:val="00602804"/>
    <w:rsid w:val="0060529D"/>
    <w:rsid w:val="00607E22"/>
    <w:rsid w:val="00611F50"/>
    <w:rsid w:val="00612258"/>
    <w:rsid w:val="00615C85"/>
    <w:rsid w:val="00616B27"/>
    <w:rsid w:val="0061725A"/>
    <w:rsid w:val="00620875"/>
    <w:rsid w:val="00621FB2"/>
    <w:rsid w:val="006222EF"/>
    <w:rsid w:val="006229FA"/>
    <w:rsid w:val="00625B62"/>
    <w:rsid w:val="00627A8C"/>
    <w:rsid w:val="00630688"/>
    <w:rsid w:val="006314BD"/>
    <w:rsid w:val="00633621"/>
    <w:rsid w:val="006369BF"/>
    <w:rsid w:val="0063739E"/>
    <w:rsid w:val="0063751D"/>
    <w:rsid w:val="00640A76"/>
    <w:rsid w:val="006410DE"/>
    <w:rsid w:val="0064192C"/>
    <w:rsid w:val="00643A1C"/>
    <w:rsid w:val="006445CD"/>
    <w:rsid w:val="00644776"/>
    <w:rsid w:val="00645176"/>
    <w:rsid w:val="006464FB"/>
    <w:rsid w:val="00647AF4"/>
    <w:rsid w:val="00653B0A"/>
    <w:rsid w:val="00656434"/>
    <w:rsid w:val="00661DA6"/>
    <w:rsid w:val="00661FDA"/>
    <w:rsid w:val="006631D9"/>
    <w:rsid w:val="00665060"/>
    <w:rsid w:val="00673E82"/>
    <w:rsid w:val="00675ECB"/>
    <w:rsid w:val="00677140"/>
    <w:rsid w:val="00680897"/>
    <w:rsid w:val="00680BEB"/>
    <w:rsid w:val="00682739"/>
    <w:rsid w:val="00683B97"/>
    <w:rsid w:val="00691064"/>
    <w:rsid w:val="00691774"/>
    <w:rsid w:val="00691ABD"/>
    <w:rsid w:val="006A1E31"/>
    <w:rsid w:val="006A6FD3"/>
    <w:rsid w:val="006A7ECE"/>
    <w:rsid w:val="006B124D"/>
    <w:rsid w:val="006B16F6"/>
    <w:rsid w:val="006B3E42"/>
    <w:rsid w:val="006C1477"/>
    <w:rsid w:val="006C378A"/>
    <w:rsid w:val="006C3A22"/>
    <w:rsid w:val="006C4C25"/>
    <w:rsid w:val="006C7D4F"/>
    <w:rsid w:val="006C7E2E"/>
    <w:rsid w:val="006D0F7D"/>
    <w:rsid w:val="006D4B91"/>
    <w:rsid w:val="006D77ED"/>
    <w:rsid w:val="006F0CF5"/>
    <w:rsid w:val="006F2AD3"/>
    <w:rsid w:val="006F2FA2"/>
    <w:rsid w:val="006F39F5"/>
    <w:rsid w:val="006F4C66"/>
    <w:rsid w:val="00701487"/>
    <w:rsid w:val="00701651"/>
    <w:rsid w:val="0070343E"/>
    <w:rsid w:val="00705F5E"/>
    <w:rsid w:val="0070631E"/>
    <w:rsid w:val="00706353"/>
    <w:rsid w:val="00712A86"/>
    <w:rsid w:val="00713384"/>
    <w:rsid w:val="007134FF"/>
    <w:rsid w:val="00714F6E"/>
    <w:rsid w:val="00714FA0"/>
    <w:rsid w:val="00716214"/>
    <w:rsid w:val="007172E7"/>
    <w:rsid w:val="00721DB9"/>
    <w:rsid w:val="007302DD"/>
    <w:rsid w:val="00731513"/>
    <w:rsid w:val="00733708"/>
    <w:rsid w:val="00735141"/>
    <w:rsid w:val="00736CC0"/>
    <w:rsid w:val="0073731E"/>
    <w:rsid w:val="0073774B"/>
    <w:rsid w:val="0074038D"/>
    <w:rsid w:val="007475AB"/>
    <w:rsid w:val="0074784E"/>
    <w:rsid w:val="00752F29"/>
    <w:rsid w:val="00766811"/>
    <w:rsid w:val="0077020B"/>
    <w:rsid w:val="007704AA"/>
    <w:rsid w:val="00771C9D"/>
    <w:rsid w:val="0077254A"/>
    <w:rsid w:val="00776476"/>
    <w:rsid w:val="00777355"/>
    <w:rsid w:val="007775AF"/>
    <w:rsid w:val="00782124"/>
    <w:rsid w:val="00782332"/>
    <w:rsid w:val="00784FED"/>
    <w:rsid w:val="00785B55"/>
    <w:rsid w:val="00786ACB"/>
    <w:rsid w:val="00786DD5"/>
    <w:rsid w:val="0078723B"/>
    <w:rsid w:val="007873B2"/>
    <w:rsid w:val="00787844"/>
    <w:rsid w:val="00795F93"/>
    <w:rsid w:val="00797577"/>
    <w:rsid w:val="007A2326"/>
    <w:rsid w:val="007A2A4B"/>
    <w:rsid w:val="007A32A3"/>
    <w:rsid w:val="007A4A20"/>
    <w:rsid w:val="007A4CA7"/>
    <w:rsid w:val="007A6D2D"/>
    <w:rsid w:val="007B5547"/>
    <w:rsid w:val="007C0044"/>
    <w:rsid w:val="007C39C6"/>
    <w:rsid w:val="007C4721"/>
    <w:rsid w:val="007C48C1"/>
    <w:rsid w:val="007C61EE"/>
    <w:rsid w:val="007D1392"/>
    <w:rsid w:val="007D1B02"/>
    <w:rsid w:val="007D289E"/>
    <w:rsid w:val="007D4B5D"/>
    <w:rsid w:val="007D690C"/>
    <w:rsid w:val="007E03CB"/>
    <w:rsid w:val="007E355E"/>
    <w:rsid w:val="007E421E"/>
    <w:rsid w:val="007E4508"/>
    <w:rsid w:val="007E522E"/>
    <w:rsid w:val="007E592D"/>
    <w:rsid w:val="007E66B7"/>
    <w:rsid w:val="007E6BF0"/>
    <w:rsid w:val="007F0E76"/>
    <w:rsid w:val="007F3184"/>
    <w:rsid w:val="007F5A3C"/>
    <w:rsid w:val="007F7DD3"/>
    <w:rsid w:val="00804976"/>
    <w:rsid w:val="0080539E"/>
    <w:rsid w:val="008162A0"/>
    <w:rsid w:val="00822B56"/>
    <w:rsid w:val="008233AF"/>
    <w:rsid w:val="00825A1A"/>
    <w:rsid w:val="00835CBB"/>
    <w:rsid w:val="00836632"/>
    <w:rsid w:val="008401AE"/>
    <w:rsid w:val="00845D44"/>
    <w:rsid w:val="008564A4"/>
    <w:rsid w:val="00856935"/>
    <w:rsid w:val="00857ECC"/>
    <w:rsid w:val="00860B78"/>
    <w:rsid w:val="0086413D"/>
    <w:rsid w:val="00864300"/>
    <w:rsid w:val="008666E9"/>
    <w:rsid w:val="0087162F"/>
    <w:rsid w:val="00871E23"/>
    <w:rsid w:val="00871E9D"/>
    <w:rsid w:val="00872F34"/>
    <w:rsid w:val="008736E5"/>
    <w:rsid w:val="00874AA2"/>
    <w:rsid w:val="00877159"/>
    <w:rsid w:val="00877E0B"/>
    <w:rsid w:val="008803A5"/>
    <w:rsid w:val="00881126"/>
    <w:rsid w:val="00882F80"/>
    <w:rsid w:val="00893FD4"/>
    <w:rsid w:val="00894E46"/>
    <w:rsid w:val="00895A54"/>
    <w:rsid w:val="0089616A"/>
    <w:rsid w:val="008970E5"/>
    <w:rsid w:val="008979A7"/>
    <w:rsid w:val="008A06EE"/>
    <w:rsid w:val="008A238E"/>
    <w:rsid w:val="008A37F9"/>
    <w:rsid w:val="008A3C2A"/>
    <w:rsid w:val="008B06FD"/>
    <w:rsid w:val="008B10E0"/>
    <w:rsid w:val="008B32F2"/>
    <w:rsid w:val="008B3CD0"/>
    <w:rsid w:val="008C0808"/>
    <w:rsid w:val="008C5012"/>
    <w:rsid w:val="008C5EA0"/>
    <w:rsid w:val="008C6B86"/>
    <w:rsid w:val="008C7EF4"/>
    <w:rsid w:val="008D000A"/>
    <w:rsid w:val="008D137A"/>
    <w:rsid w:val="008D1ED1"/>
    <w:rsid w:val="008D3295"/>
    <w:rsid w:val="008D5638"/>
    <w:rsid w:val="008D66D1"/>
    <w:rsid w:val="008D796A"/>
    <w:rsid w:val="008E54E1"/>
    <w:rsid w:val="008E5844"/>
    <w:rsid w:val="008F065F"/>
    <w:rsid w:val="008F2C00"/>
    <w:rsid w:val="008F5701"/>
    <w:rsid w:val="008F6FA9"/>
    <w:rsid w:val="008F7C97"/>
    <w:rsid w:val="008F7FB6"/>
    <w:rsid w:val="00902294"/>
    <w:rsid w:val="009029B9"/>
    <w:rsid w:val="009061D3"/>
    <w:rsid w:val="00910F0B"/>
    <w:rsid w:val="00912919"/>
    <w:rsid w:val="00912972"/>
    <w:rsid w:val="00912D56"/>
    <w:rsid w:val="00916072"/>
    <w:rsid w:val="00916B74"/>
    <w:rsid w:val="009215B5"/>
    <w:rsid w:val="009226A9"/>
    <w:rsid w:val="00926E2F"/>
    <w:rsid w:val="009276B2"/>
    <w:rsid w:val="00930B30"/>
    <w:rsid w:val="00932491"/>
    <w:rsid w:val="0093333F"/>
    <w:rsid w:val="0093525C"/>
    <w:rsid w:val="00935769"/>
    <w:rsid w:val="00936278"/>
    <w:rsid w:val="00936301"/>
    <w:rsid w:val="00937526"/>
    <w:rsid w:val="009379D1"/>
    <w:rsid w:val="00940E92"/>
    <w:rsid w:val="009434AE"/>
    <w:rsid w:val="00944964"/>
    <w:rsid w:val="009455EA"/>
    <w:rsid w:val="00946493"/>
    <w:rsid w:val="00947AB3"/>
    <w:rsid w:val="00947F4D"/>
    <w:rsid w:val="00952CE5"/>
    <w:rsid w:val="009547C5"/>
    <w:rsid w:val="00961754"/>
    <w:rsid w:val="009638C4"/>
    <w:rsid w:val="00965BCC"/>
    <w:rsid w:val="0096624B"/>
    <w:rsid w:val="00967153"/>
    <w:rsid w:val="00967449"/>
    <w:rsid w:val="00967F65"/>
    <w:rsid w:val="00970F16"/>
    <w:rsid w:val="00971A8D"/>
    <w:rsid w:val="00975E1D"/>
    <w:rsid w:val="009778CE"/>
    <w:rsid w:val="0098111E"/>
    <w:rsid w:val="00981B64"/>
    <w:rsid w:val="00986280"/>
    <w:rsid w:val="00986DC6"/>
    <w:rsid w:val="00990564"/>
    <w:rsid w:val="00990BBA"/>
    <w:rsid w:val="0099372E"/>
    <w:rsid w:val="00996F1D"/>
    <w:rsid w:val="009A0182"/>
    <w:rsid w:val="009A19DE"/>
    <w:rsid w:val="009A47FC"/>
    <w:rsid w:val="009A5103"/>
    <w:rsid w:val="009A66D2"/>
    <w:rsid w:val="009B02F3"/>
    <w:rsid w:val="009B38BF"/>
    <w:rsid w:val="009B584B"/>
    <w:rsid w:val="009C137F"/>
    <w:rsid w:val="009C1E2F"/>
    <w:rsid w:val="009C63C8"/>
    <w:rsid w:val="009C77B9"/>
    <w:rsid w:val="009D109E"/>
    <w:rsid w:val="009D24DC"/>
    <w:rsid w:val="009D570F"/>
    <w:rsid w:val="009D6D7E"/>
    <w:rsid w:val="009E009D"/>
    <w:rsid w:val="009E14E2"/>
    <w:rsid w:val="009E2E1E"/>
    <w:rsid w:val="009E408D"/>
    <w:rsid w:val="009E4449"/>
    <w:rsid w:val="009E6A49"/>
    <w:rsid w:val="009F04C1"/>
    <w:rsid w:val="009F348C"/>
    <w:rsid w:val="009F5817"/>
    <w:rsid w:val="009F6951"/>
    <w:rsid w:val="00A01656"/>
    <w:rsid w:val="00A02662"/>
    <w:rsid w:val="00A03964"/>
    <w:rsid w:val="00A04BCB"/>
    <w:rsid w:val="00A04E8E"/>
    <w:rsid w:val="00A1134F"/>
    <w:rsid w:val="00A12DBF"/>
    <w:rsid w:val="00A22F3A"/>
    <w:rsid w:val="00A2489B"/>
    <w:rsid w:val="00A253F0"/>
    <w:rsid w:val="00A313FB"/>
    <w:rsid w:val="00A331AF"/>
    <w:rsid w:val="00A35B99"/>
    <w:rsid w:val="00A35CB6"/>
    <w:rsid w:val="00A37861"/>
    <w:rsid w:val="00A40A0F"/>
    <w:rsid w:val="00A4142C"/>
    <w:rsid w:val="00A421F4"/>
    <w:rsid w:val="00A434F4"/>
    <w:rsid w:val="00A44F37"/>
    <w:rsid w:val="00A450D2"/>
    <w:rsid w:val="00A4592B"/>
    <w:rsid w:val="00A473BE"/>
    <w:rsid w:val="00A53EE3"/>
    <w:rsid w:val="00A5406E"/>
    <w:rsid w:val="00A56817"/>
    <w:rsid w:val="00A62C72"/>
    <w:rsid w:val="00A65292"/>
    <w:rsid w:val="00A65BDF"/>
    <w:rsid w:val="00A678CA"/>
    <w:rsid w:val="00A702E7"/>
    <w:rsid w:val="00A70E65"/>
    <w:rsid w:val="00A74D9F"/>
    <w:rsid w:val="00A75369"/>
    <w:rsid w:val="00A756E0"/>
    <w:rsid w:val="00A7746A"/>
    <w:rsid w:val="00A803B1"/>
    <w:rsid w:val="00A81306"/>
    <w:rsid w:val="00A82733"/>
    <w:rsid w:val="00A82D43"/>
    <w:rsid w:val="00A8320B"/>
    <w:rsid w:val="00A841D6"/>
    <w:rsid w:val="00A86D09"/>
    <w:rsid w:val="00AA0D9E"/>
    <w:rsid w:val="00AA2DC3"/>
    <w:rsid w:val="00AA3217"/>
    <w:rsid w:val="00AA7B10"/>
    <w:rsid w:val="00AB1E1F"/>
    <w:rsid w:val="00AB294D"/>
    <w:rsid w:val="00AB6ABF"/>
    <w:rsid w:val="00AC0091"/>
    <w:rsid w:val="00AC0B5E"/>
    <w:rsid w:val="00AC1459"/>
    <w:rsid w:val="00AC1819"/>
    <w:rsid w:val="00AD6984"/>
    <w:rsid w:val="00AE03DF"/>
    <w:rsid w:val="00AE057F"/>
    <w:rsid w:val="00AE07A5"/>
    <w:rsid w:val="00AE552C"/>
    <w:rsid w:val="00AE6415"/>
    <w:rsid w:val="00AE7034"/>
    <w:rsid w:val="00AF774D"/>
    <w:rsid w:val="00AF7CE8"/>
    <w:rsid w:val="00B003B3"/>
    <w:rsid w:val="00B064E0"/>
    <w:rsid w:val="00B06E81"/>
    <w:rsid w:val="00B07315"/>
    <w:rsid w:val="00B078E5"/>
    <w:rsid w:val="00B11C06"/>
    <w:rsid w:val="00B11EBF"/>
    <w:rsid w:val="00B120B3"/>
    <w:rsid w:val="00B15DA5"/>
    <w:rsid w:val="00B17E92"/>
    <w:rsid w:val="00B20AD8"/>
    <w:rsid w:val="00B215F5"/>
    <w:rsid w:val="00B22530"/>
    <w:rsid w:val="00B22CA8"/>
    <w:rsid w:val="00B247B3"/>
    <w:rsid w:val="00B248EF"/>
    <w:rsid w:val="00B252D6"/>
    <w:rsid w:val="00B256AB"/>
    <w:rsid w:val="00B2642D"/>
    <w:rsid w:val="00B275B4"/>
    <w:rsid w:val="00B3100E"/>
    <w:rsid w:val="00B36262"/>
    <w:rsid w:val="00B37B27"/>
    <w:rsid w:val="00B40759"/>
    <w:rsid w:val="00B433AF"/>
    <w:rsid w:val="00B43937"/>
    <w:rsid w:val="00B45189"/>
    <w:rsid w:val="00B45C71"/>
    <w:rsid w:val="00B504F1"/>
    <w:rsid w:val="00B50840"/>
    <w:rsid w:val="00B513E0"/>
    <w:rsid w:val="00B521F0"/>
    <w:rsid w:val="00B52A03"/>
    <w:rsid w:val="00B52D96"/>
    <w:rsid w:val="00B538D4"/>
    <w:rsid w:val="00B54FFD"/>
    <w:rsid w:val="00B5690E"/>
    <w:rsid w:val="00B56B9B"/>
    <w:rsid w:val="00B620AB"/>
    <w:rsid w:val="00B63986"/>
    <w:rsid w:val="00B63C8D"/>
    <w:rsid w:val="00B65266"/>
    <w:rsid w:val="00B663E8"/>
    <w:rsid w:val="00B67ADC"/>
    <w:rsid w:val="00B67EB4"/>
    <w:rsid w:val="00B72513"/>
    <w:rsid w:val="00B72623"/>
    <w:rsid w:val="00B72976"/>
    <w:rsid w:val="00B748B8"/>
    <w:rsid w:val="00B765EE"/>
    <w:rsid w:val="00B77813"/>
    <w:rsid w:val="00B8281D"/>
    <w:rsid w:val="00B83D90"/>
    <w:rsid w:val="00B841FA"/>
    <w:rsid w:val="00B84A9D"/>
    <w:rsid w:val="00B84D3E"/>
    <w:rsid w:val="00B85258"/>
    <w:rsid w:val="00B86173"/>
    <w:rsid w:val="00B87744"/>
    <w:rsid w:val="00B90757"/>
    <w:rsid w:val="00B90D31"/>
    <w:rsid w:val="00B91BC8"/>
    <w:rsid w:val="00B94AB6"/>
    <w:rsid w:val="00B97495"/>
    <w:rsid w:val="00B97CD0"/>
    <w:rsid w:val="00BA0BEF"/>
    <w:rsid w:val="00BA217F"/>
    <w:rsid w:val="00BA2B0F"/>
    <w:rsid w:val="00BA2BF1"/>
    <w:rsid w:val="00BA6552"/>
    <w:rsid w:val="00BA7483"/>
    <w:rsid w:val="00BA7F86"/>
    <w:rsid w:val="00BA7FF4"/>
    <w:rsid w:val="00BB76A5"/>
    <w:rsid w:val="00BB7CF8"/>
    <w:rsid w:val="00BC18B2"/>
    <w:rsid w:val="00BC3778"/>
    <w:rsid w:val="00BC7BEF"/>
    <w:rsid w:val="00BD1152"/>
    <w:rsid w:val="00BD20B4"/>
    <w:rsid w:val="00BD476E"/>
    <w:rsid w:val="00BD6E7B"/>
    <w:rsid w:val="00BE11D6"/>
    <w:rsid w:val="00BE4292"/>
    <w:rsid w:val="00BE44AD"/>
    <w:rsid w:val="00BE4DEC"/>
    <w:rsid w:val="00BE6444"/>
    <w:rsid w:val="00BE7C43"/>
    <w:rsid w:val="00BF67A5"/>
    <w:rsid w:val="00C02B29"/>
    <w:rsid w:val="00C0371A"/>
    <w:rsid w:val="00C05F2A"/>
    <w:rsid w:val="00C07995"/>
    <w:rsid w:val="00C119C7"/>
    <w:rsid w:val="00C12D37"/>
    <w:rsid w:val="00C1388D"/>
    <w:rsid w:val="00C13E9C"/>
    <w:rsid w:val="00C14C3F"/>
    <w:rsid w:val="00C152A6"/>
    <w:rsid w:val="00C1631E"/>
    <w:rsid w:val="00C16A2B"/>
    <w:rsid w:val="00C22D7B"/>
    <w:rsid w:val="00C25B81"/>
    <w:rsid w:val="00C26D04"/>
    <w:rsid w:val="00C271C4"/>
    <w:rsid w:val="00C3358E"/>
    <w:rsid w:val="00C3394C"/>
    <w:rsid w:val="00C354AF"/>
    <w:rsid w:val="00C36AF6"/>
    <w:rsid w:val="00C41D12"/>
    <w:rsid w:val="00C420A0"/>
    <w:rsid w:val="00C43262"/>
    <w:rsid w:val="00C437B9"/>
    <w:rsid w:val="00C43BB2"/>
    <w:rsid w:val="00C4427D"/>
    <w:rsid w:val="00C44F50"/>
    <w:rsid w:val="00C4712C"/>
    <w:rsid w:val="00C521B8"/>
    <w:rsid w:val="00C52239"/>
    <w:rsid w:val="00C53987"/>
    <w:rsid w:val="00C53C8D"/>
    <w:rsid w:val="00C540E0"/>
    <w:rsid w:val="00C544BD"/>
    <w:rsid w:val="00C56315"/>
    <w:rsid w:val="00C57753"/>
    <w:rsid w:val="00C60B9A"/>
    <w:rsid w:val="00C70530"/>
    <w:rsid w:val="00C706BE"/>
    <w:rsid w:val="00C729E8"/>
    <w:rsid w:val="00C72B62"/>
    <w:rsid w:val="00C732C1"/>
    <w:rsid w:val="00C76C18"/>
    <w:rsid w:val="00C8064A"/>
    <w:rsid w:val="00C818E4"/>
    <w:rsid w:val="00C82249"/>
    <w:rsid w:val="00C82F80"/>
    <w:rsid w:val="00C85D56"/>
    <w:rsid w:val="00C85F81"/>
    <w:rsid w:val="00C902B0"/>
    <w:rsid w:val="00C92CB4"/>
    <w:rsid w:val="00C9315F"/>
    <w:rsid w:val="00C93622"/>
    <w:rsid w:val="00C93DBC"/>
    <w:rsid w:val="00C965F2"/>
    <w:rsid w:val="00C977C3"/>
    <w:rsid w:val="00C97F52"/>
    <w:rsid w:val="00CA3FFE"/>
    <w:rsid w:val="00CA40D0"/>
    <w:rsid w:val="00CA4EC5"/>
    <w:rsid w:val="00CB1B78"/>
    <w:rsid w:val="00CB1F7D"/>
    <w:rsid w:val="00CB26B9"/>
    <w:rsid w:val="00CB6834"/>
    <w:rsid w:val="00CC695B"/>
    <w:rsid w:val="00CC7772"/>
    <w:rsid w:val="00CD0161"/>
    <w:rsid w:val="00CD33A5"/>
    <w:rsid w:val="00CD5AC7"/>
    <w:rsid w:val="00CD7182"/>
    <w:rsid w:val="00CD74D8"/>
    <w:rsid w:val="00CE23DE"/>
    <w:rsid w:val="00CE32DD"/>
    <w:rsid w:val="00CE4949"/>
    <w:rsid w:val="00CE74D8"/>
    <w:rsid w:val="00CF1492"/>
    <w:rsid w:val="00CF1AE9"/>
    <w:rsid w:val="00CF1D4C"/>
    <w:rsid w:val="00CF1DF9"/>
    <w:rsid w:val="00CF21C3"/>
    <w:rsid w:val="00CF45B8"/>
    <w:rsid w:val="00CF4B17"/>
    <w:rsid w:val="00D04117"/>
    <w:rsid w:val="00D118AD"/>
    <w:rsid w:val="00D12702"/>
    <w:rsid w:val="00D132C0"/>
    <w:rsid w:val="00D146B6"/>
    <w:rsid w:val="00D14CBE"/>
    <w:rsid w:val="00D14F5F"/>
    <w:rsid w:val="00D17B5F"/>
    <w:rsid w:val="00D21472"/>
    <w:rsid w:val="00D21620"/>
    <w:rsid w:val="00D3367C"/>
    <w:rsid w:val="00D355C1"/>
    <w:rsid w:val="00D35B3A"/>
    <w:rsid w:val="00D40DD4"/>
    <w:rsid w:val="00D41BEC"/>
    <w:rsid w:val="00D41FE7"/>
    <w:rsid w:val="00D4424D"/>
    <w:rsid w:val="00D445C1"/>
    <w:rsid w:val="00D44E68"/>
    <w:rsid w:val="00D45512"/>
    <w:rsid w:val="00D50082"/>
    <w:rsid w:val="00D50422"/>
    <w:rsid w:val="00D516D6"/>
    <w:rsid w:val="00D5472B"/>
    <w:rsid w:val="00D57287"/>
    <w:rsid w:val="00D61726"/>
    <w:rsid w:val="00D66308"/>
    <w:rsid w:val="00D709B0"/>
    <w:rsid w:val="00D723B5"/>
    <w:rsid w:val="00D73437"/>
    <w:rsid w:val="00D76E17"/>
    <w:rsid w:val="00D816E6"/>
    <w:rsid w:val="00D83F98"/>
    <w:rsid w:val="00D90C8E"/>
    <w:rsid w:val="00D931F0"/>
    <w:rsid w:val="00D934AA"/>
    <w:rsid w:val="00D94800"/>
    <w:rsid w:val="00D94901"/>
    <w:rsid w:val="00D95054"/>
    <w:rsid w:val="00DA469C"/>
    <w:rsid w:val="00DA46CC"/>
    <w:rsid w:val="00DA50EC"/>
    <w:rsid w:val="00DA58F3"/>
    <w:rsid w:val="00DA7DF6"/>
    <w:rsid w:val="00DB1E88"/>
    <w:rsid w:val="00DB403E"/>
    <w:rsid w:val="00DB47C4"/>
    <w:rsid w:val="00DB55EE"/>
    <w:rsid w:val="00DB69CE"/>
    <w:rsid w:val="00DC0476"/>
    <w:rsid w:val="00DC0B9A"/>
    <w:rsid w:val="00DC2FB6"/>
    <w:rsid w:val="00DC3F14"/>
    <w:rsid w:val="00DC4825"/>
    <w:rsid w:val="00DC5423"/>
    <w:rsid w:val="00DC653F"/>
    <w:rsid w:val="00DD22AA"/>
    <w:rsid w:val="00DD4D00"/>
    <w:rsid w:val="00DD571A"/>
    <w:rsid w:val="00DD6131"/>
    <w:rsid w:val="00DD6491"/>
    <w:rsid w:val="00DD78D4"/>
    <w:rsid w:val="00DE2422"/>
    <w:rsid w:val="00DE2476"/>
    <w:rsid w:val="00DE2AF0"/>
    <w:rsid w:val="00DE5334"/>
    <w:rsid w:val="00DE62A6"/>
    <w:rsid w:val="00DE6A75"/>
    <w:rsid w:val="00DE6FFE"/>
    <w:rsid w:val="00DE7D3E"/>
    <w:rsid w:val="00DF0336"/>
    <w:rsid w:val="00DF0BAA"/>
    <w:rsid w:val="00DF1194"/>
    <w:rsid w:val="00DF148D"/>
    <w:rsid w:val="00DF1DC5"/>
    <w:rsid w:val="00DF33BC"/>
    <w:rsid w:val="00DF363B"/>
    <w:rsid w:val="00DF453D"/>
    <w:rsid w:val="00DF4DCE"/>
    <w:rsid w:val="00DF5554"/>
    <w:rsid w:val="00DF5670"/>
    <w:rsid w:val="00DF6E94"/>
    <w:rsid w:val="00E01915"/>
    <w:rsid w:val="00E03A3A"/>
    <w:rsid w:val="00E06C49"/>
    <w:rsid w:val="00E10146"/>
    <w:rsid w:val="00E1085C"/>
    <w:rsid w:val="00E11126"/>
    <w:rsid w:val="00E117DF"/>
    <w:rsid w:val="00E119E0"/>
    <w:rsid w:val="00E12041"/>
    <w:rsid w:val="00E1326F"/>
    <w:rsid w:val="00E1337B"/>
    <w:rsid w:val="00E1613C"/>
    <w:rsid w:val="00E16A86"/>
    <w:rsid w:val="00E23AA8"/>
    <w:rsid w:val="00E314BA"/>
    <w:rsid w:val="00E32E51"/>
    <w:rsid w:val="00E3400A"/>
    <w:rsid w:val="00E36F4C"/>
    <w:rsid w:val="00E41641"/>
    <w:rsid w:val="00E43BE6"/>
    <w:rsid w:val="00E4445F"/>
    <w:rsid w:val="00E5091F"/>
    <w:rsid w:val="00E51EC3"/>
    <w:rsid w:val="00E57637"/>
    <w:rsid w:val="00E579DC"/>
    <w:rsid w:val="00E605B8"/>
    <w:rsid w:val="00E60A08"/>
    <w:rsid w:val="00E61025"/>
    <w:rsid w:val="00E62844"/>
    <w:rsid w:val="00E65FC1"/>
    <w:rsid w:val="00E675FB"/>
    <w:rsid w:val="00E67EDC"/>
    <w:rsid w:val="00E75355"/>
    <w:rsid w:val="00E75E55"/>
    <w:rsid w:val="00E75F46"/>
    <w:rsid w:val="00E76403"/>
    <w:rsid w:val="00E765F6"/>
    <w:rsid w:val="00E76EDB"/>
    <w:rsid w:val="00E7780F"/>
    <w:rsid w:val="00E815EA"/>
    <w:rsid w:val="00E81A09"/>
    <w:rsid w:val="00E83213"/>
    <w:rsid w:val="00E85D0C"/>
    <w:rsid w:val="00E87248"/>
    <w:rsid w:val="00E900F0"/>
    <w:rsid w:val="00E92258"/>
    <w:rsid w:val="00E97DC3"/>
    <w:rsid w:val="00EA0C12"/>
    <w:rsid w:val="00EA1370"/>
    <w:rsid w:val="00EA3AAE"/>
    <w:rsid w:val="00EA3BA1"/>
    <w:rsid w:val="00EA444F"/>
    <w:rsid w:val="00EA5131"/>
    <w:rsid w:val="00EB0361"/>
    <w:rsid w:val="00EB22E8"/>
    <w:rsid w:val="00EB4BEE"/>
    <w:rsid w:val="00EB4EA7"/>
    <w:rsid w:val="00EB5815"/>
    <w:rsid w:val="00EC0447"/>
    <w:rsid w:val="00EC1987"/>
    <w:rsid w:val="00EC2E6D"/>
    <w:rsid w:val="00EC41C4"/>
    <w:rsid w:val="00EC4929"/>
    <w:rsid w:val="00EC4CCE"/>
    <w:rsid w:val="00EC4F25"/>
    <w:rsid w:val="00EC5124"/>
    <w:rsid w:val="00EC6D52"/>
    <w:rsid w:val="00ED13D6"/>
    <w:rsid w:val="00ED2540"/>
    <w:rsid w:val="00ED4184"/>
    <w:rsid w:val="00ED4F61"/>
    <w:rsid w:val="00EE34A9"/>
    <w:rsid w:val="00EE3FE1"/>
    <w:rsid w:val="00EE4D86"/>
    <w:rsid w:val="00EE7027"/>
    <w:rsid w:val="00EF3271"/>
    <w:rsid w:val="00EF35F0"/>
    <w:rsid w:val="00EF4A13"/>
    <w:rsid w:val="00EF68E7"/>
    <w:rsid w:val="00EF7DF3"/>
    <w:rsid w:val="00F0480A"/>
    <w:rsid w:val="00F04B2C"/>
    <w:rsid w:val="00F05518"/>
    <w:rsid w:val="00F05F16"/>
    <w:rsid w:val="00F06531"/>
    <w:rsid w:val="00F06CF6"/>
    <w:rsid w:val="00F07A97"/>
    <w:rsid w:val="00F105DB"/>
    <w:rsid w:val="00F10DE6"/>
    <w:rsid w:val="00F116FE"/>
    <w:rsid w:val="00F119CF"/>
    <w:rsid w:val="00F13890"/>
    <w:rsid w:val="00F13EAE"/>
    <w:rsid w:val="00F17D4F"/>
    <w:rsid w:val="00F21E66"/>
    <w:rsid w:val="00F2448B"/>
    <w:rsid w:val="00F25948"/>
    <w:rsid w:val="00F260D8"/>
    <w:rsid w:val="00F2768A"/>
    <w:rsid w:val="00F3064A"/>
    <w:rsid w:val="00F321F5"/>
    <w:rsid w:val="00F35656"/>
    <w:rsid w:val="00F361F3"/>
    <w:rsid w:val="00F40743"/>
    <w:rsid w:val="00F454FA"/>
    <w:rsid w:val="00F4626A"/>
    <w:rsid w:val="00F50000"/>
    <w:rsid w:val="00F51039"/>
    <w:rsid w:val="00F530F3"/>
    <w:rsid w:val="00F548B3"/>
    <w:rsid w:val="00F5634F"/>
    <w:rsid w:val="00F617BE"/>
    <w:rsid w:val="00F63948"/>
    <w:rsid w:val="00F63B9F"/>
    <w:rsid w:val="00F65E7B"/>
    <w:rsid w:val="00F672BA"/>
    <w:rsid w:val="00F67D21"/>
    <w:rsid w:val="00F7079C"/>
    <w:rsid w:val="00F80AC2"/>
    <w:rsid w:val="00F8115E"/>
    <w:rsid w:val="00F839EF"/>
    <w:rsid w:val="00F85DE2"/>
    <w:rsid w:val="00F8630D"/>
    <w:rsid w:val="00F91C82"/>
    <w:rsid w:val="00F926D1"/>
    <w:rsid w:val="00F92BFC"/>
    <w:rsid w:val="00FA50D6"/>
    <w:rsid w:val="00FA6A54"/>
    <w:rsid w:val="00FA6BD4"/>
    <w:rsid w:val="00FA76E5"/>
    <w:rsid w:val="00FB621C"/>
    <w:rsid w:val="00FB7E19"/>
    <w:rsid w:val="00FC0D54"/>
    <w:rsid w:val="00FC42DA"/>
    <w:rsid w:val="00FC4544"/>
    <w:rsid w:val="00FC6139"/>
    <w:rsid w:val="00FD1667"/>
    <w:rsid w:val="00FD265D"/>
    <w:rsid w:val="00FD4766"/>
    <w:rsid w:val="00FD7092"/>
    <w:rsid w:val="00FE1B99"/>
    <w:rsid w:val="00FE2728"/>
    <w:rsid w:val="00FE2A7F"/>
    <w:rsid w:val="00FE42FD"/>
    <w:rsid w:val="00FF41F9"/>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11021</Words>
  <Characters>66132</Characters>
  <Application>Microsoft Office Word</Application>
  <DocSecurity>0</DocSecurity>
  <Lines>551</Lines>
  <Paragraphs>153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11</cp:revision>
  <cp:lastPrinted>2023-01-25T13:53:00Z</cp:lastPrinted>
  <dcterms:created xsi:type="dcterms:W3CDTF">2023-05-10T10:05:00Z</dcterms:created>
  <dcterms:modified xsi:type="dcterms:W3CDTF">2023-05-10T10:40:00Z</dcterms:modified>
</cp:coreProperties>
</file>