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7B066C" w:rsidRPr="00C62BA7" w:rsidP="007B066C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36633369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7B066C" w:rsidRPr="00D07E03" w:rsidP="007B066C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2 kwietnia 2026</w:t>
      </w:r>
      <w:bookmarkEnd w:id="0"/>
      <w:r w:rsidRPr="00D07E03">
        <w:rPr>
          <w:rFonts w:ascii="Arial" w:hAnsi="Arial" w:cs="Arial"/>
        </w:rPr>
        <w:t>r.</w:t>
      </w:r>
    </w:p>
    <w:p w:rsidR="006949FC" w:rsidRPr="00D07E03" w:rsidP="007B066C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6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EK</w:t>
      </w:r>
    </w:p>
    <w:p w:rsidR="006949FC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Pan</w:t>
      </w:r>
    </w:p>
    <w:p w:rsidR="006949FC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Krzysztof Reinert</w:t>
      </w:r>
    </w:p>
    <w:p w:rsidR="006949FC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Burmistrz Gogolina</w:t>
      </w:r>
    </w:p>
    <w:p w:rsidR="006949FC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Krapkowicka 6</w:t>
      </w:r>
    </w:p>
    <w:p w:rsidR="006949FC" w:rsidRPr="009810AE" w:rsidP="009810AE">
      <w:pPr>
        <w:ind w:left="5103"/>
        <w:rPr>
          <w:rFonts w:eastAsia="Calibri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47-320 Gogolin</w:t>
      </w:r>
    </w:p>
    <w:p w:rsidR="006949FC" w:rsidRPr="008845E9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037E2E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6949FC" w:rsidRPr="008845E9" w:rsidP="008529F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6949FC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Nazwa i adres jednostki kontrolowanej:</w:t>
      </w:r>
      <w:r w:rsidRPr="009810AE">
        <w:rPr>
          <w:rFonts w:ascii="Arial" w:hAnsi="Arial" w:cs="Arial"/>
          <w:sz w:val="24"/>
          <w:szCs w:val="24"/>
        </w:rPr>
        <w:t xml:space="preserve"> Urząd </w:t>
      </w:r>
      <w:r>
        <w:rPr>
          <w:rFonts w:ascii="Arial" w:eastAsia="Times New Roman" w:hAnsi="Arial" w:cs="Arial"/>
          <w:sz w:val="24"/>
          <w:szCs w:val="24"/>
        </w:rPr>
        <w:t xml:space="preserve">Miejski w Gogolinie, </w:t>
      </w:r>
      <w:r>
        <w:rPr>
          <w:rFonts w:ascii="Arial" w:eastAsia="Times New Roman" w:hAnsi="Arial" w:cs="Arial"/>
          <w:sz w:val="24"/>
          <w:szCs w:val="24"/>
        </w:rPr>
        <w:br/>
        <w:t>ul. Krapkowicka 6, 47-320 Gogolin.</w:t>
      </w:r>
    </w:p>
    <w:p w:rsidR="006949FC" w:rsidRPr="00E34743" w:rsidP="008529FF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</w:p>
    <w:p w:rsidR="006949FC" w:rsidRPr="000A2194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A2194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 r. Kodeks postępowania administracyjnego (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t.j. 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>Dz.U. z 202</w:t>
      </w:r>
      <w:r>
        <w:rPr>
          <w:rFonts w:ascii="Arial" w:hAnsi="Arial" w:eastAsiaTheme="minorHAnsi" w:cs="Arial"/>
          <w:sz w:val="24"/>
          <w:szCs w:val="24"/>
          <w:lang w:eastAsia="en-US"/>
        </w:rPr>
        <w:t>5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 xml:space="preserve"> r., poz. </w:t>
      </w:r>
      <w:r>
        <w:rPr>
          <w:rFonts w:ascii="Arial" w:hAnsi="Arial" w:eastAsiaTheme="minorHAnsi" w:cs="Arial"/>
          <w:sz w:val="24"/>
          <w:szCs w:val="24"/>
          <w:lang w:eastAsia="en-US"/>
        </w:rPr>
        <w:t>1691</w:t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 xml:space="preserve"> ze zm.)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Pr="000A2194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6949FC" w:rsidRPr="000A2194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A2194">
        <w:rPr>
          <w:rFonts w:ascii="Arial" w:hAnsi="Arial" w:cs="Arial"/>
          <w:sz w:val="24"/>
          <w:szCs w:val="24"/>
        </w:rPr>
        <w:t xml:space="preserve">art. 6 ust. 4 pkt 3 </w:t>
      </w:r>
      <w:r w:rsidRPr="000A2194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0A219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t.j. </w:t>
      </w:r>
      <w:r w:rsidRPr="000A2194">
        <w:rPr>
          <w:rFonts w:ascii="Arial" w:hAnsi="Arial" w:cs="Arial"/>
          <w:sz w:val="24"/>
          <w:szCs w:val="24"/>
        </w:rPr>
        <w:t>Dz.U. z 202</w:t>
      </w:r>
      <w:r>
        <w:rPr>
          <w:rFonts w:ascii="Arial" w:hAnsi="Arial" w:cs="Arial"/>
          <w:sz w:val="24"/>
          <w:szCs w:val="24"/>
        </w:rPr>
        <w:t>6</w:t>
      </w:r>
      <w:r w:rsidRPr="000A2194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158</w:t>
      </w:r>
      <w:r w:rsidRPr="000A2194">
        <w:rPr>
          <w:rFonts w:ascii="Arial" w:hAnsi="Arial" w:cs="Arial"/>
          <w:sz w:val="24"/>
          <w:szCs w:val="24"/>
        </w:rPr>
        <w:t>),</w:t>
      </w:r>
    </w:p>
    <w:p w:rsidR="006949FC" w:rsidRPr="008845E9" w:rsidP="008529FF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6949FC" w:rsidRPr="009C513F" w:rsidP="00E34743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Przedmiot kontroli: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9C513F">
        <w:rPr>
          <w:rFonts w:ascii="Arial" w:hAnsi="Arial" w:cs="Arial"/>
          <w:sz w:val="24"/>
        </w:rPr>
        <w:t xml:space="preserve">Gminy </w:t>
      </w:r>
      <w:r>
        <w:rPr>
          <w:rFonts w:ascii="Arial" w:hAnsi="Arial" w:cs="Arial"/>
          <w:bCs/>
          <w:sz w:val="24"/>
        </w:rPr>
        <w:t>Gogolin</w:t>
      </w:r>
      <w:r w:rsidRPr="009C513F">
        <w:rPr>
          <w:rFonts w:ascii="Arial" w:hAnsi="Arial" w:cs="Arial"/>
          <w:bCs/>
          <w:sz w:val="24"/>
        </w:rPr>
        <w:t xml:space="preserve">, tj. </w:t>
      </w:r>
      <w:r>
        <w:rPr>
          <w:rFonts w:ascii="Arial" w:hAnsi="Arial" w:cs="Arial"/>
          <w:bCs/>
          <w:sz w:val="24"/>
        </w:rPr>
        <w:t>Burmistrza Gogolina</w:t>
      </w:r>
      <w:r w:rsidRPr="009C513F">
        <w:rPr>
          <w:rFonts w:ascii="Arial" w:hAnsi="Arial" w:cs="Arial"/>
          <w:bCs/>
          <w:sz w:val="24"/>
        </w:rPr>
        <w:t xml:space="preserve"> i Radę </w:t>
      </w:r>
      <w:r>
        <w:rPr>
          <w:rFonts w:ascii="Arial" w:hAnsi="Arial" w:cs="Arial"/>
          <w:bCs/>
          <w:sz w:val="24"/>
        </w:rPr>
        <w:t>Miejską w Gogolinie</w:t>
      </w:r>
      <w:r w:rsidRPr="009C513F">
        <w:rPr>
          <w:rFonts w:ascii="Arial" w:eastAsia="Times New Roman" w:hAnsi="Arial" w:cs="Arial"/>
          <w:bCs/>
          <w:sz w:val="24"/>
          <w:szCs w:val="24"/>
        </w:rPr>
        <w:t>,</w:t>
      </w:r>
    </w:p>
    <w:p w:rsidR="006949FC" w:rsidRPr="009810AE" w:rsidP="007D42D0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Okres objęty kontrolą: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>
        <w:rPr>
          <w:rFonts w:ascii="Arial" w:hAnsi="Arial" w:cs="Arial"/>
          <w:bCs/>
          <w:sz w:val="24"/>
          <w:szCs w:val="24"/>
        </w:rPr>
        <w:t>od dnia 1 stycznia 202</w:t>
      </w:r>
      <w:r>
        <w:rPr>
          <w:rFonts w:ascii="Arial" w:hAnsi="Arial" w:cs="Arial"/>
          <w:bCs/>
          <w:sz w:val="24"/>
          <w:szCs w:val="24"/>
        </w:rPr>
        <w:t>5</w:t>
      </w:r>
      <w:r w:rsidRPr="009810AE">
        <w:rPr>
          <w:rFonts w:ascii="Arial" w:hAnsi="Arial" w:cs="Arial"/>
          <w:bCs/>
          <w:sz w:val="24"/>
          <w:szCs w:val="24"/>
        </w:rPr>
        <w:t xml:space="preserve"> r. do dnia 31 </w:t>
      </w:r>
      <w:r>
        <w:rPr>
          <w:rFonts w:ascii="Arial" w:hAnsi="Arial" w:cs="Arial"/>
          <w:bCs/>
          <w:sz w:val="24"/>
          <w:szCs w:val="24"/>
        </w:rPr>
        <w:t xml:space="preserve">stycznia </w:t>
      </w:r>
      <w:r w:rsidRPr="009810AE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6</w:t>
      </w:r>
      <w:r w:rsidRPr="009810AE">
        <w:rPr>
          <w:rFonts w:ascii="Arial" w:hAnsi="Arial" w:cs="Arial"/>
          <w:bCs/>
          <w:sz w:val="24"/>
          <w:szCs w:val="24"/>
        </w:rPr>
        <w:t xml:space="preserve"> r</w:t>
      </w:r>
      <w:r w:rsidRPr="009810AE">
        <w:rPr>
          <w:rFonts w:ascii="Arial" w:hAnsi="Arial" w:cs="Arial"/>
          <w:sz w:val="24"/>
          <w:szCs w:val="24"/>
        </w:rPr>
        <w:t>.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;</w:t>
      </w:r>
    </w:p>
    <w:p w:rsidR="006949FC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>Rodzaj kontroli:</w:t>
      </w:r>
      <w:r w:rsidRPr="009810AE">
        <w:rPr>
          <w:rFonts w:ascii="Arial" w:hAnsi="Arial" w:cs="Arial"/>
          <w:bCs/>
          <w:sz w:val="24"/>
          <w:szCs w:val="24"/>
        </w:rPr>
        <w:t xml:space="preserve"> </w:t>
      </w:r>
      <w:r w:rsidRPr="009810AE">
        <w:rPr>
          <w:rFonts w:ascii="Arial" w:hAnsi="Arial" w:cs="Arial"/>
          <w:sz w:val="24"/>
          <w:szCs w:val="24"/>
        </w:rPr>
        <w:t>problemowa;</w:t>
      </w:r>
    </w:p>
    <w:p w:rsidR="006949FC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</w:t>
      </w:r>
      <w:r>
        <w:rPr>
          <w:rFonts w:ascii="Arial" w:hAnsi="Arial" w:cs="Arial"/>
          <w:sz w:val="24"/>
          <w:szCs w:val="24"/>
        </w:rPr>
        <w:t>;</w:t>
      </w:r>
    </w:p>
    <w:p w:rsidR="006949FC" w:rsidRPr="008845E9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16 lutego</w:t>
      </w:r>
      <w:r w:rsidRPr="004E5620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4E5620">
        <w:rPr>
          <w:rFonts w:ascii="Arial" w:eastAsia="Times New Roman" w:hAnsi="Arial" w:cs="Arial"/>
          <w:sz w:val="24"/>
          <w:szCs w:val="24"/>
        </w:rPr>
        <w:t xml:space="preserve"> r.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6949FC" w:rsidRPr="008845E9" w:rsidP="009810AE">
      <w:pPr>
        <w:numPr>
          <w:ilvl w:val="0"/>
          <w:numId w:val="2"/>
        </w:numPr>
        <w:spacing w:before="12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6949FC" w:rsidRPr="008845E9" w:rsidP="000D1943">
      <w:pPr>
        <w:pStyle w:val="ListParagraph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</w:t>
      </w:r>
      <w:r>
        <w:rPr>
          <w:rFonts w:ascii="Arial" w:hAnsi="Arial" w:cs="Arial"/>
          <w:bCs/>
          <w:sz w:val="24"/>
          <w:szCs w:val="24"/>
        </w:rPr>
        <w:t xml:space="preserve"> Starszy</w:t>
      </w:r>
      <w:r w:rsidRPr="008845E9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6949FC" w:rsidRPr="009E4C05" w:rsidP="009E4C05">
      <w:pPr>
        <w:pStyle w:val="ListParagraph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Marzena Janiszewska</w:t>
      </w:r>
      <w:r w:rsidRPr="008845E9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Starszy </w:t>
      </w:r>
      <w:r w:rsidRPr="008845E9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>
        <w:rPr>
          <w:rFonts w:ascii="Arial" w:hAnsi="Arial" w:cs="Arial"/>
          <w:bCs/>
          <w:sz w:val="24"/>
          <w:szCs w:val="24"/>
        </w:rPr>
        <w:t>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>Wydziału Prawnego i Nadzoru –</w:t>
      </w:r>
      <w:r w:rsidRPr="008845E9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9E4C05">
        <w:rPr>
          <w:rFonts w:ascii="Arial" w:hAnsi="Arial" w:cs="Arial"/>
          <w:bCs/>
          <w:sz w:val="24"/>
          <w:szCs w:val="24"/>
        </w:rPr>
        <w:t>,</w:t>
      </w:r>
    </w:p>
    <w:p w:rsidR="006949FC" w:rsidRPr="00E46A20" w:rsidP="009810A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Krzysztof Reinert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000000"/>
          <w:sz w:val="24"/>
          <w:szCs w:val="24"/>
        </w:rPr>
        <w:t>Burmistrz Gogolina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br/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Burmistrza Gogolina </w:t>
      </w:r>
      <w:r w:rsidRPr="009810AE">
        <w:rPr>
          <w:rFonts w:ascii="Arial" w:hAnsi="Arial" w:cs="Arial"/>
          <w:bCs/>
          <w:color w:val="000000"/>
          <w:sz w:val="24"/>
          <w:szCs w:val="24"/>
        </w:rPr>
        <w:t xml:space="preserve">został wybrany w wyborach, które odbyły się w </w:t>
      </w:r>
      <w:r w:rsidRPr="00E46A20">
        <w:rPr>
          <w:rFonts w:ascii="Arial" w:hAnsi="Arial" w:cs="Arial"/>
          <w:bCs/>
          <w:sz w:val="24"/>
          <w:szCs w:val="24"/>
        </w:rPr>
        <w:t xml:space="preserve">dniu </w:t>
      </w:r>
      <w:r>
        <w:rPr>
          <w:rFonts w:ascii="Arial" w:hAnsi="Arial" w:cs="Arial"/>
          <w:bCs/>
          <w:sz w:val="24"/>
          <w:szCs w:val="24"/>
        </w:rPr>
        <w:t>21 kwietnia 2024 r.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4"/>
      </w:r>
    </w:p>
    <w:p w:rsidR="006949FC" w:rsidRPr="00C26EEF" w:rsidP="008529FF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>
        <w:rPr>
          <w:rFonts w:ascii="Arial" w:eastAsia="Calibri" w:hAnsi="Arial" w:cs="Arial"/>
          <w:bCs/>
          <w:sz w:val="24"/>
          <w:szCs w:val="24"/>
        </w:rPr>
        <w:t>1/2026.</w:t>
      </w:r>
    </w:p>
    <w:p w:rsidR="006949FC" w:rsidRPr="008845E9" w:rsidP="0052663E">
      <w:pPr>
        <w:numPr>
          <w:ilvl w:val="0"/>
          <w:numId w:val="7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oparta.</w:t>
      </w:r>
    </w:p>
    <w:p w:rsidR="006949FC" w:rsidRPr="008845E9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Pr="008845E9">
        <w:rPr>
          <w:rFonts w:ascii="Arial" w:hAnsi="Arial" w:cs="Arial"/>
          <w:sz w:val="24"/>
          <w:szCs w:val="24"/>
        </w:rPr>
        <w:br/>
        <w:t xml:space="preserve">i załatwiania skarg i wniosków przez organy Gminy </w:t>
      </w:r>
      <w:r>
        <w:rPr>
          <w:rFonts w:ascii="Arial" w:eastAsia="Times New Roman" w:hAnsi="Arial" w:cs="Arial"/>
          <w:bCs/>
          <w:sz w:val="24"/>
          <w:szCs w:val="24"/>
        </w:rPr>
        <w:t>Gogolin</w:t>
      </w:r>
      <w:r>
        <w:rPr>
          <w:rFonts w:ascii="Arial" w:hAnsi="Arial" w:cs="Arial"/>
          <w:sz w:val="24"/>
        </w:rPr>
        <w:t xml:space="preserve">, tj. Burmistrza Gogolina </w:t>
      </w:r>
      <w:r>
        <w:rPr>
          <w:rFonts w:ascii="Arial" w:hAnsi="Arial" w:cs="Arial"/>
          <w:sz w:val="24"/>
        </w:rPr>
        <w:br/>
        <w:t xml:space="preserve">i Radę Miejską w Gogolinie </w:t>
      </w:r>
      <w:r w:rsidRPr="008845E9">
        <w:rPr>
          <w:rFonts w:ascii="Arial" w:hAnsi="Arial" w:cs="Arial"/>
          <w:sz w:val="24"/>
          <w:szCs w:val="24"/>
        </w:rPr>
        <w:t xml:space="preserve">oceniono </w:t>
      </w:r>
      <w:r w:rsidRPr="008845E9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z uchybieniami</w:t>
      </w:r>
      <w:r w:rsidRPr="008845E9">
        <w:rPr>
          <w:rFonts w:ascii="Arial" w:hAnsi="Arial" w:cs="Arial"/>
          <w:sz w:val="24"/>
          <w:szCs w:val="24"/>
        </w:rPr>
        <w:t>.</w:t>
      </w:r>
    </w:p>
    <w:p w:rsidR="006949FC" w:rsidRPr="008845E9" w:rsidP="008529FF">
      <w:pPr>
        <w:numPr>
          <w:ilvl w:val="0"/>
          <w:numId w:val="28"/>
        </w:numPr>
        <w:spacing w:before="120" w:after="12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6949FC" w:rsidRPr="008845E9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Tryb przyjmowania, rozpatrywania oraz załatwiania skarg i wniosków </w:t>
      </w:r>
      <w:r w:rsidRPr="008845E9">
        <w:rPr>
          <w:rFonts w:ascii="Arial" w:hAnsi="Arial" w:cs="Arial"/>
          <w:sz w:val="24"/>
          <w:szCs w:val="24"/>
        </w:rPr>
        <w:br/>
        <w:t xml:space="preserve">w </w:t>
      </w:r>
      <w:r>
        <w:rPr>
          <w:rFonts w:ascii="Arial" w:hAnsi="Arial" w:cs="Arial"/>
          <w:sz w:val="24"/>
          <w:szCs w:val="24"/>
        </w:rPr>
        <w:t>Urzędzie Miejskim w Gogolinie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Pr="00F50B47">
        <w:rPr>
          <w:rFonts w:ascii="Arial" w:hAnsi="Arial" w:cs="Arial"/>
          <w:sz w:val="24"/>
          <w:szCs w:val="24"/>
        </w:rPr>
        <w:t>reguluj</w:t>
      </w:r>
      <w:r>
        <w:rPr>
          <w:rFonts w:ascii="Arial" w:hAnsi="Arial" w:cs="Arial"/>
          <w:sz w:val="24"/>
          <w:szCs w:val="24"/>
        </w:rPr>
        <w:t>ą:</w:t>
      </w:r>
      <w:r w:rsidRPr="00F50B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Regulamin Organizacyjny, Statut Gminy Gogolin oraz zarządzenie Burmistrza Gogolina w sprawie przyjmowania, ewidencjonowania i rozpatrywania skarg i wniosków w UM w Gogolinie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8845E9">
        <w:rPr>
          <w:rFonts w:ascii="Arial" w:hAnsi="Arial" w:cs="Arial"/>
          <w:sz w:val="24"/>
          <w:szCs w:val="24"/>
        </w:rPr>
        <w:t>.</w:t>
      </w:r>
    </w:p>
    <w:p w:rsidR="006949FC" w:rsidP="000E64B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 27 ust. 2 pkt 6) lit. g) Regulaminu Organizacyjnego, do zadań komórek organizacyjnych UM w Gogolinie należy m.in. przygotowywanie projektów odpowiedzi na skargi, wnioski i petycje. Naczelnicy wydziałów, stosownie do § 28 ust. 2 pkt 4) lit. g) Regulaminu Organizacyjnego zajmują się sprawowaniem nadzoru nad ich przygotowaniem i realizacją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P="000E64B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Wydziału Spraw Administracyjnych (WA) wydzielono: Referat Organizacyjny, Referat Administracyjno – Techniczny oraz Biuro Rady. Do zadań Referatu Organizacyjnego ww. Wydziału, na podstawie § 31 pkt 3 i 4 Regulaminu Organizacyjnego, należy m.in. prowadzenie rejestru skarg, wniosków i petycji – przekazywanie ich do rozpatrzenia według właściwości oraz bieżące nadzorowanie terminowego załatwiania skarg, wniosków i petycji. Natomiast do zadań Biura Rady przedmiotowego Wydziału, zgodnie z § 31 pkt 21 Regulaminu Organizacyjnego, należy bieżące nadzorowanie załatwiania skarg, wniosków i petycji wpływających </w:t>
      </w:r>
      <w:r>
        <w:rPr>
          <w:rFonts w:ascii="Arial" w:hAnsi="Arial" w:cs="Arial"/>
          <w:sz w:val="24"/>
          <w:szCs w:val="24"/>
        </w:rPr>
        <w:br/>
        <w:t>do Rady Miejskiej w Gogolinie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>
        <w:rPr>
          <w:rFonts w:ascii="Arial" w:hAnsi="Arial" w:cs="Arial"/>
          <w:sz w:val="24"/>
          <w:szCs w:val="24"/>
        </w:rPr>
        <w:t>.</w:t>
      </w:r>
    </w:p>
    <w:p w:rsidR="006949FC" w:rsidRPr="00234ECF" w:rsidP="000E64B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34ECF">
        <w:rPr>
          <w:rFonts w:ascii="Arial" w:hAnsi="Arial" w:cs="Arial"/>
          <w:sz w:val="24"/>
          <w:szCs w:val="24"/>
        </w:rPr>
        <w:t>Zgodnie ze Schematem Organizacyjnym UM w Gogolinie</w:t>
      </w:r>
      <w:r>
        <w:rPr>
          <w:rFonts w:ascii="Arial" w:hAnsi="Arial" w:cs="Arial"/>
          <w:sz w:val="24"/>
          <w:szCs w:val="24"/>
        </w:rPr>
        <w:t xml:space="preserve"> stanowiącym załącznik do Regulaminu Organizacyjnego</w:t>
      </w:r>
      <w:r w:rsidRPr="00234ECF">
        <w:rPr>
          <w:rFonts w:ascii="Arial" w:hAnsi="Arial" w:cs="Arial"/>
          <w:sz w:val="24"/>
          <w:szCs w:val="24"/>
        </w:rPr>
        <w:t>, nadzór nad Wydziałem Spraw Administracyjnych sprawuje Sekretarz Gminy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Pr="00234ECF">
        <w:rPr>
          <w:rFonts w:ascii="Arial" w:hAnsi="Arial" w:cs="Arial"/>
          <w:sz w:val="24"/>
          <w:szCs w:val="24"/>
        </w:rPr>
        <w:t>.</w:t>
      </w:r>
    </w:p>
    <w:p w:rsidR="006949FC" w:rsidP="00B16477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§ 6 ust. 1 </w:t>
      </w:r>
      <w:bookmarkStart w:id="1" w:name="_Hlk223434638"/>
      <w:r>
        <w:rPr>
          <w:rFonts w:ascii="Arial" w:hAnsi="Arial" w:cs="Arial"/>
          <w:sz w:val="24"/>
          <w:szCs w:val="24"/>
        </w:rPr>
        <w:t>zarządzenia w sprawie załatwiania skarg i wniosków</w:t>
      </w:r>
      <w:bookmarkEnd w:id="1"/>
      <w:r>
        <w:rPr>
          <w:rFonts w:ascii="Arial" w:hAnsi="Arial" w:cs="Arial"/>
          <w:sz w:val="24"/>
          <w:szCs w:val="24"/>
        </w:rPr>
        <w:t>, skargi i wnioski kierowane do Burmistrza Gogolina rejestrowane są w Centralnym Rejestrze Skarg i Wniosków, prowadzonym w Referacie Organizacyjnym Wydziału Spraw Administracyjnych. Za właściwe zakwalifikowane pisma noszącego znamiona skargi lub wniosku</w:t>
      </w:r>
      <w:r w:rsidRPr="004A01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oraz przekazanie go do rejestracji w Centralnym Rejestrze Skarg </w:t>
      </w:r>
      <w:r>
        <w:rPr>
          <w:rFonts w:ascii="Arial" w:hAnsi="Arial" w:cs="Arial"/>
          <w:sz w:val="24"/>
          <w:szCs w:val="24"/>
        </w:rPr>
        <w:br/>
        <w:t>i Wniosków odpowiedzialność ponosi, stosownie do § 6 ust. 2 zarządzenia w sprawie załatwiania skarg i wniosków, Sekretarz Gminy oraz Naczelnicy Wydziałów, Kierownicy Referatów, jeśli pismo zostało skierowane bezpośrednio do Wydziału/Referatu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>
        <w:rPr>
          <w:rFonts w:ascii="Arial" w:hAnsi="Arial" w:cs="Arial"/>
          <w:sz w:val="24"/>
          <w:szCs w:val="24"/>
        </w:rPr>
        <w:t>.</w:t>
      </w:r>
    </w:p>
    <w:p w:rsidR="006949FC" w:rsidP="00B16477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 8 ust. 1 i 2</w:t>
      </w:r>
      <w:r>
        <w:rPr>
          <w:rStyle w:val="FootnoteReference"/>
          <w:rFonts w:ascii="Arial" w:hAnsi="Arial" w:cs="Arial"/>
          <w:sz w:val="24"/>
          <w:szCs w:val="24"/>
        </w:rPr>
        <w:footnoteReference w:id="11"/>
      </w:r>
      <w:r>
        <w:rPr>
          <w:rFonts w:ascii="Arial" w:hAnsi="Arial" w:cs="Arial"/>
          <w:sz w:val="24"/>
          <w:szCs w:val="24"/>
        </w:rPr>
        <w:t xml:space="preserve"> zarządzenia w sprawie załatwiania skarg i wniosków, skargi i wnioski adresowane do Rady Miejskiej w Gogolinie rejestrowane są </w:t>
      </w:r>
      <w:r>
        <w:rPr>
          <w:rFonts w:ascii="Arial" w:hAnsi="Arial" w:cs="Arial"/>
          <w:sz w:val="24"/>
          <w:szCs w:val="24"/>
        </w:rPr>
        <w:br/>
        <w:t xml:space="preserve">w Centralnym Rejestrze Skarg i Wniosków, prowadzonym w Referacie </w:t>
      </w:r>
      <w:r>
        <w:rPr>
          <w:rFonts w:ascii="Arial" w:hAnsi="Arial" w:cs="Arial"/>
          <w:sz w:val="24"/>
          <w:szCs w:val="24"/>
        </w:rPr>
        <w:t xml:space="preserve">Organizacyjnym Wydziału Spraw Administracyjnych, a następnie są kierowane, </w:t>
      </w:r>
      <w:r>
        <w:rPr>
          <w:rFonts w:ascii="Arial" w:hAnsi="Arial" w:cs="Arial"/>
          <w:sz w:val="24"/>
          <w:szCs w:val="24"/>
        </w:rPr>
        <w:br/>
        <w:t xml:space="preserve">w terminie zgodnym ze Statutem Gminy Gogolin, przez Przewodniczącego Rady Miejskiej w Gogolinie do prac Komisji Skarg, Wniosków i Petycji. </w:t>
      </w:r>
      <w:r w:rsidRPr="00587C58">
        <w:rPr>
          <w:rFonts w:ascii="Arial" w:hAnsi="Arial" w:cs="Arial"/>
          <w:sz w:val="24"/>
          <w:szCs w:val="24"/>
        </w:rPr>
        <w:t>Zasady i tryb działania Komisji Skarg, Wniosków i Petycji reguluje Statut Gminy Gogolin</w:t>
      </w:r>
      <w:r>
        <w:rPr>
          <w:rStyle w:val="FootnoteReference"/>
          <w:rFonts w:ascii="Arial" w:hAnsi="Arial" w:cs="Arial"/>
          <w:sz w:val="24"/>
          <w:szCs w:val="24"/>
        </w:rPr>
        <w:footnoteReference w:id="12"/>
      </w:r>
      <w:r w:rsidRPr="00587C58">
        <w:rPr>
          <w:rFonts w:ascii="Arial" w:hAnsi="Arial" w:cs="Arial"/>
          <w:sz w:val="24"/>
          <w:szCs w:val="24"/>
        </w:rPr>
        <w:t>.</w:t>
      </w:r>
    </w:p>
    <w:p w:rsidR="006949FC" w:rsidP="00B16477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terminowe załatwianie skarg i wniosków, zgodnie z § 9</w:t>
      </w:r>
      <w:r>
        <w:rPr>
          <w:rStyle w:val="FootnoteReference"/>
          <w:rFonts w:ascii="Arial" w:hAnsi="Arial" w:cs="Arial"/>
          <w:sz w:val="24"/>
          <w:szCs w:val="24"/>
        </w:rPr>
        <w:footnoteReference w:id="13"/>
      </w:r>
      <w:r>
        <w:rPr>
          <w:rFonts w:ascii="Arial" w:hAnsi="Arial" w:cs="Arial"/>
          <w:sz w:val="24"/>
          <w:szCs w:val="24"/>
        </w:rPr>
        <w:t xml:space="preserve"> </w:t>
      </w:r>
      <w:r w:rsidRPr="005A38D9">
        <w:rPr>
          <w:rFonts w:ascii="Arial" w:hAnsi="Arial" w:cs="Arial"/>
          <w:sz w:val="24"/>
          <w:szCs w:val="24"/>
        </w:rPr>
        <w:t xml:space="preserve">zarządzenia </w:t>
      </w:r>
      <w:r>
        <w:rPr>
          <w:rFonts w:ascii="Arial" w:hAnsi="Arial" w:cs="Arial"/>
          <w:sz w:val="24"/>
          <w:szCs w:val="24"/>
        </w:rPr>
        <w:br/>
      </w:r>
      <w:r w:rsidRPr="005A38D9">
        <w:rPr>
          <w:rFonts w:ascii="Arial" w:hAnsi="Arial" w:cs="Arial"/>
          <w:sz w:val="24"/>
          <w:szCs w:val="24"/>
        </w:rPr>
        <w:t>w sprawie załatwiania skarg i wniosków</w:t>
      </w:r>
      <w:r>
        <w:rPr>
          <w:rFonts w:ascii="Arial" w:hAnsi="Arial" w:cs="Arial"/>
          <w:sz w:val="24"/>
          <w:szCs w:val="24"/>
        </w:rPr>
        <w:t>, odpowiada Referat Organizacyjny</w:t>
      </w:r>
      <w:r>
        <w:rPr>
          <w:rStyle w:val="FootnoteReference"/>
          <w:rFonts w:ascii="Arial" w:hAnsi="Arial" w:cs="Arial"/>
          <w:sz w:val="24"/>
          <w:szCs w:val="24"/>
        </w:rPr>
        <w:footnoteReference w:id="14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P="00933B06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zakresem obowiązków Sekretarza Gminy, do jej obowiązków należy m.in. nadzorowanie załatwiania skarg, wniosków i petycji, a także załatwianie skarg </w:t>
      </w:r>
      <w:r>
        <w:rPr>
          <w:rFonts w:ascii="Arial" w:hAnsi="Arial" w:cs="Arial"/>
          <w:sz w:val="24"/>
          <w:szCs w:val="24"/>
        </w:rPr>
        <w:br/>
        <w:t>i wniosków w zakresie swego działania</w:t>
      </w:r>
      <w:r>
        <w:rPr>
          <w:rStyle w:val="FootnoteReference"/>
          <w:rFonts w:ascii="Arial" w:hAnsi="Arial" w:cs="Arial"/>
          <w:sz w:val="24"/>
          <w:szCs w:val="24"/>
        </w:rPr>
        <w:footnoteReference w:id="15"/>
      </w:r>
      <w:r>
        <w:rPr>
          <w:rFonts w:ascii="Arial" w:hAnsi="Arial" w:cs="Arial"/>
          <w:sz w:val="24"/>
          <w:szCs w:val="24"/>
        </w:rPr>
        <w:t>.</w:t>
      </w:r>
    </w:p>
    <w:p w:rsidR="006949FC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Referatu Organizacyjnego w Wydziale Spraw Administracyjnych, zgodnie z zakresem obowiązków, zajmuje się prowadzeniem rejestru skarg, wniosków i petycji – przekazywaniem ich do rozpatrzenia według właściwości oraz bieżącym nadzorowaniem terminowego załatwiania skarg, wniosków i petycji</w:t>
      </w:r>
      <w:r>
        <w:rPr>
          <w:rStyle w:val="FootnoteReference"/>
          <w:rFonts w:ascii="Arial" w:hAnsi="Arial" w:cs="Arial"/>
          <w:sz w:val="24"/>
          <w:szCs w:val="24"/>
        </w:rPr>
        <w:footnoteReference w:id="16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Pracownik Biura Rady Wydziału Spraw Administracyjnych, zgodnie </w:t>
      </w:r>
      <w:r>
        <w:rPr>
          <w:rFonts w:ascii="Arial" w:hAnsi="Arial" w:cs="Arial"/>
          <w:sz w:val="24"/>
          <w:szCs w:val="24"/>
        </w:rPr>
        <w:br/>
        <w:t xml:space="preserve">z przedłożonym zakresem obowiązków zajmuje się załatwianiem skarg i wniosków </w:t>
      </w:r>
      <w:r>
        <w:rPr>
          <w:rFonts w:ascii="Arial" w:hAnsi="Arial" w:cs="Arial"/>
          <w:sz w:val="24"/>
          <w:szCs w:val="24"/>
        </w:rPr>
        <w:br/>
        <w:t>w zakresie swojego działania</w:t>
      </w:r>
      <w:r>
        <w:rPr>
          <w:rStyle w:val="FootnoteReference"/>
          <w:rFonts w:ascii="Arial" w:hAnsi="Arial" w:cs="Arial"/>
          <w:sz w:val="24"/>
          <w:szCs w:val="24"/>
        </w:rPr>
        <w:footnoteReference w:id="17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RPr="00C53F5D" w:rsidP="00170DB8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w </w:t>
      </w:r>
      <w:r>
        <w:rPr>
          <w:rFonts w:ascii="Arial" w:hAnsi="Arial" w:cs="Arial"/>
          <w:sz w:val="24"/>
          <w:szCs w:val="24"/>
        </w:rPr>
        <w:t>UM w Gogolinie</w:t>
      </w:r>
      <w:r w:rsidRPr="008845E9">
        <w:rPr>
          <w:rFonts w:ascii="Arial" w:hAnsi="Arial" w:cs="Arial"/>
          <w:sz w:val="24"/>
          <w:szCs w:val="24"/>
        </w:rPr>
        <w:t xml:space="preserve"> realizowana jest dyspozycja § 3 ust. 1 </w:t>
      </w:r>
      <w:r>
        <w:rPr>
          <w:rFonts w:ascii="Arial" w:hAnsi="Arial" w:cs="Arial"/>
          <w:sz w:val="24"/>
          <w:szCs w:val="24"/>
        </w:rPr>
        <w:t>r</w:t>
      </w:r>
      <w:r w:rsidRPr="008845E9">
        <w:rPr>
          <w:rFonts w:ascii="Arial" w:hAnsi="Arial" w:cs="Arial"/>
          <w:sz w:val="24"/>
          <w:szCs w:val="24"/>
        </w:rPr>
        <w:t>ozporządzenia Rady Ministrów w sprawie organizacji przyjmowania i rozpatrywania skarg i wniosków</w:t>
      </w:r>
      <w:r>
        <w:rPr>
          <w:rStyle w:val="FootnoteReference"/>
          <w:rFonts w:ascii="Arial" w:hAnsi="Arial" w:cs="Arial"/>
          <w:sz w:val="24"/>
          <w:szCs w:val="24"/>
        </w:rPr>
        <w:footnoteReference w:id="18"/>
      </w:r>
      <w:r w:rsidRPr="008845E9">
        <w:rPr>
          <w:rFonts w:ascii="Arial" w:hAnsi="Arial" w:cs="Arial"/>
          <w:sz w:val="24"/>
          <w:szCs w:val="24"/>
        </w:rPr>
        <w:t xml:space="preserve">, zgodnie z którą przyjmowanie </w:t>
      </w:r>
      <w:r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koordynowanie rozpatrywania skarg i wniosków powierza się wyodrębnionej komórce organizacyjnej lub im</w:t>
      </w:r>
      <w:r>
        <w:rPr>
          <w:rFonts w:ascii="Arial" w:hAnsi="Arial" w:cs="Arial"/>
          <w:sz w:val="24"/>
          <w:szCs w:val="24"/>
        </w:rPr>
        <w:t>iennie wyznaczonym pracownikom</w:t>
      </w:r>
      <w:r w:rsidRPr="00C53F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49FC" w:rsidP="00E66F5C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90995">
        <w:rPr>
          <w:rFonts w:ascii="Arial" w:hAnsi="Arial" w:cs="Arial"/>
          <w:sz w:val="24"/>
          <w:szCs w:val="24"/>
        </w:rPr>
        <w:t>Na podstawie informacji</w:t>
      </w:r>
      <w:r>
        <w:rPr>
          <w:rStyle w:val="FootnoteReference"/>
          <w:rFonts w:ascii="Arial" w:hAnsi="Arial" w:cs="Arial"/>
          <w:sz w:val="24"/>
          <w:szCs w:val="24"/>
        </w:rPr>
        <w:footnoteReference w:id="19"/>
      </w:r>
      <w:r w:rsidRPr="00190995">
        <w:rPr>
          <w:rFonts w:ascii="Arial" w:hAnsi="Arial" w:cs="Arial"/>
          <w:sz w:val="24"/>
          <w:szCs w:val="24"/>
        </w:rPr>
        <w:t xml:space="preserve"> wywieszon</w:t>
      </w:r>
      <w:r>
        <w:rPr>
          <w:rFonts w:ascii="Arial" w:hAnsi="Arial" w:cs="Arial"/>
          <w:sz w:val="24"/>
          <w:szCs w:val="24"/>
        </w:rPr>
        <w:t>ej przed</w:t>
      </w:r>
      <w:r w:rsidRPr="00190995">
        <w:rPr>
          <w:rFonts w:ascii="Arial" w:hAnsi="Arial" w:cs="Arial"/>
          <w:sz w:val="24"/>
          <w:szCs w:val="24"/>
        </w:rPr>
        <w:t xml:space="preserve"> budynk</w:t>
      </w:r>
      <w:r>
        <w:rPr>
          <w:rFonts w:ascii="Arial" w:hAnsi="Arial" w:cs="Arial"/>
          <w:sz w:val="24"/>
          <w:szCs w:val="24"/>
        </w:rPr>
        <w:t xml:space="preserve">iem UM w Gogolinie oraz wewnątrz, na parterze budynku, na tablicy ogłoszeń, </w:t>
      </w:r>
      <w:r w:rsidRPr="00190995">
        <w:rPr>
          <w:rFonts w:ascii="Arial" w:hAnsi="Arial" w:cs="Arial"/>
          <w:sz w:val="24"/>
          <w:szCs w:val="24"/>
        </w:rPr>
        <w:t>ustalono, że</w:t>
      </w:r>
      <w:r>
        <w:rPr>
          <w:rFonts w:ascii="Arial" w:hAnsi="Arial" w:cs="Arial"/>
          <w:sz w:val="24"/>
          <w:szCs w:val="24"/>
        </w:rPr>
        <w:t>:</w:t>
      </w:r>
      <w:r w:rsidRPr="001909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Burmistrz Gogolina, Zastępca Burmistrza lub Sekretarz Gminy przyjmuje interesantów </w:t>
      </w:r>
      <w:r>
        <w:rPr>
          <w:rFonts w:ascii="Arial" w:hAnsi="Arial" w:cs="Arial"/>
          <w:sz w:val="24"/>
          <w:szCs w:val="24"/>
        </w:rPr>
        <w:br/>
      </w:r>
      <w:r w:rsidRPr="00190995">
        <w:rPr>
          <w:rFonts w:ascii="Arial" w:hAnsi="Arial" w:cs="Arial"/>
          <w:sz w:val="24"/>
          <w:szCs w:val="24"/>
        </w:rPr>
        <w:t xml:space="preserve">w sprawach skarg i wniosków </w:t>
      </w:r>
      <w:r w:rsidRPr="006E1BC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każdy</w:t>
      </w:r>
      <w:r w:rsidRPr="006E1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wtorek od godz. 15:00 do godz. 16:00. </w:t>
      </w:r>
      <w:r>
        <w:rPr>
          <w:rFonts w:ascii="Arial" w:hAnsi="Arial" w:cs="Arial"/>
          <w:sz w:val="24"/>
          <w:szCs w:val="24"/>
        </w:rPr>
        <w:br/>
        <w:t xml:space="preserve">W szczególnych przypadkach Burmistrz, Zastępca Burmistrza lub Sekretarz Gminy może przyjąć mieszkańców w sprawach, o których mowa powyżej, również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godzinach pracy Urzędu, po uprzednim telefonicznym ustaleniu terminu. Dodatkowo naczelnicy wydziałów i pozostali pracownicy przyjmują interesantów </w:t>
      </w:r>
      <w:r>
        <w:rPr>
          <w:rFonts w:ascii="Arial" w:hAnsi="Arial" w:cs="Arial"/>
          <w:sz w:val="24"/>
          <w:szCs w:val="24"/>
        </w:rPr>
        <w:br/>
        <w:t xml:space="preserve">w ramach skarg i wniosków codziennie w dniach roboczych od poniedziałku do piątku w godzinach pracy. Przewodniczący Rady Miejskiej w Gogolinie lub jeden </w:t>
      </w:r>
      <w:r>
        <w:rPr>
          <w:rFonts w:ascii="Arial" w:hAnsi="Arial" w:cs="Arial"/>
          <w:sz w:val="24"/>
          <w:szCs w:val="24"/>
        </w:rPr>
        <w:br/>
        <w:t xml:space="preserve">z Wiceprzewodniczących Rady Miejskiej w Gogolinie przyjmuje interesantów </w:t>
      </w:r>
      <w:r>
        <w:rPr>
          <w:rFonts w:ascii="Arial" w:hAnsi="Arial" w:cs="Arial"/>
          <w:sz w:val="24"/>
          <w:szCs w:val="24"/>
        </w:rPr>
        <w:br/>
        <w:t xml:space="preserve">w sprawach skarg i wniosków w każdy piątek od godz. 12:00 do godz. 12.45. </w:t>
      </w:r>
      <w:r>
        <w:rPr>
          <w:rFonts w:ascii="Arial" w:hAnsi="Arial" w:cs="Arial"/>
          <w:sz w:val="24"/>
          <w:szCs w:val="24"/>
        </w:rPr>
        <w:br/>
        <w:t>W szczególnych przypadkach Przewodniczący Rady Miejskiej w Gogolinie lub jeden z Wiceprzewodniczących Rady może przyjąć mieszkańców w sprawach, o których mowa powyżej, również w godzinach pracy Urzędu, po uprzednim telefonicznym ustaleniu terminu.</w:t>
      </w:r>
    </w:p>
    <w:p w:rsidR="006949FC" w:rsidP="00103055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F4135">
        <w:rPr>
          <w:rFonts w:ascii="Arial" w:hAnsi="Arial" w:cs="Arial"/>
          <w:sz w:val="24"/>
          <w:szCs w:val="24"/>
        </w:rPr>
        <w:t>Mając na uwadze, iż U</w:t>
      </w:r>
      <w:r>
        <w:rPr>
          <w:rFonts w:ascii="Arial" w:hAnsi="Arial" w:cs="Arial"/>
          <w:sz w:val="24"/>
          <w:szCs w:val="24"/>
        </w:rPr>
        <w:t>M</w:t>
      </w:r>
      <w:r w:rsidRPr="008F4135">
        <w:rPr>
          <w:rFonts w:ascii="Arial" w:hAnsi="Arial" w:cs="Arial"/>
          <w:sz w:val="24"/>
          <w:szCs w:val="24"/>
        </w:rPr>
        <w:t xml:space="preserve"> w Gogolinie jest </w:t>
      </w:r>
      <w:r w:rsidRPr="008F4135">
        <w:rPr>
          <w:rFonts w:ascii="Arial" w:hAnsi="Arial" w:cs="Arial"/>
          <w:sz w:val="24"/>
        </w:rPr>
        <w:t>otwarty</w:t>
      </w:r>
      <w:r w:rsidRPr="008F4135">
        <w:rPr>
          <w:rFonts w:ascii="Arial" w:hAnsi="Arial" w:cs="Arial"/>
          <w:sz w:val="24"/>
          <w:szCs w:val="24"/>
        </w:rPr>
        <w:t xml:space="preserve"> w poniedziałki </w:t>
      </w:r>
      <w:r w:rsidRPr="008F4135">
        <w:rPr>
          <w:rFonts w:ascii="Arial" w:hAnsi="Arial" w:cs="Arial"/>
          <w:sz w:val="24"/>
          <w:szCs w:val="24"/>
        </w:rPr>
        <w:br/>
        <w:t xml:space="preserve">w godzinach 7:30-18:00, we wtorki, środy i czwartki w godzinach 7:30-15:30, </w:t>
      </w:r>
      <w:r w:rsidRPr="008F4135">
        <w:rPr>
          <w:rFonts w:ascii="Arial" w:hAnsi="Arial" w:cs="Arial"/>
          <w:sz w:val="24"/>
          <w:szCs w:val="24"/>
        </w:rPr>
        <w:br/>
        <w:t>a w piątki w godzinach 7:30 – 1</w:t>
      </w:r>
      <w:r>
        <w:rPr>
          <w:rFonts w:ascii="Arial" w:hAnsi="Arial" w:cs="Arial"/>
          <w:sz w:val="24"/>
          <w:szCs w:val="24"/>
        </w:rPr>
        <w:t>2</w:t>
      </w:r>
      <w:r w:rsidRPr="008F4135">
        <w:rPr>
          <w:rFonts w:ascii="Arial" w:hAnsi="Arial" w:cs="Arial"/>
          <w:sz w:val="24"/>
          <w:szCs w:val="24"/>
        </w:rPr>
        <w:t>:30</w:t>
      </w:r>
      <w:r>
        <w:rPr>
          <w:rStyle w:val="FootnoteReference"/>
          <w:rFonts w:ascii="Arial" w:hAnsi="Arial" w:cs="Arial"/>
          <w:sz w:val="24"/>
          <w:szCs w:val="24"/>
        </w:rPr>
        <w:footnoteReference w:id="20"/>
      </w:r>
      <w:r w:rsidRPr="008F4135">
        <w:rPr>
          <w:rFonts w:ascii="Arial" w:hAnsi="Arial" w:cs="Arial"/>
          <w:sz w:val="24"/>
          <w:szCs w:val="24"/>
        </w:rPr>
        <w:t xml:space="preserve">, należy wskazać, iż </w:t>
      </w:r>
      <w:r>
        <w:rPr>
          <w:rFonts w:ascii="Arial" w:hAnsi="Arial" w:cs="Arial"/>
          <w:sz w:val="24"/>
          <w:szCs w:val="24"/>
        </w:rPr>
        <w:t xml:space="preserve">powyższe spełnia wymagania określone w art. 253 § 2 i 3 k.p.a., bowiem kierownicy organów Gminy Gogolin przyjmują obywateli w sprawach skarg i wniosków, co najmniej raz </w:t>
      </w:r>
      <w:r>
        <w:rPr>
          <w:rFonts w:ascii="Arial" w:hAnsi="Arial" w:cs="Arial"/>
          <w:sz w:val="24"/>
          <w:szCs w:val="24"/>
        </w:rPr>
        <w:br/>
        <w:t>w tygodniu (we wtorki i piątki), a spotkania te odbywają się po godzinach pracy.</w:t>
      </w:r>
      <w:r w:rsidRPr="00103055">
        <w:rPr>
          <w:rFonts w:ascii="Arial" w:hAnsi="Arial" w:cs="Arial"/>
          <w:sz w:val="24"/>
          <w:szCs w:val="24"/>
        </w:rPr>
        <w:t xml:space="preserve"> </w:t>
      </w:r>
    </w:p>
    <w:p w:rsidR="006949FC" w:rsidRPr="00EA6CE2" w:rsidP="00103055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Informacje te – zgodnie z art. </w:t>
      </w:r>
      <w:r w:rsidRPr="006E1BCC">
        <w:rPr>
          <w:rFonts w:ascii="Arial" w:hAnsi="Arial" w:cs="Arial"/>
          <w:sz w:val="24"/>
          <w:szCs w:val="24"/>
        </w:rPr>
        <w:t>253 § 4 k.p.a.</w:t>
      </w:r>
      <w:r>
        <w:rPr>
          <w:rFonts w:ascii="Arial" w:hAnsi="Arial" w:cs="Arial"/>
          <w:sz w:val="24"/>
          <w:szCs w:val="24"/>
        </w:rPr>
        <w:t xml:space="preserve"> – są </w:t>
      </w:r>
      <w:r w:rsidRPr="006E1BCC">
        <w:rPr>
          <w:rFonts w:ascii="Arial" w:hAnsi="Arial" w:cs="Arial"/>
          <w:sz w:val="24"/>
          <w:szCs w:val="24"/>
        </w:rPr>
        <w:t>wywieszon</w:t>
      </w:r>
      <w:r>
        <w:rPr>
          <w:rFonts w:ascii="Arial" w:hAnsi="Arial" w:cs="Arial"/>
          <w:sz w:val="24"/>
          <w:szCs w:val="24"/>
        </w:rPr>
        <w:t>e</w:t>
      </w:r>
      <w:r w:rsidRPr="006E1BCC">
        <w:rPr>
          <w:rFonts w:ascii="Arial" w:hAnsi="Arial" w:cs="Arial"/>
          <w:sz w:val="24"/>
          <w:szCs w:val="24"/>
        </w:rPr>
        <w:t xml:space="preserve"> w widocznym miejscu, w siedzibie kontrolowanej jednostki</w:t>
      </w:r>
      <w:r>
        <w:rPr>
          <w:rFonts w:ascii="Arial" w:hAnsi="Arial" w:cs="Arial"/>
          <w:sz w:val="24"/>
          <w:szCs w:val="24"/>
        </w:rPr>
        <w:t>.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Kontrolujący ustalili, iż rejestr skarg i wniosków w UM w Gogolinie jest prowadzony w formie elektronicznej</w:t>
      </w:r>
      <w:r>
        <w:rPr>
          <w:rStyle w:val="FootnoteReference"/>
          <w:rFonts w:ascii="Arial" w:hAnsi="Arial" w:cs="Arial"/>
          <w:sz w:val="24"/>
          <w:szCs w:val="24"/>
        </w:rPr>
        <w:footnoteReference w:id="21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Kontrola wykazała, iż w rejestrze skarg i wniosków zarejestrowano wyłącznie sprawy oznaczone symbolem klasyfikacyjnym 1510 – Skargi i wnioski załatwiane bezpośrednio (w tym na jednostki podległe) wynikającym z Jednolitego rzeczowego wykazu akt organów gminy i związków międzygminnych oraz urzędów obsługujących te organy i związki</w:t>
      </w:r>
      <w:r>
        <w:rPr>
          <w:rStyle w:val="FootnoteReference"/>
          <w:rFonts w:ascii="Arial" w:hAnsi="Arial" w:cs="Arial"/>
          <w:sz w:val="24"/>
          <w:szCs w:val="24"/>
        </w:rPr>
        <w:footnoteReference w:id="22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sprawa o nr WA.I.1510.1.2026 została nieprawidłowo oznaczona symbolem 1510, bowiem dotyczyła przekazania wniosku zgodnie z właściwością </w:t>
      </w:r>
      <w:r>
        <w:rPr>
          <w:rFonts w:ascii="Arial" w:hAnsi="Arial" w:cs="Arial"/>
          <w:sz w:val="24"/>
          <w:szCs w:val="24"/>
        </w:rPr>
        <w:br/>
        <w:t xml:space="preserve">do innego organu, w tym przypadku Burmistrza Gogolina. Sprawa powinna więc zostać oznaczona symbolem klasyfikacyjnym 1511 – Skargi i wnioski przekazane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załatwienia według właściwości, wynikającym z JRWA. W związku z powyższym stwierdzono uchybienie w tym zakresie.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na skutek analizy zapisów prowadzonego rejestru ustalono, iż </w:t>
      </w:r>
      <w:r>
        <w:rPr>
          <w:rFonts w:ascii="Arial" w:hAnsi="Arial" w:cs="Arial"/>
          <w:sz w:val="24"/>
          <w:szCs w:val="24"/>
        </w:rPr>
        <w:br/>
        <w:t xml:space="preserve">w rubryce „data wpływu skargi (wniosku)” w przypadku sprawy z 2026 r. oznaczonej lp. 1, omyłkowo wpisano rok wpływu wniosku 2025, zamiast 2026. Pomyłka w zapisie roku wystąpiła również w tej samej rubryce, w zakresie znaku sprawy, bowiem sprawę z 2026 r. oznaczono znakiem sprawy: WA.I.1510.1.2025.WB zamiast WA.I.1510.1.2026.WB. Ponadto, w rubryce „sposób załatwienia skargi (wniosku)”, </w:t>
      </w:r>
      <w:r>
        <w:rPr>
          <w:rFonts w:ascii="Arial" w:hAnsi="Arial" w:cs="Arial"/>
          <w:sz w:val="24"/>
          <w:szCs w:val="24"/>
        </w:rPr>
        <w:br/>
        <w:t>w przypadku sprawy z 2025 r., oznaczonej lp. 2 nie wpisano sposobu załatwienia przedmiotowej sprawy w zakresie dotyczącym wniosku.</w:t>
      </w:r>
    </w:p>
    <w:p w:rsidR="006949FC" w:rsidP="00C9249E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Pomijając powyższe uchybienia formalne, w wyniku kontroli ustalono, iż sposób rejestracji skarg i wniosków ułatwia kontrolę przebiegu i terminów załatwiania poszczególnych </w:t>
      </w:r>
      <w:r w:rsidRPr="0083283E">
        <w:rPr>
          <w:rFonts w:ascii="Arial" w:hAnsi="Arial" w:cs="Arial"/>
          <w:sz w:val="24"/>
          <w:szCs w:val="24"/>
        </w:rPr>
        <w:t>skarg i wniosków</w:t>
      </w:r>
      <w:r>
        <w:rPr>
          <w:rFonts w:ascii="Arial" w:hAnsi="Arial" w:cs="Arial"/>
          <w:sz w:val="24"/>
          <w:szCs w:val="24"/>
        </w:rPr>
        <w:t>, do czego zobowiązuje przepis art. 254</w:t>
      </w:r>
      <w:r w:rsidRPr="0083283E">
        <w:rPr>
          <w:rFonts w:ascii="Arial" w:hAnsi="Arial" w:cs="Arial"/>
          <w:sz w:val="24"/>
          <w:szCs w:val="24"/>
        </w:rPr>
        <w:t xml:space="preserve"> k.p.a.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objętym niniejszą kontrolą w rejestrze skarg i wniosków odnotowano łącznie 4 sprawy: 3 skargi o nr: </w:t>
      </w:r>
      <w:bookmarkStart w:id="2" w:name="_Hlk223688898"/>
      <w:r>
        <w:rPr>
          <w:rFonts w:ascii="Arial" w:hAnsi="Arial" w:cs="Arial"/>
          <w:sz w:val="24"/>
          <w:szCs w:val="24"/>
        </w:rPr>
        <w:t>WA.I.1510.1.2025, WA.I.1510.2.2025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i WA.I.1510.3.2025 oraz 1 wniosek o nr </w:t>
      </w:r>
      <w:bookmarkStart w:id="3" w:name="_Hlk223688964"/>
      <w:r>
        <w:rPr>
          <w:rFonts w:ascii="Arial" w:hAnsi="Arial" w:cs="Arial"/>
          <w:sz w:val="24"/>
          <w:szCs w:val="24"/>
        </w:rPr>
        <w:t>WA.I.1510.1.2026</w:t>
      </w:r>
      <w:bookmarkEnd w:id="3"/>
      <w:r>
        <w:rPr>
          <w:rStyle w:val="FootnoteReference"/>
          <w:rFonts w:ascii="Arial" w:hAnsi="Arial" w:cs="Arial"/>
          <w:sz w:val="24"/>
          <w:szCs w:val="24"/>
        </w:rPr>
        <w:footnoteReference w:id="23"/>
      </w:r>
      <w:r>
        <w:rPr>
          <w:rFonts w:ascii="Arial" w:hAnsi="Arial" w:cs="Arial"/>
          <w:sz w:val="24"/>
          <w:szCs w:val="24"/>
        </w:rPr>
        <w:t>, które zostały poddane kontroli</w:t>
      </w:r>
      <w:r>
        <w:rPr>
          <w:rStyle w:val="FootnoteReference"/>
          <w:rFonts w:ascii="Arial" w:hAnsi="Arial" w:cs="Arial"/>
          <w:sz w:val="24"/>
          <w:szCs w:val="24"/>
        </w:rPr>
        <w:footnoteReference w:id="24"/>
      </w:r>
      <w:r>
        <w:rPr>
          <w:rFonts w:ascii="Arial" w:hAnsi="Arial" w:cs="Arial"/>
          <w:sz w:val="24"/>
          <w:szCs w:val="24"/>
        </w:rPr>
        <w:t>.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skargi o nr WA.I.1510.2.2025 wydzielono również wniosek, wskutek czego do sprawy udzielono dwóch odpowiedzi – na skargę oraz na wniosek.</w:t>
      </w:r>
    </w:p>
    <w:p w:rsidR="006949FC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Trzy sprawy o nr: WA.I.1510.1.2025, WA.I.1510.2.2025 i WA.I.1510.1.2026 wpłynęły bezpośrednio od skarżących i wnioskodawcy, natomiast jedna o nr WA.I.1510.3.2025 – za pośrednictwem innego organu, tj. Opolskiego Kuratora Oświaty.</w:t>
      </w:r>
    </w:p>
    <w:p w:rsidR="006949FC" w:rsidRPr="001603B2" w:rsidP="000912B3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Dwie sprawy o nr WA.I.1510.1.2025 i WA.I.1510.2.2025 (wniosek wydzielony ze skargi o tym samym znaku sprawy) zostały załatwione przez Burmistrza Gogolina, a dwie kolejne o nr WA.I.1510.2.2025 (skarga) i WA.I.1510.3.2025 – przez Radę Miejską w Gogolinie. </w:t>
      </w:r>
      <w:r w:rsidRPr="001603B2">
        <w:rPr>
          <w:rFonts w:ascii="Arial" w:hAnsi="Arial" w:cs="Arial"/>
          <w:sz w:val="24"/>
          <w:szCs w:val="24"/>
        </w:rPr>
        <w:t xml:space="preserve">W trakcie niniejszej kontroli, przekazany przez Radę Miejską </w:t>
      </w:r>
      <w:r w:rsidRPr="001603B2">
        <w:rPr>
          <w:rFonts w:ascii="Arial" w:hAnsi="Arial" w:cs="Arial"/>
          <w:sz w:val="24"/>
          <w:szCs w:val="24"/>
        </w:rPr>
        <w:br/>
        <w:t xml:space="preserve">w Gogolinie wniosek o nr WA.I.1510.1.2026, pozostawał jeszcze w trakcie realizacji przez Burmistrza Gogolina. </w:t>
      </w:r>
    </w:p>
    <w:p w:rsidR="006949FC" w:rsidP="0052663E">
      <w:pPr>
        <w:tabs>
          <w:tab w:val="left" w:pos="142"/>
        </w:tabs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Spośród trzech załatwionych skarg, skarga o nr WA.I.1510.1.2025 została uznana za nieuzasadnioną, skarga o nr WA.I.1510.2.2025 za częściowo uzasadnioną, a w przypadku skargi o nr WA.I.1510.3.2025 Rada Miejska w Gogolinie uznała się za niewłaściwą w sprawie, wskazała organy właściwe i zadecydowała o jej zwrocie dla skarżącej.</w:t>
      </w:r>
    </w:p>
    <w:p w:rsidR="006949FC" w:rsidRPr="008845E9" w:rsidP="00170DB8">
      <w:pPr>
        <w:numPr>
          <w:ilvl w:val="0"/>
          <w:numId w:val="28"/>
        </w:numPr>
        <w:spacing w:before="120" w:after="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Przestrzeganie właściwości organów do rozpatrywania skarg i wniosków. </w:t>
      </w:r>
    </w:p>
    <w:p w:rsidR="006949FC" w:rsidP="00B056CB">
      <w:pPr>
        <w:spacing w:before="120" w:after="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Czynności kontrolne w zakresie przestrzegania właściwości organów do rozpatrywania skarg i wniosków nie wykazały nieprawidłowości w tym obszarze.</w:t>
      </w:r>
    </w:p>
    <w:p w:rsidR="006949FC" w:rsidP="00B056CB">
      <w:pPr>
        <w:spacing w:after="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Jedna skontrolowana skarga o nr WA.I.1510.1.2025 dotyczyła działań Sekretarza Gminy Gogolin i została załatwiona przez Burmistrza Gogolina, </w:t>
      </w:r>
      <w:r>
        <w:rPr>
          <w:rFonts w:ascii="Arial" w:hAnsi="Arial" w:cs="Arial"/>
          <w:sz w:val="24"/>
          <w:szCs w:val="24"/>
        </w:rPr>
        <w:br/>
        <w:t xml:space="preserve">a 2 pozostałe o </w:t>
      </w:r>
      <w:bookmarkStart w:id="4" w:name="_Hlk224296526"/>
      <w:r>
        <w:rPr>
          <w:rFonts w:ascii="Arial" w:hAnsi="Arial" w:cs="Arial"/>
          <w:sz w:val="24"/>
          <w:szCs w:val="24"/>
        </w:rPr>
        <w:t>nr WA.I.1510.2.2025</w:t>
      </w:r>
      <w:bookmarkEnd w:id="4"/>
      <w:r>
        <w:rPr>
          <w:rFonts w:ascii="Arial" w:hAnsi="Arial" w:cs="Arial"/>
          <w:sz w:val="24"/>
          <w:szCs w:val="24"/>
        </w:rPr>
        <w:t xml:space="preserve"> i WA.I.1510.3.2025 dotyczyły działań kierownika gminnej jednostki organizacyjnej </w:t>
      </w:r>
      <w:r w:rsidRPr="000422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 xml:space="preserve">– zgodne z </w:t>
      </w:r>
      <w:r>
        <w:rPr>
          <w:rFonts w:ascii="Arial" w:hAnsi="Arial" w:cs="Arial"/>
          <w:sz w:val="24"/>
          <w:szCs w:val="24"/>
        </w:rPr>
        <w:t xml:space="preserve">treścią </w:t>
      </w:r>
      <w:r w:rsidRPr="000422D1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Pr="000422D1">
        <w:rPr>
          <w:rFonts w:ascii="Arial" w:hAnsi="Arial" w:cs="Arial"/>
          <w:sz w:val="24"/>
          <w:szCs w:val="24"/>
        </w:rPr>
        <w:t xml:space="preserve">229 pkt 3 k.p.a. </w:t>
      </w:r>
      <w:r>
        <w:rPr>
          <w:rFonts w:ascii="Arial" w:hAnsi="Arial" w:cs="Arial"/>
          <w:sz w:val="24"/>
          <w:szCs w:val="24"/>
        </w:rPr>
        <w:t>–</w:t>
      </w:r>
      <w:r w:rsidRPr="00042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zostały załatwione </w:t>
      </w:r>
      <w:r w:rsidRPr="000422D1">
        <w:rPr>
          <w:rFonts w:ascii="Arial" w:hAnsi="Arial" w:cs="Arial"/>
          <w:sz w:val="24"/>
          <w:szCs w:val="24"/>
        </w:rPr>
        <w:t xml:space="preserve">przez Radę </w:t>
      </w:r>
      <w:r>
        <w:rPr>
          <w:rFonts w:ascii="Arial" w:hAnsi="Arial" w:cs="Arial"/>
          <w:sz w:val="24"/>
          <w:szCs w:val="24"/>
        </w:rPr>
        <w:t>Miejską w Gogolinie. Skarga nr WA.I.1510.2.2025 została również zakwalifikowana jako wniosek, a odpowiedź w tym zakresie udzielił Burmistrz Gogolina.</w:t>
      </w:r>
    </w:p>
    <w:p w:rsidR="006949FC" w:rsidP="003540F7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Wniosek o nr WA.I.1510.1.2026 wpłynął do Rady Miejskiej w Gogolinie i został – stosownie do treści art. 243 k.p.a. – przekazany do załatwienia zgodnie </w:t>
      </w:r>
      <w:r>
        <w:rPr>
          <w:rFonts w:ascii="Arial" w:hAnsi="Arial" w:cs="Arial"/>
          <w:sz w:val="24"/>
          <w:szCs w:val="24"/>
        </w:rPr>
        <w:br/>
        <w:t xml:space="preserve">z właściwością do Burmistrza Gogolina. </w:t>
      </w:r>
    </w:p>
    <w:p w:rsidR="006949FC" w:rsidRPr="000919BC" w:rsidP="00C823C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wykazała, iż zgodnie z art. 18b ustawy z dnia 8 marca 1990 r. </w:t>
      </w:r>
      <w:r>
        <w:rPr>
          <w:rFonts w:ascii="Arial" w:hAnsi="Arial" w:cs="Arial"/>
          <w:sz w:val="24"/>
          <w:szCs w:val="24"/>
        </w:rPr>
        <w:br/>
      </w:r>
      <w:r w:rsidRPr="000919BC">
        <w:rPr>
          <w:rFonts w:ascii="Arial" w:hAnsi="Arial" w:cs="Arial"/>
          <w:sz w:val="24"/>
          <w:szCs w:val="24"/>
        </w:rPr>
        <w:t>o samorządzie gminnym (</w:t>
      </w:r>
      <w:r>
        <w:rPr>
          <w:rFonts w:ascii="Arial" w:hAnsi="Arial" w:cs="Arial"/>
          <w:sz w:val="24"/>
          <w:szCs w:val="24"/>
        </w:rPr>
        <w:t xml:space="preserve">t.j. </w:t>
      </w:r>
      <w:r w:rsidRPr="000919BC">
        <w:rPr>
          <w:rFonts w:ascii="Arial" w:hAnsi="Arial" w:cs="Arial"/>
          <w:sz w:val="24"/>
          <w:szCs w:val="24"/>
        </w:rPr>
        <w:t>Dz.U. z 202</w:t>
      </w:r>
      <w:r>
        <w:rPr>
          <w:rFonts w:ascii="Arial" w:hAnsi="Arial" w:cs="Arial"/>
          <w:sz w:val="24"/>
          <w:szCs w:val="24"/>
        </w:rPr>
        <w:t>5 r.</w:t>
      </w:r>
      <w:r w:rsidRPr="000919BC">
        <w:rPr>
          <w:rFonts w:ascii="Arial" w:hAnsi="Arial" w:cs="Arial"/>
          <w:sz w:val="24"/>
          <w:szCs w:val="24"/>
        </w:rPr>
        <w:t xml:space="preserve">, poz. </w:t>
      </w:r>
      <w:r>
        <w:rPr>
          <w:rFonts w:ascii="Arial" w:hAnsi="Arial" w:cs="Arial"/>
          <w:sz w:val="24"/>
          <w:szCs w:val="24"/>
        </w:rPr>
        <w:t>1153 ze zm.</w:t>
      </w:r>
      <w:r w:rsidRPr="000919BC">
        <w:rPr>
          <w:rFonts w:ascii="Arial" w:hAnsi="Arial" w:cs="Arial"/>
          <w:sz w:val="24"/>
          <w:szCs w:val="24"/>
        </w:rPr>
        <w:t xml:space="preserve">), wprowadzono zmiany w Statucie Gminy </w:t>
      </w:r>
      <w:r>
        <w:rPr>
          <w:rFonts w:ascii="Arial" w:hAnsi="Arial" w:cs="Arial"/>
          <w:sz w:val="24"/>
        </w:rPr>
        <w:t>Gogolin</w:t>
      </w:r>
      <w:r w:rsidRPr="000919BC">
        <w:rPr>
          <w:rFonts w:ascii="Arial" w:hAnsi="Arial" w:cs="Arial"/>
          <w:sz w:val="24"/>
          <w:szCs w:val="24"/>
        </w:rPr>
        <w:t xml:space="preserve"> określając w nim zasady i tryb działania Komisji Skarg, Wniosków i Petycji</w:t>
      </w:r>
      <w:r>
        <w:rPr>
          <w:rFonts w:ascii="Arial" w:hAnsi="Arial" w:cs="Arial"/>
          <w:sz w:val="24"/>
          <w:szCs w:val="24"/>
        </w:rPr>
        <w:t xml:space="preserve"> (Dział VII, </w:t>
      </w:r>
      <w:r w:rsidRPr="003F34EB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87-94)</w:t>
      </w:r>
      <w:r>
        <w:rPr>
          <w:rStyle w:val="FootnoteReference"/>
          <w:rFonts w:ascii="Arial" w:hAnsi="Arial" w:cs="Arial"/>
          <w:sz w:val="24"/>
          <w:szCs w:val="24"/>
        </w:rPr>
        <w:footnoteReference w:id="25"/>
      </w:r>
      <w:r w:rsidRPr="000919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49FC" w:rsidRPr="005A533B" w:rsidP="008529FF">
      <w:pPr>
        <w:pStyle w:val="ListParagraph"/>
        <w:numPr>
          <w:ilvl w:val="0"/>
          <w:numId w:val="28"/>
        </w:numPr>
        <w:spacing w:before="120" w:after="120" w:line="360" w:lineRule="auto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70A2D">
        <w:rPr>
          <w:rFonts w:ascii="Arial" w:hAnsi="Arial" w:eastAsiaTheme="minorHAnsi" w:cs="Arial"/>
          <w:b/>
          <w:sz w:val="24"/>
          <w:szCs w:val="24"/>
          <w:lang w:eastAsia="en-US"/>
        </w:rPr>
        <w:t>Terminowość załatwiania skarg i wniosków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6949FC" w:rsidP="00B056CB">
      <w:pPr>
        <w:spacing w:before="120"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>skontrolowane skargi i wnioski</w:t>
      </w:r>
      <w:r>
        <w:rPr>
          <w:rFonts w:ascii="Arial" w:hAnsi="Arial" w:cs="Arial"/>
          <w:sz w:val="24"/>
          <w:szCs w:val="24"/>
        </w:rPr>
        <w:br/>
        <w:t>zostały załatwione w terminach ustawowych, tj. zgodnie z treścią art. 237 § 1 k.p.</w:t>
      </w:r>
      <w:r w:rsidRPr="00FC654A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 xml:space="preserve">oraz art. 244 § 1 k.p.a. </w:t>
      </w:r>
    </w:p>
    <w:p w:rsidR="006949FC" w:rsidRPr="001E39D0" w:rsidP="0025603D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skargi o nr WA.I.1510.2.2025 zastosowano regulację art. 36 § 1 k.p.a. w związku z art. 237 § 4 k.p.a., wskazując w przesłanym piśmie, przyczyny zwłoki, nowy termin załatwienia skargi oraz pouczenie o treści art. 37 k.p.a. Zawiadomienie o sposobie załatwienia skargi przesłano skarżącej w terminie wskazanym w powyższym piśmie.</w:t>
      </w:r>
    </w:p>
    <w:p w:rsidR="006949FC" w:rsidRPr="00131CAC" w:rsidP="0025603D">
      <w:p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25603D">
        <w:rPr>
          <w:rFonts w:ascii="Arial" w:eastAsia="Calibri" w:hAnsi="Arial" w:cs="Arial"/>
          <w:sz w:val="24"/>
          <w:szCs w:val="24"/>
        </w:rPr>
        <w:t xml:space="preserve">Zgodnie z art. 237 § 1 k.p.a. i 244 § 1 skargi i wnioski załatwia się w ciągu jednego miesiąca. Jeżeli jednak nie jest to możliwe, ze względu na konieczność przeprowadzenia postępowania wyjaśniającego, należy przed upływem miesiąca zawiadomić skarżącego/wnioskodawcę, na podstawie art. 36 § 1 k.p.a. w związku </w:t>
      </w:r>
      <w:r w:rsidRPr="0025603D">
        <w:rPr>
          <w:rFonts w:ascii="Arial" w:eastAsia="Calibri" w:hAnsi="Arial" w:cs="Arial"/>
          <w:sz w:val="24"/>
          <w:szCs w:val="24"/>
        </w:rPr>
        <w:br/>
        <w:t xml:space="preserve">z art. 237 § 4 k.p.a./art. 245 k.p.a., o przyczynach zwłoki, wskazać nowy, dokładny termin załatwienia skargi/wniosku oraz pouczyć o prawie do wniesienia ponaglenia </w:t>
      </w:r>
      <w:r w:rsidRPr="0025603D">
        <w:rPr>
          <w:rFonts w:ascii="Arial" w:eastAsia="Calibri" w:hAnsi="Arial" w:cs="Arial"/>
          <w:sz w:val="24"/>
          <w:szCs w:val="24"/>
        </w:rPr>
        <w:br/>
        <w:t xml:space="preserve">z treści art. 37 k.p.a. Ustalając konkretny termin załatwienia skargi/wniosku, należy m.in. uwzględnić dzień sesji rady oraz czynności materialno-techniczne potrzebne do </w:t>
      </w:r>
      <w:r w:rsidRPr="003A166B">
        <w:rPr>
          <w:rFonts w:ascii="Arial" w:eastAsia="Calibri" w:hAnsi="Arial" w:cs="Arial"/>
          <w:sz w:val="24"/>
          <w:szCs w:val="24"/>
        </w:rPr>
        <w:t>sporządzenia i wysłania odpowiedzi. To data wysłania odpowiedzi (a nie np. data sesji rady) jest datą ostatecznego załatwienia skargi</w:t>
      </w:r>
      <w:r>
        <w:rPr>
          <w:rFonts w:ascii="Arial" w:eastAsia="Calibri" w:hAnsi="Arial" w:cs="Arial"/>
          <w:sz w:val="24"/>
          <w:szCs w:val="24"/>
        </w:rPr>
        <w:t>/wniosku</w:t>
      </w:r>
      <w:r w:rsidRPr="003A166B">
        <w:rPr>
          <w:rFonts w:ascii="Arial" w:eastAsia="Calibri" w:hAnsi="Arial" w:cs="Arial"/>
          <w:sz w:val="24"/>
          <w:szCs w:val="24"/>
        </w:rPr>
        <w:t>.</w:t>
      </w:r>
    </w:p>
    <w:p w:rsidR="006949FC" w:rsidRPr="008845E9" w:rsidP="008529FF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wnioski.</w:t>
      </w:r>
    </w:p>
    <w:p w:rsidR="006949FC" w:rsidP="008529F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>
        <w:rPr>
          <w:rFonts w:ascii="Arial" w:hAnsi="Arial" w:cs="Arial"/>
          <w:bCs/>
          <w:sz w:val="24"/>
          <w:szCs w:val="24"/>
        </w:rPr>
        <w:t xml:space="preserve">wszystkich skontrolowanych skargach i wniosku </w:t>
      </w:r>
      <w:r w:rsidRPr="008845E9">
        <w:rPr>
          <w:rFonts w:ascii="Arial" w:hAnsi="Arial" w:cs="Arial"/>
          <w:bCs/>
          <w:sz w:val="24"/>
          <w:szCs w:val="24"/>
        </w:rPr>
        <w:t>zamieszczano adnotacj</w:t>
      </w:r>
      <w:r>
        <w:rPr>
          <w:rFonts w:ascii="Arial" w:hAnsi="Arial" w:cs="Arial"/>
          <w:bCs/>
          <w:sz w:val="24"/>
          <w:szCs w:val="24"/>
        </w:rPr>
        <w:t>ę</w:t>
      </w:r>
      <w:r w:rsidRPr="008845E9">
        <w:rPr>
          <w:rFonts w:ascii="Arial" w:hAnsi="Arial" w:cs="Arial"/>
          <w:bCs/>
          <w:sz w:val="24"/>
          <w:szCs w:val="24"/>
        </w:rPr>
        <w:t xml:space="preserve"> o da</w:t>
      </w:r>
      <w:r>
        <w:rPr>
          <w:rFonts w:ascii="Arial" w:hAnsi="Arial" w:cs="Arial"/>
          <w:bCs/>
          <w:sz w:val="24"/>
          <w:szCs w:val="24"/>
        </w:rPr>
        <w:t>tach ich</w:t>
      </w:r>
      <w:r w:rsidRPr="008845E9">
        <w:rPr>
          <w:rFonts w:ascii="Arial" w:hAnsi="Arial" w:cs="Arial"/>
          <w:bCs/>
          <w:sz w:val="24"/>
          <w:szCs w:val="24"/>
        </w:rPr>
        <w:t xml:space="preserve"> wpływu do Urzędu</w:t>
      </w:r>
      <w:r>
        <w:rPr>
          <w:rFonts w:ascii="Arial" w:hAnsi="Arial" w:cs="Arial"/>
          <w:bCs/>
          <w:sz w:val="24"/>
          <w:szCs w:val="24"/>
        </w:rPr>
        <w:t>.</w:t>
      </w:r>
    </w:p>
    <w:p w:rsidR="006949FC" w:rsidRPr="00132E8F" w:rsidP="008529F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</w:rPr>
        <w:t xml:space="preserve">Natomiast na egzemplarzach pism </w:t>
      </w:r>
      <w:bookmarkStart w:id="5" w:name="_Hlk225938611"/>
      <w:r>
        <w:rPr>
          <w:rFonts w:ascii="Arial" w:hAnsi="Arial" w:cs="Arial"/>
          <w:bCs/>
          <w:sz w:val="24"/>
          <w:szCs w:val="24"/>
        </w:rPr>
        <w:t xml:space="preserve">przeznaczonych do włączenia do akt sprawy w przypadku spraw o nr WA.I.1510.1.2025, </w:t>
      </w:r>
      <w:bookmarkStart w:id="6" w:name="_Hlk224552966"/>
      <w:r>
        <w:rPr>
          <w:rFonts w:ascii="Arial" w:hAnsi="Arial" w:cs="Arial"/>
          <w:bCs/>
          <w:sz w:val="24"/>
          <w:szCs w:val="24"/>
        </w:rPr>
        <w:t xml:space="preserve">WA.I.1510.2.2025 </w:t>
      </w:r>
      <w:bookmarkEnd w:id="6"/>
      <w:r>
        <w:rPr>
          <w:rFonts w:ascii="Arial" w:hAnsi="Arial" w:cs="Arial"/>
          <w:bCs/>
          <w:sz w:val="24"/>
          <w:szCs w:val="24"/>
        </w:rPr>
        <w:t>i WA.I.1510.1.2026</w:t>
      </w:r>
      <w:r>
        <w:rPr>
          <w:rStyle w:val="FootnoteReference"/>
          <w:rFonts w:ascii="Arial" w:hAnsi="Arial" w:cs="Arial"/>
          <w:sz w:val="24"/>
          <w:szCs w:val="24"/>
        </w:rPr>
        <w:footnoteReference w:id="26"/>
      </w:r>
      <w:r>
        <w:rPr>
          <w:rFonts w:ascii="Arial" w:hAnsi="Arial" w:cs="Arial"/>
          <w:bCs/>
          <w:sz w:val="24"/>
          <w:szCs w:val="24"/>
        </w:rPr>
        <w:t xml:space="preserve"> (zawiadomieniach o sposobie załatwienia ww. spraw oraz w piśmie przedłużającym termin załatwienia skargi WA.I.1510.2.2025)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nie zamieszczono – </w:t>
      </w:r>
      <w:r w:rsidRPr="00EA09BB">
        <w:rPr>
          <w:rFonts w:ascii="Arial" w:hAnsi="Arial" w:cs="Arial"/>
          <w:sz w:val="24"/>
          <w:szCs w:val="24"/>
        </w:rPr>
        <w:t xml:space="preserve">zgodne z treścią </w:t>
      </w:r>
      <w:r>
        <w:rPr>
          <w:rFonts w:ascii="Arial" w:hAnsi="Arial" w:cs="Arial"/>
          <w:sz w:val="24"/>
          <w:szCs w:val="24"/>
        </w:rPr>
        <w:br/>
      </w:r>
      <w:r w:rsidRPr="00EA09BB">
        <w:rPr>
          <w:rFonts w:ascii="Arial" w:hAnsi="Arial" w:cs="Arial"/>
          <w:sz w:val="24"/>
          <w:szCs w:val="24"/>
        </w:rPr>
        <w:t xml:space="preserve">§ 60 ust. 3 </w:t>
      </w:r>
      <w:r w:rsidRPr="00454564">
        <w:rPr>
          <w:rFonts w:ascii="Arial" w:hAnsi="Arial" w:cs="Arial"/>
          <w:sz w:val="24"/>
          <w:szCs w:val="24"/>
        </w:rPr>
        <w:t>I</w:t>
      </w:r>
      <w:r w:rsidRPr="00454564">
        <w:rPr>
          <w:rFonts w:ascii="Arial" w:hAnsi="Arial" w:cs="Arial"/>
          <w:sz w:val="24"/>
          <w:szCs w:val="24"/>
          <w:shd w:val="clear" w:color="auto" w:fill="FFFFFF"/>
        </w:rPr>
        <w:t>nstrukcji kancelaryjnej</w:t>
      </w:r>
      <w:r>
        <w:rPr>
          <w:rStyle w:val="FootnoteReference"/>
          <w:rFonts w:ascii="Arial" w:hAnsi="Arial" w:cs="Arial"/>
          <w:sz w:val="24"/>
          <w:szCs w:val="24"/>
          <w:shd w:val="clear" w:color="auto" w:fill="FFFFFF"/>
        </w:rPr>
        <w:footnoteReference w:id="27"/>
      </w:r>
      <w:r w:rsidRPr="004545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A71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informacji c</w:t>
      </w:r>
      <w:r w:rsidRPr="00132E8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do </w:t>
      </w:r>
      <w:r w:rsidRPr="00132E8F">
        <w:rPr>
          <w:rFonts w:ascii="Arial" w:hAnsi="Arial" w:cs="Arial"/>
          <w:sz w:val="24"/>
          <w:szCs w:val="24"/>
        </w:rPr>
        <w:t>sposob</w:t>
      </w:r>
      <w:r>
        <w:rPr>
          <w:rFonts w:ascii="Arial" w:hAnsi="Arial" w:cs="Arial"/>
          <w:sz w:val="24"/>
          <w:szCs w:val="24"/>
        </w:rPr>
        <w:t>u</w:t>
      </w:r>
      <w:r w:rsidRPr="00132E8F">
        <w:rPr>
          <w:rFonts w:ascii="Arial" w:hAnsi="Arial" w:cs="Arial"/>
          <w:sz w:val="24"/>
          <w:szCs w:val="24"/>
        </w:rPr>
        <w:t xml:space="preserve"> wysyłki (na przykład list polecony, list priorytetowy, doręczenie elektroniczne) oraz potwierdzeni</w:t>
      </w:r>
      <w:r>
        <w:rPr>
          <w:rFonts w:ascii="Arial" w:hAnsi="Arial" w:cs="Arial"/>
          <w:sz w:val="24"/>
          <w:szCs w:val="24"/>
        </w:rPr>
        <w:t>a</w:t>
      </w:r>
      <w:r w:rsidRPr="00132E8F">
        <w:rPr>
          <w:rFonts w:ascii="Arial" w:hAnsi="Arial" w:cs="Arial"/>
          <w:sz w:val="24"/>
          <w:szCs w:val="24"/>
        </w:rPr>
        <w:t xml:space="preserve"> dokonania wysłania przesyłki lub jej osobistego doręczenia</w:t>
      </w:r>
      <w:bookmarkEnd w:id="5"/>
      <w:r>
        <w:rPr>
          <w:rFonts w:ascii="Arial" w:hAnsi="Arial" w:cs="Arial"/>
          <w:sz w:val="24"/>
          <w:szCs w:val="24"/>
        </w:rPr>
        <w:t>. Adnotację taką zamieszczono w zawiadomieniu o sposobie załatwienia skargi o nr WA.I.1510.3.2025.</w:t>
      </w:r>
    </w:p>
    <w:p w:rsidR="006949FC" w:rsidRPr="00C36F38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</w:t>
      </w:r>
      <w:r>
        <w:rPr>
          <w:rFonts w:ascii="Arial" w:hAnsi="Arial" w:cs="Arial"/>
          <w:sz w:val="24"/>
          <w:szCs w:val="24"/>
        </w:rPr>
        <w:t>sprawdzono również kwestię</w:t>
      </w:r>
      <w:r w:rsidRPr="008845E9">
        <w:rPr>
          <w:rFonts w:ascii="Arial" w:hAnsi="Arial" w:cs="Arial"/>
          <w:sz w:val="24"/>
          <w:szCs w:val="24"/>
        </w:rPr>
        <w:t xml:space="preserve"> zamieszcz</w:t>
      </w:r>
      <w:r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a</w:t>
      </w:r>
      <w:r w:rsidRPr="008845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przepisów </w:t>
      </w:r>
      <w:r w:rsidRPr="008845E9">
        <w:rPr>
          <w:rFonts w:ascii="Arial" w:hAnsi="Arial" w:cs="Arial"/>
          <w:sz w:val="24"/>
          <w:szCs w:val="24"/>
        </w:rPr>
        <w:t>prawn</w:t>
      </w:r>
      <w:r>
        <w:rPr>
          <w:rFonts w:ascii="Arial" w:hAnsi="Arial" w:cs="Arial"/>
          <w:sz w:val="24"/>
          <w:szCs w:val="24"/>
        </w:rPr>
        <w:t xml:space="preserve">ych w przesyłanej korespondencji i nie stwierdzono nieprawidłowości w tym </w:t>
      </w:r>
      <w:r w:rsidRPr="00C36F38">
        <w:rPr>
          <w:rFonts w:ascii="Arial" w:hAnsi="Arial" w:cs="Arial"/>
          <w:sz w:val="24"/>
          <w:szCs w:val="24"/>
        </w:rPr>
        <w:t>zakresie (w przypadku wniosku o nr WA.I.1510.2.2025</w:t>
      </w:r>
      <w:r>
        <w:rPr>
          <w:rStyle w:val="FootnoteReference"/>
          <w:rFonts w:ascii="Arial" w:hAnsi="Arial" w:cs="Arial"/>
          <w:sz w:val="24"/>
          <w:szCs w:val="24"/>
        </w:rPr>
        <w:footnoteReference w:id="28"/>
      </w:r>
      <w:r w:rsidRPr="00C36F38">
        <w:rPr>
          <w:rFonts w:ascii="Arial" w:hAnsi="Arial" w:cs="Arial"/>
          <w:sz w:val="24"/>
          <w:szCs w:val="24"/>
        </w:rPr>
        <w:t xml:space="preserve"> nie wskazano precyzyjnie podstawy prawnej tj. art. 244 § 2 k.p.a.</w:t>
      </w:r>
      <w:r w:rsidR="009718B7">
        <w:rPr>
          <w:rFonts w:ascii="Arial" w:hAnsi="Arial" w:cs="Arial"/>
          <w:sz w:val="24"/>
          <w:szCs w:val="24"/>
        </w:rPr>
        <w:t>,</w:t>
      </w:r>
      <w:r w:rsidRPr="00C36F38">
        <w:rPr>
          <w:rFonts w:ascii="Arial" w:hAnsi="Arial" w:cs="Arial"/>
          <w:sz w:val="24"/>
          <w:szCs w:val="24"/>
        </w:rPr>
        <w:t xml:space="preserve"> lecz sam art. 244 k.p.a.)</w:t>
      </w:r>
      <w:r>
        <w:rPr>
          <w:rFonts w:ascii="Arial" w:hAnsi="Arial" w:cs="Arial"/>
          <w:sz w:val="24"/>
          <w:szCs w:val="24"/>
        </w:rPr>
        <w:t>.</w:t>
      </w:r>
    </w:p>
    <w:p w:rsidR="006949FC" w:rsidP="00B056CB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01C62">
        <w:rPr>
          <w:rFonts w:ascii="Arial" w:hAnsi="Arial" w:cs="Arial"/>
          <w:sz w:val="24"/>
          <w:szCs w:val="24"/>
        </w:rPr>
        <w:t>prawdzono również prawidłowość i rzetelność zamieszcz</w:t>
      </w:r>
      <w:r>
        <w:rPr>
          <w:rFonts w:ascii="Arial" w:hAnsi="Arial" w:cs="Arial"/>
          <w:sz w:val="24"/>
          <w:szCs w:val="24"/>
        </w:rPr>
        <w:t>e</w:t>
      </w:r>
      <w:r w:rsidRPr="00001C62">
        <w:rPr>
          <w:rFonts w:ascii="Arial" w:hAnsi="Arial" w:cs="Arial"/>
          <w:sz w:val="24"/>
          <w:szCs w:val="24"/>
        </w:rPr>
        <w:t xml:space="preserve">nia </w:t>
      </w:r>
      <w:r>
        <w:rPr>
          <w:rFonts w:ascii="Arial" w:hAnsi="Arial" w:cs="Arial"/>
          <w:sz w:val="24"/>
          <w:szCs w:val="24"/>
        </w:rPr>
        <w:br/>
      </w:r>
      <w:r w:rsidRPr="00001C62">
        <w:rPr>
          <w:rFonts w:ascii="Arial" w:hAnsi="Arial" w:cs="Arial"/>
          <w:sz w:val="24"/>
          <w:szCs w:val="24"/>
        </w:rPr>
        <w:t>w zawiadomieni</w:t>
      </w:r>
      <w:r>
        <w:rPr>
          <w:rFonts w:ascii="Arial" w:hAnsi="Arial" w:cs="Arial"/>
          <w:sz w:val="24"/>
          <w:szCs w:val="24"/>
        </w:rPr>
        <w:t>ach</w:t>
      </w:r>
      <w:r w:rsidRPr="00001C62">
        <w:rPr>
          <w:rFonts w:ascii="Arial" w:hAnsi="Arial" w:cs="Arial"/>
          <w:sz w:val="24"/>
          <w:szCs w:val="24"/>
        </w:rPr>
        <w:t xml:space="preserve"> o sposobie załatwienia skarg</w:t>
      </w:r>
      <w:r>
        <w:rPr>
          <w:rFonts w:ascii="Arial" w:hAnsi="Arial" w:cs="Arial"/>
          <w:sz w:val="24"/>
          <w:szCs w:val="24"/>
        </w:rPr>
        <w:t xml:space="preserve"> i wniosku </w:t>
      </w:r>
      <w:r w:rsidRPr="00001C62">
        <w:rPr>
          <w:rFonts w:ascii="Arial" w:hAnsi="Arial" w:cs="Arial"/>
          <w:sz w:val="24"/>
          <w:szCs w:val="24"/>
        </w:rPr>
        <w:t xml:space="preserve">wszystkich elementów </w:t>
      </w:r>
      <w:r w:rsidRPr="00001C62">
        <w:rPr>
          <w:rFonts w:ascii="Arial" w:hAnsi="Arial" w:cs="Arial"/>
          <w:sz w:val="24"/>
          <w:szCs w:val="24"/>
        </w:rPr>
        <w:t>wymienionych w art. 238 § 1 k.p.a</w:t>
      </w:r>
      <w:r>
        <w:rPr>
          <w:rFonts w:ascii="Arial" w:hAnsi="Arial" w:cs="Arial"/>
          <w:sz w:val="24"/>
          <w:szCs w:val="24"/>
        </w:rPr>
        <w:t xml:space="preserve">. w związku z 247 k.p.a. </w:t>
      </w:r>
      <w:r>
        <w:rPr>
          <w:rFonts w:ascii="Arial" w:hAnsi="Arial" w:cs="Arial"/>
          <w:color w:val="000000" w:themeColor="text1"/>
          <w:sz w:val="24"/>
          <w:szCs w:val="24"/>
        </w:rPr>
        <w:t>i nie stwierdzono nieprawidłowości w tym zakresie. P</w:t>
      </w:r>
      <w:r>
        <w:rPr>
          <w:rFonts w:ascii="Arial" w:hAnsi="Arial" w:cs="Arial"/>
          <w:sz w:val="24"/>
          <w:szCs w:val="24"/>
        </w:rPr>
        <w:t xml:space="preserve">rzesłane zawiadomienia o odmownym załatwieniu skarg o nr WA.I.1510.1.2025 i </w:t>
      </w:r>
      <w:bookmarkStart w:id="8" w:name="_Hlk224302609"/>
      <w:r>
        <w:rPr>
          <w:rFonts w:ascii="Arial" w:hAnsi="Arial" w:cs="Arial"/>
          <w:sz w:val="24"/>
          <w:szCs w:val="24"/>
        </w:rPr>
        <w:t>WA.I.1510.2.2025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End w:id="8"/>
      <w:r>
        <w:rPr>
          <w:rFonts w:ascii="Arial" w:hAnsi="Arial" w:cs="Arial"/>
          <w:bCs/>
          <w:sz w:val="24"/>
          <w:szCs w:val="24"/>
        </w:rPr>
        <w:t xml:space="preserve">zawierały również pouczenia </w:t>
      </w:r>
      <w:r>
        <w:rPr>
          <w:rFonts w:ascii="Arial" w:hAnsi="Arial" w:cs="Arial"/>
          <w:bCs/>
          <w:sz w:val="24"/>
          <w:szCs w:val="24"/>
        </w:rPr>
        <w:br/>
        <w:t>o treści art. 239 § 1 k.p.a.</w:t>
      </w:r>
    </w:p>
    <w:p w:rsidR="006949FC" w:rsidRPr="008958E2" w:rsidP="00B056CB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przypadku spraw o nr </w:t>
      </w:r>
      <w:r>
        <w:rPr>
          <w:rFonts w:ascii="Arial" w:hAnsi="Arial" w:cs="Arial"/>
          <w:sz w:val="24"/>
          <w:szCs w:val="24"/>
        </w:rPr>
        <w:t>WA.I.1510.2.2025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WA.I.1510.3.2025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  <w:t xml:space="preserve">i </w:t>
      </w:r>
      <w:r>
        <w:rPr>
          <w:rFonts w:ascii="Arial" w:hAnsi="Arial" w:cs="Arial"/>
          <w:sz w:val="24"/>
          <w:szCs w:val="24"/>
        </w:rPr>
        <w:t>WA.I.1510.1.2026, załatwionych przez</w:t>
      </w:r>
      <w:r>
        <w:rPr>
          <w:rFonts w:ascii="Arial" w:hAnsi="Arial" w:cs="Arial"/>
          <w:bCs/>
          <w:sz w:val="24"/>
          <w:szCs w:val="24"/>
        </w:rPr>
        <w:t xml:space="preserve"> Radę Miejsk</w:t>
      </w:r>
      <w:r w:rsidR="004332C1"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 xml:space="preserve"> w Gogolinie zostały podjęte </w:t>
      </w:r>
      <w:r>
        <w:rPr>
          <w:rFonts w:ascii="Arial" w:hAnsi="Arial" w:cs="Arial"/>
          <w:bCs/>
          <w:sz w:val="24"/>
          <w:szCs w:val="24"/>
        </w:rPr>
        <w:br/>
        <w:t>w ich sprawach stosowne uchwały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29"/>
      </w:r>
      <w:r>
        <w:rPr>
          <w:rFonts w:ascii="Arial" w:hAnsi="Arial" w:cs="Arial"/>
          <w:bCs/>
          <w:sz w:val="24"/>
          <w:szCs w:val="24"/>
        </w:rPr>
        <w:t>.</w:t>
      </w:r>
    </w:p>
    <w:p w:rsidR="006949FC" w:rsidRPr="008958E2" w:rsidP="008958E2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</w:t>
      </w:r>
      <w:r w:rsidRPr="00811F64">
        <w:rPr>
          <w:rFonts w:ascii="Arial" w:hAnsi="Arial" w:cs="Arial"/>
          <w:sz w:val="24"/>
          <w:szCs w:val="24"/>
        </w:rPr>
        <w:t>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>
        <w:rPr>
          <w:rFonts w:ascii="Arial" w:hAnsi="Arial" w:cs="Arial"/>
          <w:sz w:val="24"/>
          <w:szCs w:val="24"/>
        </w:rPr>
        <w:t xml:space="preserve">od dnia 4 maja </w:t>
      </w:r>
      <w:r>
        <w:rPr>
          <w:rFonts w:ascii="Arial" w:hAnsi="Arial" w:cs="Arial"/>
          <w:sz w:val="24"/>
          <w:szCs w:val="24"/>
        </w:rPr>
        <w:br/>
      </w:r>
      <w:r w:rsidRPr="00811F64">
        <w:rPr>
          <w:rFonts w:ascii="Arial" w:hAnsi="Arial" w:cs="Arial"/>
          <w:sz w:val="24"/>
          <w:szCs w:val="24"/>
        </w:rPr>
        <w:t>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</w:t>
      </w:r>
      <w:r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ust. 1 i 2 </w:t>
      </w:r>
      <w:r>
        <w:rPr>
          <w:rFonts w:ascii="Arial" w:hAnsi="Arial" w:cs="Arial"/>
          <w:sz w:val="24"/>
          <w:szCs w:val="24"/>
        </w:rPr>
        <w:t>r</w:t>
      </w:r>
      <w:r w:rsidRPr="00AB38F9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a</w:t>
      </w:r>
      <w:r w:rsidRPr="00AB38F9">
        <w:rPr>
          <w:rFonts w:ascii="Arial" w:hAnsi="Arial" w:cs="Arial"/>
          <w:sz w:val="24"/>
          <w:szCs w:val="24"/>
        </w:rPr>
        <w:t xml:space="preserve"> Parlamentu Europejskiego i Rady (UE) w sprawie ochrony osób fizycznych w związku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z przetwarzaniem danych osobowych i w sprawie swobodnego przepływu takich danych oraz uchylenia dyrektywy 95/46/WE</w:t>
      </w:r>
      <w:r>
        <w:rPr>
          <w:rFonts w:ascii="Arial" w:hAnsi="Arial" w:cs="Arial"/>
          <w:sz w:val="24"/>
          <w:szCs w:val="24"/>
        </w:rPr>
        <w:t>)</w:t>
      </w:r>
      <w:r>
        <w:rPr>
          <w:rStyle w:val="FootnoteReference"/>
          <w:rFonts w:ascii="Arial" w:hAnsi="Arial" w:cs="Arial"/>
          <w:sz w:val="24"/>
          <w:szCs w:val="24"/>
        </w:rPr>
        <w:footnoteReference w:id="30"/>
      </w:r>
      <w:r w:rsidRPr="00811F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zespół kontrolny dokonał sprawdzenia,</w:t>
      </w:r>
      <w:r w:rsidRPr="00811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czy organy właściwe w sprawach skarg i wniosków (burmistrz i rada miejska) przekazywali skarżącym i wnioskującemu – w pierwszej czynności skierowanej do tych osób – informacje o przetwarzaniu danych osobowych, </w:t>
      </w:r>
      <w:r>
        <w:rPr>
          <w:rFonts w:ascii="Arial" w:hAnsi="Arial" w:cs="Arial"/>
          <w:sz w:val="24"/>
          <w:szCs w:val="24"/>
        </w:rPr>
        <w:br/>
        <w:t>tj. klauzule informacyjne. Nie stwierdzono nieprawidłowości w tym zakresie.</w:t>
      </w:r>
    </w:p>
    <w:p w:rsidR="006949FC" w:rsidRPr="008958E2" w:rsidP="009D5E68">
      <w:pPr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>
        <w:rPr>
          <w:rFonts w:ascii="Arial" w:hAnsi="Arial" w:cs="Arial"/>
          <w:sz w:val="24"/>
          <w:szCs w:val="24"/>
        </w:rPr>
        <w:t>k.p.a. oraz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8958E2">
        <w:rPr>
          <w:rFonts w:ascii="Arial" w:hAnsi="Arial" w:cs="Arial"/>
          <w:sz w:val="24"/>
          <w:szCs w:val="24"/>
        </w:rPr>
        <w:t xml:space="preserve">ustawy z dnia 6 września 2001 r. o dostępie do informacji publicznej (t.j. Dz.U. </w:t>
      </w:r>
      <w:r>
        <w:rPr>
          <w:rFonts w:ascii="Arial" w:hAnsi="Arial" w:cs="Arial"/>
          <w:sz w:val="24"/>
          <w:szCs w:val="24"/>
        </w:rPr>
        <w:br/>
      </w:r>
      <w:r w:rsidRPr="008958E2">
        <w:rPr>
          <w:rFonts w:ascii="Arial" w:hAnsi="Arial" w:cs="Arial"/>
          <w:sz w:val="24"/>
          <w:szCs w:val="24"/>
        </w:rPr>
        <w:t>z 2022 r., poz. 902) i RODO, kontrolujący dokonali sprawdzenia anonimizacji danych osobowych skarżących i jednego wnioskodawcy w</w:t>
      </w:r>
      <w:r w:rsidRPr="008958E2">
        <w:rPr>
          <w:rFonts w:ascii="Arial" w:hAnsi="Arial" w:cs="Arial"/>
          <w:bCs/>
          <w:sz w:val="24"/>
          <w:szCs w:val="24"/>
        </w:rPr>
        <w:t xml:space="preserve"> </w:t>
      </w:r>
      <w:r w:rsidRPr="008958E2">
        <w:rPr>
          <w:rFonts w:ascii="Arial" w:hAnsi="Arial" w:cs="Arial"/>
          <w:sz w:val="24"/>
          <w:szCs w:val="24"/>
        </w:rPr>
        <w:t xml:space="preserve">uchwałach Rady Miejskiej </w:t>
      </w:r>
      <w:r>
        <w:rPr>
          <w:rFonts w:ascii="Arial" w:hAnsi="Arial" w:cs="Arial"/>
          <w:sz w:val="24"/>
          <w:szCs w:val="24"/>
        </w:rPr>
        <w:br/>
      </w:r>
      <w:r w:rsidRPr="008958E2">
        <w:rPr>
          <w:rFonts w:ascii="Arial" w:hAnsi="Arial" w:cs="Arial"/>
          <w:sz w:val="24"/>
          <w:szCs w:val="24"/>
        </w:rPr>
        <w:t>w Gogolinie w przedmiocie załatwienia skarg i wniosku, opublikowanych w Biuletynie Informacji Publicznych Urzędu Miejskiego w Gogolinie</w:t>
      </w:r>
      <w:r>
        <w:rPr>
          <w:rStyle w:val="FootnoteReference"/>
          <w:rFonts w:ascii="Arial" w:hAnsi="Arial" w:cs="Arial"/>
          <w:sz w:val="24"/>
          <w:szCs w:val="24"/>
        </w:rPr>
        <w:footnoteReference w:id="31"/>
      </w:r>
      <w:r w:rsidRPr="008958E2">
        <w:rPr>
          <w:rFonts w:ascii="Arial" w:hAnsi="Arial" w:cs="Arial"/>
          <w:sz w:val="24"/>
          <w:szCs w:val="24"/>
        </w:rPr>
        <w:t>.</w:t>
      </w:r>
    </w:p>
    <w:p w:rsidR="006949FC" w:rsidP="00B056C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iż wszystkie 3 opublikowane uchwały w sprawie załatwienia skarg </w:t>
      </w:r>
      <w:r>
        <w:rPr>
          <w:rFonts w:ascii="Arial" w:hAnsi="Arial" w:cs="Arial"/>
          <w:sz w:val="24"/>
          <w:szCs w:val="24"/>
        </w:rPr>
        <w:br/>
        <w:t>i wniosku zostały prawidłowo zanonimizowane</w:t>
      </w:r>
      <w:r>
        <w:rPr>
          <w:rStyle w:val="FootnoteReference"/>
          <w:rFonts w:ascii="Arial" w:hAnsi="Arial" w:cs="Arial"/>
          <w:sz w:val="24"/>
          <w:szCs w:val="24"/>
        </w:rPr>
        <w:footnoteReference w:id="32"/>
      </w:r>
      <w:r>
        <w:rPr>
          <w:rFonts w:ascii="Arial" w:hAnsi="Arial" w:cs="Arial"/>
          <w:sz w:val="24"/>
          <w:szCs w:val="24"/>
        </w:rPr>
        <w:t xml:space="preserve">. </w:t>
      </w:r>
    </w:p>
    <w:p w:rsidR="006949FC" w:rsidRPr="008845E9" w:rsidP="00170DB8">
      <w:pPr>
        <w:numPr>
          <w:ilvl w:val="0"/>
          <w:numId w:val="7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949FC" w:rsidRPr="000866D0" w:rsidP="008529FF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W wyniku kontroli stwierdzono dwa uchybienia polegające na oznaczeniu jednej sprawy nieprawidłowym symbolem klasyfikacyjnym z JRWA oraz nie</w:t>
      </w:r>
      <w:r>
        <w:rPr>
          <w:rFonts w:ascii="Arial" w:hAnsi="Arial" w:cs="Arial"/>
          <w:bCs/>
          <w:sz w:val="24"/>
          <w:szCs w:val="24"/>
        </w:rPr>
        <w:t xml:space="preserve">zamieszczeniu </w:t>
      </w:r>
      <w:r>
        <w:rPr>
          <w:rFonts w:ascii="Arial" w:hAnsi="Arial" w:cs="Arial"/>
          <w:sz w:val="24"/>
          <w:szCs w:val="24"/>
        </w:rPr>
        <w:t xml:space="preserve">w aktach trzech spraw (w </w:t>
      </w:r>
      <w:r>
        <w:rPr>
          <w:rFonts w:ascii="Arial" w:hAnsi="Arial" w:cs="Arial"/>
          <w:bCs/>
          <w:sz w:val="24"/>
          <w:szCs w:val="24"/>
        </w:rPr>
        <w:t xml:space="preserve">zawiadomieniach o sposobie załatwienia spraw oraz </w:t>
      </w:r>
      <w:r>
        <w:rPr>
          <w:rFonts w:ascii="Arial" w:hAnsi="Arial" w:cs="Arial"/>
          <w:bCs/>
          <w:sz w:val="24"/>
          <w:szCs w:val="24"/>
        </w:rPr>
        <w:br/>
        <w:t xml:space="preserve">w piśmie przedłużającym termin załatwienia) – </w:t>
      </w:r>
      <w:r w:rsidRPr="00EA09BB">
        <w:rPr>
          <w:rFonts w:ascii="Arial" w:hAnsi="Arial" w:cs="Arial"/>
          <w:sz w:val="24"/>
          <w:szCs w:val="24"/>
        </w:rPr>
        <w:t xml:space="preserve">zgodne z treścią § 60 ust. 3 </w:t>
      </w:r>
      <w:r w:rsidRPr="00454564">
        <w:rPr>
          <w:rFonts w:ascii="Arial" w:hAnsi="Arial" w:cs="Arial"/>
          <w:sz w:val="24"/>
          <w:szCs w:val="24"/>
        </w:rPr>
        <w:t>I</w:t>
      </w:r>
      <w:r w:rsidRPr="00454564">
        <w:rPr>
          <w:rFonts w:ascii="Arial" w:hAnsi="Arial" w:cs="Arial"/>
          <w:sz w:val="24"/>
          <w:szCs w:val="24"/>
          <w:shd w:val="clear" w:color="auto" w:fill="FFFFFF"/>
        </w:rPr>
        <w:t xml:space="preserve">nstrukcji kancelaryjnej </w:t>
      </w:r>
      <w:r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A7128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informacji c</w:t>
      </w:r>
      <w:r w:rsidRPr="00132E8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do </w:t>
      </w:r>
      <w:r w:rsidRPr="00132E8F">
        <w:rPr>
          <w:rFonts w:ascii="Arial" w:hAnsi="Arial" w:cs="Arial"/>
          <w:sz w:val="24"/>
          <w:szCs w:val="24"/>
        </w:rPr>
        <w:t>sposob</w:t>
      </w:r>
      <w:r>
        <w:rPr>
          <w:rFonts w:ascii="Arial" w:hAnsi="Arial" w:cs="Arial"/>
          <w:sz w:val="24"/>
          <w:szCs w:val="24"/>
        </w:rPr>
        <w:t>u</w:t>
      </w:r>
      <w:r w:rsidRPr="00132E8F">
        <w:rPr>
          <w:rFonts w:ascii="Arial" w:hAnsi="Arial" w:cs="Arial"/>
          <w:sz w:val="24"/>
          <w:szCs w:val="24"/>
        </w:rPr>
        <w:t xml:space="preserve"> wysyłki oraz potwierdzeni</w:t>
      </w:r>
      <w:r>
        <w:rPr>
          <w:rFonts w:ascii="Arial" w:hAnsi="Arial" w:cs="Arial"/>
          <w:sz w:val="24"/>
          <w:szCs w:val="24"/>
        </w:rPr>
        <w:t>a</w:t>
      </w:r>
      <w:r w:rsidRPr="00132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ich dokonania. </w:t>
      </w:r>
    </w:p>
    <w:p w:rsidR="006949FC" w:rsidP="00CD28EE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F6543F">
        <w:rPr>
          <w:rFonts w:ascii="Arial" w:hAnsi="Arial" w:cs="Arial"/>
          <w:sz w:val="24"/>
          <w:szCs w:val="24"/>
        </w:rPr>
        <w:t xml:space="preserve">Za przyczynę stwierdzonych </w:t>
      </w:r>
      <w:r>
        <w:rPr>
          <w:rFonts w:ascii="Arial" w:hAnsi="Arial" w:cs="Arial"/>
          <w:sz w:val="24"/>
          <w:szCs w:val="24"/>
        </w:rPr>
        <w:t xml:space="preserve">uchybień </w:t>
      </w:r>
      <w:r w:rsidRPr="00F6543F">
        <w:rPr>
          <w:rFonts w:ascii="Arial" w:hAnsi="Arial" w:cs="Arial"/>
          <w:sz w:val="24"/>
          <w:szCs w:val="24"/>
        </w:rPr>
        <w:t>uznano m.in. niewystarczający nadzór ogólny</w:t>
      </w:r>
      <w:r>
        <w:rPr>
          <w:rFonts w:ascii="Arial" w:hAnsi="Arial" w:cs="Arial"/>
          <w:sz w:val="24"/>
          <w:szCs w:val="24"/>
        </w:rPr>
        <w:t xml:space="preserve"> </w:t>
      </w:r>
      <w:r w:rsidRPr="000866D0">
        <w:rPr>
          <w:rFonts w:ascii="Arial" w:hAnsi="Arial" w:cs="Arial"/>
          <w:sz w:val="24"/>
          <w:szCs w:val="24"/>
        </w:rPr>
        <w:t xml:space="preserve">– realizowany przez Sekretarza Gminy </w:t>
      </w:r>
      <w:r w:rsidRPr="00E61D34">
        <w:rPr>
          <w:rFonts w:ascii="Arial" w:hAnsi="Arial" w:cs="Arial"/>
          <w:sz w:val="24"/>
          <w:szCs w:val="24"/>
        </w:rPr>
        <w:t xml:space="preserve">– nad sposobem </w:t>
      </w:r>
      <w:r w:rsidRPr="00F6543F">
        <w:rPr>
          <w:rFonts w:ascii="Arial" w:hAnsi="Arial" w:cs="Arial"/>
          <w:sz w:val="24"/>
          <w:szCs w:val="24"/>
        </w:rPr>
        <w:t>załatwiania skarg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i wniosków</w:t>
      </w:r>
      <w:r w:rsidRPr="00F6543F">
        <w:rPr>
          <w:rFonts w:ascii="Arial" w:hAnsi="Arial" w:cs="Arial"/>
          <w:sz w:val="24"/>
          <w:szCs w:val="24"/>
        </w:rPr>
        <w:t>. Nadzór ten powinien być wzmocniony i realizowany prawidłowo.</w:t>
      </w:r>
    </w:p>
    <w:p w:rsidR="00037E2E" w:rsidP="00037E2E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F6543F">
        <w:rPr>
          <w:rFonts w:ascii="Arial" w:hAnsi="Arial" w:cs="Arial"/>
          <w:sz w:val="24"/>
          <w:szCs w:val="24"/>
        </w:rPr>
        <w:t xml:space="preserve">Skutkiem stwierdzonych </w:t>
      </w:r>
      <w:r>
        <w:rPr>
          <w:rFonts w:ascii="Arial" w:hAnsi="Arial" w:cs="Arial"/>
          <w:sz w:val="24"/>
          <w:szCs w:val="24"/>
        </w:rPr>
        <w:t>uchybień</w:t>
      </w:r>
      <w:r w:rsidRPr="00F6543F">
        <w:rPr>
          <w:rFonts w:ascii="Arial" w:hAnsi="Arial" w:cs="Arial"/>
          <w:sz w:val="24"/>
          <w:szCs w:val="24"/>
        </w:rPr>
        <w:t xml:space="preserve"> było nieprawidłowe działanie organ</w:t>
      </w:r>
      <w:r>
        <w:rPr>
          <w:rFonts w:ascii="Arial" w:hAnsi="Arial" w:cs="Arial"/>
          <w:sz w:val="24"/>
          <w:szCs w:val="24"/>
        </w:rPr>
        <w:t xml:space="preserve">ów </w:t>
      </w:r>
      <w:r w:rsidRPr="00F6543F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</w:rPr>
        <w:t>Gogolin</w:t>
      </w:r>
      <w:r>
        <w:rPr>
          <w:rFonts w:ascii="Arial" w:hAnsi="Arial" w:cs="Arial"/>
          <w:sz w:val="24"/>
          <w:szCs w:val="24"/>
        </w:rPr>
        <w:t xml:space="preserve"> </w:t>
      </w:r>
      <w:r w:rsidRPr="00F6543F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kontrolowanym</w:t>
      </w:r>
      <w:r w:rsidRPr="00F6543F">
        <w:rPr>
          <w:rFonts w:ascii="Arial" w:hAnsi="Arial" w:cs="Arial"/>
          <w:sz w:val="24"/>
          <w:szCs w:val="24"/>
        </w:rPr>
        <w:t xml:space="preserve"> zakresie.</w:t>
      </w:r>
    </w:p>
    <w:p w:rsidR="00037E2E" w:rsidRPr="006315FC" w:rsidP="00037E2E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037E2E" w:rsidP="00037E2E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718B7" w:rsidP="009718B7">
      <w:pPr>
        <w:pStyle w:val="ListParagraph"/>
        <w:numPr>
          <w:ilvl w:val="3"/>
          <w:numId w:val="7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>Wzmocni</w:t>
      </w:r>
      <w:r w:rsidR="005F15AC">
        <w:rPr>
          <w:rFonts w:ascii="Arial" w:hAnsi="Arial" w:eastAsiaTheme="minorHAnsi" w:cs="Arial"/>
          <w:sz w:val="24"/>
          <w:szCs w:val="24"/>
          <w:lang w:eastAsia="en-US"/>
        </w:rPr>
        <w:t>ć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i 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 xml:space="preserve">realizować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prawidłowo – prowadzony przez Sekretarza </w:t>
      </w:r>
      <w:r w:rsidR="005F15AC">
        <w:rPr>
          <w:rFonts w:ascii="Arial" w:hAnsi="Arial" w:eastAsiaTheme="minorHAnsi" w:cs="Arial"/>
          <w:sz w:val="24"/>
          <w:szCs w:val="24"/>
          <w:lang w:eastAsia="en-US"/>
        </w:rPr>
        <w:t>Gminy – ogólny nadzór na</w:t>
      </w:r>
      <w:r w:rsidR="00FB1581">
        <w:rPr>
          <w:rFonts w:ascii="Arial" w:hAnsi="Arial" w:eastAsiaTheme="minorHAnsi" w:cs="Arial"/>
          <w:sz w:val="24"/>
          <w:szCs w:val="24"/>
          <w:lang w:eastAsia="en-US"/>
        </w:rPr>
        <w:t>d</w:t>
      </w:r>
      <w:r w:rsidR="005F15AC">
        <w:rPr>
          <w:rFonts w:ascii="Arial" w:hAnsi="Arial" w:eastAsiaTheme="minorHAnsi" w:cs="Arial"/>
          <w:sz w:val="24"/>
          <w:szCs w:val="24"/>
          <w:lang w:eastAsia="en-US"/>
        </w:rPr>
        <w:t xml:space="preserve"> sposobem załatwiania skarg i wniosków.</w:t>
      </w:r>
    </w:p>
    <w:p w:rsidR="00037E2E" w:rsidRPr="00850BB4" w:rsidP="00850BB4">
      <w:pPr>
        <w:pStyle w:val="ListParagraph"/>
        <w:numPr>
          <w:ilvl w:val="3"/>
          <w:numId w:val="7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9718B7">
        <w:rPr>
          <w:rFonts w:ascii="Arial" w:hAnsi="Arial" w:eastAsiaTheme="minorHAnsi" w:cs="Arial"/>
          <w:sz w:val="24"/>
          <w:szCs w:val="24"/>
          <w:lang w:eastAsia="en-US"/>
        </w:rPr>
        <w:t>Sprawy oznaczać prawidłowym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>i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 symbol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>ami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 klasyfikacyjny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>mi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>z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 JRWA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 xml:space="preserve">: 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skargi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i wnioski załatwiane </w:t>
      </w:r>
      <w:r>
        <w:rPr>
          <w:rFonts w:ascii="Arial" w:hAnsi="Arial" w:eastAsiaTheme="minorHAnsi" w:cs="Arial"/>
          <w:sz w:val="24"/>
          <w:szCs w:val="24"/>
          <w:lang w:eastAsia="en-US"/>
        </w:rPr>
        <w:t>bezpośrednio</w:t>
      </w:r>
      <w:r w:rsidR="00850BB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="00FB1581">
        <w:rPr>
          <w:rFonts w:ascii="Arial" w:hAnsi="Arial" w:cs="Arial"/>
          <w:sz w:val="24"/>
          <w:szCs w:val="24"/>
        </w:rPr>
        <w:t xml:space="preserve">(w tym na jednostki podległe) </w:t>
      </w:r>
      <w:r w:rsidR="00FB1581">
        <w:rPr>
          <w:rFonts w:ascii="Arial" w:hAnsi="Arial" w:eastAsiaTheme="minorHAnsi" w:cs="Arial"/>
          <w:sz w:val="24"/>
          <w:szCs w:val="24"/>
          <w:lang w:eastAsia="en-US"/>
        </w:rPr>
        <w:t>–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symbolem 1510, </w:t>
      </w:r>
      <w:r w:rsidRPr="009718B7">
        <w:rPr>
          <w:rFonts w:ascii="Arial" w:hAnsi="Arial" w:eastAsiaTheme="minorHAnsi" w:cs="Arial"/>
          <w:sz w:val="24"/>
          <w:szCs w:val="24"/>
          <w:lang w:eastAsia="en-US"/>
        </w:rPr>
        <w:t xml:space="preserve">a </w:t>
      </w:r>
      <w:r w:rsidR="00FB1581">
        <w:rPr>
          <w:rFonts w:ascii="Arial" w:hAnsi="Arial" w:cs="Arial"/>
          <w:sz w:val="24"/>
          <w:szCs w:val="24"/>
        </w:rPr>
        <w:t>skargi i wnioski przekazane do załatwienia według właściwości</w:t>
      </w:r>
      <w:r w:rsidR="00FB1581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bookmarkStart w:id="9" w:name="_Hlk226016555"/>
      <w:r w:rsidR="00850BB4">
        <w:rPr>
          <w:rFonts w:ascii="Arial" w:hAnsi="Arial" w:eastAsiaTheme="minorHAnsi" w:cs="Arial"/>
          <w:sz w:val="24"/>
          <w:szCs w:val="24"/>
          <w:lang w:eastAsia="en-US"/>
        </w:rPr>
        <w:t>–</w:t>
      </w:r>
      <w:bookmarkEnd w:id="9"/>
      <w:r w:rsidRPr="00850BB4">
        <w:rPr>
          <w:rFonts w:ascii="Arial" w:hAnsi="Arial" w:eastAsiaTheme="minorHAnsi" w:cs="Arial"/>
          <w:sz w:val="24"/>
          <w:szCs w:val="24"/>
          <w:lang w:eastAsia="en-US"/>
        </w:rPr>
        <w:t xml:space="preserve"> symbolem 1511.</w:t>
      </w:r>
    </w:p>
    <w:p w:rsidR="009718B7" w:rsidRPr="009718B7" w:rsidP="0047350D">
      <w:pPr>
        <w:pStyle w:val="ListParagraph"/>
        <w:numPr>
          <w:ilvl w:val="3"/>
          <w:numId w:val="7"/>
        </w:numPr>
        <w:spacing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Na kopiach pism </w:t>
      </w:r>
      <w:r>
        <w:rPr>
          <w:rFonts w:ascii="Arial" w:hAnsi="Arial" w:cs="Arial"/>
          <w:bCs/>
          <w:sz w:val="24"/>
          <w:szCs w:val="24"/>
        </w:rPr>
        <w:t>przeznaczonych do włączenia do akt sprawy</w:t>
      </w:r>
      <w:r w:rsidR="00850BB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zamieszczać – </w:t>
      </w:r>
      <w:r w:rsidRPr="00EA09BB">
        <w:rPr>
          <w:rFonts w:ascii="Arial" w:hAnsi="Arial" w:cs="Arial"/>
          <w:sz w:val="24"/>
          <w:szCs w:val="24"/>
        </w:rPr>
        <w:t xml:space="preserve">zgodne z treścią § 60 ust. 3 </w:t>
      </w:r>
      <w:r w:rsidRPr="00454564">
        <w:rPr>
          <w:rFonts w:ascii="Arial" w:hAnsi="Arial" w:cs="Arial"/>
          <w:sz w:val="24"/>
          <w:szCs w:val="24"/>
        </w:rPr>
        <w:t>I</w:t>
      </w:r>
      <w:r w:rsidRPr="00454564">
        <w:rPr>
          <w:rFonts w:ascii="Arial" w:hAnsi="Arial" w:cs="Arial"/>
          <w:sz w:val="24"/>
          <w:szCs w:val="24"/>
          <w:shd w:val="clear" w:color="auto" w:fill="FFFFFF"/>
        </w:rPr>
        <w:t>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r w:rsidRPr="009718B7">
        <w:rPr>
          <w:rFonts w:ascii="Arial" w:hAnsi="Arial" w:cs="Arial"/>
          <w:sz w:val="24"/>
          <w:szCs w:val="24"/>
          <w:shd w:val="clear" w:color="auto" w:fill="FFFFFF"/>
        </w:rPr>
        <w:t xml:space="preserve"> informację</w:t>
      </w:r>
      <w:r w:rsidR="006850C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718B7">
        <w:rPr>
          <w:rFonts w:ascii="Arial" w:hAnsi="Arial" w:cs="Arial"/>
          <w:sz w:val="24"/>
          <w:szCs w:val="24"/>
          <w:shd w:val="clear" w:color="auto" w:fill="FFFFFF"/>
        </w:rPr>
        <w:t xml:space="preserve"> c</w:t>
      </w:r>
      <w:r w:rsidRPr="009718B7">
        <w:rPr>
          <w:rFonts w:ascii="Arial" w:hAnsi="Arial" w:cs="Arial"/>
          <w:sz w:val="24"/>
          <w:szCs w:val="24"/>
        </w:rPr>
        <w:t>o do sposobu wysyłki (na przykład list polecony, list priorytetowy, doręczenie elektroniczne) oraz potwierdzeni</w:t>
      </w:r>
      <w:r>
        <w:rPr>
          <w:rFonts w:ascii="Arial" w:hAnsi="Arial" w:cs="Arial"/>
          <w:sz w:val="24"/>
          <w:szCs w:val="24"/>
        </w:rPr>
        <w:t>e</w:t>
      </w:r>
      <w:r w:rsidRPr="009718B7">
        <w:rPr>
          <w:rFonts w:ascii="Arial" w:hAnsi="Arial" w:cs="Arial"/>
          <w:sz w:val="24"/>
          <w:szCs w:val="24"/>
        </w:rPr>
        <w:t xml:space="preserve"> dokonania wysłania przesyłki lub jej osobistego doręczenia</w:t>
      </w:r>
      <w:r>
        <w:rPr>
          <w:rFonts w:ascii="Arial" w:hAnsi="Arial" w:cs="Arial"/>
          <w:sz w:val="24"/>
          <w:szCs w:val="24"/>
        </w:rPr>
        <w:t>.</w:t>
      </w:r>
    </w:p>
    <w:p w:rsidR="00037E2E" w:rsidRPr="006315FC" w:rsidP="0047350D">
      <w:pPr>
        <w:numPr>
          <w:ilvl w:val="0"/>
          <w:numId w:val="18"/>
        </w:numPr>
        <w:spacing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nie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dotyczy.</w:t>
      </w:r>
    </w:p>
    <w:p w:rsidR="00037E2E" w:rsidRPr="006315FC" w:rsidP="0047350D">
      <w:pPr>
        <w:numPr>
          <w:ilvl w:val="0"/>
          <w:numId w:val="18"/>
        </w:numPr>
        <w:spacing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595CDB" w:rsidRPr="006315FC" w:rsidP="00595CDB">
      <w:pPr>
        <w:numPr>
          <w:ilvl w:val="0"/>
          <w:numId w:val="18"/>
        </w:numPr>
        <w:spacing w:before="120" w:after="24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595CDB" w:rsidRPr="00C64E17" w:rsidP="00595CDB">
      <w:pPr>
        <w:keepNext/>
        <w:keepLines/>
        <w:spacing w:before="100" w:beforeAutospacing="1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C64E17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595CDB" w:rsidRPr="00C64E17" w:rsidP="00595CD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C64E17">
        <w:rPr>
          <w:rFonts w:ascii="Arial" w:eastAsia="Times New Roman" w:hAnsi="Arial" w:cs="Arial"/>
          <w:color w:val="FF0000"/>
          <w:sz w:val="20"/>
          <w:szCs w:val="20"/>
        </w:rPr>
        <w:t>Joanna Sachanbińska</w:t>
      </w:r>
    </w:p>
    <w:p w:rsidR="00595CDB" w:rsidRPr="00C64E17" w:rsidP="00595CDB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C64E17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C64E17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24651D">
      <w:footerReference w:type="default" r:id="rId8"/>
      <w:pgSz w:w="11906" w:h="16838"/>
      <w:pgMar w:top="1276" w:right="1417" w:bottom="1417" w:left="1417" w:header="0" w:footer="708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Content>
      <w:p w:rsidR="006949FC" w:rsidRPr="0074697D" w:rsidP="0074697D">
        <w:pPr>
          <w:pStyle w:val="Footer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A1E10" w:rsidP="000D1943">
      <w:pPr>
        <w:spacing w:after="0" w:line="240" w:lineRule="auto"/>
      </w:pPr>
      <w:r>
        <w:separator/>
      </w:r>
    </w:p>
  </w:footnote>
  <w:footnote w:type="continuationSeparator" w:id="1">
    <w:p w:rsidR="005A1E10">
      <w:r>
        <w:continuationSeparator/>
      </w:r>
    </w:p>
  </w:footnote>
  <w:footnote w:id="2">
    <w:p w:rsidR="006949FC" w:rsidRPr="003205F6">
      <w:pPr>
        <w:pStyle w:val="FootnoteText"/>
        <w:rPr>
          <w:rFonts w:ascii="Arial" w:hAnsi="Arial" w:cs="Arial"/>
        </w:rPr>
      </w:pPr>
      <w:r w:rsidRPr="003205F6">
        <w:rPr>
          <w:rStyle w:val="FootnoteReference"/>
          <w:rFonts w:ascii="Arial" w:hAnsi="Arial" w:cs="Arial"/>
        </w:rPr>
        <w:footnoteRef/>
      </w:r>
      <w:r w:rsidRPr="003205F6">
        <w:rPr>
          <w:rFonts w:ascii="Arial" w:hAnsi="Arial" w:cs="Arial"/>
        </w:rPr>
        <w:t xml:space="preserve"> Dalej: k.p.a.</w:t>
      </w:r>
    </w:p>
  </w:footnote>
  <w:footnote w:id="3">
    <w:p w:rsidR="006949FC" w:rsidRPr="003205F6">
      <w:pPr>
        <w:pStyle w:val="FootnoteText"/>
        <w:rPr>
          <w:rFonts w:ascii="Arial" w:hAnsi="Arial" w:cs="Arial"/>
        </w:rPr>
      </w:pPr>
      <w:r w:rsidRPr="003205F6">
        <w:rPr>
          <w:rStyle w:val="FootnoteReference"/>
          <w:rFonts w:ascii="Arial" w:hAnsi="Arial" w:cs="Arial"/>
        </w:rPr>
        <w:footnoteRef/>
      </w:r>
      <w:r w:rsidRPr="00320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3205F6">
        <w:rPr>
          <w:rFonts w:ascii="Arial" w:hAnsi="Arial" w:cs="Arial"/>
        </w:rPr>
        <w:t xml:space="preserve"> uwzględnieniem okresu wcześniejszego w zakresie niezbędnym do realizacji celu kontroli</w:t>
      </w:r>
    </w:p>
  </w:footnote>
  <w:footnote w:id="4">
    <w:p w:rsidR="006949FC" w:rsidRPr="00B056CB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Akta kontroli - zaświadczenie o wyborze Burmistrza Gogolina;</w:t>
      </w:r>
    </w:p>
  </w:footnote>
  <w:footnote w:id="5">
    <w:p w:rsidR="006949FC" w:rsidRPr="00B056CB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Dalej: UM w Gogolinie</w:t>
      </w:r>
    </w:p>
  </w:footnote>
  <w:footnote w:id="6">
    <w:p w:rsidR="006949FC" w:rsidRPr="00B056CB" w:rsidP="008A561F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1) wcześniejsze </w:t>
      </w:r>
      <w:r w:rsidRPr="00B056CB">
        <w:rPr>
          <w:rFonts w:ascii="Arial" w:hAnsi="Arial" w:cs="Arial"/>
        </w:rPr>
        <w:t xml:space="preserve">zarządzenie nr OR.I.0050.143.2024 Burmistrza Gogolina z dnia 1.07.2024 r. </w:t>
      </w:r>
      <w:r>
        <w:rPr>
          <w:rFonts w:ascii="Arial" w:hAnsi="Arial" w:cs="Arial"/>
        </w:rPr>
        <w:br/>
      </w:r>
      <w:r w:rsidRPr="00B056CB">
        <w:rPr>
          <w:rFonts w:ascii="Arial" w:hAnsi="Arial" w:cs="Arial"/>
        </w:rPr>
        <w:t>w sprawie Regulaminu Organizacyjnego UM w Gogolinie</w:t>
      </w:r>
      <w:r>
        <w:rPr>
          <w:rFonts w:ascii="Arial" w:hAnsi="Arial" w:cs="Arial"/>
        </w:rPr>
        <w:t>,</w:t>
      </w:r>
      <w:r w:rsidRPr="00B056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aktualne </w:t>
      </w:r>
      <w:r w:rsidRPr="00B056CB">
        <w:rPr>
          <w:rFonts w:ascii="Arial" w:hAnsi="Arial" w:cs="Arial"/>
        </w:rPr>
        <w:t>zarządzenie nr OR.0050.21.2025.KS Burmistrza Gogolina z dnia 31.01.2025 r. w sprawie Regulaminu Organizacyjnego UM w Gogolinie ze zm. wprowadzonymi: zarządzeniem nr OR.0050.62.2025 z dnia 31.03.2025 r. oraz zarządzeniem nr OR.0050.122.2025.KS z dnia 18.06.2025 r.; dalej: Regulamin Organizacyjny; Akta kontroli - wcześniejszy Regulamin Organizacyjny 2024 r.</w:t>
      </w:r>
      <w:r>
        <w:rPr>
          <w:rFonts w:ascii="Arial" w:hAnsi="Arial" w:cs="Arial"/>
        </w:rPr>
        <w:t xml:space="preserve">, </w:t>
      </w:r>
      <w:r w:rsidRPr="00B056CB">
        <w:rPr>
          <w:rFonts w:ascii="Arial" w:hAnsi="Arial" w:cs="Arial"/>
        </w:rPr>
        <w:t>Akta kontroli - aktualny Regulamin Organizacyjny ze zm.,</w:t>
      </w:r>
    </w:p>
    <w:p w:rsidR="006949FC" w:rsidRPr="00B056CB" w:rsidP="008A561F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B056CB">
        <w:rPr>
          <w:rFonts w:ascii="Arial" w:hAnsi="Arial" w:cs="Arial"/>
        </w:rPr>
        <w:t xml:space="preserve"> uchwała nr XXVIII/301/2020 Rady Miejskiej w Gogolinie z dnia 30.09.2020 r. w sprawie ogłoszenia jednolitego tekstu uchwały w sprawie uchwalenia Statutu Gminy Gogolin; dalej: Statut Gminy Gogolin; Akta kontroli - Statut Gminy Gogolin;</w:t>
      </w:r>
    </w:p>
    <w:p w:rsidR="006949FC" w:rsidRPr="007D5F75" w:rsidP="008A561F">
      <w:pPr>
        <w:pStyle w:val="FootnoteText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B056CB">
        <w:rPr>
          <w:rFonts w:ascii="Arial" w:hAnsi="Arial" w:cs="Arial"/>
        </w:rPr>
        <w:t xml:space="preserve"> zarządzenie nr OR.0050.110.2025.MB Burmistrza Gogolina z dnia 12.06.2025 r. w sprawie przyjmowania, ewidencjonowania i rozpatrywania skarg i wniosków w UM w Gogolinie; dalej:</w:t>
      </w:r>
      <w:r w:rsidRPr="00B35B7F">
        <w:rPr>
          <w:rFonts w:ascii="Arial" w:hAnsi="Arial" w:cs="Arial"/>
        </w:rPr>
        <w:t xml:space="preserve"> </w:t>
      </w:r>
      <w:r w:rsidRPr="007D5F75">
        <w:rPr>
          <w:rFonts w:ascii="Arial" w:hAnsi="Arial" w:cs="Arial"/>
        </w:rPr>
        <w:t xml:space="preserve">zarządzenie w sprawie załatwiania skarg i wniosków; Akta kontroli - zarządzenie w sprawie skarg </w:t>
      </w:r>
      <w:r w:rsidRPr="007D5F75">
        <w:rPr>
          <w:rFonts w:ascii="Arial" w:hAnsi="Arial" w:cs="Arial"/>
        </w:rPr>
        <w:br/>
        <w:t>i wniosków w UM w Gogolinie</w:t>
      </w:r>
      <w:r>
        <w:rPr>
          <w:rFonts w:ascii="Arial" w:hAnsi="Arial" w:cs="Arial"/>
        </w:rPr>
        <w:t>;</w:t>
      </w:r>
    </w:p>
  </w:footnote>
  <w:footnote w:id="7">
    <w:p w:rsidR="006949FC" w:rsidRPr="007D5F75" w:rsidP="00FD00D4">
      <w:pPr>
        <w:pStyle w:val="FootnoteText"/>
        <w:rPr>
          <w:rFonts w:ascii="Arial" w:hAnsi="Arial" w:cs="Arial"/>
        </w:rPr>
      </w:pPr>
      <w:r w:rsidRPr="007D5F75">
        <w:rPr>
          <w:rStyle w:val="FootnoteReference"/>
          <w:rFonts w:ascii="Arial" w:hAnsi="Arial" w:cs="Arial"/>
        </w:rPr>
        <w:footnoteRef/>
      </w:r>
      <w:r w:rsidRPr="007D5F75">
        <w:rPr>
          <w:rFonts w:ascii="Arial" w:hAnsi="Arial" w:cs="Arial"/>
        </w:rPr>
        <w:t xml:space="preserve"> Akta kontroli - aktualny Regulamin Organizacyjny ze zm.</w:t>
      </w:r>
      <w:r>
        <w:rPr>
          <w:rFonts w:ascii="Arial" w:hAnsi="Arial" w:cs="Arial"/>
        </w:rPr>
        <w:t>;</w:t>
      </w:r>
    </w:p>
  </w:footnote>
  <w:footnote w:id="8">
    <w:p w:rsidR="006949FC" w:rsidRPr="007D5F75" w:rsidP="00FD00D4">
      <w:pPr>
        <w:pStyle w:val="FootnoteText"/>
        <w:rPr>
          <w:rFonts w:ascii="Arial" w:hAnsi="Arial" w:cs="Arial"/>
        </w:rPr>
      </w:pPr>
      <w:r w:rsidRPr="007D5F75">
        <w:rPr>
          <w:rStyle w:val="FootnoteReference"/>
          <w:rFonts w:ascii="Arial" w:hAnsi="Arial" w:cs="Arial"/>
        </w:rPr>
        <w:footnoteRef/>
      </w:r>
      <w:r w:rsidRPr="007D5F75">
        <w:rPr>
          <w:rFonts w:ascii="Arial" w:hAnsi="Arial" w:cs="Arial"/>
        </w:rPr>
        <w:t xml:space="preserve"> Akta kontroli - aktualny Regulamin Organizacyjny ze zm.</w:t>
      </w:r>
      <w:r>
        <w:rPr>
          <w:rFonts w:ascii="Arial" w:hAnsi="Arial" w:cs="Arial"/>
        </w:rPr>
        <w:t>;</w:t>
      </w:r>
    </w:p>
  </w:footnote>
  <w:footnote w:id="9">
    <w:p w:rsidR="006949FC" w:rsidRPr="007D5F75">
      <w:pPr>
        <w:pStyle w:val="FootnoteText"/>
        <w:rPr>
          <w:rFonts w:ascii="Arial" w:hAnsi="Arial" w:cs="Arial"/>
        </w:rPr>
      </w:pPr>
      <w:r w:rsidRPr="007D5F75">
        <w:rPr>
          <w:rStyle w:val="FootnoteReference"/>
          <w:rFonts w:ascii="Arial" w:hAnsi="Arial" w:cs="Arial"/>
        </w:rPr>
        <w:footnoteRef/>
      </w:r>
      <w:r w:rsidRPr="007D5F75">
        <w:rPr>
          <w:rFonts w:ascii="Arial" w:hAnsi="Arial" w:cs="Arial"/>
        </w:rPr>
        <w:t xml:space="preserve"> Akta kontroli - aktualny Regulamin Organizacyjny ze zm.</w:t>
      </w:r>
      <w:r>
        <w:rPr>
          <w:rFonts w:ascii="Arial" w:hAnsi="Arial" w:cs="Arial"/>
        </w:rPr>
        <w:t>;</w:t>
      </w:r>
    </w:p>
  </w:footnote>
  <w:footnote w:id="10">
    <w:p w:rsidR="006949FC" w:rsidRPr="007D5F75">
      <w:pPr>
        <w:pStyle w:val="FootnoteText"/>
        <w:rPr>
          <w:rFonts w:ascii="Arial" w:hAnsi="Arial" w:cs="Arial"/>
        </w:rPr>
      </w:pPr>
      <w:r w:rsidRPr="007D5F75">
        <w:rPr>
          <w:rStyle w:val="FootnoteReference"/>
          <w:rFonts w:ascii="Arial" w:hAnsi="Arial" w:cs="Arial"/>
        </w:rPr>
        <w:footnoteRef/>
      </w:r>
      <w:r w:rsidRPr="007D5F75">
        <w:rPr>
          <w:rFonts w:ascii="Arial" w:hAnsi="Arial" w:cs="Arial"/>
        </w:rPr>
        <w:t xml:space="preserve"> Akta kontroli - Zarządzenie w sprawie skarg i wniosków w UM w Gogolinie</w:t>
      </w:r>
      <w:r>
        <w:rPr>
          <w:rFonts w:ascii="Arial" w:hAnsi="Arial" w:cs="Arial"/>
        </w:rPr>
        <w:t>;</w:t>
      </w:r>
    </w:p>
  </w:footnote>
  <w:footnote w:id="11">
    <w:p w:rsidR="006949FC" w:rsidRPr="009106C4" w:rsidP="006F7580">
      <w:pPr>
        <w:pStyle w:val="FootnoteText"/>
        <w:rPr>
          <w:rFonts w:ascii="Arial" w:hAnsi="Arial" w:cs="Arial"/>
        </w:rPr>
      </w:pPr>
      <w:r w:rsidRPr="007D5F75">
        <w:rPr>
          <w:rStyle w:val="FootnoteReference"/>
          <w:rFonts w:ascii="Arial" w:hAnsi="Arial" w:cs="Arial"/>
        </w:rPr>
        <w:footnoteRef/>
      </w:r>
      <w:r w:rsidRPr="007D5F75">
        <w:rPr>
          <w:rFonts w:ascii="Arial" w:hAnsi="Arial" w:cs="Arial"/>
        </w:rPr>
        <w:t xml:space="preserve"> Błąd w numeracji § w treści przedmiotowego zarządzenia</w:t>
      </w:r>
      <w:r>
        <w:rPr>
          <w:rFonts w:ascii="Arial" w:hAnsi="Arial" w:cs="Arial"/>
        </w:rPr>
        <w:t>.</w:t>
      </w:r>
    </w:p>
  </w:footnote>
  <w:footnote w:id="12">
    <w:p w:rsidR="006949FC" w:rsidRPr="004A01B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zarządzenie w sprawie skarg i wniosków w UM w Gogolinie;</w:t>
      </w:r>
    </w:p>
  </w:footnote>
  <w:footnote w:id="13">
    <w:p w:rsidR="006949FC" w:rsidRPr="004A01B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Błąd w numeracji § w treści przedmiotowego zarządzenia.</w:t>
      </w:r>
    </w:p>
  </w:footnote>
  <w:footnote w:id="14">
    <w:p w:rsidR="006949FC" w:rsidRPr="004A01B4" w:rsidP="00793C2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zarządzenie w sprawie skarg i wniosków w UM w Gogolinie;</w:t>
      </w:r>
    </w:p>
  </w:footnote>
  <w:footnote w:id="15">
    <w:p w:rsidR="006949FC" w:rsidRPr="004A01B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zakres obowiązków Sekretarza Gminy Gogolin;</w:t>
      </w:r>
    </w:p>
  </w:footnote>
  <w:footnote w:id="16">
    <w:p w:rsidR="006949FC" w:rsidRPr="004A01B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zakres obowiązków Kierownika Referatu Organizacyjnego;</w:t>
      </w:r>
    </w:p>
  </w:footnote>
  <w:footnote w:id="17">
    <w:p w:rsidR="006949FC" w:rsidRPr="004A01B4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zakres obowiązków pracownika Biura Rady;</w:t>
      </w:r>
    </w:p>
  </w:footnote>
  <w:footnote w:id="18">
    <w:p w:rsidR="006949FC" w:rsidRPr="004A01B4" w:rsidP="00CD6D32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Rozporządzenie Rady Ministrów z dnia 8 stycznia 2002 r. w sprawie organizacji przyjmowania </w:t>
      </w:r>
      <w:r w:rsidRPr="004A01B4">
        <w:rPr>
          <w:rFonts w:ascii="Arial" w:hAnsi="Arial" w:cs="Arial"/>
        </w:rPr>
        <w:br/>
        <w:t>i rozpatrywania skarg i wniosków</w:t>
      </w: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(t.j. Dz.U. z 2002 r. Nr 5, poz. 46); dalej: rozporządzenie w sprawie przyjmowania i rozpatrywania skarg i wniosków;</w:t>
      </w:r>
    </w:p>
  </w:footnote>
  <w:footnote w:id="19">
    <w:p w:rsidR="006949FC" w:rsidRPr="004A01B4" w:rsidP="00E66F5C">
      <w:pPr>
        <w:pStyle w:val="FootnoteText"/>
        <w:rPr>
          <w:rFonts w:ascii="Arial" w:hAnsi="Arial" w:cs="Arial"/>
        </w:rPr>
      </w:pPr>
      <w:r w:rsidRPr="004A01B4">
        <w:rPr>
          <w:rStyle w:val="FootnoteReference"/>
          <w:rFonts w:ascii="Arial" w:hAnsi="Arial" w:cs="Arial"/>
        </w:rPr>
        <w:footnoteRef/>
      </w:r>
      <w:r w:rsidRPr="004A01B4">
        <w:rPr>
          <w:rFonts w:ascii="Arial" w:hAnsi="Arial" w:cs="Arial"/>
        </w:rPr>
        <w:t xml:space="preserve"> Akta kontroli - Protokół oględzin.</w:t>
      </w:r>
    </w:p>
  </w:footnote>
  <w:footnote w:id="20">
    <w:p w:rsidR="006949FC" w:rsidRPr="00B056CB" w:rsidP="00B275A5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Informacja zamieszczona na stronie internetowej UM w Gogolinie a także aktualnym Regulaminie Organizacyjnym; </w:t>
      </w:r>
      <w:r>
        <w:fldChar w:fldCharType="begin"/>
      </w:r>
      <w:r>
        <w:instrText xml:space="preserve"> HYPERLINK "https://gogolin.pl/759/urzad-miejski-w-gogolinie-dane-teleadresowe.html" </w:instrText>
      </w:r>
      <w:r>
        <w:fldChar w:fldCharType="separate"/>
      </w:r>
      <w:r w:rsidRPr="00B056CB">
        <w:rPr>
          <w:rStyle w:val="Hyperlink"/>
          <w:rFonts w:ascii="Arial" w:hAnsi="Arial" w:cs="Arial"/>
          <w:color w:val="auto"/>
          <w:u w:val="none"/>
        </w:rPr>
        <w:t>https://gogolin.pl/759/urzad-miejski-w-gogolinie-dane-teleadresowe.html</w:t>
      </w:r>
      <w:r>
        <w:fldChar w:fldCharType="end"/>
      </w:r>
      <w:r w:rsidRPr="00B056CB">
        <w:rPr>
          <w:rFonts w:ascii="Arial" w:hAnsi="Arial" w:cs="Arial"/>
        </w:rPr>
        <w:t>; Akta kontroli - aktualny Regulamin Organizacyjny ze zm.;</w:t>
      </w:r>
    </w:p>
  </w:footnote>
  <w:footnote w:id="21">
    <w:p w:rsidR="006949FC" w:rsidRPr="00B056CB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Akta kontroli - rejestr skarg i wniosków U</w:t>
      </w:r>
      <w:r>
        <w:rPr>
          <w:rFonts w:ascii="Arial" w:hAnsi="Arial" w:cs="Arial"/>
        </w:rPr>
        <w:t>M</w:t>
      </w:r>
      <w:r w:rsidRPr="00B056CB">
        <w:rPr>
          <w:rFonts w:ascii="Arial" w:hAnsi="Arial" w:cs="Arial"/>
        </w:rPr>
        <w:t xml:space="preserve"> Gogolin 2025-2026;</w:t>
      </w:r>
    </w:p>
  </w:footnote>
  <w:footnote w:id="22">
    <w:p w:rsidR="006949FC" w:rsidRPr="00B056CB" w:rsidP="00FD5EB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056CB">
        <w:rPr>
          <w:rStyle w:val="FootnoteReference"/>
          <w:rFonts w:ascii="Arial" w:hAnsi="Arial" w:cs="Arial"/>
          <w:color w:val="auto"/>
          <w:sz w:val="20"/>
          <w:szCs w:val="20"/>
        </w:rPr>
        <w:footnoteRef/>
      </w:r>
      <w:r w:rsidRPr="00B056CB">
        <w:rPr>
          <w:rFonts w:ascii="Arial" w:hAnsi="Arial" w:cs="Arial"/>
          <w:color w:val="auto"/>
          <w:sz w:val="20"/>
          <w:szCs w:val="20"/>
        </w:rPr>
        <w:t xml:space="preserve"> stanowiącym załącznik nr 2 do 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B056CB">
        <w:rPr>
          <w:rFonts w:ascii="Arial" w:hAnsi="Arial" w:cs="Arial"/>
          <w:color w:val="auto"/>
          <w:sz w:val="20"/>
          <w:szCs w:val="20"/>
        </w:rPr>
        <w:t xml:space="preserve">ozporządzenia Prezesa Rady Ministrów z dnia 18.01.2011 r. </w:t>
      </w:r>
      <w:r w:rsidRPr="00B056CB">
        <w:rPr>
          <w:rFonts w:ascii="Arial" w:hAnsi="Arial" w:cs="Arial"/>
          <w:color w:val="auto"/>
          <w:sz w:val="20"/>
          <w:szCs w:val="20"/>
        </w:rPr>
        <w:br/>
        <w:t xml:space="preserve">w sprawie instrukcji kancelaryjnej, jednolitych wykazów akt oraz instrukcji w sprawie organizacji </w:t>
      </w:r>
      <w:r w:rsidRPr="00B056CB">
        <w:rPr>
          <w:rFonts w:ascii="Arial" w:hAnsi="Arial" w:cs="Arial"/>
          <w:color w:val="auto"/>
          <w:sz w:val="20"/>
          <w:szCs w:val="20"/>
        </w:rPr>
        <w:br/>
        <w:t>i zakresu działania archiwów zakładowych (</w:t>
      </w:r>
      <w:r>
        <w:rPr>
          <w:rFonts w:ascii="Arial" w:hAnsi="Arial" w:cs="Arial"/>
          <w:color w:val="auto"/>
          <w:sz w:val="20"/>
          <w:szCs w:val="20"/>
        </w:rPr>
        <w:t xml:space="preserve">t.j. </w:t>
      </w:r>
      <w:r w:rsidRPr="00B056CB">
        <w:rPr>
          <w:rFonts w:ascii="Arial" w:hAnsi="Arial" w:cs="Arial"/>
          <w:color w:val="auto"/>
          <w:sz w:val="20"/>
          <w:szCs w:val="20"/>
        </w:rPr>
        <w:t>Dz.U. Nr 14, poz. 67), dalej: JRWA.</w:t>
      </w:r>
    </w:p>
  </w:footnote>
  <w:footnote w:id="23">
    <w:p w:rsidR="006949FC" w:rsidRPr="00F65A10">
      <w:pPr>
        <w:pStyle w:val="FootnoteText"/>
        <w:rPr>
          <w:rFonts w:ascii="Arial" w:hAnsi="Arial" w:cs="Arial"/>
        </w:rPr>
      </w:pPr>
      <w:r w:rsidRPr="00F65A10">
        <w:rPr>
          <w:rStyle w:val="FootnoteReference"/>
          <w:rFonts w:ascii="Arial" w:hAnsi="Arial" w:cs="Arial"/>
        </w:rPr>
        <w:footnoteRef/>
      </w:r>
      <w:r w:rsidRPr="00F65A10">
        <w:rPr>
          <w:rFonts w:ascii="Arial" w:hAnsi="Arial" w:cs="Arial"/>
        </w:rPr>
        <w:t xml:space="preserve"> W rejestrze skarg i wniosków wystąpił błąd </w:t>
      </w:r>
      <w:r>
        <w:rPr>
          <w:rFonts w:ascii="Arial" w:hAnsi="Arial" w:cs="Arial"/>
        </w:rPr>
        <w:t>w zakresie roku</w:t>
      </w:r>
      <w:r w:rsidRPr="00F65A10">
        <w:rPr>
          <w:rFonts w:ascii="Arial" w:hAnsi="Arial" w:cs="Arial"/>
        </w:rPr>
        <w:t xml:space="preserve"> wpływu wniosku do Urzędu oraz </w:t>
      </w:r>
      <w:r>
        <w:rPr>
          <w:rFonts w:ascii="Arial" w:hAnsi="Arial" w:cs="Arial"/>
        </w:rPr>
        <w:br/>
        <w:t xml:space="preserve">w </w:t>
      </w:r>
      <w:r w:rsidRPr="00F65A10">
        <w:rPr>
          <w:rFonts w:ascii="Arial" w:hAnsi="Arial" w:cs="Arial"/>
        </w:rPr>
        <w:t>znaku sprawy</w:t>
      </w:r>
      <w:r>
        <w:rPr>
          <w:rFonts w:ascii="Arial" w:hAnsi="Arial" w:cs="Arial"/>
        </w:rPr>
        <w:t>, o czym wspomniano powyżej</w:t>
      </w:r>
      <w:r w:rsidRPr="00F65A10">
        <w:rPr>
          <w:rFonts w:ascii="Arial" w:hAnsi="Arial" w:cs="Arial"/>
        </w:rPr>
        <w:t xml:space="preserve">. </w:t>
      </w:r>
    </w:p>
  </w:footnote>
  <w:footnote w:id="24">
    <w:p w:rsidR="006949FC" w:rsidRPr="00B056CB">
      <w:pPr>
        <w:pStyle w:val="FootnoteText"/>
        <w:rPr>
          <w:rFonts w:ascii="Arial" w:hAnsi="Arial" w:cs="Arial"/>
        </w:rPr>
      </w:pPr>
      <w:r w:rsidRPr="00F65A10">
        <w:rPr>
          <w:rStyle w:val="FootnoteReference"/>
          <w:rFonts w:ascii="Arial" w:hAnsi="Arial" w:cs="Arial"/>
        </w:rPr>
        <w:footnoteRef/>
      </w:r>
      <w:r w:rsidRPr="00F65A10">
        <w:rPr>
          <w:rFonts w:ascii="Arial" w:hAnsi="Arial" w:cs="Arial"/>
        </w:rPr>
        <w:t xml:space="preserve"> Akta kontroli - skarga WA.I.1510.1.2025, Akta kontroli - skarga (i wyłoniony z niej wniosek)</w:t>
      </w:r>
      <w:r>
        <w:rPr>
          <w:rFonts w:ascii="Arial" w:hAnsi="Arial" w:cs="Arial"/>
        </w:rPr>
        <w:t xml:space="preserve"> </w:t>
      </w:r>
      <w:r w:rsidRPr="00F65A10">
        <w:rPr>
          <w:rFonts w:ascii="Arial" w:hAnsi="Arial" w:cs="Arial"/>
        </w:rPr>
        <w:t>WA.I.1510.2.2025, Akta kontroli - skarga WA.I.1510.3.2025</w:t>
      </w:r>
      <w:r>
        <w:rPr>
          <w:rFonts w:ascii="Arial" w:hAnsi="Arial" w:cs="Arial"/>
        </w:rPr>
        <w:t xml:space="preserve"> i</w:t>
      </w:r>
      <w:r w:rsidRPr="00F65A10">
        <w:rPr>
          <w:rFonts w:ascii="Arial" w:hAnsi="Arial" w:cs="Arial"/>
        </w:rPr>
        <w:t xml:space="preserve"> Akta kontroli - wniosek WA.I.1510.1.2026.</w:t>
      </w:r>
    </w:p>
  </w:footnote>
  <w:footnote w:id="25">
    <w:p w:rsidR="006949FC">
      <w:pPr>
        <w:pStyle w:val="FootnoteText"/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Akta kontroli - Statut Gminy Gogolin.</w:t>
      </w:r>
    </w:p>
  </w:footnote>
  <w:footnote w:id="26">
    <w:p w:rsidR="006949FC" w:rsidRPr="00B056CB" w:rsidP="001C7566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Akta kontroli - skarga WA.I.1510.1.2025, Akta kontroli - skarga (i wyłoniony z niej wniosek) WA.I.1510.2.2025 i Akta kontroli - wniosek WA.I.1510.1.2026</w:t>
      </w:r>
      <w:r>
        <w:rPr>
          <w:rFonts w:ascii="Arial" w:hAnsi="Arial" w:cs="Arial"/>
        </w:rPr>
        <w:t>;</w:t>
      </w:r>
    </w:p>
  </w:footnote>
  <w:footnote w:id="27">
    <w:p w:rsidR="006949FC" w:rsidRPr="00B056CB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stanowiącej załącznik nr 1 do rozporządzenia Prezesa Rady Ministrów z dnia 18.01.2011 r. </w:t>
      </w:r>
      <w:r w:rsidRPr="00B056CB">
        <w:rPr>
          <w:rFonts w:ascii="Arial" w:hAnsi="Arial" w:cs="Arial"/>
        </w:rPr>
        <w:br/>
        <w:t xml:space="preserve">w sprawie instrukcji kancelaryjnej, jednolitych wykazów akt oraz instrukcji w sprawie organizacji </w:t>
      </w:r>
      <w:r w:rsidRPr="00B056CB">
        <w:rPr>
          <w:rFonts w:ascii="Arial" w:hAnsi="Arial" w:cs="Arial"/>
        </w:rPr>
        <w:br/>
        <w:t>i zakresu działania archiwów zakładowych (t.j. Dz.U. Nr 14, poz. 67); dalej: instrukcja kancelaryjna;</w:t>
      </w:r>
    </w:p>
  </w:footnote>
  <w:footnote w:id="28">
    <w:p w:rsidR="006949FC" w:rsidRPr="002A1DDC" w:rsidP="00C36F38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</w:t>
      </w:r>
      <w:bookmarkStart w:id="7" w:name="_Hlk224300913"/>
      <w:r w:rsidRPr="00B056CB">
        <w:rPr>
          <w:rFonts w:ascii="Arial" w:hAnsi="Arial" w:cs="Arial"/>
        </w:rPr>
        <w:t>Akta kontroli - skarga (i wyłoniony z niej wniosek) WA.I.1510.2.2025</w:t>
      </w:r>
      <w:bookmarkEnd w:id="7"/>
      <w:r>
        <w:rPr>
          <w:rFonts w:ascii="Arial" w:hAnsi="Arial" w:cs="Arial"/>
        </w:rPr>
        <w:t>.</w:t>
      </w:r>
    </w:p>
  </w:footnote>
  <w:footnote w:id="29">
    <w:p w:rsidR="006949FC" w:rsidRPr="00B056CB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uchwała nr XV/168/2025 RM w Gogolinie z dnia 18.06.2025 r. w sprawie rozpatrzenia skargi, uchwała nr XVII/185/2025 RM w Gogolinie z dnia 22.07.2025 r. w sprawie zwrotu skargi i wskazania organu właściwego</w:t>
      </w:r>
      <w:r>
        <w:rPr>
          <w:rFonts w:ascii="Arial" w:hAnsi="Arial" w:cs="Arial"/>
        </w:rPr>
        <w:t xml:space="preserve"> i </w:t>
      </w:r>
      <w:r w:rsidRPr="00B056CB">
        <w:rPr>
          <w:rFonts w:ascii="Arial" w:hAnsi="Arial" w:cs="Arial"/>
        </w:rPr>
        <w:t>uchwała nr XXIII/248/2026 RM w Gogolinie z dnia 27.01.2026 r. w sprawie przekazania wniosku według właściwości;</w:t>
      </w:r>
    </w:p>
  </w:footnote>
  <w:footnote w:id="30">
    <w:p w:rsidR="006949FC" w:rsidRPr="00B056CB" w:rsidP="00706BE7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rozporządzenie Parlamentu Europejskiego i Rady (UE) 2016/679 z dnia 27.04.2016 r. w sprawie ochrony osób fizycznych w związku z przetwarzaniem danych osobowych i w sprawie swobodnego przepływu takich danych oraz uchylenia dyrektywy 95/46/WE [ogólne rozporządzenie o ochronie danych] (Dz.Urz.UE.L Nr 119, str.</w:t>
      </w:r>
      <w:r>
        <w:rPr>
          <w:rFonts w:ascii="Arial" w:hAnsi="Arial" w:cs="Arial"/>
        </w:rPr>
        <w:t xml:space="preserve"> </w:t>
      </w:r>
      <w:r w:rsidRPr="00B056CB">
        <w:rPr>
          <w:rFonts w:ascii="Arial" w:hAnsi="Arial" w:cs="Arial"/>
        </w:rPr>
        <w:t>1), Dalej: RODO;</w:t>
      </w:r>
    </w:p>
  </w:footnote>
  <w:footnote w:id="31">
    <w:p w:rsidR="006949FC" w:rsidRPr="00E61D34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Strona BIP Urzędu Miejskiego w Gogolinie.</w:t>
      </w:r>
    </w:p>
  </w:footnote>
  <w:footnote w:id="32">
    <w:p w:rsidR="006949FC" w:rsidRPr="00E61D34">
      <w:pPr>
        <w:pStyle w:val="FootnoteText"/>
        <w:rPr>
          <w:rFonts w:ascii="Arial" w:hAnsi="Arial" w:cs="Arial"/>
        </w:rPr>
      </w:pPr>
      <w:r w:rsidRPr="00B056CB">
        <w:rPr>
          <w:rStyle w:val="FootnoteReference"/>
          <w:rFonts w:ascii="Arial" w:hAnsi="Arial" w:cs="Arial"/>
        </w:rPr>
        <w:footnoteRef/>
      </w:r>
      <w:r w:rsidRPr="00B056CB">
        <w:rPr>
          <w:rFonts w:ascii="Arial" w:hAnsi="Arial" w:cs="Arial"/>
        </w:rPr>
        <w:t xml:space="preserve"> Akta kontroli - I zanonimizowana uchwała, Akta kontroli - II zanonimizowana uchwała, Akta kontroli - III zanonimizowana uchwała.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E66"/>
    <w:multiLevelType w:val="hybridMultilevel"/>
    <w:tmpl w:val="4024FC62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9DC"/>
    <w:multiLevelType w:val="hybridMultilevel"/>
    <w:tmpl w:val="221CD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4354C3"/>
    <w:multiLevelType w:val="hybridMultilevel"/>
    <w:tmpl w:val="03C29B5C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3B70EF"/>
    <w:multiLevelType w:val="hybridMultilevel"/>
    <w:tmpl w:val="3AB45C92"/>
    <w:lvl w:ilvl="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1C9E7EB2"/>
    <w:multiLevelType w:val="hybridMultilevel"/>
    <w:tmpl w:val="AFA85F0E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B44B5D"/>
    <w:multiLevelType w:val="hybridMultilevel"/>
    <w:tmpl w:val="C13A7D64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3511C0A"/>
    <w:multiLevelType w:val="hybridMultilevel"/>
    <w:tmpl w:val="E214CB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F5E40"/>
    <w:multiLevelType w:val="multilevel"/>
    <w:tmpl w:val="F1BA2268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5">
    <w:nsid w:val="25057D0E"/>
    <w:multiLevelType w:val="hybridMultilevel"/>
    <w:tmpl w:val="1D3CEF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F2080"/>
    <w:multiLevelType w:val="hybridMultilevel"/>
    <w:tmpl w:val="FC38AD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CB64A7B"/>
    <w:multiLevelType w:val="hybridMultilevel"/>
    <w:tmpl w:val="3F8C2944"/>
    <w:lvl w:ilvl="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47595289"/>
    <w:multiLevelType w:val="hybridMultilevel"/>
    <w:tmpl w:val="784C60E2"/>
    <w:lvl w:ilvl="0">
      <w:start w:val="1"/>
      <w:numFmt w:val="decimal"/>
      <w:lvlText w:val="%1)"/>
      <w:lvlJc w:val="left"/>
      <w:pPr>
        <w:ind w:left="1219" w:hanging="360"/>
      </w:pPr>
    </w:lvl>
    <w:lvl w:ilvl="1" w:tentative="1">
      <w:start w:val="1"/>
      <w:numFmt w:val="lowerLetter"/>
      <w:lvlText w:val="%2."/>
      <w:lvlJc w:val="left"/>
      <w:pPr>
        <w:ind w:left="1939" w:hanging="360"/>
      </w:pPr>
    </w:lvl>
    <w:lvl w:ilvl="2" w:tentative="1">
      <w:start w:val="1"/>
      <w:numFmt w:val="lowerRoman"/>
      <w:lvlText w:val="%3."/>
      <w:lvlJc w:val="right"/>
      <w:pPr>
        <w:ind w:left="2659" w:hanging="180"/>
      </w:pPr>
    </w:lvl>
    <w:lvl w:ilvl="3" w:tentative="1">
      <w:start w:val="1"/>
      <w:numFmt w:val="decimal"/>
      <w:lvlText w:val="%4."/>
      <w:lvlJc w:val="left"/>
      <w:pPr>
        <w:ind w:left="3379" w:hanging="360"/>
      </w:pPr>
    </w:lvl>
    <w:lvl w:ilvl="4" w:tentative="1">
      <w:start w:val="1"/>
      <w:numFmt w:val="lowerLetter"/>
      <w:lvlText w:val="%5."/>
      <w:lvlJc w:val="left"/>
      <w:pPr>
        <w:ind w:left="4099" w:hanging="360"/>
      </w:pPr>
    </w:lvl>
    <w:lvl w:ilvl="5" w:tentative="1">
      <w:start w:val="1"/>
      <w:numFmt w:val="lowerRoman"/>
      <w:lvlText w:val="%6."/>
      <w:lvlJc w:val="right"/>
      <w:pPr>
        <w:ind w:left="4819" w:hanging="180"/>
      </w:pPr>
    </w:lvl>
    <w:lvl w:ilvl="6" w:tentative="1">
      <w:start w:val="1"/>
      <w:numFmt w:val="decimal"/>
      <w:lvlText w:val="%7."/>
      <w:lvlJc w:val="left"/>
      <w:pPr>
        <w:ind w:left="5539" w:hanging="360"/>
      </w:pPr>
    </w:lvl>
    <w:lvl w:ilvl="7" w:tentative="1">
      <w:start w:val="1"/>
      <w:numFmt w:val="lowerLetter"/>
      <w:lvlText w:val="%8."/>
      <w:lvlJc w:val="left"/>
      <w:pPr>
        <w:ind w:left="6259" w:hanging="360"/>
      </w:pPr>
    </w:lvl>
    <w:lvl w:ilvl="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1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56C343E4"/>
    <w:multiLevelType w:val="hybridMultilevel"/>
    <w:tmpl w:val="948C51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910B7"/>
    <w:multiLevelType w:val="hybridMultilevel"/>
    <w:tmpl w:val="7C8EE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8">
    <w:nsid w:val="6E686007"/>
    <w:multiLevelType w:val="hybridMultilevel"/>
    <w:tmpl w:val="009CC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1521B"/>
    <w:multiLevelType w:val="hybridMultilevel"/>
    <w:tmpl w:val="1B3E7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440F9"/>
    <w:multiLevelType w:val="hybridMultilevel"/>
    <w:tmpl w:val="9DB8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31B9E"/>
    <w:multiLevelType w:val="hybridMultilevel"/>
    <w:tmpl w:val="5276F2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6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22"/>
  </w:num>
  <w:num w:numId="10">
    <w:abstractNumId w:val="10"/>
  </w:num>
  <w:num w:numId="11">
    <w:abstractNumId w:val="14"/>
  </w:num>
  <w:num w:numId="12">
    <w:abstractNumId w:val="19"/>
  </w:num>
  <w:num w:numId="13">
    <w:abstractNumId w:val="27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15"/>
  </w:num>
  <w:num w:numId="20">
    <w:abstractNumId w:val="24"/>
  </w:num>
  <w:num w:numId="21">
    <w:abstractNumId w:val="9"/>
  </w:num>
  <w:num w:numId="22">
    <w:abstractNumId w:val="16"/>
  </w:num>
  <w:num w:numId="23">
    <w:abstractNumId w:val="4"/>
  </w:num>
  <w:num w:numId="24">
    <w:abstractNumId w:val="32"/>
  </w:num>
  <w:num w:numId="25">
    <w:abstractNumId w:val="20"/>
  </w:num>
  <w:num w:numId="26">
    <w:abstractNumId w:val="23"/>
  </w:num>
  <w:num w:numId="27">
    <w:abstractNumId w:val="11"/>
  </w:num>
  <w:num w:numId="28">
    <w:abstractNumId w:val="17"/>
  </w:num>
  <w:num w:numId="29">
    <w:abstractNumId w:val="2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</w:num>
  <w:num w:numId="33">
    <w:abstractNumId w:val="1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BA0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Header"/>
    <w:uiPriority w:val="99"/>
    <w:qFormat/>
    <w:rsid w:val="00902799"/>
  </w:style>
  <w:style w:type="character" w:customStyle="1" w:styleId="StopkaZnak">
    <w:name w:val="Stopka Znak"/>
    <w:basedOn w:val="DefaultParagraphFont"/>
    <w:link w:val="Footer"/>
    <w:uiPriority w:val="99"/>
    <w:qFormat/>
    <w:rsid w:val="00902799"/>
  </w:style>
  <w:style w:type="character" w:customStyle="1" w:styleId="TekstprzypisudolnegoZnak">
    <w:name w:val="Tekst przypisu dolnego Znak"/>
    <w:basedOn w:val="DefaultParagraphFont"/>
    <w:link w:val="FootnoteText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B3280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A1773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C029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Header">
    <w:name w:val="header"/>
    <w:basedOn w:val="Normal"/>
    <w:next w:val="BodyText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F72DC0"/>
    <w:pPr>
      <w:spacing w:after="140"/>
    </w:pPr>
  </w:style>
  <w:style w:type="paragraph" w:styleId="List">
    <w:name w:val="List"/>
    <w:basedOn w:val="BodyText"/>
    <w:rsid w:val="00F72DC0"/>
    <w:rPr>
      <w:rFonts w:cs="Arial"/>
    </w:rPr>
  </w:style>
  <w:style w:type="paragraph" w:styleId="Caption">
    <w:name w:val="caption"/>
    <w:basedOn w:val="Normal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72DC0"/>
    <w:pPr>
      <w:suppressLineNumbers/>
    </w:pPr>
    <w:rPr>
      <w:rFonts w:cs="Arial"/>
    </w:rPr>
  </w:style>
  <w:style w:type="paragraph" w:styleId="Footer">
    <w:name w:val="footer"/>
    <w:basedOn w:val="Normal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rsid w:val="00DD3CBD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"/>
    <w:qFormat/>
    <w:rsid w:val="00F72DC0"/>
  </w:style>
  <w:style w:type="character" w:styleId="FootnoteReference">
    <w:name w:val="footnote reference"/>
    <w:basedOn w:val="DefaultParagraphFont"/>
    <w:uiPriority w:val="99"/>
    <w:semiHidden/>
    <w:unhideWhenUsed/>
    <w:rsid w:val="00122DE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039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hAnsi="Times New Roman" w:eastAsiaTheme="minorHAnsi" w:cs="Times New Roman"/>
      <w:sz w:val="24"/>
      <w:szCs w:val="24"/>
    </w:rPr>
  </w:style>
  <w:style w:type="character" w:customStyle="1" w:styleId="highlight">
    <w:name w:val="highlight"/>
    <w:basedOn w:val="DefaultParagraphFont"/>
    <w:rsid w:val="00770766"/>
  </w:style>
  <w:style w:type="paragraph" w:customStyle="1" w:styleId="Default">
    <w:name w:val="Default"/>
    <w:rsid w:val="00FD5E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31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3760-2D62-4107-895A-29DAF728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2622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18323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ekolodziej@opole.uw.gov.pl</dc:creator>
  <cp:lastModifiedBy>Estera Kołodziej</cp:lastModifiedBy>
  <cp:revision>12</cp:revision>
  <cp:lastPrinted>2023-02-16T12:42:00Z</cp:lastPrinted>
  <dcterms:created xsi:type="dcterms:W3CDTF">2026-04-01T10:30:00Z</dcterms:created>
  <dcterms:modified xsi:type="dcterms:W3CDTF">2026-04-02T09:10:00Z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