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F0CB" w14:textId="77777777" w:rsidR="00001250" w:rsidRDefault="00001250" w:rsidP="00001250">
      <w:pPr>
        <w:ind w:right="5953"/>
        <w:jc w:val="center"/>
        <w:rPr>
          <w:b/>
        </w:rPr>
      </w:pPr>
      <w:r>
        <w:rPr>
          <w:b/>
        </w:rPr>
        <w:t>PODKARPACKI</w:t>
      </w:r>
    </w:p>
    <w:p w14:paraId="4466712A" w14:textId="77777777" w:rsidR="00001250" w:rsidRDefault="00001250" w:rsidP="00001250">
      <w:pPr>
        <w:pStyle w:val="Standard"/>
        <w:ind w:right="5953"/>
        <w:jc w:val="center"/>
        <w:rPr>
          <w:b/>
        </w:rPr>
      </w:pPr>
      <w:r>
        <w:rPr>
          <w:b/>
        </w:rPr>
        <w:t>URZĄD WOJEWÓDZKI</w:t>
      </w:r>
    </w:p>
    <w:p w14:paraId="291034CC" w14:textId="77777777" w:rsidR="00001250" w:rsidRDefault="00001250" w:rsidP="00001250">
      <w:pPr>
        <w:pStyle w:val="Standard"/>
        <w:ind w:right="5953"/>
        <w:jc w:val="center"/>
        <w:rPr>
          <w:b/>
        </w:rPr>
      </w:pPr>
      <w:r>
        <w:rPr>
          <w:b/>
        </w:rPr>
        <w:t>W RZESZOWIE</w:t>
      </w:r>
    </w:p>
    <w:p w14:paraId="6DC63618" w14:textId="77777777" w:rsidR="00001250" w:rsidRDefault="00001250" w:rsidP="00001250">
      <w:pPr>
        <w:pStyle w:val="Standard"/>
        <w:ind w:right="5953"/>
        <w:jc w:val="center"/>
      </w:pPr>
      <w:r>
        <w:rPr>
          <w:sz w:val="20"/>
          <w:szCs w:val="20"/>
        </w:rPr>
        <w:t>ul. Grunwaldzka 15, 35-959 Rzeszów</w:t>
      </w:r>
    </w:p>
    <w:p w14:paraId="68163B91" w14:textId="77777777" w:rsidR="00001250" w:rsidRDefault="00364F0E" w:rsidP="00364F0E">
      <w:pPr>
        <w:tabs>
          <w:tab w:val="right" w:pos="90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14:paraId="37F80577" w14:textId="744702C4" w:rsidR="00364F0E" w:rsidRPr="00001250" w:rsidRDefault="00001250" w:rsidP="00364F0E">
      <w:pPr>
        <w:tabs>
          <w:tab w:val="right" w:pos="90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64F0E">
        <w:rPr>
          <w:sz w:val="22"/>
          <w:szCs w:val="22"/>
        </w:rPr>
        <w:t>OA-XVII.272.78.2024</w:t>
      </w:r>
      <w:r w:rsidR="00364F0E">
        <w:rPr>
          <w:i/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                                      </w:t>
      </w:r>
      <w:r>
        <w:t>Rzeszów, 2024-</w:t>
      </w:r>
      <w:r w:rsidR="00E717FB">
        <w:t>10</w:t>
      </w:r>
      <w:r>
        <w:t>-1</w:t>
      </w:r>
      <w:r w:rsidR="0040156C">
        <w:t>5</w:t>
      </w:r>
    </w:p>
    <w:p w14:paraId="40F66D43" w14:textId="77777777" w:rsidR="00661B08" w:rsidRDefault="00661B08"/>
    <w:p w14:paraId="48CA84AC" w14:textId="77777777" w:rsidR="009467C4" w:rsidRDefault="00001250">
      <w:r>
        <w:t xml:space="preserve">                   </w:t>
      </w:r>
    </w:p>
    <w:p w14:paraId="1C509274" w14:textId="77777777" w:rsidR="006B2219" w:rsidRDefault="006B2219"/>
    <w:p w14:paraId="5A0F290E" w14:textId="77777777" w:rsidR="009467C4" w:rsidRDefault="009467C4"/>
    <w:p w14:paraId="12A6F1C7" w14:textId="77777777" w:rsidR="009467C4" w:rsidRPr="009467C4" w:rsidRDefault="009467C4">
      <w:pPr>
        <w:rPr>
          <w:b/>
        </w:rPr>
      </w:pPr>
    </w:p>
    <w:p w14:paraId="29962427" w14:textId="77777777" w:rsidR="009467C4" w:rsidRPr="009467C4" w:rsidRDefault="009467C4" w:rsidP="009467C4">
      <w:pPr>
        <w:jc w:val="both"/>
        <w:rPr>
          <w:b/>
        </w:rPr>
      </w:pPr>
      <w:r w:rsidRPr="009467C4">
        <w:rPr>
          <w:b/>
        </w:rPr>
        <w:t>Dotyczy: Zamówienia pn. „Dostawa 12 000 litrów benzyny bezołowiowej Pb 95 w temperaturze rzeczywistej dla Podkarpackiego Urzędu Wojewódzkiego w Rzeszowie z miejscem dostawy ul. Jana Styki 3 w Rzeszowie”.</w:t>
      </w:r>
    </w:p>
    <w:p w14:paraId="7FF5C33B" w14:textId="77777777" w:rsidR="009467C4" w:rsidRDefault="009467C4" w:rsidP="009467C4">
      <w:pPr>
        <w:jc w:val="both"/>
      </w:pPr>
    </w:p>
    <w:p w14:paraId="124FB130" w14:textId="77777777" w:rsidR="009467C4" w:rsidRPr="00C90DC4" w:rsidRDefault="009467C4" w:rsidP="009467C4">
      <w:pPr>
        <w:jc w:val="both"/>
      </w:pPr>
      <w:r w:rsidRPr="00C90DC4">
        <w:t>Zamawiający udziela wyjaśnień na przesłane e-mailem pytania w dniu 10.10.2024 r.</w:t>
      </w:r>
    </w:p>
    <w:p w14:paraId="164D3091" w14:textId="77777777" w:rsidR="00E72D78" w:rsidRDefault="00E72D78" w:rsidP="009467C4">
      <w:pPr>
        <w:jc w:val="both"/>
      </w:pPr>
    </w:p>
    <w:p w14:paraId="2A4CF202" w14:textId="77777777" w:rsidR="005B26DA" w:rsidRDefault="005B26DA" w:rsidP="009467C4">
      <w:pPr>
        <w:jc w:val="both"/>
      </w:pPr>
    </w:p>
    <w:p w14:paraId="64ED0D91" w14:textId="77777777" w:rsidR="005B26DA" w:rsidRPr="00E72D78" w:rsidRDefault="005B26DA" w:rsidP="005B26DA">
      <w:pPr>
        <w:jc w:val="both"/>
        <w:rPr>
          <w:u w:val="single"/>
        </w:rPr>
      </w:pPr>
      <w:r w:rsidRPr="00E72D78">
        <w:rPr>
          <w:u w:val="single"/>
        </w:rPr>
        <w:t>Pytanie Wykonawcy</w:t>
      </w:r>
    </w:p>
    <w:p w14:paraId="752E6185" w14:textId="77777777" w:rsidR="009467C4" w:rsidRPr="00E72D78" w:rsidRDefault="009467C4" w:rsidP="005B26DA">
      <w:pPr>
        <w:pStyle w:val="oda0nl8xoty1ml8xntezmq4"/>
        <w:numPr>
          <w:ilvl w:val="0"/>
          <w:numId w:val="4"/>
        </w:numPr>
        <w:jc w:val="both"/>
        <w:rPr>
          <w:color w:val="000000"/>
        </w:rPr>
      </w:pPr>
      <w:r w:rsidRPr="009467C4">
        <w:rPr>
          <w:bCs/>
          <w:color w:val="000000"/>
        </w:rPr>
        <w:t>Czy Zamawiający wyrazi zgodę na dopisanie §</w:t>
      </w:r>
      <w:r w:rsidR="005B26DA">
        <w:rPr>
          <w:bCs/>
          <w:color w:val="000000"/>
        </w:rPr>
        <w:t xml:space="preserve"> </w:t>
      </w:r>
      <w:r w:rsidRPr="009467C4">
        <w:rPr>
          <w:bCs/>
          <w:color w:val="000000"/>
        </w:rPr>
        <w:t>12 pkt 2 słów „pod rygorem nieważności”</w:t>
      </w:r>
    </w:p>
    <w:p w14:paraId="0F601019" w14:textId="77777777" w:rsidR="00E72D78" w:rsidRPr="001D6B06" w:rsidRDefault="00E72D78" w:rsidP="00E72D78">
      <w:pPr>
        <w:pStyle w:val="NormalnyWeb"/>
        <w:spacing w:before="0" w:beforeAutospacing="0" w:after="0" w:afterAutospacing="0" w:line="360" w:lineRule="auto"/>
        <w:jc w:val="both"/>
        <w:rPr>
          <w:i/>
          <w:u w:val="single"/>
        </w:rPr>
      </w:pPr>
      <w:r w:rsidRPr="00E72D78">
        <w:rPr>
          <w:i/>
          <w:u w:val="single"/>
        </w:rPr>
        <w:t>Odpowiedź Zamawiającego:</w:t>
      </w:r>
    </w:p>
    <w:p w14:paraId="73564E65" w14:textId="77777777" w:rsidR="009467C4" w:rsidRDefault="00161508" w:rsidP="00161508">
      <w:pPr>
        <w:ind w:left="360"/>
        <w:jc w:val="both"/>
      </w:pPr>
      <w:r>
        <w:t>Zamawiający nie wyraża zgody na wprowadzenie proponowanego zapisu.</w:t>
      </w:r>
    </w:p>
    <w:p w14:paraId="510A6530" w14:textId="77777777" w:rsidR="005B26DA" w:rsidRDefault="005B26DA" w:rsidP="00161508">
      <w:pPr>
        <w:ind w:left="360"/>
        <w:jc w:val="both"/>
      </w:pPr>
    </w:p>
    <w:p w14:paraId="16D8BCE1" w14:textId="77777777" w:rsidR="005B26DA" w:rsidRPr="00E72D78" w:rsidRDefault="005B26DA" w:rsidP="005B26DA">
      <w:pPr>
        <w:jc w:val="both"/>
        <w:rPr>
          <w:u w:val="single"/>
        </w:rPr>
      </w:pPr>
      <w:r w:rsidRPr="00E72D78">
        <w:rPr>
          <w:u w:val="single"/>
        </w:rPr>
        <w:t>Pytanie Wykonawcy</w:t>
      </w:r>
    </w:p>
    <w:p w14:paraId="13D2C06F" w14:textId="77777777" w:rsidR="00161508" w:rsidRPr="00161508" w:rsidRDefault="00161508" w:rsidP="005B26DA">
      <w:pPr>
        <w:pStyle w:val="oda0nl8xoty1ml8xntezmq4"/>
        <w:numPr>
          <w:ilvl w:val="0"/>
          <w:numId w:val="4"/>
        </w:numPr>
        <w:rPr>
          <w:color w:val="000000"/>
        </w:rPr>
      </w:pPr>
      <w:r w:rsidRPr="00161508">
        <w:rPr>
          <w:bCs/>
          <w:color w:val="000000"/>
        </w:rPr>
        <w:t>Czy Zamawiający wyrazi zgodę na dopisanie do umowy paragrafu o treści:</w:t>
      </w:r>
    </w:p>
    <w:p w14:paraId="172D1ABF" w14:textId="77777777" w:rsidR="00161508" w:rsidRDefault="00161508" w:rsidP="00161508">
      <w:pPr>
        <w:ind w:left="360"/>
        <w:jc w:val="both"/>
        <w:rPr>
          <w:color w:val="000000"/>
        </w:rPr>
      </w:pPr>
      <w:r w:rsidRPr="00161508">
        <w:rPr>
          <w:color w:val="000000"/>
        </w:rPr>
        <w:t>Zamawiający zobowiązuje się do dokonywania każdocześnie wymaganych przez niniejszą umowę oraz prawo czynności związanych z dostawą paliw, w szczególności pozwalających na zastosowanie do dostawy sprzedawanego paliwa (lekki olej opałowy) preferencyjnych (obniżonych) stawek podatkowych.</w:t>
      </w:r>
      <w:r w:rsidR="00EE2B40">
        <w:rPr>
          <w:color w:val="000000"/>
        </w:rPr>
        <w:t xml:space="preserve"> </w:t>
      </w:r>
      <w:r w:rsidRPr="00161508">
        <w:rPr>
          <w:color w:val="000000"/>
        </w:rPr>
        <w:t xml:space="preserve">W przypadku niewykonania lub nienależytego wykonania zobowiązania, o którym mowa w zdaniu pierwszym Zamawiający zobowiązuje się zrekompensować (pokryć) Dostawcy równowartość kosztów, sankcji, kar i obciążeń </w:t>
      </w:r>
      <w:r>
        <w:rPr>
          <w:color w:val="000000"/>
        </w:rPr>
        <w:t xml:space="preserve">       </w:t>
      </w:r>
      <w:r w:rsidRPr="00161508">
        <w:rPr>
          <w:color w:val="000000"/>
        </w:rPr>
        <w:t>(w tym podatków) obciążających Sprzedawcę na skutek niewykonania lub nienależytego wykonania przez Zamawiającego zobowiązania, o którym mowa w zdaniu pierwszym.</w:t>
      </w:r>
    </w:p>
    <w:p w14:paraId="3867E29C" w14:textId="77777777" w:rsidR="00E72D78" w:rsidRDefault="00E72D78" w:rsidP="00161508">
      <w:pPr>
        <w:ind w:left="360"/>
        <w:jc w:val="both"/>
        <w:rPr>
          <w:color w:val="000000"/>
        </w:rPr>
      </w:pPr>
    </w:p>
    <w:p w14:paraId="046D509E" w14:textId="77777777" w:rsidR="00404455" w:rsidRPr="00E72D78" w:rsidRDefault="00404455" w:rsidP="00404455">
      <w:pPr>
        <w:pStyle w:val="NormalnyWeb"/>
        <w:spacing w:before="0" w:beforeAutospacing="0" w:after="0" w:afterAutospacing="0" w:line="360" w:lineRule="auto"/>
        <w:jc w:val="both"/>
        <w:rPr>
          <w:i/>
        </w:rPr>
      </w:pPr>
      <w:r w:rsidRPr="00E72D78">
        <w:rPr>
          <w:i/>
          <w:u w:val="single"/>
        </w:rPr>
        <w:t>Odpowiedź Zamawiającego:</w:t>
      </w:r>
    </w:p>
    <w:p w14:paraId="70BA7DFC" w14:textId="77777777" w:rsidR="00161508" w:rsidRDefault="00001250" w:rsidP="00001250">
      <w:pPr>
        <w:jc w:val="both"/>
      </w:pPr>
      <w:r>
        <w:t xml:space="preserve">      </w:t>
      </w:r>
      <w:r w:rsidR="00161508">
        <w:t>Zamawiający nie wyraża zgody na wprowadzenie proponowanego zapisu.</w:t>
      </w:r>
    </w:p>
    <w:p w14:paraId="3D801C6A" w14:textId="77777777" w:rsidR="00161508" w:rsidRDefault="00161508" w:rsidP="00161508">
      <w:pPr>
        <w:ind w:left="360"/>
        <w:jc w:val="both"/>
      </w:pPr>
      <w:r>
        <w:t>Przedmiot zamówienia nie obejmuje dostawy lekkiego oleju opałowego.</w:t>
      </w:r>
    </w:p>
    <w:p w14:paraId="76CEEFB0" w14:textId="77777777" w:rsidR="005B26DA" w:rsidRDefault="005B26DA" w:rsidP="00161508">
      <w:pPr>
        <w:ind w:left="360"/>
        <w:jc w:val="both"/>
      </w:pPr>
    </w:p>
    <w:p w14:paraId="7BCE2354" w14:textId="77777777" w:rsidR="005B26DA" w:rsidRDefault="005B26DA" w:rsidP="00161508">
      <w:pPr>
        <w:ind w:left="360"/>
        <w:jc w:val="both"/>
      </w:pPr>
    </w:p>
    <w:p w14:paraId="2E2E390A" w14:textId="77777777" w:rsidR="005B26DA" w:rsidRPr="00E72D78" w:rsidRDefault="005B26DA" w:rsidP="005B26DA">
      <w:pPr>
        <w:jc w:val="both"/>
        <w:rPr>
          <w:u w:val="single"/>
        </w:rPr>
      </w:pPr>
      <w:r w:rsidRPr="00E72D78">
        <w:rPr>
          <w:u w:val="single"/>
        </w:rPr>
        <w:t>Pytanie Wykonawcy</w:t>
      </w:r>
    </w:p>
    <w:p w14:paraId="3E4F0149" w14:textId="77777777" w:rsidR="00161508" w:rsidRDefault="00161508" w:rsidP="00161508">
      <w:pPr>
        <w:ind w:left="360"/>
        <w:jc w:val="both"/>
      </w:pPr>
    </w:p>
    <w:p w14:paraId="77F12063" w14:textId="77777777" w:rsidR="00161508" w:rsidRPr="00161508" w:rsidRDefault="00161508" w:rsidP="005B26DA">
      <w:pPr>
        <w:pStyle w:val="Akapitzlist"/>
        <w:numPr>
          <w:ilvl w:val="0"/>
          <w:numId w:val="4"/>
        </w:numPr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161508">
        <w:rPr>
          <w:bCs/>
          <w:color w:val="000000"/>
        </w:rPr>
        <w:t>Czy Zamawiający wyrazi zgodę na dopisanie §</w:t>
      </w:r>
      <w:r w:rsidR="00404455">
        <w:rPr>
          <w:bCs/>
          <w:color w:val="000000"/>
        </w:rPr>
        <w:t xml:space="preserve"> </w:t>
      </w:r>
      <w:r w:rsidRPr="00161508">
        <w:rPr>
          <w:bCs/>
          <w:color w:val="000000"/>
        </w:rPr>
        <w:t>12 pkt 2 o treści:</w:t>
      </w:r>
    </w:p>
    <w:p w14:paraId="7874721E" w14:textId="77777777" w:rsidR="00161508" w:rsidRDefault="00161508" w:rsidP="00161508">
      <w:pPr>
        <w:pStyle w:val="oda0nl8xoty1ml8xntezmq0"/>
        <w:ind w:left="360"/>
        <w:jc w:val="both"/>
        <w:rPr>
          <w:color w:val="000000"/>
        </w:rPr>
      </w:pPr>
      <w:r w:rsidRPr="00161508">
        <w:rPr>
          <w:color w:val="000000"/>
        </w:rPr>
        <w:lastRenderedPageBreak/>
        <w:t>Dostawca nie ponosi odpowiedzialności za opóźnienie w dostawie lub brak dostawy, chyba że wynikają one z przyczyn leżących po jego stronie. Dostawca nie ponosi w szczególności odpowiedzialności za opóźnienie w dostawie lub brak dostawy, jeżeli są one następstwem: zdarzeń stanowiących przypadku „siły wyższej” (jak np. zamach terrorystyczny, zamieszki, demonstracje, stan nadzwyczajny lub wyjątkowy, klęska żywiołowa, działania wojenne), bądź b) ograniczeń lub innych restrykcji w organizacji ruchu w miejscu dostawy lub na trasie do miejsca dostawy obowiązujących w terminie dostawy bądź c) ograniczeń dostępności lub innych restrykcji w dostępie do produktów, których dostarczanie przez Zamawiającego stanowi przedmiot umowy. W razie zniesienia wprowadzonych wcześniej ograniczeń lub innych restrykcji w tym w organizacji ruchu w miejscu dostawy lub na trasie do miejsca dostawy Zamawiający zobowiązany jest poinformować o tym niezwłocznie Dostawcę w czasie pozwalającym na przygotowanie dostawy nie później jednak niż dzień przed terminem dostawy. W razie opóźnienia w dostawie lub braku dostawy z w/w przyczyn Zamawiający nie będzie formułował wobec Dostawcy żadnych roszczeń lub pretensji.</w:t>
      </w:r>
    </w:p>
    <w:p w14:paraId="264AE85A" w14:textId="77777777" w:rsidR="00EE2B40" w:rsidRPr="00E72D78" w:rsidRDefault="00EE2B40" w:rsidP="00EE2B40">
      <w:pPr>
        <w:pStyle w:val="NormalnyWeb"/>
        <w:spacing w:before="0" w:beforeAutospacing="0" w:after="0" w:afterAutospacing="0" w:line="360" w:lineRule="auto"/>
        <w:jc w:val="both"/>
        <w:rPr>
          <w:i/>
          <w:u w:val="single"/>
        </w:rPr>
      </w:pPr>
      <w:r w:rsidRPr="00E72D78">
        <w:rPr>
          <w:i/>
          <w:u w:val="single"/>
        </w:rPr>
        <w:t>Odpowiedź Zamawiającego:</w:t>
      </w:r>
    </w:p>
    <w:p w14:paraId="22C09D7D" w14:textId="77777777" w:rsidR="00EE2B40" w:rsidRDefault="00001250" w:rsidP="00001250">
      <w:pPr>
        <w:jc w:val="both"/>
      </w:pPr>
      <w:r>
        <w:rPr>
          <w:rFonts w:eastAsiaTheme="minorHAnsi"/>
        </w:rPr>
        <w:t xml:space="preserve">      </w:t>
      </w:r>
      <w:r w:rsidR="00EE2B40">
        <w:t>Zamawiający nie wyraża zgody na wprowadzenie proponowanego zapisu.</w:t>
      </w:r>
    </w:p>
    <w:p w14:paraId="52668140" w14:textId="77777777" w:rsidR="00E72D78" w:rsidRDefault="00E72D78" w:rsidP="00EE2B40">
      <w:pPr>
        <w:ind w:left="360"/>
        <w:jc w:val="both"/>
      </w:pPr>
      <w:r>
        <w:t xml:space="preserve">Projekt umowy nie przewiduje sankcji za działania </w:t>
      </w:r>
      <w:r w:rsidR="005C2BD5">
        <w:t>W</w:t>
      </w:r>
      <w:r>
        <w:t>ykonawcy, które są następstwem okoliczności, za które nie ponosi odpowiedzialności.</w:t>
      </w:r>
    </w:p>
    <w:p w14:paraId="417960F9" w14:textId="77777777" w:rsidR="006B2219" w:rsidRDefault="006B2219" w:rsidP="00EE2B40">
      <w:pPr>
        <w:ind w:left="360"/>
        <w:jc w:val="both"/>
      </w:pPr>
    </w:p>
    <w:p w14:paraId="6889F96F" w14:textId="77777777" w:rsidR="006B2219" w:rsidRDefault="006B2219" w:rsidP="00EE2B40">
      <w:pPr>
        <w:ind w:left="360"/>
        <w:jc w:val="both"/>
      </w:pPr>
    </w:p>
    <w:p w14:paraId="10331462" w14:textId="77777777" w:rsidR="00C636FB" w:rsidRPr="00E97582" w:rsidRDefault="00C636FB" w:rsidP="00C636FB">
      <w:pPr>
        <w:jc w:val="both"/>
      </w:pPr>
      <w:r>
        <w:t xml:space="preserve">Zamawiający informuje, że termin składania ofert nie ulega zmianie i upływa </w:t>
      </w:r>
      <w:r w:rsidR="006B2219">
        <w:t>17</w:t>
      </w:r>
      <w:r>
        <w:t xml:space="preserve"> </w:t>
      </w:r>
      <w:r w:rsidR="006B2219">
        <w:t>października</w:t>
      </w:r>
      <w:r>
        <w:t xml:space="preserve"> 2024 r.</w:t>
      </w:r>
    </w:p>
    <w:p w14:paraId="12A1AD26" w14:textId="77777777" w:rsidR="00161508" w:rsidRDefault="00161508" w:rsidP="004C7645">
      <w:pPr>
        <w:pStyle w:val="oda0nl8xoty1ml8xntezmq0"/>
      </w:pPr>
    </w:p>
    <w:p w14:paraId="5F7C5176" w14:textId="77777777" w:rsidR="004C7645" w:rsidRDefault="004C7645" w:rsidP="004C7645">
      <w:pPr>
        <w:pStyle w:val="oda0nl8xoty1ml8xntezmq0"/>
        <w:rPr>
          <w:rFonts w:ascii="Calibri" w:hAnsi="Calibri" w:cs="Calibri"/>
          <w:color w:val="000000"/>
          <w:sz w:val="22"/>
          <w:szCs w:val="22"/>
        </w:rPr>
      </w:pPr>
    </w:p>
    <w:p w14:paraId="3F4E00B9" w14:textId="77777777" w:rsidR="00161508" w:rsidRPr="00161508" w:rsidRDefault="00161508" w:rsidP="00161508">
      <w:pPr>
        <w:ind w:left="360"/>
        <w:jc w:val="both"/>
      </w:pPr>
    </w:p>
    <w:p w14:paraId="2E7E7F6B" w14:textId="77777777" w:rsidR="00001250" w:rsidRDefault="00001250" w:rsidP="00001250">
      <w:pPr>
        <w:ind w:left="3480"/>
        <w:jc w:val="center"/>
        <w:rPr>
          <w:b/>
          <w:sz w:val="22"/>
          <w:szCs w:val="22"/>
        </w:rPr>
      </w:pPr>
      <w:r>
        <w:rPr>
          <w:b/>
        </w:rPr>
        <w:t>DYREKTOR GENERALNY</w:t>
      </w:r>
    </w:p>
    <w:p w14:paraId="45EAE6EA" w14:textId="77777777" w:rsidR="00001250" w:rsidRDefault="00001250" w:rsidP="00001250">
      <w:pPr>
        <w:ind w:left="3480"/>
        <w:jc w:val="center"/>
        <w:rPr>
          <w:b/>
        </w:rPr>
      </w:pPr>
      <w:r>
        <w:rPr>
          <w:b/>
        </w:rPr>
        <w:t>URZĘDU</w:t>
      </w:r>
    </w:p>
    <w:p w14:paraId="5FA97DF1" w14:textId="77777777" w:rsidR="00001250" w:rsidRDefault="00001250" w:rsidP="00001250">
      <w:pPr>
        <w:ind w:left="3480"/>
        <w:jc w:val="center"/>
        <w:rPr>
          <w:b/>
        </w:rPr>
      </w:pPr>
      <w:r>
        <w:rPr>
          <w:b/>
        </w:rPr>
        <w:t>(-)</w:t>
      </w:r>
    </w:p>
    <w:p w14:paraId="045165B7" w14:textId="77777777" w:rsidR="00001250" w:rsidRDefault="00001250" w:rsidP="00001250">
      <w:pPr>
        <w:ind w:left="3481"/>
        <w:jc w:val="center"/>
        <w:rPr>
          <w:b/>
        </w:rPr>
      </w:pPr>
      <w:r>
        <w:rPr>
          <w:b/>
        </w:rPr>
        <w:t>Tomasz Cyran</w:t>
      </w:r>
    </w:p>
    <w:p w14:paraId="41B7C4D1" w14:textId="77777777" w:rsidR="00001250" w:rsidRDefault="00001250" w:rsidP="00001250">
      <w:pPr>
        <w:ind w:left="3481"/>
        <w:jc w:val="center"/>
        <w:rPr>
          <w:sz w:val="18"/>
          <w:szCs w:val="18"/>
        </w:rPr>
      </w:pPr>
      <w:r>
        <w:rPr>
          <w:sz w:val="18"/>
          <w:szCs w:val="18"/>
        </w:rPr>
        <w:t>(Podpisano bezpiecznym podpisem elektronicznym)</w:t>
      </w:r>
    </w:p>
    <w:p w14:paraId="42066DA0" w14:textId="77777777" w:rsidR="00001250" w:rsidRPr="004A726B" w:rsidRDefault="00001250" w:rsidP="00001250">
      <w:pPr>
        <w:jc w:val="both"/>
      </w:pPr>
    </w:p>
    <w:p w14:paraId="0BA87BF4" w14:textId="77777777" w:rsidR="00161508" w:rsidRDefault="00161508" w:rsidP="00161508">
      <w:pPr>
        <w:jc w:val="both"/>
      </w:pPr>
    </w:p>
    <w:p w14:paraId="59A7F789" w14:textId="77777777" w:rsidR="00161508" w:rsidRPr="00161508" w:rsidRDefault="00161508" w:rsidP="00161508">
      <w:pPr>
        <w:jc w:val="both"/>
      </w:pPr>
    </w:p>
    <w:sectPr w:rsidR="00161508" w:rsidRPr="0016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A0F36"/>
    <w:multiLevelType w:val="multilevel"/>
    <w:tmpl w:val="18BA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55D16"/>
    <w:multiLevelType w:val="hybridMultilevel"/>
    <w:tmpl w:val="EDA0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1A89"/>
    <w:multiLevelType w:val="hybridMultilevel"/>
    <w:tmpl w:val="546E9BC0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950539"/>
    <w:multiLevelType w:val="multilevel"/>
    <w:tmpl w:val="18BA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417A65"/>
    <w:multiLevelType w:val="multilevel"/>
    <w:tmpl w:val="9AB22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0E"/>
    <w:rsid w:val="00001250"/>
    <w:rsid w:val="00161508"/>
    <w:rsid w:val="001D6B06"/>
    <w:rsid w:val="00364F0E"/>
    <w:rsid w:val="0040156C"/>
    <w:rsid w:val="00404455"/>
    <w:rsid w:val="004C7645"/>
    <w:rsid w:val="005B26DA"/>
    <w:rsid w:val="005C2BD5"/>
    <w:rsid w:val="00661B08"/>
    <w:rsid w:val="006B2219"/>
    <w:rsid w:val="0074589E"/>
    <w:rsid w:val="009467C4"/>
    <w:rsid w:val="00C636FB"/>
    <w:rsid w:val="00C90DC4"/>
    <w:rsid w:val="00E717FB"/>
    <w:rsid w:val="00E72D78"/>
    <w:rsid w:val="00E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FCFB"/>
  <w15:chartTrackingRefBased/>
  <w15:docId w15:val="{45496F16-B116-4D5C-9B53-3A4FEFA6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7C4"/>
    <w:pPr>
      <w:ind w:left="720"/>
      <w:contextualSpacing/>
    </w:pPr>
  </w:style>
  <w:style w:type="paragraph" w:customStyle="1" w:styleId="oda0nl8xoty1ml8xntezmq4">
    <w:name w:val="oda0nl8xoty1ml8xntezmq_4"/>
    <w:basedOn w:val="Normalny"/>
    <w:rsid w:val="009467C4"/>
    <w:pPr>
      <w:spacing w:before="100" w:beforeAutospacing="1" w:after="100" w:afterAutospacing="1"/>
    </w:pPr>
  </w:style>
  <w:style w:type="paragraph" w:customStyle="1" w:styleId="oda0nl8xoty1ml8xntezmq0">
    <w:name w:val="oda0nl8xoty1ml8xntezmq_0"/>
    <w:basedOn w:val="Normalny"/>
    <w:rsid w:val="00161508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404455"/>
    <w:pPr>
      <w:spacing w:before="100" w:beforeAutospacing="1" w:after="100" w:afterAutospacing="1"/>
    </w:pPr>
    <w:rPr>
      <w:rFonts w:eastAsiaTheme="minorHAnsi"/>
    </w:rPr>
  </w:style>
  <w:style w:type="paragraph" w:customStyle="1" w:styleId="Standard">
    <w:name w:val="Standard"/>
    <w:rsid w:val="0000125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Sławomira Grochowska</dc:creator>
  <cp:keywords/>
  <dc:description/>
  <cp:lastModifiedBy>Magdalena Dąbrowska</cp:lastModifiedBy>
  <cp:revision>2</cp:revision>
  <cp:lastPrinted>2024-10-14T10:35:00Z</cp:lastPrinted>
  <dcterms:created xsi:type="dcterms:W3CDTF">2024-10-15T08:23:00Z</dcterms:created>
  <dcterms:modified xsi:type="dcterms:W3CDTF">2024-10-15T08:23:00Z</dcterms:modified>
</cp:coreProperties>
</file>