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02348" w14:textId="7E24EB1A" w:rsidR="0091623E" w:rsidRPr="0091623E" w:rsidRDefault="0091623E" w:rsidP="00D771CA">
      <w:pPr>
        <w:pStyle w:val="Nagwek"/>
        <w:tabs>
          <w:tab w:val="clear" w:pos="4536"/>
          <w:tab w:val="clear" w:pos="9072"/>
          <w:tab w:val="left" w:pos="1698"/>
          <w:tab w:val="left" w:pos="2719"/>
        </w:tabs>
        <w:spacing w:line="360" w:lineRule="auto"/>
        <w:rPr>
          <w:rFonts w:ascii="Arial" w:hAnsi="Arial" w:cs="Arial"/>
          <w:bCs/>
          <w:smallCaps/>
          <w:sz w:val="26"/>
          <w:szCs w:val="26"/>
        </w:rPr>
      </w:pPr>
      <w:r w:rsidRPr="0091623E">
        <w:rPr>
          <w:rFonts w:ascii="Arial" w:hAnsi="Arial" w:cs="Arial"/>
          <w:bCs/>
          <w:smallCaps/>
          <w:sz w:val="26"/>
          <w:szCs w:val="26"/>
        </w:rPr>
        <w:t>Generalny Dyrektor</w:t>
      </w:r>
      <w:r w:rsidRPr="0091623E">
        <w:rPr>
          <w:rFonts w:ascii="Arial" w:hAnsi="Arial" w:cs="Arial"/>
          <w:bCs/>
          <w:smallCaps/>
          <w:sz w:val="26"/>
          <w:szCs w:val="26"/>
        </w:rPr>
        <w:t xml:space="preserve"> </w:t>
      </w:r>
      <w:r w:rsidRPr="0091623E">
        <w:rPr>
          <w:rFonts w:ascii="Arial" w:hAnsi="Arial" w:cs="Arial"/>
          <w:bCs/>
          <w:smallCaps/>
          <w:sz w:val="26"/>
          <w:szCs w:val="26"/>
        </w:rPr>
        <w:t>Ochrony Środowiska</w:t>
      </w:r>
    </w:p>
    <w:p w14:paraId="32EDA9C2" w14:textId="77777777" w:rsidR="0091623E" w:rsidRPr="0091623E" w:rsidRDefault="0091623E" w:rsidP="00D771CA">
      <w:pPr>
        <w:pStyle w:val="Bezodstpw"/>
        <w:spacing w:line="360" w:lineRule="auto"/>
        <w:rPr>
          <w:rFonts w:ascii="Arial" w:hAnsi="Arial" w:cs="Arial"/>
          <w:bCs/>
        </w:rPr>
      </w:pPr>
    </w:p>
    <w:p w14:paraId="211BE576" w14:textId="43266496" w:rsidR="00000000" w:rsidRPr="0091623E" w:rsidRDefault="00000000" w:rsidP="00D771CA">
      <w:pPr>
        <w:pStyle w:val="Bezodstpw"/>
        <w:spacing w:line="360" w:lineRule="auto"/>
        <w:rPr>
          <w:rFonts w:ascii="Arial" w:hAnsi="Arial" w:cs="Arial"/>
          <w:bCs/>
        </w:rPr>
      </w:pPr>
      <w:r w:rsidRPr="0091623E">
        <w:rPr>
          <w:rFonts w:ascii="Arial" w:hAnsi="Arial" w:cs="Arial"/>
          <w:bCs/>
        </w:rPr>
        <w:t xml:space="preserve">Warszawa, </w:t>
      </w:r>
      <w:bookmarkStart w:id="0" w:name="ezdDataPodpisu"/>
      <w:r w:rsidRPr="0091623E">
        <w:rPr>
          <w:rFonts w:ascii="Arial" w:hAnsi="Arial" w:cs="Arial"/>
          <w:bCs/>
        </w:rPr>
        <w:t>21 września 2026</w:t>
      </w:r>
      <w:bookmarkEnd w:id="0"/>
      <w:r w:rsidRPr="0091623E">
        <w:rPr>
          <w:rFonts w:ascii="Arial" w:hAnsi="Arial" w:cs="Arial"/>
          <w:bCs/>
        </w:rPr>
        <w:t xml:space="preserve"> r.</w:t>
      </w:r>
    </w:p>
    <w:p w14:paraId="463EA39A" w14:textId="77777777" w:rsidR="00000000" w:rsidRPr="0091623E" w:rsidRDefault="00000000" w:rsidP="00D771CA">
      <w:pPr>
        <w:pStyle w:val="Bezodstpw"/>
        <w:spacing w:line="360" w:lineRule="auto"/>
        <w:rPr>
          <w:rFonts w:ascii="Arial" w:hAnsi="Arial" w:cs="Arial"/>
          <w:bCs/>
          <w:color w:val="000000"/>
        </w:rPr>
      </w:pPr>
      <w:r w:rsidRPr="0091623E">
        <w:rPr>
          <w:rFonts w:ascii="Arial" w:hAnsi="Arial" w:cs="Arial"/>
          <w:bCs/>
        </w:rPr>
        <w:t>DOOŚ-WDŚII.420.16.2026.MKW.6</w:t>
      </w:r>
    </w:p>
    <w:p w14:paraId="6C173813" w14:textId="77777777" w:rsidR="00000000" w:rsidRPr="0091623E" w:rsidRDefault="00000000" w:rsidP="00D771CA">
      <w:pPr>
        <w:pStyle w:val="Bezodstpw"/>
        <w:spacing w:line="360" w:lineRule="auto"/>
        <w:rPr>
          <w:rFonts w:ascii="Arial" w:hAnsi="Arial" w:cs="Arial"/>
          <w:bCs/>
          <w:sz w:val="26"/>
          <w:szCs w:val="26"/>
        </w:rPr>
      </w:pPr>
      <w:r w:rsidRPr="0091623E">
        <w:rPr>
          <w:rFonts w:ascii="Arial" w:hAnsi="Arial" w:cs="Arial"/>
          <w:bCs/>
          <w:color w:val="000000"/>
          <w:sz w:val="26"/>
          <w:szCs w:val="26"/>
        </w:rPr>
        <w:t>ZAWIADOMIENIE</w:t>
      </w:r>
    </w:p>
    <w:p w14:paraId="51CF336D" w14:textId="77777777" w:rsidR="00000000" w:rsidRPr="0091623E" w:rsidRDefault="00000000" w:rsidP="00D771CA">
      <w:pPr>
        <w:pStyle w:val="Bezodstpw"/>
        <w:spacing w:line="360" w:lineRule="auto"/>
        <w:rPr>
          <w:rFonts w:ascii="Arial" w:eastAsia="Times New Roman" w:hAnsi="Arial" w:cs="Arial"/>
          <w:bCs/>
          <w:lang w:eastAsia="pl-PL"/>
        </w:rPr>
      </w:pPr>
      <w:r w:rsidRPr="0091623E">
        <w:rPr>
          <w:rFonts w:ascii="Arial" w:eastAsia="Times New Roman" w:hAnsi="Arial" w:cs="Arial"/>
          <w:bCs/>
          <w:color w:val="000000"/>
          <w:lang w:eastAsia="pl-PL"/>
        </w:rPr>
        <w:t xml:space="preserve">Generalny Dyrektor Ochrony Środowiska zawiadamia, że w prowadzonym postępowaniu odwoławczym </w:t>
      </w:r>
      <w:r w:rsidRPr="0091623E">
        <w:rPr>
          <w:rFonts w:ascii="Arial" w:eastAsia="Times New Roman" w:hAnsi="Arial" w:cs="Arial"/>
          <w:bCs/>
          <w:lang w:eastAsia="pl-PL"/>
        </w:rPr>
        <w:t xml:space="preserve">od </w:t>
      </w:r>
      <w:r w:rsidRPr="0091623E">
        <w:rPr>
          <w:rFonts w:ascii="Arial" w:eastAsia="Times New Roman" w:hAnsi="Arial" w:cs="Arial"/>
          <w:bCs/>
          <w:color w:val="000000"/>
          <w:lang w:eastAsia="pl-PL"/>
        </w:rPr>
        <w:t xml:space="preserve">decyzji </w:t>
      </w:r>
      <w:r w:rsidRPr="0091623E">
        <w:rPr>
          <w:rFonts w:ascii="Arial" w:eastAsia="Times New Roman" w:hAnsi="Arial" w:cs="Arial"/>
          <w:bCs/>
          <w:lang w:eastAsia="pl-PL"/>
        </w:rPr>
        <w:t xml:space="preserve">Regionalnego Dyrektora Ochrony Środowiska w </w:t>
      </w:r>
      <w:r w:rsidRPr="0091623E">
        <w:rPr>
          <w:rFonts w:ascii="Arial" w:eastAsia="Times New Roman" w:hAnsi="Arial" w:cs="Arial"/>
          <w:bCs/>
          <w:color w:val="000000"/>
          <w:lang w:eastAsia="pl-PL"/>
        </w:rPr>
        <w:t xml:space="preserve">Warszawie </w:t>
      </w:r>
      <w:r w:rsidRPr="0091623E">
        <w:rPr>
          <w:rFonts w:ascii="Arial" w:hAnsi="Arial" w:cs="Arial"/>
          <w:bCs/>
        </w:rPr>
        <w:t>z 1</w:t>
      </w:r>
      <w:r w:rsidRPr="0091623E">
        <w:rPr>
          <w:rFonts w:ascii="Arial" w:hAnsi="Arial" w:cs="Arial"/>
          <w:bCs/>
        </w:rPr>
        <w:t xml:space="preserve">0 </w:t>
      </w:r>
      <w:r w:rsidRPr="0091623E">
        <w:rPr>
          <w:rFonts w:ascii="Arial" w:hAnsi="Arial" w:cs="Arial"/>
          <w:bCs/>
        </w:rPr>
        <w:t>kwietnia 2026 r., znak: WOOŚ-II.420.65.2025.AGO.</w:t>
      </w:r>
      <w:r w:rsidRPr="0091623E">
        <w:rPr>
          <w:rFonts w:ascii="Arial" w:hAnsi="Arial" w:cs="Arial"/>
          <w:bCs/>
        </w:rPr>
        <w:t xml:space="preserve">27, </w:t>
      </w:r>
      <w:r w:rsidRPr="0091623E">
        <w:rPr>
          <w:rFonts w:ascii="Arial" w:eastAsia="Times New Roman" w:hAnsi="Arial" w:cs="Arial"/>
          <w:bCs/>
          <w:color w:val="000000"/>
          <w:lang w:eastAsia="pl-PL"/>
        </w:rPr>
        <w:t>o środowiskowych uwarunkowaniach dla przedsięwzięcia pod nazwą:</w:t>
      </w:r>
      <w:r w:rsidRPr="0091623E">
        <w:rPr>
          <w:rFonts w:ascii="Arial" w:hAnsi="Arial" w:cs="Arial"/>
          <w:bCs/>
        </w:rPr>
        <w:t xml:space="preserve"> „Budowa gazociągu DN700 MOP 8,4 MPa relacji Stanisławów – Wola Karczewska”</w:t>
      </w:r>
      <w:r w:rsidRPr="0091623E">
        <w:rPr>
          <w:rFonts w:ascii="Arial" w:eastAsia="Times New Roman" w:hAnsi="Arial" w:cs="Arial"/>
          <w:bCs/>
          <w:color w:val="000000"/>
          <w:lang w:eastAsia="pl-PL"/>
        </w:rPr>
        <w:t xml:space="preserve">, </w:t>
      </w:r>
      <w:r w:rsidRPr="0091623E">
        <w:rPr>
          <w:rFonts w:ascii="Arial" w:eastAsia="Times New Roman" w:hAnsi="Arial" w:cs="Arial"/>
          <w:bCs/>
          <w:lang w:eastAsia="pl-PL"/>
        </w:rPr>
        <w:t>zgromadzony został cały materiał dowodowy.</w:t>
      </w:r>
    </w:p>
    <w:p w14:paraId="14F4C6A0" w14:textId="77777777" w:rsidR="00000000" w:rsidRPr="0091623E" w:rsidRDefault="00000000" w:rsidP="00D771CA">
      <w:pPr>
        <w:pStyle w:val="Bezodstpw"/>
        <w:spacing w:line="360" w:lineRule="auto"/>
        <w:rPr>
          <w:rFonts w:ascii="Arial" w:hAnsi="Arial" w:cs="Arial"/>
          <w:bCs/>
          <w:color w:val="000000"/>
        </w:rPr>
      </w:pPr>
      <w:r w:rsidRPr="0091623E">
        <w:rPr>
          <w:rFonts w:ascii="Arial" w:eastAsia="Times New Roman" w:hAnsi="Arial" w:cs="Arial"/>
          <w:bCs/>
          <w:lang w:eastAsia="pl-PL"/>
        </w:rPr>
        <w:t xml:space="preserve">Operator Gazociągów Przesyłowych GAZ-SYSTEM S.A. pismem z 15 września 2026 r. uzupełnił materiał dowodowy w następstwie wezwania GDOŚ z 30 lipca 2026 r., znak: </w:t>
      </w:r>
      <w:r w:rsidRPr="0091623E">
        <w:rPr>
          <w:rFonts w:ascii="Arial" w:hAnsi="Arial" w:cs="Arial"/>
          <w:bCs/>
        </w:rPr>
        <w:t>DOOŚ-WDŚII.420.16.2026.MKW.3.</w:t>
      </w:r>
    </w:p>
    <w:p w14:paraId="0D749C6E" w14:textId="77777777" w:rsidR="00000000" w:rsidRPr="0091623E" w:rsidRDefault="00000000" w:rsidP="00D771CA">
      <w:pPr>
        <w:pStyle w:val="Bezodstpw"/>
        <w:spacing w:line="360" w:lineRule="auto"/>
        <w:rPr>
          <w:rFonts w:ascii="Arial" w:eastAsia="Times New Roman" w:hAnsi="Arial" w:cs="Arial"/>
          <w:bCs/>
          <w:lang w:eastAsia="pl-PL"/>
        </w:rPr>
      </w:pPr>
      <w:r w:rsidRPr="0091623E">
        <w:rPr>
          <w:rFonts w:ascii="Arial" w:eastAsia="Times New Roman" w:hAnsi="Arial" w:cs="Arial"/>
          <w:bCs/>
          <w:color w:val="000000"/>
          <w:lang w:eastAsia="pl-PL"/>
        </w:rPr>
        <w:t xml:space="preserve">Strony postępowania mogą zapoznać się z aktami sprawy, a przed wydaniem decyzji kończącej postępowanie wypowiedzieć się co do zebranych dowodów i materiałów oraz zgłoszonych żądań. </w:t>
      </w:r>
      <w:r w:rsidRPr="0091623E">
        <w:rPr>
          <w:rFonts w:ascii="Arial" w:eastAsia="Times New Roman" w:hAnsi="Arial" w:cs="Arial"/>
          <w:bCs/>
          <w:lang w:eastAsia="pl-PL"/>
        </w:rPr>
        <w:t xml:space="preserve">Materiał dowodowy dostępny będzie w siedzibie Generalnej Dyrekcji Ochrony Środowiska, mieszczącej się w Warszawie przy </w:t>
      </w:r>
      <w:r w:rsidRPr="0091623E">
        <w:rPr>
          <w:rFonts w:ascii="Arial" w:eastAsia="Times New Roman" w:hAnsi="Arial" w:cs="Arial"/>
          <w:bCs/>
          <w:color w:val="000000"/>
          <w:lang w:eastAsia="pl-PL"/>
        </w:rPr>
        <w:t>Al. Jerozolimskich 136</w:t>
      </w:r>
      <w:r w:rsidRPr="0091623E">
        <w:rPr>
          <w:rFonts w:ascii="Arial" w:eastAsia="Times New Roman" w:hAnsi="Arial" w:cs="Arial"/>
          <w:bCs/>
          <w:lang w:eastAsia="pl-PL"/>
        </w:rPr>
        <w:t xml:space="preserve">, po uprzednim uzgodnieniu terminu pod numerem telefonu 22 120 29 50. </w:t>
      </w:r>
    </w:p>
    <w:p w14:paraId="4DA1D332" w14:textId="7D89757B" w:rsidR="00000000" w:rsidRPr="00D771CA" w:rsidRDefault="00000000" w:rsidP="00D771CA">
      <w:pPr>
        <w:pStyle w:val="Bezodstpw"/>
        <w:spacing w:line="360" w:lineRule="auto"/>
        <w:rPr>
          <w:rFonts w:ascii="Arial" w:eastAsia="Times New Roman" w:hAnsi="Arial" w:cs="Arial"/>
          <w:bCs/>
          <w:color w:val="000000"/>
          <w:lang w:eastAsia="pl-PL"/>
        </w:rPr>
      </w:pPr>
      <w:r w:rsidRPr="0091623E">
        <w:rPr>
          <w:rFonts w:ascii="Arial" w:eastAsia="Times New Roman" w:hAnsi="Arial" w:cs="Arial"/>
          <w:bCs/>
          <w:color w:val="000000"/>
          <w:lang w:eastAsia="pl-PL"/>
        </w:rPr>
        <w:t xml:space="preserve">Decyzja kończąca postępowanie zostanie wydana niewcześniej niż po upływie 14 dni od </w:t>
      </w:r>
      <w:r w:rsidRPr="00D771CA">
        <w:rPr>
          <w:rFonts w:ascii="Arial" w:eastAsia="Times New Roman" w:hAnsi="Arial" w:cs="Arial"/>
          <w:bCs/>
          <w:color w:val="000000"/>
          <w:lang w:eastAsia="pl-PL"/>
        </w:rPr>
        <w:t>dnia doręczenia niniejszego zawiadomienia.</w:t>
      </w:r>
    </w:p>
    <w:p w14:paraId="45437B41" w14:textId="77777777" w:rsidR="00D771CA" w:rsidRDefault="00D771CA" w:rsidP="00D771CA">
      <w:pPr>
        <w:pStyle w:val="menfont"/>
        <w:spacing w:line="360" w:lineRule="auto"/>
        <w:rPr>
          <w:sz w:val="22"/>
          <w:szCs w:val="22"/>
        </w:rPr>
      </w:pPr>
    </w:p>
    <w:p w14:paraId="1D6CF655" w14:textId="3EC5CC82" w:rsidR="00D771CA" w:rsidRPr="00D771CA" w:rsidRDefault="00D771CA" w:rsidP="00D771CA">
      <w:pPr>
        <w:pStyle w:val="menfont"/>
        <w:spacing w:line="360" w:lineRule="auto"/>
        <w:rPr>
          <w:sz w:val="22"/>
          <w:szCs w:val="22"/>
        </w:rPr>
      </w:pPr>
      <w:r w:rsidRPr="00D771CA">
        <w:rPr>
          <w:sz w:val="22"/>
          <w:szCs w:val="22"/>
        </w:rPr>
        <w:t>Z upoważnienia</w:t>
      </w:r>
    </w:p>
    <w:p w14:paraId="7832DE16" w14:textId="77777777" w:rsidR="00D771CA" w:rsidRPr="00D771CA" w:rsidRDefault="00D771CA" w:rsidP="00D771CA">
      <w:pPr>
        <w:pStyle w:val="menfont"/>
        <w:spacing w:line="360" w:lineRule="auto"/>
        <w:rPr>
          <w:sz w:val="22"/>
          <w:szCs w:val="22"/>
        </w:rPr>
      </w:pPr>
      <w:r w:rsidRPr="00D771CA">
        <w:rPr>
          <w:sz w:val="22"/>
          <w:szCs w:val="22"/>
        </w:rPr>
        <w:t>Generalnego Dyrektora Ochrony Środowiska</w:t>
      </w:r>
    </w:p>
    <w:p w14:paraId="6AB99E5C" w14:textId="77777777" w:rsidR="00D771CA" w:rsidRPr="00D771CA" w:rsidRDefault="00D771CA" w:rsidP="00D771CA">
      <w:pPr>
        <w:pStyle w:val="menfont"/>
        <w:spacing w:line="360" w:lineRule="auto"/>
        <w:rPr>
          <w:sz w:val="22"/>
          <w:szCs w:val="22"/>
        </w:rPr>
      </w:pPr>
      <w:bookmarkStart w:id="1" w:name="ezdPracownikPodpisNazwa"/>
      <w:r w:rsidRPr="00D771CA">
        <w:rPr>
          <w:sz w:val="22"/>
          <w:szCs w:val="22"/>
        </w:rPr>
        <w:t>Katarzyna Bińkowska</w:t>
      </w:r>
      <w:bookmarkEnd w:id="1"/>
    </w:p>
    <w:p w14:paraId="6DFD25F5" w14:textId="77777777" w:rsidR="00D771CA" w:rsidRPr="00D771CA" w:rsidRDefault="00D771CA" w:rsidP="00D771CA">
      <w:pPr>
        <w:pStyle w:val="menfont"/>
        <w:spacing w:line="360" w:lineRule="auto"/>
        <w:rPr>
          <w:sz w:val="22"/>
          <w:szCs w:val="22"/>
        </w:rPr>
      </w:pPr>
      <w:bookmarkStart w:id="2" w:name="ezdPracownikPodpisStanowisko"/>
      <w:r w:rsidRPr="00D771CA">
        <w:rPr>
          <w:sz w:val="22"/>
          <w:szCs w:val="22"/>
        </w:rPr>
        <w:t>Naczelnik Wydziału</w:t>
      </w:r>
      <w:bookmarkEnd w:id="2"/>
    </w:p>
    <w:p w14:paraId="23A60F7B" w14:textId="77777777" w:rsidR="00D771CA" w:rsidRPr="00D771CA" w:rsidRDefault="00D771CA" w:rsidP="00D771CA">
      <w:pPr>
        <w:pStyle w:val="menfont"/>
        <w:spacing w:line="360" w:lineRule="auto"/>
        <w:rPr>
          <w:sz w:val="22"/>
          <w:szCs w:val="22"/>
        </w:rPr>
      </w:pPr>
      <w:bookmarkStart w:id="3" w:name="ezdPracownikWydzialNazwa"/>
      <w:r w:rsidRPr="00D771CA">
        <w:rPr>
          <w:sz w:val="22"/>
          <w:szCs w:val="22"/>
        </w:rPr>
        <w:t>Departament Ocen Oddziaływania na Środowisko</w:t>
      </w:r>
      <w:bookmarkEnd w:id="3"/>
    </w:p>
    <w:p w14:paraId="34ACB5AE" w14:textId="77777777" w:rsidR="00D771CA" w:rsidRPr="00D771CA" w:rsidRDefault="00D771CA" w:rsidP="00D771CA">
      <w:pPr>
        <w:pStyle w:val="menfont"/>
        <w:spacing w:line="360" w:lineRule="auto"/>
        <w:rPr>
          <w:sz w:val="22"/>
          <w:szCs w:val="22"/>
        </w:rPr>
      </w:pPr>
      <w:r w:rsidRPr="00D771CA">
        <w:rPr>
          <w:color w:val="7F7F7F" w:themeColor="text1" w:themeTint="80"/>
          <w:sz w:val="22"/>
          <w:szCs w:val="22"/>
        </w:rPr>
        <w:t>/ – podpisany cyfrowo – /</w:t>
      </w:r>
    </w:p>
    <w:p w14:paraId="4F3A07D6" w14:textId="77777777" w:rsidR="00000000" w:rsidRPr="0091623E" w:rsidRDefault="00000000" w:rsidP="00D771CA">
      <w:pPr>
        <w:pStyle w:val="Bezodstpw"/>
        <w:spacing w:line="360" w:lineRule="auto"/>
        <w:rPr>
          <w:rFonts w:ascii="Arial" w:hAnsi="Arial" w:cs="Arial"/>
          <w:bCs/>
          <w:sz w:val="24"/>
          <w:szCs w:val="24"/>
        </w:rPr>
      </w:pPr>
    </w:p>
    <w:p w14:paraId="004B8E7D" w14:textId="37592CA6" w:rsidR="00000000" w:rsidRPr="0091623E" w:rsidRDefault="00000000" w:rsidP="00D771CA">
      <w:pPr>
        <w:pStyle w:val="Bezodstpw"/>
        <w:spacing w:line="360" w:lineRule="auto"/>
        <w:rPr>
          <w:rFonts w:ascii="Arial" w:hAnsi="Arial" w:cs="Arial"/>
          <w:bCs/>
        </w:rPr>
      </w:pPr>
      <w:bookmarkStart w:id="4" w:name="_Hlk205579832"/>
      <w:r w:rsidRPr="0091623E">
        <w:rPr>
          <w:rFonts w:ascii="Arial" w:hAnsi="Arial" w:cs="Arial"/>
          <w:bCs/>
        </w:rPr>
        <w:t xml:space="preserve">Zawiadomienie zostało upublicznione w terminie od </w:t>
      </w:r>
      <w:r w:rsidR="000E2DA7">
        <w:rPr>
          <w:rFonts w:ascii="Arial" w:hAnsi="Arial" w:cs="Arial"/>
          <w:bCs/>
        </w:rPr>
        <w:t>21.09.2026 r.</w:t>
      </w:r>
      <w:r w:rsidRPr="0091623E">
        <w:rPr>
          <w:rFonts w:ascii="Arial" w:hAnsi="Arial" w:cs="Arial"/>
          <w:bCs/>
        </w:rPr>
        <w:t xml:space="preserve"> do …………………</w:t>
      </w:r>
    </w:p>
    <w:p w14:paraId="6DA5FA8B" w14:textId="77777777" w:rsidR="00000000" w:rsidRPr="0091623E" w:rsidRDefault="00000000" w:rsidP="00D771CA">
      <w:pPr>
        <w:pStyle w:val="Bezodstpw"/>
        <w:spacing w:line="360" w:lineRule="auto"/>
        <w:rPr>
          <w:rFonts w:ascii="Arial" w:hAnsi="Arial" w:cs="Arial"/>
          <w:bCs/>
        </w:rPr>
      </w:pPr>
      <w:r w:rsidRPr="0091623E">
        <w:rPr>
          <w:rFonts w:ascii="Arial" w:hAnsi="Arial" w:cs="Arial"/>
          <w:bCs/>
        </w:rPr>
        <w:t>Pieczęć urzędu i podpis:</w:t>
      </w:r>
      <w:bookmarkEnd w:id="4"/>
    </w:p>
    <w:p w14:paraId="13899BFD" w14:textId="77777777" w:rsidR="00000000" w:rsidRPr="0091623E" w:rsidRDefault="00000000" w:rsidP="00D771CA">
      <w:pPr>
        <w:pStyle w:val="Bezodstpw"/>
        <w:spacing w:line="360" w:lineRule="auto"/>
        <w:rPr>
          <w:rFonts w:ascii="Arial" w:eastAsia="Times New Roman" w:hAnsi="Arial" w:cs="Arial"/>
          <w:bCs/>
          <w:lang w:eastAsia="pl-PL"/>
        </w:rPr>
      </w:pPr>
    </w:p>
    <w:p w14:paraId="36CF97AD" w14:textId="15648630" w:rsidR="00000000" w:rsidRPr="0091623E" w:rsidRDefault="00000000" w:rsidP="00D771CA">
      <w:pPr>
        <w:pStyle w:val="Bezodstpw"/>
        <w:spacing w:line="360" w:lineRule="auto"/>
        <w:rPr>
          <w:rFonts w:ascii="Arial" w:eastAsia="Times New Roman" w:hAnsi="Arial" w:cs="Arial"/>
          <w:bCs/>
          <w:u w:val="single"/>
          <w:lang w:eastAsia="pl-PL"/>
        </w:rPr>
      </w:pPr>
      <w:r w:rsidRPr="0091623E">
        <w:rPr>
          <w:rFonts w:ascii="Arial" w:eastAsia="Times New Roman" w:hAnsi="Arial" w:cs="Arial"/>
          <w:bCs/>
          <w:lang w:eastAsia="pl-PL"/>
        </w:rPr>
        <w:lastRenderedPageBreak/>
        <w:t xml:space="preserve">Art. 10 </w:t>
      </w:r>
      <w:r w:rsidR="000E2DA7">
        <w:rPr>
          <w:rFonts w:ascii="Arial" w:eastAsia="Times New Roman" w:hAnsi="Arial" w:cs="Arial"/>
          <w:bCs/>
          <w:lang w:eastAsia="pl-PL"/>
        </w:rPr>
        <w:t>paragraf</w:t>
      </w:r>
      <w:r w:rsidRPr="0091623E">
        <w:rPr>
          <w:rFonts w:ascii="Arial" w:eastAsia="Times New Roman" w:hAnsi="Arial" w:cs="Arial"/>
          <w:bCs/>
          <w:lang w:eastAsia="pl-PL"/>
        </w:rPr>
        <w:t xml:space="preserve"> 1 ustawy z dnia 14 czerwca 1960 r. – Kodeks postępowania administracyjnego (</w:t>
      </w:r>
      <w:r w:rsidR="000E2DA7">
        <w:rPr>
          <w:rFonts w:ascii="Arial" w:eastAsia="Times New Roman" w:hAnsi="Arial" w:cs="Arial"/>
          <w:bCs/>
          <w:lang w:eastAsia="pl-PL"/>
        </w:rPr>
        <w:t>Dziennik Ustaw</w:t>
      </w:r>
      <w:r w:rsidRPr="0091623E">
        <w:rPr>
          <w:rFonts w:ascii="Arial" w:eastAsia="Times New Roman" w:hAnsi="Arial" w:cs="Arial"/>
          <w:bCs/>
          <w:lang w:eastAsia="pl-PL"/>
        </w:rPr>
        <w:t xml:space="preserve"> z 2025 r. poz. 1691), dalej k.p.a.: Organy administracji publicznej obowiązane są zapewnić stronom czynny udział w każdym stadium postępowania, a przed wydaniem decyzji umożliwić im wypowiedzenie się co do zebranych dowodów i materiałów oraz zgłoszonych żądań.</w:t>
      </w:r>
    </w:p>
    <w:p w14:paraId="54FA9CBE" w14:textId="57F75A7E" w:rsidR="00000000" w:rsidRPr="0091623E" w:rsidRDefault="00000000" w:rsidP="00D771CA">
      <w:pPr>
        <w:pStyle w:val="Bezodstpw"/>
        <w:spacing w:line="360" w:lineRule="auto"/>
        <w:rPr>
          <w:rFonts w:ascii="Arial" w:eastAsia="Times New Roman" w:hAnsi="Arial" w:cs="Arial"/>
          <w:bCs/>
          <w:lang w:eastAsia="pl-PL"/>
        </w:rPr>
      </w:pPr>
      <w:r w:rsidRPr="0091623E">
        <w:rPr>
          <w:rFonts w:ascii="Arial" w:eastAsia="Times New Roman" w:hAnsi="Arial" w:cs="Arial"/>
          <w:bCs/>
          <w:lang w:eastAsia="pl-PL"/>
        </w:rPr>
        <w:t xml:space="preserve">Art. 49 </w:t>
      </w:r>
      <w:r w:rsidR="000E2DA7">
        <w:rPr>
          <w:rFonts w:ascii="Arial" w:eastAsia="Times New Roman" w:hAnsi="Arial" w:cs="Arial"/>
          <w:bCs/>
          <w:lang w:eastAsia="pl-PL"/>
        </w:rPr>
        <w:t>paragraf</w:t>
      </w:r>
      <w:r w:rsidRPr="0091623E">
        <w:rPr>
          <w:rFonts w:ascii="Arial" w:eastAsia="Times New Roman" w:hAnsi="Arial" w:cs="Arial"/>
          <w:bCs/>
          <w:lang w:eastAsia="pl-PL"/>
        </w:rPr>
        <w:t xml:space="preserve"> 1 </w:t>
      </w:r>
      <w:r w:rsidRPr="0091623E">
        <w:rPr>
          <w:rFonts w:ascii="Arial" w:eastAsia="Times New Roman" w:hAnsi="Arial" w:cs="Arial"/>
          <w:bCs/>
          <w:iCs/>
          <w:lang w:eastAsia="pl-PL"/>
        </w:rPr>
        <w:t>k.p.a.:</w:t>
      </w:r>
      <w:r w:rsidRPr="0091623E">
        <w:rPr>
          <w:rFonts w:ascii="Arial" w:eastAsia="Times New Roman" w:hAnsi="Arial" w:cs="Arial"/>
          <w:bCs/>
          <w:lang w:eastAsia="pl-PL"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3C252347" w14:textId="70E6C861" w:rsidR="00000000" w:rsidRPr="0091623E" w:rsidRDefault="00000000" w:rsidP="00D771CA">
      <w:pPr>
        <w:pStyle w:val="Bezodstpw"/>
        <w:spacing w:line="360" w:lineRule="auto"/>
        <w:rPr>
          <w:rFonts w:ascii="Arial" w:hAnsi="Arial" w:cs="Arial"/>
          <w:bCs/>
        </w:rPr>
      </w:pPr>
      <w:r w:rsidRPr="0091623E">
        <w:rPr>
          <w:rFonts w:ascii="Arial" w:hAnsi="Arial" w:cs="Arial"/>
          <w:bCs/>
        </w:rPr>
        <w:t xml:space="preserve">Art. 74 ust. 3 </w:t>
      </w:r>
      <w:r w:rsidRPr="0091623E">
        <w:rPr>
          <w:rFonts w:ascii="Arial" w:hAnsi="Arial" w:cs="Arial"/>
          <w:bCs/>
          <w:iCs/>
        </w:rPr>
        <w:t>ustawy z dnia 3 października 2008 r. o udostępnianiu informacji o środowisku i jego ochronie, udziale społeczeństwa w ochronie środowiska oraz o ocenach oddziaływania na środowisko (</w:t>
      </w:r>
      <w:r w:rsidR="000E2DA7">
        <w:rPr>
          <w:rFonts w:ascii="Arial" w:hAnsi="Arial" w:cs="Arial"/>
          <w:bCs/>
          <w:iCs/>
        </w:rPr>
        <w:t>Dziennik Ustaw</w:t>
      </w:r>
      <w:r w:rsidRPr="0091623E">
        <w:rPr>
          <w:rFonts w:ascii="Arial" w:hAnsi="Arial" w:cs="Arial"/>
          <w:bCs/>
          <w:iCs/>
        </w:rPr>
        <w:t xml:space="preserve"> z 2026 r. poz. 670, ze zm.): </w:t>
      </w:r>
      <w:r w:rsidRPr="0091623E">
        <w:rPr>
          <w:rFonts w:ascii="Arial" w:hAnsi="Arial" w:cs="Arial"/>
          <w:bCs/>
        </w:rPr>
        <w:t>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sectPr w:rsidR="00E42EB0" w:rsidRPr="0091623E" w:rsidSect="00A3212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85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FA9A2" w14:textId="77777777" w:rsidR="004A3045" w:rsidRDefault="004A3045">
      <w:pPr>
        <w:spacing w:after="0" w:line="240" w:lineRule="auto"/>
      </w:pPr>
      <w:r>
        <w:separator/>
      </w:r>
    </w:p>
  </w:endnote>
  <w:endnote w:type="continuationSeparator" w:id="0">
    <w:p w14:paraId="6B5E3D17" w14:textId="77777777" w:rsidR="004A3045" w:rsidRDefault="004A3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Garamond" w:hAnsi="Garamond"/>
        <w:sz w:val="20"/>
        <w:szCs w:val="20"/>
      </w:rPr>
      <w:id w:val="196215848"/>
      <w:docPartObj>
        <w:docPartGallery w:val="Page Numbers (Bottom of Page)"/>
        <w:docPartUnique/>
      </w:docPartObj>
    </w:sdtPr>
    <w:sdtContent>
      <w:sdt>
        <w:sdtPr>
          <w:id w:val="790247761"/>
          <w:docPartObj>
            <w:docPartGallery w:val="Page Numbers (Bottom of Page)"/>
            <w:docPartUnique/>
          </w:docPartObj>
        </w:sdtPr>
        <w:sdtContent>
          <w:sdt>
            <w:sdtPr>
              <w:id w:val="717710022"/>
              <w:docPartObj>
                <w:docPartGallery w:val="Page Numbers (Top of Page)"/>
                <w:docPartUnique/>
              </w:docPartObj>
            </w:sdtPr>
            <w:sdtContent>
              <w:p w14:paraId="674DA023" w14:textId="77777777" w:rsidR="00000000" w:rsidRPr="004D3373" w:rsidRDefault="00000000" w:rsidP="004D3373">
                <w:pPr>
                  <w:pStyle w:val="Stopka"/>
                  <w:jc w:val="right"/>
                </w:pPr>
                <w:r>
                  <w:t>s</w:t>
                </w:r>
                <w:r w:rsidRPr="004D3373">
                  <w:rPr>
                    <w:rFonts w:ascii="Arial" w:hAnsi="Arial" w:cs="Arial"/>
                    <w:sz w:val="20"/>
                    <w:szCs w:val="20"/>
                  </w:rPr>
                  <w:t xml:space="preserve">trona </w:t>
                </w:r>
                <w:r w:rsidRPr="004D3373">
                  <w:rPr>
                    <w:rFonts w:ascii="Arial" w:hAnsi="Arial" w:cs="Arial"/>
                    <w:sz w:val="20"/>
                    <w:szCs w:val="20"/>
                  </w:rPr>
                  <w:fldChar w:fldCharType="begin"/>
                </w:r>
                <w:r w:rsidRPr="004D3373">
                  <w:rPr>
                    <w:rFonts w:ascii="Arial" w:hAnsi="Arial" w:cs="Arial"/>
                    <w:sz w:val="20"/>
                    <w:szCs w:val="20"/>
                  </w:rPr>
                  <w:instrText>PAGE</w:instrText>
                </w:r>
                <w:r w:rsidRPr="004D3373">
                  <w:rPr>
                    <w:rFonts w:ascii="Arial" w:hAnsi="Arial" w:cs="Arial"/>
                    <w:sz w:val="20"/>
                    <w:szCs w:val="20"/>
                  </w:rPr>
                  <w:fldChar w:fldCharType="separate"/>
                </w:r>
                <w:r>
                  <w:rPr>
                    <w:rFonts w:ascii="Arial" w:hAnsi="Arial" w:cs="Arial"/>
                    <w:sz w:val="20"/>
                    <w:szCs w:val="20"/>
                  </w:rPr>
                  <w:t>1</w:t>
                </w:r>
                <w:r w:rsidRPr="004D3373">
                  <w:rPr>
                    <w:rFonts w:ascii="Arial" w:hAnsi="Arial" w:cs="Arial"/>
                    <w:sz w:val="20"/>
                    <w:szCs w:val="20"/>
                  </w:rPr>
                  <w:fldChar w:fldCharType="end"/>
                </w:r>
                <w:r w:rsidRPr="004D3373">
                  <w:rPr>
                    <w:rFonts w:ascii="Arial" w:hAnsi="Arial" w:cs="Arial"/>
                    <w:sz w:val="20"/>
                    <w:szCs w:val="20"/>
                  </w:rPr>
                  <w:t xml:space="preserve"> z </w:t>
                </w:r>
                <w:r w:rsidRPr="004D3373">
                  <w:rPr>
                    <w:rFonts w:ascii="Arial" w:hAnsi="Arial" w:cs="Arial"/>
                    <w:sz w:val="20"/>
                    <w:szCs w:val="20"/>
                  </w:rPr>
                  <w:fldChar w:fldCharType="begin"/>
                </w:r>
                <w:r w:rsidRPr="004D3373">
                  <w:rPr>
                    <w:rFonts w:ascii="Arial" w:hAnsi="Arial" w:cs="Arial"/>
                    <w:sz w:val="20"/>
                    <w:szCs w:val="20"/>
                  </w:rPr>
                  <w:instrText>NUMPAGES</w:instrText>
                </w:r>
                <w:r w:rsidRPr="004D3373">
                  <w:rPr>
                    <w:rFonts w:ascii="Arial" w:hAnsi="Arial" w:cs="Arial"/>
                    <w:sz w:val="20"/>
                    <w:szCs w:val="20"/>
                  </w:rPr>
                  <w:fldChar w:fldCharType="separate"/>
                </w:r>
                <w:r>
                  <w:rPr>
                    <w:rFonts w:ascii="Arial" w:hAnsi="Arial" w:cs="Arial"/>
                    <w:sz w:val="20"/>
                    <w:szCs w:val="20"/>
                  </w:rPr>
                  <w:t>2</w:t>
                </w:r>
                <w:r w:rsidRPr="004D3373">
                  <w:rPr>
                    <w:rFonts w:ascii="Arial" w:hAnsi="Arial" w:cs="Arial"/>
                    <w:sz w:val="20"/>
                    <w:szCs w:val="20"/>
                  </w:rPr>
                  <w:fldChar w:fldCharType="end"/>
                </w:r>
              </w:p>
            </w:sdtContent>
          </w:sdt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966159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D669075" w14:textId="77777777" w:rsidR="00000000" w:rsidRDefault="00000000" w:rsidP="004D3373">
            <w:pPr>
              <w:pStyle w:val="Stopka"/>
              <w:jc w:val="right"/>
            </w:pPr>
            <w:r>
              <w:t>s</w:t>
            </w:r>
            <w:r w:rsidRPr="004D3373">
              <w:rPr>
                <w:rFonts w:ascii="Arial" w:hAnsi="Arial" w:cs="Arial"/>
                <w:sz w:val="20"/>
                <w:szCs w:val="20"/>
              </w:rPr>
              <w:t xml:space="preserve">trona </w:t>
            </w:r>
            <w:r w:rsidRPr="004D3373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4D3373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4D337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D3373">
              <w:rPr>
                <w:rFonts w:ascii="Arial" w:hAnsi="Arial" w:cs="Arial"/>
                <w:sz w:val="20"/>
                <w:szCs w:val="20"/>
              </w:rPr>
              <w:t>2</w:t>
            </w:r>
            <w:r w:rsidRPr="004D337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D3373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4D3373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4D3373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4D337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D3373">
              <w:rPr>
                <w:rFonts w:ascii="Arial" w:hAnsi="Arial" w:cs="Arial"/>
                <w:sz w:val="20"/>
                <w:szCs w:val="20"/>
              </w:rPr>
              <w:t>2</w:t>
            </w:r>
            <w:r w:rsidRPr="004D337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6AC3D" w14:textId="77777777" w:rsidR="004A3045" w:rsidRDefault="004A3045">
      <w:pPr>
        <w:spacing w:after="0" w:line="240" w:lineRule="auto"/>
      </w:pPr>
      <w:r>
        <w:separator/>
      </w:r>
    </w:p>
  </w:footnote>
  <w:footnote w:type="continuationSeparator" w:id="0">
    <w:p w14:paraId="35266527" w14:textId="77777777" w:rsidR="004A3045" w:rsidRDefault="004A30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48D8C" w14:textId="77777777" w:rsidR="00000000" w:rsidRDefault="00000000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426" w:type="dxa"/>
      <w:tblLook w:val="04A0" w:firstRow="1" w:lastRow="0" w:firstColumn="1" w:lastColumn="0" w:noHBand="0" w:noVBand="1"/>
    </w:tblPr>
    <w:tblGrid>
      <w:gridCol w:w="4641"/>
    </w:tblGrid>
    <w:tr w:rsidR="00233316" w14:paraId="738DA6DA" w14:textId="77777777" w:rsidTr="00B92515">
      <w:trPr>
        <w:trHeight w:val="470"/>
      </w:trPr>
      <w:tc>
        <w:tcPr>
          <w:tcW w:w="4641" w:type="dxa"/>
          <w:vAlign w:val="center"/>
        </w:tcPr>
        <w:p w14:paraId="7048385A" w14:textId="77777777" w:rsidR="00000000" w:rsidRPr="00B92515" w:rsidRDefault="00000000" w:rsidP="00A3212B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</w:pPr>
          <w:r w:rsidRPr="00B92515">
            <w:rPr>
              <w:noProof/>
            </w:rPr>
            <w:drawing>
              <wp:inline distT="0" distB="0" distL="0" distR="0" wp14:anchorId="60449A01" wp14:editId="42D4F653">
                <wp:extent cx="552272" cy="594459"/>
                <wp:effectExtent l="0" t="0" r="635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3123" cy="6061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DA6CA43" w14:textId="77777777" w:rsidR="00000000" w:rsidRPr="00B92515" w:rsidRDefault="00000000" w:rsidP="00A3212B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  <w:rPr>
              <w:rFonts w:ascii="Garamond" w:hAnsi="Garamond"/>
              <w:b/>
              <w:smallCaps/>
              <w:sz w:val="40"/>
              <w:szCs w:val="40"/>
            </w:rPr>
          </w:pPr>
          <w:r w:rsidRPr="00B92515">
            <w:rPr>
              <w:rFonts w:ascii="Garamond" w:hAnsi="Garamond"/>
              <w:b/>
              <w:smallCaps/>
              <w:sz w:val="40"/>
              <w:szCs w:val="40"/>
            </w:rPr>
            <w:t>Generalny Dyrektor</w:t>
          </w:r>
        </w:p>
        <w:p w14:paraId="22AA1FAB" w14:textId="77777777" w:rsidR="00000000" w:rsidRPr="00A65CAB" w:rsidRDefault="00000000" w:rsidP="00095A51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  <w:rPr>
              <w:rFonts w:ascii="Garamond" w:hAnsi="Garamond"/>
              <w:b/>
              <w:smallCaps/>
              <w:sz w:val="40"/>
              <w:szCs w:val="40"/>
            </w:rPr>
          </w:pPr>
          <w:r w:rsidRPr="00B92515">
            <w:rPr>
              <w:rFonts w:ascii="Garamond" w:hAnsi="Garamond"/>
              <w:b/>
              <w:smallCaps/>
              <w:sz w:val="40"/>
              <w:szCs w:val="40"/>
            </w:rPr>
            <w:t>Ochrony Środowiska</w:t>
          </w:r>
        </w:p>
      </w:tc>
    </w:tr>
  </w:tbl>
  <w:p w14:paraId="1C470131" w14:textId="77777777" w:rsidR="00000000" w:rsidRDefault="0000000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316"/>
    <w:rsid w:val="000E2DA7"/>
    <w:rsid w:val="00233316"/>
    <w:rsid w:val="00423876"/>
    <w:rsid w:val="004A3045"/>
    <w:rsid w:val="0091623E"/>
    <w:rsid w:val="00D7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BCED4"/>
  <w15:docId w15:val="{64869CFA-954D-4281-8C7B-76DD10C6F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E42EB0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91623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A8642-DD6D-45FC-BC01-686105E2D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2</TotalTime>
  <Pages>2</Pages>
  <Words>433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EZD</dc:creator>
  <cp:lastModifiedBy>Maciej Kwiatkowski</cp:lastModifiedBy>
  <cp:revision>2</cp:revision>
  <cp:lastPrinted>2010-12-24T09:23:00Z</cp:lastPrinted>
  <dcterms:created xsi:type="dcterms:W3CDTF">2026-09-21T11:17:00Z</dcterms:created>
  <dcterms:modified xsi:type="dcterms:W3CDTF">2026-09-21T11:17:00Z</dcterms:modified>
</cp:coreProperties>
</file>