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36B72" w14:textId="3CB1B264" w:rsidR="00AA0E1C" w:rsidRPr="00F64FF4" w:rsidRDefault="008C4B06" w:rsidP="00162F99">
      <w:pPr>
        <w:spacing w:before="120" w:after="120" w:line="360" w:lineRule="auto"/>
        <w:jc w:val="right"/>
        <w:rPr>
          <w:rFonts w:cstheme="minorHAnsi"/>
          <w:sz w:val="24"/>
          <w:szCs w:val="24"/>
        </w:rPr>
      </w:pPr>
      <w:r w:rsidRPr="0009047F">
        <w:rPr>
          <w:rFonts w:cstheme="minorHAnsi"/>
          <w:sz w:val="24"/>
          <w:szCs w:val="24"/>
        </w:rPr>
        <w:t xml:space="preserve">Załącznik nr </w:t>
      </w:r>
      <w:bookmarkStart w:id="0" w:name="_Toc394500559"/>
      <w:bookmarkStart w:id="1" w:name="_Toc394501845"/>
      <w:bookmarkStart w:id="2" w:name="_Toc396130038"/>
      <w:bookmarkStart w:id="3" w:name="_Toc418665109"/>
      <w:bookmarkStart w:id="4" w:name="_Toc418754015"/>
      <w:bookmarkStart w:id="5" w:name="_Toc419379858"/>
      <w:bookmarkStart w:id="6" w:name="_Toc419383535"/>
      <w:bookmarkStart w:id="7" w:name="_Toc419391927"/>
      <w:bookmarkStart w:id="8" w:name="_Toc419458324"/>
      <w:bookmarkStart w:id="9" w:name="_Toc420679283"/>
      <w:r w:rsidR="0009047F" w:rsidRPr="0009047F">
        <w:rPr>
          <w:rFonts w:cstheme="minorHAnsi"/>
          <w:sz w:val="24"/>
          <w:szCs w:val="24"/>
        </w:rPr>
        <w:t>3</w:t>
      </w:r>
    </w:p>
    <w:p w14:paraId="7CC6DC1C" w14:textId="6831D25B" w:rsidR="002354FA" w:rsidRPr="00F64FF4" w:rsidRDefault="00DF283A" w:rsidP="00162F99">
      <w:pPr>
        <w:spacing w:before="2000" w:after="2000"/>
        <w:rPr>
          <w:rFonts w:cstheme="minorHAnsi"/>
          <w:b/>
          <w:bCs/>
          <w:sz w:val="28"/>
          <w:szCs w:val="28"/>
        </w:rPr>
      </w:pPr>
      <w:bookmarkStart w:id="10" w:name="_Toc115861372"/>
      <w:bookmarkStart w:id="11" w:name="_Toc122339067"/>
      <w:bookmarkStart w:id="12" w:name="_Toc130220933"/>
      <w:bookmarkStart w:id="13" w:name="_Hlk151634923"/>
      <w:r w:rsidRPr="00F64FF4">
        <w:rPr>
          <w:rFonts w:cstheme="minorHAnsi"/>
          <w:b/>
          <w:bCs/>
          <w:sz w:val="28"/>
          <w:szCs w:val="28"/>
        </w:rPr>
        <w:t>Z</w:t>
      </w:r>
      <w:r w:rsidR="00EA663D" w:rsidRPr="00F64FF4">
        <w:rPr>
          <w:rFonts w:cstheme="minorHAnsi"/>
          <w:b/>
          <w:bCs/>
          <w:sz w:val="28"/>
          <w:szCs w:val="28"/>
        </w:rPr>
        <w:t xml:space="preserve">asady kwalifikowania </w:t>
      </w:r>
      <w:bookmarkStart w:id="14" w:name="_Toc115861373"/>
      <w:bookmarkStart w:id="15" w:name="_Toc122339068"/>
      <w:bookmarkStart w:id="16" w:name="_Toc130220934"/>
      <w:bookmarkEnd w:id="10"/>
      <w:bookmarkEnd w:id="11"/>
      <w:bookmarkEnd w:id="12"/>
      <w:r w:rsidR="008C295E" w:rsidRPr="00F64FF4">
        <w:rPr>
          <w:rFonts w:cstheme="minorHAnsi"/>
          <w:b/>
          <w:bCs/>
          <w:sz w:val="28"/>
          <w:szCs w:val="28"/>
        </w:rPr>
        <w:t>wydatków w</w:t>
      </w:r>
      <w:r w:rsidR="00404ACC" w:rsidRPr="00F64FF4">
        <w:rPr>
          <w:rFonts w:cstheme="minorHAnsi"/>
          <w:b/>
          <w:bCs/>
          <w:sz w:val="28"/>
          <w:szCs w:val="28"/>
        </w:rPr>
        <w:t xml:space="preserve"> Przedsięwzięciach</w:t>
      </w:r>
      <w:r w:rsidR="002F60DC" w:rsidRPr="00F64FF4">
        <w:rPr>
          <w:rFonts w:cstheme="minorHAnsi"/>
          <w:b/>
          <w:bCs/>
          <w:sz w:val="28"/>
          <w:szCs w:val="28"/>
        </w:rPr>
        <w:t xml:space="preserve"> realizowanych </w:t>
      </w:r>
      <w:r w:rsidR="00FB664D" w:rsidRPr="00F64FF4">
        <w:rPr>
          <w:rFonts w:cstheme="minorHAnsi"/>
          <w:b/>
          <w:bCs/>
          <w:sz w:val="28"/>
          <w:szCs w:val="28"/>
        </w:rPr>
        <w:t>w ramach inwestycji C</w:t>
      </w:r>
      <w:r w:rsidR="00282252" w:rsidRPr="00F64FF4">
        <w:rPr>
          <w:rFonts w:cstheme="minorHAnsi"/>
          <w:b/>
          <w:bCs/>
          <w:sz w:val="28"/>
          <w:szCs w:val="28"/>
        </w:rPr>
        <w:t>2.1.1</w:t>
      </w:r>
      <w:bookmarkEnd w:id="14"/>
      <w:bookmarkEnd w:id="15"/>
      <w:bookmarkEnd w:id="16"/>
      <w:r w:rsidR="00ED5687" w:rsidRPr="00F64FF4">
        <w:rPr>
          <w:rFonts w:cstheme="minorHAnsi"/>
          <w:b/>
          <w:bCs/>
          <w:sz w:val="28"/>
          <w:szCs w:val="28"/>
        </w:rPr>
        <w:t xml:space="preserve"> Krajowego Planu Odbudowy i Zwiększania Odporności</w:t>
      </w:r>
      <w:bookmarkEnd w:id="13"/>
    </w:p>
    <w:p w14:paraId="12A1D60C" w14:textId="36EF35BB" w:rsidR="0045525A" w:rsidRPr="00F64FF4" w:rsidRDefault="00ED5687" w:rsidP="00162F99">
      <w:pPr>
        <w:spacing w:before="2000" w:after="2000"/>
        <w:rPr>
          <w:rFonts w:cstheme="minorHAnsi"/>
          <w:b/>
          <w:bCs/>
          <w:sz w:val="28"/>
          <w:szCs w:val="28"/>
        </w:rPr>
      </w:pPr>
      <w:bookmarkStart w:id="17" w:name="_Toc115861374"/>
      <w:bookmarkStart w:id="18" w:name="_Toc122339069"/>
      <w:bookmarkStart w:id="19" w:name="_Toc130220935"/>
      <w:r w:rsidRPr="00F64FF4">
        <w:rPr>
          <w:rFonts w:cstheme="minorHAnsi"/>
          <w:b/>
          <w:bCs/>
          <w:sz w:val="28"/>
          <w:szCs w:val="28"/>
        </w:rPr>
        <w:t xml:space="preserve">Inwestycja C2.1.1 </w:t>
      </w:r>
      <w:r w:rsidR="00DC2E10" w:rsidRPr="00F64FF4">
        <w:rPr>
          <w:rFonts w:cstheme="minorHAnsi"/>
          <w:b/>
          <w:bCs/>
          <w:sz w:val="28"/>
          <w:szCs w:val="28"/>
        </w:rPr>
        <w:t xml:space="preserve">E-usługi publiczne, rozwiązania IT usprawniające funkcjonowanie administracji i sektorów gospodarki </w:t>
      </w:r>
      <w:bookmarkEnd w:id="0"/>
      <w:bookmarkEnd w:id="1"/>
      <w:bookmarkEnd w:id="2"/>
      <w:bookmarkEnd w:id="3"/>
      <w:bookmarkEnd w:id="4"/>
      <w:bookmarkEnd w:id="5"/>
      <w:bookmarkEnd w:id="6"/>
      <w:bookmarkEnd w:id="7"/>
      <w:bookmarkEnd w:id="8"/>
      <w:bookmarkEnd w:id="9"/>
      <w:bookmarkEnd w:id="17"/>
      <w:bookmarkEnd w:id="18"/>
      <w:bookmarkEnd w:id="19"/>
    </w:p>
    <w:p w14:paraId="3E3F30E8" w14:textId="604FE724" w:rsidR="00162F99" w:rsidRPr="004C663B" w:rsidRDefault="00ED5687" w:rsidP="004C663B">
      <w:pPr>
        <w:spacing w:before="2000" w:after="2000" w:line="360" w:lineRule="auto"/>
        <w:rPr>
          <w:rFonts w:cstheme="minorHAnsi"/>
          <w:b/>
          <w:bCs/>
          <w:color w:val="000000"/>
          <w:sz w:val="26"/>
          <w:szCs w:val="26"/>
        </w:rPr>
      </w:pPr>
      <w:r w:rsidRPr="00F64FF4">
        <w:rPr>
          <w:rFonts w:cstheme="minorHAnsi"/>
          <w:b/>
          <w:bCs/>
          <w:color w:val="000000"/>
          <w:sz w:val="26"/>
          <w:szCs w:val="26"/>
        </w:rPr>
        <w:t xml:space="preserve">Nabór nr: </w:t>
      </w:r>
      <w:bookmarkStart w:id="20" w:name="_Toc115861376"/>
      <w:bookmarkStart w:id="21" w:name="_Toc122339071"/>
      <w:bookmarkStart w:id="22" w:name="_Toc130220937"/>
      <w:r w:rsidR="00162F99" w:rsidRPr="00F64FF4">
        <w:rPr>
          <w:rFonts w:cstheme="minorHAnsi"/>
          <w:b/>
          <w:bCs/>
          <w:color w:val="000000"/>
          <w:sz w:val="26"/>
          <w:szCs w:val="26"/>
        </w:rPr>
        <w:t>KPOD.05.06-IW.06-</w:t>
      </w:r>
      <w:r w:rsidR="00960EC7" w:rsidRPr="00F64FF4">
        <w:rPr>
          <w:rFonts w:cstheme="minorHAnsi"/>
          <w:b/>
          <w:bCs/>
          <w:color w:val="000000"/>
          <w:sz w:val="26"/>
          <w:szCs w:val="26"/>
        </w:rPr>
        <w:t>004</w:t>
      </w:r>
      <w:r w:rsidR="00162F99" w:rsidRPr="00F64FF4">
        <w:rPr>
          <w:rFonts w:cstheme="minorHAnsi"/>
          <w:b/>
          <w:bCs/>
          <w:color w:val="000000"/>
          <w:sz w:val="26"/>
          <w:szCs w:val="26"/>
        </w:rPr>
        <w:t>/</w:t>
      </w:r>
      <w:r w:rsidR="00514768" w:rsidRPr="00F64FF4">
        <w:rPr>
          <w:rFonts w:cstheme="minorHAnsi"/>
          <w:b/>
          <w:bCs/>
          <w:color w:val="000000"/>
          <w:sz w:val="26"/>
          <w:szCs w:val="26"/>
        </w:rPr>
        <w:t>25</w:t>
      </w:r>
      <w:bookmarkEnd w:id="20"/>
      <w:bookmarkEnd w:id="21"/>
      <w:bookmarkEnd w:id="22"/>
      <w:r w:rsidR="00162F99" w:rsidRPr="00F64FF4">
        <w:rPr>
          <w:rFonts w:cstheme="minorHAnsi"/>
          <w:b/>
          <w:bCs/>
          <w:sz w:val="24"/>
          <w:szCs w:val="24"/>
        </w:rPr>
        <w:br w:type="page"/>
      </w:r>
    </w:p>
    <w:sdt>
      <w:sdtPr>
        <w:rPr>
          <w:rFonts w:eastAsiaTheme="minorHAnsi" w:cstheme="minorHAnsi"/>
          <w:b w:val="0"/>
          <w:bCs w:val="0"/>
          <w:color w:val="auto"/>
          <w:sz w:val="22"/>
          <w:szCs w:val="26"/>
          <w:lang w:eastAsia="en-US"/>
        </w:rPr>
        <w:id w:val="-595784443"/>
        <w:docPartObj>
          <w:docPartGallery w:val="Table of Contents"/>
          <w:docPartUnique/>
        </w:docPartObj>
      </w:sdtPr>
      <w:sdtEndPr>
        <w:rPr>
          <w:sz w:val="24"/>
          <w:szCs w:val="24"/>
        </w:rPr>
      </w:sdtEndPr>
      <w:sdtContent>
        <w:p w14:paraId="7A8305DC" w14:textId="77777777" w:rsidR="00755982" w:rsidRPr="00612020" w:rsidRDefault="00755982" w:rsidP="00612020">
          <w:pPr>
            <w:pStyle w:val="Nagwekspisutreci"/>
            <w:spacing w:before="0" w:after="0"/>
            <w:contextualSpacing/>
            <w:rPr>
              <w:rFonts w:cstheme="minorHAnsi"/>
              <w:color w:val="auto"/>
              <w:szCs w:val="26"/>
            </w:rPr>
          </w:pPr>
          <w:r w:rsidRPr="00612020">
            <w:rPr>
              <w:rFonts w:cstheme="minorHAnsi"/>
              <w:color w:val="auto"/>
              <w:szCs w:val="26"/>
            </w:rPr>
            <w:t>Spis treści</w:t>
          </w:r>
        </w:p>
        <w:p w14:paraId="4CA38C04" w14:textId="30DD40D3" w:rsidR="00612020" w:rsidRPr="00612020" w:rsidRDefault="00755982" w:rsidP="00612020">
          <w:pPr>
            <w:pStyle w:val="Spistreci1"/>
            <w:spacing w:after="0" w:line="360" w:lineRule="auto"/>
            <w:contextualSpacing/>
            <w:jc w:val="left"/>
            <w:rPr>
              <w:rFonts w:asciiTheme="minorHAnsi" w:hAnsiTheme="minorHAnsi" w:cstheme="minorHAnsi"/>
              <w:b w:val="0"/>
              <w:kern w:val="2"/>
              <w:sz w:val="24"/>
              <w:szCs w:val="24"/>
              <w14:ligatures w14:val="standardContextual"/>
            </w:rPr>
          </w:pPr>
          <w:r w:rsidRPr="00612020">
            <w:rPr>
              <w:rFonts w:asciiTheme="minorHAnsi" w:hAnsiTheme="minorHAnsi" w:cstheme="minorHAnsi"/>
              <w:noProof w:val="0"/>
              <w:sz w:val="24"/>
              <w:szCs w:val="24"/>
            </w:rPr>
            <w:fldChar w:fldCharType="begin"/>
          </w:r>
          <w:r w:rsidRPr="00612020">
            <w:rPr>
              <w:rFonts w:asciiTheme="minorHAnsi" w:hAnsiTheme="minorHAnsi" w:cstheme="minorHAnsi"/>
              <w:noProof w:val="0"/>
              <w:sz w:val="24"/>
              <w:szCs w:val="24"/>
            </w:rPr>
            <w:instrText xml:space="preserve"> TOC \o "1-3" \h \z \u </w:instrText>
          </w:r>
          <w:r w:rsidRPr="00612020">
            <w:rPr>
              <w:rFonts w:asciiTheme="minorHAnsi" w:hAnsiTheme="minorHAnsi" w:cstheme="minorHAnsi"/>
              <w:noProof w:val="0"/>
              <w:sz w:val="24"/>
              <w:szCs w:val="24"/>
            </w:rPr>
            <w:fldChar w:fldCharType="separate"/>
          </w:r>
          <w:hyperlink w:anchor="_Toc215046967" w:history="1">
            <w:r w:rsidR="00612020" w:rsidRPr="00612020">
              <w:rPr>
                <w:rStyle w:val="Hipercze"/>
                <w:rFonts w:asciiTheme="minorHAnsi" w:hAnsiTheme="minorHAnsi" w:cstheme="minorHAnsi"/>
                <w:sz w:val="24"/>
                <w:szCs w:val="24"/>
              </w:rPr>
              <w:t>1.</w:t>
            </w:r>
            <w:r w:rsidR="00612020" w:rsidRPr="00612020">
              <w:rPr>
                <w:rFonts w:asciiTheme="minorHAnsi" w:hAnsiTheme="minorHAnsi" w:cstheme="minorHAnsi"/>
                <w:b w:val="0"/>
                <w:kern w:val="2"/>
                <w:sz w:val="24"/>
                <w:szCs w:val="24"/>
                <w14:ligatures w14:val="standardContextual"/>
              </w:rPr>
              <w:tab/>
            </w:r>
            <w:r w:rsidR="00612020" w:rsidRPr="00612020">
              <w:rPr>
                <w:rStyle w:val="Hipercze"/>
                <w:rFonts w:asciiTheme="minorHAnsi" w:hAnsiTheme="minorHAnsi" w:cstheme="minorHAnsi"/>
                <w:sz w:val="24"/>
                <w:szCs w:val="24"/>
              </w:rPr>
              <w:t>Wykaz pojęć i skrótów:</w:t>
            </w:r>
            <w:r w:rsidR="00612020" w:rsidRPr="00612020">
              <w:rPr>
                <w:rFonts w:asciiTheme="minorHAnsi" w:hAnsiTheme="minorHAnsi" w:cstheme="minorHAnsi"/>
                <w:webHidden/>
                <w:sz w:val="24"/>
                <w:szCs w:val="24"/>
              </w:rPr>
              <w:tab/>
            </w:r>
            <w:r w:rsidR="00612020" w:rsidRPr="00612020">
              <w:rPr>
                <w:rFonts w:asciiTheme="minorHAnsi" w:hAnsiTheme="minorHAnsi" w:cstheme="minorHAnsi"/>
                <w:webHidden/>
                <w:sz w:val="24"/>
                <w:szCs w:val="24"/>
              </w:rPr>
              <w:fldChar w:fldCharType="begin"/>
            </w:r>
            <w:r w:rsidR="00612020" w:rsidRPr="00612020">
              <w:rPr>
                <w:rFonts w:asciiTheme="minorHAnsi" w:hAnsiTheme="minorHAnsi" w:cstheme="minorHAnsi"/>
                <w:webHidden/>
                <w:sz w:val="24"/>
                <w:szCs w:val="24"/>
              </w:rPr>
              <w:instrText xml:space="preserve"> PAGEREF _Toc215046967 \h </w:instrText>
            </w:r>
            <w:r w:rsidR="00612020" w:rsidRPr="00612020">
              <w:rPr>
                <w:rFonts w:asciiTheme="minorHAnsi" w:hAnsiTheme="minorHAnsi" w:cstheme="minorHAnsi"/>
                <w:webHidden/>
                <w:sz w:val="24"/>
                <w:szCs w:val="24"/>
              </w:rPr>
            </w:r>
            <w:r w:rsidR="00612020" w:rsidRPr="00612020">
              <w:rPr>
                <w:rFonts w:asciiTheme="minorHAnsi" w:hAnsiTheme="minorHAnsi" w:cstheme="minorHAnsi"/>
                <w:webHidden/>
                <w:sz w:val="24"/>
                <w:szCs w:val="24"/>
              </w:rPr>
              <w:fldChar w:fldCharType="separate"/>
            </w:r>
            <w:r w:rsidR="00612020" w:rsidRPr="00612020">
              <w:rPr>
                <w:rFonts w:asciiTheme="minorHAnsi" w:hAnsiTheme="minorHAnsi" w:cstheme="minorHAnsi"/>
                <w:webHidden/>
                <w:sz w:val="24"/>
                <w:szCs w:val="24"/>
              </w:rPr>
              <w:t>3</w:t>
            </w:r>
            <w:r w:rsidR="00612020" w:rsidRPr="00612020">
              <w:rPr>
                <w:rFonts w:asciiTheme="minorHAnsi" w:hAnsiTheme="minorHAnsi" w:cstheme="minorHAnsi"/>
                <w:webHidden/>
                <w:sz w:val="24"/>
                <w:szCs w:val="24"/>
              </w:rPr>
              <w:fldChar w:fldCharType="end"/>
            </w:r>
          </w:hyperlink>
        </w:p>
        <w:p w14:paraId="393F4434" w14:textId="0700AEA0" w:rsidR="00612020" w:rsidRPr="00612020" w:rsidRDefault="00612020" w:rsidP="00612020">
          <w:pPr>
            <w:pStyle w:val="Spistreci1"/>
            <w:spacing w:after="0" w:line="360" w:lineRule="auto"/>
            <w:contextualSpacing/>
            <w:jc w:val="left"/>
            <w:rPr>
              <w:rFonts w:asciiTheme="minorHAnsi" w:hAnsiTheme="minorHAnsi" w:cstheme="minorHAnsi"/>
              <w:b w:val="0"/>
              <w:kern w:val="2"/>
              <w:sz w:val="24"/>
              <w:szCs w:val="24"/>
              <w14:ligatures w14:val="standardContextual"/>
            </w:rPr>
          </w:pPr>
          <w:hyperlink w:anchor="_Toc215046968" w:history="1">
            <w:r w:rsidRPr="00612020">
              <w:rPr>
                <w:rStyle w:val="Hipercze"/>
                <w:rFonts w:asciiTheme="minorHAnsi" w:hAnsiTheme="minorHAnsi" w:cstheme="minorHAnsi"/>
                <w:sz w:val="24"/>
                <w:szCs w:val="24"/>
              </w:rPr>
              <w:t>2.</w:t>
            </w:r>
            <w:r w:rsidRPr="00612020">
              <w:rPr>
                <w:rFonts w:asciiTheme="minorHAnsi" w:hAnsiTheme="minorHAnsi" w:cstheme="minorHAnsi"/>
                <w:b w:val="0"/>
                <w:kern w:val="2"/>
                <w:sz w:val="24"/>
                <w:szCs w:val="24"/>
                <w14:ligatures w14:val="standardContextual"/>
              </w:rPr>
              <w:tab/>
            </w:r>
            <w:r w:rsidRPr="00612020">
              <w:rPr>
                <w:rStyle w:val="Hipercze"/>
                <w:rFonts w:asciiTheme="minorHAnsi" w:hAnsiTheme="minorHAnsi" w:cstheme="minorHAnsi"/>
                <w:sz w:val="24"/>
                <w:szCs w:val="24"/>
              </w:rPr>
              <w:t>Rozdział – Cel i zakres Zasad oraz ogólne warunki kwalifikowalności wydatków</w:t>
            </w:r>
            <w:r w:rsidRPr="00612020">
              <w:rPr>
                <w:rFonts w:asciiTheme="minorHAnsi" w:hAnsiTheme="minorHAnsi" w:cstheme="minorHAnsi"/>
                <w:webHidden/>
                <w:sz w:val="24"/>
                <w:szCs w:val="24"/>
              </w:rPr>
              <w:tab/>
            </w:r>
            <w:r w:rsidRPr="00612020">
              <w:rPr>
                <w:rFonts w:asciiTheme="minorHAnsi" w:hAnsiTheme="minorHAnsi" w:cstheme="minorHAnsi"/>
                <w:webHidden/>
                <w:sz w:val="24"/>
                <w:szCs w:val="24"/>
              </w:rPr>
              <w:fldChar w:fldCharType="begin"/>
            </w:r>
            <w:r w:rsidRPr="00612020">
              <w:rPr>
                <w:rFonts w:asciiTheme="minorHAnsi" w:hAnsiTheme="minorHAnsi" w:cstheme="minorHAnsi"/>
                <w:webHidden/>
                <w:sz w:val="24"/>
                <w:szCs w:val="24"/>
              </w:rPr>
              <w:instrText xml:space="preserve"> PAGEREF _Toc215046968 \h </w:instrText>
            </w:r>
            <w:r w:rsidRPr="00612020">
              <w:rPr>
                <w:rFonts w:asciiTheme="minorHAnsi" w:hAnsiTheme="minorHAnsi" w:cstheme="minorHAnsi"/>
                <w:webHidden/>
                <w:sz w:val="24"/>
                <w:szCs w:val="24"/>
              </w:rPr>
            </w:r>
            <w:r w:rsidRPr="00612020">
              <w:rPr>
                <w:rFonts w:asciiTheme="minorHAnsi" w:hAnsiTheme="minorHAnsi" w:cstheme="minorHAnsi"/>
                <w:webHidden/>
                <w:sz w:val="24"/>
                <w:szCs w:val="24"/>
              </w:rPr>
              <w:fldChar w:fldCharType="separate"/>
            </w:r>
            <w:r w:rsidRPr="00612020">
              <w:rPr>
                <w:rFonts w:asciiTheme="minorHAnsi" w:hAnsiTheme="minorHAnsi" w:cstheme="minorHAnsi"/>
                <w:webHidden/>
                <w:sz w:val="24"/>
                <w:szCs w:val="24"/>
              </w:rPr>
              <w:t>6</w:t>
            </w:r>
            <w:r w:rsidRPr="00612020">
              <w:rPr>
                <w:rFonts w:asciiTheme="minorHAnsi" w:hAnsiTheme="minorHAnsi" w:cstheme="minorHAnsi"/>
                <w:webHidden/>
                <w:sz w:val="24"/>
                <w:szCs w:val="24"/>
              </w:rPr>
              <w:fldChar w:fldCharType="end"/>
            </w:r>
          </w:hyperlink>
        </w:p>
        <w:p w14:paraId="4B28550F" w14:textId="3C540EE9" w:rsidR="00612020" w:rsidRPr="00612020" w:rsidRDefault="00612020" w:rsidP="00612020">
          <w:pPr>
            <w:pStyle w:val="Spistreci1"/>
            <w:spacing w:after="0" w:line="360" w:lineRule="auto"/>
            <w:contextualSpacing/>
            <w:jc w:val="left"/>
            <w:rPr>
              <w:rFonts w:asciiTheme="minorHAnsi" w:hAnsiTheme="minorHAnsi" w:cstheme="minorHAnsi"/>
              <w:b w:val="0"/>
              <w:kern w:val="2"/>
              <w:sz w:val="24"/>
              <w:szCs w:val="24"/>
              <w14:ligatures w14:val="standardContextual"/>
            </w:rPr>
          </w:pPr>
          <w:hyperlink w:anchor="_Toc215046969" w:history="1">
            <w:r w:rsidRPr="00612020">
              <w:rPr>
                <w:rStyle w:val="Hipercze"/>
                <w:rFonts w:asciiTheme="minorHAnsi" w:hAnsiTheme="minorHAnsi" w:cstheme="minorHAnsi"/>
                <w:sz w:val="24"/>
                <w:szCs w:val="24"/>
              </w:rPr>
              <w:t>3.</w:t>
            </w:r>
            <w:r w:rsidRPr="00612020">
              <w:rPr>
                <w:rFonts w:asciiTheme="minorHAnsi" w:hAnsiTheme="minorHAnsi" w:cstheme="minorHAnsi"/>
                <w:b w:val="0"/>
                <w:kern w:val="2"/>
                <w:sz w:val="24"/>
                <w:szCs w:val="24"/>
                <w14:ligatures w14:val="standardContextual"/>
              </w:rPr>
              <w:tab/>
            </w:r>
            <w:r w:rsidRPr="00612020">
              <w:rPr>
                <w:rStyle w:val="Hipercze"/>
                <w:rFonts w:asciiTheme="minorHAnsi" w:hAnsiTheme="minorHAnsi" w:cstheme="minorHAnsi"/>
                <w:sz w:val="24"/>
                <w:szCs w:val="24"/>
              </w:rPr>
              <w:t>Rozdział - Warunki i procedury w zakresie kwalifikowalności wydatków</w:t>
            </w:r>
            <w:r w:rsidRPr="00612020">
              <w:rPr>
                <w:rFonts w:asciiTheme="minorHAnsi" w:hAnsiTheme="minorHAnsi" w:cstheme="minorHAnsi"/>
                <w:webHidden/>
                <w:sz w:val="24"/>
                <w:szCs w:val="24"/>
              </w:rPr>
              <w:tab/>
            </w:r>
            <w:r w:rsidRPr="00612020">
              <w:rPr>
                <w:rFonts w:asciiTheme="minorHAnsi" w:hAnsiTheme="minorHAnsi" w:cstheme="minorHAnsi"/>
                <w:webHidden/>
                <w:sz w:val="24"/>
                <w:szCs w:val="24"/>
              </w:rPr>
              <w:fldChar w:fldCharType="begin"/>
            </w:r>
            <w:r w:rsidRPr="00612020">
              <w:rPr>
                <w:rFonts w:asciiTheme="minorHAnsi" w:hAnsiTheme="minorHAnsi" w:cstheme="minorHAnsi"/>
                <w:webHidden/>
                <w:sz w:val="24"/>
                <w:szCs w:val="24"/>
              </w:rPr>
              <w:instrText xml:space="preserve"> PAGEREF _Toc215046969 \h </w:instrText>
            </w:r>
            <w:r w:rsidRPr="00612020">
              <w:rPr>
                <w:rFonts w:asciiTheme="minorHAnsi" w:hAnsiTheme="minorHAnsi" w:cstheme="minorHAnsi"/>
                <w:webHidden/>
                <w:sz w:val="24"/>
                <w:szCs w:val="24"/>
              </w:rPr>
            </w:r>
            <w:r w:rsidRPr="00612020">
              <w:rPr>
                <w:rFonts w:asciiTheme="minorHAnsi" w:hAnsiTheme="minorHAnsi" w:cstheme="minorHAnsi"/>
                <w:webHidden/>
                <w:sz w:val="24"/>
                <w:szCs w:val="24"/>
              </w:rPr>
              <w:fldChar w:fldCharType="separate"/>
            </w:r>
            <w:r w:rsidRPr="00612020">
              <w:rPr>
                <w:rFonts w:asciiTheme="minorHAnsi" w:hAnsiTheme="minorHAnsi" w:cstheme="minorHAnsi"/>
                <w:webHidden/>
                <w:sz w:val="24"/>
                <w:szCs w:val="24"/>
              </w:rPr>
              <w:t>8</w:t>
            </w:r>
            <w:r w:rsidRPr="00612020">
              <w:rPr>
                <w:rFonts w:asciiTheme="minorHAnsi" w:hAnsiTheme="minorHAnsi" w:cstheme="minorHAnsi"/>
                <w:webHidden/>
                <w:sz w:val="24"/>
                <w:szCs w:val="24"/>
              </w:rPr>
              <w:fldChar w:fldCharType="end"/>
            </w:r>
          </w:hyperlink>
        </w:p>
        <w:p w14:paraId="6553F5F1" w14:textId="6E9C3319" w:rsidR="00612020" w:rsidRPr="00612020" w:rsidRDefault="00612020" w:rsidP="00391FC8">
          <w:pPr>
            <w:pStyle w:val="Spistreci2"/>
            <w:rPr>
              <w:kern w:val="2"/>
              <w14:ligatures w14:val="standardContextual"/>
            </w:rPr>
          </w:pPr>
          <w:hyperlink w:anchor="_Toc215046970" w:history="1">
            <w:r w:rsidRPr="00612020">
              <w:rPr>
                <w:rStyle w:val="Hipercze"/>
              </w:rPr>
              <w:t>3.1.</w:t>
            </w:r>
            <w:r w:rsidRPr="00612020">
              <w:rPr>
                <w:kern w:val="2"/>
                <w14:ligatures w14:val="standardContextual"/>
              </w:rPr>
              <w:tab/>
            </w:r>
            <w:r w:rsidRPr="00612020">
              <w:rPr>
                <w:rStyle w:val="Hipercze"/>
              </w:rPr>
              <w:t>Ocena kwalifikowalności wydatku</w:t>
            </w:r>
            <w:r w:rsidRPr="00612020">
              <w:rPr>
                <w:webHidden/>
              </w:rPr>
              <w:tab/>
            </w:r>
            <w:r w:rsidRPr="00612020">
              <w:rPr>
                <w:webHidden/>
              </w:rPr>
              <w:fldChar w:fldCharType="begin"/>
            </w:r>
            <w:r w:rsidRPr="00612020">
              <w:rPr>
                <w:webHidden/>
              </w:rPr>
              <w:instrText xml:space="preserve"> PAGEREF _Toc215046970 \h </w:instrText>
            </w:r>
            <w:r w:rsidRPr="00612020">
              <w:rPr>
                <w:webHidden/>
              </w:rPr>
            </w:r>
            <w:r w:rsidRPr="00612020">
              <w:rPr>
                <w:webHidden/>
              </w:rPr>
              <w:fldChar w:fldCharType="separate"/>
            </w:r>
            <w:r w:rsidRPr="00612020">
              <w:rPr>
                <w:webHidden/>
              </w:rPr>
              <w:t>8</w:t>
            </w:r>
            <w:r w:rsidRPr="00612020">
              <w:rPr>
                <w:webHidden/>
              </w:rPr>
              <w:fldChar w:fldCharType="end"/>
            </w:r>
          </w:hyperlink>
        </w:p>
        <w:p w14:paraId="610F020E" w14:textId="2348367A" w:rsidR="00612020" w:rsidRPr="00612020" w:rsidRDefault="00612020" w:rsidP="00391FC8">
          <w:pPr>
            <w:pStyle w:val="Spistreci2"/>
            <w:rPr>
              <w:kern w:val="2"/>
              <w14:ligatures w14:val="standardContextual"/>
            </w:rPr>
          </w:pPr>
          <w:hyperlink w:anchor="_Toc215046971" w:history="1">
            <w:r w:rsidRPr="00612020">
              <w:rPr>
                <w:rStyle w:val="Hipercze"/>
              </w:rPr>
              <w:t>3.2.</w:t>
            </w:r>
            <w:r w:rsidRPr="00612020">
              <w:rPr>
                <w:kern w:val="2"/>
                <w14:ligatures w14:val="standardContextual"/>
              </w:rPr>
              <w:tab/>
            </w:r>
            <w:r w:rsidRPr="00612020">
              <w:rPr>
                <w:rStyle w:val="Hipercze"/>
              </w:rPr>
              <w:t>Zasada faktycznego poniesienia wydatku</w:t>
            </w:r>
            <w:r w:rsidRPr="00612020">
              <w:rPr>
                <w:webHidden/>
              </w:rPr>
              <w:tab/>
            </w:r>
            <w:r w:rsidRPr="00612020">
              <w:rPr>
                <w:webHidden/>
              </w:rPr>
              <w:fldChar w:fldCharType="begin"/>
            </w:r>
            <w:r w:rsidRPr="00612020">
              <w:rPr>
                <w:webHidden/>
              </w:rPr>
              <w:instrText xml:space="preserve"> PAGEREF _Toc215046971 \h </w:instrText>
            </w:r>
            <w:r w:rsidRPr="00612020">
              <w:rPr>
                <w:webHidden/>
              </w:rPr>
            </w:r>
            <w:r w:rsidRPr="00612020">
              <w:rPr>
                <w:webHidden/>
              </w:rPr>
              <w:fldChar w:fldCharType="separate"/>
            </w:r>
            <w:r w:rsidRPr="00612020">
              <w:rPr>
                <w:webHidden/>
              </w:rPr>
              <w:t>9</w:t>
            </w:r>
            <w:r w:rsidRPr="00612020">
              <w:rPr>
                <w:webHidden/>
              </w:rPr>
              <w:fldChar w:fldCharType="end"/>
            </w:r>
          </w:hyperlink>
        </w:p>
        <w:p w14:paraId="17CEB552" w14:textId="5E21E30E" w:rsidR="00612020" w:rsidRPr="00612020" w:rsidRDefault="00612020" w:rsidP="00391FC8">
          <w:pPr>
            <w:pStyle w:val="Spistreci2"/>
            <w:rPr>
              <w:kern w:val="2"/>
              <w14:ligatures w14:val="standardContextual"/>
            </w:rPr>
          </w:pPr>
          <w:hyperlink w:anchor="_Toc215046972" w:history="1">
            <w:r w:rsidRPr="00612020">
              <w:rPr>
                <w:rStyle w:val="Hipercze"/>
              </w:rPr>
              <w:t>3.3.</w:t>
            </w:r>
            <w:r w:rsidRPr="00612020">
              <w:rPr>
                <w:kern w:val="2"/>
                <w14:ligatures w14:val="standardContextual"/>
              </w:rPr>
              <w:tab/>
            </w:r>
            <w:r w:rsidRPr="00612020">
              <w:rPr>
                <w:rStyle w:val="Hipercze"/>
              </w:rPr>
              <w:t>Warunki wydatków w Przedsięwzięciach podlegających zasadom pomocy publicznej</w:t>
            </w:r>
            <w:r w:rsidRPr="00612020">
              <w:rPr>
                <w:webHidden/>
              </w:rPr>
              <w:tab/>
            </w:r>
            <w:r w:rsidRPr="00612020">
              <w:rPr>
                <w:webHidden/>
              </w:rPr>
              <w:fldChar w:fldCharType="begin"/>
            </w:r>
            <w:r w:rsidRPr="00612020">
              <w:rPr>
                <w:webHidden/>
              </w:rPr>
              <w:instrText xml:space="preserve"> PAGEREF _Toc215046972 \h </w:instrText>
            </w:r>
            <w:r w:rsidRPr="00612020">
              <w:rPr>
                <w:webHidden/>
              </w:rPr>
            </w:r>
            <w:r w:rsidRPr="00612020">
              <w:rPr>
                <w:webHidden/>
              </w:rPr>
              <w:fldChar w:fldCharType="separate"/>
            </w:r>
            <w:r w:rsidRPr="00612020">
              <w:rPr>
                <w:webHidden/>
              </w:rPr>
              <w:t>16</w:t>
            </w:r>
            <w:r w:rsidRPr="00612020">
              <w:rPr>
                <w:webHidden/>
              </w:rPr>
              <w:fldChar w:fldCharType="end"/>
            </w:r>
          </w:hyperlink>
        </w:p>
        <w:p w14:paraId="700EC348" w14:textId="71663EA6" w:rsidR="00612020" w:rsidRPr="00612020" w:rsidRDefault="00612020" w:rsidP="00391FC8">
          <w:pPr>
            <w:pStyle w:val="Spistreci2"/>
            <w:rPr>
              <w:kern w:val="2"/>
              <w14:ligatures w14:val="standardContextual"/>
            </w:rPr>
          </w:pPr>
          <w:hyperlink w:anchor="_Toc215046973" w:history="1">
            <w:r w:rsidRPr="00612020">
              <w:rPr>
                <w:rStyle w:val="Hipercze"/>
              </w:rPr>
              <w:t>3.4.</w:t>
            </w:r>
            <w:r w:rsidRPr="00612020">
              <w:rPr>
                <w:kern w:val="2"/>
                <w14:ligatures w14:val="standardContextual"/>
              </w:rPr>
              <w:tab/>
            </w:r>
            <w:r w:rsidRPr="00612020">
              <w:rPr>
                <w:rStyle w:val="Hipercze"/>
              </w:rPr>
              <w:t>Leasing</w:t>
            </w:r>
            <w:r w:rsidRPr="00612020">
              <w:rPr>
                <w:webHidden/>
              </w:rPr>
              <w:tab/>
            </w:r>
            <w:r w:rsidRPr="00612020">
              <w:rPr>
                <w:webHidden/>
              </w:rPr>
              <w:fldChar w:fldCharType="begin"/>
            </w:r>
            <w:r w:rsidRPr="00612020">
              <w:rPr>
                <w:webHidden/>
              </w:rPr>
              <w:instrText xml:space="preserve"> PAGEREF _Toc215046973 \h </w:instrText>
            </w:r>
            <w:r w:rsidRPr="00612020">
              <w:rPr>
                <w:webHidden/>
              </w:rPr>
            </w:r>
            <w:r w:rsidRPr="00612020">
              <w:rPr>
                <w:webHidden/>
              </w:rPr>
              <w:fldChar w:fldCharType="separate"/>
            </w:r>
            <w:r w:rsidRPr="00612020">
              <w:rPr>
                <w:webHidden/>
              </w:rPr>
              <w:t>16</w:t>
            </w:r>
            <w:r w:rsidRPr="00612020">
              <w:rPr>
                <w:webHidden/>
              </w:rPr>
              <w:fldChar w:fldCharType="end"/>
            </w:r>
          </w:hyperlink>
        </w:p>
        <w:p w14:paraId="01669FB7" w14:textId="59A60F38" w:rsidR="00612020" w:rsidRPr="00612020" w:rsidRDefault="00612020" w:rsidP="00391FC8">
          <w:pPr>
            <w:pStyle w:val="Spistreci2"/>
            <w:rPr>
              <w:kern w:val="2"/>
              <w14:ligatures w14:val="standardContextual"/>
            </w:rPr>
          </w:pPr>
          <w:hyperlink w:anchor="_Toc215046974" w:history="1">
            <w:r w:rsidRPr="00612020">
              <w:rPr>
                <w:rStyle w:val="Hipercze"/>
              </w:rPr>
              <w:t>3.5.</w:t>
            </w:r>
            <w:r w:rsidRPr="00612020">
              <w:rPr>
                <w:kern w:val="2"/>
                <w14:ligatures w14:val="standardContextual"/>
              </w:rPr>
              <w:tab/>
            </w:r>
            <w:r w:rsidRPr="00612020">
              <w:rPr>
                <w:rStyle w:val="Hipercze"/>
              </w:rPr>
              <w:t>Kwalifikowalność podatku VAT</w:t>
            </w:r>
            <w:r w:rsidRPr="00612020">
              <w:rPr>
                <w:webHidden/>
              </w:rPr>
              <w:tab/>
            </w:r>
            <w:r w:rsidRPr="00612020">
              <w:rPr>
                <w:webHidden/>
              </w:rPr>
              <w:fldChar w:fldCharType="begin"/>
            </w:r>
            <w:r w:rsidRPr="00612020">
              <w:rPr>
                <w:webHidden/>
              </w:rPr>
              <w:instrText xml:space="preserve"> PAGEREF _Toc215046974 \h </w:instrText>
            </w:r>
            <w:r w:rsidRPr="00612020">
              <w:rPr>
                <w:webHidden/>
              </w:rPr>
            </w:r>
            <w:r w:rsidRPr="00612020">
              <w:rPr>
                <w:webHidden/>
              </w:rPr>
              <w:fldChar w:fldCharType="separate"/>
            </w:r>
            <w:r w:rsidRPr="00612020">
              <w:rPr>
                <w:webHidden/>
              </w:rPr>
              <w:t>17</w:t>
            </w:r>
            <w:r w:rsidRPr="00612020">
              <w:rPr>
                <w:webHidden/>
              </w:rPr>
              <w:fldChar w:fldCharType="end"/>
            </w:r>
          </w:hyperlink>
        </w:p>
        <w:p w14:paraId="5909DB03" w14:textId="49BB83FC" w:rsidR="00612020" w:rsidRPr="00612020" w:rsidRDefault="00612020" w:rsidP="00391FC8">
          <w:pPr>
            <w:pStyle w:val="Spistreci2"/>
            <w:rPr>
              <w:kern w:val="2"/>
              <w14:ligatures w14:val="standardContextual"/>
            </w:rPr>
          </w:pPr>
          <w:hyperlink w:anchor="_Toc215046975" w:history="1">
            <w:r w:rsidRPr="00612020">
              <w:rPr>
                <w:rStyle w:val="Hipercze"/>
              </w:rPr>
              <w:t>3.6.</w:t>
            </w:r>
            <w:r w:rsidRPr="00612020">
              <w:rPr>
                <w:kern w:val="2"/>
                <w14:ligatures w14:val="standardContextual"/>
              </w:rPr>
              <w:tab/>
            </w:r>
            <w:r w:rsidRPr="00612020">
              <w:rPr>
                <w:rStyle w:val="Hipercze"/>
              </w:rPr>
              <w:t>Podmiot, na rzecz którego ponoszone są wydatki kwalifikowalne</w:t>
            </w:r>
            <w:r w:rsidRPr="00612020">
              <w:rPr>
                <w:webHidden/>
              </w:rPr>
              <w:tab/>
            </w:r>
            <w:r w:rsidRPr="00612020">
              <w:rPr>
                <w:webHidden/>
              </w:rPr>
              <w:fldChar w:fldCharType="begin"/>
            </w:r>
            <w:r w:rsidRPr="00612020">
              <w:rPr>
                <w:webHidden/>
              </w:rPr>
              <w:instrText xml:space="preserve"> PAGEREF _Toc215046975 \h </w:instrText>
            </w:r>
            <w:r w:rsidRPr="00612020">
              <w:rPr>
                <w:webHidden/>
              </w:rPr>
            </w:r>
            <w:r w:rsidRPr="00612020">
              <w:rPr>
                <w:webHidden/>
              </w:rPr>
              <w:fldChar w:fldCharType="separate"/>
            </w:r>
            <w:r w:rsidRPr="00612020">
              <w:rPr>
                <w:webHidden/>
              </w:rPr>
              <w:t>18</w:t>
            </w:r>
            <w:r w:rsidRPr="00612020">
              <w:rPr>
                <w:webHidden/>
              </w:rPr>
              <w:fldChar w:fldCharType="end"/>
            </w:r>
          </w:hyperlink>
        </w:p>
        <w:p w14:paraId="6A23F062" w14:textId="0E8FE4BB" w:rsidR="00612020" w:rsidRPr="00612020" w:rsidRDefault="00612020" w:rsidP="00391FC8">
          <w:pPr>
            <w:pStyle w:val="Spistreci2"/>
            <w:rPr>
              <w:kern w:val="2"/>
              <w14:ligatures w14:val="standardContextual"/>
            </w:rPr>
          </w:pPr>
          <w:hyperlink w:anchor="_Toc215046976" w:history="1">
            <w:r w:rsidRPr="00612020">
              <w:rPr>
                <w:rStyle w:val="Hipercze"/>
              </w:rPr>
              <w:t>3.7.</w:t>
            </w:r>
            <w:r w:rsidRPr="00612020">
              <w:rPr>
                <w:kern w:val="2"/>
                <w14:ligatures w14:val="standardContextual"/>
              </w:rPr>
              <w:tab/>
            </w:r>
            <w:r w:rsidRPr="00612020">
              <w:rPr>
                <w:rStyle w:val="Hipercze"/>
              </w:rPr>
              <w:t>Ramy czasowe kwalifikowalności, a zwrot kwot zatrzymanych</w:t>
            </w:r>
            <w:r w:rsidRPr="00612020">
              <w:rPr>
                <w:webHidden/>
              </w:rPr>
              <w:tab/>
            </w:r>
            <w:r w:rsidRPr="00612020">
              <w:rPr>
                <w:webHidden/>
              </w:rPr>
              <w:fldChar w:fldCharType="begin"/>
            </w:r>
            <w:r w:rsidRPr="00612020">
              <w:rPr>
                <w:webHidden/>
              </w:rPr>
              <w:instrText xml:space="preserve"> PAGEREF _Toc215046976 \h </w:instrText>
            </w:r>
            <w:r w:rsidRPr="00612020">
              <w:rPr>
                <w:webHidden/>
              </w:rPr>
            </w:r>
            <w:r w:rsidRPr="00612020">
              <w:rPr>
                <w:webHidden/>
              </w:rPr>
              <w:fldChar w:fldCharType="separate"/>
            </w:r>
            <w:r w:rsidRPr="00612020">
              <w:rPr>
                <w:webHidden/>
              </w:rPr>
              <w:t>19</w:t>
            </w:r>
            <w:r w:rsidRPr="00612020">
              <w:rPr>
                <w:webHidden/>
              </w:rPr>
              <w:fldChar w:fldCharType="end"/>
            </w:r>
          </w:hyperlink>
        </w:p>
        <w:p w14:paraId="7FC9D34A" w14:textId="49AED232" w:rsidR="00612020" w:rsidRPr="00612020" w:rsidRDefault="00612020" w:rsidP="00391FC8">
          <w:pPr>
            <w:pStyle w:val="Spistreci2"/>
            <w:rPr>
              <w:kern w:val="2"/>
              <w14:ligatures w14:val="standardContextual"/>
            </w:rPr>
          </w:pPr>
          <w:hyperlink w:anchor="_Toc215046977" w:history="1">
            <w:r w:rsidRPr="00612020">
              <w:rPr>
                <w:rStyle w:val="Hipercze"/>
                <w:rFonts w:eastAsia="Times New Roman"/>
              </w:rPr>
              <w:t>3.8.</w:t>
            </w:r>
            <w:r w:rsidRPr="00612020">
              <w:rPr>
                <w:kern w:val="2"/>
                <w14:ligatures w14:val="standardContextual"/>
              </w:rPr>
              <w:tab/>
            </w:r>
            <w:r w:rsidRPr="00612020">
              <w:rPr>
                <w:rStyle w:val="Hipercze"/>
                <w:rFonts w:eastAsia="Times New Roman"/>
              </w:rPr>
              <w:t>Dochód wygenerowany podczas realizacji Przedsięwzięcia (do czasu jego ukończenia)</w:t>
            </w:r>
            <w:r w:rsidRPr="00612020">
              <w:rPr>
                <w:webHidden/>
              </w:rPr>
              <w:tab/>
            </w:r>
            <w:r w:rsidRPr="00612020">
              <w:rPr>
                <w:webHidden/>
              </w:rPr>
              <w:fldChar w:fldCharType="begin"/>
            </w:r>
            <w:r w:rsidRPr="00612020">
              <w:rPr>
                <w:webHidden/>
              </w:rPr>
              <w:instrText xml:space="preserve"> PAGEREF _Toc215046977 \h </w:instrText>
            </w:r>
            <w:r w:rsidRPr="00612020">
              <w:rPr>
                <w:webHidden/>
              </w:rPr>
            </w:r>
            <w:r w:rsidRPr="00612020">
              <w:rPr>
                <w:webHidden/>
              </w:rPr>
              <w:fldChar w:fldCharType="separate"/>
            </w:r>
            <w:r w:rsidRPr="00612020">
              <w:rPr>
                <w:webHidden/>
              </w:rPr>
              <w:t>20</w:t>
            </w:r>
            <w:r w:rsidRPr="00612020">
              <w:rPr>
                <w:webHidden/>
              </w:rPr>
              <w:fldChar w:fldCharType="end"/>
            </w:r>
          </w:hyperlink>
        </w:p>
        <w:p w14:paraId="7CBBA91A" w14:textId="125774D0" w:rsidR="00612020" w:rsidRPr="00612020" w:rsidRDefault="00612020" w:rsidP="00391FC8">
          <w:pPr>
            <w:pStyle w:val="Spistreci2"/>
            <w:rPr>
              <w:kern w:val="2"/>
              <w14:ligatures w14:val="standardContextual"/>
            </w:rPr>
          </w:pPr>
          <w:hyperlink w:anchor="_Toc215046978" w:history="1">
            <w:r w:rsidRPr="00612020">
              <w:rPr>
                <w:rStyle w:val="Hipercze"/>
                <w:rFonts w:eastAsia="Times New Roman"/>
              </w:rPr>
              <w:t>3.9.</w:t>
            </w:r>
            <w:r w:rsidRPr="00612020">
              <w:rPr>
                <w:kern w:val="2"/>
                <w14:ligatures w14:val="standardContextual"/>
              </w:rPr>
              <w:tab/>
            </w:r>
            <w:r w:rsidRPr="00612020">
              <w:rPr>
                <w:rStyle w:val="Hipercze"/>
              </w:rPr>
              <w:t>Zakup</w:t>
            </w:r>
            <w:r w:rsidRPr="00612020">
              <w:rPr>
                <w:rStyle w:val="Hipercze"/>
                <w:rFonts w:eastAsia="Times New Roman"/>
              </w:rPr>
              <w:t xml:space="preserve"> środków trwałych i wartości niematerialnych i prawnych</w:t>
            </w:r>
            <w:r w:rsidRPr="00612020">
              <w:rPr>
                <w:webHidden/>
              </w:rPr>
              <w:tab/>
            </w:r>
            <w:r w:rsidRPr="00612020">
              <w:rPr>
                <w:webHidden/>
              </w:rPr>
              <w:fldChar w:fldCharType="begin"/>
            </w:r>
            <w:r w:rsidRPr="00612020">
              <w:rPr>
                <w:webHidden/>
              </w:rPr>
              <w:instrText xml:space="preserve"> PAGEREF _Toc215046978 \h </w:instrText>
            </w:r>
            <w:r w:rsidRPr="00612020">
              <w:rPr>
                <w:webHidden/>
              </w:rPr>
            </w:r>
            <w:r w:rsidRPr="00612020">
              <w:rPr>
                <w:webHidden/>
              </w:rPr>
              <w:fldChar w:fldCharType="separate"/>
            </w:r>
            <w:r w:rsidRPr="00612020">
              <w:rPr>
                <w:webHidden/>
              </w:rPr>
              <w:t>21</w:t>
            </w:r>
            <w:r w:rsidRPr="00612020">
              <w:rPr>
                <w:webHidden/>
              </w:rPr>
              <w:fldChar w:fldCharType="end"/>
            </w:r>
          </w:hyperlink>
        </w:p>
        <w:p w14:paraId="465347F3" w14:textId="7EBCFB71" w:rsidR="00612020" w:rsidRPr="00612020" w:rsidRDefault="00612020" w:rsidP="00391FC8">
          <w:pPr>
            <w:pStyle w:val="Spistreci2"/>
            <w:rPr>
              <w:kern w:val="2"/>
              <w14:ligatures w14:val="standardContextual"/>
            </w:rPr>
          </w:pPr>
          <w:hyperlink w:anchor="_Toc215046979" w:history="1">
            <w:r w:rsidRPr="00612020">
              <w:rPr>
                <w:rStyle w:val="Hipercze"/>
                <w:rFonts w:eastAsia="Times New Roman"/>
              </w:rPr>
              <w:t>3.10.</w:t>
            </w:r>
            <w:r w:rsidRPr="00612020">
              <w:rPr>
                <w:kern w:val="2"/>
                <w14:ligatures w14:val="standardContextual"/>
              </w:rPr>
              <w:tab/>
            </w:r>
            <w:r w:rsidRPr="00612020">
              <w:rPr>
                <w:rStyle w:val="Hipercze"/>
              </w:rPr>
              <w:t>Zakaz</w:t>
            </w:r>
            <w:r w:rsidRPr="00612020">
              <w:rPr>
                <w:rStyle w:val="Hipercze"/>
                <w:rFonts w:eastAsia="Times New Roman"/>
              </w:rPr>
              <w:t xml:space="preserve"> </w:t>
            </w:r>
            <w:r w:rsidRPr="00612020">
              <w:rPr>
                <w:rStyle w:val="Hipercze"/>
              </w:rPr>
              <w:t>podwójnego</w:t>
            </w:r>
            <w:r w:rsidRPr="00612020">
              <w:rPr>
                <w:rStyle w:val="Hipercze"/>
                <w:rFonts w:eastAsia="Times New Roman"/>
              </w:rPr>
              <w:t xml:space="preserve"> finansowania</w:t>
            </w:r>
            <w:r w:rsidRPr="00612020">
              <w:rPr>
                <w:webHidden/>
              </w:rPr>
              <w:tab/>
            </w:r>
            <w:r w:rsidRPr="00612020">
              <w:rPr>
                <w:webHidden/>
              </w:rPr>
              <w:fldChar w:fldCharType="begin"/>
            </w:r>
            <w:r w:rsidRPr="00612020">
              <w:rPr>
                <w:webHidden/>
              </w:rPr>
              <w:instrText xml:space="preserve"> PAGEREF _Toc215046979 \h </w:instrText>
            </w:r>
            <w:r w:rsidRPr="00612020">
              <w:rPr>
                <w:webHidden/>
              </w:rPr>
            </w:r>
            <w:r w:rsidRPr="00612020">
              <w:rPr>
                <w:webHidden/>
              </w:rPr>
              <w:fldChar w:fldCharType="separate"/>
            </w:r>
            <w:r w:rsidRPr="00612020">
              <w:rPr>
                <w:webHidden/>
              </w:rPr>
              <w:t>21</w:t>
            </w:r>
            <w:r w:rsidRPr="00612020">
              <w:rPr>
                <w:webHidden/>
              </w:rPr>
              <w:fldChar w:fldCharType="end"/>
            </w:r>
          </w:hyperlink>
        </w:p>
        <w:p w14:paraId="03FC18B6" w14:textId="3279BCDD" w:rsidR="00612020" w:rsidRPr="00612020" w:rsidRDefault="00612020" w:rsidP="00612020">
          <w:pPr>
            <w:pStyle w:val="Spistreci1"/>
            <w:spacing w:after="0" w:line="360" w:lineRule="auto"/>
            <w:contextualSpacing/>
            <w:jc w:val="left"/>
            <w:rPr>
              <w:rFonts w:asciiTheme="minorHAnsi" w:hAnsiTheme="minorHAnsi" w:cstheme="minorHAnsi"/>
              <w:b w:val="0"/>
              <w:kern w:val="2"/>
              <w:sz w:val="24"/>
              <w:szCs w:val="24"/>
              <w14:ligatures w14:val="standardContextual"/>
            </w:rPr>
          </w:pPr>
          <w:hyperlink w:anchor="_Toc215046980" w:history="1">
            <w:r w:rsidRPr="00612020">
              <w:rPr>
                <w:rStyle w:val="Hipercze"/>
                <w:rFonts w:asciiTheme="minorHAnsi" w:hAnsiTheme="minorHAnsi" w:cstheme="minorHAnsi"/>
                <w:sz w:val="24"/>
                <w:szCs w:val="24"/>
              </w:rPr>
              <w:t>4.</w:t>
            </w:r>
            <w:r w:rsidRPr="00612020">
              <w:rPr>
                <w:rFonts w:asciiTheme="minorHAnsi" w:hAnsiTheme="minorHAnsi" w:cstheme="minorHAnsi"/>
                <w:b w:val="0"/>
                <w:kern w:val="2"/>
                <w:sz w:val="24"/>
                <w:szCs w:val="24"/>
                <w14:ligatures w14:val="standardContextual"/>
              </w:rPr>
              <w:tab/>
            </w:r>
            <w:r w:rsidRPr="00612020">
              <w:rPr>
                <w:rStyle w:val="Hipercze"/>
                <w:rFonts w:asciiTheme="minorHAnsi" w:hAnsiTheme="minorHAnsi" w:cstheme="minorHAnsi"/>
                <w:sz w:val="24"/>
                <w:szCs w:val="24"/>
              </w:rPr>
              <w:t>Rozdział – katalog wydatków kwalifikowalnych i niekwalifikowalnych w ramach inwestycji C2.1.1</w:t>
            </w:r>
            <w:r w:rsidRPr="00612020">
              <w:rPr>
                <w:rFonts w:asciiTheme="minorHAnsi" w:hAnsiTheme="minorHAnsi" w:cstheme="minorHAnsi"/>
                <w:webHidden/>
                <w:sz w:val="24"/>
                <w:szCs w:val="24"/>
              </w:rPr>
              <w:tab/>
            </w:r>
            <w:r w:rsidRPr="00612020">
              <w:rPr>
                <w:rFonts w:asciiTheme="minorHAnsi" w:hAnsiTheme="minorHAnsi" w:cstheme="minorHAnsi"/>
                <w:webHidden/>
                <w:sz w:val="24"/>
                <w:szCs w:val="24"/>
              </w:rPr>
              <w:fldChar w:fldCharType="begin"/>
            </w:r>
            <w:r w:rsidRPr="00612020">
              <w:rPr>
                <w:rFonts w:asciiTheme="minorHAnsi" w:hAnsiTheme="minorHAnsi" w:cstheme="minorHAnsi"/>
                <w:webHidden/>
                <w:sz w:val="24"/>
                <w:szCs w:val="24"/>
              </w:rPr>
              <w:instrText xml:space="preserve"> PAGEREF _Toc215046980 \h </w:instrText>
            </w:r>
            <w:r w:rsidRPr="00612020">
              <w:rPr>
                <w:rFonts w:asciiTheme="minorHAnsi" w:hAnsiTheme="minorHAnsi" w:cstheme="minorHAnsi"/>
                <w:webHidden/>
                <w:sz w:val="24"/>
                <w:szCs w:val="24"/>
              </w:rPr>
            </w:r>
            <w:r w:rsidRPr="00612020">
              <w:rPr>
                <w:rFonts w:asciiTheme="minorHAnsi" w:hAnsiTheme="minorHAnsi" w:cstheme="minorHAnsi"/>
                <w:webHidden/>
                <w:sz w:val="24"/>
                <w:szCs w:val="24"/>
              </w:rPr>
              <w:fldChar w:fldCharType="separate"/>
            </w:r>
            <w:r w:rsidRPr="00612020">
              <w:rPr>
                <w:rFonts w:asciiTheme="minorHAnsi" w:hAnsiTheme="minorHAnsi" w:cstheme="minorHAnsi"/>
                <w:webHidden/>
                <w:sz w:val="24"/>
                <w:szCs w:val="24"/>
              </w:rPr>
              <w:t>22</w:t>
            </w:r>
            <w:r w:rsidRPr="00612020">
              <w:rPr>
                <w:rFonts w:asciiTheme="minorHAnsi" w:hAnsiTheme="minorHAnsi" w:cstheme="minorHAnsi"/>
                <w:webHidden/>
                <w:sz w:val="24"/>
                <w:szCs w:val="24"/>
              </w:rPr>
              <w:fldChar w:fldCharType="end"/>
            </w:r>
          </w:hyperlink>
        </w:p>
        <w:p w14:paraId="794CB303" w14:textId="0F82D901" w:rsidR="00612020" w:rsidRPr="00612020" w:rsidRDefault="00612020" w:rsidP="00391FC8">
          <w:pPr>
            <w:pStyle w:val="Spistreci2"/>
            <w:rPr>
              <w:kern w:val="2"/>
              <w14:ligatures w14:val="standardContextual"/>
            </w:rPr>
          </w:pPr>
          <w:hyperlink w:anchor="_Toc215046985" w:history="1">
            <w:r w:rsidRPr="00612020">
              <w:rPr>
                <w:rStyle w:val="Hipercze"/>
              </w:rPr>
              <w:t>4.1.</w:t>
            </w:r>
            <w:r w:rsidRPr="00612020">
              <w:rPr>
                <w:kern w:val="2"/>
                <w14:ligatures w14:val="standardContextual"/>
              </w:rPr>
              <w:tab/>
            </w:r>
            <w:r w:rsidRPr="00612020">
              <w:rPr>
                <w:rStyle w:val="Hipercze"/>
              </w:rPr>
              <w:t>Katalog wydatków kwalifikowalnych</w:t>
            </w:r>
            <w:r w:rsidRPr="00612020">
              <w:rPr>
                <w:webHidden/>
              </w:rPr>
              <w:tab/>
            </w:r>
            <w:r w:rsidRPr="00612020">
              <w:rPr>
                <w:webHidden/>
              </w:rPr>
              <w:fldChar w:fldCharType="begin"/>
            </w:r>
            <w:r w:rsidRPr="00612020">
              <w:rPr>
                <w:webHidden/>
              </w:rPr>
              <w:instrText xml:space="preserve"> PAGEREF _Toc215046985 \h </w:instrText>
            </w:r>
            <w:r w:rsidRPr="00612020">
              <w:rPr>
                <w:webHidden/>
              </w:rPr>
            </w:r>
            <w:r w:rsidRPr="00612020">
              <w:rPr>
                <w:webHidden/>
              </w:rPr>
              <w:fldChar w:fldCharType="separate"/>
            </w:r>
            <w:r w:rsidRPr="00612020">
              <w:rPr>
                <w:webHidden/>
              </w:rPr>
              <w:t>22</w:t>
            </w:r>
            <w:r w:rsidRPr="00612020">
              <w:rPr>
                <w:webHidden/>
              </w:rPr>
              <w:fldChar w:fldCharType="end"/>
            </w:r>
          </w:hyperlink>
        </w:p>
        <w:p w14:paraId="0E7C8370" w14:textId="05CE78FC" w:rsidR="00612020" w:rsidRPr="00612020" w:rsidRDefault="00612020" w:rsidP="00612020">
          <w:pPr>
            <w:pStyle w:val="Spistreci3"/>
            <w:tabs>
              <w:tab w:val="left" w:pos="1320"/>
              <w:tab w:val="right" w:leader="dot" w:pos="9628"/>
            </w:tabs>
            <w:spacing w:after="0" w:line="360" w:lineRule="auto"/>
            <w:contextualSpacing/>
            <w:rPr>
              <w:rFonts w:cstheme="minorHAnsi"/>
              <w:noProof/>
              <w:kern w:val="2"/>
              <w:sz w:val="24"/>
              <w:szCs w:val="24"/>
              <w14:ligatures w14:val="standardContextual"/>
            </w:rPr>
          </w:pPr>
          <w:hyperlink w:anchor="_Toc215046986" w:history="1">
            <w:r w:rsidRPr="00612020">
              <w:rPr>
                <w:rStyle w:val="Hipercze"/>
                <w:rFonts w:eastAsia="MS Mincho" w:cstheme="minorHAnsi"/>
                <w:noProof/>
                <w:sz w:val="24"/>
                <w:szCs w:val="24"/>
                <w:lang w:eastAsia="ja-JP"/>
              </w:rPr>
              <w:t>4.1.1.</w:t>
            </w:r>
            <w:r w:rsidRPr="00612020">
              <w:rPr>
                <w:rFonts w:cstheme="minorHAnsi"/>
                <w:noProof/>
                <w:kern w:val="2"/>
                <w:sz w:val="24"/>
                <w:szCs w:val="24"/>
                <w14:ligatures w14:val="standardContextual"/>
              </w:rPr>
              <w:tab/>
            </w:r>
            <w:r w:rsidRPr="00612020">
              <w:rPr>
                <w:rStyle w:val="Hipercze"/>
                <w:rFonts w:cstheme="minorHAnsi"/>
                <w:noProof/>
                <w:sz w:val="24"/>
                <w:szCs w:val="24"/>
              </w:rPr>
              <w:t>Amortyzacja</w:t>
            </w:r>
            <w:r w:rsidRPr="00612020">
              <w:rPr>
                <w:rFonts w:cstheme="minorHAnsi"/>
                <w:noProof/>
                <w:webHidden/>
                <w:sz w:val="24"/>
                <w:szCs w:val="24"/>
              </w:rPr>
              <w:tab/>
            </w:r>
            <w:r w:rsidRPr="00612020">
              <w:rPr>
                <w:rFonts w:cstheme="minorHAnsi"/>
                <w:noProof/>
                <w:webHidden/>
                <w:sz w:val="24"/>
                <w:szCs w:val="24"/>
              </w:rPr>
              <w:fldChar w:fldCharType="begin"/>
            </w:r>
            <w:r w:rsidRPr="00612020">
              <w:rPr>
                <w:rFonts w:cstheme="minorHAnsi"/>
                <w:noProof/>
                <w:webHidden/>
                <w:sz w:val="24"/>
                <w:szCs w:val="24"/>
              </w:rPr>
              <w:instrText xml:space="preserve"> PAGEREF _Toc215046986 \h </w:instrText>
            </w:r>
            <w:r w:rsidRPr="00612020">
              <w:rPr>
                <w:rFonts w:cstheme="minorHAnsi"/>
                <w:noProof/>
                <w:webHidden/>
                <w:sz w:val="24"/>
                <w:szCs w:val="24"/>
              </w:rPr>
            </w:r>
            <w:r w:rsidRPr="00612020">
              <w:rPr>
                <w:rFonts w:cstheme="minorHAnsi"/>
                <w:noProof/>
                <w:webHidden/>
                <w:sz w:val="24"/>
                <w:szCs w:val="24"/>
              </w:rPr>
              <w:fldChar w:fldCharType="separate"/>
            </w:r>
            <w:r w:rsidRPr="00612020">
              <w:rPr>
                <w:rFonts w:cstheme="minorHAnsi"/>
                <w:noProof/>
                <w:webHidden/>
                <w:sz w:val="24"/>
                <w:szCs w:val="24"/>
              </w:rPr>
              <w:t>23</w:t>
            </w:r>
            <w:r w:rsidRPr="00612020">
              <w:rPr>
                <w:rFonts w:cstheme="minorHAnsi"/>
                <w:noProof/>
                <w:webHidden/>
                <w:sz w:val="24"/>
                <w:szCs w:val="24"/>
              </w:rPr>
              <w:fldChar w:fldCharType="end"/>
            </w:r>
          </w:hyperlink>
        </w:p>
        <w:p w14:paraId="59CB1137" w14:textId="7D5446C8" w:rsidR="00612020" w:rsidRPr="00612020" w:rsidRDefault="00612020" w:rsidP="00612020">
          <w:pPr>
            <w:pStyle w:val="Spistreci3"/>
            <w:tabs>
              <w:tab w:val="left" w:pos="1320"/>
              <w:tab w:val="right" w:leader="dot" w:pos="9628"/>
            </w:tabs>
            <w:spacing w:after="0" w:line="360" w:lineRule="auto"/>
            <w:contextualSpacing/>
            <w:rPr>
              <w:rFonts w:cstheme="minorHAnsi"/>
              <w:noProof/>
              <w:kern w:val="2"/>
              <w:sz w:val="24"/>
              <w:szCs w:val="24"/>
              <w14:ligatures w14:val="standardContextual"/>
            </w:rPr>
          </w:pPr>
          <w:hyperlink w:anchor="_Toc215046992" w:history="1">
            <w:r w:rsidRPr="00612020">
              <w:rPr>
                <w:rStyle w:val="Hipercze"/>
                <w:rFonts w:eastAsia="MS Mincho" w:cstheme="minorHAnsi"/>
                <w:noProof/>
                <w:sz w:val="24"/>
                <w:szCs w:val="24"/>
                <w:lang w:eastAsia="ja-JP"/>
              </w:rPr>
              <w:t>4.1.2.</w:t>
            </w:r>
            <w:r w:rsidRPr="00612020">
              <w:rPr>
                <w:rFonts w:cstheme="minorHAnsi"/>
                <w:noProof/>
                <w:kern w:val="2"/>
                <w:sz w:val="24"/>
                <w:szCs w:val="24"/>
                <w14:ligatures w14:val="standardContextual"/>
              </w:rPr>
              <w:tab/>
            </w:r>
            <w:r w:rsidRPr="00612020">
              <w:rPr>
                <w:rStyle w:val="Hipercze"/>
                <w:rFonts w:eastAsia="MS Mincho" w:cstheme="minorHAnsi"/>
                <w:noProof/>
                <w:sz w:val="24"/>
                <w:szCs w:val="24"/>
                <w:lang w:eastAsia="ja-JP"/>
              </w:rPr>
              <w:t>Środki trwałe/Dostawy</w:t>
            </w:r>
            <w:r w:rsidRPr="00612020">
              <w:rPr>
                <w:rFonts w:cstheme="minorHAnsi"/>
                <w:noProof/>
                <w:webHidden/>
                <w:sz w:val="24"/>
                <w:szCs w:val="24"/>
              </w:rPr>
              <w:tab/>
            </w:r>
            <w:r w:rsidRPr="00612020">
              <w:rPr>
                <w:rFonts w:cstheme="minorHAnsi"/>
                <w:noProof/>
                <w:webHidden/>
                <w:sz w:val="24"/>
                <w:szCs w:val="24"/>
              </w:rPr>
              <w:fldChar w:fldCharType="begin"/>
            </w:r>
            <w:r w:rsidRPr="00612020">
              <w:rPr>
                <w:rFonts w:cstheme="minorHAnsi"/>
                <w:noProof/>
                <w:webHidden/>
                <w:sz w:val="24"/>
                <w:szCs w:val="24"/>
              </w:rPr>
              <w:instrText xml:space="preserve"> PAGEREF _Toc215046992 \h </w:instrText>
            </w:r>
            <w:r w:rsidRPr="00612020">
              <w:rPr>
                <w:rFonts w:cstheme="minorHAnsi"/>
                <w:noProof/>
                <w:webHidden/>
                <w:sz w:val="24"/>
                <w:szCs w:val="24"/>
              </w:rPr>
            </w:r>
            <w:r w:rsidRPr="00612020">
              <w:rPr>
                <w:rFonts w:cstheme="minorHAnsi"/>
                <w:noProof/>
                <w:webHidden/>
                <w:sz w:val="24"/>
                <w:szCs w:val="24"/>
              </w:rPr>
              <w:fldChar w:fldCharType="separate"/>
            </w:r>
            <w:r w:rsidRPr="00612020">
              <w:rPr>
                <w:rFonts w:cstheme="minorHAnsi"/>
                <w:noProof/>
                <w:webHidden/>
                <w:sz w:val="24"/>
                <w:szCs w:val="24"/>
              </w:rPr>
              <w:t>24</w:t>
            </w:r>
            <w:r w:rsidRPr="00612020">
              <w:rPr>
                <w:rFonts w:cstheme="minorHAnsi"/>
                <w:noProof/>
                <w:webHidden/>
                <w:sz w:val="24"/>
                <w:szCs w:val="24"/>
              </w:rPr>
              <w:fldChar w:fldCharType="end"/>
            </w:r>
          </w:hyperlink>
        </w:p>
        <w:p w14:paraId="5E60474A" w14:textId="348C8AFF" w:rsidR="00612020" w:rsidRPr="00612020" w:rsidRDefault="00612020" w:rsidP="00612020">
          <w:pPr>
            <w:pStyle w:val="Spistreci3"/>
            <w:tabs>
              <w:tab w:val="left" w:pos="1320"/>
              <w:tab w:val="right" w:leader="dot" w:pos="9628"/>
            </w:tabs>
            <w:spacing w:after="0" w:line="360" w:lineRule="auto"/>
            <w:contextualSpacing/>
            <w:rPr>
              <w:rFonts w:cstheme="minorHAnsi"/>
              <w:noProof/>
              <w:kern w:val="2"/>
              <w:sz w:val="24"/>
              <w:szCs w:val="24"/>
              <w14:ligatures w14:val="standardContextual"/>
            </w:rPr>
          </w:pPr>
          <w:hyperlink w:anchor="_Toc215046993" w:history="1">
            <w:r w:rsidRPr="00612020">
              <w:rPr>
                <w:rStyle w:val="Hipercze"/>
                <w:rFonts w:eastAsia="MS Mincho" w:cstheme="minorHAnsi"/>
                <w:noProof/>
                <w:sz w:val="24"/>
                <w:szCs w:val="24"/>
                <w:lang w:eastAsia="ja-JP"/>
              </w:rPr>
              <w:t>4.1.3.</w:t>
            </w:r>
            <w:r w:rsidRPr="00612020">
              <w:rPr>
                <w:rFonts w:cstheme="minorHAnsi"/>
                <w:noProof/>
                <w:kern w:val="2"/>
                <w:sz w:val="24"/>
                <w:szCs w:val="24"/>
                <w14:ligatures w14:val="standardContextual"/>
              </w:rPr>
              <w:tab/>
            </w:r>
            <w:r w:rsidRPr="00612020">
              <w:rPr>
                <w:rStyle w:val="Hipercze"/>
                <w:rFonts w:eastAsia="MS Mincho" w:cstheme="minorHAnsi"/>
                <w:noProof/>
                <w:sz w:val="24"/>
                <w:szCs w:val="24"/>
                <w:lang w:eastAsia="ja-JP"/>
              </w:rPr>
              <w:t>Dostawy (inne niż środki trwałe)</w:t>
            </w:r>
            <w:r w:rsidRPr="00612020">
              <w:rPr>
                <w:rFonts w:cstheme="minorHAnsi"/>
                <w:noProof/>
                <w:webHidden/>
                <w:sz w:val="24"/>
                <w:szCs w:val="24"/>
              </w:rPr>
              <w:tab/>
            </w:r>
            <w:r w:rsidRPr="00612020">
              <w:rPr>
                <w:rFonts w:cstheme="minorHAnsi"/>
                <w:noProof/>
                <w:webHidden/>
                <w:sz w:val="24"/>
                <w:szCs w:val="24"/>
              </w:rPr>
              <w:fldChar w:fldCharType="begin"/>
            </w:r>
            <w:r w:rsidRPr="00612020">
              <w:rPr>
                <w:rFonts w:cstheme="minorHAnsi"/>
                <w:noProof/>
                <w:webHidden/>
                <w:sz w:val="24"/>
                <w:szCs w:val="24"/>
              </w:rPr>
              <w:instrText xml:space="preserve"> PAGEREF _Toc215046993 \h </w:instrText>
            </w:r>
            <w:r w:rsidRPr="00612020">
              <w:rPr>
                <w:rFonts w:cstheme="minorHAnsi"/>
                <w:noProof/>
                <w:webHidden/>
                <w:sz w:val="24"/>
                <w:szCs w:val="24"/>
              </w:rPr>
            </w:r>
            <w:r w:rsidRPr="00612020">
              <w:rPr>
                <w:rFonts w:cstheme="minorHAnsi"/>
                <w:noProof/>
                <w:webHidden/>
                <w:sz w:val="24"/>
                <w:szCs w:val="24"/>
              </w:rPr>
              <w:fldChar w:fldCharType="separate"/>
            </w:r>
            <w:r w:rsidRPr="00612020">
              <w:rPr>
                <w:rFonts w:cstheme="minorHAnsi"/>
                <w:noProof/>
                <w:webHidden/>
                <w:sz w:val="24"/>
                <w:szCs w:val="24"/>
              </w:rPr>
              <w:t>24</w:t>
            </w:r>
            <w:r w:rsidRPr="00612020">
              <w:rPr>
                <w:rFonts w:cstheme="minorHAnsi"/>
                <w:noProof/>
                <w:webHidden/>
                <w:sz w:val="24"/>
                <w:szCs w:val="24"/>
              </w:rPr>
              <w:fldChar w:fldCharType="end"/>
            </w:r>
          </w:hyperlink>
        </w:p>
        <w:p w14:paraId="2E9BD9B2" w14:textId="09383BAA" w:rsidR="00612020" w:rsidRPr="00612020" w:rsidRDefault="00612020" w:rsidP="00612020">
          <w:pPr>
            <w:pStyle w:val="Spistreci3"/>
            <w:tabs>
              <w:tab w:val="left" w:pos="1320"/>
              <w:tab w:val="right" w:leader="dot" w:pos="9628"/>
            </w:tabs>
            <w:spacing w:after="0" w:line="360" w:lineRule="auto"/>
            <w:contextualSpacing/>
            <w:rPr>
              <w:rFonts w:cstheme="minorHAnsi"/>
              <w:noProof/>
              <w:kern w:val="2"/>
              <w:sz w:val="24"/>
              <w:szCs w:val="24"/>
              <w14:ligatures w14:val="standardContextual"/>
            </w:rPr>
          </w:pPr>
          <w:hyperlink w:anchor="_Toc215046994" w:history="1">
            <w:r w:rsidRPr="00612020">
              <w:rPr>
                <w:rStyle w:val="Hipercze"/>
                <w:rFonts w:eastAsia="MS Mincho" w:cstheme="minorHAnsi"/>
                <w:noProof/>
                <w:sz w:val="24"/>
                <w:szCs w:val="24"/>
                <w:lang w:eastAsia="ja-JP"/>
              </w:rPr>
              <w:t>4.1.4.</w:t>
            </w:r>
            <w:r w:rsidRPr="00612020">
              <w:rPr>
                <w:rFonts w:cstheme="minorHAnsi"/>
                <w:noProof/>
                <w:kern w:val="2"/>
                <w:sz w:val="24"/>
                <w:szCs w:val="24"/>
                <w14:ligatures w14:val="standardContextual"/>
              </w:rPr>
              <w:tab/>
            </w:r>
            <w:r w:rsidRPr="00612020">
              <w:rPr>
                <w:rStyle w:val="Hipercze"/>
                <w:rFonts w:cstheme="minorHAnsi"/>
                <w:noProof/>
                <w:sz w:val="24"/>
                <w:szCs w:val="24"/>
              </w:rPr>
              <w:t>Wartości</w:t>
            </w:r>
            <w:r w:rsidRPr="00612020">
              <w:rPr>
                <w:rStyle w:val="Hipercze"/>
                <w:rFonts w:eastAsia="MS Mincho" w:cstheme="minorHAnsi"/>
                <w:noProof/>
                <w:sz w:val="24"/>
                <w:szCs w:val="24"/>
                <w:lang w:eastAsia="ja-JP"/>
              </w:rPr>
              <w:t xml:space="preserve"> niematerialne i prawne:</w:t>
            </w:r>
            <w:r w:rsidRPr="00612020">
              <w:rPr>
                <w:rFonts w:cstheme="minorHAnsi"/>
                <w:noProof/>
                <w:webHidden/>
                <w:sz w:val="24"/>
                <w:szCs w:val="24"/>
              </w:rPr>
              <w:tab/>
            </w:r>
            <w:r w:rsidRPr="00612020">
              <w:rPr>
                <w:rFonts w:cstheme="minorHAnsi"/>
                <w:noProof/>
                <w:webHidden/>
                <w:sz w:val="24"/>
                <w:szCs w:val="24"/>
              </w:rPr>
              <w:fldChar w:fldCharType="begin"/>
            </w:r>
            <w:r w:rsidRPr="00612020">
              <w:rPr>
                <w:rFonts w:cstheme="minorHAnsi"/>
                <w:noProof/>
                <w:webHidden/>
                <w:sz w:val="24"/>
                <w:szCs w:val="24"/>
              </w:rPr>
              <w:instrText xml:space="preserve"> PAGEREF _Toc215046994 \h </w:instrText>
            </w:r>
            <w:r w:rsidRPr="00612020">
              <w:rPr>
                <w:rFonts w:cstheme="minorHAnsi"/>
                <w:noProof/>
                <w:webHidden/>
                <w:sz w:val="24"/>
                <w:szCs w:val="24"/>
              </w:rPr>
            </w:r>
            <w:r w:rsidRPr="00612020">
              <w:rPr>
                <w:rFonts w:cstheme="minorHAnsi"/>
                <w:noProof/>
                <w:webHidden/>
                <w:sz w:val="24"/>
                <w:szCs w:val="24"/>
              </w:rPr>
              <w:fldChar w:fldCharType="separate"/>
            </w:r>
            <w:r w:rsidRPr="00612020">
              <w:rPr>
                <w:rFonts w:cstheme="minorHAnsi"/>
                <w:noProof/>
                <w:webHidden/>
                <w:sz w:val="24"/>
                <w:szCs w:val="24"/>
              </w:rPr>
              <w:t>25</w:t>
            </w:r>
            <w:r w:rsidRPr="00612020">
              <w:rPr>
                <w:rFonts w:cstheme="minorHAnsi"/>
                <w:noProof/>
                <w:webHidden/>
                <w:sz w:val="24"/>
                <w:szCs w:val="24"/>
              </w:rPr>
              <w:fldChar w:fldCharType="end"/>
            </w:r>
          </w:hyperlink>
        </w:p>
        <w:p w14:paraId="2BFB4626" w14:textId="664F32E0" w:rsidR="00612020" w:rsidRPr="00612020" w:rsidRDefault="00612020" w:rsidP="00612020">
          <w:pPr>
            <w:pStyle w:val="Spistreci3"/>
            <w:tabs>
              <w:tab w:val="left" w:pos="1320"/>
              <w:tab w:val="right" w:leader="dot" w:pos="9628"/>
            </w:tabs>
            <w:spacing w:after="0" w:line="360" w:lineRule="auto"/>
            <w:contextualSpacing/>
            <w:rPr>
              <w:rFonts w:cstheme="minorHAnsi"/>
              <w:noProof/>
              <w:kern w:val="2"/>
              <w:sz w:val="24"/>
              <w:szCs w:val="24"/>
              <w14:ligatures w14:val="standardContextual"/>
            </w:rPr>
          </w:pPr>
          <w:hyperlink w:anchor="_Toc215046995" w:history="1">
            <w:r w:rsidRPr="00612020">
              <w:rPr>
                <w:rStyle w:val="Hipercze"/>
                <w:rFonts w:eastAsia="MS Mincho" w:cstheme="minorHAnsi"/>
                <w:noProof/>
                <w:sz w:val="24"/>
                <w:szCs w:val="24"/>
                <w:lang w:eastAsia="ja-JP"/>
              </w:rPr>
              <w:t>4.1.5.</w:t>
            </w:r>
            <w:r w:rsidRPr="00612020">
              <w:rPr>
                <w:rFonts w:cstheme="minorHAnsi"/>
                <w:noProof/>
                <w:kern w:val="2"/>
                <w:sz w:val="24"/>
                <w:szCs w:val="24"/>
                <w14:ligatures w14:val="standardContextual"/>
              </w:rPr>
              <w:tab/>
            </w:r>
            <w:r w:rsidRPr="00612020">
              <w:rPr>
                <w:rStyle w:val="Hipercze"/>
                <w:rFonts w:cstheme="minorHAnsi"/>
                <w:noProof/>
                <w:sz w:val="24"/>
                <w:szCs w:val="24"/>
              </w:rPr>
              <w:t>Usługi</w:t>
            </w:r>
            <w:r w:rsidRPr="00612020">
              <w:rPr>
                <w:rStyle w:val="Hipercze"/>
                <w:rFonts w:eastAsia="MS Mincho" w:cstheme="minorHAnsi"/>
                <w:noProof/>
                <w:sz w:val="24"/>
                <w:szCs w:val="24"/>
                <w:lang w:eastAsia="ja-JP"/>
              </w:rPr>
              <w:t xml:space="preserve"> zewnętrzne:</w:t>
            </w:r>
            <w:r w:rsidRPr="00612020">
              <w:rPr>
                <w:rFonts w:cstheme="minorHAnsi"/>
                <w:noProof/>
                <w:webHidden/>
                <w:sz w:val="24"/>
                <w:szCs w:val="24"/>
              </w:rPr>
              <w:tab/>
            </w:r>
            <w:r w:rsidRPr="00612020">
              <w:rPr>
                <w:rFonts w:cstheme="minorHAnsi"/>
                <w:noProof/>
                <w:webHidden/>
                <w:sz w:val="24"/>
                <w:szCs w:val="24"/>
              </w:rPr>
              <w:fldChar w:fldCharType="begin"/>
            </w:r>
            <w:r w:rsidRPr="00612020">
              <w:rPr>
                <w:rFonts w:cstheme="minorHAnsi"/>
                <w:noProof/>
                <w:webHidden/>
                <w:sz w:val="24"/>
                <w:szCs w:val="24"/>
              </w:rPr>
              <w:instrText xml:space="preserve"> PAGEREF _Toc215046995 \h </w:instrText>
            </w:r>
            <w:r w:rsidRPr="00612020">
              <w:rPr>
                <w:rFonts w:cstheme="minorHAnsi"/>
                <w:noProof/>
                <w:webHidden/>
                <w:sz w:val="24"/>
                <w:szCs w:val="24"/>
              </w:rPr>
            </w:r>
            <w:r w:rsidRPr="00612020">
              <w:rPr>
                <w:rFonts w:cstheme="minorHAnsi"/>
                <w:noProof/>
                <w:webHidden/>
                <w:sz w:val="24"/>
                <w:szCs w:val="24"/>
              </w:rPr>
              <w:fldChar w:fldCharType="separate"/>
            </w:r>
            <w:r w:rsidRPr="00612020">
              <w:rPr>
                <w:rFonts w:cstheme="minorHAnsi"/>
                <w:noProof/>
                <w:webHidden/>
                <w:sz w:val="24"/>
                <w:szCs w:val="24"/>
              </w:rPr>
              <w:t>26</w:t>
            </w:r>
            <w:r w:rsidRPr="00612020">
              <w:rPr>
                <w:rFonts w:cstheme="minorHAnsi"/>
                <w:noProof/>
                <w:webHidden/>
                <w:sz w:val="24"/>
                <w:szCs w:val="24"/>
              </w:rPr>
              <w:fldChar w:fldCharType="end"/>
            </w:r>
          </w:hyperlink>
        </w:p>
        <w:p w14:paraId="61BEFA64" w14:textId="7B677411" w:rsidR="00612020" w:rsidRPr="00612020" w:rsidRDefault="00612020" w:rsidP="00612020">
          <w:pPr>
            <w:pStyle w:val="Spistreci3"/>
            <w:tabs>
              <w:tab w:val="left" w:pos="1320"/>
              <w:tab w:val="right" w:leader="dot" w:pos="9628"/>
            </w:tabs>
            <w:spacing w:after="0" w:line="360" w:lineRule="auto"/>
            <w:contextualSpacing/>
            <w:rPr>
              <w:rFonts w:cstheme="minorHAnsi"/>
              <w:noProof/>
              <w:kern w:val="2"/>
              <w:sz w:val="24"/>
              <w:szCs w:val="24"/>
              <w14:ligatures w14:val="standardContextual"/>
            </w:rPr>
          </w:pPr>
          <w:hyperlink w:anchor="_Toc215046996" w:history="1">
            <w:r w:rsidRPr="00612020">
              <w:rPr>
                <w:rStyle w:val="Hipercze"/>
                <w:rFonts w:eastAsia="MS Mincho" w:cstheme="minorHAnsi"/>
                <w:noProof/>
                <w:sz w:val="24"/>
                <w:szCs w:val="24"/>
                <w:lang w:eastAsia="ja-JP"/>
              </w:rPr>
              <w:t>4.1.6.</w:t>
            </w:r>
            <w:r w:rsidRPr="00612020">
              <w:rPr>
                <w:rFonts w:cstheme="minorHAnsi"/>
                <w:noProof/>
                <w:kern w:val="2"/>
                <w:sz w:val="24"/>
                <w:szCs w:val="24"/>
                <w14:ligatures w14:val="standardContextual"/>
              </w:rPr>
              <w:tab/>
            </w:r>
            <w:r w:rsidRPr="00612020">
              <w:rPr>
                <w:rStyle w:val="Hipercze"/>
                <w:rFonts w:cstheme="minorHAnsi"/>
                <w:noProof/>
                <w:sz w:val="24"/>
                <w:szCs w:val="24"/>
              </w:rPr>
              <w:t>Personel</w:t>
            </w:r>
            <w:r w:rsidRPr="00612020">
              <w:rPr>
                <w:rStyle w:val="Hipercze"/>
                <w:rFonts w:eastAsia="MS Mincho" w:cstheme="minorHAnsi"/>
                <w:noProof/>
                <w:sz w:val="24"/>
                <w:szCs w:val="24"/>
                <w:lang w:eastAsia="ja-JP"/>
              </w:rPr>
              <w:t xml:space="preserve"> projektu:</w:t>
            </w:r>
            <w:r w:rsidRPr="00612020">
              <w:rPr>
                <w:rFonts w:cstheme="minorHAnsi"/>
                <w:noProof/>
                <w:webHidden/>
                <w:sz w:val="24"/>
                <w:szCs w:val="24"/>
              </w:rPr>
              <w:tab/>
            </w:r>
            <w:r w:rsidRPr="00612020">
              <w:rPr>
                <w:rFonts w:cstheme="minorHAnsi"/>
                <w:noProof/>
                <w:webHidden/>
                <w:sz w:val="24"/>
                <w:szCs w:val="24"/>
              </w:rPr>
              <w:fldChar w:fldCharType="begin"/>
            </w:r>
            <w:r w:rsidRPr="00612020">
              <w:rPr>
                <w:rFonts w:cstheme="minorHAnsi"/>
                <w:noProof/>
                <w:webHidden/>
                <w:sz w:val="24"/>
                <w:szCs w:val="24"/>
              </w:rPr>
              <w:instrText xml:space="preserve"> PAGEREF _Toc215046996 \h </w:instrText>
            </w:r>
            <w:r w:rsidRPr="00612020">
              <w:rPr>
                <w:rFonts w:cstheme="minorHAnsi"/>
                <w:noProof/>
                <w:webHidden/>
                <w:sz w:val="24"/>
                <w:szCs w:val="24"/>
              </w:rPr>
            </w:r>
            <w:r w:rsidRPr="00612020">
              <w:rPr>
                <w:rFonts w:cstheme="minorHAnsi"/>
                <w:noProof/>
                <w:webHidden/>
                <w:sz w:val="24"/>
                <w:szCs w:val="24"/>
              </w:rPr>
              <w:fldChar w:fldCharType="separate"/>
            </w:r>
            <w:r w:rsidRPr="00612020">
              <w:rPr>
                <w:rFonts w:cstheme="minorHAnsi"/>
                <w:noProof/>
                <w:webHidden/>
                <w:sz w:val="24"/>
                <w:szCs w:val="24"/>
              </w:rPr>
              <w:t>28</w:t>
            </w:r>
            <w:r w:rsidRPr="00612020">
              <w:rPr>
                <w:rFonts w:cstheme="minorHAnsi"/>
                <w:noProof/>
                <w:webHidden/>
                <w:sz w:val="24"/>
                <w:szCs w:val="24"/>
              </w:rPr>
              <w:fldChar w:fldCharType="end"/>
            </w:r>
          </w:hyperlink>
        </w:p>
        <w:p w14:paraId="7698BF51" w14:textId="10D45AA4" w:rsidR="00612020" w:rsidRPr="00612020" w:rsidRDefault="00612020" w:rsidP="00612020">
          <w:pPr>
            <w:pStyle w:val="Spistreci3"/>
            <w:tabs>
              <w:tab w:val="left" w:pos="1320"/>
              <w:tab w:val="right" w:leader="dot" w:pos="9628"/>
            </w:tabs>
            <w:spacing w:after="0" w:line="360" w:lineRule="auto"/>
            <w:contextualSpacing/>
            <w:rPr>
              <w:rFonts w:cstheme="minorHAnsi"/>
              <w:noProof/>
              <w:kern w:val="2"/>
              <w:sz w:val="24"/>
              <w:szCs w:val="24"/>
              <w14:ligatures w14:val="standardContextual"/>
            </w:rPr>
          </w:pPr>
          <w:hyperlink w:anchor="_Toc215046997" w:history="1">
            <w:r w:rsidRPr="00612020">
              <w:rPr>
                <w:rStyle w:val="Hipercze"/>
                <w:rFonts w:eastAsia="MS Mincho" w:cstheme="minorHAnsi"/>
                <w:noProof/>
                <w:sz w:val="24"/>
                <w:szCs w:val="24"/>
                <w:lang w:eastAsia="ja-JP"/>
              </w:rPr>
              <w:t>4.1.7.</w:t>
            </w:r>
            <w:r w:rsidRPr="00612020">
              <w:rPr>
                <w:rFonts w:cstheme="minorHAnsi"/>
                <w:noProof/>
                <w:kern w:val="2"/>
                <w:sz w:val="24"/>
                <w:szCs w:val="24"/>
                <w14:ligatures w14:val="standardContextual"/>
              </w:rPr>
              <w:tab/>
            </w:r>
            <w:r w:rsidRPr="00612020">
              <w:rPr>
                <w:rStyle w:val="Hipercze"/>
                <w:rFonts w:cstheme="minorHAnsi"/>
                <w:noProof/>
                <w:sz w:val="24"/>
                <w:szCs w:val="24"/>
              </w:rPr>
              <w:t>Podatki</w:t>
            </w:r>
            <w:r w:rsidRPr="00612020">
              <w:rPr>
                <w:rStyle w:val="Hipercze"/>
                <w:rFonts w:eastAsia="MS Mincho" w:cstheme="minorHAnsi"/>
                <w:noProof/>
                <w:sz w:val="24"/>
                <w:szCs w:val="24"/>
                <w:lang w:eastAsia="ja-JP"/>
              </w:rPr>
              <w:t xml:space="preserve"> i opłaty:</w:t>
            </w:r>
            <w:r w:rsidRPr="00612020">
              <w:rPr>
                <w:rFonts w:cstheme="minorHAnsi"/>
                <w:noProof/>
                <w:webHidden/>
                <w:sz w:val="24"/>
                <w:szCs w:val="24"/>
              </w:rPr>
              <w:tab/>
            </w:r>
            <w:r w:rsidRPr="00612020">
              <w:rPr>
                <w:rFonts w:cstheme="minorHAnsi"/>
                <w:noProof/>
                <w:webHidden/>
                <w:sz w:val="24"/>
                <w:szCs w:val="24"/>
              </w:rPr>
              <w:fldChar w:fldCharType="begin"/>
            </w:r>
            <w:r w:rsidRPr="00612020">
              <w:rPr>
                <w:rFonts w:cstheme="minorHAnsi"/>
                <w:noProof/>
                <w:webHidden/>
                <w:sz w:val="24"/>
                <w:szCs w:val="24"/>
              </w:rPr>
              <w:instrText xml:space="preserve"> PAGEREF _Toc215046997 \h </w:instrText>
            </w:r>
            <w:r w:rsidRPr="00612020">
              <w:rPr>
                <w:rFonts w:cstheme="minorHAnsi"/>
                <w:noProof/>
                <w:webHidden/>
                <w:sz w:val="24"/>
                <w:szCs w:val="24"/>
              </w:rPr>
            </w:r>
            <w:r w:rsidRPr="00612020">
              <w:rPr>
                <w:rFonts w:cstheme="minorHAnsi"/>
                <w:noProof/>
                <w:webHidden/>
                <w:sz w:val="24"/>
                <w:szCs w:val="24"/>
              </w:rPr>
              <w:fldChar w:fldCharType="separate"/>
            </w:r>
            <w:r w:rsidRPr="00612020">
              <w:rPr>
                <w:rFonts w:cstheme="minorHAnsi"/>
                <w:noProof/>
                <w:webHidden/>
                <w:sz w:val="24"/>
                <w:szCs w:val="24"/>
              </w:rPr>
              <w:t>30</w:t>
            </w:r>
            <w:r w:rsidRPr="00612020">
              <w:rPr>
                <w:rFonts w:cstheme="minorHAnsi"/>
                <w:noProof/>
                <w:webHidden/>
                <w:sz w:val="24"/>
                <w:szCs w:val="24"/>
              </w:rPr>
              <w:fldChar w:fldCharType="end"/>
            </w:r>
          </w:hyperlink>
        </w:p>
        <w:p w14:paraId="5CF08354" w14:textId="21A41308" w:rsidR="00612020" w:rsidRPr="00612020" w:rsidRDefault="00612020" w:rsidP="00612020">
          <w:pPr>
            <w:pStyle w:val="Spistreci3"/>
            <w:tabs>
              <w:tab w:val="left" w:pos="1320"/>
              <w:tab w:val="right" w:leader="dot" w:pos="9628"/>
            </w:tabs>
            <w:spacing w:after="0" w:line="360" w:lineRule="auto"/>
            <w:contextualSpacing/>
            <w:rPr>
              <w:rFonts w:cstheme="minorHAnsi"/>
              <w:noProof/>
              <w:kern w:val="2"/>
              <w:sz w:val="24"/>
              <w:szCs w:val="24"/>
              <w14:ligatures w14:val="standardContextual"/>
            </w:rPr>
          </w:pPr>
          <w:hyperlink w:anchor="_Toc215046998" w:history="1">
            <w:r w:rsidRPr="00612020">
              <w:rPr>
                <w:rStyle w:val="Hipercze"/>
                <w:rFonts w:eastAsia="MS Mincho" w:cstheme="minorHAnsi"/>
                <w:noProof/>
                <w:sz w:val="24"/>
                <w:szCs w:val="24"/>
                <w:lang w:eastAsia="ja-JP"/>
              </w:rPr>
              <w:t>4.1.8.</w:t>
            </w:r>
            <w:r w:rsidRPr="00612020">
              <w:rPr>
                <w:rFonts w:cstheme="minorHAnsi"/>
                <w:noProof/>
                <w:kern w:val="2"/>
                <w:sz w:val="24"/>
                <w:szCs w:val="24"/>
                <w14:ligatures w14:val="standardContextual"/>
              </w:rPr>
              <w:tab/>
            </w:r>
            <w:r w:rsidRPr="00612020">
              <w:rPr>
                <w:rStyle w:val="Hipercze"/>
                <w:rFonts w:cstheme="minorHAnsi"/>
                <w:noProof/>
                <w:sz w:val="24"/>
                <w:szCs w:val="24"/>
              </w:rPr>
              <w:t>Roboty</w:t>
            </w:r>
            <w:r w:rsidRPr="00612020">
              <w:rPr>
                <w:rStyle w:val="Hipercze"/>
                <w:rFonts w:eastAsia="MS Mincho" w:cstheme="minorHAnsi"/>
                <w:noProof/>
                <w:sz w:val="24"/>
                <w:szCs w:val="24"/>
                <w:lang w:eastAsia="ja-JP"/>
              </w:rPr>
              <w:t xml:space="preserve"> budowlane</w:t>
            </w:r>
            <w:r w:rsidRPr="00612020">
              <w:rPr>
                <w:rFonts w:cstheme="minorHAnsi"/>
                <w:noProof/>
                <w:webHidden/>
                <w:sz w:val="24"/>
                <w:szCs w:val="24"/>
              </w:rPr>
              <w:tab/>
            </w:r>
            <w:r w:rsidRPr="00612020">
              <w:rPr>
                <w:rFonts w:cstheme="minorHAnsi"/>
                <w:noProof/>
                <w:webHidden/>
                <w:sz w:val="24"/>
                <w:szCs w:val="24"/>
              </w:rPr>
              <w:fldChar w:fldCharType="begin"/>
            </w:r>
            <w:r w:rsidRPr="00612020">
              <w:rPr>
                <w:rFonts w:cstheme="minorHAnsi"/>
                <w:noProof/>
                <w:webHidden/>
                <w:sz w:val="24"/>
                <w:szCs w:val="24"/>
              </w:rPr>
              <w:instrText xml:space="preserve"> PAGEREF _Toc215046998 \h </w:instrText>
            </w:r>
            <w:r w:rsidRPr="00612020">
              <w:rPr>
                <w:rFonts w:cstheme="minorHAnsi"/>
                <w:noProof/>
                <w:webHidden/>
                <w:sz w:val="24"/>
                <w:szCs w:val="24"/>
              </w:rPr>
            </w:r>
            <w:r w:rsidRPr="00612020">
              <w:rPr>
                <w:rFonts w:cstheme="minorHAnsi"/>
                <w:noProof/>
                <w:webHidden/>
                <w:sz w:val="24"/>
                <w:szCs w:val="24"/>
              </w:rPr>
              <w:fldChar w:fldCharType="separate"/>
            </w:r>
            <w:r w:rsidRPr="00612020">
              <w:rPr>
                <w:rFonts w:cstheme="minorHAnsi"/>
                <w:noProof/>
                <w:webHidden/>
                <w:sz w:val="24"/>
                <w:szCs w:val="24"/>
              </w:rPr>
              <w:t>30</w:t>
            </w:r>
            <w:r w:rsidRPr="00612020">
              <w:rPr>
                <w:rFonts w:cstheme="minorHAnsi"/>
                <w:noProof/>
                <w:webHidden/>
                <w:sz w:val="24"/>
                <w:szCs w:val="24"/>
              </w:rPr>
              <w:fldChar w:fldCharType="end"/>
            </w:r>
          </w:hyperlink>
        </w:p>
        <w:p w14:paraId="11EB25EE" w14:textId="381D5AAA" w:rsidR="00612020" w:rsidRPr="00612020" w:rsidRDefault="00612020" w:rsidP="00612020">
          <w:pPr>
            <w:pStyle w:val="Spistreci3"/>
            <w:tabs>
              <w:tab w:val="left" w:pos="1320"/>
              <w:tab w:val="right" w:leader="dot" w:pos="9628"/>
            </w:tabs>
            <w:spacing w:after="0" w:line="360" w:lineRule="auto"/>
            <w:contextualSpacing/>
            <w:rPr>
              <w:rFonts w:cstheme="minorHAnsi"/>
              <w:noProof/>
              <w:kern w:val="2"/>
              <w:sz w:val="24"/>
              <w:szCs w:val="24"/>
              <w14:ligatures w14:val="standardContextual"/>
            </w:rPr>
          </w:pPr>
          <w:hyperlink w:anchor="_Toc215046999" w:history="1">
            <w:r w:rsidRPr="00612020">
              <w:rPr>
                <w:rStyle w:val="Hipercze"/>
                <w:rFonts w:eastAsia="MS Mincho" w:cstheme="minorHAnsi"/>
                <w:noProof/>
                <w:sz w:val="24"/>
                <w:szCs w:val="24"/>
                <w:lang w:eastAsia="ja-JP"/>
              </w:rPr>
              <w:t>4.1.9.</w:t>
            </w:r>
            <w:r w:rsidRPr="00612020">
              <w:rPr>
                <w:rFonts w:cstheme="minorHAnsi"/>
                <w:noProof/>
                <w:kern w:val="2"/>
                <w:sz w:val="24"/>
                <w:szCs w:val="24"/>
                <w14:ligatures w14:val="standardContextual"/>
              </w:rPr>
              <w:tab/>
            </w:r>
            <w:r w:rsidRPr="00612020">
              <w:rPr>
                <w:rStyle w:val="Hipercze"/>
                <w:rFonts w:eastAsia="MS Mincho" w:cstheme="minorHAnsi"/>
                <w:noProof/>
                <w:sz w:val="24"/>
                <w:szCs w:val="24"/>
                <w:lang w:eastAsia="ja-JP"/>
              </w:rPr>
              <w:t>Koszty wsparcia uczestników projektu oraz podmiotów objętych wsparciem:</w:t>
            </w:r>
            <w:r w:rsidRPr="00612020">
              <w:rPr>
                <w:rFonts w:cstheme="minorHAnsi"/>
                <w:noProof/>
                <w:webHidden/>
                <w:sz w:val="24"/>
                <w:szCs w:val="24"/>
              </w:rPr>
              <w:tab/>
            </w:r>
            <w:r w:rsidRPr="00612020">
              <w:rPr>
                <w:rFonts w:cstheme="minorHAnsi"/>
                <w:noProof/>
                <w:webHidden/>
                <w:sz w:val="24"/>
                <w:szCs w:val="24"/>
              </w:rPr>
              <w:fldChar w:fldCharType="begin"/>
            </w:r>
            <w:r w:rsidRPr="00612020">
              <w:rPr>
                <w:rFonts w:cstheme="minorHAnsi"/>
                <w:noProof/>
                <w:webHidden/>
                <w:sz w:val="24"/>
                <w:szCs w:val="24"/>
              </w:rPr>
              <w:instrText xml:space="preserve"> PAGEREF _Toc215046999 \h </w:instrText>
            </w:r>
            <w:r w:rsidRPr="00612020">
              <w:rPr>
                <w:rFonts w:cstheme="minorHAnsi"/>
                <w:noProof/>
                <w:webHidden/>
                <w:sz w:val="24"/>
                <w:szCs w:val="24"/>
              </w:rPr>
            </w:r>
            <w:r w:rsidRPr="00612020">
              <w:rPr>
                <w:rFonts w:cstheme="minorHAnsi"/>
                <w:noProof/>
                <w:webHidden/>
                <w:sz w:val="24"/>
                <w:szCs w:val="24"/>
              </w:rPr>
              <w:fldChar w:fldCharType="separate"/>
            </w:r>
            <w:r w:rsidRPr="00612020">
              <w:rPr>
                <w:rFonts w:cstheme="minorHAnsi"/>
                <w:noProof/>
                <w:webHidden/>
                <w:sz w:val="24"/>
                <w:szCs w:val="24"/>
              </w:rPr>
              <w:t>31</w:t>
            </w:r>
            <w:r w:rsidRPr="00612020">
              <w:rPr>
                <w:rFonts w:cstheme="minorHAnsi"/>
                <w:noProof/>
                <w:webHidden/>
                <w:sz w:val="24"/>
                <w:szCs w:val="24"/>
              </w:rPr>
              <w:fldChar w:fldCharType="end"/>
            </w:r>
          </w:hyperlink>
        </w:p>
        <w:p w14:paraId="051ACAF8" w14:textId="04E8DDE9" w:rsidR="00612020" w:rsidRPr="00612020" w:rsidRDefault="00612020" w:rsidP="00612020">
          <w:pPr>
            <w:pStyle w:val="Spistreci3"/>
            <w:tabs>
              <w:tab w:val="left" w:pos="1540"/>
              <w:tab w:val="right" w:leader="dot" w:pos="9628"/>
            </w:tabs>
            <w:spacing w:after="0" w:line="360" w:lineRule="auto"/>
            <w:contextualSpacing/>
            <w:rPr>
              <w:rFonts w:cstheme="minorHAnsi"/>
              <w:noProof/>
              <w:kern w:val="2"/>
              <w:sz w:val="24"/>
              <w:szCs w:val="24"/>
              <w14:ligatures w14:val="standardContextual"/>
            </w:rPr>
          </w:pPr>
          <w:hyperlink w:anchor="_Toc215047000" w:history="1">
            <w:r w:rsidRPr="00612020">
              <w:rPr>
                <w:rStyle w:val="Hipercze"/>
                <w:rFonts w:eastAsia="MS Mincho" w:cstheme="minorHAnsi"/>
                <w:noProof/>
                <w:sz w:val="24"/>
                <w:szCs w:val="24"/>
                <w:lang w:eastAsia="ja-JP"/>
              </w:rPr>
              <w:t>4.1.10.</w:t>
            </w:r>
            <w:r w:rsidRPr="00612020">
              <w:rPr>
                <w:rFonts w:cstheme="minorHAnsi"/>
                <w:noProof/>
                <w:kern w:val="2"/>
                <w:sz w:val="24"/>
                <w:szCs w:val="24"/>
                <w14:ligatures w14:val="standardContextual"/>
              </w:rPr>
              <w:tab/>
            </w:r>
            <w:r w:rsidRPr="00612020">
              <w:rPr>
                <w:rStyle w:val="Hipercze"/>
                <w:rFonts w:eastAsia="MS Mincho" w:cstheme="minorHAnsi"/>
                <w:noProof/>
                <w:sz w:val="24"/>
                <w:szCs w:val="24"/>
                <w:lang w:eastAsia="ja-JP"/>
              </w:rPr>
              <w:t>Koszty pośrednie</w:t>
            </w:r>
            <w:r w:rsidRPr="00612020">
              <w:rPr>
                <w:rFonts w:cstheme="minorHAnsi"/>
                <w:noProof/>
                <w:webHidden/>
                <w:sz w:val="24"/>
                <w:szCs w:val="24"/>
              </w:rPr>
              <w:tab/>
            </w:r>
            <w:r w:rsidRPr="00612020">
              <w:rPr>
                <w:rFonts w:cstheme="minorHAnsi"/>
                <w:noProof/>
                <w:webHidden/>
                <w:sz w:val="24"/>
                <w:szCs w:val="24"/>
              </w:rPr>
              <w:fldChar w:fldCharType="begin"/>
            </w:r>
            <w:r w:rsidRPr="00612020">
              <w:rPr>
                <w:rFonts w:cstheme="minorHAnsi"/>
                <w:noProof/>
                <w:webHidden/>
                <w:sz w:val="24"/>
                <w:szCs w:val="24"/>
              </w:rPr>
              <w:instrText xml:space="preserve"> PAGEREF _Toc215047000 \h </w:instrText>
            </w:r>
            <w:r w:rsidRPr="00612020">
              <w:rPr>
                <w:rFonts w:cstheme="minorHAnsi"/>
                <w:noProof/>
                <w:webHidden/>
                <w:sz w:val="24"/>
                <w:szCs w:val="24"/>
              </w:rPr>
            </w:r>
            <w:r w:rsidRPr="00612020">
              <w:rPr>
                <w:rFonts w:cstheme="minorHAnsi"/>
                <w:noProof/>
                <w:webHidden/>
                <w:sz w:val="24"/>
                <w:szCs w:val="24"/>
              </w:rPr>
              <w:fldChar w:fldCharType="separate"/>
            </w:r>
            <w:r w:rsidRPr="00612020">
              <w:rPr>
                <w:rFonts w:cstheme="minorHAnsi"/>
                <w:noProof/>
                <w:webHidden/>
                <w:sz w:val="24"/>
                <w:szCs w:val="24"/>
              </w:rPr>
              <w:t>31</w:t>
            </w:r>
            <w:r w:rsidRPr="00612020">
              <w:rPr>
                <w:rFonts w:cstheme="minorHAnsi"/>
                <w:noProof/>
                <w:webHidden/>
                <w:sz w:val="24"/>
                <w:szCs w:val="24"/>
              </w:rPr>
              <w:fldChar w:fldCharType="end"/>
            </w:r>
          </w:hyperlink>
        </w:p>
        <w:p w14:paraId="6FE945B6" w14:textId="35494803" w:rsidR="00612020" w:rsidRPr="00612020" w:rsidRDefault="00612020" w:rsidP="00391FC8">
          <w:pPr>
            <w:pStyle w:val="Spistreci2"/>
            <w:rPr>
              <w:kern w:val="2"/>
              <w14:ligatures w14:val="standardContextual"/>
            </w:rPr>
          </w:pPr>
          <w:hyperlink w:anchor="_Toc215047001" w:history="1">
            <w:r w:rsidRPr="00612020">
              <w:rPr>
                <w:rStyle w:val="Hipercze"/>
                <w:rFonts w:eastAsia="MS Mincho"/>
                <w:lang w:eastAsia="ja-JP"/>
              </w:rPr>
              <w:t>4.2.</w:t>
            </w:r>
            <w:r w:rsidRPr="00612020">
              <w:rPr>
                <w:kern w:val="2"/>
                <w14:ligatures w14:val="standardContextual"/>
              </w:rPr>
              <w:tab/>
            </w:r>
            <w:r w:rsidRPr="00612020">
              <w:rPr>
                <w:rStyle w:val="Hipercze"/>
              </w:rPr>
              <w:t>Wykaz wydatków niekwalifikowalnych</w:t>
            </w:r>
            <w:r w:rsidRPr="00612020">
              <w:rPr>
                <w:webHidden/>
              </w:rPr>
              <w:tab/>
            </w:r>
            <w:r w:rsidRPr="00612020">
              <w:rPr>
                <w:webHidden/>
              </w:rPr>
              <w:fldChar w:fldCharType="begin"/>
            </w:r>
            <w:r w:rsidRPr="00612020">
              <w:rPr>
                <w:webHidden/>
              </w:rPr>
              <w:instrText xml:space="preserve"> PAGEREF _Toc215047001 \h </w:instrText>
            </w:r>
            <w:r w:rsidRPr="00612020">
              <w:rPr>
                <w:webHidden/>
              </w:rPr>
            </w:r>
            <w:r w:rsidRPr="00612020">
              <w:rPr>
                <w:webHidden/>
              </w:rPr>
              <w:fldChar w:fldCharType="separate"/>
            </w:r>
            <w:r w:rsidRPr="00612020">
              <w:rPr>
                <w:webHidden/>
              </w:rPr>
              <w:t>32</w:t>
            </w:r>
            <w:r w:rsidRPr="00612020">
              <w:rPr>
                <w:webHidden/>
              </w:rPr>
              <w:fldChar w:fldCharType="end"/>
            </w:r>
          </w:hyperlink>
        </w:p>
        <w:p w14:paraId="63244B1B" w14:textId="11381D8D" w:rsidR="00612020" w:rsidRPr="00612020" w:rsidRDefault="00612020" w:rsidP="00612020">
          <w:pPr>
            <w:pStyle w:val="Spistreci1"/>
            <w:spacing w:after="0" w:line="360" w:lineRule="auto"/>
            <w:contextualSpacing/>
            <w:jc w:val="left"/>
            <w:rPr>
              <w:rFonts w:asciiTheme="minorHAnsi" w:hAnsiTheme="minorHAnsi" w:cstheme="minorHAnsi"/>
              <w:b w:val="0"/>
              <w:kern w:val="2"/>
              <w:sz w:val="24"/>
              <w:szCs w:val="24"/>
              <w14:ligatures w14:val="standardContextual"/>
            </w:rPr>
          </w:pPr>
          <w:hyperlink w:anchor="_Toc215047002" w:history="1">
            <w:r w:rsidRPr="00612020">
              <w:rPr>
                <w:rStyle w:val="Hipercze"/>
                <w:rFonts w:asciiTheme="minorHAnsi" w:hAnsiTheme="minorHAnsi" w:cstheme="minorHAnsi"/>
                <w:sz w:val="24"/>
                <w:szCs w:val="24"/>
              </w:rPr>
              <w:t>5.</w:t>
            </w:r>
            <w:r w:rsidRPr="00612020">
              <w:rPr>
                <w:rFonts w:asciiTheme="minorHAnsi" w:hAnsiTheme="minorHAnsi" w:cstheme="minorHAnsi"/>
                <w:b w:val="0"/>
                <w:kern w:val="2"/>
                <w:sz w:val="24"/>
                <w:szCs w:val="24"/>
                <w14:ligatures w14:val="standardContextual"/>
              </w:rPr>
              <w:tab/>
            </w:r>
            <w:r w:rsidRPr="00612020">
              <w:rPr>
                <w:rStyle w:val="Hipercze"/>
                <w:rFonts w:asciiTheme="minorHAnsi" w:hAnsiTheme="minorHAnsi" w:cstheme="minorHAnsi"/>
                <w:sz w:val="24"/>
                <w:szCs w:val="24"/>
              </w:rPr>
              <w:t>Rozdział – załącznik</w:t>
            </w:r>
            <w:r w:rsidRPr="00612020">
              <w:rPr>
                <w:rFonts w:asciiTheme="minorHAnsi" w:hAnsiTheme="minorHAnsi" w:cstheme="minorHAnsi"/>
                <w:webHidden/>
                <w:sz w:val="24"/>
                <w:szCs w:val="24"/>
              </w:rPr>
              <w:tab/>
            </w:r>
            <w:r w:rsidRPr="00612020">
              <w:rPr>
                <w:rFonts w:asciiTheme="minorHAnsi" w:hAnsiTheme="minorHAnsi" w:cstheme="minorHAnsi"/>
                <w:webHidden/>
                <w:sz w:val="24"/>
                <w:szCs w:val="24"/>
              </w:rPr>
              <w:fldChar w:fldCharType="begin"/>
            </w:r>
            <w:r w:rsidRPr="00612020">
              <w:rPr>
                <w:rFonts w:asciiTheme="minorHAnsi" w:hAnsiTheme="minorHAnsi" w:cstheme="minorHAnsi"/>
                <w:webHidden/>
                <w:sz w:val="24"/>
                <w:szCs w:val="24"/>
              </w:rPr>
              <w:instrText xml:space="preserve"> PAGEREF _Toc215047002 \h </w:instrText>
            </w:r>
            <w:r w:rsidRPr="00612020">
              <w:rPr>
                <w:rFonts w:asciiTheme="minorHAnsi" w:hAnsiTheme="minorHAnsi" w:cstheme="minorHAnsi"/>
                <w:webHidden/>
                <w:sz w:val="24"/>
                <w:szCs w:val="24"/>
              </w:rPr>
            </w:r>
            <w:r w:rsidRPr="00612020">
              <w:rPr>
                <w:rFonts w:asciiTheme="minorHAnsi" w:hAnsiTheme="minorHAnsi" w:cstheme="minorHAnsi"/>
                <w:webHidden/>
                <w:sz w:val="24"/>
                <w:szCs w:val="24"/>
              </w:rPr>
              <w:fldChar w:fldCharType="separate"/>
            </w:r>
            <w:r w:rsidRPr="00612020">
              <w:rPr>
                <w:rFonts w:asciiTheme="minorHAnsi" w:hAnsiTheme="minorHAnsi" w:cstheme="minorHAnsi"/>
                <w:webHidden/>
                <w:sz w:val="24"/>
                <w:szCs w:val="24"/>
              </w:rPr>
              <w:t>34</w:t>
            </w:r>
            <w:r w:rsidRPr="00612020">
              <w:rPr>
                <w:rFonts w:asciiTheme="minorHAnsi" w:hAnsiTheme="minorHAnsi" w:cstheme="minorHAnsi"/>
                <w:webHidden/>
                <w:sz w:val="24"/>
                <w:szCs w:val="24"/>
              </w:rPr>
              <w:fldChar w:fldCharType="end"/>
            </w:r>
          </w:hyperlink>
        </w:p>
        <w:p w14:paraId="561781D1" w14:textId="02622B8C" w:rsidR="00755982" w:rsidRPr="00F64FF4" w:rsidRDefault="00755982" w:rsidP="00612020">
          <w:pPr>
            <w:spacing w:after="0" w:line="360" w:lineRule="auto"/>
            <w:contextualSpacing/>
            <w:rPr>
              <w:rFonts w:cstheme="minorHAnsi"/>
              <w:sz w:val="24"/>
              <w:szCs w:val="24"/>
            </w:rPr>
          </w:pPr>
          <w:r w:rsidRPr="00612020">
            <w:rPr>
              <w:rFonts w:cstheme="minorHAnsi"/>
              <w:b/>
              <w:bCs/>
              <w:sz w:val="24"/>
              <w:szCs w:val="24"/>
            </w:rPr>
            <w:fldChar w:fldCharType="end"/>
          </w:r>
        </w:p>
      </w:sdtContent>
    </w:sdt>
    <w:p w14:paraId="5EDC005F" w14:textId="0491AA09" w:rsidR="00003731" w:rsidRPr="00F64FF4" w:rsidRDefault="00003731" w:rsidP="00162F99">
      <w:pPr>
        <w:spacing w:before="120" w:after="120" w:line="360" w:lineRule="auto"/>
        <w:contextualSpacing/>
        <w:rPr>
          <w:rFonts w:cstheme="minorHAnsi"/>
          <w:sz w:val="24"/>
          <w:szCs w:val="24"/>
        </w:rPr>
      </w:pPr>
      <w:r w:rsidRPr="00F64FF4">
        <w:rPr>
          <w:rFonts w:cstheme="minorHAnsi"/>
          <w:sz w:val="24"/>
          <w:szCs w:val="24"/>
        </w:rPr>
        <w:br w:type="page"/>
      </w:r>
    </w:p>
    <w:p w14:paraId="720BF39E" w14:textId="17ADBF38" w:rsidR="00966A85" w:rsidRPr="00F64FF4" w:rsidRDefault="00960EC7" w:rsidP="00766207">
      <w:pPr>
        <w:pStyle w:val="Nagwek1"/>
        <w:numPr>
          <w:ilvl w:val="0"/>
          <w:numId w:val="36"/>
        </w:numPr>
        <w:ind w:left="357" w:hanging="357"/>
      </w:pPr>
      <w:bookmarkStart w:id="23" w:name="_Toc468090807"/>
      <w:bookmarkStart w:id="24" w:name="_Toc468090844"/>
      <w:bookmarkStart w:id="25" w:name="_Toc468092713"/>
      <w:bookmarkStart w:id="26" w:name="_Toc468092750"/>
      <w:bookmarkStart w:id="27" w:name="_Toc468090808"/>
      <w:bookmarkStart w:id="28" w:name="_Toc468090845"/>
      <w:bookmarkStart w:id="29" w:name="_Toc468092714"/>
      <w:bookmarkStart w:id="30" w:name="_Toc468092751"/>
      <w:bookmarkStart w:id="31" w:name="_Toc468090809"/>
      <w:bookmarkStart w:id="32" w:name="_Toc468090846"/>
      <w:bookmarkStart w:id="33" w:name="_Toc468092715"/>
      <w:bookmarkStart w:id="34" w:name="_Toc468092752"/>
      <w:bookmarkStart w:id="35" w:name="_Toc215046967"/>
      <w:bookmarkEnd w:id="23"/>
      <w:bookmarkEnd w:id="24"/>
      <w:bookmarkEnd w:id="25"/>
      <w:bookmarkEnd w:id="26"/>
      <w:bookmarkEnd w:id="27"/>
      <w:bookmarkEnd w:id="28"/>
      <w:bookmarkEnd w:id="29"/>
      <w:bookmarkEnd w:id="30"/>
      <w:bookmarkEnd w:id="31"/>
      <w:bookmarkEnd w:id="32"/>
      <w:bookmarkEnd w:id="33"/>
      <w:bookmarkEnd w:id="34"/>
      <w:r w:rsidRPr="004F5F99">
        <w:lastRenderedPageBreak/>
        <w:t>Wykaz</w:t>
      </w:r>
      <w:r w:rsidRPr="00F64FF4">
        <w:t xml:space="preserve"> pojęć i skrótów:</w:t>
      </w:r>
      <w:bookmarkEnd w:id="35"/>
    </w:p>
    <w:p w14:paraId="4F8DED7B" w14:textId="2BC52B23" w:rsidR="00740FCE" w:rsidRPr="00F64FF4" w:rsidRDefault="00740FCE" w:rsidP="00162F99">
      <w:pPr>
        <w:spacing w:before="120" w:after="120" w:line="360" w:lineRule="auto"/>
        <w:contextualSpacing/>
        <w:rPr>
          <w:rFonts w:eastAsia="Calibri" w:cstheme="minorHAnsi"/>
          <w:sz w:val="24"/>
          <w:szCs w:val="24"/>
        </w:rPr>
      </w:pPr>
      <w:r w:rsidRPr="00F64FF4">
        <w:rPr>
          <w:rFonts w:eastAsia="Calibri" w:cstheme="minorHAnsi"/>
          <w:sz w:val="24"/>
          <w:szCs w:val="24"/>
        </w:rPr>
        <w:t xml:space="preserve">Użyte w </w:t>
      </w:r>
      <w:r w:rsidR="00780A79" w:rsidRPr="00F64FF4">
        <w:rPr>
          <w:rFonts w:eastAsia="Calibri" w:cstheme="minorHAnsi"/>
          <w:sz w:val="24"/>
          <w:szCs w:val="24"/>
        </w:rPr>
        <w:t>Z</w:t>
      </w:r>
      <w:r w:rsidR="003C7851" w:rsidRPr="00F64FF4">
        <w:rPr>
          <w:rFonts w:eastAsia="Calibri" w:cstheme="minorHAnsi"/>
          <w:sz w:val="24"/>
          <w:szCs w:val="24"/>
        </w:rPr>
        <w:t>asadach</w:t>
      </w:r>
      <w:r w:rsidR="00780A79" w:rsidRPr="00F64FF4">
        <w:rPr>
          <w:rFonts w:eastAsia="Calibri" w:cstheme="minorHAnsi"/>
          <w:sz w:val="24"/>
          <w:szCs w:val="24"/>
        </w:rPr>
        <w:t xml:space="preserve"> </w:t>
      </w:r>
      <w:r w:rsidRPr="00F64FF4">
        <w:rPr>
          <w:rFonts w:eastAsia="Calibri" w:cstheme="minorHAnsi"/>
          <w:sz w:val="24"/>
          <w:szCs w:val="24"/>
        </w:rPr>
        <w:t>określenia oznaczają:</w:t>
      </w:r>
    </w:p>
    <w:p w14:paraId="517364E5" w14:textId="7E490B7F" w:rsidR="006E5D7D" w:rsidRPr="00F64FF4" w:rsidRDefault="00941675" w:rsidP="00766207">
      <w:pPr>
        <w:numPr>
          <w:ilvl w:val="0"/>
          <w:numId w:val="34"/>
        </w:numPr>
        <w:spacing w:before="120" w:after="120" w:line="360" w:lineRule="auto"/>
        <w:ind w:left="641" w:hanging="357"/>
        <w:contextualSpacing/>
        <w:rPr>
          <w:rFonts w:eastAsia="Times New Roman" w:cstheme="minorHAnsi"/>
          <w:sz w:val="24"/>
          <w:szCs w:val="24"/>
          <w:lang w:eastAsia="pl-PL"/>
        </w:rPr>
      </w:pPr>
      <w:r w:rsidRPr="00F64FF4">
        <w:rPr>
          <w:rFonts w:eastAsia="Times New Roman" w:cstheme="minorHAnsi"/>
          <w:b/>
          <w:bCs/>
          <w:sz w:val="24"/>
          <w:szCs w:val="24"/>
          <w:lang w:eastAsia="pl-PL"/>
        </w:rPr>
        <w:t>B</w:t>
      </w:r>
      <w:r w:rsidR="00A55662" w:rsidRPr="00F64FF4">
        <w:rPr>
          <w:rFonts w:eastAsia="Times New Roman" w:cstheme="minorHAnsi"/>
          <w:b/>
          <w:bCs/>
          <w:sz w:val="24"/>
          <w:szCs w:val="24"/>
          <w:lang w:eastAsia="pl-PL"/>
        </w:rPr>
        <w:t>eneficjent</w:t>
      </w:r>
      <w:r w:rsidR="00A55662" w:rsidRPr="00F64FF4">
        <w:rPr>
          <w:rFonts w:eastAsia="Times New Roman" w:cstheme="minorHAnsi"/>
          <w:sz w:val="24"/>
          <w:szCs w:val="24"/>
          <w:lang w:eastAsia="pl-PL"/>
        </w:rPr>
        <w:t xml:space="preserve"> - </w:t>
      </w:r>
      <w:r w:rsidR="006E5D7D" w:rsidRPr="00F64FF4">
        <w:rPr>
          <w:rFonts w:eastAsia="Times New Roman" w:cstheme="minorHAnsi"/>
          <w:sz w:val="24"/>
          <w:szCs w:val="24"/>
          <w:lang w:eastAsia="pl-PL"/>
        </w:rPr>
        <w:t xml:space="preserve">ilekroć </w:t>
      </w:r>
      <w:r w:rsidR="00070CA7" w:rsidRPr="00F64FF4">
        <w:rPr>
          <w:rFonts w:eastAsia="Times New Roman" w:cstheme="minorHAnsi"/>
          <w:sz w:val="24"/>
          <w:szCs w:val="24"/>
          <w:lang w:eastAsia="pl-PL"/>
        </w:rPr>
        <w:t>w niniejszych Zasadach</w:t>
      </w:r>
      <w:r w:rsidR="00DD38E1" w:rsidRPr="00F64FF4">
        <w:rPr>
          <w:rFonts w:eastAsia="Times New Roman" w:cstheme="minorHAnsi"/>
          <w:sz w:val="24"/>
          <w:szCs w:val="24"/>
          <w:lang w:eastAsia="pl-PL"/>
        </w:rPr>
        <w:t xml:space="preserve"> </w:t>
      </w:r>
      <w:r w:rsidR="006E5D7D" w:rsidRPr="00F64FF4">
        <w:rPr>
          <w:rFonts w:eastAsia="Times New Roman" w:cstheme="minorHAnsi"/>
          <w:sz w:val="24"/>
          <w:szCs w:val="24"/>
          <w:lang w:eastAsia="pl-PL"/>
        </w:rPr>
        <w:t xml:space="preserve">jest </w:t>
      </w:r>
      <w:r w:rsidR="007F7655" w:rsidRPr="00F64FF4">
        <w:rPr>
          <w:rFonts w:eastAsia="Times New Roman" w:cstheme="minorHAnsi"/>
          <w:sz w:val="24"/>
          <w:szCs w:val="24"/>
          <w:lang w:eastAsia="pl-PL"/>
        </w:rPr>
        <w:t xml:space="preserve">mowa o </w:t>
      </w:r>
      <w:r w:rsidR="00283831" w:rsidRPr="00F64FF4">
        <w:rPr>
          <w:rFonts w:eastAsia="Times New Roman" w:cstheme="minorHAnsi"/>
          <w:sz w:val="24"/>
          <w:szCs w:val="24"/>
          <w:lang w:eastAsia="pl-PL"/>
        </w:rPr>
        <w:t>B</w:t>
      </w:r>
      <w:r w:rsidR="007F7655" w:rsidRPr="00F64FF4">
        <w:rPr>
          <w:rFonts w:eastAsia="Times New Roman" w:cstheme="minorHAnsi"/>
          <w:sz w:val="24"/>
          <w:szCs w:val="24"/>
          <w:lang w:eastAsia="pl-PL"/>
        </w:rPr>
        <w:t xml:space="preserve">eneficjencie </w:t>
      </w:r>
      <w:r w:rsidR="006E5D7D" w:rsidRPr="00F64FF4">
        <w:rPr>
          <w:rFonts w:eastAsia="Times New Roman" w:cstheme="minorHAnsi"/>
          <w:sz w:val="24"/>
          <w:szCs w:val="24"/>
          <w:lang w:eastAsia="pl-PL"/>
        </w:rPr>
        <w:t>należy przez to rozu</w:t>
      </w:r>
      <w:r w:rsidR="00AB67CD" w:rsidRPr="00F64FF4">
        <w:rPr>
          <w:rFonts w:eastAsia="Times New Roman" w:cstheme="minorHAnsi"/>
          <w:sz w:val="24"/>
          <w:szCs w:val="24"/>
          <w:lang w:eastAsia="pl-PL"/>
        </w:rPr>
        <w:t>mieć Ostatecznego odbiorcę wsparcia</w:t>
      </w:r>
      <w:r w:rsidR="006E5D7D" w:rsidRPr="00F64FF4">
        <w:rPr>
          <w:rFonts w:eastAsia="Times New Roman" w:cstheme="minorHAnsi"/>
          <w:sz w:val="24"/>
          <w:szCs w:val="24"/>
          <w:lang w:eastAsia="pl-PL"/>
        </w:rPr>
        <w:t>;</w:t>
      </w:r>
    </w:p>
    <w:p w14:paraId="4B3F9858" w14:textId="46149A55" w:rsidR="00F60ECD" w:rsidRPr="00F64FF4" w:rsidRDefault="00A55662" w:rsidP="00766207">
      <w:pPr>
        <w:numPr>
          <w:ilvl w:val="0"/>
          <w:numId w:val="34"/>
        </w:numPr>
        <w:spacing w:before="120" w:after="120" w:line="360" w:lineRule="auto"/>
        <w:ind w:left="641" w:hanging="357"/>
        <w:contextualSpacing/>
        <w:rPr>
          <w:rFonts w:eastAsia="Calibri" w:cstheme="minorHAnsi"/>
          <w:sz w:val="24"/>
          <w:szCs w:val="24"/>
        </w:rPr>
      </w:pPr>
      <w:r w:rsidRPr="00F64FF4">
        <w:rPr>
          <w:rFonts w:eastAsia="Calibri" w:cstheme="minorHAnsi"/>
          <w:b/>
          <w:bCs/>
          <w:sz w:val="24"/>
          <w:szCs w:val="24"/>
        </w:rPr>
        <w:t>dostawy</w:t>
      </w:r>
      <w:r w:rsidRPr="00F64FF4">
        <w:rPr>
          <w:rFonts w:eastAsia="Calibri" w:cstheme="minorHAnsi"/>
          <w:sz w:val="24"/>
          <w:szCs w:val="24"/>
        </w:rPr>
        <w:t xml:space="preserve"> - </w:t>
      </w:r>
      <w:r w:rsidR="00F60ECD" w:rsidRPr="00F64FF4">
        <w:rPr>
          <w:rFonts w:eastAsia="Calibri" w:cstheme="minorHAnsi"/>
          <w:sz w:val="24"/>
          <w:szCs w:val="24"/>
        </w:rPr>
        <w:t xml:space="preserve">nabywanie rzeczy oraz innych dóbr, w szczególności na podstawie umowy sprzedaży, dostawy, najmu, dzierżawy oraz leasingu z opcją lub bez opcji zakupu, </w:t>
      </w:r>
      <w:r w:rsidR="004445FB" w:rsidRPr="00F64FF4">
        <w:rPr>
          <w:rFonts w:eastAsia="Calibri" w:cstheme="minorHAnsi"/>
          <w:sz w:val="24"/>
          <w:szCs w:val="24"/>
        </w:rPr>
        <w:t>które może obejmować dodatkowo rozmieszczenie lub instalację;</w:t>
      </w:r>
    </w:p>
    <w:p w14:paraId="3777542B" w14:textId="2232AE12" w:rsidR="00A56E54" w:rsidRPr="00F64FF4" w:rsidRDefault="00E572EC" w:rsidP="00766207">
      <w:pPr>
        <w:numPr>
          <w:ilvl w:val="0"/>
          <w:numId w:val="34"/>
        </w:numPr>
        <w:spacing w:before="120" w:after="120" w:line="360" w:lineRule="auto"/>
        <w:ind w:left="641" w:hanging="357"/>
        <w:contextualSpacing/>
        <w:rPr>
          <w:rFonts w:eastAsia="Calibri" w:cstheme="minorHAnsi"/>
          <w:sz w:val="24"/>
          <w:szCs w:val="24"/>
        </w:rPr>
      </w:pPr>
      <w:r w:rsidRPr="00F64FF4">
        <w:rPr>
          <w:rFonts w:eastAsia="Calibri" w:cstheme="minorHAnsi"/>
          <w:b/>
          <w:bCs/>
          <w:sz w:val="24"/>
          <w:szCs w:val="24"/>
        </w:rPr>
        <w:t>Instytucja K</w:t>
      </w:r>
      <w:r w:rsidR="00FB1A75" w:rsidRPr="00F64FF4">
        <w:rPr>
          <w:rFonts w:eastAsia="Calibri" w:cstheme="minorHAnsi"/>
          <w:b/>
          <w:bCs/>
          <w:sz w:val="24"/>
          <w:szCs w:val="24"/>
        </w:rPr>
        <w:t>oordynując</w:t>
      </w:r>
      <w:r w:rsidR="00CD1455" w:rsidRPr="00F64FF4">
        <w:rPr>
          <w:rFonts w:eastAsia="Calibri" w:cstheme="minorHAnsi"/>
          <w:b/>
          <w:bCs/>
          <w:sz w:val="24"/>
          <w:szCs w:val="24"/>
        </w:rPr>
        <w:t>a</w:t>
      </w:r>
      <w:r w:rsidR="007A5C61" w:rsidRPr="00F64FF4">
        <w:rPr>
          <w:rFonts w:eastAsia="Calibri" w:cstheme="minorHAnsi"/>
          <w:b/>
          <w:bCs/>
          <w:sz w:val="24"/>
          <w:szCs w:val="24"/>
        </w:rPr>
        <w:t xml:space="preserve"> KPO</w:t>
      </w:r>
      <w:r w:rsidR="00A56E54" w:rsidRPr="00F64FF4">
        <w:rPr>
          <w:rFonts w:eastAsia="Calibri" w:cstheme="minorHAnsi"/>
          <w:b/>
          <w:bCs/>
          <w:sz w:val="24"/>
          <w:szCs w:val="24"/>
        </w:rPr>
        <w:t xml:space="preserve"> (IK KPO)</w:t>
      </w:r>
      <w:r w:rsidR="00CD1455" w:rsidRPr="00F64FF4">
        <w:rPr>
          <w:rFonts w:eastAsia="Calibri" w:cstheme="minorHAnsi"/>
          <w:sz w:val="24"/>
          <w:szCs w:val="24"/>
        </w:rPr>
        <w:t xml:space="preserve"> </w:t>
      </w:r>
      <w:r w:rsidR="00A56E54" w:rsidRPr="00F64FF4">
        <w:rPr>
          <w:rFonts w:eastAsia="Calibri" w:cstheme="minorHAnsi"/>
          <w:sz w:val="24"/>
          <w:szCs w:val="24"/>
        </w:rPr>
        <w:t xml:space="preserve">- </w:t>
      </w:r>
      <w:r w:rsidR="00CD1455" w:rsidRPr="00F64FF4">
        <w:rPr>
          <w:rFonts w:eastAsia="Calibri" w:cstheme="minorHAnsi"/>
          <w:sz w:val="24"/>
          <w:szCs w:val="24"/>
        </w:rPr>
        <w:t xml:space="preserve">instytucja, która odpowiada za koordynację </w:t>
      </w:r>
      <w:r w:rsidR="00960EC7" w:rsidRPr="00F64FF4">
        <w:rPr>
          <w:rFonts w:eastAsia="Calibri" w:cstheme="minorHAnsi"/>
          <w:sz w:val="24"/>
          <w:szCs w:val="24"/>
        </w:rPr>
        <w:t>planu rozwojowego</w:t>
      </w:r>
      <w:r w:rsidR="00CD1455" w:rsidRPr="00F64FF4">
        <w:rPr>
          <w:rFonts w:eastAsia="Calibri" w:cstheme="minorHAnsi"/>
          <w:sz w:val="24"/>
          <w:szCs w:val="24"/>
        </w:rPr>
        <w:t xml:space="preserve">. </w:t>
      </w:r>
      <w:r w:rsidR="006E7CD7" w:rsidRPr="00F64FF4">
        <w:rPr>
          <w:rFonts w:eastAsia="Calibri" w:cstheme="minorHAnsi"/>
          <w:sz w:val="24"/>
          <w:szCs w:val="24"/>
        </w:rPr>
        <w:t>Za koordynację realizacji KPO odpowiada minister właściwy do spraw rozwoju regionalnego</w:t>
      </w:r>
      <w:r w:rsidR="00861EC0" w:rsidRPr="00F64FF4">
        <w:rPr>
          <w:rFonts w:eastAsia="Calibri" w:cstheme="minorHAnsi"/>
          <w:sz w:val="24"/>
          <w:szCs w:val="24"/>
        </w:rPr>
        <w:t>;</w:t>
      </w:r>
    </w:p>
    <w:p w14:paraId="6C503595" w14:textId="1FA3A932" w:rsidR="00024E45" w:rsidRPr="00F64FF4" w:rsidRDefault="003A78CA" w:rsidP="00766207">
      <w:pPr>
        <w:numPr>
          <w:ilvl w:val="0"/>
          <w:numId w:val="34"/>
        </w:numPr>
        <w:spacing w:before="120" w:after="120" w:line="360" w:lineRule="auto"/>
        <w:ind w:left="641" w:hanging="357"/>
        <w:contextualSpacing/>
        <w:rPr>
          <w:rFonts w:eastAsia="Calibri" w:cstheme="minorHAnsi"/>
          <w:sz w:val="24"/>
          <w:szCs w:val="24"/>
        </w:rPr>
      </w:pPr>
      <w:r w:rsidRPr="00F64FF4">
        <w:rPr>
          <w:rFonts w:eastAsia="Calibri" w:cstheme="minorHAnsi"/>
          <w:b/>
          <w:bCs/>
          <w:sz w:val="24"/>
          <w:szCs w:val="24"/>
        </w:rPr>
        <w:t>Instytucja odpowiedzialna za inwestycję</w:t>
      </w:r>
      <w:r w:rsidR="00A56E54" w:rsidRPr="00F64FF4">
        <w:rPr>
          <w:rFonts w:eastAsia="Calibri" w:cstheme="minorHAnsi"/>
          <w:sz w:val="24"/>
          <w:szCs w:val="24"/>
        </w:rPr>
        <w:t xml:space="preserve"> (IOI)</w:t>
      </w:r>
      <w:r w:rsidRPr="00F64FF4">
        <w:rPr>
          <w:rFonts w:eastAsia="Calibri" w:cstheme="minorHAnsi"/>
          <w:sz w:val="24"/>
          <w:szCs w:val="24"/>
        </w:rPr>
        <w:t xml:space="preserve"> - </w:t>
      </w:r>
      <w:r w:rsidR="007F7655" w:rsidRPr="00F64FF4">
        <w:rPr>
          <w:rFonts w:eastAsia="Calibri" w:cstheme="minorHAnsi"/>
          <w:sz w:val="24"/>
          <w:szCs w:val="24"/>
        </w:rPr>
        <w:t>m</w:t>
      </w:r>
      <w:r w:rsidR="00CD7A1B" w:rsidRPr="00F64FF4">
        <w:rPr>
          <w:rFonts w:eastAsia="Calibri" w:cstheme="minorHAnsi"/>
          <w:sz w:val="24"/>
          <w:szCs w:val="24"/>
        </w:rPr>
        <w:t xml:space="preserve">inister kierujący działem administracji rządowej, któremu zgodnie z </w:t>
      </w:r>
      <w:r w:rsidR="00FE7B95" w:rsidRPr="00F64FF4">
        <w:rPr>
          <w:rFonts w:eastAsia="Calibri" w:cstheme="minorHAnsi"/>
          <w:sz w:val="24"/>
          <w:szCs w:val="24"/>
        </w:rPr>
        <w:t>p</w:t>
      </w:r>
      <w:r w:rsidR="00CD7A1B" w:rsidRPr="00F64FF4">
        <w:rPr>
          <w:rFonts w:eastAsia="Calibri" w:cstheme="minorHAnsi"/>
          <w:sz w:val="24"/>
          <w:szCs w:val="24"/>
        </w:rPr>
        <w:t>lanem rozwojowym</w:t>
      </w:r>
      <w:r w:rsidR="00211D86" w:rsidRPr="00F64FF4">
        <w:rPr>
          <w:rFonts w:eastAsia="Calibri" w:cstheme="minorHAnsi"/>
          <w:sz w:val="24"/>
          <w:szCs w:val="24"/>
        </w:rPr>
        <w:t xml:space="preserve"> </w:t>
      </w:r>
      <w:r w:rsidR="00CD7A1B" w:rsidRPr="00F64FF4">
        <w:rPr>
          <w:rFonts w:eastAsia="Calibri" w:cstheme="minorHAnsi"/>
          <w:sz w:val="24"/>
          <w:szCs w:val="24"/>
        </w:rPr>
        <w:t>zostało powierzone zadanie realizacji inwestycji. Instytucją odpowiedzialną za Inwestycję C2.1.1</w:t>
      </w:r>
      <w:r w:rsidR="005725BE" w:rsidRPr="00F64FF4">
        <w:rPr>
          <w:rFonts w:eastAsia="Calibri" w:cstheme="minorHAnsi"/>
          <w:sz w:val="24"/>
          <w:szCs w:val="24"/>
        </w:rPr>
        <w:t xml:space="preserve"> </w:t>
      </w:r>
      <w:r w:rsidR="00CD7A1B" w:rsidRPr="00F64FF4">
        <w:rPr>
          <w:rFonts w:eastAsia="Calibri" w:cstheme="minorHAnsi"/>
          <w:sz w:val="24"/>
          <w:szCs w:val="24"/>
        </w:rPr>
        <w:t>jest minister właściwy ds. informatyzacji</w:t>
      </w:r>
      <w:r w:rsidR="00B9350E" w:rsidRPr="00F64FF4">
        <w:rPr>
          <w:rFonts w:eastAsia="Calibri" w:cstheme="minorHAnsi"/>
          <w:sz w:val="24"/>
          <w:szCs w:val="24"/>
        </w:rPr>
        <w:t>;</w:t>
      </w:r>
    </w:p>
    <w:p w14:paraId="55B87F9B" w14:textId="0537CD7C" w:rsidR="00024E45" w:rsidRPr="00F64FF4" w:rsidRDefault="002B5B65" w:rsidP="00766207">
      <w:pPr>
        <w:numPr>
          <w:ilvl w:val="0"/>
          <w:numId w:val="34"/>
        </w:numPr>
        <w:spacing w:before="120" w:after="120" w:line="360" w:lineRule="auto"/>
        <w:ind w:left="641" w:hanging="357"/>
        <w:contextualSpacing/>
        <w:rPr>
          <w:rFonts w:eastAsia="Calibri" w:cstheme="minorHAnsi"/>
          <w:sz w:val="24"/>
          <w:szCs w:val="24"/>
        </w:rPr>
      </w:pPr>
      <w:r w:rsidRPr="00F64FF4">
        <w:rPr>
          <w:rFonts w:eastAsia="Calibri" w:cstheme="minorHAnsi"/>
          <w:b/>
          <w:bCs/>
          <w:sz w:val="24"/>
          <w:szCs w:val="24"/>
        </w:rPr>
        <w:t>I</w:t>
      </w:r>
      <w:r w:rsidR="00E317AE" w:rsidRPr="00F64FF4">
        <w:rPr>
          <w:rFonts w:eastAsia="Calibri" w:cstheme="minorHAnsi"/>
          <w:b/>
          <w:bCs/>
          <w:sz w:val="24"/>
          <w:szCs w:val="24"/>
        </w:rPr>
        <w:t>nwestyc</w:t>
      </w:r>
      <w:r w:rsidR="0091282C" w:rsidRPr="00F64FF4">
        <w:rPr>
          <w:rFonts w:eastAsia="Calibri" w:cstheme="minorHAnsi"/>
          <w:b/>
          <w:bCs/>
          <w:sz w:val="24"/>
          <w:szCs w:val="24"/>
        </w:rPr>
        <w:t>ja C2.1.1</w:t>
      </w:r>
      <w:r w:rsidR="0091282C" w:rsidRPr="00F64FF4">
        <w:rPr>
          <w:rFonts w:eastAsia="Calibri" w:cstheme="minorHAnsi"/>
          <w:sz w:val="24"/>
          <w:szCs w:val="24"/>
        </w:rPr>
        <w:t xml:space="preserve"> - </w:t>
      </w:r>
      <w:r w:rsidR="00B55251" w:rsidRPr="00F64FF4">
        <w:rPr>
          <w:rFonts w:eastAsia="Calibri" w:cstheme="minorHAnsi"/>
          <w:sz w:val="24"/>
          <w:szCs w:val="24"/>
        </w:rPr>
        <w:t xml:space="preserve">inwestycja w rozumieniu Rozporządzenia RRF zmierzająca do osiągnięcia celu w </w:t>
      </w:r>
      <w:r w:rsidR="00FE7B95" w:rsidRPr="00F64FF4">
        <w:rPr>
          <w:rFonts w:eastAsia="Calibri" w:cstheme="minorHAnsi"/>
          <w:sz w:val="24"/>
          <w:szCs w:val="24"/>
        </w:rPr>
        <w:t>p</w:t>
      </w:r>
      <w:r w:rsidR="00B55251" w:rsidRPr="00F64FF4">
        <w:rPr>
          <w:rFonts w:eastAsia="Calibri" w:cstheme="minorHAnsi"/>
          <w:sz w:val="24"/>
          <w:szCs w:val="24"/>
        </w:rPr>
        <w:t>lanie rozwojowym polegającego na zwiększeniu skali zastosowań rozwiązań cyfrowych w sferze publicznej, gospodarce i społeczeństwie. Cel Inwestycji C2.1.1 jest określony wskaźnikami. Inwestycja C2.1.1 ma określony początek i koniec realizacji</w:t>
      </w:r>
      <w:r w:rsidR="00766207">
        <w:rPr>
          <w:rFonts w:eastAsia="Calibri" w:cstheme="minorHAnsi"/>
          <w:sz w:val="24"/>
          <w:szCs w:val="24"/>
        </w:rPr>
        <w:t xml:space="preserve">. </w:t>
      </w:r>
      <w:r w:rsidR="00B55251" w:rsidRPr="00F64FF4">
        <w:rPr>
          <w:rFonts w:eastAsia="Calibri" w:cstheme="minorHAnsi"/>
          <w:sz w:val="24"/>
          <w:szCs w:val="24"/>
        </w:rPr>
        <w:t xml:space="preserve"> Inwestycja C2.1.1 polega na budowie lub modernizacji e-usług publicznych, </w:t>
      </w:r>
      <w:r w:rsidR="00FD0943" w:rsidRPr="00F64FF4">
        <w:rPr>
          <w:rFonts w:eastAsia="Calibri" w:cstheme="minorHAnsi"/>
          <w:sz w:val="24"/>
          <w:szCs w:val="24"/>
        </w:rPr>
        <w:t xml:space="preserve">publicznych systemów informatycznych oraz </w:t>
      </w:r>
      <w:r w:rsidR="00B55251" w:rsidRPr="00F64FF4">
        <w:rPr>
          <w:rFonts w:eastAsia="Calibri" w:cstheme="minorHAnsi"/>
          <w:sz w:val="24"/>
          <w:szCs w:val="24"/>
        </w:rPr>
        <w:t>Rozwiązań IT usprawniających funkcjonowanie administracji i sektorów gospodarki;</w:t>
      </w:r>
    </w:p>
    <w:p w14:paraId="5FA9915A" w14:textId="13647FD8" w:rsidR="00024E45" w:rsidRPr="00F64FF4" w:rsidRDefault="005C6896" w:rsidP="00766207">
      <w:pPr>
        <w:numPr>
          <w:ilvl w:val="0"/>
          <w:numId w:val="34"/>
        </w:numPr>
        <w:spacing w:before="120" w:after="120" w:line="360" w:lineRule="auto"/>
        <w:ind w:left="641" w:hanging="357"/>
        <w:contextualSpacing/>
        <w:rPr>
          <w:rFonts w:cstheme="minorHAnsi"/>
          <w:sz w:val="24"/>
          <w:szCs w:val="24"/>
        </w:rPr>
      </w:pPr>
      <w:r w:rsidRPr="00F64FF4">
        <w:rPr>
          <w:rFonts w:eastAsia="Calibri" w:cstheme="minorHAnsi"/>
          <w:b/>
          <w:bCs/>
          <w:sz w:val="24"/>
          <w:szCs w:val="24"/>
        </w:rPr>
        <w:t>Jednostk</w:t>
      </w:r>
      <w:r w:rsidR="00E317AE" w:rsidRPr="00F64FF4">
        <w:rPr>
          <w:rFonts w:eastAsia="Calibri" w:cstheme="minorHAnsi"/>
          <w:b/>
          <w:bCs/>
          <w:sz w:val="24"/>
          <w:szCs w:val="24"/>
        </w:rPr>
        <w:t>a</w:t>
      </w:r>
      <w:r w:rsidR="00F20EE2" w:rsidRPr="00F64FF4">
        <w:rPr>
          <w:rFonts w:eastAsia="Calibri" w:cstheme="minorHAnsi"/>
          <w:b/>
          <w:bCs/>
          <w:sz w:val="24"/>
          <w:szCs w:val="24"/>
        </w:rPr>
        <w:t xml:space="preserve"> </w:t>
      </w:r>
      <w:r w:rsidR="00FE7B95" w:rsidRPr="00F64FF4">
        <w:rPr>
          <w:rFonts w:eastAsia="Calibri" w:cstheme="minorHAnsi"/>
          <w:b/>
          <w:bCs/>
          <w:sz w:val="24"/>
          <w:szCs w:val="24"/>
        </w:rPr>
        <w:t>w</w:t>
      </w:r>
      <w:r w:rsidRPr="00F64FF4">
        <w:rPr>
          <w:rFonts w:eastAsia="Calibri" w:cstheme="minorHAnsi"/>
          <w:b/>
          <w:bCs/>
          <w:sz w:val="24"/>
          <w:szCs w:val="24"/>
        </w:rPr>
        <w:t>spieraj</w:t>
      </w:r>
      <w:r w:rsidR="00E317AE" w:rsidRPr="00F64FF4">
        <w:rPr>
          <w:rFonts w:eastAsia="Calibri" w:cstheme="minorHAnsi"/>
          <w:b/>
          <w:bCs/>
          <w:sz w:val="24"/>
          <w:szCs w:val="24"/>
        </w:rPr>
        <w:t>ąca</w:t>
      </w:r>
      <w:r w:rsidR="00BE5A6D" w:rsidRPr="00F64FF4">
        <w:rPr>
          <w:rFonts w:eastAsia="Calibri" w:cstheme="minorHAnsi"/>
          <w:b/>
          <w:bCs/>
          <w:sz w:val="24"/>
          <w:szCs w:val="24"/>
        </w:rPr>
        <w:t xml:space="preserve"> </w:t>
      </w:r>
      <w:r w:rsidR="00A56E54" w:rsidRPr="00F64FF4">
        <w:rPr>
          <w:rFonts w:cstheme="minorHAnsi"/>
          <w:b/>
          <w:bCs/>
          <w:sz w:val="24"/>
          <w:szCs w:val="24"/>
        </w:rPr>
        <w:t>(JW)</w:t>
      </w:r>
      <w:r w:rsidR="00A56E54" w:rsidRPr="00F64FF4">
        <w:rPr>
          <w:rFonts w:cstheme="minorHAnsi"/>
          <w:sz w:val="24"/>
          <w:szCs w:val="24"/>
        </w:rPr>
        <w:t xml:space="preserve"> - </w:t>
      </w:r>
      <w:r w:rsidR="00BE5A6D" w:rsidRPr="00F64FF4">
        <w:rPr>
          <w:rFonts w:eastAsia="Calibri" w:cstheme="minorHAnsi"/>
          <w:sz w:val="24"/>
          <w:szCs w:val="24"/>
        </w:rPr>
        <w:t>p</w:t>
      </w:r>
      <w:r w:rsidR="00B3791E" w:rsidRPr="00F64FF4">
        <w:rPr>
          <w:rFonts w:cstheme="minorHAnsi"/>
          <w:sz w:val="24"/>
          <w:szCs w:val="24"/>
          <w:shd w:val="clear" w:color="auto" w:fill="FFFFFF"/>
        </w:rPr>
        <w:t>odmiot, któremu w drodze porozumienia zawart</w:t>
      </w:r>
      <w:r w:rsidR="00CB679C" w:rsidRPr="00F64FF4">
        <w:rPr>
          <w:rFonts w:cstheme="minorHAnsi"/>
          <w:sz w:val="24"/>
          <w:szCs w:val="24"/>
          <w:shd w:val="clear" w:color="auto" w:fill="FFFFFF"/>
        </w:rPr>
        <w:t>ym</w:t>
      </w:r>
      <w:r w:rsidR="00B3791E" w:rsidRPr="00F64FF4">
        <w:rPr>
          <w:rFonts w:cstheme="minorHAnsi"/>
          <w:sz w:val="24"/>
          <w:szCs w:val="24"/>
          <w:shd w:val="clear" w:color="auto" w:fill="FFFFFF"/>
        </w:rPr>
        <w:t xml:space="preserve"> z </w:t>
      </w:r>
      <w:r w:rsidR="00FE7B95" w:rsidRPr="00F64FF4">
        <w:rPr>
          <w:rFonts w:cstheme="minorHAnsi"/>
          <w:sz w:val="24"/>
          <w:szCs w:val="24"/>
          <w:shd w:val="clear" w:color="auto" w:fill="FFFFFF"/>
        </w:rPr>
        <w:t>I</w:t>
      </w:r>
      <w:r w:rsidR="00B3791E" w:rsidRPr="00F64FF4">
        <w:rPr>
          <w:rFonts w:cstheme="minorHAnsi"/>
          <w:sz w:val="24"/>
          <w:szCs w:val="24"/>
          <w:shd w:val="clear" w:color="auto" w:fill="FFFFFF"/>
        </w:rPr>
        <w:t xml:space="preserve">nstytucją odpowiedzialną za realizację inwestycji, została powierzona realizacja zadań w ramach inwestycji. Jednostką </w:t>
      </w:r>
      <w:r w:rsidR="00FE7B95" w:rsidRPr="00F64FF4">
        <w:rPr>
          <w:rFonts w:cstheme="minorHAnsi"/>
          <w:sz w:val="24"/>
          <w:szCs w:val="24"/>
          <w:shd w:val="clear" w:color="auto" w:fill="FFFFFF"/>
        </w:rPr>
        <w:t>w</w:t>
      </w:r>
      <w:r w:rsidR="00B3791E" w:rsidRPr="00F64FF4">
        <w:rPr>
          <w:rFonts w:cstheme="minorHAnsi"/>
          <w:sz w:val="24"/>
          <w:szCs w:val="24"/>
          <w:shd w:val="clear" w:color="auto" w:fill="FFFFFF"/>
        </w:rPr>
        <w:t xml:space="preserve">spierającą, </w:t>
      </w:r>
      <w:r w:rsidR="002B593C" w:rsidRPr="00F64FF4">
        <w:rPr>
          <w:rFonts w:cstheme="minorHAnsi"/>
          <w:sz w:val="24"/>
          <w:szCs w:val="24"/>
          <w:shd w:val="clear" w:color="auto" w:fill="FFFFFF"/>
        </w:rPr>
        <w:t xml:space="preserve">której została powierzona realizacja zadań w ramach </w:t>
      </w:r>
      <w:r w:rsidR="002070E4" w:rsidRPr="00F64FF4">
        <w:rPr>
          <w:rFonts w:cstheme="minorHAnsi"/>
          <w:sz w:val="24"/>
          <w:szCs w:val="24"/>
          <w:shd w:val="clear" w:color="auto" w:fill="FFFFFF"/>
        </w:rPr>
        <w:t>I</w:t>
      </w:r>
      <w:r w:rsidR="002B593C" w:rsidRPr="00F64FF4">
        <w:rPr>
          <w:rFonts w:cstheme="minorHAnsi"/>
          <w:sz w:val="24"/>
          <w:szCs w:val="24"/>
          <w:shd w:val="clear" w:color="auto" w:fill="FFFFFF"/>
        </w:rPr>
        <w:t xml:space="preserve">nwestycji </w:t>
      </w:r>
      <w:r w:rsidR="00B3791E" w:rsidRPr="00F64FF4">
        <w:rPr>
          <w:rFonts w:cstheme="minorHAnsi"/>
          <w:sz w:val="24"/>
          <w:szCs w:val="24"/>
          <w:shd w:val="clear" w:color="auto" w:fill="FFFFFF"/>
        </w:rPr>
        <w:t>C2.1.1 jest Centrum Projektów Polska Cyfrowa</w:t>
      </w:r>
      <w:r w:rsidR="002B593C" w:rsidRPr="00F64FF4">
        <w:rPr>
          <w:rFonts w:cstheme="minorHAnsi"/>
          <w:sz w:val="24"/>
          <w:szCs w:val="24"/>
          <w:shd w:val="clear" w:color="auto" w:fill="FFFFFF"/>
        </w:rPr>
        <w:t>;</w:t>
      </w:r>
    </w:p>
    <w:p w14:paraId="5F553DB4" w14:textId="77777777" w:rsidR="00A56E54" w:rsidRPr="00F64FF4" w:rsidRDefault="00A56E54" w:rsidP="00766207">
      <w:pPr>
        <w:numPr>
          <w:ilvl w:val="0"/>
          <w:numId w:val="34"/>
        </w:numPr>
        <w:spacing w:before="120" w:after="120" w:line="360" w:lineRule="auto"/>
        <w:ind w:left="641" w:hanging="357"/>
        <w:contextualSpacing/>
        <w:rPr>
          <w:rFonts w:cstheme="minorHAnsi"/>
          <w:sz w:val="24"/>
          <w:szCs w:val="24"/>
        </w:rPr>
      </w:pPr>
      <w:r w:rsidRPr="00F64FF4">
        <w:rPr>
          <w:rFonts w:eastAsia="Calibri" w:cstheme="minorHAnsi"/>
          <w:b/>
          <w:bCs/>
          <w:sz w:val="24"/>
          <w:szCs w:val="24"/>
        </w:rPr>
        <w:t xml:space="preserve">KE </w:t>
      </w:r>
      <w:r w:rsidRPr="00F64FF4">
        <w:rPr>
          <w:rFonts w:eastAsia="Calibri" w:cstheme="minorHAnsi"/>
          <w:sz w:val="24"/>
          <w:szCs w:val="24"/>
        </w:rPr>
        <w:t>- Komisja Europejska;</w:t>
      </w:r>
    </w:p>
    <w:p w14:paraId="561921D3" w14:textId="70329399" w:rsidR="00A56E54" w:rsidRPr="00F64FF4" w:rsidRDefault="00A56E54" w:rsidP="00766207">
      <w:pPr>
        <w:numPr>
          <w:ilvl w:val="0"/>
          <w:numId w:val="34"/>
        </w:numPr>
        <w:spacing w:before="120" w:after="120" w:line="360" w:lineRule="auto"/>
        <w:ind w:left="641" w:hanging="357"/>
        <w:contextualSpacing/>
        <w:rPr>
          <w:rFonts w:cstheme="minorHAnsi"/>
          <w:sz w:val="24"/>
          <w:szCs w:val="24"/>
        </w:rPr>
      </w:pPr>
      <w:r w:rsidRPr="00F64FF4">
        <w:rPr>
          <w:rFonts w:ascii="Calibri" w:hAnsi="Calibri" w:cs="Calibri"/>
          <w:b/>
          <w:bCs/>
          <w:sz w:val="24"/>
          <w:szCs w:val="24"/>
        </w:rPr>
        <w:t>KPO</w:t>
      </w:r>
      <w:r w:rsidRPr="00F64FF4">
        <w:rPr>
          <w:rFonts w:ascii="Calibri" w:hAnsi="Calibri" w:cs="Calibri"/>
          <w:sz w:val="24"/>
          <w:szCs w:val="24"/>
        </w:rPr>
        <w:t xml:space="preserve"> - Krajowy Plan Odbudowy i Zwiększania Odporności;</w:t>
      </w:r>
    </w:p>
    <w:p w14:paraId="6542397C" w14:textId="18CBB67C" w:rsidR="00A56E54" w:rsidRPr="00F64FF4" w:rsidRDefault="00A56E54" w:rsidP="00766207">
      <w:pPr>
        <w:numPr>
          <w:ilvl w:val="0"/>
          <w:numId w:val="34"/>
        </w:numPr>
        <w:spacing w:before="120" w:after="120" w:line="360" w:lineRule="auto"/>
        <w:ind w:left="641" w:hanging="357"/>
        <w:contextualSpacing/>
        <w:rPr>
          <w:rFonts w:cstheme="minorHAnsi"/>
          <w:sz w:val="24"/>
          <w:szCs w:val="24"/>
        </w:rPr>
      </w:pPr>
      <w:r w:rsidRPr="00F64FF4">
        <w:rPr>
          <w:rFonts w:ascii="Calibri" w:hAnsi="Calibri" w:cs="Calibri"/>
          <w:b/>
          <w:bCs/>
          <w:sz w:val="24"/>
          <w:szCs w:val="24"/>
        </w:rPr>
        <w:t xml:space="preserve">Kwalifikowalność podatku VAT </w:t>
      </w:r>
      <w:r w:rsidR="00AD3B33" w:rsidRPr="00F64FF4">
        <w:rPr>
          <w:rFonts w:cstheme="minorHAnsi"/>
          <w:sz w:val="24"/>
          <w:szCs w:val="24"/>
        </w:rPr>
        <w:t>-</w:t>
      </w:r>
      <w:r w:rsidRPr="00F64FF4">
        <w:rPr>
          <w:rFonts w:cstheme="minorHAnsi"/>
          <w:sz w:val="24"/>
          <w:szCs w:val="24"/>
        </w:rPr>
        <w:t xml:space="preserve"> </w:t>
      </w:r>
      <w:r w:rsidR="00AD3B33" w:rsidRPr="00F64FF4">
        <w:rPr>
          <w:rFonts w:cstheme="minorHAnsi"/>
          <w:sz w:val="24"/>
          <w:szCs w:val="24"/>
        </w:rPr>
        <w:t xml:space="preserve">możliwość finansowania, w ramach </w:t>
      </w:r>
      <w:r w:rsidR="007C3222" w:rsidRPr="00F64FF4">
        <w:rPr>
          <w:rFonts w:cstheme="minorHAnsi"/>
          <w:sz w:val="24"/>
          <w:szCs w:val="24"/>
        </w:rPr>
        <w:t>P</w:t>
      </w:r>
      <w:r w:rsidR="00AD3B33" w:rsidRPr="00F64FF4">
        <w:rPr>
          <w:rFonts w:cstheme="minorHAnsi"/>
          <w:sz w:val="24"/>
          <w:szCs w:val="24"/>
        </w:rPr>
        <w:t>rzedsięwzięcia, podatku VAT od poniesionych wydatków kwalifikowalnych przez państwowe jednostki budżetowe ze środków budżetu państwa;</w:t>
      </w:r>
    </w:p>
    <w:p w14:paraId="0A584583" w14:textId="5EC5E616" w:rsidR="00F45E9D" w:rsidRPr="00F64FF4" w:rsidRDefault="0091282C" w:rsidP="00766207">
      <w:pPr>
        <w:numPr>
          <w:ilvl w:val="0"/>
          <w:numId w:val="34"/>
        </w:numPr>
        <w:spacing w:before="120" w:after="120" w:line="360" w:lineRule="auto"/>
        <w:ind w:left="641" w:hanging="357"/>
        <w:contextualSpacing/>
        <w:rPr>
          <w:rFonts w:cstheme="minorHAnsi"/>
          <w:sz w:val="24"/>
          <w:szCs w:val="24"/>
        </w:rPr>
      </w:pPr>
      <w:r w:rsidRPr="00F64FF4">
        <w:rPr>
          <w:rFonts w:cstheme="minorHAnsi"/>
          <w:b/>
          <w:bCs/>
          <w:sz w:val="24"/>
          <w:szCs w:val="24"/>
        </w:rPr>
        <w:lastRenderedPageBreak/>
        <w:t>Ostateczny odbiorca wsparcia</w:t>
      </w:r>
      <w:r w:rsidR="00AD3B33" w:rsidRPr="00F64FF4">
        <w:rPr>
          <w:rFonts w:cstheme="minorHAnsi"/>
          <w:b/>
          <w:bCs/>
          <w:sz w:val="24"/>
          <w:szCs w:val="24"/>
        </w:rPr>
        <w:t xml:space="preserve"> (OOW)</w:t>
      </w:r>
      <w:r w:rsidRPr="00F64FF4">
        <w:rPr>
          <w:rFonts w:cstheme="minorHAnsi"/>
          <w:sz w:val="24"/>
          <w:szCs w:val="24"/>
        </w:rPr>
        <w:t xml:space="preserve"> - </w:t>
      </w:r>
      <w:r w:rsidR="0009144A" w:rsidRPr="00F64FF4">
        <w:rPr>
          <w:rFonts w:cstheme="minorHAnsi"/>
          <w:sz w:val="24"/>
          <w:szCs w:val="24"/>
        </w:rPr>
        <w:t>podmiot realizujący Przedsięwzięcie, który ubiega się o sfinansowanie Przedsięwzięcia lub podpisał Porozumienie o objęcie Przedsięwzięcia wsparciem;</w:t>
      </w:r>
    </w:p>
    <w:p w14:paraId="67AFB276" w14:textId="2DECF588" w:rsidR="00AD3B33" w:rsidRPr="00F64FF4" w:rsidRDefault="00AD3B33" w:rsidP="00766207">
      <w:pPr>
        <w:numPr>
          <w:ilvl w:val="0"/>
          <w:numId w:val="34"/>
        </w:numPr>
        <w:spacing w:before="120" w:after="120" w:line="360" w:lineRule="auto"/>
        <w:ind w:left="641" w:hanging="357"/>
        <w:contextualSpacing/>
        <w:rPr>
          <w:rFonts w:ascii="Calibri" w:hAnsi="Calibri" w:cs="Calibri"/>
          <w:sz w:val="24"/>
          <w:szCs w:val="24"/>
        </w:rPr>
      </w:pPr>
      <w:r w:rsidRPr="009F757E">
        <w:rPr>
          <w:rFonts w:ascii="Calibri" w:hAnsi="Calibri" w:cs="Calibri"/>
          <w:b/>
          <w:bCs/>
          <w:sz w:val="24"/>
          <w:szCs w:val="24"/>
        </w:rPr>
        <w:t>Personel</w:t>
      </w:r>
      <w:r w:rsidRPr="009F757E">
        <w:rPr>
          <w:rFonts w:ascii="Calibri" w:hAnsi="Calibri" w:cs="Calibri"/>
          <w:sz w:val="24"/>
          <w:szCs w:val="24"/>
        </w:rPr>
        <w:t xml:space="preserve"> </w:t>
      </w:r>
      <w:r w:rsidRPr="009F757E">
        <w:rPr>
          <w:rFonts w:ascii="Calibri" w:hAnsi="Calibri" w:cs="Calibri"/>
          <w:b/>
          <w:bCs/>
          <w:color w:val="000000" w:themeColor="text1"/>
          <w:sz w:val="24"/>
          <w:szCs w:val="24"/>
        </w:rPr>
        <w:t xml:space="preserve">Przedsięwzięcia </w:t>
      </w:r>
      <w:r w:rsidRPr="009F757E">
        <w:rPr>
          <w:rFonts w:ascii="Calibri" w:hAnsi="Calibri" w:cs="Calibri"/>
          <w:sz w:val="24"/>
          <w:szCs w:val="24"/>
        </w:rPr>
        <w:t>- osoby zaangażowane do realizacji zadań lub czynności w ramach Przedsięwzięcia na podstawie stosunku pracy i wolontariusze wykonujący świadczenia na zasadach określonych w ustawie z dnia 24 kwietnia 2003 r. o działalności pożytku publicznego i o wolontariacie (Dz. U. z 202</w:t>
      </w:r>
      <w:r w:rsidR="009F757E" w:rsidRPr="009F757E">
        <w:rPr>
          <w:rFonts w:ascii="Calibri" w:hAnsi="Calibri" w:cs="Calibri"/>
          <w:sz w:val="24"/>
          <w:szCs w:val="24"/>
        </w:rPr>
        <w:t>5</w:t>
      </w:r>
      <w:r w:rsidRPr="009F757E">
        <w:rPr>
          <w:rFonts w:ascii="Calibri" w:hAnsi="Calibri" w:cs="Calibri"/>
          <w:sz w:val="24"/>
          <w:szCs w:val="24"/>
        </w:rPr>
        <w:t xml:space="preserve"> r. poz. 1</w:t>
      </w:r>
      <w:r w:rsidR="009F757E" w:rsidRPr="009F757E">
        <w:rPr>
          <w:rFonts w:ascii="Calibri" w:hAnsi="Calibri" w:cs="Calibri"/>
          <w:sz w:val="24"/>
          <w:szCs w:val="24"/>
        </w:rPr>
        <w:t>338</w:t>
      </w:r>
      <w:r w:rsidRPr="009F757E">
        <w:rPr>
          <w:rFonts w:ascii="Calibri" w:hAnsi="Calibri" w:cs="Calibri"/>
          <w:sz w:val="24"/>
          <w:szCs w:val="24"/>
        </w:rPr>
        <w:t>); personelem Przedsięwzięcia jest również osoba fizyczna prowadząca działalność gospodarczą będąca OOW oraz osoby z nią współpracujące w rozumieniu art. 8 ust. 11 ustawy z dnia 13 października 1998 r. o systemie ubezpieczeń społecznych (Dz. U. z 202</w:t>
      </w:r>
      <w:r w:rsidR="009F757E" w:rsidRPr="009F757E">
        <w:rPr>
          <w:rFonts w:ascii="Calibri" w:hAnsi="Calibri" w:cs="Calibri"/>
          <w:sz w:val="24"/>
          <w:szCs w:val="24"/>
        </w:rPr>
        <w:t>5</w:t>
      </w:r>
      <w:r w:rsidRPr="009F757E">
        <w:rPr>
          <w:rFonts w:ascii="Calibri" w:hAnsi="Calibri" w:cs="Calibri"/>
          <w:sz w:val="24"/>
          <w:szCs w:val="24"/>
        </w:rPr>
        <w:t xml:space="preserve"> r. poz. </w:t>
      </w:r>
      <w:r w:rsidR="004B7F72">
        <w:rPr>
          <w:rFonts w:ascii="Calibri" w:hAnsi="Calibri" w:cs="Calibri"/>
          <w:sz w:val="24"/>
          <w:szCs w:val="24"/>
        </w:rPr>
        <w:t>350</w:t>
      </w:r>
      <w:r w:rsidRPr="009F757E">
        <w:rPr>
          <w:rFonts w:ascii="Calibri" w:hAnsi="Calibri" w:cs="Calibri"/>
          <w:sz w:val="24"/>
          <w:szCs w:val="24"/>
        </w:rPr>
        <w:t>), zwanej</w:t>
      </w:r>
      <w:r w:rsidRPr="00F64FF4">
        <w:rPr>
          <w:rFonts w:ascii="Calibri" w:hAnsi="Calibri" w:cs="Calibri"/>
          <w:sz w:val="24"/>
          <w:szCs w:val="24"/>
        </w:rPr>
        <w:t xml:space="preserve"> dalej: „ustawą o systemie ubezpieczeń społecznych”;</w:t>
      </w:r>
    </w:p>
    <w:p w14:paraId="1A4ED3A2" w14:textId="394EE516" w:rsidR="00426DEB" w:rsidRPr="00F64FF4" w:rsidRDefault="0091282C" w:rsidP="00766207">
      <w:pPr>
        <w:numPr>
          <w:ilvl w:val="0"/>
          <w:numId w:val="34"/>
        </w:numPr>
        <w:spacing w:before="120" w:after="120" w:line="360" w:lineRule="auto"/>
        <w:ind w:left="641" w:hanging="357"/>
        <w:contextualSpacing/>
        <w:rPr>
          <w:rFonts w:cstheme="minorHAnsi"/>
          <w:sz w:val="24"/>
          <w:szCs w:val="24"/>
        </w:rPr>
      </w:pPr>
      <w:r w:rsidRPr="00F64FF4">
        <w:rPr>
          <w:rFonts w:cstheme="minorHAnsi"/>
          <w:b/>
          <w:bCs/>
          <w:sz w:val="24"/>
          <w:szCs w:val="24"/>
        </w:rPr>
        <w:t>Plan rozwojowy</w:t>
      </w:r>
      <w:r w:rsidRPr="00F64FF4">
        <w:rPr>
          <w:rFonts w:cstheme="minorHAnsi"/>
          <w:sz w:val="24"/>
          <w:szCs w:val="24"/>
        </w:rPr>
        <w:t xml:space="preserve"> - </w:t>
      </w:r>
      <w:r w:rsidR="00A91C73" w:rsidRPr="00F64FF4">
        <w:rPr>
          <w:rFonts w:cstheme="minorHAnsi"/>
          <w:sz w:val="24"/>
          <w:szCs w:val="24"/>
        </w:rPr>
        <w:t xml:space="preserve">dokument pn. </w:t>
      </w:r>
      <w:r w:rsidR="00AD3B33" w:rsidRPr="00F64FF4">
        <w:rPr>
          <w:rFonts w:cstheme="minorHAnsi"/>
          <w:sz w:val="24"/>
          <w:szCs w:val="24"/>
        </w:rPr>
        <w:t>„</w:t>
      </w:r>
      <w:r w:rsidR="00A91C73" w:rsidRPr="00F64FF4">
        <w:rPr>
          <w:rFonts w:cstheme="minorHAnsi"/>
          <w:sz w:val="24"/>
          <w:szCs w:val="24"/>
        </w:rPr>
        <w:t>Krajowy Plany Odbudowy i Zwiększania Odporności</w:t>
      </w:r>
      <w:r w:rsidR="00AD3B33" w:rsidRPr="00F64FF4">
        <w:rPr>
          <w:rFonts w:cstheme="minorHAnsi"/>
          <w:sz w:val="24"/>
          <w:szCs w:val="24"/>
        </w:rPr>
        <w:t>”</w:t>
      </w:r>
      <w:r w:rsidR="00A91C73" w:rsidRPr="00F64FF4">
        <w:rPr>
          <w:rFonts w:cstheme="minorHAnsi"/>
          <w:sz w:val="24"/>
          <w:szCs w:val="24"/>
        </w:rPr>
        <w:t xml:space="preserve">, o którym mowa w art. 17 ust. 1 Rozporządzenia </w:t>
      </w:r>
      <w:r w:rsidR="00AD3B33" w:rsidRPr="00F64FF4">
        <w:rPr>
          <w:rFonts w:cstheme="minorHAnsi"/>
          <w:sz w:val="24"/>
          <w:szCs w:val="24"/>
        </w:rPr>
        <w:t>RRF</w:t>
      </w:r>
      <w:r w:rsidR="00A91C73" w:rsidRPr="00F64FF4">
        <w:rPr>
          <w:rFonts w:cstheme="minorHAnsi"/>
          <w:sz w:val="24"/>
          <w:szCs w:val="24"/>
        </w:rPr>
        <w:t>, stanowiący podstawę realizacji reform i inwestycji objętych wsparciem (finansowaniem) ze środków Instrumentu na rzecz Od</w:t>
      </w:r>
      <w:r w:rsidR="008D5981" w:rsidRPr="00F64FF4">
        <w:rPr>
          <w:rFonts w:cstheme="minorHAnsi"/>
          <w:sz w:val="24"/>
          <w:szCs w:val="24"/>
        </w:rPr>
        <w:t>budowy i Zwiększania Odporności;</w:t>
      </w:r>
    </w:p>
    <w:p w14:paraId="60DABCCC" w14:textId="659CCE3B" w:rsidR="00800E96" w:rsidRPr="00F64FF4" w:rsidRDefault="004B15BF" w:rsidP="00766207">
      <w:pPr>
        <w:numPr>
          <w:ilvl w:val="0"/>
          <w:numId w:val="34"/>
        </w:numPr>
        <w:spacing w:before="120" w:after="120" w:line="360" w:lineRule="auto"/>
        <w:ind w:left="641" w:hanging="357"/>
        <w:contextualSpacing/>
        <w:rPr>
          <w:rFonts w:ascii="Calibri" w:hAnsi="Calibri" w:cs="Calibri"/>
          <w:sz w:val="24"/>
          <w:szCs w:val="24"/>
        </w:rPr>
      </w:pPr>
      <w:r w:rsidRPr="00F64FF4">
        <w:rPr>
          <w:rFonts w:cstheme="minorHAnsi"/>
          <w:b/>
          <w:bCs/>
          <w:sz w:val="24"/>
          <w:szCs w:val="24"/>
        </w:rPr>
        <w:t>pomoc de minimis</w:t>
      </w:r>
      <w:r w:rsidR="0091282C" w:rsidRPr="00F64FF4">
        <w:rPr>
          <w:rFonts w:cstheme="minorHAnsi"/>
          <w:sz w:val="24"/>
          <w:szCs w:val="24"/>
        </w:rPr>
        <w:t xml:space="preserve"> -</w:t>
      </w:r>
      <w:r w:rsidR="00AD3B33" w:rsidRPr="00F64FF4">
        <w:rPr>
          <w:rFonts w:cstheme="minorHAnsi"/>
          <w:sz w:val="24"/>
          <w:szCs w:val="24"/>
        </w:rPr>
        <w:t xml:space="preserve"> </w:t>
      </w:r>
      <w:r w:rsidR="00AD3B33" w:rsidRPr="00F64FF4">
        <w:rPr>
          <w:rFonts w:ascii="Calibri" w:hAnsi="Calibri" w:cs="Calibri"/>
          <w:sz w:val="24"/>
          <w:szCs w:val="24"/>
        </w:rPr>
        <w:t>pomoc zgodna z przepisami rozporządzenia Komisji (UE) nr 2023/2831 z dnia 13 grudnia 2023 r. w sprawie stosowania art. 107 i 108 Traktatu o funkcjonowaniu Unii Europejskiej do pomocy de minimis (</w:t>
      </w:r>
      <w:bookmarkStart w:id="36" w:name="_Hlk212184357"/>
      <w:r w:rsidR="00AD3B33" w:rsidRPr="00F64FF4">
        <w:rPr>
          <w:rFonts w:ascii="Calibri" w:hAnsi="Calibri" w:cs="Calibri"/>
          <w:sz w:val="24"/>
          <w:szCs w:val="24"/>
        </w:rPr>
        <w:t>Dz.U. L z 15.12.2023</w:t>
      </w:r>
      <w:bookmarkEnd w:id="36"/>
      <w:r w:rsidR="00AD3B33" w:rsidRPr="00F64FF4">
        <w:rPr>
          <w:rFonts w:ascii="Calibri" w:hAnsi="Calibri" w:cs="Calibri"/>
          <w:sz w:val="24"/>
          <w:szCs w:val="24"/>
        </w:rPr>
        <w:t>)</w:t>
      </w:r>
      <w:r w:rsidR="00EC3318">
        <w:rPr>
          <w:rFonts w:ascii="Calibri" w:hAnsi="Calibri" w:cs="Calibri"/>
          <w:sz w:val="24"/>
          <w:szCs w:val="24"/>
        </w:rPr>
        <w:t>;</w:t>
      </w:r>
      <w:r w:rsidR="0091282C" w:rsidRPr="00F64FF4">
        <w:rPr>
          <w:rFonts w:cstheme="minorHAnsi"/>
          <w:sz w:val="24"/>
          <w:szCs w:val="24"/>
        </w:rPr>
        <w:t xml:space="preserve"> </w:t>
      </w:r>
    </w:p>
    <w:p w14:paraId="619CF4F2" w14:textId="0E3F94F8" w:rsidR="0060796C" w:rsidRPr="00F64FF4" w:rsidRDefault="00FB7EA7" w:rsidP="00766207">
      <w:pPr>
        <w:numPr>
          <w:ilvl w:val="0"/>
          <w:numId w:val="34"/>
        </w:numPr>
        <w:spacing w:before="120" w:after="120" w:line="360" w:lineRule="auto"/>
        <w:ind w:left="641" w:hanging="357"/>
        <w:contextualSpacing/>
        <w:rPr>
          <w:rFonts w:cstheme="minorHAnsi"/>
          <w:sz w:val="24"/>
          <w:szCs w:val="24"/>
        </w:rPr>
      </w:pPr>
      <w:r w:rsidRPr="00F64FF4">
        <w:rPr>
          <w:rFonts w:cstheme="minorHAnsi"/>
          <w:b/>
          <w:bCs/>
          <w:sz w:val="24"/>
          <w:szCs w:val="24"/>
        </w:rPr>
        <w:t>pomoc publiczna</w:t>
      </w:r>
      <w:r w:rsidRPr="00F64FF4">
        <w:rPr>
          <w:rFonts w:cstheme="minorHAnsi"/>
          <w:sz w:val="24"/>
          <w:szCs w:val="24"/>
        </w:rPr>
        <w:t xml:space="preserve"> - </w:t>
      </w:r>
      <w:r w:rsidR="00FE5EE5" w:rsidRPr="00F64FF4">
        <w:rPr>
          <w:rFonts w:ascii="Calibri" w:hAnsi="Calibri" w:cs="Calibri"/>
          <w:sz w:val="24"/>
          <w:szCs w:val="24"/>
        </w:rPr>
        <w:t>w rozumieniu TFUE (art. 93, art. 106 ust. 2, art. 107 ust. 2 i 3) oraz pomoc de minimis.</w:t>
      </w:r>
      <w:r w:rsidR="00FE5EE5" w:rsidRPr="00F64FF4">
        <w:rPr>
          <w:rFonts w:ascii="Calibri" w:hAnsi="Calibri" w:cs="Calibri"/>
          <w:i/>
          <w:iCs/>
          <w:sz w:val="24"/>
          <w:szCs w:val="24"/>
        </w:rPr>
        <w:t xml:space="preserve"> </w:t>
      </w:r>
      <w:r w:rsidR="00FE5EE5" w:rsidRPr="00F64FF4">
        <w:rPr>
          <w:rFonts w:ascii="Calibri" w:hAnsi="Calibri" w:cs="Calibri"/>
          <w:sz w:val="24"/>
          <w:szCs w:val="24"/>
        </w:rPr>
        <w:t>Uznaje się, że jeżeli w niniejszy</w:t>
      </w:r>
      <w:r w:rsidR="00FE5EE5" w:rsidRPr="00F64FF4">
        <w:rPr>
          <w:rFonts w:ascii="Calibri" w:hAnsi="Calibri" w:cs="Calibri"/>
          <w:i/>
          <w:iCs/>
          <w:sz w:val="24"/>
          <w:szCs w:val="24"/>
        </w:rPr>
        <w:t xml:space="preserve">ch </w:t>
      </w:r>
      <w:r w:rsidR="00FE5EE5" w:rsidRPr="00F64FF4">
        <w:rPr>
          <w:rFonts w:ascii="Calibri" w:hAnsi="Calibri" w:cs="Calibri"/>
          <w:sz w:val="24"/>
          <w:szCs w:val="24"/>
        </w:rPr>
        <w:t>Zasadach</w:t>
      </w:r>
      <w:r w:rsidR="00FE5EE5" w:rsidRPr="00F64FF4">
        <w:rPr>
          <w:rFonts w:ascii="Calibri" w:hAnsi="Calibri" w:cs="Calibri"/>
          <w:i/>
          <w:iCs/>
          <w:sz w:val="24"/>
          <w:szCs w:val="24"/>
        </w:rPr>
        <w:t xml:space="preserve"> </w:t>
      </w:r>
      <w:r w:rsidR="00FE5EE5" w:rsidRPr="00F64FF4">
        <w:rPr>
          <w:rFonts w:ascii="Calibri" w:hAnsi="Calibri" w:cs="Calibri"/>
          <w:sz w:val="24"/>
          <w:szCs w:val="24"/>
        </w:rPr>
        <w:t>mówi się generalnie o zasadach dotyczących pomocy publicznej, dotyczą one - w określonym zakresie - również pomocy de minimis</w:t>
      </w:r>
      <w:r w:rsidR="000C51A5" w:rsidRPr="00F64FF4">
        <w:rPr>
          <w:rFonts w:cstheme="minorHAnsi"/>
          <w:sz w:val="24"/>
          <w:szCs w:val="24"/>
        </w:rPr>
        <w:t>;</w:t>
      </w:r>
    </w:p>
    <w:p w14:paraId="6E8B6322" w14:textId="660F9B25" w:rsidR="00504F22" w:rsidRPr="00F64FF4" w:rsidRDefault="00FB7EA7" w:rsidP="00766207">
      <w:pPr>
        <w:numPr>
          <w:ilvl w:val="0"/>
          <w:numId w:val="34"/>
        </w:numPr>
        <w:spacing w:before="120" w:after="120" w:line="360" w:lineRule="auto"/>
        <w:ind w:left="641" w:hanging="357"/>
        <w:contextualSpacing/>
        <w:rPr>
          <w:rFonts w:cstheme="minorHAnsi"/>
          <w:sz w:val="24"/>
          <w:szCs w:val="24"/>
        </w:rPr>
      </w:pPr>
      <w:r w:rsidRPr="00F64FF4">
        <w:rPr>
          <w:rFonts w:cstheme="minorHAnsi"/>
          <w:b/>
          <w:bCs/>
          <w:sz w:val="24"/>
          <w:szCs w:val="24"/>
        </w:rPr>
        <w:t>Przedsięwzięcie</w:t>
      </w:r>
      <w:r w:rsidRPr="00F64FF4">
        <w:rPr>
          <w:rFonts w:cstheme="minorHAnsi"/>
          <w:sz w:val="24"/>
          <w:szCs w:val="24"/>
        </w:rPr>
        <w:t xml:space="preserve"> - </w:t>
      </w:r>
      <w:r w:rsidR="00504F22" w:rsidRPr="00F64FF4">
        <w:rPr>
          <w:rFonts w:cstheme="minorHAnsi"/>
          <w:sz w:val="24"/>
          <w:szCs w:val="24"/>
        </w:rPr>
        <w:t>element Inwestycji C2.1.1</w:t>
      </w:r>
      <w:r w:rsidR="00FC1F64" w:rsidRPr="00F64FF4">
        <w:rPr>
          <w:rFonts w:cstheme="minorHAnsi"/>
          <w:sz w:val="24"/>
          <w:szCs w:val="24"/>
        </w:rPr>
        <w:t xml:space="preserve"> </w:t>
      </w:r>
      <w:r w:rsidR="00504F22" w:rsidRPr="00F64FF4">
        <w:rPr>
          <w:rFonts w:cstheme="minorHAnsi"/>
          <w:sz w:val="24"/>
          <w:szCs w:val="24"/>
        </w:rPr>
        <w:t xml:space="preserve">realizowany przez Ostatecznego odbiorcę wsparcia, zmierzający do osiągnięcia założonego celu określonego wskaźnikami, z określonym początkiem i końcem realizacji. Co do zasady Przedsięwzięcie odpowiada definicji „projektu”, a w Inwestycji C2.1.1 „projektu informatycznego”. Przedsięwzięcie, analogicznie jak „projekt informatyczny”, to udokumentowany zespół czynności organizacyjnych i </w:t>
      </w:r>
      <w:r w:rsidR="00BE5A6D" w:rsidRPr="00F64FF4">
        <w:rPr>
          <w:rFonts w:cstheme="minorHAnsi"/>
          <w:sz w:val="24"/>
          <w:szCs w:val="24"/>
        </w:rPr>
        <w:t>technicznych, które polegają na</w:t>
      </w:r>
      <w:r w:rsidR="00504F22" w:rsidRPr="00F64FF4">
        <w:rPr>
          <w:rFonts w:cstheme="minorHAnsi"/>
          <w:sz w:val="24"/>
          <w:szCs w:val="24"/>
        </w:rPr>
        <w:t xml:space="preserve"> budowie, rozbudowie, modyfikacji lub unowocześnieniu systemu teleinformatycznego, lub udostępnianiu danych w postaci elektronicznej w celu wykorzystania do realizacji określonych zadań, lub wdrożeniu określonych usług realizowanych drogą elektroniczną, opracowaniu procedur realizowania </w:t>
      </w:r>
      <w:r w:rsidR="00504F22" w:rsidRPr="00F64FF4">
        <w:rPr>
          <w:rFonts w:cstheme="minorHAnsi"/>
          <w:sz w:val="24"/>
          <w:szCs w:val="24"/>
        </w:rPr>
        <w:lastRenderedPageBreak/>
        <w:t>określonych zadań drogą elektroniczną lub cyfrowym udostępnianiu danych, e-usług publicznych lub innych Rozwiązań IT;</w:t>
      </w:r>
    </w:p>
    <w:p w14:paraId="51785623" w14:textId="77D7717F" w:rsidR="00CC6E84" w:rsidRPr="00F64FF4" w:rsidRDefault="00CC6E84" w:rsidP="00766207">
      <w:pPr>
        <w:numPr>
          <w:ilvl w:val="0"/>
          <w:numId w:val="34"/>
        </w:numPr>
        <w:spacing w:before="120" w:after="120" w:line="360" w:lineRule="auto"/>
        <w:ind w:left="641" w:hanging="357"/>
        <w:contextualSpacing/>
        <w:rPr>
          <w:rFonts w:cstheme="minorHAnsi"/>
          <w:sz w:val="24"/>
          <w:szCs w:val="24"/>
        </w:rPr>
      </w:pPr>
      <w:r w:rsidRPr="00F64FF4">
        <w:rPr>
          <w:rFonts w:cstheme="minorHAnsi"/>
          <w:b/>
          <w:bCs/>
          <w:sz w:val="24"/>
          <w:szCs w:val="24"/>
        </w:rPr>
        <w:t>ro</w:t>
      </w:r>
      <w:r w:rsidR="00EF73BA" w:rsidRPr="00F64FF4">
        <w:rPr>
          <w:rFonts w:cstheme="minorHAnsi"/>
          <w:b/>
          <w:bCs/>
          <w:sz w:val="24"/>
          <w:szCs w:val="24"/>
        </w:rPr>
        <w:t>zporządzenie KE nr</w:t>
      </w:r>
      <w:r w:rsidR="00EF73BA" w:rsidRPr="00F64FF4">
        <w:rPr>
          <w:rFonts w:cstheme="minorHAnsi"/>
          <w:sz w:val="24"/>
          <w:szCs w:val="24"/>
        </w:rPr>
        <w:t xml:space="preserve"> </w:t>
      </w:r>
      <w:r w:rsidR="00FE5EE5" w:rsidRPr="00F64FF4">
        <w:rPr>
          <w:rFonts w:ascii="Calibri" w:hAnsi="Calibri" w:cs="Calibri"/>
          <w:b/>
          <w:bCs/>
          <w:sz w:val="24"/>
          <w:szCs w:val="24"/>
        </w:rPr>
        <w:t>2023/2831</w:t>
      </w:r>
      <w:r w:rsidR="00FE5EE5" w:rsidRPr="00F64FF4">
        <w:rPr>
          <w:rFonts w:ascii="Calibri" w:hAnsi="Calibri" w:cs="Calibri"/>
          <w:sz w:val="24"/>
          <w:szCs w:val="24"/>
        </w:rPr>
        <w:t xml:space="preserve"> </w:t>
      </w:r>
      <w:r w:rsidR="00FB7EA7" w:rsidRPr="00F64FF4">
        <w:rPr>
          <w:rFonts w:cstheme="minorHAnsi"/>
          <w:sz w:val="24"/>
          <w:szCs w:val="24"/>
        </w:rPr>
        <w:t xml:space="preserve">- </w:t>
      </w:r>
      <w:r w:rsidR="00FE5EE5" w:rsidRPr="00F64FF4">
        <w:rPr>
          <w:rFonts w:ascii="Calibri" w:hAnsi="Calibri" w:cs="Calibri"/>
          <w:sz w:val="24"/>
          <w:szCs w:val="24"/>
        </w:rPr>
        <w:t>rozporządzenie Komisji (UE) nr 2023/2831 z dnia 13 grudnia 2023 r. w sprawie stosowania art. 107 i 108 Traktatu o funkcjonowaniu Unii Europejskiej do pomocy de minimis (Dz.U. L z 15.12.2023)</w:t>
      </w:r>
      <w:r w:rsidR="000F289A" w:rsidRPr="00F64FF4">
        <w:rPr>
          <w:rFonts w:cstheme="minorHAnsi"/>
          <w:sz w:val="24"/>
          <w:szCs w:val="24"/>
        </w:rPr>
        <w:t>;</w:t>
      </w:r>
    </w:p>
    <w:p w14:paraId="34A857DC" w14:textId="682F69A0" w:rsidR="005B63EA" w:rsidRPr="00F64FF4" w:rsidRDefault="00037FC7" w:rsidP="00766207">
      <w:pPr>
        <w:numPr>
          <w:ilvl w:val="0"/>
          <w:numId w:val="34"/>
        </w:numPr>
        <w:spacing w:before="120" w:after="120" w:line="360" w:lineRule="auto"/>
        <w:ind w:left="641" w:hanging="357"/>
        <w:contextualSpacing/>
        <w:rPr>
          <w:rFonts w:cstheme="minorHAnsi"/>
          <w:sz w:val="24"/>
          <w:szCs w:val="24"/>
        </w:rPr>
      </w:pPr>
      <w:r w:rsidRPr="00F64FF4">
        <w:rPr>
          <w:rFonts w:cstheme="minorHAnsi"/>
          <w:b/>
          <w:bCs/>
          <w:sz w:val="24"/>
          <w:szCs w:val="24"/>
        </w:rPr>
        <w:t>r</w:t>
      </w:r>
      <w:r w:rsidR="00FB7EA7" w:rsidRPr="00F64FF4">
        <w:rPr>
          <w:rFonts w:cstheme="minorHAnsi"/>
          <w:b/>
          <w:bCs/>
          <w:sz w:val="24"/>
          <w:szCs w:val="24"/>
        </w:rPr>
        <w:t>ozporządzenie</w:t>
      </w:r>
      <w:r w:rsidR="005B63EA" w:rsidRPr="00F64FF4">
        <w:rPr>
          <w:rFonts w:cstheme="minorHAnsi"/>
          <w:b/>
          <w:bCs/>
          <w:sz w:val="24"/>
          <w:szCs w:val="24"/>
        </w:rPr>
        <w:t xml:space="preserve"> RRF</w:t>
      </w:r>
      <w:r w:rsidR="005B63EA" w:rsidRPr="00F64FF4">
        <w:rPr>
          <w:rFonts w:cstheme="minorHAnsi"/>
          <w:sz w:val="24"/>
          <w:szCs w:val="24"/>
        </w:rPr>
        <w:t xml:space="preserve"> - </w:t>
      </w:r>
      <w:r w:rsidR="00A20D95" w:rsidRPr="00F64FF4">
        <w:rPr>
          <w:rFonts w:cstheme="minorHAnsi"/>
          <w:sz w:val="24"/>
          <w:szCs w:val="24"/>
        </w:rPr>
        <w:t>rozporządzenie Parlamentu Europejskiego i Rady (UE) 2021/241 z dnia 12 lutego 2021 r. ustanawiające Instrument na rzecz Odbudowy i Zwiększania Odporności (Dz. Urz. UE L 57 z 18.02.2021, s. 17)</w:t>
      </w:r>
      <w:r w:rsidR="00F541CA" w:rsidRPr="00F64FF4">
        <w:rPr>
          <w:rFonts w:cstheme="minorHAnsi"/>
          <w:sz w:val="24"/>
          <w:szCs w:val="24"/>
        </w:rPr>
        <w:t>;</w:t>
      </w:r>
    </w:p>
    <w:p w14:paraId="5FFFBFE8" w14:textId="4939008F" w:rsidR="00504F22" w:rsidRPr="00F64FF4" w:rsidRDefault="00897BB1" w:rsidP="00766207">
      <w:pPr>
        <w:numPr>
          <w:ilvl w:val="0"/>
          <w:numId w:val="34"/>
        </w:numPr>
        <w:spacing w:before="120" w:after="120" w:line="360" w:lineRule="auto"/>
        <w:ind w:left="641" w:hanging="357"/>
        <w:contextualSpacing/>
        <w:rPr>
          <w:rFonts w:cstheme="minorHAnsi"/>
          <w:sz w:val="24"/>
          <w:szCs w:val="24"/>
        </w:rPr>
      </w:pPr>
      <w:r w:rsidRPr="00F64FF4">
        <w:rPr>
          <w:rFonts w:cstheme="minorHAnsi"/>
          <w:b/>
          <w:bCs/>
          <w:sz w:val="24"/>
          <w:szCs w:val="24"/>
        </w:rPr>
        <w:t>środki trwałe</w:t>
      </w:r>
      <w:r w:rsidRPr="00F64FF4">
        <w:rPr>
          <w:rFonts w:cstheme="minorHAnsi"/>
          <w:sz w:val="24"/>
          <w:szCs w:val="24"/>
        </w:rPr>
        <w:t xml:space="preserve"> - </w:t>
      </w:r>
      <w:r w:rsidR="00504F22" w:rsidRPr="00F64FF4">
        <w:rPr>
          <w:rFonts w:cstheme="minorHAnsi"/>
          <w:sz w:val="24"/>
          <w:szCs w:val="24"/>
        </w:rPr>
        <w:t>aktywa w rozumieniu art. 3 ust. 1 pkt 15 ustawy z dnia 29 września 1994 r. o rachunkowości (Dz. U. 2019 r., poz. 351, z późn. zm.) z zastrzeżeniem inwestycji, o których mowa w art. 3 ust. 1 pkt 17 tej ustawy,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urządzenia, środki transportu i inne rzeczy, ulepszenia w obcych środkach trwałych, inwentarz żywy;</w:t>
      </w:r>
    </w:p>
    <w:p w14:paraId="1A6D3DD7" w14:textId="06DCDCA8" w:rsidR="00AE1F3F" w:rsidRPr="00F64FF4" w:rsidRDefault="00504F22" w:rsidP="00766207">
      <w:pPr>
        <w:pStyle w:val="Akapitzlist"/>
        <w:numPr>
          <w:ilvl w:val="0"/>
          <w:numId w:val="34"/>
        </w:numPr>
        <w:spacing w:before="120" w:after="120" w:line="360" w:lineRule="auto"/>
        <w:ind w:left="641" w:hanging="357"/>
        <w:rPr>
          <w:rFonts w:cstheme="minorHAnsi"/>
          <w:sz w:val="24"/>
          <w:szCs w:val="24"/>
        </w:rPr>
      </w:pPr>
      <w:r w:rsidRPr="00F64FF4">
        <w:rPr>
          <w:rFonts w:cstheme="minorHAnsi"/>
          <w:b/>
          <w:bCs/>
          <w:sz w:val="24"/>
          <w:szCs w:val="24"/>
        </w:rPr>
        <w:t>Porozumienie o objęcie Przed</w:t>
      </w:r>
      <w:r w:rsidR="003B50D0" w:rsidRPr="00F64FF4">
        <w:rPr>
          <w:rFonts w:cstheme="minorHAnsi"/>
          <w:b/>
          <w:bCs/>
          <w:sz w:val="24"/>
          <w:szCs w:val="24"/>
        </w:rPr>
        <w:t>sięwzięcia wspar</w:t>
      </w:r>
      <w:r w:rsidR="00897BB1" w:rsidRPr="00F64FF4">
        <w:rPr>
          <w:rFonts w:cstheme="minorHAnsi"/>
          <w:b/>
          <w:bCs/>
          <w:sz w:val="24"/>
          <w:szCs w:val="24"/>
        </w:rPr>
        <w:t>ciem</w:t>
      </w:r>
      <w:r w:rsidR="00897BB1" w:rsidRPr="00F64FF4">
        <w:rPr>
          <w:rFonts w:cstheme="minorHAnsi"/>
          <w:sz w:val="24"/>
          <w:szCs w:val="24"/>
        </w:rPr>
        <w:t xml:space="preserve"> - </w:t>
      </w:r>
      <w:r w:rsidR="009B286E">
        <w:rPr>
          <w:rFonts w:cstheme="minorHAnsi"/>
          <w:sz w:val="24"/>
          <w:szCs w:val="24"/>
        </w:rPr>
        <w:t>P</w:t>
      </w:r>
      <w:r w:rsidR="009B286E" w:rsidRPr="00F64FF4">
        <w:rPr>
          <w:rFonts w:cstheme="minorHAnsi"/>
          <w:sz w:val="24"/>
          <w:szCs w:val="24"/>
        </w:rPr>
        <w:t>orozumienie</w:t>
      </w:r>
      <w:r w:rsidR="00F73193" w:rsidRPr="00F64FF4">
        <w:rPr>
          <w:rFonts w:cstheme="minorHAnsi"/>
          <w:sz w:val="24"/>
          <w:szCs w:val="24"/>
        </w:rPr>
        <w:t>,</w:t>
      </w:r>
      <w:r w:rsidRPr="00F64FF4">
        <w:rPr>
          <w:rFonts w:cstheme="minorHAnsi"/>
          <w:sz w:val="24"/>
          <w:szCs w:val="24"/>
        </w:rPr>
        <w:t xml:space="preserve"> o któr</w:t>
      </w:r>
      <w:r w:rsidR="00CA589E" w:rsidRPr="00F64FF4">
        <w:rPr>
          <w:rFonts w:cstheme="minorHAnsi"/>
          <w:sz w:val="24"/>
          <w:szCs w:val="24"/>
        </w:rPr>
        <w:t>ym</w:t>
      </w:r>
      <w:r w:rsidRPr="00F64FF4">
        <w:rPr>
          <w:rFonts w:cstheme="minorHAnsi"/>
          <w:sz w:val="24"/>
          <w:szCs w:val="24"/>
        </w:rPr>
        <w:t xml:space="preserve"> mowa w art. 14lzh ust. 1 ustawy o zasadach prowadzenia polityki rozwoju;</w:t>
      </w:r>
    </w:p>
    <w:p w14:paraId="5B5F6EE3" w14:textId="4537122F" w:rsidR="007C3222" w:rsidRPr="00F64FF4" w:rsidRDefault="007C3222" w:rsidP="00766207">
      <w:pPr>
        <w:pStyle w:val="Akapitzlist"/>
        <w:numPr>
          <w:ilvl w:val="0"/>
          <w:numId w:val="34"/>
        </w:numPr>
        <w:spacing w:before="120" w:after="120" w:line="360" w:lineRule="auto"/>
        <w:ind w:left="641" w:hanging="357"/>
        <w:rPr>
          <w:rFonts w:cstheme="minorHAnsi"/>
          <w:sz w:val="24"/>
          <w:szCs w:val="24"/>
        </w:rPr>
      </w:pPr>
      <w:r w:rsidRPr="00F64FF4">
        <w:rPr>
          <w:rFonts w:ascii="Calibri" w:hAnsi="Calibri" w:cs="Calibri"/>
          <w:b/>
          <w:bCs/>
          <w:sz w:val="24"/>
          <w:szCs w:val="24"/>
        </w:rPr>
        <w:t xml:space="preserve">TFUE </w:t>
      </w:r>
      <w:r w:rsidRPr="00F64FF4">
        <w:rPr>
          <w:rFonts w:ascii="Calibri" w:hAnsi="Calibri" w:cs="Calibri"/>
          <w:sz w:val="24"/>
          <w:szCs w:val="24"/>
        </w:rPr>
        <w:t>- Traktat o funkcjonowaniu Unii Europejskiej (wersja skonsolidowana Dz. Urz. UE C 326, 26/10/2012 P. 0001 –0390);</w:t>
      </w:r>
    </w:p>
    <w:p w14:paraId="3437A1BB" w14:textId="5BF61C1E" w:rsidR="007C3222" w:rsidRPr="00F64FF4" w:rsidRDefault="007C3222" w:rsidP="00766207">
      <w:pPr>
        <w:pStyle w:val="Akapitzlist"/>
        <w:numPr>
          <w:ilvl w:val="0"/>
          <w:numId w:val="34"/>
        </w:numPr>
        <w:spacing w:before="120" w:after="120" w:line="360" w:lineRule="auto"/>
        <w:ind w:left="641" w:hanging="357"/>
        <w:rPr>
          <w:rFonts w:cstheme="minorHAnsi"/>
          <w:sz w:val="24"/>
          <w:szCs w:val="24"/>
        </w:rPr>
      </w:pPr>
      <w:r w:rsidRPr="00F64FF4">
        <w:rPr>
          <w:rFonts w:ascii="Calibri" w:hAnsi="Calibri" w:cs="Calibri"/>
          <w:b/>
          <w:bCs/>
          <w:sz w:val="24"/>
          <w:szCs w:val="24"/>
        </w:rPr>
        <w:t xml:space="preserve">UE </w:t>
      </w:r>
      <w:r w:rsidRPr="00F64FF4">
        <w:rPr>
          <w:rFonts w:cstheme="minorHAnsi"/>
          <w:sz w:val="24"/>
          <w:szCs w:val="24"/>
        </w:rPr>
        <w:t>– Unia Europejska;</w:t>
      </w:r>
    </w:p>
    <w:p w14:paraId="1D90D7A2" w14:textId="27FF3A7D" w:rsidR="00504F22" w:rsidRPr="00F64FF4" w:rsidRDefault="00444A6F" w:rsidP="00766207">
      <w:pPr>
        <w:pStyle w:val="Akapitzlist"/>
        <w:numPr>
          <w:ilvl w:val="0"/>
          <w:numId w:val="34"/>
        </w:numPr>
        <w:spacing w:before="120" w:after="120" w:line="360" w:lineRule="auto"/>
        <w:ind w:left="641" w:hanging="357"/>
        <w:rPr>
          <w:rFonts w:cstheme="minorHAnsi"/>
          <w:sz w:val="24"/>
          <w:szCs w:val="24"/>
        </w:rPr>
      </w:pPr>
      <w:r w:rsidRPr="00F64FF4">
        <w:rPr>
          <w:rFonts w:cstheme="minorHAnsi"/>
          <w:b/>
          <w:bCs/>
          <w:sz w:val="24"/>
          <w:szCs w:val="24"/>
        </w:rPr>
        <w:t>u</w:t>
      </w:r>
      <w:r w:rsidR="00897BB1" w:rsidRPr="00F64FF4">
        <w:rPr>
          <w:rFonts w:cstheme="minorHAnsi"/>
          <w:b/>
          <w:bCs/>
          <w:sz w:val="24"/>
          <w:szCs w:val="24"/>
        </w:rPr>
        <w:t>sługi</w:t>
      </w:r>
      <w:r w:rsidR="00897BB1" w:rsidRPr="00F64FF4">
        <w:rPr>
          <w:rFonts w:cstheme="minorHAnsi"/>
          <w:sz w:val="24"/>
          <w:szCs w:val="24"/>
        </w:rPr>
        <w:t xml:space="preserve"> - </w:t>
      </w:r>
      <w:r w:rsidR="00504F22" w:rsidRPr="00F64FF4">
        <w:rPr>
          <w:rFonts w:cstheme="minorHAnsi"/>
          <w:sz w:val="24"/>
          <w:szCs w:val="24"/>
        </w:rPr>
        <w:t xml:space="preserve">wszelkie świadczenia, których przedmiotem nie są </w:t>
      </w:r>
      <w:r w:rsidR="00D62FDC" w:rsidRPr="00F64FF4">
        <w:rPr>
          <w:rFonts w:cstheme="minorHAnsi"/>
          <w:sz w:val="24"/>
          <w:szCs w:val="24"/>
        </w:rPr>
        <w:t>roboty budowlane</w:t>
      </w:r>
      <w:r w:rsidR="00504F22" w:rsidRPr="00F64FF4">
        <w:rPr>
          <w:rFonts w:cstheme="minorHAnsi"/>
          <w:sz w:val="24"/>
          <w:szCs w:val="24"/>
        </w:rPr>
        <w:t xml:space="preserve"> lub dostawy;</w:t>
      </w:r>
    </w:p>
    <w:p w14:paraId="173C9AD2" w14:textId="3FDA7CC3" w:rsidR="00F5026C" w:rsidRPr="00F64FF4" w:rsidRDefault="00504F22" w:rsidP="00766207">
      <w:pPr>
        <w:pStyle w:val="Akapitzlist"/>
        <w:numPr>
          <w:ilvl w:val="0"/>
          <w:numId w:val="34"/>
        </w:numPr>
        <w:spacing w:before="120" w:after="120" w:line="360" w:lineRule="auto"/>
        <w:ind w:left="641" w:hanging="357"/>
        <w:rPr>
          <w:rFonts w:cstheme="minorHAnsi"/>
          <w:sz w:val="24"/>
          <w:szCs w:val="24"/>
        </w:rPr>
      </w:pPr>
      <w:r w:rsidRPr="00F64FF4">
        <w:rPr>
          <w:rFonts w:cstheme="minorHAnsi"/>
          <w:b/>
          <w:bCs/>
          <w:sz w:val="24"/>
          <w:szCs w:val="24"/>
        </w:rPr>
        <w:t>wartości niematerialne i prawne</w:t>
      </w:r>
      <w:r w:rsidRPr="00F64FF4">
        <w:rPr>
          <w:rFonts w:cstheme="minorHAnsi"/>
          <w:sz w:val="24"/>
          <w:szCs w:val="24"/>
        </w:rPr>
        <w:t xml:space="preserve"> – wartości niematerialne i prawne w rozumieniu art. 3 ust. 1 pkt 14 ustawy z dnia 29 września 1994 r. o rachunkowości, z zastrzeżeniem inwestycji, o których mowa w ar</w:t>
      </w:r>
      <w:r w:rsidR="00897BB1" w:rsidRPr="00F64FF4">
        <w:rPr>
          <w:rFonts w:cstheme="minorHAnsi"/>
          <w:sz w:val="24"/>
          <w:szCs w:val="24"/>
        </w:rPr>
        <w:t>t. 3 ust. 1 pkt 17 tej ustawy. S</w:t>
      </w:r>
      <w:r w:rsidRPr="00F64FF4">
        <w:rPr>
          <w:rFonts w:cstheme="minorHAnsi"/>
          <w:sz w:val="24"/>
          <w:szCs w:val="24"/>
        </w:rPr>
        <w:t>ą to nabyte przez jednostkę, zaliczane do aktywów trwałych, prawa majątkowe nadające się do gospodarczego wykorzystania, o przewidywanym okresie ekonomicznej użyteczności dłuższym niż rok, przeznaczone do używania na potrzeby jednostki, a w szczególności: autorskie prawa majątkowe, prawa pokrewne, licencje, koncesje, prawa do wynalazków, patentów, znaków towarowych, wzorów użytkow</w:t>
      </w:r>
      <w:r w:rsidR="00444A6F" w:rsidRPr="00F64FF4">
        <w:rPr>
          <w:rFonts w:cstheme="minorHAnsi"/>
          <w:sz w:val="24"/>
          <w:szCs w:val="24"/>
        </w:rPr>
        <w:t xml:space="preserve">ych oraz zdobniczych, know-how. </w:t>
      </w:r>
      <w:r w:rsidRPr="00F64FF4">
        <w:rPr>
          <w:rFonts w:cstheme="minorHAnsi"/>
          <w:sz w:val="24"/>
          <w:szCs w:val="24"/>
        </w:rPr>
        <w:t xml:space="preserve">w przypadku wartości niematerialnych i </w:t>
      </w:r>
      <w:r w:rsidRPr="00F64FF4">
        <w:rPr>
          <w:rFonts w:cstheme="minorHAnsi"/>
          <w:sz w:val="24"/>
          <w:szCs w:val="24"/>
        </w:rPr>
        <w:lastRenderedPageBreak/>
        <w:t xml:space="preserve">prawnych oddanych do używania na podstawie umowy najmu, dzierżawy lub leasingu, wartości niematerialne i prawne zalicza się do aktywów trwałych jednej ze stron umowy, zgodnie z warunkami określonymi w ustawie o </w:t>
      </w:r>
      <w:r w:rsidR="008C295E" w:rsidRPr="00F64FF4">
        <w:rPr>
          <w:rFonts w:cstheme="minorHAnsi"/>
          <w:sz w:val="24"/>
          <w:szCs w:val="24"/>
        </w:rPr>
        <w:t>rachunkowości;</w:t>
      </w:r>
      <w:r w:rsidRPr="00F64FF4">
        <w:rPr>
          <w:rFonts w:cstheme="minorHAnsi"/>
          <w:sz w:val="24"/>
          <w:szCs w:val="24"/>
        </w:rPr>
        <w:t xml:space="preserve"> do wartości niematerialnych i prawnych zalicza się również nabytą wartość firmy oraz </w:t>
      </w:r>
      <w:r w:rsidR="0005035F" w:rsidRPr="00F64FF4">
        <w:rPr>
          <w:rFonts w:cstheme="minorHAnsi"/>
          <w:sz w:val="24"/>
          <w:szCs w:val="24"/>
        </w:rPr>
        <w:t>wydatki</w:t>
      </w:r>
      <w:r w:rsidRPr="00F64FF4">
        <w:rPr>
          <w:rFonts w:cstheme="minorHAnsi"/>
          <w:sz w:val="24"/>
          <w:szCs w:val="24"/>
        </w:rPr>
        <w:t xml:space="preserve"> zakończonych prac rozwojowych;</w:t>
      </w:r>
    </w:p>
    <w:p w14:paraId="00923398" w14:textId="3BF10A4D" w:rsidR="00F5026C" w:rsidRPr="00F64FF4" w:rsidRDefault="00504F22" w:rsidP="00766207">
      <w:pPr>
        <w:pStyle w:val="Akapitzlist"/>
        <w:numPr>
          <w:ilvl w:val="0"/>
          <w:numId w:val="34"/>
        </w:numPr>
        <w:spacing w:before="120" w:after="120" w:line="360" w:lineRule="auto"/>
        <w:ind w:left="641" w:hanging="357"/>
        <w:rPr>
          <w:rFonts w:cstheme="minorHAnsi"/>
          <w:sz w:val="24"/>
          <w:szCs w:val="24"/>
        </w:rPr>
      </w:pPr>
      <w:r w:rsidRPr="00F64FF4">
        <w:rPr>
          <w:rFonts w:cstheme="minorHAnsi"/>
          <w:b/>
          <w:bCs/>
          <w:sz w:val="24"/>
          <w:szCs w:val="24"/>
        </w:rPr>
        <w:t>Wniosek o ob</w:t>
      </w:r>
      <w:r w:rsidR="009743D7" w:rsidRPr="00F64FF4">
        <w:rPr>
          <w:rFonts w:cstheme="minorHAnsi"/>
          <w:b/>
          <w:bCs/>
          <w:sz w:val="24"/>
          <w:szCs w:val="24"/>
        </w:rPr>
        <w:t>jęcie Przedsięwzięcia wsparciem</w:t>
      </w:r>
      <w:r w:rsidR="009743D7" w:rsidRPr="00F64FF4">
        <w:rPr>
          <w:rFonts w:cstheme="minorHAnsi"/>
          <w:sz w:val="24"/>
          <w:szCs w:val="24"/>
        </w:rPr>
        <w:t xml:space="preserve"> - w</w:t>
      </w:r>
      <w:r w:rsidRPr="00F64FF4">
        <w:rPr>
          <w:rFonts w:cstheme="minorHAnsi"/>
          <w:sz w:val="24"/>
          <w:szCs w:val="24"/>
        </w:rPr>
        <w:t>niosek o sfinansowanie Przedsięwzięcia ze środków Instrumentu na rzecz Odbudowy i Zwiększania Odporności;</w:t>
      </w:r>
    </w:p>
    <w:p w14:paraId="77986A1A" w14:textId="358C54DF" w:rsidR="00F5026C" w:rsidRPr="00F64FF4" w:rsidRDefault="00B209FE" w:rsidP="00766207">
      <w:pPr>
        <w:pStyle w:val="Akapitzlist"/>
        <w:numPr>
          <w:ilvl w:val="0"/>
          <w:numId w:val="34"/>
        </w:numPr>
        <w:spacing w:before="120" w:after="120" w:line="360" w:lineRule="auto"/>
        <w:ind w:left="641" w:hanging="357"/>
        <w:rPr>
          <w:rFonts w:cstheme="minorHAnsi"/>
          <w:sz w:val="24"/>
          <w:szCs w:val="24"/>
        </w:rPr>
      </w:pPr>
      <w:r w:rsidRPr="00F64FF4">
        <w:rPr>
          <w:rFonts w:cstheme="minorHAnsi"/>
          <w:b/>
          <w:bCs/>
          <w:sz w:val="24"/>
          <w:szCs w:val="24"/>
        </w:rPr>
        <w:t>w</w:t>
      </w:r>
      <w:r w:rsidR="00D67083" w:rsidRPr="00F64FF4">
        <w:rPr>
          <w:rFonts w:cstheme="minorHAnsi"/>
          <w:b/>
          <w:bCs/>
          <w:sz w:val="24"/>
          <w:szCs w:val="24"/>
        </w:rPr>
        <w:t>ydatek kwalifikowalny</w:t>
      </w:r>
      <w:r w:rsidR="00D67083" w:rsidRPr="00F64FF4">
        <w:rPr>
          <w:rFonts w:cstheme="minorHAnsi"/>
          <w:sz w:val="24"/>
          <w:szCs w:val="24"/>
        </w:rPr>
        <w:t xml:space="preserve"> </w:t>
      </w:r>
      <w:r w:rsidR="001437F5">
        <w:rPr>
          <w:rFonts w:cstheme="minorHAnsi"/>
          <w:sz w:val="24"/>
          <w:szCs w:val="24"/>
        </w:rPr>
        <w:t>-</w:t>
      </w:r>
      <w:r w:rsidR="001437F5" w:rsidRPr="00F64FF4">
        <w:rPr>
          <w:rFonts w:cstheme="minorHAnsi"/>
          <w:sz w:val="24"/>
          <w:szCs w:val="24"/>
        </w:rPr>
        <w:t xml:space="preserve"> </w:t>
      </w:r>
      <w:r w:rsidR="00D67083" w:rsidRPr="00F64FF4">
        <w:rPr>
          <w:rFonts w:cstheme="minorHAnsi"/>
          <w:sz w:val="24"/>
          <w:szCs w:val="24"/>
        </w:rPr>
        <w:t xml:space="preserve">wydatek poniesiony w związku z realizacją </w:t>
      </w:r>
      <w:r w:rsidR="00F06E6D" w:rsidRPr="00F64FF4">
        <w:rPr>
          <w:rFonts w:cstheme="minorHAnsi"/>
          <w:sz w:val="24"/>
          <w:szCs w:val="24"/>
        </w:rPr>
        <w:t>Przedsięwzięcia w</w:t>
      </w:r>
      <w:r w:rsidR="00D67083" w:rsidRPr="00F64FF4">
        <w:rPr>
          <w:rFonts w:cstheme="minorHAnsi"/>
          <w:sz w:val="24"/>
          <w:szCs w:val="24"/>
        </w:rPr>
        <w:t xml:space="preserve"> ramach </w:t>
      </w:r>
      <w:r w:rsidR="00EC6851" w:rsidRPr="00F64FF4">
        <w:rPr>
          <w:rFonts w:cstheme="minorHAnsi"/>
          <w:sz w:val="24"/>
          <w:szCs w:val="24"/>
        </w:rPr>
        <w:t>I</w:t>
      </w:r>
      <w:r w:rsidR="00D67083" w:rsidRPr="00F64FF4">
        <w:rPr>
          <w:rFonts w:cstheme="minorHAnsi"/>
          <w:sz w:val="24"/>
          <w:szCs w:val="24"/>
        </w:rPr>
        <w:t>nwestycji C2.1.1, który spełnia kryteria opisane w niniejszych Zasadach oraz jest zgodny z Porozumieniem o objęcie Przedsięwzięcia wsparci</w:t>
      </w:r>
      <w:r w:rsidR="00EC6851" w:rsidRPr="00F64FF4">
        <w:rPr>
          <w:rFonts w:cstheme="minorHAnsi"/>
          <w:sz w:val="24"/>
          <w:szCs w:val="24"/>
        </w:rPr>
        <w:t>em</w:t>
      </w:r>
      <w:r w:rsidR="00D67083" w:rsidRPr="00F64FF4">
        <w:rPr>
          <w:rFonts w:cstheme="minorHAnsi"/>
          <w:sz w:val="24"/>
          <w:szCs w:val="24"/>
        </w:rPr>
        <w:t>;</w:t>
      </w:r>
    </w:p>
    <w:p w14:paraId="552409DB" w14:textId="0DF22BD8" w:rsidR="00F5026C" w:rsidRPr="00F64FF4" w:rsidRDefault="00B209FE" w:rsidP="00766207">
      <w:pPr>
        <w:pStyle w:val="Akapitzlist"/>
        <w:numPr>
          <w:ilvl w:val="0"/>
          <w:numId w:val="34"/>
        </w:numPr>
        <w:spacing w:before="120" w:after="120" w:line="360" w:lineRule="auto"/>
        <w:ind w:left="641" w:hanging="357"/>
        <w:rPr>
          <w:rFonts w:cstheme="minorHAnsi"/>
          <w:sz w:val="24"/>
          <w:szCs w:val="24"/>
        </w:rPr>
      </w:pPr>
      <w:r w:rsidRPr="00F64FF4">
        <w:rPr>
          <w:rFonts w:cstheme="minorHAnsi"/>
          <w:b/>
          <w:bCs/>
          <w:sz w:val="24"/>
          <w:szCs w:val="24"/>
        </w:rPr>
        <w:t>w</w:t>
      </w:r>
      <w:r w:rsidR="00D67083" w:rsidRPr="00F64FF4">
        <w:rPr>
          <w:rFonts w:cstheme="minorHAnsi"/>
          <w:b/>
          <w:bCs/>
          <w:sz w:val="24"/>
          <w:szCs w:val="24"/>
        </w:rPr>
        <w:t>ydatek n</w:t>
      </w:r>
      <w:r w:rsidR="00252F0C" w:rsidRPr="00F64FF4">
        <w:rPr>
          <w:rFonts w:cstheme="minorHAnsi"/>
          <w:b/>
          <w:bCs/>
          <w:sz w:val="24"/>
          <w:szCs w:val="24"/>
        </w:rPr>
        <w:t>iekwalifikowalny</w:t>
      </w:r>
      <w:r w:rsidR="00252F0C" w:rsidRPr="00F64FF4">
        <w:rPr>
          <w:rFonts w:cstheme="minorHAnsi"/>
          <w:sz w:val="24"/>
          <w:szCs w:val="24"/>
        </w:rPr>
        <w:t xml:space="preserve"> </w:t>
      </w:r>
      <w:r w:rsidR="00F06E6D" w:rsidRPr="00F64FF4">
        <w:rPr>
          <w:rFonts w:cstheme="minorHAnsi"/>
          <w:sz w:val="24"/>
          <w:szCs w:val="24"/>
        </w:rPr>
        <w:t>- każdy</w:t>
      </w:r>
      <w:r w:rsidR="00252F0C" w:rsidRPr="00F64FF4">
        <w:rPr>
          <w:rFonts w:cstheme="minorHAnsi"/>
          <w:sz w:val="24"/>
          <w:szCs w:val="24"/>
        </w:rPr>
        <w:t xml:space="preserve"> wydatek </w:t>
      </w:r>
      <w:r w:rsidR="00D67083" w:rsidRPr="00F64FF4">
        <w:rPr>
          <w:rFonts w:cstheme="minorHAnsi"/>
          <w:sz w:val="24"/>
          <w:szCs w:val="24"/>
        </w:rPr>
        <w:t xml:space="preserve">poniesiony w związku z realizacją </w:t>
      </w:r>
      <w:r w:rsidR="00F06E6D" w:rsidRPr="00F64FF4">
        <w:rPr>
          <w:rFonts w:cstheme="minorHAnsi"/>
          <w:sz w:val="24"/>
          <w:szCs w:val="24"/>
        </w:rPr>
        <w:t>Przedsięwzięcia w</w:t>
      </w:r>
      <w:r w:rsidR="00D67083" w:rsidRPr="00F64FF4">
        <w:rPr>
          <w:rFonts w:cstheme="minorHAnsi"/>
          <w:sz w:val="24"/>
          <w:szCs w:val="24"/>
        </w:rPr>
        <w:t xml:space="preserve"> ramach inwestycji</w:t>
      </w:r>
      <w:r w:rsidR="00252F0C" w:rsidRPr="00F64FF4">
        <w:rPr>
          <w:rFonts w:cstheme="minorHAnsi"/>
          <w:sz w:val="24"/>
          <w:szCs w:val="24"/>
        </w:rPr>
        <w:t xml:space="preserve"> C2.1.1, który nie jest wydatkiem </w:t>
      </w:r>
      <w:r w:rsidR="00D67083" w:rsidRPr="00F64FF4">
        <w:rPr>
          <w:rFonts w:cstheme="minorHAnsi"/>
          <w:sz w:val="24"/>
          <w:szCs w:val="24"/>
        </w:rPr>
        <w:t>kwa</w:t>
      </w:r>
      <w:r w:rsidR="00252F0C" w:rsidRPr="00F64FF4">
        <w:rPr>
          <w:rFonts w:cstheme="minorHAnsi"/>
          <w:sz w:val="24"/>
          <w:szCs w:val="24"/>
        </w:rPr>
        <w:t>lifikowalnym;</w:t>
      </w:r>
    </w:p>
    <w:p w14:paraId="2584088A" w14:textId="1E88BFB5" w:rsidR="00F5026C" w:rsidRPr="00585674" w:rsidRDefault="00504F22" w:rsidP="00766207">
      <w:pPr>
        <w:pStyle w:val="Akapitzlist"/>
        <w:numPr>
          <w:ilvl w:val="0"/>
          <w:numId w:val="34"/>
        </w:numPr>
        <w:spacing w:before="120" w:after="120" w:line="360" w:lineRule="auto"/>
        <w:ind w:left="641" w:hanging="357"/>
        <w:rPr>
          <w:rFonts w:cstheme="minorHAnsi"/>
          <w:sz w:val="24"/>
          <w:szCs w:val="24"/>
        </w:rPr>
      </w:pPr>
      <w:r w:rsidRPr="00585674">
        <w:rPr>
          <w:rFonts w:cstheme="minorHAnsi"/>
          <w:b/>
          <w:bCs/>
          <w:sz w:val="24"/>
          <w:szCs w:val="24"/>
        </w:rPr>
        <w:t>wykonawca</w:t>
      </w:r>
      <w:r w:rsidRPr="00585674">
        <w:rPr>
          <w:rFonts w:cstheme="minorHAnsi"/>
          <w:sz w:val="24"/>
          <w:szCs w:val="24"/>
        </w:rPr>
        <w:t xml:space="preserve"> – osobę fizyczną, osobę prawną albo jednostkę organizacyjną nieposiadającą osobowości prawnej,</w:t>
      </w:r>
      <w:r w:rsidR="00CC3FE9" w:rsidRPr="00585674">
        <w:rPr>
          <w:rFonts w:cstheme="minorHAnsi"/>
          <w:sz w:val="24"/>
          <w:szCs w:val="24"/>
        </w:rPr>
        <w:t xml:space="preserve"> która oferuje realizację robót </w:t>
      </w:r>
      <w:r w:rsidRPr="00585674">
        <w:rPr>
          <w:rFonts w:cstheme="minorHAnsi"/>
          <w:sz w:val="24"/>
          <w:szCs w:val="24"/>
        </w:rPr>
        <w:t>budowlanych, określone produkty lub usługi na rynku lub zawarła umowę w sprawie realizacji zamówienia w Przedsięwzięciu;</w:t>
      </w:r>
    </w:p>
    <w:p w14:paraId="6A3F4B27" w14:textId="04CE17F5" w:rsidR="00FB19BB" w:rsidRPr="00F64FF4" w:rsidRDefault="00504F22" w:rsidP="00766207">
      <w:pPr>
        <w:pStyle w:val="Akapitzlist"/>
        <w:numPr>
          <w:ilvl w:val="0"/>
          <w:numId w:val="34"/>
        </w:numPr>
        <w:spacing w:before="120" w:after="120" w:line="360" w:lineRule="auto"/>
        <w:ind w:left="641" w:hanging="357"/>
        <w:rPr>
          <w:rFonts w:cstheme="minorHAnsi"/>
          <w:sz w:val="24"/>
          <w:szCs w:val="24"/>
        </w:rPr>
      </w:pPr>
      <w:r w:rsidRPr="00F64FF4">
        <w:rPr>
          <w:rFonts w:cstheme="minorHAnsi"/>
          <w:b/>
          <w:bCs/>
          <w:sz w:val="24"/>
          <w:szCs w:val="24"/>
        </w:rPr>
        <w:t>zamówienie</w:t>
      </w:r>
      <w:r w:rsidRPr="00F64FF4">
        <w:rPr>
          <w:rFonts w:cstheme="minorHAnsi"/>
          <w:sz w:val="24"/>
          <w:szCs w:val="24"/>
        </w:rPr>
        <w:t xml:space="preserve"> – umowę odpłatną, zawartą zgodnie z warun</w:t>
      </w:r>
      <w:r w:rsidR="009743D7" w:rsidRPr="00F64FF4">
        <w:rPr>
          <w:rFonts w:cstheme="minorHAnsi"/>
          <w:sz w:val="24"/>
          <w:szCs w:val="24"/>
        </w:rPr>
        <w:t xml:space="preserve">kami wynikającymi z </w:t>
      </w:r>
      <w:r w:rsidR="000C3E44" w:rsidRPr="00F64FF4">
        <w:rPr>
          <w:rFonts w:cstheme="minorHAnsi"/>
          <w:sz w:val="24"/>
          <w:szCs w:val="24"/>
        </w:rPr>
        <w:t>Pzp</w:t>
      </w:r>
      <w:r w:rsidR="009743D7" w:rsidRPr="00F64FF4">
        <w:rPr>
          <w:rFonts w:cstheme="minorHAnsi"/>
          <w:sz w:val="24"/>
          <w:szCs w:val="24"/>
        </w:rPr>
        <w:t xml:space="preserve"> albo z Porozumieniem o objęcie Przedsięwzięcia wsparciem </w:t>
      </w:r>
      <w:r w:rsidRPr="00F64FF4">
        <w:rPr>
          <w:rFonts w:cstheme="minorHAnsi"/>
          <w:sz w:val="24"/>
          <w:szCs w:val="24"/>
        </w:rPr>
        <w:t>pomiędzy zamawiającym a wykonawcą, której przedmiotem są usługi, do</w:t>
      </w:r>
      <w:r w:rsidR="00D83A7F" w:rsidRPr="00F64FF4">
        <w:rPr>
          <w:rFonts w:cstheme="minorHAnsi"/>
          <w:sz w:val="24"/>
          <w:szCs w:val="24"/>
        </w:rPr>
        <w:t xml:space="preserve">stawy lub </w:t>
      </w:r>
      <w:r w:rsidR="00D62FDC" w:rsidRPr="00F64FF4">
        <w:rPr>
          <w:rFonts w:cstheme="minorHAnsi"/>
          <w:sz w:val="24"/>
          <w:szCs w:val="24"/>
        </w:rPr>
        <w:t>roboty budowlane</w:t>
      </w:r>
      <w:r w:rsidR="0037526A" w:rsidRPr="00F64FF4">
        <w:rPr>
          <w:rFonts w:cstheme="minorHAnsi"/>
          <w:sz w:val="24"/>
          <w:szCs w:val="24"/>
        </w:rPr>
        <w:t xml:space="preserve"> </w:t>
      </w:r>
      <w:r w:rsidRPr="00F64FF4">
        <w:rPr>
          <w:rFonts w:cstheme="minorHAnsi"/>
          <w:sz w:val="24"/>
          <w:szCs w:val="24"/>
        </w:rPr>
        <w:t>przewidziane w Przedsięwzięciu</w:t>
      </w:r>
      <w:r w:rsidR="00FB19BB" w:rsidRPr="00F64FF4">
        <w:rPr>
          <w:rFonts w:cstheme="minorHAnsi"/>
          <w:sz w:val="24"/>
          <w:szCs w:val="24"/>
        </w:rPr>
        <w:t>;</w:t>
      </w:r>
      <w:r w:rsidR="00CB7604" w:rsidRPr="00F64FF4">
        <w:rPr>
          <w:rFonts w:cstheme="minorHAnsi"/>
          <w:sz w:val="24"/>
          <w:szCs w:val="24"/>
        </w:rPr>
        <w:t xml:space="preserve"> </w:t>
      </w:r>
    </w:p>
    <w:p w14:paraId="03857E19" w14:textId="66612E79" w:rsidR="00A72033" w:rsidRPr="00F64FF4" w:rsidRDefault="00FB19BB" w:rsidP="00766207">
      <w:pPr>
        <w:pStyle w:val="Akapitzlist"/>
        <w:numPr>
          <w:ilvl w:val="0"/>
          <w:numId w:val="34"/>
        </w:numPr>
        <w:spacing w:before="120" w:after="120" w:line="360" w:lineRule="auto"/>
        <w:ind w:left="641" w:hanging="357"/>
        <w:rPr>
          <w:rFonts w:cstheme="minorHAnsi"/>
          <w:sz w:val="24"/>
          <w:szCs w:val="24"/>
        </w:rPr>
      </w:pPr>
      <w:r w:rsidRPr="00F64FF4">
        <w:rPr>
          <w:rFonts w:cstheme="minorHAnsi"/>
          <w:b/>
          <w:bCs/>
          <w:sz w:val="24"/>
          <w:szCs w:val="24"/>
        </w:rPr>
        <w:t>Zasady</w:t>
      </w:r>
      <w:r w:rsidRPr="00F64FF4">
        <w:rPr>
          <w:rFonts w:cstheme="minorHAnsi"/>
          <w:sz w:val="24"/>
          <w:szCs w:val="24"/>
        </w:rPr>
        <w:t xml:space="preserve"> - </w:t>
      </w:r>
      <w:r w:rsidRPr="00F64FF4">
        <w:rPr>
          <w:rFonts w:ascii="Calibri" w:hAnsi="Calibri" w:cs="Calibri"/>
          <w:sz w:val="24"/>
          <w:szCs w:val="24"/>
        </w:rPr>
        <w:t>oznacza to „Zasady kwalifikowania wydatków w Przedsięwzięciach realizowanych w ramach Inwestycji C2.1.1. Krajowego Planu Odbudowy i Zwiększania Odporności” wraz z Załącznikiem nr 1, stanowiącym ich integralną część</w:t>
      </w:r>
      <w:r w:rsidR="00504F22" w:rsidRPr="00F64FF4">
        <w:rPr>
          <w:rFonts w:cstheme="minorHAnsi"/>
          <w:sz w:val="24"/>
          <w:szCs w:val="24"/>
        </w:rPr>
        <w:t>.</w:t>
      </w:r>
    </w:p>
    <w:p w14:paraId="3973F220" w14:textId="573AB4C9" w:rsidR="009864EF" w:rsidRPr="00F64FF4" w:rsidRDefault="00F510FD" w:rsidP="00766207">
      <w:pPr>
        <w:pStyle w:val="Nagwek1"/>
        <w:numPr>
          <w:ilvl w:val="0"/>
          <w:numId w:val="36"/>
        </w:numPr>
        <w:ind w:left="357" w:hanging="357"/>
      </w:pPr>
      <w:bookmarkStart w:id="37" w:name="_Toc478993703"/>
      <w:bookmarkStart w:id="38" w:name="_Toc478993704"/>
      <w:bookmarkStart w:id="39" w:name="_Toc384969091"/>
      <w:bookmarkStart w:id="40" w:name="_Toc215046968"/>
      <w:bookmarkEnd w:id="37"/>
      <w:bookmarkEnd w:id="38"/>
      <w:r w:rsidRPr="00F64FF4">
        <w:t xml:space="preserve">Rozdział </w:t>
      </w:r>
      <w:r w:rsidR="00626A18" w:rsidRPr="00F64FF4">
        <w:t>–</w:t>
      </w:r>
      <w:r w:rsidRPr="00F64FF4">
        <w:t xml:space="preserve"> Cel</w:t>
      </w:r>
      <w:r w:rsidR="00626A18" w:rsidRPr="00F64FF4">
        <w:t xml:space="preserve"> i </w:t>
      </w:r>
      <w:r w:rsidRPr="00F64FF4">
        <w:t xml:space="preserve">zakres </w:t>
      </w:r>
      <w:r w:rsidR="00D47023" w:rsidRPr="00F64FF4">
        <w:t>Zasad</w:t>
      </w:r>
      <w:bookmarkEnd w:id="39"/>
      <w:r w:rsidR="00A77B8F" w:rsidRPr="00F64FF4">
        <w:t xml:space="preserve"> </w:t>
      </w:r>
      <w:r w:rsidR="00626A18" w:rsidRPr="00F64FF4">
        <w:t xml:space="preserve">oraz ogólne </w:t>
      </w:r>
      <w:r w:rsidR="00D5301B" w:rsidRPr="00F64FF4">
        <w:t xml:space="preserve">warunki kwalifikowalności </w:t>
      </w:r>
      <w:r w:rsidR="00626A18" w:rsidRPr="00F64FF4">
        <w:t>w</w:t>
      </w:r>
      <w:r w:rsidR="00D5301B" w:rsidRPr="00F64FF4">
        <w:t>ydatków</w:t>
      </w:r>
      <w:bookmarkEnd w:id="40"/>
    </w:p>
    <w:p w14:paraId="110E3182" w14:textId="77777777" w:rsidR="004F5F99" w:rsidRPr="004F5F99" w:rsidRDefault="009864EF" w:rsidP="00766207">
      <w:pPr>
        <w:pStyle w:val="Akapitzlist"/>
        <w:numPr>
          <w:ilvl w:val="0"/>
          <w:numId w:val="35"/>
        </w:numPr>
        <w:spacing w:before="120" w:after="120" w:line="360" w:lineRule="auto"/>
        <w:ind w:left="357" w:hanging="357"/>
        <w:rPr>
          <w:rFonts w:cstheme="minorHAnsi"/>
          <w:sz w:val="24"/>
          <w:szCs w:val="24"/>
        </w:rPr>
      </w:pPr>
      <w:r w:rsidRPr="004F5F99">
        <w:rPr>
          <w:rFonts w:eastAsia="Times New Roman" w:cstheme="minorHAnsi"/>
          <w:sz w:val="24"/>
          <w:szCs w:val="24"/>
          <w:lang w:eastAsia="pl-PL"/>
        </w:rPr>
        <w:t xml:space="preserve">Niniejsze </w:t>
      </w:r>
      <w:r w:rsidR="00D47023" w:rsidRPr="004F5F99">
        <w:rPr>
          <w:rFonts w:eastAsia="Times New Roman" w:cstheme="minorHAnsi"/>
          <w:sz w:val="24"/>
          <w:szCs w:val="24"/>
          <w:lang w:eastAsia="pl-PL"/>
        </w:rPr>
        <w:t xml:space="preserve">Zasady </w:t>
      </w:r>
      <w:r w:rsidR="00D05645" w:rsidRPr="004F5F99">
        <w:rPr>
          <w:rFonts w:eastAsia="Times New Roman" w:cstheme="minorHAnsi"/>
          <w:sz w:val="24"/>
          <w:szCs w:val="24"/>
          <w:lang w:eastAsia="pl-PL"/>
        </w:rPr>
        <w:t>dotycz</w:t>
      </w:r>
      <w:r w:rsidR="00271F4F" w:rsidRPr="004F5F99">
        <w:rPr>
          <w:rFonts w:eastAsia="Times New Roman" w:cstheme="minorHAnsi"/>
          <w:sz w:val="24"/>
          <w:szCs w:val="24"/>
          <w:lang w:eastAsia="pl-PL"/>
        </w:rPr>
        <w:t>ą</w:t>
      </w:r>
      <w:r w:rsidR="003669B8" w:rsidRPr="004F5F99">
        <w:rPr>
          <w:rFonts w:eastAsia="Times New Roman" w:cstheme="minorHAnsi"/>
          <w:sz w:val="24"/>
          <w:szCs w:val="24"/>
          <w:lang w:eastAsia="pl-PL"/>
        </w:rPr>
        <w:t xml:space="preserve"> kwalifikowalności </w:t>
      </w:r>
      <w:r w:rsidR="002323E5" w:rsidRPr="004F5F99">
        <w:rPr>
          <w:rFonts w:eastAsia="Times New Roman" w:cstheme="minorHAnsi"/>
          <w:sz w:val="24"/>
          <w:szCs w:val="24"/>
          <w:lang w:eastAsia="pl-PL"/>
        </w:rPr>
        <w:t>w</w:t>
      </w:r>
      <w:r w:rsidR="003669B8" w:rsidRPr="004F5F99">
        <w:rPr>
          <w:rFonts w:eastAsia="Times New Roman" w:cstheme="minorHAnsi"/>
          <w:sz w:val="24"/>
          <w:szCs w:val="24"/>
          <w:lang w:eastAsia="pl-PL"/>
        </w:rPr>
        <w:t xml:space="preserve">ydatków </w:t>
      </w:r>
      <w:r w:rsidR="00D05645" w:rsidRPr="004F5F99">
        <w:rPr>
          <w:rFonts w:eastAsia="Times New Roman" w:cstheme="minorHAnsi"/>
          <w:sz w:val="24"/>
          <w:szCs w:val="24"/>
          <w:lang w:eastAsia="pl-PL"/>
        </w:rPr>
        <w:t xml:space="preserve">dla </w:t>
      </w:r>
      <w:r w:rsidR="00271F4F" w:rsidRPr="004F5F99">
        <w:rPr>
          <w:rFonts w:eastAsia="Times New Roman" w:cstheme="minorHAnsi"/>
          <w:sz w:val="24"/>
          <w:szCs w:val="24"/>
          <w:lang w:eastAsia="pl-PL"/>
        </w:rPr>
        <w:t xml:space="preserve">Przedsięwzięć </w:t>
      </w:r>
      <w:r w:rsidR="00D05645" w:rsidRPr="004F5F99">
        <w:rPr>
          <w:rFonts w:eastAsia="Times New Roman" w:cstheme="minorHAnsi"/>
          <w:sz w:val="24"/>
          <w:szCs w:val="24"/>
          <w:lang w:eastAsia="pl-PL"/>
        </w:rPr>
        <w:t>finansowanych w ramach</w:t>
      </w:r>
      <w:r w:rsidR="00A52134" w:rsidRPr="004F5F99">
        <w:rPr>
          <w:rFonts w:eastAsia="Times New Roman" w:cstheme="minorHAnsi"/>
          <w:sz w:val="24"/>
          <w:szCs w:val="24"/>
          <w:lang w:eastAsia="pl-PL"/>
        </w:rPr>
        <w:t xml:space="preserve"> </w:t>
      </w:r>
      <w:r w:rsidR="00810828" w:rsidRPr="004F5F99">
        <w:rPr>
          <w:rFonts w:eastAsia="Times New Roman" w:cstheme="minorHAnsi"/>
          <w:sz w:val="24"/>
          <w:szCs w:val="24"/>
          <w:lang w:eastAsia="pl-PL"/>
        </w:rPr>
        <w:t>I</w:t>
      </w:r>
      <w:r w:rsidR="00B165FF" w:rsidRPr="004F5F99">
        <w:rPr>
          <w:rFonts w:eastAsia="Times New Roman" w:cstheme="minorHAnsi"/>
          <w:sz w:val="24"/>
          <w:szCs w:val="24"/>
          <w:lang w:eastAsia="pl-PL"/>
        </w:rPr>
        <w:t>nwestycji C2.1.1.</w:t>
      </w:r>
    </w:p>
    <w:p w14:paraId="2636EE83" w14:textId="77777777" w:rsidR="004F5F99" w:rsidRPr="004F5F99" w:rsidRDefault="00743CE7" w:rsidP="00766207">
      <w:pPr>
        <w:pStyle w:val="Akapitzlist"/>
        <w:numPr>
          <w:ilvl w:val="0"/>
          <w:numId w:val="35"/>
        </w:numPr>
        <w:spacing w:before="120" w:after="120" w:line="360" w:lineRule="auto"/>
        <w:ind w:left="357" w:hanging="357"/>
        <w:rPr>
          <w:rFonts w:cstheme="minorHAnsi"/>
          <w:sz w:val="24"/>
          <w:szCs w:val="24"/>
        </w:rPr>
      </w:pPr>
      <w:r w:rsidRPr="00AB4CB2">
        <w:rPr>
          <w:rFonts w:eastAsia="Times New Roman" w:cstheme="minorHAnsi"/>
          <w:sz w:val="24"/>
          <w:szCs w:val="24"/>
          <w:lang w:eastAsia="pl-PL"/>
        </w:rPr>
        <w:t xml:space="preserve">Za początkową datę </w:t>
      </w:r>
      <w:r w:rsidR="00C32F0B" w:rsidRPr="00AB4CB2">
        <w:rPr>
          <w:rFonts w:eastAsia="Times New Roman" w:cstheme="minorHAnsi"/>
          <w:sz w:val="24"/>
          <w:szCs w:val="24"/>
          <w:lang w:eastAsia="pl-PL"/>
        </w:rPr>
        <w:t xml:space="preserve">kwalifikowalności wydatków </w:t>
      </w:r>
      <w:r w:rsidRPr="00AB4CB2">
        <w:rPr>
          <w:rFonts w:eastAsia="Times New Roman" w:cstheme="minorHAnsi"/>
          <w:sz w:val="24"/>
          <w:szCs w:val="24"/>
          <w:lang w:eastAsia="pl-PL"/>
        </w:rPr>
        <w:t>uznaje się 1 lutego 2020 r.</w:t>
      </w:r>
      <w:r w:rsidR="00073AC9" w:rsidRPr="00AB4CB2">
        <w:rPr>
          <w:rFonts w:eastAsia="Times New Roman" w:cstheme="minorHAnsi"/>
          <w:sz w:val="24"/>
          <w:szCs w:val="24"/>
          <w:lang w:eastAsia="pl-PL"/>
        </w:rPr>
        <w:t>,</w:t>
      </w:r>
      <w:r w:rsidRPr="004F5F99">
        <w:rPr>
          <w:rFonts w:eastAsia="Times New Roman" w:cstheme="minorHAnsi"/>
          <w:sz w:val="24"/>
          <w:szCs w:val="24"/>
          <w:lang w:eastAsia="pl-PL"/>
        </w:rPr>
        <w:t xml:space="preserve"> zaś </w:t>
      </w:r>
      <w:r w:rsidRPr="009F757E">
        <w:rPr>
          <w:rFonts w:eastAsia="Times New Roman" w:cstheme="minorHAnsi"/>
          <w:sz w:val="24"/>
          <w:szCs w:val="24"/>
          <w:lang w:eastAsia="pl-PL"/>
        </w:rPr>
        <w:t xml:space="preserve">końcową </w:t>
      </w:r>
      <w:r w:rsidR="009F09EE" w:rsidRPr="009F757E">
        <w:rPr>
          <w:rFonts w:eastAsia="Times New Roman" w:cstheme="minorHAnsi"/>
          <w:b/>
          <w:bCs/>
          <w:sz w:val="24"/>
          <w:szCs w:val="24"/>
          <w:lang w:eastAsia="pl-PL"/>
        </w:rPr>
        <w:t>3</w:t>
      </w:r>
      <w:r w:rsidR="00FB19BB" w:rsidRPr="009F757E">
        <w:rPr>
          <w:rFonts w:eastAsia="Times New Roman" w:cstheme="minorHAnsi"/>
          <w:b/>
          <w:bCs/>
          <w:sz w:val="24"/>
          <w:szCs w:val="24"/>
          <w:lang w:eastAsia="pl-PL"/>
        </w:rPr>
        <w:t>1</w:t>
      </w:r>
      <w:r w:rsidR="002A06EF" w:rsidRPr="009F757E">
        <w:rPr>
          <w:rFonts w:eastAsia="Times New Roman" w:cstheme="minorHAnsi"/>
          <w:b/>
          <w:bCs/>
          <w:sz w:val="24"/>
          <w:szCs w:val="24"/>
          <w:lang w:eastAsia="pl-PL"/>
        </w:rPr>
        <w:t xml:space="preserve"> </w:t>
      </w:r>
      <w:r w:rsidR="00FB19BB" w:rsidRPr="009F757E">
        <w:rPr>
          <w:rFonts w:eastAsia="Times New Roman" w:cstheme="minorHAnsi"/>
          <w:b/>
          <w:bCs/>
          <w:sz w:val="24"/>
          <w:szCs w:val="24"/>
          <w:lang w:eastAsia="pl-PL"/>
        </w:rPr>
        <w:t>sierpnia</w:t>
      </w:r>
      <w:r w:rsidR="00073AC9" w:rsidRPr="009F757E">
        <w:rPr>
          <w:rFonts w:eastAsia="Times New Roman" w:cstheme="minorHAnsi"/>
          <w:b/>
          <w:bCs/>
          <w:sz w:val="24"/>
          <w:szCs w:val="24"/>
          <w:lang w:eastAsia="pl-PL"/>
        </w:rPr>
        <w:t xml:space="preserve"> 2026 </w:t>
      </w:r>
      <w:r w:rsidRPr="009F757E">
        <w:rPr>
          <w:rFonts w:eastAsia="Times New Roman" w:cstheme="minorHAnsi"/>
          <w:b/>
          <w:bCs/>
          <w:sz w:val="24"/>
          <w:szCs w:val="24"/>
          <w:lang w:eastAsia="pl-PL"/>
        </w:rPr>
        <w:t>r</w:t>
      </w:r>
      <w:r w:rsidR="00CB7604" w:rsidRPr="009F757E">
        <w:rPr>
          <w:rFonts w:eastAsia="Times New Roman" w:cstheme="minorHAnsi"/>
          <w:b/>
          <w:bCs/>
          <w:sz w:val="24"/>
          <w:szCs w:val="24"/>
          <w:lang w:eastAsia="pl-PL"/>
        </w:rPr>
        <w:t>oku</w:t>
      </w:r>
      <w:r w:rsidRPr="009F757E">
        <w:rPr>
          <w:rFonts w:eastAsia="Times New Roman" w:cstheme="minorHAnsi"/>
          <w:sz w:val="24"/>
          <w:szCs w:val="24"/>
          <w:lang w:eastAsia="pl-PL"/>
        </w:rPr>
        <w:t>. Szczegółowe</w:t>
      </w:r>
      <w:r w:rsidR="00C32F0B" w:rsidRPr="009F757E">
        <w:rPr>
          <w:rFonts w:eastAsia="Times New Roman" w:cstheme="minorHAnsi"/>
          <w:sz w:val="24"/>
          <w:szCs w:val="24"/>
          <w:lang w:eastAsia="pl-PL"/>
        </w:rPr>
        <w:t xml:space="preserve"> daty kwalifikowalności wydatków </w:t>
      </w:r>
      <w:r w:rsidRPr="009F757E">
        <w:rPr>
          <w:rFonts w:eastAsia="Times New Roman" w:cstheme="minorHAnsi"/>
          <w:sz w:val="24"/>
          <w:szCs w:val="24"/>
          <w:lang w:eastAsia="pl-PL"/>
        </w:rPr>
        <w:t>w poszczególnyc</w:t>
      </w:r>
      <w:r w:rsidRPr="004F5F99">
        <w:rPr>
          <w:rFonts w:eastAsia="Times New Roman" w:cstheme="minorHAnsi"/>
          <w:sz w:val="24"/>
          <w:szCs w:val="24"/>
          <w:lang w:eastAsia="pl-PL"/>
        </w:rPr>
        <w:t xml:space="preserve">h Przedsięwzięciach regulowane są w </w:t>
      </w:r>
      <w:r w:rsidR="009362B8" w:rsidRPr="004F5F99">
        <w:rPr>
          <w:rFonts w:eastAsia="Times New Roman" w:cstheme="minorHAnsi"/>
          <w:sz w:val="24"/>
          <w:szCs w:val="24"/>
          <w:lang w:eastAsia="pl-PL"/>
        </w:rPr>
        <w:t>Porozumieniu</w:t>
      </w:r>
      <w:r w:rsidRPr="004F5F99">
        <w:rPr>
          <w:rFonts w:eastAsia="Times New Roman" w:cstheme="minorHAnsi"/>
          <w:sz w:val="24"/>
          <w:szCs w:val="24"/>
          <w:lang w:eastAsia="pl-PL"/>
        </w:rPr>
        <w:t xml:space="preserve"> o objęcie Przedsięwzięcia wsparciem</w:t>
      </w:r>
      <w:r w:rsidR="00157939" w:rsidRPr="004F5F99">
        <w:rPr>
          <w:rFonts w:eastAsia="Times New Roman" w:cstheme="minorHAnsi"/>
          <w:sz w:val="24"/>
          <w:szCs w:val="24"/>
          <w:lang w:eastAsia="pl-PL"/>
        </w:rPr>
        <w:t>.</w:t>
      </w:r>
    </w:p>
    <w:p w14:paraId="39230BDD" w14:textId="77777777" w:rsidR="004F5F99" w:rsidRPr="00CD0685" w:rsidRDefault="00DB4FBA" w:rsidP="00766207">
      <w:pPr>
        <w:pStyle w:val="Akapitzlist"/>
        <w:numPr>
          <w:ilvl w:val="0"/>
          <w:numId w:val="35"/>
        </w:numPr>
        <w:spacing w:before="120" w:after="120" w:line="360" w:lineRule="auto"/>
        <w:ind w:left="357" w:hanging="357"/>
        <w:rPr>
          <w:rFonts w:cstheme="minorHAnsi"/>
          <w:sz w:val="24"/>
          <w:szCs w:val="24"/>
        </w:rPr>
      </w:pPr>
      <w:r w:rsidRPr="00B06C12">
        <w:rPr>
          <w:rFonts w:eastAsia="Times New Roman" w:cstheme="minorHAnsi"/>
          <w:sz w:val="24"/>
          <w:szCs w:val="24"/>
          <w:lang w:eastAsia="pl-PL"/>
        </w:rPr>
        <w:t>Okres kwalifikowa</w:t>
      </w:r>
      <w:r w:rsidR="0037513C" w:rsidRPr="00B06C12">
        <w:rPr>
          <w:rFonts w:eastAsia="Times New Roman" w:cstheme="minorHAnsi"/>
          <w:sz w:val="24"/>
          <w:szCs w:val="24"/>
          <w:lang w:eastAsia="pl-PL"/>
        </w:rPr>
        <w:t xml:space="preserve">lności wydatków </w:t>
      </w:r>
      <w:r w:rsidRPr="00B06C12">
        <w:rPr>
          <w:rFonts w:eastAsia="Times New Roman" w:cstheme="minorHAnsi"/>
          <w:sz w:val="24"/>
          <w:szCs w:val="24"/>
          <w:lang w:eastAsia="pl-PL"/>
        </w:rPr>
        <w:t>może przyp</w:t>
      </w:r>
      <w:r w:rsidR="004E00DA" w:rsidRPr="00B06C12">
        <w:rPr>
          <w:rFonts w:eastAsia="Times New Roman" w:cstheme="minorHAnsi"/>
          <w:sz w:val="24"/>
          <w:szCs w:val="24"/>
          <w:lang w:eastAsia="pl-PL"/>
        </w:rPr>
        <w:t xml:space="preserve">adać na okres przed podpisaniem Porozumienia </w:t>
      </w:r>
      <w:r w:rsidRPr="00B06C12">
        <w:rPr>
          <w:rFonts w:eastAsia="Times New Roman" w:cstheme="minorHAnsi"/>
          <w:sz w:val="24"/>
          <w:szCs w:val="24"/>
          <w:lang w:eastAsia="pl-PL"/>
        </w:rPr>
        <w:t>o objęcie</w:t>
      </w:r>
      <w:r w:rsidRPr="00B06C12">
        <w:rPr>
          <w:rFonts w:cstheme="minorHAnsi"/>
          <w:sz w:val="24"/>
          <w:szCs w:val="24"/>
        </w:rPr>
        <w:t xml:space="preserve"> </w:t>
      </w:r>
      <w:r w:rsidRPr="00B06C12">
        <w:rPr>
          <w:rFonts w:eastAsia="Times New Roman" w:cstheme="minorHAnsi"/>
          <w:sz w:val="24"/>
          <w:szCs w:val="24"/>
          <w:lang w:eastAsia="pl-PL"/>
        </w:rPr>
        <w:t>Przedsięwzięcia</w:t>
      </w:r>
      <w:r w:rsidR="00A256E2" w:rsidRPr="00B06C12">
        <w:rPr>
          <w:rFonts w:eastAsia="Times New Roman" w:cstheme="minorHAnsi"/>
          <w:sz w:val="24"/>
          <w:szCs w:val="24"/>
          <w:lang w:eastAsia="pl-PL"/>
        </w:rPr>
        <w:t xml:space="preserve"> wsparciem</w:t>
      </w:r>
      <w:r w:rsidRPr="00B06C12">
        <w:rPr>
          <w:rFonts w:eastAsia="Times New Roman" w:cstheme="minorHAnsi"/>
          <w:sz w:val="24"/>
          <w:szCs w:val="24"/>
          <w:lang w:eastAsia="pl-PL"/>
        </w:rPr>
        <w:t>,</w:t>
      </w:r>
      <w:r w:rsidRPr="00CD0685">
        <w:rPr>
          <w:rFonts w:eastAsia="Times New Roman" w:cstheme="minorHAnsi"/>
          <w:sz w:val="24"/>
          <w:szCs w:val="24"/>
          <w:lang w:eastAsia="pl-PL"/>
        </w:rPr>
        <w:t xml:space="preserve"> jednak nie wcześniej niż 1 lutego 2020 r</w:t>
      </w:r>
      <w:r w:rsidR="00CB7604" w:rsidRPr="00CD0685">
        <w:rPr>
          <w:rFonts w:eastAsia="Times New Roman" w:cstheme="minorHAnsi"/>
          <w:sz w:val="24"/>
          <w:szCs w:val="24"/>
          <w:lang w:eastAsia="pl-PL"/>
        </w:rPr>
        <w:t>oku</w:t>
      </w:r>
      <w:r w:rsidRPr="00CD0685">
        <w:rPr>
          <w:rFonts w:eastAsia="Times New Roman" w:cstheme="minorHAnsi"/>
          <w:sz w:val="24"/>
          <w:szCs w:val="24"/>
          <w:lang w:eastAsia="pl-PL"/>
        </w:rPr>
        <w:t>.</w:t>
      </w:r>
    </w:p>
    <w:p w14:paraId="0DDAB8DB" w14:textId="77777777" w:rsidR="004F5F99" w:rsidRPr="004F5F99" w:rsidRDefault="00355406" w:rsidP="00766207">
      <w:pPr>
        <w:pStyle w:val="Akapitzlist"/>
        <w:numPr>
          <w:ilvl w:val="0"/>
          <w:numId w:val="35"/>
        </w:numPr>
        <w:spacing w:before="120" w:after="120" w:line="360" w:lineRule="auto"/>
        <w:ind w:left="357" w:hanging="357"/>
        <w:rPr>
          <w:rFonts w:cstheme="minorHAnsi"/>
          <w:sz w:val="24"/>
          <w:szCs w:val="24"/>
        </w:rPr>
      </w:pPr>
      <w:r w:rsidRPr="004F5F99">
        <w:rPr>
          <w:rFonts w:eastAsia="Times New Roman" w:cstheme="minorHAnsi"/>
          <w:sz w:val="24"/>
          <w:szCs w:val="24"/>
          <w:lang w:eastAsia="pl-PL"/>
        </w:rPr>
        <w:lastRenderedPageBreak/>
        <w:t>Początkowa i końco</w:t>
      </w:r>
      <w:r w:rsidR="00626C04" w:rsidRPr="004F5F99">
        <w:rPr>
          <w:rFonts w:eastAsia="Times New Roman" w:cstheme="minorHAnsi"/>
          <w:sz w:val="24"/>
          <w:szCs w:val="24"/>
          <w:lang w:eastAsia="pl-PL"/>
        </w:rPr>
        <w:t xml:space="preserve">wa data kwalifikowalności </w:t>
      </w:r>
      <w:r w:rsidRPr="004F5F99">
        <w:rPr>
          <w:rFonts w:eastAsia="Times New Roman" w:cstheme="minorHAnsi"/>
          <w:sz w:val="24"/>
          <w:szCs w:val="24"/>
          <w:lang w:eastAsia="pl-PL"/>
        </w:rPr>
        <w:t>w</w:t>
      </w:r>
      <w:r w:rsidR="00626C04" w:rsidRPr="004F5F99">
        <w:rPr>
          <w:rFonts w:eastAsia="Times New Roman" w:cstheme="minorHAnsi"/>
          <w:sz w:val="24"/>
          <w:szCs w:val="24"/>
          <w:lang w:eastAsia="pl-PL"/>
        </w:rPr>
        <w:t xml:space="preserve">ydatków </w:t>
      </w:r>
      <w:r w:rsidRPr="004F5F99">
        <w:rPr>
          <w:rFonts w:eastAsia="Times New Roman" w:cstheme="minorHAnsi"/>
          <w:sz w:val="24"/>
          <w:szCs w:val="24"/>
          <w:lang w:eastAsia="pl-PL"/>
        </w:rPr>
        <w:t xml:space="preserve">określona w </w:t>
      </w:r>
      <w:r w:rsidR="004E00DA" w:rsidRPr="004F5F99">
        <w:rPr>
          <w:rFonts w:eastAsia="Times New Roman" w:cstheme="minorHAnsi"/>
          <w:sz w:val="24"/>
          <w:szCs w:val="24"/>
          <w:lang w:eastAsia="pl-PL"/>
        </w:rPr>
        <w:t xml:space="preserve">Porozumieniu </w:t>
      </w:r>
      <w:r w:rsidRPr="004F5F99">
        <w:rPr>
          <w:rFonts w:eastAsia="Times New Roman" w:cstheme="minorHAnsi"/>
          <w:sz w:val="24"/>
          <w:szCs w:val="24"/>
          <w:lang w:eastAsia="pl-PL"/>
        </w:rPr>
        <w:t>o ob</w:t>
      </w:r>
      <w:r w:rsidR="00AC1337" w:rsidRPr="004F5F99">
        <w:rPr>
          <w:rFonts w:eastAsia="Times New Roman" w:cstheme="minorHAnsi"/>
          <w:sz w:val="24"/>
          <w:szCs w:val="24"/>
          <w:lang w:eastAsia="pl-PL"/>
        </w:rPr>
        <w:t xml:space="preserve">jęcie </w:t>
      </w:r>
      <w:r w:rsidRPr="004F5F99">
        <w:rPr>
          <w:rFonts w:eastAsia="Times New Roman" w:cstheme="minorHAnsi"/>
          <w:sz w:val="24"/>
          <w:szCs w:val="24"/>
          <w:lang w:eastAsia="pl-PL"/>
        </w:rPr>
        <w:t>Przedsięwzięcia wsparciem może zostać zmieniona w uzasadnionym przypadku</w:t>
      </w:r>
      <w:r w:rsidR="006B7DD8" w:rsidRPr="004F5F99">
        <w:rPr>
          <w:rFonts w:eastAsia="Times New Roman" w:cstheme="minorHAnsi"/>
          <w:sz w:val="24"/>
          <w:szCs w:val="24"/>
          <w:lang w:eastAsia="pl-PL"/>
        </w:rPr>
        <w:t xml:space="preserve"> </w:t>
      </w:r>
      <w:r w:rsidRPr="004F5F99">
        <w:rPr>
          <w:rFonts w:eastAsia="Times New Roman" w:cstheme="minorHAnsi"/>
          <w:sz w:val="24"/>
          <w:szCs w:val="24"/>
          <w:lang w:eastAsia="pl-PL"/>
        </w:rPr>
        <w:t>na wniosek Ostatecznego odbiorcy wsparcia</w:t>
      </w:r>
      <w:r w:rsidR="006B7DD8" w:rsidRPr="004F5F99">
        <w:rPr>
          <w:rFonts w:eastAsia="Times New Roman" w:cstheme="minorHAnsi"/>
          <w:sz w:val="24"/>
          <w:szCs w:val="24"/>
          <w:lang w:eastAsia="pl-PL"/>
        </w:rPr>
        <w:t xml:space="preserve"> </w:t>
      </w:r>
      <w:r w:rsidRPr="004F5F99">
        <w:rPr>
          <w:rFonts w:eastAsia="Times New Roman" w:cstheme="minorHAnsi"/>
          <w:sz w:val="24"/>
          <w:szCs w:val="24"/>
          <w:lang w:eastAsia="pl-PL"/>
        </w:rPr>
        <w:t>za zgodą JW</w:t>
      </w:r>
      <w:r w:rsidR="006B7DD8" w:rsidRPr="004F5F99">
        <w:rPr>
          <w:rFonts w:eastAsia="Times New Roman" w:cstheme="minorHAnsi"/>
          <w:sz w:val="24"/>
          <w:szCs w:val="24"/>
          <w:lang w:eastAsia="pl-PL"/>
        </w:rPr>
        <w:t xml:space="preserve"> i </w:t>
      </w:r>
      <w:r w:rsidR="00D73295" w:rsidRPr="004F5F99">
        <w:rPr>
          <w:rFonts w:eastAsia="Times New Roman" w:cstheme="minorHAnsi"/>
          <w:sz w:val="24"/>
          <w:szCs w:val="24"/>
          <w:lang w:eastAsia="pl-PL"/>
        </w:rPr>
        <w:t>na warunkach określonych w t</w:t>
      </w:r>
      <w:r w:rsidR="00B77E72" w:rsidRPr="004F5F99">
        <w:rPr>
          <w:rFonts w:eastAsia="Times New Roman" w:cstheme="minorHAnsi"/>
          <w:sz w:val="24"/>
          <w:szCs w:val="24"/>
          <w:lang w:eastAsia="pl-PL"/>
        </w:rPr>
        <w:t>ym</w:t>
      </w:r>
      <w:r w:rsidR="00D73295" w:rsidRPr="004F5F99">
        <w:rPr>
          <w:rFonts w:eastAsia="Times New Roman" w:cstheme="minorHAnsi"/>
          <w:sz w:val="24"/>
          <w:szCs w:val="24"/>
          <w:lang w:eastAsia="pl-PL"/>
        </w:rPr>
        <w:t xml:space="preserve"> Porozumieniu</w:t>
      </w:r>
      <w:r w:rsidR="00157939" w:rsidRPr="004F5F99">
        <w:rPr>
          <w:rFonts w:eastAsia="Times New Roman" w:cstheme="minorHAnsi"/>
          <w:sz w:val="24"/>
          <w:szCs w:val="24"/>
          <w:lang w:eastAsia="pl-PL"/>
        </w:rPr>
        <w:t>.</w:t>
      </w:r>
    </w:p>
    <w:p w14:paraId="7710DC90" w14:textId="7A14F26B" w:rsidR="004F5F99" w:rsidRPr="00797403" w:rsidRDefault="001F30DD" w:rsidP="00766207">
      <w:pPr>
        <w:pStyle w:val="Akapitzlist"/>
        <w:numPr>
          <w:ilvl w:val="0"/>
          <w:numId w:val="35"/>
        </w:numPr>
        <w:spacing w:before="120" w:after="120" w:line="360" w:lineRule="auto"/>
        <w:ind w:left="357" w:hanging="357"/>
        <w:rPr>
          <w:rFonts w:cstheme="minorHAnsi"/>
          <w:sz w:val="24"/>
          <w:szCs w:val="24"/>
        </w:rPr>
      </w:pPr>
      <w:r w:rsidRPr="00797403">
        <w:rPr>
          <w:rFonts w:eastAsia="Times New Roman" w:cstheme="minorHAnsi"/>
          <w:sz w:val="24"/>
          <w:szCs w:val="24"/>
          <w:lang w:eastAsia="pl-PL"/>
        </w:rPr>
        <w:t xml:space="preserve">W przypadku Przedsięwzięć rozpoczętych przed początkową datą kwalifikowalności </w:t>
      </w:r>
      <w:r w:rsidR="0019754C" w:rsidRPr="00797403">
        <w:rPr>
          <w:rFonts w:eastAsia="Times New Roman" w:cstheme="minorHAnsi"/>
          <w:sz w:val="24"/>
          <w:szCs w:val="24"/>
          <w:lang w:eastAsia="pl-PL"/>
        </w:rPr>
        <w:t>wydat</w:t>
      </w:r>
      <w:r w:rsidR="00B26548" w:rsidRPr="00797403">
        <w:rPr>
          <w:rFonts w:eastAsia="Times New Roman" w:cstheme="minorHAnsi"/>
          <w:sz w:val="24"/>
          <w:szCs w:val="24"/>
          <w:lang w:eastAsia="pl-PL"/>
        </w:rPr>
        <w:t>k</w:t>
      </w:r>
      <w:r w:rsidRPr="00797403">
        <w:rPr>
          <w:rFonts w:eastAsia="Times New Roman" w:cstheme="minorHAnsi"/>
          <w:sz w:val="24"/>
          <w:szCs w:val="24"/>
          <w:lang w:eastAsia="pl-PL"/>
        </w:rPr>
        <w:t>ów do sfinansowania</w:t>
      </w:r>
      <w:r w:rsidR="00626C04" w:rsidRPr="00797403">
        <w:rPr>
          <w:rFonts w:eastAsia="Times New Roman" w:cstheme="minorHAnsi"/>
          <w:sz w:val="24"/>
          <w:szCs w:val="24"/>
          <w:lang w:eastAsia="pl-PL"/>
        </w:rPr>
        <w:t xml:space="preserve"> kwalifikują się jedynie wydatki </w:t>
      </w:r>
      <w:r w:rsidRPr="00797403">
        <w:rPr>
          <w:rFonts w:eastAsia="Times New Roman" w:cstheme="minorHAnsi"/>
          <w:sz w:val="24"/>
          <w:szCs w:val="24"/>
          <w:lang w:eastAsia="pl-PL"/>
        </w:rPr>
        <w:t>faktycznie</w:t>
      </w:r>
      <w:r w:rsidR="00626C04" w:rsidRPr="00797403">
        <w:rPr>
          <w:rFonts w:eastAsia="Times New Roman" w:cstheme="minorHAnsi"/>
          <w:sz w:val="24"/>
          <w:szCs w:val="24"/>
          <w:lang w:eastAsia="pl-PL"/>
        </w:rPr>
        <w:t xml:space="preserve"> poniesione od tej daty. Wydatki </w:t>
      </w:r>
      <w:r w:rsidRPr="00797403">
        <w:rPr>
          <w:rFonts w:eastAsia="Times New Roman" w:cstheme="minorHAnsi"/>
          <w:sz w:val="24"/>
          <w:szCs w:val="24"/>
          <w:lang w:eastAsia="pl-PL"/>
        </w:rPr>
        <w:t>poniesion</w:t>
      </w:r>
      <w:r w:rsidR="00626C04" w:rsidRPr="00797403">
        <w:rPr>
          <w:rFonts w:eastAsia="Times New Roman" w:cstheme="minorHAnsi"/>
          <w:sz w:val="24"/>
          <w:szCs w:val="24"/>
          <w:lang w:eastAsia="pl-PL"/>
        </w:rPr>
        <w:t xml:space="preserve">e wcześniej nie stanowią wydatku </w:t>
      </w:r>
      <w:r w:rsidRPr="00797403">
        <w:rPr>
          <w:rFonts w:eastAsia="Times New Roman" w:cstheme="minorHAnsi"/>
          <w:sz w:val="24"/>
          <w:szCs w:val="24"/>
          <w:lang w:eastAsia="pl-PL"/>
        </w:rPr>
        <w:t>kwalifikowalnego</w:t>
      </w:r>
      <w:r w:rsidR="00157939" w:rsidRPr="00797403">
        <w:rPr>
          <w:rFonts w:eastAsia="Times New Roman" w:cstheme="minorHAnsi"/>
          <w:sz w:val="24"/>
          <w:szCs w:val="24"/>
          <w:lang w:eastAsia="pl-PL"/>
        </w:rPr>
        <w:t>.</w:t>
      </w:r>
      <w:r w:rsidR="00F57256" w:rsidRPr="00797403">
        <w:rPr>
          <w:rFonts w:eastAsia="Times New Roman" w:cstheme="minorHAnsi"/>
          <w:sz w:val="24"/>
          <w:szCs w:val="24"/>
          <w:lang w:eastAsia="pl-PL"/>
        </w:rPr>
        <w:t xml:space="preserve"> </w:t>
      </w:r>
    </w:p>
    <w:p w14:paraId="4F44EBFE" w14:textId="77777777" w:rsidR="004F5F99" w:rsidRPr="00941F2F" w:rsidRDefault="00626C04" w:rsidP="00766207">
      <w:pPr>
        <w:pStyle w:val="Akapitzlist"/>
        <w:numPr>
          <w:ilvl w:val="0"/>
          <w:numId w:val="35"/>
        </w:numPr>
        <w:spacing w:before="120" w:after="120" w:line="360" w:lineRule="auto"/>
        <w:ind w:left="357" w:hanging="357"/>
        <w:rPr>
          <w:rFonts w:cstheme="minorHAnsi"/>
          <w:sz w:val="24"/>
          <w:szCs w:val="24"/>
        </w:rPr>
      </w:pPr>
      <w:r w:rsidRPr="00941F2F">
        <w:rPr>
          <w:rFonts w:eastAsia="Times New Roman" w:cstheme="minorHAnsi"/>
          <w:sz w:val="24"/>
          <w:szCs w:val="24"/>
          <w:lang w:eastAsia="pl-PL"/>
        </w:rPr>
        <w:t xml:space="preserve">Podstawą </w:t>
      </w:r>
      <w:r w:rsidRPr="00B06C12">
        <w:rPr>
          <w:rFonts w:eastAsia="Times New Roman" w:cstheme="minorHAnsi"/>
          <w:sz w:val="24"/>
          <w:szCs w:val="24"/>
          <w:lang w:eastAsia="pl-PL"/>
        </w:rPr>
        <w:t xml:space="preserve">uznania </w:t>
      </w:r>
      <w:r w:rsidR="00196502" w:rsidRPr="00B06C12">
        <w:rPr>
          <w:rFonts w:eastAsia="Times New Roman" w:cstheme="minorHAnsi"/>
          <w:sz w:val="24"/>
          <w:szCs w:val="24"/>
          <w:lang w:eastAsia="pl-PL"/>
        </w:rPr>
        <w:t>w</w:t>
      </w:r>
      <w:r w:rsidRPr="00B06C12">
        <w:rPr>
          <w:rFonts w:eastAsia="Times New Roman" w:cstheme="minorHAnsi"/>
          <w:sz w:val="24"/>
          <w:szCs w:val="24"/>
          <w:lang w:eastAsia="pl-PL"/>
        </w:rPr>
        <w:t xml:space="preserve">ydatków </w:t>
      </w:r>
      <w:r w:rsidR="00196502" w:rsidRPr="00B06C12">
        <w:rPr>
          <w:rFonts w:eastAsia="Times New Roman" w:cstheme="minorHAnsi"/>
          <w:sz w:val="24"/>
          <w:szCs w:val="24"/>
          <w:lang w:eastAsia="pl-PL"/>
        </w:rPr>
        <w:t>za kwa</w:t>
      </w:r>
      <w:r w:rsidR="004E00DA" w:rsidRPr="00B06C12">
        <w:rPr>
          <w:rFonts w:eastAsia="Times New Roman" w:cstheme="minorHAnsi"/>
          <w:sz w:val="24"/>
          <w:szCs w:val="24"/>
          <w:lang w:eastAsia="pl-PL"/>
        </w:rPr>
        <w:t xml:space="preserve">lifikowalne jest zawarcie Porozumienia </w:t>
      </w:r>
      <w:r w:rsidR="00196502" w:rsidRPr="00B06C12">
        <w:rPr>
          <w:rFonts w:eastAsia="Times New Roman" w:cstheme="minorHAnsi"/>
          <w:sz w:val="24"/>
          <w:szCs w:val="24"/>
          <w:lang w:eastAsia="pl-PL"/>
        </w:rPr>
        <w:t>o objęcie Przedsięwzięcia wsparciem i spełnienie</w:t>
      </w:r>
      <w:r w:rsidR="00196502" w:rsidRPr="00941F2F">
        <w:rPr>
          <w:rFonts w:eastAsia="Times New Roman" w:cstheme="minorHAnsi"/>
          <w:sz w:val="24"/>
          <w:szCs w:val="24"/>
          <w:lang w:eastAsia="pl-PL"/>
        </w:rPr>
        <w:t xml:space="preserve"> warunków kwalifikowalności</w:t>
      </w:r>
      <w:r w:rsidRPr="00941F2F">
        <w:rPr>
          <w:rFonts w:eastAsia="Times New Roman" w:cstheme="minorHAnsi"/>
          <w:sz w:val="24"/>
          <w:szCs w:val="24"/>
          <w:lang w:eastAsia="pl-PL"/>
        </w:rPr>
        <w:t xml:space="preserve"> wydatków </w:t>
      </w:r>
      <w:r w:rsidR="00196502" w:rsidRPr="00941F2F">
        <w:rPr>
          <w:rFonts w:eastAsia="Times New Roman" w:cstheme="minorHAnsi"/>
          <w:sz w:val="24"/>
          <w:szCs w:val="24"/>
          <w:lang w:eastAsia="pl-PL"/>
        </w:rPr>
        <w:t>opisanych w niniejszych Zasadach</w:t>
      </w:r>
      <w:r w:rsidR="00073AC9" w:rsidRPr="00941F2F">
        <w:rPr>
          <w:rFonts w:eastAsia="Times New Roman" w:cstheme="minorHAnsi"/>
          <w:sz w:val="24"/>
          <w:szCs w:val="24"/>
          <w:lang w:eastAsia="pl-PL"/>
        </w:rPr>
        <w:t>,</w:t>
      </w:r>
      <w:r w:rsidRPr="00941F2F">
        <w:rPr>
          <w:rFonts w:eastAsia="Times New Roman" w:cstheme="minorHAnsi"/>
          <w:sz w:val="24"/>
          <w:szCs w:val="24"/>
          <w:lang w:eastAsia="pl-PL"/>
        </w:rPr>
        <w:t xml:space="preserve"> a w przypadku </w:t>
      </w:r>
      <w:r w:rsidR="00196502" w:rsidRPr="00941F2F">
        <w:rPr>
          <w:rFonts w:eastAsia="Times New Roman" w:cstheme="minorHAnsi"/>
          <w:sz w:val="24"/>
          <w:szCs w:val="24"/>
          <w:lang w:eastAsia="pl-PL"/>
        </w:rPr>
        <w:t>w</w:t>
      </w:r>
      <w:r w:rsidRPr="00941F2F">
        <w:rPr>
          <w:rFonts w:eastAsia="Times New Roman" w:cstheme="minorHAnsi"/>
          <w:sz w:val="24"/>
          <w:szCs w:val="24"/>
          <w:lang w:eastAsia="pl-PL"/>
        </w:rPr>
        <w:t xml:space="preserve">ydatków </w:t>
      </w:r>
      <w:r w:rsidR="00196502" w:rsidRPr="00941F2F">
        <w:rPr>
          <w:rFonts w:eastAsia="Times New Roman" w:cstheme="minorHAnsi"/>
          <w:sz w:val="24"/>
          <w:szCs w:val="24"/>
          <w:lang w:eastAsia="pl-PL"/>
        </w:rPr>
        <w:t xml:space="preserve">związanych z informacją i promocją, dodatkowo, opisanych w </w:t>
      </w:r>
      <w:r w:rsidR="00073AC9" w:rsidRPr="00941F2F">
        <w:rPr>
          <w:rFonts w:eastAsia="Times New Roman" w:cstheme="minorHAnsi"/>
          <w:sz w:val="24"/>
          <w:szCs w:val="24"/>
          <w:lang w:eastAsia="pl-PL"/>
        </w:rPr>
        <w:t>R</w:t>
      </w:r>
      <w:r w:rsidR="00196502" w:rsidRPr="00941F2F">
        <w:rPr>
          <w:rFonts w:eastAsia="Times New Roman" w:cstheme="minorHAnsi"/>
          <w:sz w:val="24"/>
          <w:szCs w:val="24"/>
          <w:lang w:eastAsia="pl-PL"/>
        </w:rPr>
        <w:t>ozdziale 4</w:t>
      </w:r>
      <w:r w:rsidR="00157939" w:rsidRPr="00941F2F">
        <w:rPr>
          <w:rFonts w:eastAsia="Times New Roman" w:cstheme="minorHAnsi"/>
          <w:sz w:val="24"/>
          <w:szCs w:val="24"/>
          <w:lang w:eastAsia="pl-PL"/>
        </w:rPr>
        <w:t>.</w:t>
      </w:r>
    </w:p>
    <w:p w14:paraId="71BEEDDC" w14:textId="77777777" w:rsidR="004F5F99" w:rsidRPr="00B06C12" w:rsidRDefault="00ED743F" w:rsidP="00766207">
      <w:pPr>
        <w:pStyle w:val="Akapitzlist"/>
        <w:numPr>
          <w:ilvl w:val="0"/>
          <w:numId w:val="35"/>
        </w:numPr>
        <w:spacing w:before="120" w:after="120" w:line="360" w:lineRule="auto"/>
        <w:ind w:left="357" w:hanging="357"/>
        <w:rPr>
          <w:rFonts w:cstheme="minorHAnsi"/>
          <w:sz w:val="24"/>
          <w:szCs w:val="24"/>
        </w:rPr>
      </w:pPr>
      <w:r w:rsidRPr="00AB4CB2">
        <w:rPr>
          <w:rFonts w:eastAsia="Times New Roman" w:cstheme="minorHAnsi"/>
          <w:sz w:val="24"/>
          <w:szCs w:val="24"/>
          <w:lang w:eastAsia="pl-PL"/>
        </w:rPr>
        <w:t xml:space="preserve">Wydatki </w:t>
      </w:r>
      <w:r w:rsidR="00355406" w:rsidRPr="00AB4CB2">
        <w:rPr>
          <w:rFonts w:eastAsia="Times New Roman" w:cstheme="minorHAnsi"/>
          <w:sz w:val="24"/>
          <w:szCs w:val="24"/>
          <w:lang w:eastAsia="pl-PL"/>
        </w:rPr>
        <w:t xml:space="preserve">poniesione przed podpisaniem </w:t>
      </w:r>
      <w:r w:rsidR="004E00DA" w:rsidRPr="00AB4CB2">
        <w:rPr>
          <w:rFonts w:eastAsia="Times New Roman" w:cstheme="minorHAnsi"/>
          <w:sz w:val="24"/>
          <w:szCs w:val="24"/>
          <w:lang w:eastAsia="pl-PL"/>
        </w:rPr>
        <w:t>Porozumienia</w:t>
      </w:r>
      <w:r w:rsidR="00355406" w:rsidRPr="00AB4CB2">
        <w:rPr>
          <w:rFonts w:eastAsia="Times New Roman" w:cstheme="minorHAnsi"/>
          <w:sz w:val="24"/>
          <w:szCs w:val="24"/>
          <w:lang w:eastAsia="pl-PL"/>
        </w:rPr>
        <w:t xml:space="preserve"> o objęcie Przedsięwzięcia wsparciem mogą zostać uznane za kwalifikowalne wyłącznie w przypadku spełnienia warunków kwalifikowalności określonych w niniejszych Zasadach</w:t>
      </w:r>
      <w:r w:rsidR="001E3565" w:rsidRPr="00AB4CB2">
        <w:rPr>
          <w:rFonts w:eastAsia="Times New Roman" w:cstheme="minorHAnsi"/>
          <w:sz w:val="24"/>
          <w:szCs w:val="24"/>
          <w:lang w:eastAsia="pl-PL"/>
        </w:rPr>
        <w:t xml:space="preserve"> i Porozumieniu </w:t>
      </w:r>
      <w:r w:rsidR="00355406" w:rsidRPr="00AB4CB2">
        <w:rPr>
          <w:rFonts w:eastAsia="Times New Roman" w:cstheme="minorHAnsi"/>
          <w:sz w:val="24"/>
          <w:szCs w:val="24"/>
          <w:lang w:eastAsia="pl-PL"/>
        </w:rPr>
        <w:t>o objęcie Przedsięwzięcia wsparciem</w:t>
      </w:r>
      <w:r w:rsidR="00157939" w:rsidRPr="00B06C12">
        <w:rPr>
          <w:rFonts w:eastAsia="Times New Roman" w:cstheme="minorHAnsi"/>
          <w:sz w:val="24"/>
          <w:szCs w:val="24"/>
          <w:lang w:eastAsia="pl-PL"/>
        </w:rPr>
        <w:t>.</w:t>
      </w:r>
    </w:p>
    <w:p w14:paraId="4365E932" w14:textId="77777777" w:rsidR="004F5F99" w:rsidRPr="00BB072C" w:rsidRDefault="00570E5C" w:rsidP="00766207">
      <w:pPr>
        <w:pStyle w:val="Akapitzlist"/>
        <w:numPr>
          <w:ilvl w:val="0"/>
          <w:numId w:val="35"/>
        </w:numPr>
        <w:spacing w:before="120" w:after="120" w:line="360" w:lineRule="auto"/>
        <w:ind w:left="357" w:hanging="357"/>
        <w:rPr>
          <w:rFonts w:cstheme="minorHAnsi"/>
          <w:sz w:val="24"/>
          <w:szCs w:val="24"/>
        </w:rPr>
      </w:pPr>
      <w:r w:rsidRPr="00BB072C">
        <w:rPr>
          <w:rFonts w:eastAsia="Times New Roman" w:cstheme="minorHAnsi"/>
          <w:sz w:val="24"/>
          <w:szCs w:val="24"/>
          <w:lang w:eastAsia="pl-PL"/>
        </w:rPr>
        <w:t>Do sfinansowania nie można przedłożyć Przedsięwzięcia</w:t>
      </w:r>
      <w:r w:rsidR="00364AF5" w:rsidRPr="00BB072C">
        <w:rPr>
          <w:rFonts w:eastAsia="Times New Roman" w:cstheme="minorHAnsi"/>
          <w:sz w:val="24"/>
          <w:szCs w:val="24"/>
          <w:lang w:eastAsia="pl-PL"/>
        </w:rPr>
        <w:t>, któr</w:t>
      </w:r>
      <w:r w:rsidR="00073AC9" w:rsidRPr="00BB072C">
        <w:rPr>
          <w:rFonts w:eastAsia="Times New Roman" w:cstheme="minorHAnsi"/>
          <w:sz w:val="24"/>
          <w:szCs w:val="24"/>
          <w:lang w:eastAsia="pl-PL"/>
        </w:rPr>
        <w:t>e</w:t>
      </w:r>
      <w:r w:rsidR="00364AF5" w:rsidRPr="00BB072C">
        <w:rPr>
          <w:rFonts w:eastAsia="Times New Roman" w:cstheme="minorHAnsi"/>
          <w:sz w:val="24"/>
          <w:szCs w:val="24"/>
          <w:lang w:eastAsia="pl-PL"/>
        </w:rPr>
        <w:t xml:space="preserve"> zosta</w:t>
      </w:r>
      <w:r w:rsidRPr="00BB072C">
        <w:rPr>
          <w:rFonts w:eastAsia="Times New Roman" w:cstheme="minorHAnsi"/>
          <w:sz w:val="24"/>
          <w:szCs w:val="24"/>
          <w:lang w:eastAsia="pl-PL"/>
        </w:rPr>
        <w:t>ł</w:t>
      </w:r>
      <w:r w:rsidR="00073AC9" w:rsidRPr="00BB072C">
        <w:rPr>
          <w:rFonts w:eastAsia="Times New Roman" w:cstheme="minorHAnsi"/>
          <w:sz w:val="24"/>
          <w:szCs w:val="24"/>
          <w:lang w:eastAsia="pl-PL"/>
        </w:rPr>
        <w:t>o</w:t>
      </w:r>
      <w:r w:rsidR="00364AF5" w:rsidRPr="00BB072C">
        <w:rPr>
          <w:rFonts w:eastAsia="Times New Roman" w:cstheme="minorHAnsi"/>
          <w:sz w:val="24"/>
          <w:szCs w:val="24"/>
          <w:lang w:eastAsia="pl-PL"/>
        </w:rPr>
        <w:t xml:space="preserve"> fizycznie ukończon</w:t>
      </w:r>
      <w:r w:rsidR="00073AC9" w:rsidRPr="00BB072C">
        <w:rPr>
          <w:rFonts w:eastAsia="Times New Roman" w:cstheme="minorHAnsi"/>
          <w:sz w:val="24"/>
          <w:szCs w:val="24"/>
          <w:lang w:eastAsia="pl-PL"/>
        </w:rPr>
        <w:t>e</w:t>
      </w:r>
      <w:r w:rsidRPr="00BB072C">
        <w:rPr>
          <w:rFonts w:eastAsia="Times New Roman" w:cstheme="minorHAnsi"/>
          <w:sz w:val="24"/>
          <w:szCs w:val="24"/>
          <w:lang w:eastAsia="pl-PL"/>
        </w:rPr>
        <w:t xml:space="preserve"> </w:t>
      </w:r>
      <w:r w:rsidR="00364AF5" w:rsidRPr="00BB072C">
        <w:rPr>
          <w:rFonts w:eastAsia="Times New Roman" w:cstheme="minorHAnsi"/>
          <w:sz w:val="24"/>
          <w:szCs w:val="24"/>
          <w:lang w:eastAsia="pl-PL"/>
        </w:rPr>
        <w:t>lub w pełni zrealizowan</w:t>
      </w:r>
      <w:r w:rsidR="00073AC9" w:rsidRPr="00BB072C">
        <w:rPr>
          <w:rFonts w:eastAsia="Times New Roman" w:cstheme="minorHAnsi"/>
          <w:sz w:val="24"/>
          <w:szCs w:val="24"/>
          <w:lang w:eastAsia="pl-PL"/>
        </w:rPr>
        <w:t>e</w:t>
      </w:r>
      <w:r w:rsidR="00425360" w:rsidRPr="00BB072C">
        <w:rPr>
          <w:rFonts w:eastAsia="Times New Roman" w:cstheme="minorHAnsi"/>
          <w:sz w:val="24"/>
          <w:szCs w:val="24"/>
          <w:lang w:eastAsia="pl-PL"/>
        </w:rPr>
        <w:t xml:space="preserve"> </w:t>
      </w:r>
      <w:r w:rsidR="00364AF5" w:rsidRPr="00BB072C">
        <w:rPr>
          <w:rFonts w:eastAsia="Times New Roman" w:cstheme="minorHAnsi"/>
          <w:sz w:val="24"/>
          <w:szCs w:val="24"/>
          <w:lang w:eastAsia="pl-PL"/>
        </w:rPr>
        <w:t>przed</w:t>
      </w:r>
      <w:r w:rsidR="001E3565" w:rsidRPr="00BB072C">
        <w:rPr>
          <w:rFonts w:eastAsia="Times New Roman" w:cstheme="minorHAnsi"/>
          <w:sz w:val="24"/>
          <w:szCs w:val="24"/>
          <w:lang w:eastAsia="pl-PL"/>
        </w:rPr>
        <w:t xml:space="preserve"> złożeniem W</w:t>
      </w:r>
      <w:r w:rsidR="00364AF5" w:rsidRPr="00BB072C">
        <w:rPr>
          <w:rFonts w:eastAsia="Times New Roman" w:cstheme="minorHAnsi"/>
          <w:sz w:val="24"/>
          <w:szCs w:val="24"/>
          <w:lang w:eastAsia="pl-PL"/>
        </w:rPr>
        <w:t>niosku o</w:t>
      </w:r>
      <w:r w:rsidR="00425360" w:rsidRPr="00BB072C">
        <w:rPr>
          <w:rFonts w:eastAsia="Times New Roman" w:cstheme="minorHAnsi"/>
          <w:sz w:val="24"/>
          <w:szCs w:val="24"/>
          <w:lang w:eastAsia="pl-PL"/>
        </w:rPr>
        <w:t xml:space="preserve"> objęcie Przedsięwzięcia wsparciem</w:t>
      </w:r>
      <w:r w:rsidR="00364AF5" w:rsidRPr="00BB072C">
        <w:rPr>
          <w:rFonts w:eastAsia="Times New Roman" w:cstheme="minorHAnsi"/>
          <w:sz w:val="24"/>
          <w:szCs w:val="24"/>
          <w:lang w:eastAsia="pl-PL"/>
        </w:rPr>
        <w:t xml:space="preserve">, niezależnie od tego, czy wszystkie dotyczące tego </w:t>
      </w:r>
      <w:r w:rsidR="003E67D9" w:rsidRPr="00BB072C">
        <w:rPr>
          <w:rFonts w:eastAsia="Times New Roman" w:cstheme="minorHAnsi"/>
          <w:sz w:val="24"/>
          <w:szCs w:val="24"/>
          <w:lang w:eastAsia="pl-PL"/>
        </w:rPr>
        <w:t>Przedsięwzięcia płatności zostały przez B</w:t>
      </w:r>
      <w:r w:rsidR="00364AF5" w:rsidRPr="00BB072C">
        <w:rPr>
          <w:rFonts w:eastAsia="Times New Roman" w:cstheme="minorHAnsi"/>
          <w:sz w:val="24"/>
          <w:szCs w:val="24"/>
          <w:lang w:eastAsia="pl-PL"/>
        </w:rPr>
        <w:t>eneficjenta dokonane – z zastrzeżeniem zasad określonych dla</w:t>
      </w:r>
      <w:r w:rsidR="003E67D9" w:rsidRPr="00BB072C">
        <w:rPr>
          <w:rFonts w:eastAsia="Times New Roman" w:cstheme="minorHAnsi"/>
          <w:sz w:val="24"/>
          <w:szCs w:val="24"/>
          <w:lang w:eastAsia="pl-PL"/>
        </w:rPr>
        <w:t xml:space="preserve"> pomocy publicznej. Przez Przedsięwzięcie</w:t>
      </w:r>
      <w:r w:rsidR="00364AF5" w:rsidRPr="00BB072C">
        <w:rPr>
          <w:rFonts w:eastAsia="Times New Roman" w:cstheme="minorHAnsi"/>
          <w:sz w:val="24"/>
          <w:szCs w:val="24"/>
          <w:lang w:eastAsia="pl-PL"/>
        </w:rPr>
        <w:t xml:space="preserve"> </w:t>
      </w:r>
      <w:r w:rsidR="003E67D9" w:rsidRPr="00BB072C">
        <w:rPr>
          <w:rFonts w:eastAsia="Times New Roman" w:cstheme="minorHAnsi"/>
          <w:sz w:val="24"/>
          <w:szCs w:val="24"/>
          <w:lang w:eastAsia="pl-PL"/>
        </w:rPr>
        <w:t>ukończone/zrealizowane</w:t>
      </w:r>
      <w:r w:rsidR="00364AF5" w:rsidRPr="00BB072C">
        <w:rPr>
          <w:rFonts w:eastAsia="Times New Roman" w:cstheme="minorHAnsi"/>
          <w:sz w:val="24"/>
          <w:szCs w:val="24"/>
          <w:lang w:eastAsia="pl-PL"/>
        </w:rPr>
        <w:t xml:space="preserve"> należy rozumieć </w:t>
      </w:r>
      <w:r w:rsidR="003E67D9" w:rsidRPr="00BB072C">
        <w:rPr>
          <w:rFonts w:eastAsia="Times New Roman" w:cstheme="minorHAnsi"/>
          <w:sz w:val="24"/>
          <w:szCs w:val="24"/>
          <w:lang w:eastAsia="pl-PL"/>
        </w:rPr>
        <w:t>Przedsięwzięcie</w:t>
      </w:r>
      <w:r w:rsidR="00364AF5" w:rsidRPr="00BB072C">
        <w:rPr>
          <w:rFonts w:eastAsia="Times New Roman" w:cstheme="minorHAnsi"/>
          <w:sz w:val="24"/>
          <w:szCs w:val="24"/>
          <w:lang w:eastAsia="pl-PL"/>
        </w:rPr>
        <w:t>, dl</w:t>
      </w:r>
      <w:r w:rsidR="00B1259E" w:rsidRPr="00BB072C">
        <w:rPr>
          <w:rFonts w:eastAsia="Times New Roman" w:cstheme="minorHAnsi"/>
          <w:sz w:val="24"/>
          <w:szCs w:val="24"/>
          <w:lang w:eastAsia="pl-PL"/>
        </w:rPr>
        <w:t>a którego przed dniem złożenia W</w:t>
      </w:r>
      <w:r w:rsidR="00364AF5" w:rsidRPr="00BB072C">
        <w:rPr>
          <w:rFonts w:eastAsia="Times New Roman" w:cstheme="minorHAnsi"/>
          <w:sz w:val="24"/>
          <w:szCs w:val="24"/>
          <w:lang w:eastAsia="pl-PL"/>
        </w:rPr>
        <w:t>niosku o</w:t>
      </w:r>
      <w:r w:rsidR="008805DE" w:rsidRPr="00BB072C">
        <w:rPr>
          <w:rFonts w:eastAsia="Times New Roman" w:cstheme="minorHAnsi"/>
          <w:sz w:val="24"/>
          <w:szCs w:val="24"/>
          <w:lang w:eastAsia="pl-PL"/>
        </w:rPr>
        <w:t xml:space="preserve"> objęcie Przedsięwzięcia wsparciem</w:t>
      </w:r>
      <w:r w:rsidR="00AD45D6" w:rsidRPr="00BB072C">
        <w:rPr>
          <w:rFonts w:eastAsia="Times New Roman" w:cstheme="minorHAnsi"/>
          <w:sz w:val="24"/>
          <w:szCs w:val="24"/>
          <w:lang w:eastAsia="pl-PL"/>
        </w:rPr>
        <w:t xml:space="preserve"> </w:t>
      </w:r>
      <w:r w:rsidR="000D7F95" w:rsidRPr="00BB072C">
        <w:rPr>
          <w:rFonts w:eastAsia="Times New Roman" w:cstheme="minorHAnsi"/>
          <w:sz w:val="24"/>
          <w:szCs w:val="24"/>
          <w:lang w:eastAsia="pl-PL"/>
        </w:rPr>
        <w:t>nastąpił odbiór ostatnich prac, dostaw</w:t>
      </w:r>
      <w:r w:rsidR="000F6961" w:rsidRPr="00BB072C">
        <w:rPr>
          <w:rFonts w:eastAsia="Times New Roman" w:cstheme="minorHAnsi"/>
          <w:sz w:val="24"/>
          <w:szCs w:val="24"/>
          <w:lang w:eastAsia="pl-PL"/>
        </w:rPr>
        <w:t xml:space="preserve"> oraz </w:t>
      </w:r>
      <w:r w:rsidR="00364AF5" w:rsidRPr="00BB072C">
        <w:rPr>
          <w:rFonts w:eastAsia="Times New Roman" w:cstheme="minorHAnsi"/>
          <w:sz w:val="24"/>
          <w:szCs w:val="24"/>
          <w:lang w:eastAsia="pl-PL"/>
        </w:rPr>
        <w:t>usług</w:t>
      </w:r>
      <w:r w:rsidR="000D7F95" w:rsidRPr="00BB072C">
        <w:rPr>
          <w:rFonts w:eastAsia="Times New Roman" w:cstheme="minorHAnsi"/>
          <w:sz w:val="24"/>
          <w:szCs w:val="24"/>
          <w:lang w:eastAsia="pl-PL"/>
        </w:rPr>
        <w:t xml:space="preserve"> </w:t>
      </w:r>
      <w:r w:rsidR="000F6961" w:rsidRPr="00BB072C">
        <w:rPr>
          <w:rFonts w:eastAsia="Times New Roman" w:cstheme="minorHAnsi"/>
          <w:sz w:val="24"/>
          <w:szCs w:val="24"/>
          <w:lang w:eastAsia="pl-PL"/>
        </w:rPr>
        <w:t>przewidzianych do realizacji w jego zakresie rzeczowym.</w:t>
      </w:r>
    </w:p>
    <w:p w14:paraId="1764BC5E" w14:textId="77777777" w:rsidR="004F5F99" w:rsidRPr="004F5F99" w:rsidRDefault="00A265AD" w:rsidP="00766207">
      <w:pPr>
        <w:pStyle w:val="Akapitzlist"/>
        <w:numPr>
          <w:ilvl w:val="0"/>
          <w:numId w:val="35"/>
        </w:numPr>
        <w:spacing w:before="120" w:after="120" w:line="360" w:lineRule="auto"/>
        <w:ind w:left="357" w:hanging="357"/>
        <w:rPr>
          <w:rFonts w:cstheme="minorHAnsi"/>
          <w:sz w:val="24"/>
          <w:szCs w:val="24"/>
        </w:rPr>
      </w:pPr>
      <w:r w:rsidRPr="004F5F99">
        <w:rPr>
          <w:rFonts w:cstheme="minorHAnsi"/>
          <w:color w:val="000000"/>
          <w:sz w:val="24"/>
          <w:szCs w:val="24"/>
        </w:rPr>
        <w:t xml:space="preserve">W przypadku </w:t>
      </w:r>
      <w:r w:rsidR="00AD45D6" w:rsidRPr="004F5F99">
        <w:rPr>
          <w:rFonts w:cstheme="minorHAnsi"/>
          <w:color w:val="000000"/>
          <w:sz w:val="24"/>
          <w:szCs w:val="24"/>
        </w:rPr>
        <w:t>Przedsięwzięć objętych</w:t>
      </w:r>
      <w:r w:rsidRPr="004F5F99">
        <w:rPr>
          <w:rFonts w:cstheme="minorHAnsi"/>
          <w:color w:val="000000"/>
          <w:sz w:val="24"/>
          <w:szCs w:val="24"/>
        </w:rPr>
        <w:t xml:space="preserve"> zasadami pomocy publicznej </w:t>
      </w:r>
      <w:r w:rsidR="00800E96" w:rsidRPr="004F5F99">
        <w:rPr>
          <w:rFonts w:cstheme="minorHAnsi"/>
          <w:color w:val="000000"/>
          <w:sz w:val="24"/>
          <w:szCs w:val="24"/>
        </w:rPr>
        <w:t>lub pomocy de minimis</w:t>
      </w:r>
      <w:r w:rsidR="00073AC9" w:rsidRPr="004F5F99">
        <w:rPr>
          <w:rFonts w:cstheme="minorHAnsi"/>
          <w:color w:val="000000"/>
          <w:sz w:val="24"/>
          <w:szCs w:val="24"/>
        </w:rPr>
        <w:t>,</w:t>
      </w:r>
      <w:r w:rsidR="00800E96" w:rsidRPr="004F5F99">
        <w:rPr>
          <w:rFonts w:cstheme="minorHAnsi"/>
          <w:color w:val="000000"/>
          <w:sz w:val="24"/>
          <w:szCs w:val="24"/>
        </w:rPr>
        <w:t xml:space="preserve"> </w:t>
      </w:r>
      <w:r w:rsidRPr="004F5F99">
        <w:rPr>
          <w:rFonts w:cstheme="minorHAnsi"/>
          <w:color w:val="000000"/>
          <w:sz w:val="24"/>
          <w:szCs w:val="24"/>
        </w:rPr>
        <w:t>za kwalifik</w:t>
      </w:r>
      <w:r w:rsidR="0027178D" w:rsidRPr="004F5F99">
        <w:rPr>
          <w:rFonts w:cstheme="minorHAnsi"/>
          <w:color w:val="000000"/>
          <w:sz w:val="24"/>
          <w:szCs w:val="24"/>
        </w:rPr>
        <w:t>owalne mogą być uznane tylko te wydatki</w:t>
      </w:r>
      <w:r w:rsidRPr="004F5F99">
        <w:rPr>
          <w:rFonts w:cstheme="minorHAnsi"/>
          <w:color w:val="000000"/>
          <w:sz w:val="24"/>
          <w:szCs w:val="24"/>
        </w:rPr>
        <w:t xml:space="preserve">, które spełniają łącznie warunki określone w </w:t>
      </w:r>
      <w:r w:rsidR="00C23791" w:rsidRPr="004F5F99">
        <w:rPr>
          <w:rFonts w:cstheme="minorHAnsi"/>
          <w:color w:val="000000"/>
          <w:sz w:val="24"/>
          <w:szCs w:val="24"/>
        </w:rPr>
        <w:t>niniejszych Z</w:t>
      </w:r>
      <w:r w:rsidR="00073AC9" w:rsidRPr="004F5F99">
        <w:rPr>
          <w:rFonts w:cstheme="minorHAnsi"/>
          <w:color w:val="000000"/>
          <w:sz w:val="24"/>
          <w:szCs w:val="24"/>
        </w:rPr>
        <w:t>asadach</w:t>
      </w:r>
      <w:r w:rsidR="008B1037" w:rsidRPr="004F5F99">
        <w:rPr>
          <w:rFonts w:cstheme="minorHAnsi"/>
          <w:color w:val="000000"/>
          <w:sz w:val="24"/>
          <w:szCs w:val="24"/>
        </w:rPr>
        <w:t xml:space="preserve"> </w:t>
      </w:r>
      <w:r w:rsidR="00800E96" w:rsidRPr="004F5F99">
        <w:rPr>
          <w:rFonts w:cstheme="minorHAnsi"/>
          <w:color w:val="000000"/>
          <w:sz w:val="24"/>
          <w:szCs w:val="24"/>
        </w:rPr>
        <w:t xml:space="preserve">oraz </w:t>
      </w:r>
      <w:r w:rsidRPr="004F5F99">
        <w:rPr>
          <w:rFonts w:cstheme="minorHAnsi"/>
          <w:color w:val="000000"/>
          <w:sz w:val="24"/>
          <w:szCs w:val="24"/>
        </w:rPr>
        <w:t xml:space="preserve">warunki wynikające z odpowiednich regulacji </w:t>
      </w:r>
      <w:r w:rsidR="00800E96" w:rsidRPr="004F5F99">
        <w:rPr>
          <w:rFonts w:cstheme="minorHAnsi"/>
          <w:color w:val="000000"/>
          <w:sz w:val="24"/>
          <w:szCs w:val="24"/>
        </w:rPr>
        <w:t xml:space="preserve">dotyczących ww. kategorii pomocy </w:t>
      </w:r>
      <w:r w:rsidRPr="004F5F99">
        <w:rPr>
          <w:rFonts w:cstheme="minorHAnsi"/>
          <w:color w:val="000000"/>
          <w:sz w:val="24"/>
          <w:szCs w:val="24"/>
        </w:rPr>
        <w:t>przyjętych na poziomie unijnym lub krajowym</w:t>
      </w:r>
      <w:r w:rsidR="00157939" w:rsidRPr="004F5F99">
        <w:rPr>
          <w:rFonts w:cstheme="minorHAnsi"/>
          <w:color w:val="000000"/>
          <w:sz w:val="24"/>
          <w:szCs w:val="24"/>
        </w:rPr>
        <w:t>.</w:t>
      </w:r>
    </w:p>
    <w:p w14:paraId="6921E7AE" w14:textId="77777777" w:rsidR="004F5F99" w:rsidRPr="004F5F99" w:rsidRDefault="00D9767A" w:rsidP="00766207">
      <w:pPr>
        <w:pStyle w:val="Akapitzlist"/>
        <w:numPr>
          <w:ilvl w:val="0"/>
          <w:numId w:val="35"/>
        </w:numPr>
        <w:spacing w:before="120" w:after="120" w:line="360" w:lineRule="auto"/>
        <w:ind w:left="357" w:hanging="357"/>
        <w:rPr>
          <w:rFonts w:cstheme="minorHAnsi"/>
          <w:sz w:val="24"/>
          <w:szCs w:val="24"/>
        </w:rPr>
      </w:pPr>
      <w:r w:rsidRPr="004F5F99">
        <w:rPr>
          <w:rFonts w:eastAsia="MS Mincho" w:cstheme="minorHAnsi"/>
          <w:sz w:val="24"/>
          <w:szCs w:val="24"/>
          <w:lang w:eastAsia="ja-JP"/>
        </w:rPr>
        <w:t>Każdy podmiot</w:t>
      </w:r>
      <w:r w:rsidR="00185B94" w:rsidRPr="004F5F99">
        <w:rPr>
          <w:rFonts w:eastAsia="MS Mincho" w:cstheme="minorHAnsi"/>
          <w:sz w:val="24"/>
          <w:szCs w:val="24"/>
          <w:lang w:eastAsia="ja-JP"/>
        </w:rPr>
        <w:t xml:space="preserve"> </w:t>
      </w:r>
      <w:r w:rsidRPr="004F5F99">
        <w:rPr>
          <w:rFonts w:eastAsia="MS Mincho" w:cstheme="minorHAnsi"/>
          <w:sz w:val="24"/>
          <w:szCs w:val="24"/>
          <w:lang w:eastAsia="ja-JP"/>
        </w:rPr>
        <w:t xml:space="preserve">może zwrócić się na piśmie </w:t>
      </w:r>
      <w:r w:rsidR="00CD0401" w:rsidRPr="004F5F99">
        <w:rPr>
          <w:rFonts w:eastAsia="MS Mincho" w:cstheme="minorHAnsi"/>
          <w:sz w:val="24"/>
          <w:szCs w:val="24"/>
          <w:lang w:eastAsia="ja-JP"/>
        </w:rPr>
        <w:t>do</w:t>
      </w:r>
      <w:r w:rsidR="005C5B78" w:rsidRPr="004F5F99">
        <w:rPr>
          <w:rFonts w:eastAsia="MS Mincho" w:cstheme="minorHAnsi"/>
          <w:sz w:val="24"/>
          <w:szCs w:val="24"/>
          <w:lang w:eastAsia="ja-JP"/>
        </w:rPr>
        <w:t xml:space="preserve"> JW</w:t>
      </w:r>
      <w:r w:rsidR="00CD0401" w:rsidRPr="004F5F99">
        <w:rPr>
          <w:rFonts w:eastAsia="MS Mincho" w:cstheme="minorHAnsi"/>
          <w:sz w:val="24"/>
          <w:szCs w:val="24"/>
          <w:lang w:eastAsia="ja-JP"/>
        </w:rPr>
        <w:t xml:space="preserve"> </w:t>
      </w:r>
      <w:r w:rsidRPr="004F5F99">
        <w:rPr>
          <w:rFonts w:eastAsia="MS Mincho" w:cstheme="minorHAnsi"/>
          <w:sz w:val="24"/>
          <w:szCs w:val="24"/>
          <w:lang w:eastAsia="ja-JP"/>
        </w:rPr>
        <w:t>z prośbą o dokonanie indywidualnej interpretacji postanowień</w:t>
      </w:r>
      <w:r w:rsidR="00A81061" w:rsidRPr="004F5F99">
        <w:rPr>
          <w:rFonts w:eastAsia="MS Mincho" w:cstheme="minorHAnsi"/>
          <w:sz w:val="24"/>
          <w:szCs w:val="24"/>
          <w:lang w:eastAsia="ja-JP"/>
        </w:rPr>
        <w:t xml:space="preserve"> Zasad</w:t>
      </w:r>
      <w:r w:rsidR="004645A7" w:rsidRPr="004F5F99">
        <w:rPr>
          <w:rFonts w:eastAsia="MS Mincho" w:cstheme="minorHAnsi"/>
          <w:sz w:val="24"/>
          <w:szCs w:val="24"/>
          <w:lang w:eastAsia="ja-JP"/>
        </w:rPr>
        <w:t xml:space="preserve"> </w:t>
      </w:r>
      <w:r w:rsidRPr="004F5F99">
        <w:rPr>
          <w:rFonts w:eastAsia="MS Mincho" w:cstheme="minorHAnsi"/>
          <w:sz w:val="24"/>
          <w:szCs w:val="24"/>
          <w:lang w:eastAsia="ja-JP"/>
        </w:rPr>
        <w:t>w zakresie kwalifikowania w</w:t>
      </w:r>
      <w:r w:rsidR="003C0E9C" w:rsidRPr="004F5F99">
        <w:rPr>
          <w:rFonts w:eastAsia="MS Mincho" w:cstheme="minorHAnsi"/>
          <w:sz w:val="24"/>
          <w:szCs w:val="24"/>
          <w:lang w:eastAsia="ja-JP"/>
        </w:rPr>
        <w:t>ydatków obowiązujących w ramach I</w:t>
      </w:r>
      <w:r w:rsidR="008B5389" w:rsidRPr="004F5F99">
        <w:rPr>
          <w:rFonts w:eastAsia="MS Mincho" w:cstheme="minorHAnsi"/>
          <w:sz w:val="24"/>
          <w:szCs w:val="24"/>
          <w:lang w:eastAsia="ja-JP"/>
        </w:rPr>
        <w:t xml:space="preserve">nwestycji C2.1.1 </w:t>
      </w:r>
      <w:r w:rsidRPr="004F5F99">
        <w:rPr>
          <w:rFonts w:eastAsia="MS Mincho" w:cstheme="minorHAnsi"/>
          <w:sz w:val="24"/>
          <w:szCs w:val="24"/>
          <w:lang w:eastAsia="ja-JP"/>
        </w:rPr>
        <w:t>dla konkretnego stanu faktycznego. W przypadku wątpliwości dotyczącej rozstrzygnięcia danej kwestii, przed udzieleniem odpowiedzi</w:t>
      </w:r>
      <w:r w:rsidR="007264B9" w:rsidRPr="004F5F99">
        <w:rPr>
          <w:rFonts w:eastAsia="MS Mincho" w:cstheme="minorHAnsi"/>
          <w:sz w:val="24"/>
          <w:szCs w:val="24"/>
          <w:lang w:eastAsia="ja-JP"/>
        </w:rPr>
        <w:t xml:space="preserve">, </w:t>
      </w:r>
      <w:r w:rsidR="00D07DBC" w:rsidRPr="004F5F99">
        <w:rPr>
          <w:rFonts w:eastAsia="MS Mincho" w:cstheme="minorHAnsi"/>
          <w:sz w:val="24"/>
          <w:szCs w:val="24"/>
          <w:lang w:eastAsia="ja-JP"/>
        </w:rPr>
        <w:t xml:space="preserve">JW </w:t>
      </w:r>
      <w:r w:rsidR="008B5389" w:rsidRPr="004F5F99">
        <w:rPr>
          <w:rFonts w:eastAsia="MS Mincho" w:cstheme="minorHAnsi"/>
          <w:sz w:val="24"/>
          <w:szCs w:val="24"/>
          <w:lang w:eastAsia="ja-JP"/>
        </w:rPr>
        <w:t xml:space="preserve">może </w:t>
      </w:r>
      <w:r w:rsidRPr="004F5F99">
        <w:rPr>
          <w:rFonts w:eastAsia="MS Mincho" w:cstheme="minorHAnsi"/>
          <w:sz w:val="24"/>
          <w:szCs w:val="24"/>
          <w:lang w:eastAsia="ja-JP"/>
        </w:rPr>
        <w:t xml:space="preserve">zwrócić się </w:t>
      </w:r>
      <w:r w:rsidR="006C586B" w:rsidRPr="004F5F99">
        <w:rPr>
          <w:rFonts w:eastAsia="MS Mincho" w:cstheme="minorHAnsi"/>
          <w:sz w:val="24"/>
          <w:szCs w:val="24"/>
          <w:lang w:eastAsia="ja-JP"/>
        </w:rPr>
        <w:t>do</w:t>
      </w:r>
      <w:r w:rsidRPr="004F5F99">
        <w:rPr>
          <w:rFonts w:eastAsia="MS Mincho" w:cstheme="minorHAnsi"/>
          <w:sz w:val="24"/>
          <w:szCs w:val="24"/>
          <w:lang w:eastAsia="ja-JP"/>
        </w:rPr>
        <w:t xml:space="preserve"> I</w:t>
      </w:r>
      <w:r w:rsidR="00CC5854" w:rsidRPr="004F5F99">
        <w:rPr>
          <w:rFonts w:eastAsia="MS Mincho" w:cstheme="minorHAnsi"/>
          <w:sz w:val="24"/>
          <w:szCs w:val="24"/>
          <w:lang w:eastAsia="ja-JP"/>
        </w:rPr>
        <w:t>OI</w:t>
      </w:r>
      <w:r w:rsidRPr="004F5F99">
        <w:rPr>
          <w:rFonts w:eastAsia="MS Mincho" w:cstheme="minorHAnsi"/>
          <w:sz w:val="24"/>
          <w:szCs w:val="24"/>
          <w:lang w:eastAsia="ja-JP"/>
        </w:rPr>
        <w:t xml:space="preserve"> </w:t>
      </w:r>
      <w:r w:rsidR="008B5389" w:rsidRPr="004F5F99">
        <w:rPr>
          <w:rFonts w:eastAsia="MS Mincho" w:cstheme="minorHAnsi"/>
          <w:sz w:val="24"/>
          <w:szCs w:val="24"/>
          <w:lang w:eastAsia="ja-JP"/>
        </w:rPr>
        <w:t>o interpretację</w:t>
      </w:r>
      <w:r w:rsidR="00EE4681" w:rsidRPr="004F5F99">
        <w:rPr>
          <w:rFonts w:eastAsia="MS Mincho" w:cstheme="minorHAnsi"/>
          <w:sz w:val="24"/>
          <w:szCs w:val="24"/>
          <w:lang w:eastAsia="ja-JP"/>
        </w:rPr>
        <w:t xml:space="preserve"> postanowień przedmiotowych Zasad</w:t>
      </w:r>
      <w:r w:rsidR="00157939" w:rsidRPr="004F5F99">
        <w:rPr>
          <w:rFonts w:eastAsia="MS Mincho" w:cstheme="minorHAnsi"/>
          <w:sz w:val="24"/>
          <w:szCs w:val="24"/>
          <w:lang w:eastAsia="ja-JP"/>
        </w:rPr>
        <w:t>.</w:t>
      </w:r>
    </w:p>
    <w:p w14:paraId="6E84EEF0" w14:textId="77777777" w:rsidR="004F5F99" w:rsidRPr="004F5F99" w:rsidRDefault="00D002C3" w:rsidP="00766207">
      <w:pPr>
        <w:pStyle w:val="Akapitzlist"/>
        <w:numPr>
          <w:ilvl w:val="0"/>
          <w:numId w:val="35"/>
        </w:numPr>
        <w:spacing w:before="120" w:after="120" w:line="360" w:lineRule="auto"/>
        <w:ind w:left="357" w:hanging="357"/>
        <w:rPr>
          <w:rFonts w:cstheme="minorHAnsi"/>
          <w:sz w:val="24"/>
          <w:szCs w:val="24"/>
        </w:rPr>
      </w:pPr>
      <w:r w:rsidRPr="004F5F99">
        <w:rPr>
          <w:rFonts w:eastAsia="MS Mincho" w:cstheme="minorHAnsi"/>
          <w:sz w:val="24"/>
          <w:szCs w:val="24"/>
          <w:lang w:eastAsia="ja-JP"/>
        </w:rPr>
        <w:lastRenderedPageBreak/>
        <w:t xml:space="preserve">Każdy podmiot </w:t>
      </w:r>
      <w:r w:rsidR="0066313B" w:rsidRPr="004F5F99">
        <w:rPr>
          <w:rFonts w:eastAsia="MS Mincho" w:cstheme="minorHAnsi"/>
          <w:sz w:val="24"/>
          <w:szCs w:val="24"/>
          <w:lang w:eastAsia="ja-JP"/>
        </w:rPr>
        <w:t>może zwrócić się bezpośrednio do I</w:t>
      </w:r>
      <w:r w:rsidR="00651335" w:rsidRPr="004F5F99">
        <w:rPr>
          <w:rFonts w:eastAsia="MS Mincho" w:cstheme="minorHAnsi"/>
          <w:sz w:val="24"/>
          <w:szCs w:val="24"/>
          <w:lang w:eastAsia="ja-JP"/>
        </w:rPr>
        <w:t>OI</w:t>
      </w:r>
      <w:r w:rsidR="0066313B" w:rsidRPr="004F5F99">
        <w:rPr>
          <w:rFonts w:eastAsia="MS Mincho" w:cstheme="minorHAnsi"/>
          <w:sz w:val="24"/>
          <w:szCs w:val="24"/>
          <w:lang w:eastAsia="ja-JP"/>
        </w:rPr>
        <w:t xml:space="preserve"> jedynie w sytuacji, gdy nie zgadza się z interpretacją wydaną przez </w:t>
      </w:r>
      <w:r w:rsidR="00ED163B" w:rsidRPr="004F5F99">
        <w:rPr>
          <w:rFonts w:eastAsia="MS Mincho" w:cstheme="minorHAnsi"/>
          <w:sz w:val="24"/>
          <w:szCs w:val="24"/>
          <w:lang w:eastAsia="ja-JP"/>
        </w:rPr>
        <w:t>JW</w:t>
      </w:r>
      <w:r w:rsidR="0066313B" w:rsidRPr="004F5F99">
        <w:rPr>
          <w:rFonts w:eastAsia="MS Mincho" w:cstheme="minorHAnsi"/>
          <w:sz w:val="24"/>
          <w:szCs w:val="24"/>
          <w:lang w:eastAsia="ja-JP"/>
        </w:rPr>
        <w:t xml:space="preserve">, a </w:t>
      </w:r>
      <w:r w:rsidR="00ED163B" w:rsidRPr="004F5F99">
        <w:rPr>
          <w:rFonts w:eastAsia="MS Mincho" w:cstheme="minorHAnsi"/>
          <w:sz w:val="24"/>
          <w:szCs w:val="24"/>
          <w:lang w:eastAsia="ja-JP"/>
        </w:rPr>
        <w:t>JW</w:t>
      </w:r>
      <w:r w:rsidR="0066313B" w:rsidRPr="004F5F99">
        <w:rPr>
          <w:rFonts w:eastAsia="MS Mincho" w:cstheme="minorHAnsi"/>
          <w:sz w:val="24"/>
          <w:szCs w:val="24"/>
          <w:lang w:eastAsia="ja-JP"/>
        </w:rPr>
        <w:t xml:space="preserve"> odmówiła skierowania pytania do I</w:t>
      </w:r>
      <w:r w:rsidR="00ED163B" w:rsidRPr="004F5F99">
        <w:rPr>
          <w:rFonts w:eastAsia="MS Mincho" w:cstheme="minorHAnsi"/>
          <w:sz w:val="24"/>
          <w:szCs w:val="24"/>
          <w:lang w:eastAsia="ja-JP"/>
        </w:rPr>
        <w:t>OI</w:t>
      </w:r>
      <w:r w:rsidR="0066313B" w:rsidRPr="004F5F99">
        <w:rPr>
          <w:rFonts w:eastAsia="MS Mincho" w:cstheme="minorHAnsi"/>
          <w:sz w:val="24"/>
          <w:szCs w:val="24"/>
          <w:lang w:eastAsia="ja-JP"/>
        </w:rPr>
        <w:t>. W takiej sytuacji I</w:t>
      </w:r>
      <w:r w:rsidR="00ED163B" w:rsidRPr="004F5F99">
        <w:rPr>
          <w:rFonts w:eastAsia="MS Mincho" w:cstheme="minorHAnsi"/>
          <w:sz w:val="24"/>
          <w:szCs w:val="24"/>
          <w:lang w:eastAsia="ja-JP"/>
        </w:rPr>
        <w:t>OI</w:t>
      </w:r>
      <w:r w:rsidR="0066313B" w:rsidRPr="004F5F99">
        <w:rPr>
          <w:rFonts w:eastAsia="MS Mincho" w:cstheme="minorHAnsi"/>
          <w:sz w:val="24"/>
          <w:szCs w:val="24"/>
          <w:lang w:eastAsia="ja-JP"/>
        </w:rPr>
        <w:t>, do której wpłynęło zapytanie o</w:t>
      </w:r>
      <w:r w:rsidR="006146A9" w:rsidRPr="004F5F99">
        <w:rPr>
          <w:rFonts w:eastAsia="MS Mincho" w:cstheme="minorHAnsi"/>
          <w:sz w:val="24"/>
          <w:szCs w:val="24"/>
          <w:lang w:eastAsia="ja-JP"/>
        </w:rPr>
        <w:t> </w:t>
      </w:r>
      <w:r w:rsidR="0066313B" w:rsidRPr="004F5F99">
        <w:rPr>
          <w:rFonts w:eastAsia="MS Mincho" w:cstheme="minorHAnsi"/>
          <w:sz w:val="24"/>
          <w:szCs w:val="24"/>
          <w:lang w:eastAsia="ja-JP"/>
        </w:rPr>
        <w:t>interpretację, informuje o tym fakcie</w:t>
      </w:r>
      <w:r w:rsidR="00ED163B" w:rsidRPr="004F5F99">
        <w:rPr>
          <w:rFonts w:eastAsia="MS Mincho" w:cstheme="minorHAnsi"/>
          <w:sz w:val="24"/>
          <w:szCs w:val="24"/>
          <w:lang w:eastAsia="ja-JP"/>
        </w:rPr>
        <w:t xml:space="preserve"> JW</w:t>
      </w:r>
      <w:r w:rsidR="0066313B" w:rsidRPr="004F5F99">
        <w:rPr>
          <w:rFonts w:eastAsia="MS Mincho" w:cstheme="minorHAnsi"/>
          <w:sz w:val="24"/>
          <w:szCs w:val="24"/>
          <w:lang w:eastAsia="ja-JP"/>
        </w:rPr>
        <w:t>, a następnie przekazuje jej – do wiadomości, udzieloną odpowiedź</w:t>
      </w:r>
      <w:r w:rsidR="006D3D7A" w:rsidRPr="004F5F99">
        <w:rPr>
          <w:rFonts w:eastAsia="MS Mincho" w:cstheme="minorHAnsi"/>
          <w:sz w:val="24"/>
          <w:szCs w:val="24"/>
          <w:lang w:eastAsia="ja-JP"/>
        </w:rPr>
        <w:t>.</w:t>
      </w:r>
      <w:bookmarkStart w:id="41" w:name="39"/>
      <w:bookmarkStart w:id="42" w:name="_Toc396130032"/>
      <w:bookmarkStart w:id="43" w:name="_Toc396130107"/>
      <w:bookmarkEnd w:id="41"/>
      <w:bookmarkEnd w:id="42"/>
      <w:bookmarkEnd w:id="43"/>
    </w:p>
    <w:p w14:paraId="0D00795F" w14:textId="2DCD9CCF" w:rsidR="00E357EE" w:rsidRPr="00E357EE" w:rsidRDefault="00903FFD" w:rsidP="00766207">
      <w:pPr>
        <w:pStyle w:val="Nagwek1"/>
        <w:numPr>
          <w:ilvl w:val="0"/>
          <w:numId w:val="37"/>
        </w:numPr>
        <w:ind w:left="357" w:hanging="357"/>
      </w:pPr>
      <w:bookmarkStart w:id="44" w:name="_Toc215046969"/>
      <w:r w:rsidRPr="00F64FF4">
        <w:t>Rozdział -</w:t>
      </w:r>
      <w:r w:rsidR="00296212" w:rsidRPr="00F64FF4">
        <w:t xml:space="preserve"> </w:t>
      </w:r>
      <w:r w:rsidR="006E5AAA" w:rsidRPr="00F64FF4">
        <w:t>W</w:t>
      </w:r>
      <w:r w:rsidRPr="00F64FF4">
        <w:t>arunki i procedu</w:t>
      </w:r>
      <w:r w:rsidR="002C06B7" w:rsidRPr="00F64FF4">
        <w:t xml:space="preserve">ry w zakresie kwalifikowalności </w:t>
      </w:r>
      <w:r w:rsidR="006D432E" w:rsidRPr="00F64FF4">
        <w:t>w</w:t>
      </w:r>
      <w:r w:rsidR="002C06B7" w:rsidRPr="00F64FF4">
        <w:t>ydatków</w:t>
      </w:r>
      <w:bookmarkEnd w:id="44"/>
    </w:p>
    <w:p w14:paraId="19FBB606" w14:textId="77777777" w:rsidR="004F5F99" w:rsidRDefault="006D432E" w:rsidP="004F5F99">
      <w:pPr>
        <w:spacing w:before="120" w:after="120" w:line="360" w:lineRule="auto"/>
        <w:contextualSpacing/>
        <w:rPr>
          <w:rFonts w:cstheme="minorHAnsi"/>
          <w:sz w:val="24"/>
          <w:szCs w:val="24"/>
        </w:rPr>
      </w:pPr>
      <w:r w:rsidRPr="00F64FF4">
        <w:rPr>
          <w:rFonts w:cstheme="minorHAnsi"/>
          <w:sz w:val="24"/>
          <w:szCs w:val="24"/>
        </w:rPr>
        <w:t xml:space="preserve">Niniejszy </w:t>
      </w:r>
      <w:r w:rsidR="009A26DC" w:rsidRPr="00F64FF4">
        <w:rPr>
          <w:rFonts w:cstheme="minorHAnsi"/>
          <w:sz w:val="24"/>
          <w:szCs w:val="24"/>
        </w:rPr>
        <w:t>r</w:t>
      </w:r>
      <w:r w:rsidRPr="00F64FF4">
        <w:rPr>
          <w:rFonts w:cstheme="minorHAnsi"/>
          <w:sz w:val="24"/>
          <w:szCs w:val="24"/>
        </w:rPr>
        <w:t xml:space="preserve">ozdział określa </w:t>
      </w:r>
      <w:r w:rsidR="00626A18" w:rsidRPr="00F64FF4">
        <w:rPr>
          <w:rFonts w:cstheme="minorHAnsi"/>
          <w:sz w:val="24"/>
          <w:szCs w:val="24"/>
        </w:rPr>
        <w:t xml:space="preserve">szczegółowe </w:t>
      </w:r>
      <w:r w:rsidRPr="00F64FF4">
        <w:rPr>
          <w:rFonts w:cstheme="minorHAnsi"/>
          <w:sz w:val="24"/>
          <w:szCs w:val="24"/>
        </w:rPr>
        <w:t>z</w:t>
      </w:r>
      <w:r w:rsidR="00903FFD" w:rsidRPr="00F64FF4">
        <w:rPr>
          <w:rFonts w:cstheme="minorHAnsi"/>
          <w:sz w:val="24"/>
          <w:szCs w:val="24"/>
        </w:rPr>
        <w:t>asady i warunki</w:t>
      </w:r>
      <w:r w:rsidR="00A709C4" w:rsidRPr="00F64FF4">
        <w:rPr>
          <w:rFonts w:cstheme="minorHAnsi"/>
          <w:sz w:val="24"/>
          <w:szCs w:val="24"/>
        </w:rPr>
        <w:t xml:space="preserve"> </w:t>
      </w:r>
      <w:r w:rsidRPr="00F64FF4">
        <w:rPr>
          <w:rFonts w:cstheme="minorHAnsi"/>
          <w:sz w:val="24"/>
          <w:szCs w:val="24"/>
        </w:rPr>
        <w:t xml:space="preserve">dotyczące </w:t>
      </w:r>
      <w:r w:rsidR="00813493" w:rsidRPr="00F64FF4">
        <w:rPr>
          <w:rFonts w:cstheme="minorHAnsi"/>
          <w:sz w:val="24"/>
          <w:szCs w:val="24"/>
        </w:rPr>
        <w:t xml:space="preserve">kwalifikowalności </w:t>
      </w:r>
      <w:r w:rsidR="0090423D" w:rsidRPr="00F64FF4">
        <w:rPr>
          <w:rFonts w:cstheme="minorHAnsi"/>
          <w:sz w:val="24"/>
          <w:szCs w:val="24"/>
        </w:rPr>
        <w:t>w</w:t>
      </w:r>
      <w:r w:rsidR="00813493" w:rsidRPr="00F64FF4">
        <w:rPr>
          <w:rFonts w:cstheme="minorHAnsi"/>
          <w:sz w:val="24"/>
          <w:szCs w:val="24"/>
        </w:rPr>
        <w:t xml:space="preserve">ydatków </w:t>
      </w:r>
      <w:r w:rsidR="0090423D" w:rsidRPr="00F64FF4">
        <w:rPr>
          <w:rFonts w:cstheme="minorHAnsi"/>
          <w:sz w:val="24"/>
          <w:szCs w:val="24"/>
        </w:rPr>
        <w:t xml:space="preserve">w </w:t>
      </w:r>
      <w:r w:rsidR="000B03A4" w:rsidRPr="00F64FF4">
        <w:rPr>
          <w:rFonts w:cstheme="minorHAnsi"/>
          <w:sz w:val="24"/>
          <w:szCs w:val="24"/>
        </w:rPr>
        <w:t xml:space="preserve">Przedsięwzięciach realizowanych w ramach </w:t>
      </w:r>
      <w:r w:rsidR="00D82A3B" w:rsidRPr="00F64FF4">
        <w:rPr>
          <w:rFonts w:cstheme="minorHAnsi"/>
          <w:sz w:val="24"/>
          <w:szCs w:val="24"/>
        </w:rPr>
        <w:t>I</w:t>
      </w:r>
      <w:r w:rsidR="0090423D" w:rsidRPr="00F64FF4">
        <w:rPr>
          <w:rFonts w:cstheme="minorHAnsi"/>
          <w:sz w:val="24"/>
          <w:szCs w:val="24"/>
        </w:rPr>
        <w:t>nwestycji C2.1.1</w:t>
      </w:r>
      <w:r w:rsidR="00A709C4" w:rsidRPr="00F64FF4">
        <w:rPr>
          <w:rFonts w:cstheme="minorHAnsi"/>
          <w:sz w:val="24"/>
          <w:szCs w:val="24"/>
        </w:rPr>
        <w:t>.</w:t>
      </w:r>
    </w:p>
    <w:p w14:paraId="2E2CBAC7" w14:textId="66F471F2" w:rsidR="009D0C43" w:rsidRPr="0080575D" w:rsidRDefault="00903FFD" w:rsidP="00766207">
      <w:pPr>
        <w:pStyle w:val="Nagwek2"/>
        <w:numPr>
          <w:ilvl w:val="1"/>
          <w:numId w:val="37"/>
        </w:numPr>
        <w:ind w:left="357" w:hanging="357"/>
        <w:rPr>
          <w:rFonts w:cstheme="minorHAnsi"/>
          <w:sz w:val="28"/>
          <w:szCs w:val="28"/>
        </w:rPr>
      </w:pPr>
      <w:bookmarkStart w:id="45" w:name="_Toc215046970"/>
      <w:r w:rsidRPr="0080575D">
        <w:t xml:space="preserve">Ocena kwalifikowalności </w:t>
      </w:r>
      <w:r w:rsidR="009F791F" w:rsidRPr="0080575D">
        <w:t>wydatku</w:t>
      </w:r>
      <w:bookmarkEnd w:id="45"/>
    </w:p>
    <w:p w14:paraId="6ECB4621" w14:textId="77777777" w:rsidR="00A66ED6" w:rsidRDefault="009F791F" w:rsidP="00766207">
      <w:pPr>
        <w:pStyle w:val="Akapitzlist"/>
        <w:numPr>
          <w:ilvl w:val="0"/>
          <w:numId w:val="39"/>
        </w:numPr>
        <w:spacing w:before="120" w:after="120" w:line="360" w:lineRule="auto"/>
        <w:ind w:left="357" w:hanging="357"/>
        <w:rPr>
          <w:rFonts w:cstheme="minorHAnsi"/>
          <w:sz w:val="24"/>
          <w:szCs w:val="24"/>
        </w:rPr>
      </w:pPr>
      <w:r w:rsidRPr="00A66ED6">
        <w:rPr>
          <w:rFonts w:cstheme="minorHAnsi"/>
          <w:sz w:val="24"/>
          <w:szCs w:val="24"/>
        </w:rPr>
        <w:t xml:space="preserve">Ocena kwalifikowalności wydatku </w:t>
      </w:r>
      <w:r w:rsidR="00B6389A" w:rsidRPr="00A66ED6">
        <w:rPr>
          <w:rFonts w:cstheme="minorHAnsi"/>
          <w:sz w:val="24"/>
          <w:szCs w:val="24"/>
        </w:rPr>
        <w:t>polega na analizie zgodności jego poniesienia</w:t>
      </w:r>
      <w:r w:rsidR="005F6842" w:rsidRPr="00A66ED6">
        <w:rPr>
          <w:rFonts w:cstheme="minorHAnsi"/>
          <w:sz w:val="24"/>
          <w:szCs w:val="24"/>
        </w:rPr>
        <w:t xml:space="preserve"> </w:t>
      </w:r>
      <w:r w:rsidR="005A28FE" w:rsidRPr="00A66ED6">
        <w:rPr>
          <w:rFonts w:cstheme="minorHAnsi"/>
          <w:sz w:val="24"/>
          <w:szCs w:val="24"/>
        </w:rPr>
        <w:t>z obowiązującymi przepisami pr</w:t>
      </w:r>
      <w:r w:rsidR="002323E5" w:rsidRPr="00A66ED6">
        <w:rPr>
          <w:rFonts w:cstheme="minorHAnsi"/>
          <w:sz w:val="24"/>
          <w:szCs w:val="24"/>
        </w:rPr>
        <w:t xml:space="preserve">awa unijnego i prawa </w:t>
      </w:r>
      <w:r w:rsidR="00874E3A" w:rsidRPr="00A66ED6">
        <w:rPr>
          <w:rFonts w:cstheme="minorHAnsi"/>
          <w:sz w:val="24"/>
          <w:szCs w:val="24"/>
        </w:rPr>
        <w:t>krajowego, P</w:t>
      </w:r>
      <w:r w:rsidR="00154D6B" w:rsidRPr="00A66ED6">
        <w:rPr>
          <w:rFonts w:cstheme="minorHAnsi"/>
          <w:sz w:val="24"/>
          <w:szCs w:val="24"/>
        </w:rPr>
        <w:t>orozumieniem</w:t>
      </w:r>
      <w:r w:rsidR="00623928" w:rsidRPr="00A66ED6">
        <w:rPr>
          <w:rFonts w:cstheme="minorHAnsi"/>
          <w:sz w:val="24"/>
          <w:szCs w:val="24"/>
        </w:rPr>
        <w:t xml:space="preserve"> </w:t>
      </w:r>
      <w:r w:rsidR="002323E5" w:rsidRPr="00A66ED6">
        <w:rPr>
          <w:rFonts w:cstheme="minorHAnsi"/>
          <w:sz w:val="24"/>
          <w:szCs w:val="24"/>
        </w:rPr>
        <w:t xml:space="preserve">o objęcie Przedsięwzięcia wsparciem </w:t>
      </w:r>
      <w:r w:rsidR="005A28FE" w:rsidRPr="00A66ED6">
        <w:rPr>
          <w:rFonts w:cstheme="minorHAnsi"/>
          <w:sz w:val="24"/>
          <w:szCs w:val="24"/>
        </w:rPr>
        <w:t>oraz innymi dokumentami, do których</w:t>
      </w:r>
      <w:r w:rsidR="00781EF6" w:rsidRPr="00A66ED6">
        <w:rPr>
          <w:rFonts w:cstheme="minorHAnsi"/>
          <w:sz w:val="24"/>
          <w:szCs w:val="24"/>
        </w:rPr>
        <w:t xml:space="preserve"> stosowania Ostateczny odbiorca </w:t>
      </w:r>
      <w:r w:rsidR="002323E5" w:rsidRPr="00A66ED6">
        <w:rPr>
          <w:rFonts w:cstheme="minorHAnsi"/>
          <w:sz w:val="24"/>
          <w:szCs w:val="24"/>
        </w:rPr>
        <w:t xml:space="preserve">wsparcia </w:t>
      </w:r>
      <w:r w:rsidR="00445489" w:rsidRPr="00A66ED6">
        <w:rPr>
          <w:rFonts w:cstheme="minorHAnsi"/>
          <w:sz w:val="24"/>
          <w:szCs w:val="24"/>
        </w:rPr>
        <w:t xml:space="preserve">będzie musiał zobowiązać </w:t>
      </w:r>
      <w:r w:rsidR="005A28FE" w:rsidRPr="00A66ED6">
        <w:rPr>
          <w:rFonts w:cstheme="minorHAnsi"/>
          <w:sz w:val="24"/>
          <w:szCs w:val="24"/>
        </w:rPr>
        <w:t xml:space="preserve">się w </w:t>
      </w:r>
      <w:r w:rsidR="000935B6" w:rsidRPr="00A66ED6">
        <w:rPr>
          <w:rFonts w:cstheme="minorHAnsi"/>
          <w:sz w:val="24"/>
          <w:szCs w:val="24"/>
        </w:rPr>
        <w:t>P</w:t>
      </w:r>
      <w:r w:rsidR="00623928" w:rsidRPr="00A66ED6">
        <w:rPr>
          <w:rFonts w:cstheme="minorHAnsi"/>
          <w:sz w:val="24"/>
          <w:szCs w:val="24"/>
        </w:rPr>
        <w:t>orozumieniu</w:t>
      </w:r>
      <w:r w:rsidR="00781EF6" w:rsidRPr="00A66ED6">
        <w:rPr>
          <w:rFonts w:cstheme="minorHAnsi"/>
          <w:sz w:val="24"/>
          <w:szCs w:val="24"/>
        </w:rPr>
        <w:t xml:space="preserve"> o </w:t>
      </w:r>
      <w:r w:rsidR="00623928" w:rsidRPr="00A66ED6">
        <w:rPr>
          <w:rFonts w:cstheme="minorHAnsi"/>
          <w:sz w:val="24"/>
          <w:szCs w:val="24"/>
        </w:rPr>
        <w:t>objęcie Przedsięwzięcia wsparciem</w:t>
      </w:r>
      <w:r w:rsidR="00157939" w:rsidRPr="00A66ED6">
        <w:rPr>
          <w:rFonts w:cstheme="minorHAnsi"/>
          <w:sz w:val="24"/>
          <w:szCs w:val="24"/>
        </w:rPr>
        <w:t>.</w:t>
      </w:r>
    </w:p>
    <w:p w14:paraId="37FDD3F9" w14:textId="2844AE0E" w:rsidR="00A66ED6" w:rsidRPr="00A66ED6" w:rsidRDefault="005A28FE" w:rsidP="00766207">
      <w:pPr>
        <w:pStyle w:val="Akapitzlist"/>
        <w:numPr>
          <w:ilvl w:val="0"/>
          <w:numId w:val="39"/>
        </w:numPr>
        <w:spacing w:before="120" w:after="120" w:line="360" w:lineRule="auto"/>
        <w:ind w:left="357" w:hanging="357"/>
        <w:rPr>
          <w:rFonts w:cstheme="minorHAnsi"/>
          <w:sz w:val="24"/>
          <w:szCs w:val="24"/>
        </w:rPr>
      </w:pPr>
      <w:r w:rsidRPr="00A66ED6">
        <w:rPr>
          <w:rFonts w:cstheme="minorHAnsi"/>
          <w:sz w:val="24"/>
          <w:szCs w:val="24"/>
        </w:rPr>
        <w:t>Ocena kwalif</w:t>
      </w:r>
      <w:r w:rsidR="00781EF6" w:rsidRPr="00A66ED6">
        <w:rPr>
          <w:rFonts w:cstheme="minorHAnsi"/>
          <w:sz w:val="24"/>
          <w:szCs w:val="24"/>
        </w:rPr>
        <w:t xml:space="preserve">ikowalności poniesionego </w:t>
      </w:r>
      <w:r w:rsidR="009F791F" w:rsidRPr="00A66ED6">
        <w:rPr>
          <w:rFonts w:cstheme="minorHAnsi"/>
          <w:sz w:val="24"/>
          <w:szCs w:val="24"/>
        </w:rPr>
        <w:t xml:space="preserve">wydatku </w:t>
      </w:r>
      <w:r w:rsidRPr="00A66ED6">
        <w:rPr>
          <w:rFonts w:cstheme="minorHAnsi"/>
          <w:sz w:val="24"/>
          <w:szCs w:val="24"/>
        </w:rPr>
        <w:t>dokonywana jest przede</w:t>
      </w:r>
      <w:r w:rsidR="00781EF6" w:rsidRPr="00A66ED6">
        <w:rPr>
          <w:rFonts w:cstheme="minorHAnsi"/>
          <w:sz w:val="24"/>
          <w:szCs w:val="24"/>
        </w:rPr>
        <w:t xml:space="preserve"> wszystkim w trakcie realizacji Przedsięwzięcia </w:t>
      </w:r>
      <w:r w:rsidRPr="00A66ED6">
        <w:rPr>
          <w:rFonts w:cstheme="minorHAnsi"/>
          <w:sz w:val="24"/>
          <w:szCs w:val="24"/>
        </w:rPr>
        <w:t>poprzez weryfikację wniosków o płatność oraz w trakcie</w:t>
      </w:r>
      <w:r w:rsidR="008937BD" w:rsidRPr="00A66ED6">
        <w:rPr>
          <w:rFonts w:cstheme="minorHAnsi"/>
          <w:sz w:val="24"/>
          <w:szCs w:val="24"/>
        </w:rPr>
        <w:t xml:space="preserve"> k</w:t>
      </w:r>
      <w:r w:rsidR="00781EF6" w:rsidRPr="00A66ED6">
        <w:rPr>
          <w:rFonts w:cstheme="minorHAnsi"/>
          <w:sz w:val="24"/>
          <w:szCs w:val="24"/>
        </w:rPr>
        <w:t>ontroli Przedsięwzięcia</w:t>
      </w:r>
      <w:r w:rsidRPr="00A66ED6">
        <w:rPr>
          <w:rFonts w:cstheme="minorHAnsi"/>
          <w:sz w:val="24"/>
          <w:szCs w:val="24"/>
        </w:rPr>
        <w:t>, w szczególności kontro</w:t>
      </w:r>
      <w:r w:rsidR="00781EF6" w:rsidRPr="00A66ED6">
        <w:rPr>
          <w:rFonts w:cstheme="minorHAnsi"/>
          <w:sz w:val="24"/>
          <w:szCs w:val="24"/>
        </w:rPr>
        <w:t>li w miejscu realizacji Przedsięwzięcia lub siedzibie</w:t>
      </w:r>
      <w:r w:rsidR="00E05CC9" w:rsidRPr="00A66ED6">
        <w:rPr>
          <w:rFonts w:cstheme="minorHAnsi"/>
          <w:sz w:val="24"/>
          <w:szCs w:val="24"/>
        </w:rPr>
        <w:t xml:space="preserve"> Ostatecznego o</w:t>
      </w:r>
      <w:r w:rsidR="00781EF6" w:rsidRPr="00A66ED6">
        <w:rPr>
          <w:rFonts w:cstheme="minorHAnsi"/>
          <w:sz w:val="24"/>
          <w:szCs w:val="24"/>
        </w:rPr>
        <w:t>dbiorcy</w:t>
      </w:r>
      <w:r w:rsidR="00E05CC9" w:rsidRPr="00A66ED6">
        <w:rPr>
          <w:rFonts w:cstheme="minorHAnsi"/>
          <w:sz w:val="24"/>
          <w:szCs w:val="24"/>
        </w:rPr>
        <w:t xml:space="preserve"> wsparcia</w:t>
      </w:r>
      <w:r w:rsidRPr="00A66ED6">
        <w:rPr>
          <w:rFonts w:cstheme="minorHAnsi"/>
          <w:sz w:val="24"/>
          <w:szCs w:val="24"/>
        </w:rPr>
        <w:t>.</w:t>
      </w:r>
      <w:r w:rsidR="00781EF6" w:rsidRPr="00A66ED6">
        <w:rPr>
          <w:rFonts w:cstheme="minorHAnsi"/>
          <w:sz w:val="24"/>
          <w:szCs w:val="24"/>
        </w:rPr>
        <w:t xml:space="preserve"> </w:t>
      </w:r>
      <w:r w:rsidRPr="00A66ED6">
        <w:rPr>
          <w:rFonts w:cstheme="minorHAnsi"/>
          <w:sz w:val="24"/>
          <w:szCs w:val="24"/>
        </w:rPr>
        <w:t>Punktem wyjścia dla weryfi</w:t>
      </w:r>
      <w:r w:rsidR="009F791F" w:rsidRPr="00A66ED6">
        <w:rPr>
          <w:rFonts w:cstheme="minorHAnsi"/>
          <w:sz w:val="24"/>
          <w:szCs w:val="24"/>
        </w:rPr>
        <w:t xml:space="preserve">kacji kwalifikowalności </w:t>
      </w:r>
      <w:r w:rsidR="005E14B7" w:rsidRPr="00A66ED6">
        <w:rPr>
          <w:rFonts w:cstheme="minorHAnsi"/>
          <w:sz w:val="24"/>
          <w:szCs w:val="24"/>
        </w:rPr>
        <w:t>w</w:t>
      </w:r>
      <w:r w:rsidR="009F791F" w:rsidRPr="00A66ED6">
        <w:rPr>
          <w:rFonts w:cstheme="minorHAnsi"/>
          <w:sz w:val="24"/>
          <w:szCs w:val="24"/>
        </w:rPr>
        <w:t>ydatków</w:t>
      </w:r>
      <w:r w:rsidR="005E14B7" w:rsidRPr="00A66ED6">
        <w:rPr>
          <w:rFonts w:cstheme="minorHAnsi"/>
          <w:sz w:val="24"/>
          <w:szCs w:val="24"/>
        </w:rPr>
        <w:t xml:space="preserve"> </w:t>
      </w:r>
      <w:r w:rsidR="00BD0D88" w:rsidRPr="00A66ED6">
        <w:rPr>
          <w:rFonts w:cstheme="minorHAnsi"/>
          <w:sz w:val="24"/>
          <w:szCs w:val="24"/>
        </w:rPr>
        <w:t xml:space="preserve">na etapie </w:t>
      </w:r>
      <w:r w:rsidR="008937BD" w:rsidRPr="00A66ED6">
        <w:rPr>
          <w:rFonts w:cstheme="minorHAnsi"/>
          <w:sz w:val="24"/>
          <w:szCs w:val="24"/>
        </w:rPr>
        <w:t xml:space="preserve">realizacji Przedsięwzięcia </w:t>
      </w:r>
      <w:r w:rsidR="0017625D" w:rsidRPr="00A66ED6">
        <w:rPr>
          <w:rFonts w:cstheme="minorHAnsi"/>
          <w:sz w:val="24"/>
          <w:szCs w:val="24"/>
        </w:rPr>
        <w:t>jest zatwierdzony W</w:t>
      </w:r>
      <w:r w:rsidR="008937BD" w:rsidRPr="00A66ED6">
        <w:rPr>
          <w:rFonts w:cstheme="minorHAnsi"/>
          <w:sz w:val="24"/>
          <w:szCs w:val="24"/>
        </w:rPr>
        <w:t xml:space="preserve">niosek o </w:t>
      </w:r>
      <w:r w:rsidR="002D640A" w:rsidRPr="00A66ED6">
        <w:rPr>
          <w:rFonts w:cstheme="minorHAnsi"/>
          <w:sz w:val="24"/>
          <w:szCs w:val="24"/>
        </w:rPr>
        <w:t>objęcie Przedsięwzięcia</w:t>
      </w:r>
      <w:r w:rsidR="009F1D3B" w:rsidRPr="00A66ED6">
        <w:rPr>
          <w:rFonts w:cstheme="minorHAnsi"/>
          <w:sz w:val="24"/>
          <w:szCs w:val="24"/>
        </w:rPr>
        <w:t xml:space="preserve"> wsparciem</w:t>
      </w:r>
      <w:r w:rsidR="008937BD" w:rsidRPr="00A66ED6">
        <w:rPr>
          <w:rFonts w:cstheme="minorHAnsi"/>
          <w:sz w:val="24"/>
          <w:szCs w:val="24"/>
        </w:rPr>
        <w:t xml:space="preserve">. Na etapie </w:t>
      </w:r>
      <w:r w:rsidR="0017625D" w:rsidRPr="00A66ED6">
        <w:rPr>
          <w:rFonts w:cstheme="minorHAnsi"/>
          <w:sz w:val="24"/>
          <w:szCs w:val="24"/>
        </w:rPr>
        <w:t>oceny W</w:t>
      </w:r>
      <w:r w:rsidR="008937BD" w:rsidRPr="00A66ED6">
        <w:rPr>
          <w:rFonts w:cstheme="minorHAnsi"/>
          <w:sz w:val="24"/>
          <w:szCs w:val="24"/>
        </w:rPr>
        <w:t>niosku o</w:t>
      </w:r>
      <w:r w:rsidR="00750D36" w:rsidRPr="00A66ED6">
        <w:rPr>
          <w:rFonts w:cstheme="minorHAnsi"/>
          <w:sz w:val="24"/>
          <w:szCs w:val="24"/>
        </w:rPr>
        <w:t xml:space="preserve"> ob</w:t>
      </w:r>
      <w:r w:rsidR="00E87158" w:rsidRPr="00A66ED6">
        <w:rPr>
          <w:rFonts w:cstheme="minorHAnsi"/>
          <w:sz w:val="24"/>
          <w:szCs w:val="24"/>
        </w:rPr>
        <w:t>jęcie Przedsięwzięcia wsparciem</w:t>
      </w:r>
      <w:r w:rsidR="004030EC" w:rsidRPr="00A66ED6">
        <w:rPr>
          <w:rFonts w:cstheme="minorHAnsi"/>
          <w:sz w:val="24"/>
          <w:szCs w:val="24"/>
        </w:rPr>
        <w:t xml:space="preserve"> </w:t>
      </w:r>
      <w:r w:rsidR="003D66DF" w:rsidRPr="00A66ED6">
        <w:rPr>
          <w:rFonts w:cstheme="minorHAnsi"/>
          <w:sz w:val="24"/>
          <w:szCs w:val="24"/>
        </w:rPr>
        <w:t xml:space="preserve">ocenia się czy właściwie </w:t>
      </w:r>
      <w:r w:rsidR="009F791F" w:rsidRPr="00A66ED6">
        <w:rPr>
          <w:rFonts w:cstheme="minorHAnsi"/>
          <w:sz w:val="24"/>
          <w:szCs w:val="24"/>
        </w:rPr>
        <w:t xml:space="preserve">określono wydatki </w:t>
      </w:r>
      <w:r w:rsidR="003D66DF" w:rsidRPr="00A66ED6">
        <w:rPr>
          <w:rFonts w:cstheme="minorHAnsi"/>
          <w:sz w:val="24"/>
          <w:szCs w:val="24"/>
        </w:rPr>
        <w:t xml:space="preserve">kwalifikowalne. </w:t>
      </w:r>
      <w:r w:rsidR="00607DE4" w:rsidRPr="00A66ED6">
        <w:rPr>
          <w:rFonts w:cstheme="minorHAnsi"/>
          <w:sz w:val="24"/>
          <w:szCs w:val="24"/>
        </w:rPr>
        <w:t xml:space="preserve">W </w:t>
      </w:r>
      <w:r w:rsidR="00C27294" w:rsidRPr="00A66ED6">
        <w:rPr>
          <w:rFonts w:cstheme="minorHAnsi"/>
          <w:sz w:val="24"/>
          <w:szCs w:val="24"/>
        </w:rPr>
        <w:t>szc</w:t>
      </w:r>
      <w:r w:rsidR="00B50F11" w:rsidRPr="00A66ED6">
        <w:rPr>
          <w:rFonts w:cstheme="minorHAnsi"/>
          <w:sz w:val="24"/>
          <w:szCs w:val="24"/>
        </w:rPr>
        <w:t>zególności ocenia się czy wydatki</w:t>
      </w:r>
      <w:r w:rsidR="00C27294" w:rsidRPr="00A66ED6">
        <w:rPr>
          <w:rFonts w:cstheme="minorHAnsi"/>
          <w:sz w:val="24"/>
          <w:szCs w:val="24"/>
        </w:rPr>
        <w:t xml:space="preserve"> </w:t>
      </w:r>
      <w:r w:rsidR="00607DE4" w:rsidRPr="00A66ED6">
        <w:rPr>
          <w:rFonts w:cstheme="minorHAnsi"/>
          <w:sz w:val="24"/>
          <w:szCs w:val="24"/>
        </w:rPr>
        <w:t>zaplanowano w sposób umożliwiający ich kwalifikowalność, są adekwatne i racjonalne względem</w:t>
      </w:r>
      <w:r w:rsidR="009F1796" w:rsidRPr="00A66ED6">
        <w:rPr>
          <w:rFonts w:cstheme="minorHAnsi"/>
          <w:sz w:val="24"/>
          <w:szCs w:val="24"/>
        </w:rPr>
        <w:t xml:space="preserve"> zakresu i skali </w:t>
      </w:r>
      <w:r w:rsidR="005B24C7" w:rsidRPr="00A66ED6">
        <w:rPr>
          <w:rFonts w:cstheme="minorHAnsi"/>
          <w:sz w:val="24"/>
          <w:szCs w:val="24"/>
        </w:rPr>
        <w:t xml:space="preserve">danego Przedsięwzięcia </w:t>
      </w:r>
      <w:r w:rsidR="0017625D" w:rsidRPr="00A66ED6">
        <w:rPr>
          <w:rFonts w:cstheme="minorHAnsi"/>
          <w:sz w:val="24"/>
          <w:szCs w:val="24"/>
        </w:rPr>
        <w:t>do realizacji. P</w:t>
      </w:r>
      <w:r w:rsidR="00607DE4" w:rsidRPr="00A66ED6">
        <w:rPr>
          <w:rFonts w:cstheme="minorHAnsi"/>
          <w:sz w:val="24"/>
          <w:szCs w:val="24"/>
        </w:rPr>
        <w:t>odpisanie</w:t>
      </w:r>
      <w:r w:rsidR="00A5696C" w:rsidRPr="00A66ED6">
        <w:rPr>
          <w:rFonts w:cstheme="minorHAnsi"/>
          <w:sz w:val="24"/>
          <w:szCs w:val="24"/>
        </w:rPr>
        <w:t xml:space="preserve"> z Ostatecznym odbiorcą</w:t>
      </w:r>
      <w:r w:rsidR="00ED6A92" w:rsidRPr="00A66ED6">
        <w:rPr>
          <w:rFonts w:cstheme="minorHAnsi"/>
          <w:sz w:val="24"/>
          <w:szCs w:val="24"/>
        </w:rPr>
        <w:t xml:space="preserve"> wsparcia </w:t>
      </w:r>
      <w:r w:rsidR="00B77E72" w:rsidRPr="00A66ED6">
        <w:rPr>
          <w:rFonts w:cstheme="minorHAnsi"/>
          <w:sz w:val="24"/>
          <w:szCs w:val="24"/>
        </w:rPr>
        <w:t>Porozumienia</w:t>
      </w:r>
      <w:r w:rsidR="00945CE3" w:rsidRPr="00A66ED6">
        <w:rPr>
          <w:rFonts w:cstheme="minorHAnsi"/>
          <w:sz w:val="24"/>
          <w:szCs w:val="24"/>
        </w:rPr>
        <w:t xml:space="preserve"> </w:t>
      </w:r>
      <w:r w:rsidR="00A5696C" w:rsidRPr="00A66ED6">
        <w:rPr>
          <w:rFonts w:cstheme="minorHAnsi"/>
          <w:sz w:val="24"/>
          <w:szCs w:val="24"/>
        </w:rPr>
        <w:t xml:space="preserve">o </w:t>
      </w:r>
      <w:r w:rsidR="00ED6A92" w:rsidRPr="00A66ED6">
        <w:rPr>
          <w:rFonts w:cstheme="minorHAnsi"/>
          <w:sz w:val="24"/>
          <w:szCs w:val="24"/>
        </w:rPr>
        <w:t xml:space="preserve">objęcie Przedsięwzięcia </w:t>
      </w:r>
      <w:r w:rsidR="002D640A" w:rsidRPr="00A66ED6">
        <w:rPr>
          <w:rFonts w:cstheme="minorHAnsi"/>
          <w:sz w:val="24"/>
          <w:szCs w:val="24"/>
        </w:rPr>
        <w:t xml:space="preserve">wsparciem </w:t>
      </w:r>
      <w:r w:rsidR="00A5696C" w:rsidRPr="00A66ED6">
        <w:rPr>
          <w:rFonts w:cstheme="minorHAnsi"/>
          <w:sz w:val="24"/>
          <w:szCs w:val="24"/>
        </w:rPr>
        <w:t>nie ozn</w:t>
      </w:r>
      <w:r w:rsidR="00B50F11" w:rsidRPr="00A66ED6">
        <w:rPr>
          <w:rFonts w:cstheme="minorHAnsi"/>
          <w:sz w:val="24"/>
          <w:szCs w:val="24"/>
        </w:rPr>
        <w:t>acza, że wszystkie wydatki</w:t>
      </w:r>
      <w:r w:rsidR="00A5696C" w:rsidRPr="00797403">
        <w:rPr>
          <w:rFonts w:cstheme="minorHAnsi"/>
          <w:sz w:val="24"/>
          <w:szCs w:val="24"/>
        </w:rPr>
        <w:t xml:space="preserve">, które Ostateczny odbiorca </w:t>
      </w:r>
      <w:r w:rsidR="009A3291" w:rsidRPr="00797403">
        <w:rPr>
          <w:rFonts w:cstheme="minorHAnsi"/>
          <w:sz w:val="24"/>
          <w:szCs w:val="24"/>
        </w:rPr>
        <w:t xml:space="preserve">wsparcia </w:t>
      </w:r>
      <w:r w:rsidR="00A5696C" w:rsidRPr="00797403">
        <w:rPr>
          <w:rFonts w:cstheme="minorHAnsi"/>
          <w:sz w:val="24"/>
          <w:szCs w:val="24"/>
        </w:rPr>
        <w:t>przedstawi we wnioskach o płatność</w:t>
      </w:r>
      <w:r w:rsidR="00B50F11" w:rsidRPr="00797403">
        <w:rPr>
          <w:rFonts w:cstheme="minorHAnsi"/>
          <w:sz w:val="24"/>
          <w:szCs w:val="24"/>
        </w:rPr>
        <w:t xml:space="preserve"> </w:t>
      </w:r>
      <w:r w:rsidR="00A5696C" w:rsidRPr="00797403">
        <w:rPr>
          <w:rFonts w:cstheme="minorHAnsi"/>
          <w:sz w:val="24"/>
          <w:szCs w:val="24"/>
        </w:rPr>
        <w:t xml:space="preserve">zostaną uznane za </w:t>
      </w:r>
      <w:r w:rsidR="0019754C" w:rsidRPr="00797403">
        <w:rPr>
          <w:rFonts w:cstheme="minorHAnsi"/>
          <w:sz w:val="24"/>
          <w:szCs w:val="24"/>
        </w:rPr>
        <w:t>wydatki</w:t>
      </w:r>
      <w:r w:rsidR="00A5696C" w:rsidRPr="00797403">
        <w:rPr>
          <w:rFonts w:cstheme="minorHAnsi"/>
          <w:sz w:val="24"/>
          <w:szCs w:val="24"/>
        </w:rPr>
        <w:t xml:space="preserve"> kwalifikowalne</w:t>
      </w:r>
      <w:r w:rsidR="008E62BB" w:rsidRPr="00797403">
        <w:rPr>
          <w:rFonts w:cstheme="minorHAnsi"/>
          <w:sz w:val="24"/>
          <w:szCs w:val="24"/>
        </w:rPr>
        <w:t>.</w:t>
      </w:r>
      <w:r w:rsidR="00A5696C" w:rsidRPr="00A66ED6">
        <w:rPr>
          <w:rFonts w:cstheme="minorHAnsi"/>
          <w:sz w:val="24"/>
          <w:szCs w:val="24"/>
        </w:rPr>
        <w:t xml:space="preserve"> Ocena kwali</w:t>
      </w:r>
      <w:r w:rsidR="00B50F11" w:rsidRPr="00A66ED6">
        <w:rPr>
          <w:rFonts w:cstheme="minorHAnsi"/>
          <w:sz w:val="24"/>
          <w:szCs w:val="24"/>
        </w:rPr>
        <w:t xml:space="preserve">fikowalności poniesionych </w:t>
      </w:r>
      <w:r w:rsidR="00A5696C" w:rsidRPr="00A66ED6">
        <w:rPr>
          <w:rFonts w:cstheme="minorHAnsi"/>
          <w:sz w:val="24"/>
          <w:szCs w:val="24"/>
        </w:rPr>
        <w:t>w</w:t>
      </w:r>
      <w:r w:rsidR="00B50F11" w:rsidRPr="00A66ED6">
        <w:rPr>
          <w:rFonts w:cstheme="minorHAnsi"/>
          <w:sz w:val="24"/>
          <w:szCs w:val="24"/>
        </w:rPr>
        <w:t>ydatków</w:t>
      </w:r>
      <w:r w:rsidR="007E3845" w:rsidRPr="00A66ED6">
        <w:rPr>
          <w:rFonts w:cstheme="minorHAnsi"/>
          <w:sz w:val="24"/>
          <w:szCs w:val="24"/>
        </w:rPr>
        <w:t xml:space="preserve"> </w:t>
      </w:r>
      <w:r w:rsidR="00A5696C" w:rsidRPr="00A66ED6">
        <w:rPr>
          <w:rFonts w:cstheme="minorHAnsi"/>
          <w:sz w:val="24"/>
          <w:szCs w:val="24"/>
        </w:rPr>
        <w:t>jest prowadzona także po zakończeniu realizacji Przedsięwzięcia w zakresie obowiązków nałożonych na Ostatecznego odbiorc</w:t>
      </w:r>
      <w:r w:rsidR="00E87158" w:rsidRPr="00A66ED6">
        <w:rPr>
          <w:rFonts w:cstheme="minorHAnsi"/>
          <w:sz w:val="24"/>
          <w:szCs w:val="24"/>
        </w:rPr>
        <w:t>ę</w:t>
      </w:r>
      <w:r w:rsidR="009A3291" w:rsidRPr="00A66ED6">
        <w:rPr>
          <w:rFonts w:cstheme="minorHAnsi"/>
          <w:sz w:val="24"/>
          <w:szCs w:val="24"/>
        </w:rPr>
        <w:t xml:space="preserve"> wsparcia</w:t>
      </w:r>
      <w:r w:rsidR="00E93000" w:rsidRPr="00A66ED6">
        <w:rPr>
          <w:rFonts w:cstheme="minorHAnsi"/>
          <w:sz w:val="24"/>
          <w:szCs w:val="24"/>
        </w:rPr>
        <w:t xml:space="preserve"> </w:t>
      </w:r>
      <w:r w:rsidR="0015734B" w:rsidRPr="00A66ED6">
        <w:rPr>
          <w:rFonts w:cstheme="minorHAnsi"/>
          <w:sz w:val="24"/>
          <w:szCs w:val="24"/>
        </w:rPr>
        <w:t>Porozumienia</w:t>
      </w:r>
      <w:r w:rsidR="00945CE3" w:rsidRPr="00A66ED6">
        <w:rPr>
          <w:rFonts w:cstheme="minorHAnsi"/>
          <w:sz w:val="24"/>
          <w:szCs w:val="24"/>
        </w:rPr>
        <w:t xml:space="preserve"> </w:t>
      </w:r>
      <w:r w:rsidR="00A5696C" w:rsidRPr="00A66ED6">
        <w:rPr>
          <w:rFonts w:cstheme="minorHAnsi"/>
          <w:sz w:val="24"/>
          <w:szCs w:val="24"/>
        </w:rPr>
        <w:t>o</w:t>
      </w:r>
      <w:r w:rsidR="009A3291" w:rsidRPr="00A66ED6">
        <w:rPr>
          <w:rFonts w:cstheme="minorHAnsi"/>
          <w:sz w:val="24"/>
          <w:szCs w:val="24"/>
        </w:rPr>
        <w:t xml:space="preserve"> ob</w:t>
      </w:r>
      <w:r w:rsidR="00E87158" w:rsidRPr="00A66ED6">
        <w:rPr>
          <w:rFonts w:cstheme="minorHAnsi"/>
          <w:sz w:val="24"/>
          <w:szCs w:val="24"/>
        </w:rPr>
        <w:t>jęcie Przedsięwzięcia wsparciem</w:t>
      </w:r>
      <w:r w:rsidR="00E93000" w:rsidRPr="00A66ED6">
        <w:rPr>
          <w:rFonts w:cstheme="minorHAnsi"/>
          <w:sz w:val="24"/>
          <w:szCs w:val="24"/>
        </w:rPr>
        <w:t xml:space="preserve"> </w:t>
      </w:r>
      <w:r w:rsidR="00A5696C" w:rsidRPr="00A66ED6">
        <w:rPr>
          <w:rFonts w:cstheme="minorHAnsi"/>
          <w:sz w:val="24"/>
          <w:szCs w:val="24"/>
        </w:rPr>
        <w:t>wynikających z przepisów prawa</w:t>
      </w:r>
      <w:r w:rsidR="00157939" w:rsidRPr="00A66ED6">
        <w:rPr>
          <w:rFonts w:cstheme="minorHAnsi"/>
          <w:sz w:val="24"/>
          <w:szCs w:val="24"/>
        </w:rPr>
        <w:t>.</w:t>
      </w:r>
    </w:p>
    <w:p w14:paraId="0810A096" w14:textId="77777777" w:rsidR="00CC2CAB" w:rsidRDefault="007E3845" w:rsidP="00766207">
      <w:pPr>
        <w:pStyle w:val="Akapitzlist"/>
        <w:numPr>
          <w:ilvl w:val="0"/>
          <w:numId w:val="39"/>
        </w:numPr>
        <w:spacing w:before="120" w:after="120" w:line="360" w:lineRule="auto"/>
        <w:ind w:left="357" w:hanging="357"/>
        <w:rPr>
          <w:rFonts w:cstheme="minorHAnsi"/>
          <w:sz w:val="24"/>
          <w:szCs w:val="24"/>
        </w:rPr>
      </w:pPr>
      <w:r w:rsidRPr="00A66ED6">
        <w:rPr>
          <w:rFonts w:cstheme="minorHAnsi"/>
          <w:sz w:val="24"/>
          <w:szCs w:val="24"/>
        </w:rPr>
        <w:t>Wydatkiem kwalifikowalnym jest wydatek</w:t>
      </w:r>
      <w:r w:rsidR="00FE2EBA" w:rsidRPr="00A66ED6">
        <w:rPr>
          <w:rFonts w:cstheme="minorHAnsi"/>
          <w:sz w:val="24"/>
          <w:szCs w:val="24"/>
        </w:rPr>
        <w:t xml:space="preserve"> </w:t>
      </w:r>
      <w:r w:rsidR="005A28FE" w:rsidRPr="00A66ED6">
        <w:rPr>
          <w:rFonts w:cstheme="minorHAnsi"/>
          <w:sz w:val="24"/>
          <w:szCs w:val="24"/>
        </w:rPr>
        <w:t>spełniający łącznie następujące warunki:</w:t>
      </w:r>
    </w:p>
    <w:p w14:paraId="0F5C4641" w14:textId="77777777" w:rsidR="00CC2CAB" w:rsidRPr="00CC2CAB" w:rsidRDefault="005A28FE" w:rsidP="00766207">
      <w:pPr>
        <w:pStyle w:val="Akapitzlist"/>
        <w:numPr>
          <w:ilvl w:val="1"/>
          <w:numId w:val="39"/>
        </w:numPr>
        <w:spacing w:before="120" w:after="120" w:line="360" w:lineRule="auto"/>
        <w:ind w:left="714" w:hanging="357"/>
        <w:rPr>
          <w:rFonts w:cstheme="minorHAnsi"/>
          <w:sz w:val="24"/>
          <w:szCs w:val="24"/>
        </w:rPr>
      </w:pPr>
      <w:r w:rsidRPr="00CC2CAB">
        <w:rPr>
          <w:rFonts w:cstheme="minorHAnsi"/>
          <w:sz w:val="24"/>
          <w:szCs w:val="24"/>
        </w:rPr>
        <w:t>został faktycznie poniesiony w okresie wska</w:t>
      </w:r>
      <w:r w:rsidR="007A1C10" w:rsidRPr="00CC2CAB">
        <w:rPr>
          <w:rFonts w:cstheme="minorHAnsi"/>
          <w:sz w:val="24"/>
          <w:szCs w:val="24"/>
        </w:rPr>
        <w:t xml:space="preserve">zanym w Porozumieniu </w:t>
      </w:r>
      <w:r w:rsidR="002D640A" w:rsidRPr="00CC2CAB">
        <w:rPr>
          <w:rFonts w:cstheme="minorHAnsi"/>
          <w:sz w:val="24"/>
          <w:szCs w:val="24"/>
        </w:rPr>
        <w:t>o objęcie</w:t>
      </w:r>
      <w:r w:rsidR="00CB7FD8" w:rsidRPr="00CC2CAB">
        <w:rPr>
          <w:rFonts w:cstheme="minorHAnsi"/>
          <w:sz w:val="24"/>
          <w:szCs w:val="24"/>
        </w:rPr>
        <w:t xml:space="preserve"> Przedsięwzięcia wsparciem,</w:t>
      </w:r>
    </w:p>
    <w:p w14:paraId="7B6A46D9" w14:textId="77777777" w:rsidR="00CC2CAB" w:rsidRPr="00CC2CAB" w:rsidRDefault="005A28FE" w:rsidP="00766207">
      <w:pPr>
        <w:pStyle w:val="Akapitzlist"/>
        <w:numPr>
          <w:ilvl w:val="1"/>
          <w:numId w:val="39"/>
        </w:numPr>
        <w:spacing w:before="120" w:after="120" w:line="360" w:lineRule="auto"/>
        <w:ind w:left="714" w:hanging="357"/>
        <w:rPr>
          <w:rFonts w:cstheme="minorHAnsi"/>
          <w:sz w:val="24"/>
          <w:szCs w:val="24"/>
        </w:rPr>
      </w:pPr>
      <w:r w:rsidRPr="00CC2CAB">
        <w:rPr>
          <w:rFonts w:cstheme="minorHAnsi"/>
          <w:sz w:val="24"/>
          <w:szCs w:val="24"/>
        </w:rPr>
        <w:lastRenderedPageBreak/>
        <w:t>jest zgodny z obowiązującymi przepisami prawa unijnego oraz p</w:t>
      </w:r>
      <w:r w:rsidR="00805150" w:rsidRPr="00CC2CAB">
        <w:rPr>
          <w:rFonts w:cstheme="minorHAnsi"/>
          <w:sz w:val="24"/>
          <w:szCs w:val="24"/>
        </w:rPr>
        <w:t xml:space="preserve">rawa krajowego, </w:t>
      </w:r>
      <w:r w:rsidRPr="00CC2CAB">
        <w:rPr>
          <w:rFonts w:cstheme="minorHAnsi"/>
          <w:sz w:val="24"/>
          <w:szCs w:val="24"/>
        </w:rPr>
        <w:t>w tym przepisami regulującymi udzielani</w:t>
      </w:r>
      <w:r w:rsidR="00805150" w:rsidRPr="00CC2CAB">
        <w:rPr>
          <w:rFonts w:cstheme="minorHAnsi"/>
          <w:sz w:val="24"/>
          <w:szCs w:val="24"/>
        </w:rPr>
        <w:t xml:space="preserve">e pomocy publicznej, jeśli mają </w:t>
      </w:r>
      <w:r w:rsidRPr="00CC2CAB">
        <w:rPr>
          <w:rFonts w:cstheme="minorHAnsi"/>
          <w:sz w:val="24"/>
          <w:szCs w:val="24"/>
        </w:rPr>
        <w:t>zastosowanie,</w:t>
      </w:r>
    </w:p>
    <w:p w14:paraId="117C4EAD" w14:textId="77777777" w:rsidR="00CC2CAB" w:rsidRPr="00AB4CB2" w:rsidRDefault="005A28FE" w:rsidP="00766207">
      <w:pPr>
        <w:pStyle w:val="Akapitzlist"/>
        <w:numPr>
          <w:ilvl w:val="1"/>
          <w:numId w:val="39"/>
        </w:numPr>
        <w:spacing w:before="120" w:after="120" w:line="360" w:lineRule="auto"/>
        <w:ind w:left="714" w:hanging="357"/>
        <w:rPr>
          <w:rFonts w:cstheme="minorHAnsi"/>
          <w:sz w:val="24"/>
          <w:szCs w:val="24"/>
        </w:rPr>
      </w:pPr>
      <w:r w:rsidRPr="00AB4CB2">
        <w:rPr>
          <w:rFonts w:cstheme="minorHAnsi"/>
          <w:sz w:val="24"/>
          <w:szCs w:val="24"/>
        </w:rPr>
        <w:t>jest</w:t>
      </w:r>
      <w:r w:rsidR="00B8047B" w:rsidRPr="00AB4CB2">
        <w:rPr>
          <w:rFonts w:cstheme="minorHAnsi"/>
          <w:sz w:val="24"/>
          <w:szCs w:val="24"/>
        </w:rPr>
        <w:t xml:space="preserve"> zgodny z </w:t>
      </w:r>
      <w:r w:rsidR="005B4A33" w:rsidRPr="00AB4CB2">
        <w:rPr>
          <w:rFonts w:cstheme="minorHAnsi"/>
          <w:sz w:val="24"/>
          <w:szCs w:val="24"/>
        </w:rPr>
        <w:t xml:space="preserve">aktualnym </w:t>
      </w:r>
      <w:r w:rsidR="00B8047B" w:rsidRPr="00AB4CB2">
        <w:rPr>
          <w:rFonts w:cstheme="minorHAnsi"/>
          <w:sz w:val="24"/>
          <w:szCs w:val="24"/>
        </w:rPr>
        <w:t>Planem rozwojowym</w:t>
      </w:r>
      <w:r w:rsidR="000A71E9" w:rsidRPr="00AB4CB2">
        <w:rPr>
          <w:rFonts w:cstheme="minorHAnsi"/>
          <w:sz w:val="24"/>
          <w:szCs w:val="24"/>
        </w:rPr>
        <w:t xml:space="preserve"> </w:t>
      </w:r>
      <w:r w:rsidR="00614EAD" w:rsidRPr="00AB4CB2">
        <w:rPr>
          <w:rFonts w:cstheme="minorHAnsi"/>
          <w:sz w:val="24"/>
          <w:szCs w:val="24"/>
        </w:rPr>
        <w:t xml:space="preserve">oraz </w:t>
      </w:r>
      <w:r w:rsidR="006C0E63" w:rsidRPr="00AB4CB2">
        <w:rPr>
          <w:rFonts w:cstheme="minorHAnsi"/>
          <w:sz w:val="24"/>
          <w:szCs w:val="24"/>
        </w:rPr>
        <w:t>niniejszymi Zasadami</w:t>
      </w:r>
      <w:r w:rsidRPr="00AB4CB2">
        <w:rPr>
          <w:rFonts w:cstheme="minorHAnsi"/>
          <w:sz w:val="24"/>
          <w:szCs w:val="24"/>
        </w:rPr>
        <w:t>,</w:t>
      </w:r>
    </w:p>
    <w:p w14:paraId="135BCD85" w14:textId="77777777" w:rsidR="00CC2CAB" w:rsidRPr="00CC2CAB" w:rsidRDefault="005A28FE" w:rsidP="00766207">
      <w:pPr>
        <w:pStyle w:val="Akapitzlist"/>
        <w:numPr>
          <w:ilvl w:val="1"/>
          <w:numId w:val="39"/>
        </w:numPr>
        <w:spacing w:before="120" w:after="120" w:line="360" w:lineRule="auto"/>
        <w:ind w:left="714" w:hanging="357"/>
        <w:rPr>
          <w:rFonts w:cstheme="minorHAnsi"/>
          <w:sz w:val="24"/>
          <w:szCs w:val="24"/>
        </w:rPr>
      </w:pPr>
      <w:r w:rsidRPr="00CC2CAB">
        <w:rPr>
          <w:rFonts w:cstheme="minorHAnsi"/>
          <w:sz w:val="24"/>
          <w:szCs w:val="24"/>
        </w:rPr>
        <w:t xml:space="preserve">został uwzględniony w budżecie </w:t>
      </w:r>
      <w:r w:rsidR="00BD5C89" w:rsidRPr="00CC2CAB">
        <w:rPr>
          <w:rFonts w:cstheme="minorHAnsi"/>
          <w:sz w:val="24"/>
          <w:szCs w:val="24"/>
        </w:rPr>
        <w:t>W</w:t>
      </w:r>
      <w:r w:rsidR="00182F92" w:rsidRPr="00CC2CAB">
        <w:rPr>
          <w:rFonts w:cstheme="minorHAnsi"/>
          <w:sz w:val="24"/>
          <w:szCs w:val="24"/>
        </w:rPr>
        <w:t xml:space="preserve">niosku </w:t>
      </w:r>
      <w:r w:rsidR="00434059" w:rsidRPr="00CC2CAB">
        <w:rPr>
          <w:rFonts w:cstheme="minorHAnsi"/>
          <w:sz w:val="24"/>
          <w:szCs w:val="24"/>
        </w:rPr>
        <w:t>o objęcie Przedsięwzięcia wsparciem</w:t>
      </w:r>
      <w:r w:rsidR="00CB7FD8" w:rsidRPr="00CC2CAB">
        <w:rPr>
          <w:rFonts w:cstheme="minorHAnsi"/>
          <w:sz w:val="24"/>
          <w:szCs w:val="24"/>
        </w:rPr>
        <w:t xml:space="preserve"> </w:t>
      </w:r>
      <w:r w:rsidR="00BD5C89" w:rsidRPr="00CC2CAB">
        <w:rPr>
          <w:rFonts w:cstheme="minorHAnsi"/>
          <w:sz w:val="24"/>
          <w:szCs w:val="24"/>
        </w:rPr>
        <w:t>stanowiącym załącznik do Porozumienia</w:t>
      </w:r>
      <w:r w:rsidR="00434059" w:rsidRPr="00CC2CAB">
        <w:rPr>
          <w:rFonts w:cstheme="minorHAnsi"/>
          <w:sz w:val="24"/>
          <w:szCs w:val="24"/>
        </w:rPr>
        <w:t xml:space="preserve"> o ob</w:t>
      </w:r>
      <w:r w:rsidR="00CB7FD8" w:rsidRPr="00CC2CAB">
        <w:rPr>
          <w:rFonts w:cstheme="minorHAnsi"/>
          <w:sz w:val="24"/>
          <w:szCs w:val="24"/>
        </w:rPr>
        <w:t>jęcie Przedsięwzięcia wsparciem</w:t>
      </w:r>
      <w:r w:rsidR="00506018" w:rsidRPr="00CC2CAB">
        <w:rPr>
          <w:rFonts w:cstheme="minorHAnsi"/>
          <w:sz w:val="24"/>
          <w:szCs w:val="24"/>
        </w:rPr>
        <w:t>,</w:t>
      </w:r>
    </w:p>
    <w:p w14:paraId="2D694B32" w14:textId="77777777" w:rsidR="00CC2CAB" w:rsidRPr="00CC2CAB" w:rsidRDefault="005A28FE" w:rsidP="00766207">
      <w:pPr>
        <w:pStyle w:val="Akapitzlist"/>
        <w:numPr>
          <w:ilvl w:val="1"/>
          <w:numId w:val="39"/>
        </w:numPr>
        <w:spacing w:before="120" w:after="120" w:line="360" w:lineRule="auto"/>
        <w:ind w:left="714" w:hanging="357"/>
        <w:rPr>
          <w:rFonts w:cstheme="minorHAnsi"/>
          <w:sz w:val="24"/>
          <w:szCs w:val="24"/>
        </w:rPr>
      </w:pPr>
      <w:r w:rsidRPr="00CC2CAB">
        <w:rPr>
          <w:rFonts w:cstheme="minorHAnsi"/>
          <w:sz w:val="24"/>
          <w:szCs w:val="24"/>
        </w:rPr>
        <w:t>został poniesiony zgodnie z postanowieniami</w:t>
      </w:r>
      <w:r w:rsidR="00BD5C89" w:rsidRPr="00CC2CAB">
        <w:rPr>
          <w:rFonts w:cstheme="minorHAnsi"/>
          <w:sz w:val="24"/>
          <w:szCs w:val="24"/>
        </w:rPr>
        <w:t xml:space="preserve"> Porozumienia </w:t>
      </w:r>
      <w:r w:rsidR="00A4183A" w:rsidRPr="00CC2CAB">
        <w:rPr>
          <w:rFonts w:cstheme="minorHAnsi"/>
          <w:sz w:val="24"/>
          <w:szCs w:val="24"/>
        </w:rPr>
        <w:t>o</w:t>
      </w:r>
      <w:r w:rsidR="00CB7FD8" w:rsidRPr="00CC2CAB">
        <w:rPr>
          <w:rFonts w:cstheme="minorHAnsi"/>
          <w:sz w:val="24"/>
          <w:szCs w:val="24"/>
        </w:rPr>
        <w:t xml:space="preserve"> </w:t>
      </w:r>
      <w:r w:rsidR="00BA05D3" w:rsidRPr="00CC2CAB">
        <w:rPr>
          <w:rFonts w:cstheme="minorHAnsi"/>
          <w:sz w:val="24"/>
          <w:szCs w:val="24"/>
        </w:rPr>
        <w:t>objęcie Przedsięwzięcia wsparciem</w:t>
      </w:r>
      <w:r w:rsidR="00CB7FD8" w:rsidRPr="00CC2CAB">
        <w:rPr>
          <w:rFonts w:cstheme="minorHAnsi"/>
          <w:sz w:val="24"/>
          <w:szCs w:val="24"/>
        </w:rPr>
        <w:t>,</w:t>
      </w:r>
    </w:p>
    <w:p w14:paraId="232D093A" w14:textId="77777777" w:rsidR="00CC2CAB" w:rsidRPr="00CC2CAB" w:rsidRDefault="005A28FE" w:rsidP="00766207">
      <w:pPr>
        <w:pStyle w:val="Akapitzlist"/>
        <w:numPr>
          <w:ilvl w:val="1"/>
          <w:numId w:val="39"/>
        </w:numPr>
        <w:spacing w:before="120" w:after="120" w:line="360" w:lineRule="auto"/>
        <w:ind w:left="714" w:hanging="357"/>
        <w:rPr>
          <w:rFonts w:cstheme="minorHAnsi"/>
          <w:sz w:val="24"/>
          <w:szCs w:val="24"/>
        </w:rPr>
      </w:pPr>
      <w:r w:rsidRPr="00CC2CAB">
        <w:rPr>
          <w:rFonts w:cstheme="minorHAnsi"/>
          <w:sz w:val="24"/>
          <w:szCs w:val="24"/>
        </w:rPr>
        <w:t xml:space="preserve">jest </w:t>
      </w:r>
      <w:r w:rsidR="00F07552" w:rsidRPr="00CC2CAB">
        <w:rPr>
          <w:rFonts w:cstheme="minorHAnsi"/>
          <w:sz w:val="24"/>
          <w:szCs w:val="24"/>
        </w:rPr>
        <w:t>niezbędny do realizacji celów Przedsięwzięcia</w:t>
      </w:r>
      <w:r w:rsidR="009C4DDD" w:rsidRPr="00CC2CAB">
        <w:rPr>
          <w:rFonts w:cstheme="minorHAnsi"/>
          <w:sz w:val="24"/>
          <w:szCs w:val="24"/>
        </w:rPr>
        <w:t>, służy zapewnieniu osiągnięcia wskaźników Przedsięwzięcia</w:t>
      </w:r>
      <w:r w:rsidR="00F07552" w:rsidRPr="00CC2CAB">
        <w:rPr>
          <w:rFonts w:cstheme="minorHAnsi"/>
          <w:sz w:val="24"/>
          <w:szCs w:val="24"/>
        </w:rPr>
        <w:t xml:space="preserve"> </w:t>
      </w:r>
      <w:r w:rsidRPr="00CC2CAB">
        <w:rPr>
          <w:rFonts w:cstheme="minorHAnsi"/>
          <w:sz w:val="24"/>
          <w:szCs w:val="24"/>
        </w:rPr>
        <w:t>i został poniesiony w związku z</w:t>
      </w:r>
      <w:r w:rsidR="00293B21" w:rsidRPr="00CC2CAB">
        <w:rPr>
          <w:rFonts w:cstheme="minorHAnsi"/>
          <w:sz w:val="24"/>
          <w:szCs w:val="24"/>
        </w:rPr>
        <w:t xml:space="preserve"> realizacją Przedsięwzięcia</w:t>
      </w:r>
      <w:r w:rsidR="00F74C2E" w:rsidRPr="00CC2CAB">
        <w:rPr>
          <w:rFonts w:cstheme="minorHAnsi"/>
          <w:sz w:val="24"/>
          <w:szCs w:val="24"/>
        </w:rPr>
        <w:t>,</w:t>
      </w:r>
    </w:p>
    <w:p w14:paraId="06E57218" w14:textId="77777777" w:rsidR="00CC2CAB" w:rsidRPr="00CC2CAB" w:rsidRDefault="005A28FE" w:rsidP="00766207">
      <w:pPr>
        <w:pStyle w:val="Akapitzlist"/>
        <w:numPr>
          <w:ilvl w:val="1"/>
          <w:numId w:val="39"/>
        </w:numPr>
        <w:spacing w:before="120" w:after="120" w:line="360" w:lineRule="auto"/>
        <w:ind w:left="714" w:hanging="357"/>
        <w:rPr>
          <w:rFonts w:cstheme="minorHAnsi"/>
          <w:sz w:val="24"/>
          <w:szCs w:val="24"/>
        </w:rPr>
      </w:pPr>
      <w:r w:rsidRPr="00CC2CAB">
        <w:rPr>
          <w:rFonts w:cstheme="minorHAnsi"/>
          <w:sz w:val="24"/>
          <w:szCs w:val="24"/>
        </w:rPr>
        <w:t>został dokonany w sposób przejrzysty, racjonalny i efektywny, z zachowaniem</w:t>
      </w:r>
      <w:r w:rsidR="00E3765B" w:rsidRPr="00CC2CAB">
        <w:rPr>
          <w:rFonts w:cstheme="minorHAnsi"/>
          <w:sz w:val="24"/>
          <w:szCs w:val="24"/>
        </w:rPr>
        <w:t xml:space="preserve"> zasad uzyskiwania najlepszych efektów z danych nakładów,</w:t>
      </w:r>
    </w:p>
    <w:p w14:paraId="74C54074" w14:textId="77777777" w:rsidR="00CC2CAB" w:rsidRPr="00CC2CAB" w:rsidRDefault="0037539A" w:rsidP="00766207">
      <w:pPr>
        <w:pStyle w:val="Akapitzlist"/>
        <w:numPr>
          <w:ilvl w:val="1"/>
          <w:numId w:val="39"/>
        </w:numPr>
        <w:spacing w:before="120" w:after="120" w:line="360" w:lineRule="auto"/>
        <w:ind w:left="714" w:hanging="357"/>
        <w:rPr>
          <w:rFonts w:cstheme="minorHAnsi"/>
          <w:sz w:val="24"/>
          <w:szCs w:val="24"/>
        </w:rPr>
      </w:pPr>
      <w:r w:rsidRPr="00CC2CAB">
        <w:rPr>
          <w:rFonts w:cstheme="minorHAnsi"/>
          <w:sz w:val="24"/>
          <w:szCs w:val="24"/>
        </w:rPr>
        <w:t>został należycie udokumentowany, zgodnie z wymogami określonymi w niniejszych Zasadac</w:t>
      </w:r>
      <w:r w:rsidR="00CB7FD8" w:rsidRPr="00CC2CAB">
        <w:rPr>
          <w:rFonts w:cstheme="minorHAnsi"/>
          <w:sz w:val="24"/>
          <w:szCs w:val="24"/>
        </w:rPr>
        <w:t>h,</w:t>
      </w:r>
    </w:p>
    <w:p w14:paraId="631B3109" w14:textId="42CB8F0C" w:rsidR="00CC2CAB" w:rsidRPr="00CC2CAB" w:rsidRDefault="005A28FE" w:rsidP="00766207">
      <w:pPr>
        <w:pStyle w:val="Akapitzlist"/>
        <w:numPr>
          <w:ilvl w:val="1"/>
          <w:numId w:val="39"/>
        </w:numPr>
        <w:spacing w:before="120" w:after="120" w:line="360" w:lineRule="auto"/>
        <w:ind w:left="714" w:hanging="357"/>
        <w:rPr>
          <w:rFonts w:cstheme="minorHAnsi"/>
          <w:sz w:val="24"/>
          <w:szCs w:val="24"/>
        </w:rPr>
      </w:pPr>
      <w:r w:rsidRPr="00CC2CAB">
        <w:rPr>
          <w:rFonts w:cstheme="minorHAnsi"/>
          <w:sz w:val="24"/>
          <w:szCs w:val="24"/>
        </w:rPr>
        <w:t xml:space="preserve">został wykazany we </w:t>
      </w:r>
      <w:r w:rsidRPr="00135C11">
        <w:rPr>
          <w:rFonts w:cstheme="minorHAnsi"/>
          <w:sz w:val="24"/>
          <w:szCs w:val="24"/>
        </w:rPr>
        <w:t>wniosku o płatność</w:t>
      </w:r>
      <w:r w:rsidR="001A2FAB" w:rsidRPr="00135C11">
        <w:rPr>
          <w:rFonts w:cstheme="minorHAnsi"/>
          <w:sz w:val="24"/>
          <w:szCs w:val="24"/>
        </w:rPr>
        <w:t>,</w:t>
      </w:r>
    </w:p>
    <w:p w14:paraId="65A634A7" w14:textId="19295E81" w:rsidR="00CC2CAB" w:rsidRPr="00CC2CAB" w:rsidRDefault="005A28FE" w:rsidP="00766207">
      <w:pPr>
        <w:pStyle w:val="Akapitzlist"/>
        <w:numPr>
          <w:ilvl w:val="1"/>
          <w:numId w:val="39"/>
        </w:numPr>
        <w:spacing w:before="120" w:after="120" w:line="360" w:lineRule="auto"/>
        <w:ind w:left="714" w:hanging="357"/>
        <w:rPr>
          <w:rFonts w:cstheme="minorHAnsi"/>
          <w:sz w:val="24"/>
          <w:szCs w:val="24"/>
        </w:rPr>
      </w:pPr>
      <w:r w:rsidRPr="00CC2CAB">
        <w:rPr>
          <w:rFonts w:cstheme="minorHAnsi"/>
          <w:sz w:val="24"/>
          <w:szCs w:val="24"/>
        </w:rPr>
        <w:t>dotyczy towarów dostarczonych lub usług wykon</w:t>
      </w:r>
      <w:r w:rsidR="00CB7FD8" w:rsidRPr="00CC2CAB">
        <w:rPr>
          <w:rFonts w:cstheme="minorHAnsi"/>
          <w:sz w:val="24"/>
          <w:szCs w:val="24"/>
        </w:rPr>
        <w:t xml:space="preserve">anych lub </w:t>
      </w:r>
      <w:r w:rsidR="001467F6" w:rsidRPr="00CC2CAB">
        <w:rPr>
          <w:rFonts w:cstheme="minorHAnsi"/>
          <w:sz w:val="24"/>
          <w:szCs w:val="24"/>
        </w:rPr>
        <w:t xml:space="preserve">prac </w:t>
      </w:r>
      <w:r w:rsidR="00805150" w:rsidRPr="00CC2CAB">
        <w:rPr>
          <w:rFonts w:cstheme="minorHAnsi"/>
          <w:sz w:val="24"/>
          <w:szCs w:val="24"/>
        </w:rPr>
        <w:t xml:space="preserve">zrealizowanych, </w:t>
      </w:r>
      <w:r w:rsidR="004B7917" w:rsidRPr="00CC2CAB">
        <w:rPr>
          <w:rFonts w:cstheme="minorHAnsi"/>
          <w:sz w:val="24"/>
          <w:szCs w:val="24"/>
        </w:rPr>
        <w:t>w tym zaliczek dla wykonawców</w:t>
      </w:r>
      <w:r w:rsidR="00157939" w:rsidRPr="00CC2CAB">
        <w:rPr>
          <w:rFonts w:cstheme="minorHAnsi"/>
          <w:sz w:val="24"/>
          <w:szCs w:val="24"/>
        </w:rPr>
        <w:t>.</w:t>
      </w:r>
      <w:r w:rsidR="00E87158" w:rsidRPr="00CC2CAB">
        <w:rPr>
          <w:rStyle w:val="Odwoanieprzypisudolnego"/>
          <w:rFonts w:cstheme="minorHAnsi"/>
          <w:sz w:val="24"/>
          <w:szCs w:val="24"/>
        </w:rPr>
        <w:footnoteReference w:id="2"/>
      </w:r>
    </w:p>
    <w:p w14:paraId="135AA923" w14:textId="77777777" w:rsidR="00CC2CAB" w:rsidRDefault="00D3722D" w:rsidP="00766207">
      <w:pPr>
        <w:pStyle w:val="Akapitzlist"/>
        <w:numPr>
          <w:ilvl w:val="0"/>
          <w:numId w:val="39"/>
        </w:numPr>
        <w:spacing w:before="120" w:after="120" w:line="360" w:lineRule="auto"/>
        <w:ind w:left="357" w:hanging="357"/>
        <w:rPr>
          <w:rFonts w:cstheme="minorHAnsi"/>
          <w:sz w:val="24"/>
          <w:szCs w:val="24"/>
        </w:rPr>
      </w:pPr>
      <w:r w:rsidRPr="00CC2CAB">
        <w:rPr>
          <w:rFonts w:cstheme="minorHAnsi"/>
          <w:sz w:val="24"/>
          <w:szCs w:val="24"/>
        </w:rPr>
        <w:t xml:space="preserve">Ponoszone wydatki mogą stanowić wydatek </w:t>
      </w:r>
      <w:r w:rsidR="006E311F" w:rsidRPr="00CC2CAB">
        <w:rPr>
          <w:rFonts w:cstheme="minorHAnsi"/>
          <w:sz w:val="24"/>
          <w:szCs w:val="24"/>
        </w:rPr>
        <w:t xml:space="preserve">kwalifikowalny w </w:t>
      </w:r>
      <w:r w:rsidR="002D640A" w:rsidRPr="00CC2CAB">
        <w:rPr>
          <w:rFonts w:cstheme="minorHAnsi"/>
          <w:sz w:val="24"/>
          <w:szCs w:val="24"/>
        </w:rPr>
        <w:t>ramach inwestycji</w:t>
      </w:r>
      <w:r w:rsidR="006E311F" w:rsidRPr="00CC2CAB">
        <w:rPr>
          <w:rFonts w:cstheme="minorHAnsi"/>
          <w:sz w:val="24"/>
          <w:szCs w:val="24"/>
        </w:rPr>
        <w:t xml:space="preserve"> C2.1.1, o il</w:t>
      </w:r>
      <w:r w:rsidRPr="00CC2CAB">
        <w:rPr>
          <w:rFonts w:cstheme="minorHAnsi"/>
          <w:sz w:val="24"/>
          <w:szCs w:val="24"/>
        </w:rPr>
        <w:t xml:space="preserve">e </w:t>
      </w:r>
      <w:r w:rsidRPr="00AB4CB2">
        <w:rPr>
          <w:rFonts w:cstheme="minorHAnsi"/>
          <w:sz w:val="24"/>
          <w:szCs w:val="24"/>
        </w:rPr>
        <w:t xml:space="preserve">mieszczą się w wykazie wydatków </w:t>
      </w:r>
      <w:r w:rsidR="006E311F" w:rsidRPr="00AB4CB2">
        <w:rPr>
          <w:rFonts w:cstheme="minorHAnsi"/>
          <w:sz w:val="24"/>
          <w:szCs w:val="24"/>
        </w:rPr>
        <w:t>kwalifikowalnych zamieszczonych w Rozdziale 4 niniejszych Zasad.</w:t>
      </w:r>
    </w:p>
    <w:p w14:paraId="58B88DC9" w14:textId="77777777" w:rsidR="00CC2CAB" w:rsidRPr="00040B5F" w:rsidRDefault="002520B8" w:rsidP="00766207">
      <w:pPr>
        <w:pStyle w:val="Akapitzlist"/>
        <w:numPr>
          <w:ilvl w:val="0"/>
          <w:numId w:val="39"/>
        </w:numPr>
        <w:spacing w:before="120" w:after="120" w:line="360" w:lineRule="auto"/>
        <w:ind w:left="357" w:hanging="357"/>
        <w:rPr>
          <w:rFonts w:cstheme="minorHAnsi"/>
          <w:sz w:val="24"/>
          <w:szCs w:val="24"/>
        </w:rPr>
      </w:pPr>
      <w:r w:rsidRPr="00040B5F">
        <w:rPr>
          <w:rFonts w:eastAsia="Times New Roman" w:cstheme="minorHAnsi"/>
          <w:sz w:val="24"/>
          <w:szCs w:val="24"/>
          <w:lang w:eastAsia="pl-PL"/>
        </w:rPr>
        <w:t xml:space="preserve">W przypadku </w:t>
      </w:r>
      <w:r w:rsidR="00AA7EC6" w:rsidRPr="00040B5F">
        <w:rPr>
          <w:rFonts w:eastAsia="Times New Roman" w:cstheme="minorHAnsi"/>
          <w:sz w:val="24"/>
          <w:szCs w:val="24"/>
          <w:lang w:eastAsia="pl-PL"/>
        </w:rPr>
        <w:t xml:space="preserve">Przedsięwzięć </w:t>
      </w:r>
      <w:r w:rsidRPr="00040B5F">
        <w:rPr>
          <w:rFonts w:eastAsia="Times New Roman" w:cstheme="minorHAnsi"/>
          <w:sz w:val="24"/>
          <w:szCs w:val="24"/>
          <w:lang w:eastAsia="pl-PL"/>
        </w:rPr>
        <w:t xml:space="preserve">objętych pomocą publiczną </w:t>
      </w:r>
      <w:r w:rsidR="003E791C" w:rsidRPr="00040B5F">
        <w:rPr>
          <w:rFonts w:eastAsia="Times New Roman" w:cstheme="minorHAnsi"/>
          <w:sz w:val="24"/>
          <w:szCs w:val="24"/>
          <w:lang w:eastAsia="pl-PL"/>
        </w:rPr>
        <w:t>lub pomocą de minimis</w:t>
      </w:r>
      <w:r w:rsidR="00543FD1" w:rsidRPr="00040B5F">
        <w:rPr>
          <w:rFonts w:eastAsia="Times New Roman" w:cstheme="minorHAnsi"/>
          <w:sz w:val="24"/>
          <w:szCs w:val="24"/>
          <w:lang w:eastAsia="pl-PL"/>
        </w:rPr>
        <w:t>,</w:t>
      </w:r>
      <w:r w:rsidR="003E791C" w:rsidRPr="00040B5F">
        <w:rPr>
          <w:rFonts w:eastAsia="Times New Roman" w:cstheme="minorHAnsi"/>
          <w:sz w:val="24"/>
          <w:szCs w:val="24"/>
          <w:lang w:eastAsia="pl-PL"/>
        </w:rPr>
        <w:t xml:space="preserve"> </w:t>
      </w:r>
      <w:r w:rsidR="00F50593" w:rsidRPr="00040B5F">
        <w:rPr>
          <w:rFonts w:eastAsia="Times New Roman" w:cstheme="minorHAnsi"/>
          <w:sz w:val="24"/>
          <w:szCs w:val="24"/>
          <w:lang w:eastAsia="pl-PL"/>
        </w:rPr>
        <w:t>udzielaną w ramach inwestycji C2.1.1</w:t>
      </w:r>
      <w:r w:rsidR="00543FD1" w:rsidRPr="00040B5F">
        <w:rPr>
          <w:rFonts w:eastAsia="Times New Roman" w:cstheme="minorHAnsi"/>
          <w:sz w:val="24"/>
          <w:szCs w:val="24"/>
          <w:lang w:eastAsia="pl-PL"/>
        </w:rPr>
        <w:t>,</w:t>
      </w:r>
      <w:r w:rsidR="00CB7FD8" w:rsidRPr="00040B5F">
        <w:rPr>
          <w:rFonts w:eastAsia="Times New Roman" w:cstheme="minorHAnsi"/>
          <w:sz w:val="24"/>
          <w:szCs w:val="24"/>
          <w:lang w:eastAsia="pl-PL"/>
        </w:rPr>
        <w:t xml:space="preserve"> </w:t>
      </w:r>
      <w:r w:rsidRPr="00040B5F">
        <w:rPr>
          <w:rFonts w:eastAsia="Times New Roman" w:cstheme="minorHAnsi"/>
          <w:sz w:val="24"/>
          <w:szCs w:val="24"/>
          <w:lang w:eastAsia="pl-PL"/>
        </w:rPr>
        <w:t xml:space="preserve">warunkiem kwalifikowalności </w:t>
      </w:r>
      <w:r w:rsidR="00D3722D" w:rsidRPr="00040B5F">
        <w:rPr>
          <w:rFonts w:eastAsia="Times New Roman" w:cstheme="minorHAnsi"/>
          <w:sz w:val="24"/>
          <w:szCs w:val="24"/>
          <w:lang w:eastAsia="pl-PL"/>
        </w:rPr>
        <w:t xml:space="preserve">wydatku </w:t>
      </w:r>
      <w:r w:rsidRPr="00040B5F">
        <w:rPr>
          <w:rFonts w:eastAsia="Times New Roman" w:cstheme="minorHAnsi"/>
          <w:sz w:val="24"/>
          <w:szCs w:val="24"/>
          <w:lang w:eastAsia="pl-PL"/>
        </w:rPr>
        <w:t>jest również jeg</w:t>
      </w:r>
      <w:r w:rsidR="00F50593" w:rsidRPr="00040B5F">
        <w:rPr>
          <w:rFonts w:eastAsia="Times New Roman" w:cstheme="minorHAnsi"/>
          <w:sz w:val="24"/>
          <w:szCs w:val="24"/>
          <w:lang w:eastAsia="pl-PL"/>
        </w:rPr>
        <w:t xml:space="preserve">o zgodność z </w:t>
      </w:r>
      <w:r w:rsidR="00844775" w:rsidRPr="00040B5F">
        <w:rPr>
          <w:rFonts w:eastAsia="Times New Roman" w:cstheme="minorHAnsi"/>
          <w:sz w:val="24"/>
          <w:szCs w:val="24"/>
          <w:lang w:eastAsia="pl-PL"/>
        </w:rPr>
        <w:t>p</w:t>
      </w:r>
      <w:r w:rsidR="00F50593" w:rsidRPr="00040B5F">
        <w:rPr>
          <w:rFonts w:eastAsia="Times New Roman" w:cstheme="minorHAnsi"/>
          <w:sz w:val="24"/>
          <w:szCs w:val="24"/>
          <w:lang w:eastAsia="pl-PL"/>
        </w:rPr>
        <w:t>lanem rozwojowym</w:t>
      </w:r>
      <w:r w:rsidR="00157939" w:rsidRPr="00040B5F">
        <w:rPr>
          <w:rFonts w:eastAsia="Times New Roman" w:cstheme="minorHAnsi"/>
          <w:sz w:val="24"/>
          <w:szCs w:val="24"/>
          <w:lang w:eastAsia="pl-PL"/>
        </w:rPr>
        <w:t>.</w:t>
      </w:r>
    </w:p>
    <w:p w14:paraId="22D962F3" w14:textId="176CA3C9" w:rsidR="00386C7B" w:rsidRPr="00CC2CAB" w:rsidRDefault="00903FFD" w:rsidP="00766207">
      <w:pPr>
        <w:pStyle w:val="Nagwek2"/>
        <w:numPr>
          <w:ilvl w:val="1"/>
          <w:numId w:val="37"/>
        </w:numPr>
        <w:ind w:left="357" w:hanging="357"/>
        <w:rPr>
          <w:rFonts w:cstheme="minorHAnsi"/>
          <w:sz w:val="24"/>
          <w:szCs w:val="24"/>
        </w:rPr>
      </w:pPr>
      <w:bookmarkStart w:id="46" w:name="_Toc215046971"/>
      <w:r w:rsidRPr="00CC2CAB">
        <w:t>Zasada</w:t>
      </w:r>
      <w:r w:rsidRPr="00F64FF4">
        <w:t xml:space="preserve"> faktycznego poniesienia </w:t>
      </w:r>
      <w:r w:rsidR="002717FE" w:rsidRPr="00F64FF4">
        <w:t>wydatku</w:t>
      </w:r>
      <w:bookmarkEnd w:id="46"/>
    </w:p>
    <w:p w14:paraId="35DCEA2E" w14:textId="77777777" w:rsidR="007F0C31" w:rsidRPr="00040B5F" w:rsidRDefault="008F6DED" w:rsidP="00766207">
      <w:pPr>
        <w:pStyle w:val="Akapitzlist"/>
        <w:numPr>
          <w:ilvl w:val="0"/>
          <w:numId w:val="40"/>
        </w:numPr>
        <w:spacing w:before="120" w:after="120" w:line="360" w:lineRule="auto"/>
        <w:ind w:left="357" w:hanging="357"/>
        <w:rPr>
          <w:rFonts w:cstheme="minorHAnsi"/>
          <w:sz w:val="24"/>
          <w:szCs w:val="24"/>
        </w:rPr>
      </w:pPr>
      <w:r w:rsidRPr="00040B5F">
        <w:rPr>
          <w:rFonts w:cstheme="minorHAnsi"/>
          <w:sz w:val="24"/>
          <w:szCs w:val="24"/>
        </w:rPr>
        <w:t>Do s</w:t>
      </w:r>
      <w:r w:rsidR="00386C7B" w:rsidRPr="00040B5F">
        <w:rPr>
          <w:rFonts w:cstheme="minorHAnsi"/>
          <w:sz w:val="24"/>
          <w:szCs w:val="24"/>
        </w:rPr>
        <w:t>fina</w:t>
      </w:r>
      <w:r w:rsidR="002717FE" w:rsidRPr="00040B5F">
        <w:rPr>
          <w:rFonts w:cstheme="minorHAnsi"/>
          <w:sz w:val="24"/>
          <w:szCs w:val="24"/>
        </w:rPr>
        <w:t>nsowania kwalifikuje się wydatek</w:t>
      </w:r>
      <w:r w:rsidR="00386C7B" w:rsidRPr="00040B5F">
        <w:rPr>
          <w:rFonts w:cstheme="minorHAnsi"/>
          <w:sz w:val="24"/>
          <w:szCs w:val="24"/>
        </w:rPr>
        <w:t>, który został faktycznie poniesiony przez Ostatecznego odbiorcę</w:t>
      </w:r>
      <w:r w:rsidR="00761777" w:rsidRPr="00040B5F">
        <w:rPr>
          <w:rFonts w:cstheme="minorHAnsi"/>
          <w:sz w:val="24"/>
          <w:szCs w:val="24"/>
        </w:rPr>
        <w:t xml:space="preserve"> wsparcia</w:t>
      </w:r>
      <w:r w:rsidR="00157939" w:rsidRPr="00040B5F">
        <w:rPr>
          <w:rFonts w:cstheme="minorHAnsi"/>
          <w:sz w:val="24"/>
          <w:szCs w:val="24"/>
        </w:rPr>
        <w:t>.</w:t>
      </w:r>
    </w:p>
    <w:p w14:paraId="0835C79F" w14:textId="77777777" w:rsidR="007F0C31" w:rsidRDefault="00E67224" w:rsidP="00766207">
      <w:pPr>
        <w:pStyle w:val="Akapitzlist"/>
        <w:numPr>
          <w:ilvl w:val="0"/>
          <w:numId w:val="40"/>
        </w:numPr>
        <w:spacing w:before="120" w:after="120" w:line="360" w:lineRule="auto"/>
        <w:ind w:left="357" w:hanging="357"/>
        <w:rPr>
          <w:rFonts w:cstheme="minorHAnsi"/>
          <w:sz w:val="24"/>
          <w:szCs w:val="24"/>
        </w:rPr>
      </w:pPr>
      <w:r w:rsidRPr="007F0C31">
        <w:rPr>
          <w:rFonts w:cstheme="minorHAnsi"/>
          <w:sz w:val="24"/>
          <w:szCs w:val="24"/>
        </w:rPr>
        <w:t xml:space="preserve">Pod pojęciem wydatku </w:t>
      </w:r>
      <w:r w:rsidR="00145911" w:rsidRPr="007F0C31">
        <w:rPr>
          <w:rFonts w:cstheme="minorHAnsi"/>
          <w:sz w:val="24"/>
          <w:szCs w:val="24"/>
        </w:rPr>
        <w:t>faktycznie po</w:t>
      </w:r>
      <w:r w:rsidRPr="007F0C31">
        <w:rPr>
          <w:rFonts w:cstheme="minorHAnsi"/>
          <w:sz w:val="24"/>
          <w:szCs w:val="24"/>
        </w:rPr>
        <w:t xml:space="preserve">niesionego należy rozumieć wydatek </w:t>
      </w:r>
      <w:r w:rsidR="00145911" w:rsidRPr="007F0C31">
        <w:rPr>
          <w:rFonts w:cstheme="minorHAnsi"/>
          <w:sz w:val="24"/>
          <w:szCs w:val="24"/>
        </w:rPr>
        <w:t xml:space="preserve">poniesiony w znaczeniu kasowym, tj. jako rozchód środków pieniężnych z kasy lub rachunku płatniczego </w:t>
      </w:r>
      <w:r w:rsidR="00145911" w:rsidRPr="007F0C31">
        <w:rPr>
          <w:rFonts w:cstheme="minorHAnsi"/>
          <w:sz w:val="24"/>
          <w:szCs w:val="24"/>
        </w:rPr>
        <w:lastRenderedPageBreak/>
        <w:t xml:space="preserve">(obciążenie rachunku płatniczego </w:t>
      </w:r>
      <w:r w:rsidR="00D22608" w:rsidRPr="007F0C31">
        <w:rPr>
          <w:rFonts w:cstheme="minorHAnsi"/>
          <w:sz w:val="24"/>
          <w:szCs w:val="24"/>
        </w:rPr>
        <w:t>Beneficjenta kwotą</w:t>
      </w:r>
      <w:r w:rsidR="00145911" w:rsidRPr="007F0C31">
        <w:rPr>
          <w:rFonts w:cstheme="minorHAnsi"/>
          <w:sz w:val="24"/>
          <w:szCs w:val="24"/>
        </w:rPr>
        <w:t xml:space="preserve"> transakcji). Wyjątki od powyższej reguły stanowią:</w:t>
      </w:r>
    </w:p>
    <w:p w14:paraId="167B8337" w14:textId="77777777" w:rsidR="007F0C31" w:rsidRPr="007F0C31" w:rsidRDefault="00B26548" w:rsidP="00766207">
      <w:pPr>
        <w:pStyle w:val="Akapitzlist"/>
        <w:numPr>
          <w:ilvl w:val="1"/>
          <w:numId w:val="40"/>
        </w:numPr>
        <w:spacing w:before="120" w:after="120" w:line="360" w:lineRule="auto"/>
        <w:ind w:left="714" w:hanging="357"/>
        <w:rPr>
          <w:rFonts w:cstheme="minorHAnsi"/>
          <w:sz w:val="24"/>
          <w:szCs w:val="24"/>
        </w:rPr>
      </w:pPr>
      <w:r w:rsidRPr="007F0C31">
        <w:rPr>
          <w:rFonts w:cstheme="minorHAnsi"/>
          <w:sz w:val="24"/>
          <w:szCs w:val="24"/>
        </w:rPr>
        <w:t>wydat</w:t>
      </w:r>
      <w:r w:rsidR="000743AA" w:rsidRPr="007F0C31">
        <w:rPr>
          <w:rFonts w:cstheme="minorHAnsi"/>
          <w:sz w:val="24"/>
          <w:szCs w:val="24"/>
        </w:rPr>
        <w:t>ki</w:t>
      </w:r>
      <w:r w:rsidR="00D805D4" w:rsidRPr="007F0C31">
        <w:rPr>
          <w:rFonts w:cstheme="minorHAnsi"/>
          <w:sz w:val="24"/>
          <w:szCs w:val="24"/>
        </w:rPr>
        <w:t xml:space="preserve"> amortyzacji</w:t>
      </w:r>
      <w:r w:rsidR="00832831" w:rsidRPr="007F0C31">
        <w:rPr>
          <w:rFonts w:cstheme="minorHAnsi"/>
          <w:sz w:val="24"/>
          <w:szCs w:val="24"/>
        </w:rPr>
        <w:t>,</w:t>
      </w:r>
    </w:p>
    <w:p w14:paraId="57BB3C9B" w14:textId="77777777" w:rsidR="007F0C31" w:rsidRPr="007F0C31" w:rsidRDefault="003C712E" w:rsidP="00766207">
      <w:pPr>
        <w:pStyle w:val="Akapitzlist"/>
        <w:numPr>
          <w:ilvl w:val="1"/>
          <w:numId w:val="40"/>
        </w:numPr>
        <w:spacing w:before="120" w:after="120" w:line="360" w:lineRule="auto"/>
        <w:ind w:left="714" w:hanging="357"/>
        <w:rPr>
          <w:rFonts w:cstheme="minorHAnsi"/>
          <w:sz w:val="24"/>
          <w:szCs w:val="24"/>
        </w:rPr>
      </w:pPr>
      <w:r w:rsidRPr="007F0C31">
        <w:rPr>
          <w:rFonts w:cstheme="minorHAnsi"/>
          <w:sz w:val="24"/>
          <w:szCs w:val="24"/>
        </w:rPr>
        <w:t xml:space="preserve">rozliczenia dokonywane na podstawie noty księgowej, po uzgodnieniu z </w:t>
      </w:r>
      <w:r w:rsidR="00543FD1" w:rsidRPr="007F0C31">
        <w:rPr>
          <w:rFonts w:cstheme="minorHAnsi"/>
          <w:sz w:val="24"/>
          <w:szCs w:val="24"/>
        </w:rPr>
        <w:t>JW,</w:t>
      </w:r>
    </w:p>
    <w:p w14:paraId="6FF506C3" w14:textId="77777777" w:rsidR="007F0C31" w:rsidRPr="007F0C31" w:rsidRDefault="0032192E" w:rsidP="00766207">
      <w:pPr>
        <w:pStyle w:val="Akapitzlist"/>
        <w:numPr>
          <w:ilvl w:val="1"/>
          <w:numId w:val="40"/>
        </w:numPr>
        <w:spacing w:before="120" w:after="120" w:line="360" w:lineRule="auto"/>
        <w:ind w:left="714" w:hanging="357"/>
        <w:rPr>
          <w:rFonts w:cstheme="minorHAnsi"/>
          <w:sz w:val="24"/>
          <w:szCs w:val="24"/>
        </w:rPr>
      </w:pPr>
      <w:r w:rsidRPr="007F0C31">
        <w:rPr>
          <w:rFonts w:cstheme="minorHAnsi"/>
          <w:sz w:val="24"/>
          <w:szCs w:val="24"/>
        </w:rPr>
        <w:t>odpisy na ZFŚS</w:t>
      </w:r>
      <w:r w:rsidR="0097715F" w:rsidRPr="007F0C31">
        <w:rPr>
          <w:rFonts w:cstheme="minorHAnsi"/>
          <w:sz w:val="24"/>
          <w:szCs w:val="24"/>
        </w:rPr>
        <w:t>.</w:t>
      </w:r>
    </w:p>
    <w:p w14:paraId="2F053E50" w14:textId="77777777" w:rsidR="007F0C31" w:rsidRDefault="00E33818" w:rsidP="00766207">
      <w:pPr>
        <w:pStyle w:val="Akapitzlist"/>
        <w:numPr>
          <w:ilvl w:val="0"/>
          <w:numId w:val="40"/>
        </w:numPr>
        <w:spacing w:before="120" w:after="120" w:line="360" w:lineRule="auto"/>
        <w:ind w:left="357" w:hanging="357"/>
        <w:rPr>
          <w:rFonts w:cstheme="minorHAnsi"/>
          <w:sz w:val="24"/>
          <w:szCs w:val="24"/>
        </w:rPr>
      </w:pPr>
      <w:r w:rsidRPr="007F0C31">
        <w:rPr>
          <w:rFonts w:cstheme="minorHAnsi"/>
          <w:sz w:val="24"/>
          <w:szCs w:val="24"/>
        </w:rPr>
        <w:t>Co do zasady, za kwa</w:t>
      </w:r>
      <w:r w:rsidR="0000390A" w:rsidRPr="007F0C31">
        <w:rPr>
          <w:rFonts w:cstheme="minorHAnsi"/>
          <w:sz w:val="24"/>
          <w:szCs w:val="24"/>
        </w:rPr>
        <w:t xml:space="preserve">lifikowalne uznawane są wydatki </w:t>
      </w:r>
      <w:r w:rsidRPr="007F0C31">
        <w:rPr>
          <w:rFonts w:cstheme="minorHAnsi"/>
          <w:sz w:val="24"/>
          <w:szCs w:val="24"/>
        </w:rPr>
        <w:t xml:space="preserve">ponoszone przez </w:t>
      </w:r>
      <w:r w:rsidR="00D22608" w:rsidRPr="007F0C31">
        <w:rPr>
          <w:rFonts w:cstheme="minorHAnsi"/>
          <w:sz w:val="24"/>
          <w:szCs w:val="24"/>
        </w:rPr>
        <w:t xml:space="preserve">Beneficjenta </w:t>
      </w:r>
      <w:r w:rsidR="00BF0553" w:rsidRPr="007F0C31">
        <w:rPr>
          <w:rFonts w:cstheme="minorHAnsi"/>
          <w:sz w:val="24"/>
          <w:szCs w:val="24"/>
        </w:rPr>
        <w:t>na rzecz</w:t>
      </w:r>
      <w:r w:rsidRPr="007F0C31">
        <w:rPr>
          <w:rFonts w:cstheme="minorHAnsi"/>
          <w:sz w:val="24"/>
          <w:szCs w:val="24"/>
        </w:rPr>
        <w:t xml:space="preserve"> wykonawcy będącego stroną umowy w sprawie realizacji</w:t>
      </w:r>
      <w:r w:rsidR="00094517" w:rsidRPr="007F0C31">
        <w:rPr>
          <w:rFonts w:cstheme="minorHAnsi"/>
          <w:sz w:val="24"/>
          <w:szCs w:val="24"/>
        </w:rPr>
        <w:t xml:space="preserve"> </w:t>
      </w:r>
      <w:r w:rsidRPr="007F0C31">
        <w:rPr>
          <w:rFonts w:cstheme="minorHAnsi"/>
          <w:sz w:val="24"/>
          <w:szCs w:val="24"/>
        </w:rPr>
        <w:t>zamówienia w ra</w:t>
      </w:r>
      <w:r w:rsidR="001901D7" w:rsidRPr="007F0C31">
        <w:rPr>
          <w:rFonts w:cstheme="minorHAnsi"/>
          <w:sz w:val="24"/>
          <w:szCs w:val="24"/>
        </w:rPr>
        <w:t xml:space="preserve">mach Przedsięwzięcia zawartej z </w:t>
      </w:r>
      <w:r w:rsidR="00484AC9" w:rsidRPr="007F0C31">
        <w:rPr>
          <w:rFonts w:cstheme="minorHAnsi"/>
          <w:sz w:val="24"/>
          <w:szCs w:val="24"/>
        </w:rPr>
        <w:t>Beneficjentem</w:t>
      </w:r>
      <w:r w:rsidR="00C71978" w:rsidRPr="007F0C31">
        <w:rPr>
          <w:rFonts w:cstheme="minorHAnsi"/>
          <w:sz w:val="24"/>
          <w:szCs w:val="24"/>
        </w:rPr>
        <w:t>.</w:t>
      </w:r>
      <w:r w:rsidR="00112AD7" w:rsidRPr="007F0C31">
        <w:rPr>
          <w:rFonts w:cstheme="minorHAnsi"/>
          <w:sz w:val="24"/>
          <w:szCs w:val="24"/>
        </w:rPr>
        <w:t xml:space="preserve"> Wydatki </w:t>
      </w:r>
      <w:r w:rsidRPr="007F0C31">
        <w:rPr>
          <w:rFonts w:cstheme="minorHAnsi"/>
          <w:sz w:val="24"/>
          <w:szCs w:val="24"/>
        </w:rPr>
        <w:t xml:space="preserve">ponoszone przez </w:t>
      </w:r>
      <w:r w:rsidR="00112AD7" w:rsidRPr="007F0C31">
        <w:rPr>
          <w:rFonts w:cstheme="minorHAnsi"/>
          <w:sz w:val="24"/>
          <w:szCs w:val="24"/>
        </w:rPr>
        <w:t xml:space="preserve">Beneficjenta </w:t>
      </w:r>
      <w:r w:rsidRPr="007F0C31">
        <w:rPr>
          <w:rFonts w:cstheme="minorHAnsi"/>
          <w:sz w:val="24"/>
          <w:szCs w:val="24"/>
        </w:rPr>
        <w:t>na rzecz innych podmiotów uczestniczących w realizacji tej umowy, w tym podwykonawców, mogą zostać uznane za kwalifikowalne w następujących przypadkach</w:t>
      </w:r>
      <w:r w:rsidR="008060D3" w:rsidRPr="007F0C31">
        <w:rPr>
          <w:rFonts w:cstheme="minorHAnsi"/>
          <w:sz w:val="24"/>
          <w:szCs w:val="24"/>
        </w:rPr>
        <w:t xml:space="preserve">: </w:t>
      </w:r>
    </w:p>
    <w:p w14:paraId="54C6DA07" w14:textId="77777777" w:rsidR="007F0C31" w:rsidRPr="004542E8" w:rsidRDefault="008060D3" w:rsidP="00766207">
      <w:pPr>
        <w:pStyle w:val="Akapitzlist"/>
        <w:numPr>
          <w:ilvl w:val="1"/>
          <w:numId w:val="40"/>
        </w:numPr>
        <w:spacing w:before="120" w:after="120" w:line="360" w:lineRule="auto"/>
        <w:ind w:left="714" w:hanging="357"/>
        <w:rPr>
          <w:rFonts w:cstheme="minorHAnsi"/>
          <w:sz w:val="24"/>
          <w:szCs w:val="24"/>
        </w:rPr>
      </w:pPr>
      <w:r w:rsidRPr="004542E8">
        <w:rPr>
          <w:rFonts w:cstheme="minorHAnsi"/>
          <w:sz w:val="24"/>
          <w:szCs w:val="24"/>
        </w:rPr>
        <w:t xml:space="preserve">w przypadku dokonania przez wykonawcę cesji wierzytelności, wydatki </w:t>
      </w:r>
      <w:r w:rsidR="00C16BBF" w:rsidRPr="004542E8">
        <w:rPr>
          <w:rFonts w:cstheme="minorHAnsi"/>
          <w:sz w:val="24"/>
          <w:szCs w:val="24"/>
        </w:rPr>
        <w:t>poniesione przez B</w:t>
      </w:r>
      <w:r w:rsidRPr="004542E8">
        <w:rPr>
          <w:rFonts w:cstheme="minorHAnsi"/>
          <w:sz w:val="24"/>
          <w:szCs w:val="24"/>
        </w:rPr>
        <w:t>eneficjenta (zamawiającego) na rachunek płatniczy</w:t>
      </w:r>
      <w:r w:rsidR="003A3FC2" w:rsidRPr="004542E8">
        <w:rPr>
          <w:rFonts w:cstheme="minorHAnsi"/>
          <w:sz w:val="24"/>
          <w:szCs w:val="24"/>
        </w:rPr>
        <w:t xml:space="preserve"> </w:t>
      </w:r>
      <w:r w:rsidRPr="004542E8">
        <w:rPr>
          <w:rFonts w:cstheme="minorHAnsi"/>
          <w:sz w:val="24"/>
          <w:szCs w:val="24"/>
        </w:rPr>
        <w:t>cesjonariusza mogą być uznane za kwalifikowalne, jeśli zostaną poniesione</w:t>
      </w:r>
      <w:r w:rsidR="003A3FC2" w:rsidRPr="004542E8">
        <w:rPr>
          <w:rFonts w:cstheme="minorHAnsi"/>
          <w:sz w:val="24"/>
          <w:szCs w:val="24"/>
        </w:rPr>
        <w:t xml:space="preserve"> </w:t>
      </w:r>
      <w:r w:rsidRPr="004542E8">
        <w:rPr>
          <w:rFonts w:cstheme="minorHAnsi"/>
          <w:sz w:val="24"/>
          <w:szCs w:val="24"/>
        </w:rPr>
        <w:t>zgodnie z pozostałymi wymogami dotyczącymi kwalifikowania wydatków, pod</w:t>
      </w:r>
      <w:r w:rsidR="003A3FC2" w:rsidRPr="004542E8">
        <w:rPr>
          <w:rFonts w:cstheme="minorHAnsi"/>
          <w:sz w:val="24"/>
          <w:szCs w:val="24"/>
        </w:rPr>
        <w:t xml:space="preserve"> </w:t>
      </w:r>
      <w:r w:rsidRPr="004542E8">
        <w:rPr>
          <w:rFonts w:cstheme="minorHAnsi"/>
          <w:sz w:val="24"/>
          <w:szCs w:val="24"/>
        </w:rPr>
        <w:t>warunkiem dokonania cesji zgodnie z prawem, w tym zgodnie z ustawą Kodeks</w:t>
      </w:r>
      <w:r w:rsidR="003A3FC2" w:rsidRPr="004542E8">
        <w:rPr>
          <w:rFonts w:cstheme="minorHAnsi"/>
          <w:sz w:val="24"/>
          <w:szCs w:val="24"/>
        </w:rPr>
        <w:t xml:space="preserve"> </w:t>
      </w:r>
      <w:r w:rsidRPr="004542E8">
        <w:rPr>
          <w:rFonts w:cstheme="minorHAnsi"/>
          <w:sz w:val="24"/>
          <w:szCs w:val="24"/>
        </w:rPr>
        <w:t>cywilny,</w:t>
      </w:r>
      <w:r w:rsidRPr="004542E8" w:rsidDel="008060D3">
        <w:rPr>
          <w:rFonts w:cstheme="minorHAnsi"/>
          <w:sz w:val="24"/>
          <w:szCs w:val="24"/>
        </w:rPr>
        <w:t xml:space="preserve"> </w:t>
      </w:r>
    </w:p>
    <w:p w14:paraId="55319F2A" w14:textId="04BB12AB" w:rsidR="007F0C31" w:rsidRPr="004542E8" w:rsidRDefault="00222615" w:rsidP="00766207">
      <w:pPr>
        <w:pStyle w:val="Akapitzlist"/>
        <w:numPr>
          <w:ilvl w:val="1"/>
          <w:numId w:val="40"/>
        </w:numPr>
        <w:spacing w:before="120" w:after="120" w:line="360" w:lineRule="auto"/>
        <w:ind w:left="714" w:hanging="357"/>
        <w:rPr>
          <w:rFonts w:cstheme="minorHAnsi"/>
          <w:sz w:val="24"/>
          <w:szCs w:val="24"/>
        </w:rPr>
      </w:pPr>
      <w:r w:rsidRPr="004542E8">
        <w:rPr>
          <w:rFonts w:cstheme="minorHAnsi"/>
          <w:sz w:val="24"/>
          <w:szCs w:val="24"/>
        </w:rPr>
        <w:t>w przypadku, gdy B</w:t>
      </w:r>
      <w:r w:rsidR="00D5112E" w:rsidRPr="004542E8">
        <w:rPr>
          <w:rFonts w:cstheme="minorHAnsi"/>
          <w:sz w:val="24"/>
          <w:szCs w:val="24"/>
        </w:rPr>
        <w:t xml:space="preserve">eneficjent dokonuje płatności bezpośrednio na rzecz podwykonawcy, zgodnie z art. 647¹ ustawy Kodeks cywilny lub na podstawie </w:t>
      </w:r>
      <w:r w:rsidR="00176DEC" w:rsidRPr="004542E8">
        <w:rPr>
          <w:rFonts w:cstheme="minorHAnsi"/>
          <w:sz w:val="24"/>
          <w:szCs w:val="24"/>
        </w:rPr>
        <w:t xml:space="preserve">przepisów innych ustaw, wydatki </w:t>
      </w:r>
      <w:r w:rsidR="00D5112E" w:rsidRPr="004542E8">
        <w:rPr>
          <w:rFonts w:cstheme="minorHAnsi"/>
          <w:sz w:val="24"/>
          <w:szCs w:val="24"/>
        </w:rPr>
        <w:t>dokonane w tym trybie mogą być uznane za kwalifikowalne, jeżeli zostały dokonane z zachowaniem pozostałych obowiązujących zasad i zgodnie z pozostałymi warunkami dotycz</w:t>
      </w:r>
      <w:r w:rsidR="00176DEC" w:rsidRPr="004542E8">
        <w:rPr>
          <w:rFonts w:cstheme="minorHAnsi"/>
          <w:sz w:val="24"/>
          <w:szCs w:val="24"/>
        </w:rPr>
        <w:t>ącymi kwalifikowalności wydatków</w:t>
      </w:r>
      <w:r w:rsidR="00E8492B" w:rsidRPr="004542E8">
        <w:rPr>
          <w:rFonts w:cstheme="minorHAnsi"/>
          <w:sz w:val="24"/>
          <w:szCs w:val="24"/>
        </w:rPr>
        <w:t>,</w:t>
      </w:r>
      <w:r w:rsidR="00D5112E" w:rsidRPr="004542E8">
        <w:rPr>
          <w:rFonts w:cstheme="minorHAnsi"/>
          <w:sz w:val="24"/>
          <w:szCs w:val="24"/>
        </w:rPr>
        <w:t xml:space="preserve"> oraz jeśli Beneficjent nie dokonał dwukrotnej płatności za ten sam zakres wykonanych prac,</w:t>
      </w:r>
      <w:r w:rsidR="00BB072C">
        <w:rPr>
          <w:rFonts w:cstheme="minorHAnsi"/>
          <w:sz w:val="24"/>
          <w:szCs w:val="24"/>
        </w:rPr>
        <w:t xml:space="preserve"> </w:t>
      </w:r>
      <w:r w:rsidR="00484AC9" w:rsidRPr="004542E8">
        <w:rPr>
          <w:rFonts w:cstheme="minorHAnsi"/>
          <w:sz w:val="24"/>
          <w:szCs w:val="24"/>
        </w:rPr>
        <w:t>w przypadku zajęcia płatności na rzecz</w:t>
      </w:r>
      <w:r w:rsidR="00176DEC" w:rsidRPr="004542E8">
        <w:rPr>
          <w:rFonts w:cstheme="minorHAnsi"/>
          <w:sz w:val="24"/>
          <w:szCs w:val="24"/>
        </w:rPr>
        <w:t xml:space="preserve"> wykonawcy przez komornika wydatek </w:t>
      </w:r>
      <w:r w:rsidR="00484AC9" w:rsidRPr="004542E8">
        <w:rPr>
          <w:rFonts w:cstheme="minorHAnsi"/>
          <w:sz w:val="24"/>
          <w:szCs w:val="24"/>
        </w:rPr>
        <w:t>poniesiony na rachunek płatniczy wskazany przez komornika może być uznany za kwalifikowalny, jeżeli został poniesiony zgodnie z pozostałymi warunkami d</w:t>
      </w:r>
      <w:r w:rsidR="00176DEC" w:rsidRPr="004542E8">
        <w:rPr>
          <w:rFonts w:cstheme="minorHAnsi"/>
          <w:sz w:val="24"/>
          <w:szCs w:val="24"/>
        </w:rPr>
        <w:t xml:space="preserve">otyczącymi kwalifikowania </w:t>
      </w:r>
      <w:r w:rsidR="00484AC9" w:rsidRPr="004542E8">
        <w:rPr>
          <w:rFonts w:cstheme="minorHAnsi"/>
          <w:sz w:val="24"/>
          <w:szCs w:val="24"/>
        </w:rPr>
        <w:t>w</w:t>
      </w:r>
      <w:r w:rsidR="00176DEC" w:rsidRPr="004542E8">
        <w:rPr>
          <w:rFonts w:cstheme="minorHAnsi"/>
          <w:sz w:val="24"/>
          <w:szCs w:val="24"/>
        </w:rPr>
        <w:t>ydatków</w:t>
      </w:r>
      <w:r w:rsidR="00484AC9" w:rsidRPr="004542E8">
        <w:rPr>
          <w:rFonts w:cstheme="minorHAnsi"/>
          <w:sz w:val="24"/>
          <w:szCs w:val="24"/>
        </w:rPr>
        <w:t>.</w:t>
      </w:r>
    </w:p>
    <w:p w14:paraId="7F193A36" w14:textId="77777777" w:rsidR="007F0C31" w:rsidRDefault="00054F35" w:rsidP="007F0C31">
      <w:pPr>
        <w:pStyle w:val="Akapitzlist"/>
        <w:spacing w:before="120" w:after="120" w:line="360" w:lineRule="auto"/>
        <w:ind w:left="357"/>
        <w:rPr>
          <w:rFonts w:cstheme="minorHAnsi"/>
          <w:sz w:val="24"/>
          <w:szCs w:val="24"/>
        </w:rPr>
      </w:pPr>
      <w:r w:rsidRPr="004542E8">
        <w:rPr>
          <w:rFonts w:cstheme="minorHAnsi"/>
          <w:sz w:val="24"/>
          <w:szCs w:val="24"/>
        </w:rPr>
        <w:t>W przypadku płatności dokonywanych z wykorzystaniem instytucji przekazu</w:t>
      </w:r>
      <w:r w:rsidR="00E8492B" w:rsidRPr="004542E8">
        <w:rPr>
          <w:rFonts w:cstheme="minorHAnsi"/>
          <w:sz w:val="24"/>
          <w:szCs w:val="24"/>
        </w:rPr>
        <w:t>,</w:t>
      </w:r>
      <w:r w:rsidRPr="004542E8">
        <w:rPr>
          <w:rFonts w:cstheme="minorHAnsi"/>
          <w:sz w:val="24"/>
          <w:szCs w:val="24"/>
        </w:rPr>
        <w:t xml:space="preserve"> uregulowanej w art. 921</w:t>
      </w:r>
      <w:r w:rsidR="00BB16B3" w:rsidRPr="004542E8">
        <w:rPr>
          <w:rFonts w:cstheme="minorHAnsi"/>
          <w:sz w:val="24"/>
          <w:szCs w:val="24"/>
        </w:rPr>
        <w:t>¹</w:t>
      </w:r>
      <w:r w:rsidR="00E8492B" w:rsidRPr="004542E8">
        <w:rPr>
          <w:rFonts w:cstheme="minorHAnsi"/>
          <w:sz w:val="24"/>
          <w:szCs w:val="24"/>
        </w:rPr>
        <w:t xml:space="preserve"> </w:t>
      </w:r>
      <w:r w:rsidRPr="004542E8">
        <w:rPr>
          <w:rFonts w:cstheme="minorHAnsi"/>
          <w:sz w:val="24"/>
          <w:szCs w:val="24"/>
        </w:rPr>
        <w:t>i nast. ustawy Kodeks cywilny</w:t>
      </w:r>
      <w:r w:rsidR="00E8492B" w:rsidRPr="004542E8">
        <w:rPr>
          <w:rFonts w:cstheme="minorHAnsi"/>
          <w:sz w:val="24"/>
          <w:szCs w:val="24"/>
        </w:rPr>
        <w:t>,</w:t>
      </w:r>
      <w:r w:rsidRPr="004542E8">
        <w:rPr>
          <w:rFonts w:cstheme="minorHAnsi"/>
          <w:sz w:val="24"/>
          <w:szCs w:val="24"/>
        </w:rPr>
        <w:t xml:space="preserve"> na rachunek płatniczy podmiotu innego niż podmiot będący stroną umowy lub wskazanego w umowie w sprawie realizacji zamówienia w ramach Przedsięwzięcia</w:t>
      </w:r>
      <w:r w:rsidR="00166B04" w:rsidRPr="004542E8">
        <w:rPr>
          <w:rFonts w:cstheme="minorHAnsi"/>
          <w:sz w:val="24"/>
          <w:szCs w:val="24"/>
        </w:rPr>
        <w:t xml:space="preserve"> zawartej z Beneficjentem, wydatek </w:t>
      </w:r>
      <w:r w:rsidRPr="004542E8">
        <w:rPr>
          <w:rFonts w:cstheme="minorHAnsi"/>
          <w:sz w:val="24"/>
          <w:szCs w:val="24"/>
        </w:rPr>
        <w:t>może być uznany za kwalifikowalny pod warunkiem zapewnienia zgodności z przepisami prawa, z pozostałymi wymogami d</w:t>
      </w:r>
      <w:r w:rsidR="00166B04" w:rsidRPr="004542E8">
        <w:rPr>
          <w:rFonts w:cstheme="minorHAnsi"/>
          <w:sz w:val="24"/>
          <w:szCs w:val="24"/>
        </w:rPr>
        <w:t xml:space="preserve">otyczącymi kwalifikowania </w:t>
      </w:r>
      <w:r w:rsidRPr="004542E8">
        <w:rPr>
          <w:rFonts w:cstheme="minorHAnsi"/>
          <w:sz w:val="24"/>
          <w:szCs w:val="24"/>
        </w:rPr>
        <w:t>w</w:t>
      </w:r>
      <w:r w:rsidR="00166B04" w:rsidRPr="004542E8">
        <w:rPr>
          <w:rFonts w:cstheme="minorHAnsi"/>
          <w:sz w:val="24"/>
          <w:szCs w:val="24"/>
        </w:rPr>
        <w:t>ydatków</w:t>
      </w:r>
      <w:r w:rsidRPr="004542E8">
        <w:rPr>
          <w:rFonts w:cstheme="minorHAnsi"/>
          <w:sz w:val="24"/>
          <w:szCs w:val="24"/>
        </w:rPr>
        <w:t xml:space="preserve"> (w tym z uwzględnieniem obowiązków </w:t>
      </w:r>
      <w:r w:rsidR="00166B04" w:rsidRPr="004542E8">
        <w:rPr>
          <w:rFonts w:cstheme="minorHAnsi"/>
          <w:sz w:val="24"/>
          <w:szCs w:val="24"/>
        </w:rPr>
        <w:t xml:space="preserve">w zakresie dokumentowania </w:t>
      </w:r>
      <w:r w:rsidRPr="004542E8">
        <w:rPr>
          <w:rFonts w:cstheme="minorHAnsi"/>
          <w:sz w:val="24"/>
          <w:szCs w:val="24"/>
        </w:rPr>
        <w:t>w</w:t>
      </w:r>
      <w:r w:rsidR="00166B04" w:rsidRPr="004542E8">
        <w:rPr>
          <w:rFonts w:cstheme="minorHAnsi"/>
          <w:sz w:val="24"/>
          <w:szCs w:val="24"/>
        </w:rPr>
        <w:t>ydatków</w:t>
      </w:r>
      <w:r w:rsidRPr="004542E8">
        <w:rPr>
          <w:rFonts w:cstheme="minorHAnsi"/>
          <w:sz w:val="24"/>
          <w:szCs w:val="24"/>
        </w:rPr>
        <w:t xml:space="preserve">, jak np. zapewnienie właściwej ścieżki audytu). Uznanie za kwalifikowalny </w:t>
      </w:r>
      <w:r w:rsidR="00166B04" w:rsidRPr="004542E8">
        <w:rPr>
          <w:rFonts w:cstheme="minorHAnsi"/>
          <w:sz w:val="24"/>
          <w:szCs w:val="24"/>
        </w:rPr>
        <w:t>wydatku</w:t>
      </w:r>
      <w:r w:rsidRPr="004542E8">
        <w:rPr>
          <w:rFonts w:cstheme="minorHAnsi"/>
          <w:sz w:val="24"/>
          <w:szCs w:val="24"/>
        </w:rPr>
        <w:t xml:space="preserve"> poniesionego w związku z zastosowaniem przekazu w kredyt może mieć jedynie charakter </w:t>
      </w:r>
      <w:r w:rsidRPr="004542E8">
        <w:rPr>
          <w:rFonts w:cstheme="minorHAnsi"/>
          <w:sz w:val="24"/>
          <w:szCs w:val="24"/>
        </w:rPr>
        <w:lastRenderedPageBreak/>
        <w:t xml:space="preserve">wyjątkowy, uzasadniony nadzwyczajnymi okolicznościami wynikającymi ze specyficznych warunków </w:t>
      </w:r>
      <w:r w:rsidR="00616D8A" w:rsidRPr="004542E8">
        <w:rPr>
          <w:rFonts w:cstheme="minorHAnsi"/>
          <w:sz w:val="24"/>
          <w:szCs w:val="24"/>
        </w:rPr>
        <w:t>realizacji Przedsięwzięcia</w:t>
      </w:r>
      <w:r w:rsidRPr="004542E8">
        <w:rPr>
          <w:rFonts w:cstheme="minorHAnsi"/>
          <w:sz w:val="24"/>
          <w:szCs w:val="24"/>
        </w:rPr>
        <w:t xml:space="preserve"> i wymaga wyrażenia zgody przez</w:t>
      </w:r>
      <w:r w:rsidR="00832E17" w:rsidRPr="004542E8">
        <w:rPr>
          <w:rFonts w:cstheme="minorHAnsi"/>
          <w:sz w:val="24"/>
          <w:szCs w:val="24"/>
        </w:rPr>
        <w:t xml:space="preserve"> </w:t>
      </w:r>
      <w:r w:rsidR="008776B6" w:rsidRPr="004542E8">
        <w:rPr>
          <w:rFonts w:cstheme="minorHAnsi"/>
          <w:sz w:val="24"/>
          <w:szCs w:val="24"/>
        </w:rPr>
        <w:t>IOI</w:t>
      </w:r>
      <w:r w:rsidR="00157939" w:rsidRPr="004542E8">
        <w:rPr>
          <w:rFonts w:cstheme="minorHAnsi"/>
          <w:sz w:val="24"/>
          <w:szCs w:val="24"/>
        </w:rPr>
        <w:t>.</w:t>
      </w:r>
    </w:p>
    <w:p w14:paraId="64D4FCF5" w14:textId="77777777" w:rsidR="007F0C31" w:rsidRDefault="00166B04" w:rsidP="00766207">
      <w:pPr>
        <w:pStyle w:val="Akapitzlist"/>
        <w:numPr>
          <w:ilvl w:val="0"/>
          <w:numId w:val="40"/>
        </w:numPr>
        <w:spacing w:before="120" w:after="120" w:line="360" w:lineRule="auto"/>
        <w:ind w:left="357" w:hanging="357"/>
        <w:rPr>
          <w:rFonts w:cstheme="minorHAnsi"/>
          <w:sz w:val="24"/>
          <w:szCs w:val="24"/>
        </w:rPr>
      </w:pPr>
      <w:r w:rsidRPr="007F0C31">
        <w:rPr>
          <w:rFonts w:cstheme="minorHAnsi"/>
          <w:sz w:val="24"/>
          <w:szCs w:val="24"/>
        </w:rPr>
        <w:t xml:space="preserve">Wydatki </w:t>
      </w:r>
      <w:r w:rsidR="00132869" w:rsidRPr="007F0C31">
        <w:rPr>
          <w:rFonts w:cstheme="minorHAnsi"/>
          <w:sz w:val="24"/>
          <w:szCs w:val="24"/>
        </w:rPr>
        <w:t xml:space="preserve">kwalifikowalne muszą być oparte na prawnie wiążących umowach, porozumieniach lub innych dokumentach, zatem niezbędne jest posiadanie przez </w:t>
      </w:r>
      <w:r w:rsidR="001904C2" w:rsidRPr="007F0C31">
        <w:rPr>
          <w:rFonts w:cstheme="minorHAnsi"/>
          <w:sz w:val="24"/>
          <w:szCs w:val="24"/>
        </w:rPr>
        <w:t xml:space="preserve">Beneficjenta </w:t>
      </w:r>
      <w:r w:rsidR="00132869" w:rsidRPr="007F0C31">
        <w:rPr>
          <w:rFonts w:cstheme="minorHAnsi"/>
          <w:sz w:val="24"/>
          <w:szCs w:val="24"/>
        </w:rPr>
        <w:t>należytej dokumentac</w:t>
      </w:r>
      <w:r w:rsidRPr="007F0C31">
        <w:rPr>
          <w:rFonts w:cstheme="minorHAnsi"/>
          <w:sz w:val="24"/>
          <w:szCs w:val="24"/>
        </w:rPr>
        <w:t>ji będącej podstawą poniesienia wydatku</w:t>
      </w:r>
      <w:r w:rsidR="00132869" w:rsidRPr="007F0C31">
        <w:rPr>
          <w:rFonts w:cstheme="minorHAnsi"/>
          <w:sz w:val="24"/>
          <w:szCs w:val="24"/>
        </w:rPr>
        <w:t>.</w:t>
      </w:r>
      <w:r w:rsidR="00CE07AA" w:rsidRPr="007F0C31">
        <w:rPr>
          <w:rFonts w:cstheme="minorHAnsi"/>
          <w:sz w:val="24"/>
          <w:szCs w:val="24"/>
        </w:rPr>
        <w:t xml:space="preserve"> Minimalny zakres takiej dokumentacji określa pkt</w:t>
      </w:r>
      <w:r w:rsidR="00C53485" w:rsidRPr="007F0C31">
        <w:rPr>
          <w:rFonts w:cstheme="minorHAnsi"/>
          <w:sz w:val="24"/>
          <w:szCs w:val="24"/>
        </w:rPr>
        <w:t xml:space="preserve"> 7</w:t>
      </w:r>
      <w:r w:rsidR="00867054" w:rsidRPr="007F0C31">
        <w:rPr>
          <w:rFonts w:cstheme="minorHAnsi"/>
          <w:sz w:val="24"/>
          <w:szCs w:val="24"/>
        </w:rPr>
        <w:t>.</w:t>
      </w:r>
    </w:p>
    <w:p w14:paraId="746B8EBE" w14:textId="77777777" w:rsidR="004542E8" w:rsidRDefault="00166B04" w:rsidP="00766207">
      <w:pPr>
        <w:pStyle w:val="Akapitzlist"/>
        <w:numPr>
          <w:ilvl w:val="0"/>
          <w:numId w:val="40"/>
        </w:numPr>
        <w:spacing w:before="120" w:after="120" w:line="360" w:lineRule="auto"/>
        <w:ind w:left="357" w:hanging="357"/>
        <w:rPr>
          <w:rFonts w:cstheme="minorHAnsi"/>
          <w:sz w:val="24"/>
          <w:szCs w:val="24"/>
        </w:rPr>
      </w:pPr>
      <w:r w:rsidRPr="007F0C31">
        <w:rPr>
          <w:rFonts w:cstheme="minorHAnsi"/>
          <w:sz w:val="24"/>
          <w:szCs w:val="24"/>
        </w:rPr>
        <w:t xml:space="preserve">Za datę poniesienia wydatku </w:t>
      </w:r>
      <w:r w:rsidR="00537AF1" w:rsidRPr="007F0C31">
        <w:rPr>
          <w:rFonts w:cstheme="minorHAnsi"/>
          <w:sz w:val="24"/>
          <w:szCs w:val="24"/>
        </w:rPr>
        <w:t>przyjmuje się:</w:t>
      </w:r>
    </w:p>
    <w:p w14:paraId="229A596E" w14:textId="77455571" w:rsidR="004542E8" w:rsidRPr="004542E8" w:rsidRDefault="006645A3" w:rsidP="00766207">
      <w:pPr>
        <w:pStyle w:val="Akapitzlist"/>
        <w:numPr>
          <w:ilvl w:val="1"/>
          <w:numId w:val="40"/>
        </w:numPr>
        <w:spacing w:before="120" w:after="120" w:line="360" w:lineRule="auto"/>
        <w:ind w:left="714" w:hanging="357"/>
        <w:rPr>
          <w:rFonts w:cstheme="minorHAnsi"/>
          <w:sz w:val="24"/>
          <w:szCs w:val="24"/>
        </w:rPr>
      </w:pPr>
      <w:r w:rsidRPr="004542E8">
        <w:rPr>
          <w:rFonts w:cstheme="minorHAnsi"/>
          <w:sz w:val="24"/>
          <w:szCs w:val="24"/>
        </w:rPr>
        <w:t xml:space="preserve">w przypadku </w:t>
      </w:r>
      <w:r w:rsidR="00775D6E" w:rsidRPr="004542E8">
        <w:rPr>
          <w:rFonts w:cstheme="minorHAnsi"/>
          <w:sz w:val="24"/>
          <w:szCs w:val="24"/>
        </w:rPr>
        <w:t>wydat</w:t>
      </w:r>
      <w:r w:rsidR="00B26548" w:rsidRPr="004542E8">
        <w:rPr>
          <w:rFonts w:cstheme="minorHAnsi"/>
          <w:sz w:val="24"/>
          <w:szCs w:val="24"/>
        </w:rPr>
        <w:t>k</w:t>
      </w:r>
      <w:r w:rsidRPr="004542E8">
        <w:rPr>
          <w:rFonts w:cstheme="minorHAnsi"/>
          <w:sz w:val="24"/>
          <w:szCs w:val="24"/>
        </w:rPr>
        <w:t xml:space="preserve">ów </w:t>
      </w:r>
      <w:r w:rsidR="003317C2" w:rsidRPr="004542E8">
        <w:rPr>
          <w:rFonts w:cstheme="minorHAnsi"/>
          <w:sz w:val="24"/>
          <w:szCs w:val="24"/>
        </w:rPr>
        <w:t>pieniężnych:</w:t>
      </w:r>
    </w:p>
    <w:p w14:paraId="4C98A07B" w14:textId="77777777" w:rsidR="004542E8" w:rsidRPr="004542E8" w:rsidRDefault="00537AF1" w:rsidP="00766207">
      <w:pPr>
        <w:pStyle w:val="Akapitzlist"/>
        <w:numPr>
          <w:ilvl w:val="2"/>
          <w:numId w:val="40"/>
        </w:numPr>
        <w:spacing w:before="120" w:after="120" w:line="360" w:lineRule="auto"/>
        <w:ind w:left="1208" w:hanging="357"/>
        <w:rPr>
          <w:rFonts w:cstheme="minorHAnsi"/>
          <w:sz w:val="24"/>
          <w:szCs w:val="24"/>
        </w:rPr>
      </w:pPr>
      <w:r w:rsidRPr="004542E8">
        <w:rPr>
          <w:rFonts w:cstheme="minorHAnsi"/>
          <w:sz w:val="24"/>
          <w:szCs w:val="24"/>
        </w:rPr>
        <w:t>dokonanych przelewem lub obciążeniową kartą płatniczą – datę obciążenia rachunku płatniczego, tj. datę księgowania operacji,</w:t>
      </w:r>
    </w:p>
    <w:p w14:paraId="35E5CAA9" w14:textId="77777777" w:rsidR="004542E8" w:rsidRPr="004542E8" w:rsidRDefault="00537AF1" w:rsidP="00766207">
      <w:pPr>
        <w:pStyle w:val="Akapitzlist"/>
        <w:numPr>
          <w:ilvl w:val="2"/>
          <w:numId w:val="40"/>
        </w:numPr>
        <w:spacing w:before="120" w:after="120" w:line="360" w:lineRule="auto"/>
        <w:ind w:left="1208" w:hanging="357"/>
        <w:rPr>
          <w:rFonts w:cstheme="minorHAnsi"/>
          <w:sz w:val="24"/>
          <w:szCs w:val="24"/>
        </w:rPr>
      </w:pPr>
      <w:r w:rsidRPr="004542E8">
        <w:rPr>
          <w:rFonts w:cstheme="minorHAnsi"/>
          <w:sz w:val="24"/>
          <w:szCs w:val="24"/>
        </w:rPr>
        <w:t>dokonanych kartą kredytową lub podobnym instrumentem płatniczym o odroczonej płatności – datę transakcji skutkującej obciążeniem rachunku karty kredytowej lub podobnego instrumentu,</w:t>
      </w:r>
    </w:p>
    <w:p w14:paraId="500B4F57" w14:textId="77777777" w:rsidR="004542E8" w:rsidRPr="004542E8" w:rsidRDefault="00537AF1" w:rsidP="00766207">
      <w:pPr>
        <w:pStyle w:val="Akapitzlist"/>
        <w:numPr>
          <w:ilvl w:val="2"/>
          <w:numId w:val="40"/>
        </w:numPr>
        <w:spacing w:before="120" w:after="120" w:line="360" w:lineRule="auto"/>
        <w:ind w:left="1208" w:hanging="357"/>
        <w:rPr>
          <w:rFonts w:cstheme="minorHAnsi"/>
          <w:sz w:val="24"/>
          <w:szCs w:val="24"/>
        </w:rPr>
      </w:pPr>
      <w:r w:rsidRPr="004542E8">
        <w:rPr>
          <w:rFonts w:cstheme="minorHAnsi"/>
          <w:sz w:val="24"/>
          <w:szCs w:val="24"/>
        </w:rPr>
        <w:t>dokonanych gotówką – datę faktycznego dokonania płatności</w:t>
      </w:r>
      <w:r w:rsidR="00221EAF" w:rsidRPr="004542E8">
        <w:rPr>
          <w:rFonts w:cstheme="minorHAnsi"/>
          <w:sz w:val="24"/>
          <w:szCs w:val="24"/>
        </w:rPr>
        <w:t>;</w:t>
      </w:r>
    </w:p>
    <w:p w14:paraId="1692B529" w14:textId="77777777" w:rsidR="004542E8" w:rsidRPr="004542E8" w:rsidRDefault="003317C2" w:rsidP="00766207">
      <w:pPr>
        <w:pStyle w:val="Akapitzlist"/>
        <w:numPr>
          <w:ilvl w:val="1"/>
          <w:numId w:val="40"/>
        </w:numPr>
        <w:spacing w:before="120" w:after="120" w:line="360" w:lineRule="auto"/>
        <w:ind w:left="714" w:hanging="357"/>
        <w:rPr>
          <w:rFonts w:cstheme="minorHAnsi"/>
          <w:sz w:val="24"/>
          <w:szCs w:val="24"/>
        </w:rPr>
      </w:pPr>
      <w:r w:rsidRPr="004542E8">
        <w:rPr>
          <w:rFonts w:cstheme="minorHAnsi"/>
          <w:sz w:val="24"/>
          <w:szCs w:val="24"/>
        </w:rPr>
        <w:t>w przypadku amortyzacji – datę dokonania odpisu amortyzacyjnego,</w:t>
      </w:r>
    </w:p>
    <w:p w14:paraId="318C4FA6" w14:textId="77777777" w:rsidR="004542E8" w:rsidRPr="004542E8" w:rsidRDefault="003317C2" w:rsidP="00766207">
      <w:pPr>
        <w:pStyle w:val="Akapitzlist"/>
        <w:numPr>
          <w:ilvl w:val="1"/>
          <w:numId w:val="40"/>
        </w:numPr>
        <w:spacing w:before="120" w:after="120" w:line="360" w:lineRule="auto"/>
        <w:ind w:left="714" w:hanging="357"/>
        <w:rPr>
          <w:rFonts w:cstheme="minorHAnsi"/>
          <w:sz w:val="24"/>
          <w:szCs w:val="24"/>
        </w:rPr>
      </w:pPr>
      <w:r w:rsidRPr="004542E8">
        <w:rPr>
          <w:rFonts w:cstheme="minorHAnsi"/>
          <w:sz w:val="24"/>
          <w:szCs w:val="24"/>
        </w:rPr>
        <w:t>w przypadku rozliczeń na podstawie noty księgowej – datę zaksięgowania noty.</w:t>
      </w:r>
    </w:p>
    <w:p w14:paraId="6F861F1A" w14:textId="0F7955F4" w:rsidR="00132869" w:rsidRPr="004542E8" w:rsidRDefault="00166B04" w:rsidP="00766207">
      <w:pPr>
        <w:pStyle w:val="Akapitzlist"/>
        <w:numPr>
          <w:ilvl w:val="0"/>
          <w:numId w:val="40"/>
        </w:numPr>
        <w:spacing w:before="120" w:after="120" w:line="360" w:lineRule="auto"/>
        <w:ind w:left="357" w:hanging="357"/>
        <w:rPr>
          <w:rFonts w:cstheme="minorHAnsi"/>
          <w:sz w:val="24"/>
          <w:szCs w:val="24"/>
        </w:rPr>
      </w:pPr>
      <w:r w:rsidRPr="004542E8">
        <w:rPr>
          <w:rFonts w:cstheme="minorHAnsi"/>
          <w:sz w:val="24"/>
          <w:szCs w:val="24"/>
        </w:rPr>
        <w:t xml:space="preserve">Wydatek </w:t>
      </w:r>
      <w:r w:rsidR="00132869" w:rsidRPr="004542E8">
        <w:rPr>
          <w:rFonts w:cstheme="minorHAnsi"/>
          <w:sz w:val="24"/>
          <w:szCs w:val="24"/>
        </w:rPr>
        <w:t>faktycznie poniesiony</w:t>
      </w:r>
      <w:r w:rsidR="00867054" w:rsidRPr="004542E8">
        <w:rPr>
          <w:rFonts w:cstheme="minorHAnsi"/>
          <w:sz w:val="24"/>
          <w:szCs w:val="24"/>
        </w:rPr>
        <w:t xml:space="preserve"> </w:t>
      </w:r>
      <w:r w:rsidR="00791621" w:rsidRPr="004542E8">
        <w:rPr>
          <w:rFonts w:cstheme="minorHAnsi"/>
          <w:sz w:val="24"/>
          <w:szCs w:val="24"/>
        </w:rPr>
        <w:t xml:space="preserve">przedkładany do rozliczenia </w:t>
      </w:r>
      <w:r w:rsidR="00B445E4" w:rsidRPr="004542E8">
        <w:rPr>
          <w:rFonts w:cstheme="minorHAnsi"/>
          <w:sz w:val="24"/>
          <w:szCs w:val="24"/>
        </w:rPr>
        <w:t xml:space="preserve">we wniosku o płatność </w:t>
      </w:r>
      <w:r w:rsidR="00132869" w:rsidRPr="004542E8">
        <w:rPr>
          <w:rFonts w:cstheme="minorHAnsi"/>
          <w:sz w:val="24"/>
          <w:szCs w:val="24"/>
        </w:rPr>
        <w:t>powinien być poparty</w:t>
      </w:r>
      <w:r w:rsidR="00B14D05" w:rsidRPr="004542E8">
        <w:rPr>
          <w:rFonts w:cstheme="minorHAnsi"/>
          <w:sz w:val="24"/>
          <w:szCs w:val="24"/>
        </w:rPr>
        <w:t xml:space="preserve"> w</w:t>
      </w:r>
      <w:r w:rsidR="006146A9" w:rsidRPr="004542E8">
        <w:rPr>
          <w:rFonts w:cstheme="minorHAnsi"/>
          <w:sz w:val="24"/>
          <w:szCs w:val="24"/>
        </w:rPr>
        <w:t> </w:t>
      </w:r>
      <w:r w:rsidR="00B14D05" w:rsidRPr="004542E8">
        <w:rPr>
          <w:rFonts w:cstheme="minorHAnsi"/>
          <w:sz w:val="24"/>
          <w:szCs w:val="24"/>
        </w:rPr>
        <w:t>szczególności</w:t>
      </w:r>
      <w:r w:rsidR="00132869" w:rsidRPr="004542E8">
        <w:rPr>
          <w:rFonts w:cstheme="minorHAnsi"/>
          <w:sz w:val="24"/>
          <w:szCs w:val="24"/>
        </w:rPr>
        <w:t>:</w:t>
      </w:r>
    </w:p>
    <w:p w14:paraId="162F7E6F" w14:textId="5EACC92C" w:rsidR="00221EAF" w:rsidRPr="00F64FF4" w:rsidRDefault="00132869" w:rsidP="00766207">
      <w:pPr>
        <w:pStyle w:val="Akapitzlist"/>
        <w:numPr>
          <w:ilvl w:val="0"/>
          <w:numId w:val="19"/>
        </w:numPr>
        <w:spacing w:before="120" w:after="120" w:line="360" w:lineRule="auto"/>
        <w:ind w:left="714" w:hanging="357"/>
        <w:rPr>
          <w:rFonts w:cstheme="minorHAnsi"/>
          <w:sz w:val="24"/>
          <w:szCs w:val="24"/>
        </w:rPr>
      </w:pPr>
      <w:r w:rsidRPr="00F64FF4">
        <w:rPr>
          <w:rFonts w:cstheme="minorHAnsi"/>
          <w:sz w:val="24"/>
          <w:szCs w:val="24"/>
        </w:rPr>
        <w:t>fakturą/rachunkiem lub dokumentem księgowym o równoważnej wartości dowodowej</w:t>
      </w:r>
      <w:r w:rsidR="0027207E" w:rsidRPr="00F64FF4">
        <w:rPr>
          <w:rFonts w:cstheme="minorHAnsi"/>
          <w:sz w:val="24"/>
          <w:szCs w:val="24"/>
        </w:rPr>
        <w:t xml:space="preserve"> z</w:t>
      </w:r>
      <w:r w:rsidR="006146A9" w:rsidRPr="00F64FF4">
        <w:rPr>
          <w:rFonts w:cstheme="minorHAnsi"/>
          <w:sz w:val="24"/>
          <w:szCs w:val="24"/>
        </w:rPr>
        <w:t> </w:t>
      </w:r>
      <w:r w:rsidR="0027207E" w:rsidRPr="00F64FF4">
        <w:rPr>
          <w:rFonts w:cstheme="minorHAnsi"/>
          <w:sz w:val="24"/>
          <w:szCs w:val="24"/>
        </w:rPr>
        <w:t>oznaczeniem zapłaty</w:t>
      </w:r>
      <w:r w:rsidR="00C67786" w:rsidRPr="00F64FF4">
        <w:rPr>
          <w:rFonts w:cstheme="minorHAnsi"/>
          <w:sz w:val="24"/>
          <w:szCs w:val="24"/>
        </w:rPr>
        <w:t>,</w:t>
      </w:r>
    </w:p>
    <w:p w14:paraId="51E0E74B" w14:textId="76B11038" w:rsidR="00221EAF" w:rsidRPr="00F64FF4" w:rsidRDefault="00FA45B3" w:rsidP="00766207">
      <w:pPr>
        <w:pStyle w:val="Akapitzlist"/>
        <w:numPr>
          <w:ilvl w:val="0"/>
          <w:numId w:val="19"/>
        </w:numPr>
        <w:spacing w:before="120" w:after="120" w:line="360" w:lineRule="auto"/>
        <w:ind w:left="714" w:hanging="357"/>
        <w:rPr>
          <w:rFonts w:cstheme="minorHAnsi"/>
          <w:sz w:val="24"/>
          <w:szCs w:val="24"/>
        </w:rPr>
      </w:pPr>
      <w:r w:rsidRPr="00F64FF4">
        <w:rPr>
          <w:rFonts w:cstheme="minorHAnsi"/>
          <w:sz w:val="24"/>
          <w:szCs w:val="24"/>
        </w:rPr>
        <w:t xml:space="preserve">w przypadku potwierdzenia </w:t>
      </w:r>
      <w:r w:rsidR="00132869" w:rsidRPr="00F64FF4">
        <w:rPr>
          <w:rFonts w:cstheme="minorHAnsi"/>
          <w:sz w:val="24"/>
          <w:szCs w:val="24"/>
        </w:rPr>
        <w:t xml:space="preserve">płatności na rzecz wykonawcy </w:t>
      </w:r>
      <w:r w:rsidR="0043284D" w:rsidRPr="00F64FF4">
        <w:rPr>
          <w:rFonts w:cstheme="minorHAnsi"/>
          <w:sz w:val="24"/>
          <w:szCs w:val="24"/>
        </w:rPr>
        <w:t xml:space="preserve">może być to </w:t>
      </w:r>
      <w:r w:rsidR="00132869" w:rsidRPr="00F64FF4">
        <w:rPr>
          <w:rFonts w:cstheme="minorHAnsi"/>
          <w:sz w:val="24"/>
          <w:szCs w:val="24"/>
        </w:rPr>
        <w:t>wyciąg</w:t>
      </w:r>
      <w:r w:rsidR="0043284D" w:rsidRPr="00F64FF4">
        <w:rPr>
          <w:rFonts w:cstheme="minorHAnsi"/>
          <w:sz w:val="24"/>
          <w:szCs w:val="24"/>
        </w:rPr>
        <w:t xml:space="preserve"> </w:t>
      </w:r>
      <w:r w:rsidR="00132869" w:rsidRPr="00F64FF4">
        <w:rPr>
          <w:rFonts w:cstheme="minorHAnsi"/>
          <w:sz w:val="24"/>
          <w:szCs w:val="24"/>
        </w:rPr>
        <w:t>z</w:t>
      </w:r>
      <w:r w:rsidR="006146A9" w:rsidRPr="00F64FF4">
        <w:rPr>
          <w:rFonts w:cstheme="minorHAnsi"/>
          <w:sz w:val="24"/>
          <w:szCs w:val="24"/>
        </w:rPr>
        <w:t> </w:t>
      </w:r>
      <w:r w:rsidR="00132869" w:rsidRPr="00F64FF4">
        <w:rPr>
          <w:rFonts w:cstheme="minorHAnsi"/>
          <w:sz w:val="24"/>
          <w:szCs w:val="24"/>
        </w:rPr>
        <w:t xml:space="preserve">rachunku </w:t>
      </w:r>
      <w:r w:rsidR="0041513D" w:rsidRPr="00F64FF4">
        <w:rPr>
          <w:rFonts w:cstheme="minorHAnsi"/>
          <w:sz w:val="24"/>
          <w:szCs w:val="24"/>
        </w:rPr>
        <w:t xml:space="preserve">płatniczego </w:t>
      </w:r>
      <w:r w:rsidR="00132869" w:rsidRPr="00F64FF4">
        <w:rPr>
          <w:rFonts w:cstheme="minorHAnsi"/>
          <w:sz w:val="24"/>
          <w:szCs w:val="24"/>
        </w:rPr>
        <w:t xml:space="preserve">lub tzw. historii rachunku lub </w:t>
      </w:r>
      <w:r w:rsidR="003F6B74" w:rsidRPr="00F64FF4">
        <w:rPr>
          <w:rFonts w:cstheme="minorHAnsi"/>
          <w:sz w:val="24"/>
          <w:szCs w:val="24"/>
        </w:rPr>
        <w:t>potwierdzeni</w:t>
      </w:r>
      <w:r w:rsidR="0043284D" w:rsidRPr="00F64FF4">
        <w:rPr>
          <w:rFonts w:cstheme="minorHAnsi"/>
          <w:sz w:val="24"/>
          <w:szCs w:val="24"/>
        </w:rPr>
        <w:t>e</w:t>
      </w:r>
      <w:r w:rsidR="003F6B74" w:rsidRPr="00F64FF4">
        <w:rPr>
          <w:rFonts w:cstheme="minorHAnsi"/>
          <w:sz w:val="24"/>
          <w:szCs w:val="24"/>
        </w:rPr>
        <w:t xml:space="preserve"> </w:t>
      </w:r>
      <w:r w:rsidR="00132869" w:rsidRPr="00F64FF4">
        <w:rPr>
          <w:rFonts w:cstheme="minorHAnsi"/>
          <w:sz w:val="24"/>
          <w:szCs w:val="24"/>
        </w:rPr>
        <w:t xml:space="preserve">dokonania (zrealizowania) przelewu lub </w:t>
      </w:r>
      <w:r w:rsidR="003F6B74" w:rsidRPr="00F64FF4">
        <w:rPr>
          <w:rFonts w:cstheme="minorHAnsi"/>
          <w:sz w:val="24"/>
          <w:szCs w:val="24"/>
        </w:rPr>
        <w:t>dokument</w:t>
      </w:r>
      <w:r w:rsidR="0043284D" w:rsidRPr="00F64FF4">
        <w:rPr>
          <w:rFonts w:cstheme="minorHAnsi"/>
          <w:sz w:val="24"/>
          <w:szCs w:val="24"/>
        </w:rPr>
        <w:t xml:space="preserve">y </w:t>
      </w:r>
      <w:r w:rsidR="00132869" w:rsidRPr="00F64FF4">
        <w:rPr>
          <w:rFonts w:cstheme="minorHAnsi"/>
          <w:sz w:val="24"/>
          <w:szCs w:val="24"/>
        </w:rPr>
        <w:t>potwierdzając</w:t>
      </w:r>
      <w:r w:rsidR="0043284D" w:rsidRPr="00F64FF4">
        <w:rPr>
          <w:rFonts w:cstheme="minorHAnsi"/>
          <w:sz w:val="24"/>
          <w:szCs w:val="24"/>
        </w:rPr>
        <w:t>e</w:t>
      </w:r>
      <w:r w:rsidR="009E72CC" w:rsidRPr="00F64FF4">
        <w:rPr>
          <w:rFonts w:cstheme="minorHAnsi"/>
          <w:sz w:val="24"/>
          <w:szCs w:val="24"/>
        </w:rPr>
        <w:t xml:space="preserve"> </w:t>
      </w:r>
      <w:r w:rsidR="00132869" w:rsidRPr="00F64FF4">
        <w:rPr>
          <w:rFonts w:cstheme="minorHAnsi"/>
          <w:sz w:val="24"/>
          <w:szCs w:val="24"/>
        </w:rPr>
        <w:t>dokonanie płatności gotówką, o których mowa w pkt</w:t>
      </w:r>
      <w:r w:rsidR="00221EAF" w:rsidRPr="00F64FF4">
        <w:rPr>
          <w:rFonts w:cstheme="minorHAnsi"/>
          <w:sz w:val="24"/>
          <w:szCs w:val="24"/>
        </w:rPr>
        <w:t>.</w:t>
      </w:r>
      <w:r w:rsidR="00132869" w:rsidRPr="00F64FF4">
        <w:rPr>
          <w:rFonts w:cstheme="minorHAnsi"/>
          <w:sz w:val="24"/>
          <w:szCs w:val="24"/>
        </w:rPr>
        <w:t xml:space="preserve"> </w:t>
      </w:r>
      <w:r w:rsidR="00B55009" w:rsidRPr="00F64FF4">
        <w:rPr>
          <w:rFonts w:cstheme="minorHAnsi"/>
          <w:sz w:val="24"/>
          <w:szCs w:val="24"/>
        </w:rPr>
        <w:t>9</w:t>
      </w:r>
      <w:r w:rsidR="00132869" w:rsidRPr="00F64FF4">
        <w:rPr>
          <w:rFonts w:cstheme="minorHAnsi"/>
          <w:sz w:val="24"/>
          <w:szCs w:val="24"/>
        </w:rPr>
        <w:t xml:space="preserve">. </w:t>
      </w:r>
      <w:r w:rsidR="00B83AE0" w:rsidRPr="00F64FF4">
        <w:rPr>
          <w:rFonts w:cstheme="minorHAnsi"/>
          <w:sz w:val="24"/>
          <w:szCs w:val="24"/>
        </w:rPr>
        <w:t>D</w:t>
      </w:r>
      <w:r w:rsidR="00132869" w:rsidRPr="00F64FF4">
        <w:rPr>
          <w:rFonts w:cstheme="minorHAnsi"/>
          <w:sz w:val="24"/>
          <w:szCs w:val="24"/>
        </w:rPr>
        <w:t>owo</w:t>
      </w:r>
      <w:r w:rsidR="00166B04" w:rsidRPr="00F64FF4">
        <w:rPr>
          <w:rFonts w:cstheme="minorHAnsi"/>
          <w:sz w:val="24"/>
          <w:szCs w:val="24"/>
        </w:rPr>
        <w:t xml:space="preserve">dem potwierdzającym poniesienie wydatku </w:t>
      </w:r>
      <w:r w:rsidR="00132869" w:rsidRPr="00F64FF4">
        <w:rPr>
          <w:rFonts w:cstheme="minorHAnsi"/>
          <w:sz w:val="24"/>
          <w:szCs w:val="24"/>
        </w:rPr>
        <w:t>jest również wydrukowany wyciąg bankowy</w:t>
      </w:r>
      <w:r w:rsidR="00791621" w:rsidRPr="00F64FF4">
        <w:rPr>
          <w:rFonts w:cstheme="minorHAnsi"/>
          <w:sz w:val="24"/>
          <w:szCs w:val="24"/>
        </w:rPr>
        <w:t xml:space="preserve"> lub</w:t>
      </w:r>
      <w:r w:rsidR="00132869" w:rsidRPr="00F64FF4">
        <w:rPr>
          <w:rFonts w:cstheme="minorHAnsi"/>
          <w:sz w:val="24"/>
          <w:szCs w:val="24"/>
        </w:rPr>
        <w:t xml:space="preserve"> historia rachunku wygenerowana elektronicznie na podstawie art. 7 ustawy Prawo bankowe</w:t>
      </w:r>
      <w:r w:rsidR="00B176BD" w:rsidRPr="00F64FF4">
        <w:rPr>
          <w:rFonts w:cstheme="minorHAnsi"/>
          <w:sz w:val="24"/>
          <w:szCs w:val="24"/>
        </w:rPr>
        <w:t xml:space="preserve"> (</w:t>
      </w:r>
      <w:r w:rsidR="0061474F" w:rsidRPr="00F64FF4">
        <w:rPr>
          <w:rFonts w:cstheme="minorHAnsi"/>
          <w:sz w:val="24"/>
          <w:szCs w:val="24"/>
        </w:rPr>
        <w:t>t.</w:t>
      </w:r>
      <w:r w:rsidR="00480B94" w:rsidRPr="00F64FF4">
        <w:rPr>
          <w:rFonts w:cstheme="minorHAnsi"/>
          <w:sz w:val="24"/>
          <w:szCs w:val="24"/>
        </w:rPr>
        <w:t xml:space="preserve"> </w:t>
      </w:r>
      <w:r w:rsidR="0061474F" w:rsidRPr="00F64FF4">
        <w:rPr>
          <w:rFonts w:cstheme="minorHAnsi"/>
          <w:sz w:val="24"/>
          <w:szCs w:val="24"/>
        </w:rPr>
        <w:t xml:space="preserve">j. </w:t>
      </w:r>
      <w:r w:rsidR="00B176BD" w:rsidRPr="00F64FF4">
        <w:rPr>
          <w:rFonts w:cstheme="minorHAnsi"/>
          <w:sz w:val="24"/>
          <w:szCs w:val="24"/>
        </w:rPr>
        <w:t xml:space="preserve">Dz. U. z </w:t>
      </w:r>
      <w:r w:rsidR="0041513D" w:rsidRPr="00F64FF4">
        <w:rPr>
          <w:rFonts w:cstheme="minorHAnsi"/>
          <w:sz w:val="24"/>
          <w:szCs w:val="24"/>
        </w:rPr>
        <w:t>20</w:t>
      </w:r>
      <w:r w:rsidR="00D053EF" w:rsidRPr="00F64FF4">
        <w:rPr>
          <w:rFonts w:cstheme="minorHAnsi"/>
          <w:sz w:val="24"/>
          <w:szCs w:val="24"/>
        </w:rPr>
        <w:t>20</w:t>
      </w:r>
      <w:r w:rsidR="0041513D" w:rsidRPr="00F64FF4">
        <w:rPr>
          <w:rFonts w:cstheme="minorHAnsi"/>
          <w:sz w:val="24"/>
          <w:szCs w:val="24"/>
        </w:rPr>
        <w:t xml:space="preserve"> </w:t>
      </w:r>
      <w:r w:rsidR="00B176BD" w:rsidRPr="00F64FF4">
        <w:rPr>
          <w:rFonts w:cstheme="minorHAnsi"/>
          <w:sz w:val="24"/>
          <w:szCs w:val="24"/>
        </w:rPr>
        <w:t xml:space="preserve">r. poz. </w:t>
      </w:r>
      <w:r w:rsidR="00D053EF" w:rsidRPr="00F64FF4">
        <w:rPr>
          <w:rFonts w:cstheme="minorHAnsi"/>
          <w:sz w:val="24"/>
          <w:szCs w:val="24"/>
        </w:rPr>
        <w:t>1896</w:t>
      </w:r>
      <w:r w:rsidR="0061474F" w:rsidRPr="00F64FF4">
        <w:rPr>
          <w:rFonts w:cstheme="minorHAnsi"/>
          <w:sz w:val="24"/>
          <w:szCs w:val="24"/>
        </w:rPr>
        <w:t>, z późn. zm.</w:t>
      </w:r>
      <w:r w:rsidR="004D0C3C" w:rsidRPr="00F64FF4">
        <w:rPr>
          <w:rFonts w:cstheme="minorHAnsi"/>
          <w:sz w:val="24"/>
          <w:szCs w:val="24"/>
        </w:rPr>
        <w:t>)</w:t>
      </w:r>
      <w:r w:rsidR="00132869" w:rsidRPr="00F64FF4">
        <w:rPr>
          <w:rFonts w:cstheme="minorHAnsi"/>
          <w:sz w:val="24"/>
          <w:szCs w:val="24"/>
        </w:rPr>
        <w:t>, któr</w:t>
      </w:r>
      <w:r w:rsidR="00791621" w:rsidRPr="00F64FF4">
        <w:rPr>
          <w:rFonts w:cstheme="minorHAnsi"/>
          <w:sz w:val="24"/>
          <w:szCs w:val="24"/>
        </w:rPr>
        <w:t>a</w:t>
      </w:r>
      <w:r w:rsidR="00132869" w:rsidRPr="00F64FF4">
        <w:rPr>
          <w:rFonts w:cstheme="minorHAnsi"/>
          <w:sz w:val="24"/>
          <w:szCs w:val="24"/>
        </w:rPr>
        <w:t xml:space="preserve"> nie wymaga podpisu ani stempla</w:t>
      </w:r>
      <w:r w:rsidR="00D64AA3" w:rsidRPr="00F64FF4">
        <w:rPr>
          <w:rFonts w:cstheme="minorHAnsi"/>
          <w:sz w:val="24"/>
          <w:szCs w:val="24"/>
        </w:rPr>
        <w:t>. W</w:t>
      </w:r>
      <w:r w:rsidR="004D0C3C" w:rsidRPr="00F64FF4">
        <w:rPr>
          <w:rFonts w:cstheme="minorHAnsi"/>
          <w:sz w:val="24"/>
          <w:szCs w:val="24"/>
        </w:rPr>
        <w:t xml:space="preserve">arunkiem rozliczenia </w:t>
      </w:r>
      <w:r w:rsidR="00166B04" w:rsidRPr="00F64FF4">
        <w:rPr>
          <w:rFonts w:cstheme="minorHAnsi"/>
          <w:sz w:val="24"/>
          <w:szCs w:val="24"/>
        </w:rPr>
        <w:t xml:space="preserve">poniesionego wydatku </w:t>
      </w:r>
      <w:r w:rsidR="00D64AA3" w:rsidRPr="00F64FF4">
        <w:rPr>
          <w:rFonts w:cstheme="minorHAnsi"/>
          <w:sz w:val="24"/>
          <w:szCs w:val="24"/>
        </w:rPr>
        <w:t xml:space="preserve">jest </w:t>
      </w:r>
      <w:r w:rsidR="00C65CDF" w:rsidRPr="00F64FF4">
        <w:rPr>
          <w:rFonts w:cstheme="minorHAnsi"/>
          <w:sz w:val="24"/>
          <w:szCs w:val="24"/>
        </w:rPr>
        <w:t>opłacenie</w:t>
      </w:r>
      <w:r w:rsidR="004D0C3C" w:rsidRPr="00F64FF4">
        <w:rPr>
          <w:rFonts w:cstheme="minorHAnsi"/>
          <w:sz w:val="24"/>
          <w:szCs w:val="24"/>
        </w:rPr>
        <w:t xml:space="preserve"> faktury </w:t>
      </w:r>
      <w:r w:rsidR="00C65CDF" w:rsidRPr="00F64FF4">
        <w:rPr>
          <w:rFonts w:cstheme="minorHAnsi"/>
          <w:sz w:val="24"/>
          <w:szCs w:val="24"/>
        </w:rPr>
        <w:t>lub innego dokumentu księgowego o równoważnej wartości dowodowej w całości, tj. zarówno w części kwalifikowalnej jak i niekwalifikowalnej</w:t>
      </w:r>
      <w:r w:rsidR="00272054" w:rsidRPr="00F64FF4">
        <w:rPr>
          <w:rFonts w:cstheme="minorHAnsi"/>
          <w:sz w:val="24"/>
          <w:szCs w:val="24"/>
        </w:rPr>
        <w:t>,</w:t>
      </w:r>
    </w:p>
    <w:p w14:paraId="55722401" w14:textId="25AE94CC" w:rsidR="00221EAF" w:rsidRPr="00F64FF4" w:rsidRDefault="00272054" w:rsidP="00766207">
      <w:pPr>
        <w:pStyle w:val="Akapitzlist"/>
        <w:numPr>
          <w:ilvl w:val="0"/>
          <w:numId w:val="19"/>
        </w:numPr>
        <w:spacing w:before="120" w:after="120" w:line="360" w:lineRule="auto"/>
        <w:ind w:left="714" w:hanging="357"/>
        <w:rPr>
          <w:rFonts w:cstheme="minorHAnsi"/>
          <w:sz w:val="24"/>
          <w:szCs w:val="24"/>
        </w:rPr>
      </w:pPr>
      <w:r w:rsidRPr="00F64FF4">
        <w:rPr>
          <w:rFonts w:cstheme="minorHAnsi"/>
          <w:sz w:val="24"/>
          <w:szCs w:val="24"/>
        </w:rPr>
        <w:t>umową, porozumieniem lub innym dokumentem potwierdzającym wzajemne zobowiązanie stron związan</w:t>
      </w:r>
      <w:r w:rsidR="00166B04" w:rsidRPr="00F64FF4">
        <w:rPr>
          <w:rFonts w:cstheme="minorHAnsi"/>
          <w:sz w:val="24"/>
          <w:szCs w:val="24"/>
        </w:rPr>
        <w:t>e z realizacją dostaw, usług</w:t>
      </w:r>
      <w:r w:rsidR="00931067" w:rsidRPr="00F64FF4">
        <w:rPr>
          <w:rFonts w:cstheme="minorHAnsi"/>
          <w:sz w:val="24"/>
          <w:szCs w:val="24"/>
        </w:rPr>
        <w:t xml:space="preserve"> lub </w:t>
      </w:r>
      <w:r w:rsidR="007D39B3" w:rsidRPr="00F64FF4">
        <w:rPr>
          <w:rFonts w:cstheme="minorHAnsi"/>
          <w:sz w:val="24"/>
          <w:szCs w:val="24"/>
        </w:rPr>
        <w:t xml:space="preserve">robót </w:t>
      </w:r>
      <w:r w:rsidRPr="00F64FF4">
        <w:rPr>
          <w:rFonts w:cstheme="minorHAnsi"/>
          <w:sz w:val="24"/>
          <w:szCs w:val="24"/>
        </w:rPr>
        <w:t>budowlanych</w:t>
      </w:r>
      <w:r w:rsidR="00862D6B" w:rsidRPr="00F64FF4">
        <w:rPr>
          <w:rFonts w:cstheme="minorHAnsi"/>
          <w:sz w:val="24"/>
          <w:szCs w:val="24"/>
        </w:rPr>
        <w:t>,</w:t>
      </w:r>
    </w:p>
    <w:p w14:paraId="37D51D24" w14:textId="326E4A3C" w:rsidR="00221EAF" w:rsidRPr="00F64FF4" w:rsidRDefault="00646752" w:rsidP="00766207">
      <w:pPr>
        <w:pStyle w:val="Akapitzlist"/>
        <w:numPr>
          <w:ilvl w:val="0"/>
          <w:numId w:val="19"/>
        </w:numPr>
        <w:spacing w:before="120" w:after="120" w:line="360" w:lineRule="auto"/>
        <w:ind w:left="714" w:hanging="357"/>
        <w:rPr>
          <w:rFonts w:cstheme="minorHAnsi"/>
          <w:sz w:val="24"/>
          <w:szCs w:val="24"/>
        </w:rPr>
      </w:pPr>
      <w:r w:rsidRPr="00F64FF4">
        <w:rPr>
          <w:rFonts w:cstheme="minorHAnsi"/>
          <w:sz w:val="24"/>
          <w:szCs w:val="24"/>
        </w:rPr>
        <w:lastRenderedPageBreak/>
        <w:t xml:space="preserve">kopiami protokołów odbioru dokumentujących wykonanie </w:t>
      </w:r>
      <w:r w:rsidR="007E2BFF" w:rsidRPr="00F64FF4">
        <w:rPr>
          <w:rFonts w:cstheme="minorHAnsi"/>
          <w:sz w:val="24"/>
          <w:szCs w:val="24"/>
        </w:rPr>
        <w:t>prac</w:t>
      </w:r>
      <w:r w:rsidRPr="00F64FF4">
        <w:rPr>
          <w:rFonts w:cstheme="minorHAnsi"/>
          <w:sz w:val="24"/>
          <w:szCs w:val="24"/>
        </w:rPr>
        <w:t>, dostaw, usług</w:t>
      </w:r>
      <w:r w:rsidR="00705787" w:rsidRPr="00F64FF4">
        <w:rPr>
          <w:rFonts w:cstheme="minorHAnsi"/>
          <w:sz w:val="24"/>
          <w:szCs w:val="24"/>
        </w:rPr>
        <w:t xml:space="preserve"> </w:t>
      </w:r>
      <w:r w:rsidRPr="00F64FF4">
        <w:rPr>
          <w:rFonts w:cstheme="minorHAnsi"/>
          <w:sz w:val="24"/>
          <w:szCs w:val="24"/>
        </w:rPr>
        <w:t xml:space="preserve">lub innych dokumentów potwierdzających spełnienie świadczenia pomiędzy stronami </w:t>
      </w:r>
      <w:r w:rsidR="00A15602" w:rsidRPr="00F64FF4">
        <w:rPr>
          <w:rFonts w:cstheme="minorHAnsi"/>
          <w:sz w:val="24"/>
          <w:szCs w:val="24"/>
        </w:rPr>
        <w:t>(w przypadku, gdy obowiązek protokolarnego odbioru nie wynika z umowy z wykonawcą oraz świadczenie dotyczy drobnych zakupów</w:t>
      </w:r>
      <w:r w:rsidR="00221EAF" w:rsidRPr="00F64FF4">
        <w:rPr>
          <w:rFonts w:cstheme="minorHAnsi"/>
          <w:sz w:val="24"/>
          <w:szCs w:val="24"/>
        </w:rPr>
        <w:t>,</w:t>
      </w:r>
      <w:r w:rsidR="00A15602" w:rsidRPr="00F64FF4">
        <w:rPr>
          <w:rFonts w:cstheme="minorHAnsi"/>
          <w:sz w:val="24"/>
          <w:szCs w:val="24"/>
        </w:rPr>
        <w:t xml:space="preserve"> możliwe jest potwierdzenie jego spełnienia pomiędzy stronami poprzez właściwą adnotację zamawiającego na fakturze potwierdzającą odbiór towaru),</w:t>
      </w:r>
    </w:p>
    <w:p w14:paraId="36E90A18" w14:textId="0050D3AC" w:rsidR="00A15602" w:rsidRPr="00F64FF4" w:rsidRDefault="00A15602" w:rsidP="00766207">
      <w:pPr>
        <w:pStyle w:val="Akapitzlist"/>
        <w:numPr>
          <w:ilvl w:val="0"/>
          <w:numId w:val="19"/>
        </w:numPr>
        <w:spacing w:before="120" w:after="120" w:line="360" w:lineRule="auto"/>
        <w:ind w:left="714" w:hanging="357"/>
        <w:rPr>
          <w:rFonts w:cstheme="minorHAnsi"/>
          <w:sz w:val="24"/>
          <w:szCs w:val="24"/>
        </w:rPr>
      </w:pPr>
      <w:r w:rsidRPr="00F64FF4">
        <w:rPr>
          <w:rFonts w:cstheme="minorHAnsi"/>
          <w:sz w:val="24"/>
          <w:szCs w:val="24"/>
        </w:rPr>
        <w:t>w przypadku środków trwałych</w:t>
      </w:r>
      <w:r w:rsidR="009E72CC" w:rsidRPr="00F64FF4">
        <w:rPr>
          <w:rFonts w:cstheme="minorHAnsi"/>
          <w:sz w:val="24"/>
          <w:szCs w:val="24"/>
        </w:rPr>
        <w:t xml:space="preserve"> </w:t>
      </w:r>
      <w:r w:rsidRPr="00F64FF4">
        <w:rPr>
          <w:rFonts w:cstheme="minorHAnsi"/>
          <w:sz w:val="24"/>
          <w:szCs w:val="24"/>
        </w:rPr>
        <w:t xml:space="preserve">i </w:t>
      </w:r>
      <w:r w:rsidR="00A20A32" w:rsidRPr="00F64FF4">
        <w:rPr>
          <w:rFonts w:cstheme="minorHAnsi"/>
          <w:sz w:val="24"/>
          <w:szCs w:val="24"/>
        </w:rPr>
        <w:t>prac</w:t>
      </w:r>
      <w:r w:rsidR="00CB0A52" w:rsidRPr="00F64FF4">
        <w:rPr>
          <w:rFonts w:cstheme="minorHAnsi"/>
          <w:sz w:val="24"/>
          <w:szCs w:val="24"/>
        </w:rPr>
        <w:t xml:space="preserve"> budowlanych, poza wskazanymi w lit. a) - d):</w:t>
      </w:r>
    </w:p>
    <w:p w14:paraId="7D2DA033" w14:textId="77777777" w:rsidR="004542E8" w:rsidRDefault="00132869" w:rsidP="00766207">
      <w:pPr>
        <w:pStyle w:val="Akapitzlist"/>
        <w:numPr>
          <w:ilvl w:val="1"/>
          <w:numId w:val="4"/>
        </w:numPr>
        <w:spacing w:before="120" w:after="120" w:line="360" w:lineRule="auto"/>
        <w:ind w:left="1208" w:hanging="357"/>
        <w:rPr>
          <w:rFonts w:cstheme="minorHAnsi"/>
          <w:sz w:val="24"/>
          <w:szCs w:val="24"/>
        </w:rPr>
      </w:pPr>
      <w:r w:rsidRPr="00F64FF4">
        <w:rPr>
          <w:rFonts w:cstheme="minorHAnsi"/>
          <w:sz w:val="24"/>
          <w:szCs w:val="24"/>
        </w:rPr>
        <w:t xml:space="preserve">dokumentem przyjęcia środka trwałego </w:t>
      </w:r>
      <w:r w:rsidR="00080A0C" w:rsidRPr="00F64FF4">
        <w:rPr>
          <w:rFonts w:cstheme="minorHAnsi"/>
          <w:sz w:val="24"/>
          <w:szCs w:val="24"/>
        </w:rPr>
        <w:t xml:space="preserve">oraz wartości niematerialnych i prawnych </w:t>
      </w:r>
      <w:r w:rsidRPr="00F64FF4">
        <w:rPr>
          <w:rFonts w:cstheme="minorHAnsi"/>
          <w:sz w:val="24"/>
          <w:szCs w:val="24"/>
        </w:rPr>
        <w:t>(</w:t>
      </w:r>
      <w:r w:rsidR="00346BD7" w:rsidRPr="00F64FF4">
        <w:rPr>
          <w:rFonts w:cstheme="minorHAnsi"/>
          <w:sz w:val="24"/>
          <w:szCs w:val="24"/>
        </w:rPr>
        <w:t xml:space="preserve">np. </w:t>
      </w:r>
      <w:r w:rsidRPr="00F64FF4">
        <w:rPr>
          <w:rFonts w:cstheme="minorHAnsi"/>
          <w:sz w:val="24"/>
          <w:szCs w:val="24"/>
        </w:rPr>
        <w:t>OT)</w:t>
      </w:r>
      <w:r w:rsidR="00CB0A52" w:rsidRPr="00F64FF4">
        <w:rPr>
          <w:rFonts w:cstheme="minorHAnsi"/>
          <w:sz w:val="24"/>
          <w:szCs w:val="24"/>
        </w:rPr>
        <w:t>,</w:t>
      </w:r>
      <w:r w:rsidR="00080A0C" w:rsidRPr="00F64FF4">
        <w:rPr>
          <w:rFonts w:cstheme="minorHAnsi"/>
          <w:sz w:val="24"/>
          <w:szCs w:val="24"/>
        </w:rPr>
        <w:t xml:space="preserve"> </w:t>
      </w:r>
      <w:r w:rsidR="00AA0D56" w:rsidRPr="00F64FF4">
        <w:rPr>
          <w:rFonts w:cstheme="minorHAnsi"/>
          <w:sz w:val="24"/>
          <w:szCs w:val="24"/>
        </w:rPr>
        <w:t>(jeśli dotyczy)</w:t>
      </w:r>
      <w:r w:rsidR="00C67786" w:rsidRPr="00F64FF4">
        <w:rPr>
          <w:rFonts w:cstheme="minorHAnsi"/>
          <w:sz w:val="24"/>
          <w:szCs w:val="24"/>
        </w:rPr>
        <w:t>,</w:t>
      </w:r>
    </w:p>
    <w:p w14:paraId="7E011F09" w14:textId="2823B6EE" w:rsidR="00103AA7" w:rsidRPr="004542E8" w:rsidRDefault="00CB0A52" w:rsidP="00766207">
      <w:pPr>
        <w:pStyle w:val="Akapitzlist"/>
        <w:numPr>
          <w:ilvl w:val="1"/>
          <w:numId w:val="4"/>
        </w:numPr>
        <w:spacing w:before="120" w:after="120" w:line="360" w:lineRule="auto"/>
        <w:ind w:left="1208" w:hanging="357"/>
        <w:rPr>
          <w:rFonts w:cstheme="minorHAnsi"/>
          <w:sz w:val="24"/>
          <w:szCs w:val="24"/>
        </w:rPr>
      </w:pPr>
      <w:r w:rsidRPr="004542E8">
        <w:rPr>
          <w:rFonts w:cstheme="minorHAnsi"/>
          <w:sz w:val="24"/>
          <w:szCs w:val="24"/>
        </w:rPr>
        <w:t xml:space="preserve">w przypadku zakupu nowego środka trwałego należy udokumentować fakt, </w:t>
      </w:r>
      <w:r w:rsidR="00103AA7" w:rsidRPr="004542E8">
        <w:rPr>
          <w:rFonts w:cstheme="minorHAnsi"/>
          <w:sz w:val="24"/>
          <w:szCs w:val="24"/>
        </w:rPr>
        <w:t>że środek ten jest fabrycznie nowy. Warunek ten jest spełniony</w:t>
      </w:r>
      <w:r w:rsidR="007A523D" w:rsidRPr="004542E8">
        <w:rPr>
          <w:rFonts w:cstheme="minorHAnsi"/>
          <w:sz w:val="24"/>
          <w:szCs w:val="24"/>
        </w:rPr>
        <w:t xml:space="preserve">, </w:t>
      </w:r>
      <w:r w:rsidR="00103AA7" w:rsidRPr="004542E8">
        <w:rPr>
          <w:rFonts w:cstheme="minorHAnsi"/>
          <w:sz w:val="24"/>
          <w:szCs w:val="24"/>
        </w:rPr>
        <w:t>gdy</w:t>
      </w:r>
      <w:r w:rsidR="008F0E09" w:rsidRPr="004542E8">
        <w:rPr>
          <w:rFonts w:cstheme="minorHAnsi"/>
          <w:sz w:val="24"/>
          <w:szCs w:val="24"/>
        </w:rPr>
        <w:t xml:space="preserve"> zastosowane zostanie jedno z poniższych rozwiązań</w:t>
      </w:r>
      <w:r w:rsidR="00103AA7" w:rsidRPr="004542E8">
        <w:rPr>
          <w:rFonts w:cstheme="minorHAnsi"/>
          <w:sz w:val="24"/>
          <w:szCs w:val="24"/>
        </w:rPr>
        <w:t>:</w:t>
      </w:r>
    </w:p>
    <w:p w14:paraId="0C109356" w14:textId="2660445B" w:rsidR="00103AA7" w:rsidRPr="00F64FF4" w:rsidRDefault="00103AA7" w:rsidP="004542E8">
      <w:pPr>
        <w:pStyle w:val="Akapitzlist"/>
        <w:spacing w:before="120" w:after="120" w:line="360" w:lineRule="auto"/>
        <w:ind w:left="1208"/>
        <w:rPr>
          <w:rFonts w:cstheme="minorHAnsi"/>
          <w:sz w:val="24"/>
          <w:szCs w:val="24"/>
        </w:rPr>
      </w:pPr>
      <w:r w:rsidRPr="00F64FF4">
        <w:rPr>
          <w:rFonts w:cstheme="minorHAnsi"/>
          <w:sz w:val="24"/>
          <w:szCs w:val="24"/>
        </w:rPr>
        <w:t xml:space="preserve">- </w:t>
      </w:r>
      <w:r w:rsidR="00336ADA" w:rsidRPr="00F64FF4">
        <w:rPr>
          <w:rFonts w:cstheme="minorHAnsi"/>
          <w:sz w:val="24"/>
          <w:szCs w:val="24"/>
        </w:rPr>
        <w:t xml:space="preserve">umowa podpisana z dostawcą </w:t>
      </w:r>
      <w:r w:rsidRPr="00F64FF4">
        <w:rPr>
          <w:rFonts w:cstheme="minorHAnsi"/>
          <w:sz w:val="24"/>
          <w:szCs w:val="24"/>
        </w:rPr>
        <w:t xml:space="preserve">tego </w:t>
      </w:r>
      <w:r w:rsidR="00336ADA" w:rsidRPr="00F64FF4">
        <w:rPr>
          <w:rFonts w:cstheme="minorHAnsi"/>
          <w:sz w:val="24"/>
          <w:szCs w:val="24"/>
        </w:rPr>
        <w:t xml:space="preserve">środka </w:t>
      </w:r>
      <w:r w:rsidR="008F0E09" w:rsidRPr="00F64FF4">
        <w:rPr>
          <w:rFonts w:cstheme="minorHAnsi"/>
          <w:sz w:val="24"/>
          <w:szCs w:val="24"/>
        </w:rPr>
        <w:t xml:space="preserve">trwałego </w:t>
      </w:r>
      <w:r w:rsidR="00336ADA" w:rsidRPr="00F64FF4">
        <w:rPr>
          <w:rFonts w:cstheme="minorHAnsi"/>
          <w:sz w:val="24"/>
          <w:szCs w:val="24"/>
        </w:rPr>
        <w:t xml:space="preserve">zawiera zapis </w:t>
      </w:r>
      <w:r w:rsidR="007A523D" w:rsidRPr="00F64FF4">
        <w:rPr>
          <w:rFonts w:cstheme="minorHAnsi"/>
          <w:sz w:val="24"/>
          <w:szCs w:val="24"/>
        </w:rPr>
        <w:t>jednoznacznie wskazujący, że nabywany środek trwały jest fabrycznie nowy</w:t>
      </w:r>
      <w:r w:rsidRPr="00F64FF4">
        <w:rPr>
          <w:rFonts w:cstheme="minorHAnsi"/>
          <w:sz w:val="24"/>
          <w:szCs w:val="24"/>
        </w:rPr>
        <w:t>,</w:t>
      </w:r>
    </w:p>
    <w:p w14:paraId="72F0EF7B" w14:textId="7143E9AB" w:rsidR="000D309A" w:rsidRPr="00F64FF4" w:rsidRDefault="00103AA7" w:rsidP="004542E8">
      <w:pPr>
        <w:pStyle w:val="Akapitzlist"/>
        <w:spacing w:before="120" w:after="120" w:line="360" w:lineRule="auto"/>
        <w:ind w:left="1208"/>
        <w:rPr>
          <w:rFonts w:cstheme="minorHAnsi"/>
          <w:sz w:val="24"/>
          <w:szCs w:val="24"/>
        </w:rPr>
      </w:pPr>
      <w:r w:rsidRPr="00F64FF4">
        <w:rPr>
          <w:rFonts w:cstheme="minorHAnsi"/>
          <w:sz w:val="24"/>
          <w:szCs w:val="24"/>
        </w:rPr>
        <w:t>-</w:t>
      </w:r>
      <w:r w:rsidR="008F0E09" w:rsidRPr="00F64FF4">
        <w:rPr>
          <w:rFonts w:cstheme="minorHAnsi"/>
          <w:sz w:val="24"/>
          <w:szCs w:val="24"/>
        </w:rPr>
        <w:t xml:space="preserve"> </w:t>
      </w:r>
      <w:r w:rsidRPr="00F64FF4">
        <w:rPr>
          <w:rFonts w:cstheme="minorHAnsi"/>
          <w:sz w:val="24"/>
          <w:szCs w:val="24"/>
        </w:rPr>
        <w:t xml:space="preserve">do dokumentacji </w:t>
      </w:r>
      <w:r w:rsidR="00336ADA" w:rsidRPr="00F64FF4">
        <w:rPr>
          <w:rFonts w:cstheme="minorHAnsi"/>
          <w:sz w:val="24"/>
          <w:szCs w:val="24"/>
        </w:rPr>
        <w:t>dołącz</w:t>
      </w:r>
      <w:r w:rsidR="008F0E09" w:rsidRPr="00F64FF4">
        <w:rPr>
          <w:rFonts w:cstheme="minorHAnsi"/>
          <w:sz w:val="24"/>
          <w:szCs w:val="24"/>
        </w:rPr>
        <w:t>ono</w:t>
      </w:r>
      <w:r w:rsidR="00336ADA" w:rsidRPr="00F64FF4">
        <w:rPr>
          <w:rFonts w:cstheme="minorHAnsi"/>
          <w:sz w:val="24"/>
          <w:szCs w:val="24"/>
        </w:rPr>
        <w:t xml:space="preserve"> oświadczeni</w:t>
      </w:r>
      <w:r w:rsidRPr="00F64FF4">
        <w:rPr>
          <w:rFonts w:cstheme="minorHAnsi"/>
          <w:sz w:val="24"/>
          <w:szCs w:val="24"/>
        </w:rPr>
        <w:t>e</w:t>
      </w:r>
      <w:r w:rsidR="00C11E0C" w:rsidRPr="00F64FF4">
        <w:rPr>
          <w:rFonts w:cstheme="minorHAnsi"/>
          <w:sz w:val="24"/>
          <w:szCs w:val="24"/>
        </w:rPr>
        <w:t xml:space="preserve"> Beneficjenta </w:t>
      </w:r>
      <w:r w:rsidR="00336ADA" w:rsidRPr="00F64FF4">
        <w:rPr>
          <w:rFonts w:cstheme="minorHAnsi"/>
          <w:sz w:val="24"/>
          <w:szCs w:val="24"/>
        </w:rPr>
        <w:t>potwierdzające, że nabyty środek trwały jest fabrycznie nowy</w:t>
      </w:r>
      <w:r w:rsidR="00221EAF" w:rsidRPr="00F64FF4">
        <w:rPr>
          <w:rFonts w:cstheme="minorHAnsi"/>
          <w:sz w:val="24"/>
          <w:szCs w:val="24"/>
        </w:rPr>
        <w:t>;</w:t>
      </w:r>
    </w:p>
    <w:p w14:paraId="20202617" w14:textId="77777777" w:rsidR="00E22797" w:rsidRPr="00F64FF4" w:rsidRDefault="00E22797" w:rsidP="00766207">
      <w:pPr>
        <w:pStyle w:val="Akapitzlist"/>
        <w:numPr>
          <w:ilvl w:val="1"/>
          <w:numId w:val="4"/>
        </w:numPr>
        <w:spacing w:before="120" w:after="120" w:line="360" w:lineRule="auto"/>
        <w:ind w:left="1208" w:hanging="357"/>
        <w:rPr>
          <w:rFonts w:cstheme="minorHAnsi"/>
          <w:sz w:val="24"/>
          <w:szCs w:val="24"/>
        </w:rPr>
      </w:pPr>
      <w:r w:rsidRPr="00F64FF4">
        <w:rPr>
          <w:rFonts w:cstheme="minorHAnsi"/>
          <w:sz w:val="24"/>
          <w:szCs w:val="24"/>
        </w:rPr>
        <w:t>w przypadku zakupu używanych środków trwałych:</w:t>
      </w:r>
    </w:p>
    <w:p w14:paraId="0C62031F" w14:textId="358F1A98" w:rsidR="00E22797" w:rsidRPr="00F64FF4" w:rsidRDefault="00E22797" w:rsidP="004542E8">
      <w:pPr>
        <w:pStyle w:val="Akapitzlist"/>
        <w:spacing w:before="120" w:after="120" w:line="360" w:lineRule="auto"/>
        <w:ind w:left="1208"/>
        <w:rPr>
          <w:rFonts w:cstheme="minorHAnsi"/>
          <w:sz w:val="24"/>
          <w:szCs w:val="24"/>
        </w:rPr>
      </w:pPr>
      <w:r w:rsidRPr="00F64FF4">
        <w:rPr>
          <w:rFonts w:cstheme="minorHAnsi"/>
          <w:sz w:val="24"/>
          <w:szCs w:val="24"/>
        </w:rPr>
        <w:t xml:space="preserve">- oświadczeniem podmiotu zbywającego, </w:t>
      </w:r>
      <w:r w:rsidR="0061474F" w:rsidRPr="00F64FF4">
        <w:rPr>
          <w:rFonts w:cstheme="minorHAnsi"/>
          <w:sz w:val="24"/>
          <w:szCs w:val="24"/>
        </w:rPr>
        <w:t>ż</w:t>
      </w:r>
      <w:r w:rsidRPr="00F64FF4">
        <w:rPr>
          <w:rFonts w:cstheme="minorHAnsi"/>
          <w:sz w:val="24"/>
          <w:szCs w:val="24"/>
        </w:rPr>
        <w:t>e w okresie 7 lat poprzedzających datę nabycia środka trwałego nie był on finansowany ze środków unijnych ani z krajowych środków pomocy publicznej lub pomocy de minimis,</w:t>
      </w:r>
    </w:p>
    <w:p w14:paraId="271E69AC" w14:textId="4C5F1D31" w:rsidR="00E22797" w:rsidRPr="00F64FF4" w:rsidRDefault="00382B18" w:rsidP="004542E8">
      <w:pPr>
        <w:pStyle w:val="Akapitzlist"/>
        <w:spacing w:before="120" w:after="120" w:line="360" w:lineRule="auto"/>
        <w:ind w:left="1208"/>
        <w:rPr>
          <w:rFonts w:cstheme="minorHAnsi"/>
          <w:sz w:val="24"/>
          <w:szCs w:val="24"/>
        </w:rPr>
      </w:pPr>
      <w:r w:rsidRPr="00F64FF4">
        <w:rPr>
          <w:rFonts w:cstheme="minorHAnsi"/>
          <w:sz w:val="24"/>
          <w:szCs w:val="24"/>
        </w:rPr>
        <w:t>- oświadczeniem Beneficjenta</w:t>
      </w:r>
      <w:r w:rsidR="00684817" w:rsidRPr="00F64FF4">
        <w:rPr>
          <w:rFonts w:cstheme="minorHAnsi"/>
          <w:sz w:val="24"/>
          <w:szCs w:val="24"/>
        </w:rPr>
        <w:t xml:space="preserve">, że cena używanego środka trwałego nie przekracza jego </w:t>
      </w:r>
      <w:r w:rsidR="004E5E27" w:rsidRPr="00F64FF4">
        <w:rPr>
          <w:rFonts w:cstheme="minorHAnsi"/>
          <w:sz w:val="24"/>
          <w:szCs w:val="24"/>
        </w:rPr>
        <w:t xml:space="preserve">aktualnej </w:t>
      </w:r>
      <w:r w:rsidR="00684817" w:rsidRPr="00F64FF4">
        <w:rPr>
          <w:rFonts w:cstheme="minorHAnsi"/>
          <w:sz w:val="24"/>
          <w:szCs w:val="24"/>
        </w:rPr>
        <w:t xml:space="preserve">wartości rynkowej i jest niższa niż </w:t>
      </w:r>
      <w:r w:rsidR="004E5E27" w:rsidRPr="00F64FF4">
        <w:rPr>
          <w:rFonts w:cstheme="minorHAnsi"/>
          <w:sz w:val="24"/>
          <w:szCs w:val="24"/>
        </w:rPr>
        <w:t xml:space="preserve">aktualna </w:t>
      </w:r>
      <w:r w:rsidR="00684817" w:rsidRPr="00F64FF4">
        <w:rPr>
          <w:rFonts w:cstheme="minorHAnsi"/>
          <w:sz w:val="24"/>
          <w:szCs w:val="24"/>
        </w:rPr>
        <w:t>cena podobnego, nowego środka trwałego,</w:t>
      </w:r>
    </w:p>
    <w:p w14:paraId="54C8A1CE" w14:textId="194E653A" w:rsidR="00684817" w:rsidRPr="00F64FF4" w:rsidRDefault="00684817" w:rsidP="004542E8">
      <w:pPr>
        <w:pStyle w:val="Akapitzlist"/>
        <w:spacing w:before="120" w:after="120" w:line="360" w:lineRule="auto"/>
        <w:ind w:left="1208"/>
        <w:rPr>
          <w:rFonts w:cstheme="minorHAnsi"/>
          <w:sz w:val="24"/>
          <w:szCs w:val="24"/>
        </w:rPr>
      </w:pPr>
      <w:r w:rsidRPr="00F64FF4">
        <w:rPr>
          <w:rFonts w:cstheme="minorHAnsi"/>
          <w:sz w:val="24"/>
          <w:szCs w:val="24"/>
        </w:rPr>
        <w:t>- deklaracją sprzedającego określającą pochodzenie danego używanego środka trwałego</w:t>
      </w:r>
      <w:r w:rsidR="00221EAF" w:rsidRPr="00F64FF4">
        <w:rPr>
          <w:rFonts w:cstheme="minorHAnsi"/>
          <w:sz w:val="24"/>
          <w:szCs w:val="24"/>
        </w:rPr>
        <w:t>;</w:t>
      </w:r>
    </w:p>
    <w:p w14:paraId="1C2A980C" w14:textId="619ADCF4" w:rsidR="004542E8" w:rsidRDefault="000D309A" w:rsidP="00766207">
      <w:pPr>
        <w:pStyle w:val="Akapitzlist"/>
        <w:numPr>
          <w:ilvl w:val="0"/>
          <w:numId w:val="19"/>
        </w:numPr>
        <w:spacing w:before="120" w:after="120" w:line="360" w:lineRule="auto"/>
        <w:ind w:left="714" w:hanging="357"/>
        <w:rPr>
          <w:rFonts w:cstheme="minorHAnsi"/>
          <w:sz w:val="24"/>
          <w:szCs w:val="24"/>
        </w:rPr>
      </w:pPr>
      <w:r w:rsidRPr="00F64FF4">
        <w:rPr>
          <w:rFonts w:cstheme="minorHAnsi"/>
          <w:sz w:val="24"/>
          <w:szCs w:val="24"/>
        </w:rPr>
        <w:t>w przypadku analiz, ekspertyz</w:t>
      </w:r>
      <w:r w:rsidR="00F27D09" w:rsidRPr="00F64FF4">
        <w:rPr>
          <w:rFonts w:cstheme="minorHAnsi"/>
          <w:sz w:val="24"/>
          <w:szCs w:val="24"/>
        </w:rPr>
        <w:t>, badań,</w:t>
      </w:r>
      <w:r w:rsidRPr="00F64FF4">
        <w:rPr>
          <w:rFonts w:cstheme="minorHAnsi"/>
          <w:sz w:val="24"/>
          <w:szCs w:val="24"/>
        </w:rPr>
        <w:t xml:space="preserve"> opracowań</w:t>
      </w:r>
      <w:r w:rsidR="00F27D09" w:rsidRPr="00F64FF4">
        <w:rPr>
          <w:rFonts w:cstheme="minorHAnsi"/>
          <w:sz w:val="24"/>
          <w:szCs w:val="24"/>
        </w:rPr>
        <w:t xml:space="preserve"> itp., </w:t>
      </w:r>
      <w:r w:rsidR="00684817" w:rsidRPr="00F64FF4">
        <w:rPr>
          <w:rFonts w:cstheme="minorHAnsi"/>
          <w:sz w:val="24"/>
          <w:szCs w:val="24"/>
        </w:rPr>
        <w:t>poza dokumentami wskazanymi w lit. a) - d)</w:t>
      </w:r>
      <w:r w:rsidR="001163F6" w:rsidRPr="00F64FF4">
        <w:rPr>
          <w:rFonts w:cstheme="minorHAnsi"/>
          <w:sz w:val="24"/>
          <w:szCs w:val="24"/>
        </w:rPr>
        <w:t xml:space="preserve"> </w:t>
      </w:r>
      <w:r w:rsidR="00426D38" w:rsidRPr="00F64FF4">
        <w:rPr>
          <w:rFonts w:cstheme="minorHAnsi"/>
          <w:sz w:val="24"/>
          <w:szCs w:val="24"/>
        </w:rPr>
        <w:t>Beneficjent</w:t>
      </w:r>
      <w:r w:rsidR="00A31DD7" w:rsidRPr="00F64FF4">
        <w:rPr>
          <w:rFonts w:cstheme="minorHAnsi"/>
          <w:sz w:val="24"/>
          <w:szCs w:val="24"/>
        </w:rPr>
        <w:t xml:space="preserve"> </w:t>
      </w:r>
      <w:r w:rsidR="001163F6" w:rsidRPr="00F64FF4">
        <w:rPr>
          <w:rFonts w:cstheme="minorHAnsi"/>
          <w:sz w:val="24"/>
          <w:szCs w:val="24"/>
        </w:rPr>
        <w:t xml:space="preserve">musi być w posiadaniu dokumentu będącego wynikiem zleconej </w:t>
      </w:r>
      <w:r w:rsidR="00D02883" w:rsidRPr="00F64FF4">
        <w:rPr>
          <w:rFonts w:cstheme="minorHAnsi"/>
          <w:sz w:val="24"/>
          <w:szCs w:val="24"/>
        </w:rPr>
        <w:t>usługi</w:t>
      </w:r>
      <w:r w:rsidR="00684817" w:rsidRPr="00F64FF4">
        <w:rPr>
          <w:rFonts w:cstheme="minorHAnsi"/>
          <w:sz w:val="24"/>
          <w:szCs w:val="24"/>
        </w:rPr>
        <w:t xml:space="preserve">, </w:t>
      </w:r>
      <w:r w:rsidR="00D02883" w:rsidRPr="00F64FF4">
        <w:rPr>
          <w:rFonts w:cstheme="minorHAnsi"/>
          <w:sz w:val="24"/>
          <w:szCs w:val="24"/>
        </w:rPr>
        <w:t>jednakże decyzja o konieczności załączenia opracowania do wniosku o płatność podejmowana jest przez</w:t>
      </w:r>
      <w:r w:rsidR="00AD6B91" w:rsidRPr="00F64FF4">
        <w:rPr>
          <w:rFonts w:cstheme="minorHAnsi"/>
          <w:sz w:val="24"/>
          <w:szCs w:val="24"/>
        </w:rPr>
        <w:t xml:space="preserve"> JW</w:t>
      </w:r>
      <w:r w:rsidR="003F6B74" w:rsidRPr="00F64FF4">
        <w:rPr>
          <w:rFonts w:cstheme="minorHAnsi"/>
          <w:sz w:val="24"/>
          <w:szCs w:val="24"/>
        </w:rPr>
        <w:t xml:space="preserve"> </w:t>
      </w:r>
      <w:r w:rsidR="00D02883" w:rsidRPr="00F64FF4">
        <w:rPr>
          <w:rFonts w:cstheme="minorHAnsi"/>
          <w:sz w:val="24"/>
          <w:szCs w:val="24"/>
        </w:rPr>
        <w:t xml:space="preserve">w indywidualnych przypadkach. W </w:t>
      </w:r>
      <w:r w:rsidR="00D22608" w:rsidRPr="00F64FF4">
        <w:rPr>
          <w:rFonts w:cstheme="minorHAnsi"/>
          <w:sz w:val="24"/>
          <w:szCs w:val="24"/>
        </w:rPr>
        <w:t>sytuacji,</w:t>
      </w:r>
      <w:r w:rsidR="003F6B74" w:rsidRPr="00F64FF4">
        <w:rPr>
          <w:rFonts w:cstheme="minorHAnsi"/>
          <w:sz w:val="24"/>
          <w:szCs w:val="24"/>
        </w:rPr>
        <w:t xml:space="preserve"> gdy zajdzie konieczność </w:t>
      </w:r>
      <w:r w:rsidR="00E56A71" w:rsidRPr="00F64FF4">
        <w:rPr>
          <w:rFonts w:cstheme="minorHAnsi"/>
          <w:sz w:val="24"/>
          <w:szCs w:val="24"/>
        </w:rPr>
        <w:t>do</w:t>
      </w:r>
      <w:r w:rsidR="00D02883" w:rsidRPr="00F64FF4">
        <w:rPr>
          <w:rFonts w:cstheme="minorHAnsi"/>
          <w:sz w:val="24"/>
          <w:szCs w:val="24"/>
        </w:rPr>
        <w:t xml:space="preserve">łączenia </w:t>
      </w:r>
      <w:r w:rsidR="0046437E" w:rsidRPr="00F64FF4">
        <w:rPr>
          <w:rFonts w:cstheme="minorHAnsi"/>
          <w:sz w:val="24"/>
          <w:szCs w:val="24"/>
        </w:rPr>
        <w:t xml:space="preserve">do wniosku o płatność </w:t>
      </w:r>
      <w:r w:rsidR="00A31DD7" w:rsidRPr="00F64FF4">
        <w:rPr>
          <w:rFonts w:cstheme="minorHAnsi"/>
          <w:sz w:val="24"/>
          <w:szCs w:val="24"/>
        </w:rPr>
        <w:t>dokumentu będącego wynikiem zlec</w:t>
      </w:r>
      <w:r w:rsidR="00E56A71" w:rsidRPr="00F64FF4">
        <w:rPr>
          <w:rFonts w:cstheme="minorHAnsi"/>
          <w:sz w:val="24"/>
          <w:szCs w:val="24"/>
        </w:rPr>
        <w:t xml:space="preserve">onej usługi, Beneficjent </w:t>
      </w:r>
      <w:r w:rsidR="00D02883" w:rsidRPr="00F64FF4">
        <w:rPr>
          <w:rFonts w:cstheme="minorHAnsi"/>
          <w:sz w:val="24"/>
          <w:szCs w:val="24"/>
        </w:rPr>
        <w:t>zostanie o tym poinformowany</w:t>
      </w:r>
      <w:r w:rsidR="00221EAF" w:rsidRPr="00F64FF4">
        <w:rPr>
          <w:rFonts w:cstheme="minorHAnsi"/>
          <w:sz w:val="24"/>
          <w:szCs w:val="24"/>
        </w:rPr>
        <w:t>;</w:t>
      </w:r>
    </w:p>
    <w:p w14:paraId="4AB2B1DE" w14:textId="47B8EB60" w:rsidR="007142F7" w:rsidRPr="004542E8" w:rsidRDefault="00132869" w:rsidP="00766207">
      <w:pPr>
        <w:pStyle w:val="Akapitzlist"/>
        <w:numPr>
          <w:ilvl w:val="0"/>
          <w:numId w:val="19"/>
        </w:numPr>
        <w:spacing w:before="120" w:after="120" w:line="360" w:lineRule="auto"/>
        <w:ind w:left="714" w:hanging="357"/>
        <w:rPr>
          <w:rFonts w:cstheme="minorHAnsi"/>
          <w:sz w:val="24"/>
          <w:szCs w:val="24"/>
        </w:rPr>
      </w:pPr>
      <w:r w:rsidRPr="004542E8">
        <w:rPr>
          <w:rFonts w:cstheme="minorHAnsi"/>
          <w:sz w:val="24"/>
          <w:szCs w:val="24"/>
        </w:rPr>
        <w:t>w przypadku zakupu materiałów informacyjno-promocyjnych</w:t>
      </w:r>
      <w:r w:rsidR="00684817" w:rsidRPr="004542E8">
        <w:rPr>
          <w:rFonts w:cstheme="minorHAnsi"/>
          <w:sz w:val="24"/>
          <w:szCs w:val="24"/>
        </w:rPr>
        <w:t>, promocyjnych, poza dokumentami wskazanymi w lit. a) - d)</w:t>
      </w:r>
      <w:r w:rsidRPr="004542E8">
        <w:rPr>
          <w:rFonts w:cstheme="minorHAnsi"/>
          <w:sz w:val="24"/>
          <w:szCs w:val="24"/>
        </w:rPr>
        <w:t>:</w:t>
      </w:r>
    </w:p>
    <w:p w14:paraId="445E6E1C" w14:textId="77777777" w:rsidR="00132869" w:rsidRPr="00F64FF4" w:rsidRDefault="00132869" w:rsidP="00766207">
      <w:pPr>
        <w:pStyle w:val="Akapitzlist"/>
        <w:numPr>
          <w:ilvl w:val="1"/>
          <w:numId w:val="5"/>
        </w:numPr>
        <w:spacing w:before="120" w:after="120" w:line="360" w:lineRule="auto"/>
        <w:ind w:left="1208" w:hanging="357"/>
        <w:rPr>
          <w:rFonts w:cstheme="minorHAnsi"/>
          <w:sz w:val="24"/>
          <w:szCs w:val="24"/>
        </w:rPr>
      </w:pPr>
      <w:r w:rsidRPr="00F64FF4">
        <w:rPr>
          <w:rFonts w:cstheme="minorHAnsi"/>
          <w:sz w:val="24"/>
          <w:szCs w:val="24"/>
        </w:rPr>
        <w:lastRenderedPageBreak/>
        <w:t>kopiami, zdjęciami</w:t>
      </w:r>
      <w:r w:rsidR="00B54EE8" w:rsidRPr="00F64FF4">
        <w:rPr>
          <w:rFonts w:cstheme="minorHAnsi"/>
          <w:sz w:val="24"/>
          <w:szCs w:val="24"/>
        </w:rPr>
        <w:t xml:space="preserve"> lub inaczej utrwalonymi odpowiednimi dla danego typu materiału informacyjnego sposobami </w:t>
      </w:r>
      <w:r w:rsidR="00791621" w:rsidRPr="00F64FF4">
        <w:rPr>
          <w:rFonts w:cstheme="minorHAnsi"/>
          <w:sz w:val="24"/>
          <w:szCs w:val="24"/>
        </w:rPr>
        <w:t>wykazania zakupu materiałów</w:t>
      </w:r>
      <w:r w:rsidR="00C67786" w:rsidRPr="00F64FF4">
        <w:rPr>
          <w:rFonts w:cstheme="minorHAnsi"/>
          <w:sz w:val="24"/>
          <w:szCs w:val="24"/>
        </w:rPr>
        <w:t>,</w:t>
      </w:r>
    </w:p>
    <w:p w14:paraId="75B3078D" w14:textId="3E06054F" w:rsidR="007142F7" w:rsidRPr="00F64FF4" w:rsidRDefault="007142F7" w:rsidP="00766207">
      <w:pPr>
        <w:pStyle w:val="Akapitzlist"/>
        <w:numPr>
          <w:ilvl w:val="1"/>
          <w:numId w:val="5"/>
        </w:numPr>
        <w:spacing w:before="120" w:after="120" w:line="360" w:lineRule="auto"/>
        <w:ind w:left="1208" w:hanging="357"/>
        <w:rPr>
          <w:rFonts w:cstheme="minorHAnsi"/>
          <w:sz w:val="24"/>
          <w:szCs w:val="24"/>
        </w:rPr>
      </w:pPr>
      <w:r w:rsidRPr="00F64FF4">
        <w:rPr>
          <w:rFonts w:cstheme="minorHAnsi"/>
          <w:sz w:val="24"/>
          <w:szCs w:val="24"/>
        </w:rPr>
        <w:t xml:space="preserve">umową przeniesienia </w:t>
      </w:r>
      <w:r w:rsidR="00080A0C" w:rsidRPr="00F64FF4">
        <w:rPr>
          <w:rFonts w:cstheme="minorHAnsi"/>
          <w:sz w:val="24"/>
          <w:szCs w:val="24"/>
        </w:rPr>
        <w:t>autorskich praw majątkowych i praw wykonywania praw zależnych do projektów materiałó</w:t>
      </w:r>
      <w:r w:rsidR="009D6562" w:rsidRPr="00F64FF4">
        <w:rPr>
          <w:rFonts w:cstheme="minorHAnsi"/>
          <w:sz w:val="24"/>
          <w:szCs w:val="24"/>
        </w:rPr>
        <w:t>w</w:t>
      </w:r>
      <w:r w:rsidR="00080A0C" w:rsidRPr="00F64FF4">
        <w:rPr>
          <w:rFonts w:cstheme="minorHAnsi"/>
          <w:sz w:val="24"/>
          <w:szCs w:val="24"/>
        </w:rPr>
        <w:t xml:space="preserve"> informacyjno-promocyjnych na polach eksploatacji w zakresie niezbędnym do korzystania z tych materiałów</w:t>
      </w:r>
      <w:r w:rsidR="00D02883" w:rsidRPr="00F64FF4">
        <w:rPr>
          <w:rFonts w:cstheme="minorHAnsi"/>
          <w:sz w:val="24"/>
          <w:szCs w:val="24"/>
        </w:rPr>
        <w:t xml:space="preserve"> (jeśli dotyczy)</w:t>
      </w:r>
      <w:r w:rsidR="00221EAF" w:rsidRPr="00F64FF4">
        <w:rPr>
          <w:rFonts w:cstheme="minorHAnsi"/>
          <w:sz w:val="24"/>
          <w:szCs w:val="24"/>
        </w:rPr>
        <w:t>;</w:t>
      </w:r>
    </w:p>
    <w:p w14:paraId="7035B530" w14:textId="5A90B6D4" w:rsidR="00132869" w:rsidRPr="00F64FF4" w:rsidRDefault="00157A42" w:rsidP="00766207">
      <w:pPr>
        <w:pStyle w:val="Akapitzlist"/>
        <w:numPr>
          <w:ilvl w:val="0"/>
          <w:numId w:val="19"/>
        </w:numPr>
        <w:spacing w:before="120" w:after="120" w:line="360" w:lineRule="auto"/>
        <w:ind w:left="714" w:hanging="357"/>
        <w:rPr>
          <w:rFonts w:cstheme="minorHAnsi"/>
          <w:sz w:val="24"/>
          <w:szCs w:val="24"/>
        </w:rPr>
      </w:pPr>
      <w:r w:rsidRPr="00F64FF4">
        <w:rPr>
          <w:rFonts w:cstheme="minorHAnsi"/>
          <w:sz w:val="24"/>
          <w:szCs w:val="24"/>
        </w:rPr>
        <w:t xml:space="preserve">w </w:t>
      </w:r>
      <w:r w:rsidR="00132869" w:rsidRPr="00F64FF4">
        <w:rPr>
          <w:rFonts w:cstheme="minorHAnsi"/>
          <w:sz w:val="24"/>
          <w:szCs w:val="24"/>
        </w:rPr>
        <w:t>przypadku szkole</w:t>
      </w:r>
      <w:r w:rsidR="00284CBD" w:rsidRPr="00F64FF4">
        <w:rPr>
          <w:rFonts w:cstheme="minorHAnsi"/>
          <w:sz w:val="24"/>
          <w:szCs w:val="24"/>
        </w:rPr>
        <w:t>ń</w:t>
      </w:r>
      <w:r w:rsidR="00540B91" w:rsidRPr="00F64FF4">
        <w:rPr>
          <w:rFonts w:cstheme="minorHAnsi"/>
          <w:sz w:val="24"/>
          <w:szCs w:val="24"/>
        </w:rPr>
        <w:t>/warsztatów</w:t>
      </w:r>
      <w:r w:rsidR="00AD6B91" w:rsidRPr="00F64FF4">
        <w:rPr>
          <w:rFonts w:cstheme="minorHAnsi"/>
          <w:sz w:val="24"/>
          <w:szCs w:val="24"/>
        </w:rPr>
        <w:t>/</w:t>
      </w:r>
      <w:r w:rsidR="00540B91" w:rsidRPr="00F64FF4">
        <w:rPr>
          <w:rFonts w:cstheme="minorHAnsi"/>
          <w:sz w:val="24"/>
          <w:szCs w:val="24"/>
        </w:rPr>
        <w:t>seminariów/konferencji</w:t>
      </w:r>
      <w:r w:rsidR="007F53F7" w:rsidRPr="00F64FF4">
        <w:rPr>
          <w:rFonts w:cstheme="minorHAnsi"/>
          <w:sz w:val="24"/>
          <w:szCs w:val="24"/>
        </w:rPr>
        <w:t>/innych wydarzeń promujących Przedsięwzięcie</w:t>
      </w:r>
      <w:r w:rsidR="001D1819" w:rsidRPr="00F64FF4">
        <w:rPr>
          <w:rFonts w:cstheme="minorHAnsi"/>
          <w:sz w:val="24"/>
          <w:szCs w:val="24"/>
        </w:rPr>
        <w:t>, poza dokumentami wskazanymi w lit. a) - d)</w:t>
      </w:r>
      <w:r w:rsidR="00A34C99" w:rsidRPr="00F64FF4">
        <w:rPr>
          <w:rFonts w:cstheme="minorHAnsi"/>
          <w:sz w:val="24"/>
          <w:szCs w:val="24"/>
        </w:rPr>
        <w:t>:</w:t>
      </w:r>
    </w:p>
    <w:p w14:paraId="623BEE25" w14:textId="77777777" w:rsidR="006E3C42" w:rsidRPr="00F64FF4" w:rsidRDefault="00132869" w:rsidP="00766207">
      <w:pPr>
        <w:pStyle w:val="Akapitzlist"/>
        <w:numPr>
          <w:ilvl w:val="2"/>
          <w:numId w:val="6"/>
        </w:numPr>
        <w:spacing w:before="120" w:after="120" w:line="360" w:lineRule="auto"/>
        <w:ind w:left="1208" w:hanging="357"/>
        <w:rPr>
          <w:rFonts w:cstheme="minorHAnsi"/>
          <w:sz w:val="24"/>
          <w:szCs w:val="24"/>
          <w:lang w:eastAsia="pl-PL"/>
        </w:rPr>
      </w:pPr>
      <w:r w:rsidRPr="00F64FF4">
        <w:rPr>
          <w:rFonts w:cstheme="minorHAnsi"/>
          <w:sz w:val="24"/>
          <w:szCs w:val="24"/>
          <w:lang w:eastAsia="pl-PL"/>
        </w:rPr>
        <w:t>programem szkolenia</w:t>
      </w:r>
      <w:r w:rsidR="00540B91" w:rsidRPr="00F64FF4">
        <w:rPr>
          <w:rFonts w:cstheme="minorHAnsi"/>
          <w:sz w:val="24"/>
          <w:szCs w:val="24"/>
          <w:lang w:eastAsia="pl-PL"/>
        </w:rPr>
        <w:t>/warsztatu/seminarium/konferencji</w:t>
      </w:r>
      <w:r w:rsidR="007F53F7" w:rsidRPr="00F64FF4">
        <w:rPr>
          <w:rFonts w:cstheme="minorHAnsi"/>
          <w:sz w:val="24"/>
          <w:szCs w:val="24"/>
          <w:lang w:eastAsia="pl-PL"/>
        </w:rPr>
        <w:t>/innych wydarzeń promujących Przedsięwzięcie</w:t>
      </w:r>
      <w:r w:rsidR="00E03004" w:rsidRPr="00F64FF4">
        <w:rPr>
          <w:rFonts w:cstheme="minorHAnsi"/>
          <w:sz w:val="24"/>
          <w:szCs w:val="24"/>
          <w:lang w:eastAsia="pl-PL"/>
        </w:rPr>
        <w:t>,</w:t>
      </w:r>
    </w:p>
    <w:p w14:paraId="0D1892A6" w14:textId="2FEB69C2" w:rsidR="006E3C42" w:rsidRPr="00F64FF4" w:rsidRDefault="00132869" w:rsidP="00766207">
      <w:pPr>
        <w:pStyle w:val="Akapitzlist"/>
        <w:numPr>
          <w:ilvl w:val="2"/>
          <w:numId w:val="6"/>
        </w:numPr>
        <w:spacing w:before="120" w:after="120" w:line="360" w:lineRule="auto"/>
        <w:ind w:left="1208" w:hanging="357"/>
        <w:rPr>
          <w:rFonts w:cstheme="minorHAnsi"/>
          <w:sz w:val="24"/>
          <w:szCs w:val="24"/>
          <w:lang w:eastAsia="pl-PL"/>
        </w:rPr>
      </w:pPr>
      <w:r w:rsidRPr="00F64FF4">
        <w:rPr>
          <w:rFonts w:eastAsia="Times New Roman" w:cstheme="minorHAnsi"/>
          <w:sz w:val="24"/>
          <w:szCs w:val="24"/>
          <w:lang w:eastAsia="pl-PL"/>
        </w:rPr>
        <w:t>listami obecności podpisanymi przez uczestników szkolenia</w:t>
      </w:r>
      <w:r w:rsidR="00540B91" w:rsidRPr="00F64FF4">
        <w:rPr>
          <w:rFonts w:eastAsia="Times New Roman" w:cstheme="minorHAnsi"/>
          <w:sz w:val="24"/>
          <w:szCs w:val="24"/>
          <w:lang w:eastAsia="pl-PL"/>
        </w:rPr>
        <w:t>/warsztatów/seminariów/</w:t>
      </w:r>
      <w:r w:rsidR="00221EAF" w:rsidRPr="00F64FF4">
        <w:rPr>
          <w:rFonts w:eastAsia="Times New Roman" w:cstheme="minorHAnsi"/>
          <w:sz w:val="24"/>
          <w:szCs w:val="24"/>
          <w:lang w:eastAsia="pl-PL"/>
        </w:rPr>
        <w:t xml:space="preserve"> </w:t>
      </w:r>
      <w:r w:rsidR="00540B91" w:rsidRPr="00F64FF4">
        <w:rPr>
          <w:rFonts w:eastAsia="Times New Roman" w:cstheme="minorHAnsi"/>
          <w:sz w:val="24"/>
          <w:szCs w:val="24"/>
          <w:lang w:eastAsia="pl-PL"/>
        </w:rPr>
        <w:t>konferencji</w:t>
      </w:r>
      <w:r w:rsidR="007F53F7" w:rsidRPr="00F64FF4">
        <w:rPr>
          <w:rFonts w:eastAsia="Times New Roman" w:cstheme="minorHAnsi"/>
          <w:sz w:val="24"/>
          <w:szCs w:val="24"/>
          <w:lang w:eastAsia="pl-PL"/>
        </w:rPr>
        <w:t>/</w:t>
      </w:r>
      <w:r w:rsidR="001D1819" w:rsidRPr="00F64FF4">
        <w:rPr>
          <w:rFonts w:eastAsia="Times New Roman" w:cstheme="minorHAnsi"/>
          <w:sz w:val="24"/>
          <w:szCs w:val="24"/>
          <w:lang w:eastAsia="pl-PL"/>
        </w:rPr>
        <w:t xml:space="preserve"> </w:t>
      </w:r>
      <w:r w:rsidR="007F53F7" w:rsidRPr="00F64FF4">
        <w:rPr>
          <w:rFonts w:eastAsia="Times New Roman" w:cstheme="minorHAnsi"/>
          <w:sz w:val="24"/>
          <w:szCs w:val="24"/>
          <w:lang w:eastAsia="pl-PL"/>
        </w:rPr>
        <w:t xml:space="preserve">innych wydarzeń promujących Przedsięwzięcie </w:t>
      </w:r>
      <w:r w:rsidR="001D1819" w:rsidRPr="00F64FF4">
        <w:rPr>
          <w:rFonts w:eastAsia="Times New Roman" w:cstheme="minorHAnsi"/>
          <w:sz w:val="24"/>
          <w:szCs w:val="24"/>
          <w:lang w:eastAsia="pl-PL"/>
        </w:rPr>
        <w:t>(w sytuacji, gdy</w:t>
      </w:r>
      <w:r w:rsidR="006A2F84" w:rsidRPr="00F64FF4">
        <w:rPr>
          <w:rFonts w:eastAsia="Times New Roman" w:cstheme="minorHAnsi"/>
          <w:sz w:val="24"/>
          <w:szCs w:val="24"/>
          <w:lang w:eastAsia="pl-PL"/>
        </w:rPr>
        <w:t xml:space="preserve"> organizatorem tych wydarzeń jest </w:t>
      </w:r>
      <w:r w:rsidR="00AB05B5" w:rsidRPr="00F64FF4">
        <w:rPr>
          <w:rFonts w:eastAsia="Times New Roman" w:cstheme="minorHAnsi"/>
          <w:sz w:val="24"/>
          <w:szCs w:val="24"/>
          <w:lang w:eastAsia="pl-PL"/>
        </w:rPr>
        <w:t>Beneficjent</w:t>
      </w:r>
      <w:r w:rsidR="001D1819" w:rsidRPr="00F64FF4">
        <w:rPr>
          <w:rFonts w:eastAsia="Times New Roman" w:cstheme="minorHAnsi"/>
          <w:sz w:val="24"/>
          <w:szCs w:val="24"/>
          <w:lang w:eastAsia="pl-PL"/>
        </w:rPr>
        <w:t>)</w:t>
      </w:r>
      <w:r w:rsidR="00E03004" w:rsidRPr="00F64FF4">
        <w:rPr>
          <w:rFonts w:eastAsia="Times New Roman" w:cstheme="minorHAnsi"/>
          <w:sz w:val="24"/>
          <w:szCs w:val="24"/>
          <w:lang w:eastAsia="pl-PL"/>
        </w:rPr>
        <w:t>,</w:t>
      </w:r>
    </w:p>
    <w:p w14:paraId="31A94953" w14:textId="0FC82AA4" w:rsidR="00132869" w:rsidRPr="00F64FF4" w:rsidRDefault="00132869" w:rsidP="00766207">
      <w:pPr>
        <w:pStyle w:val="Akapitzlist"/>
        <w:numPr>
          <w:ilvl w:val="2"/>
          <w:numId w:val="6"/>
        </w:numPr>
        <w:spacing w:before="120" w:after="120" w:line="360" w:lineRule="auto"/>
        <w:ind w:left="1208" w:hanging="357"/>
        <w:rPr>
          <w:rFonts w:cstheme="minorHAnsi"/>
          <w:sz w:val="24"/>
          <w:szCs w:val="24"/>
          <w:lang w:eastAsia="pl-PL"/>
        </w:rPr>
      </w:pPr>
      <w:r w:rsidRPr="00F64FF4">
        <w:rPr>
          <w:rFonts w:eastAsia="Times New Roman" w:cstheme="minorHAnsi"/>
          <w:sz w:val="24"/>
          <w:szCs w:val="24"/>
          <w:lang w:eastAsia="pl-PL"/>
        </w:rPr>
        <w:t xml:space="preserve">kopiami </w:t>
      </w:r>
      <w:r w:rsidR="000E1269" w:rsidRPr="00F64FF4">
        <w:rPr>
          <w:rFonts w:eastAsia="Times New Roman" w:cstheme="minorHAnsi"/>
          <w:sz w:val="24"/>
          <w:szCs w:val="24"/>
          <w:lang w:eastAsia="pl-PL"/>
        </w:rPr>
        <w:t>w wersji papierowej lub wydruk</w:t>
      </w:r>
      <w:r w:rsidR="009D6562" w:rsidRPr="00F64FF4">
        <w:rPr>
          <w:rFonts w:eastAsia="Times New Roman" w:cstheme="minorHAnsi"/>
          <w:sz w:val="24"/>
          <w:szCs w:val="24"/>
          <w:lang w:eastAsia="pl-PL"/>
        </w:rPr>
        <w:t>iem</w:t>
      </w:r>
      <w:r w:rsidR="000E1269" w:rsidRPr="00F64FF4">
        <w:rPr>
          <w:rFonts w:eastAsia="Times New Roman" w:cstheme="minorHAnsi"/>
          <w:sz w:val="24"/>
          <w:szCs w:val="24"/>
          <w:lang w:eastAsia="pl-PL"/>
        </w:rPr>
        <w:t xml:space="preserve"> zeskanowanego obrazu elektronicznego oryginalnych </w:t>
      </w:r>
      <w:r w:rsidRPr="00F64FF4">
        <w:rPr>
          <w:rFonts w:eastAsia="Times New Roman" w:cstheme="minorHAnsi"/>
          <w:sz w:val="24"/>
          <w:szCs w:val="24"/>
          <w:lang w:eastAsia="pl-PL"/>
        </w:rPr>
        <w:t>certyfikatów uczestnictwa przeznaczonych dla uczestników</w:t>
      </w:r>
      <w:r w:rsidR="001D1819" w:rsidRPr="00F64FF4">
        <w:rPr>
          <w:rFonts w:eastAsia="Times New Roman" w:cstheme="minorHAnsi"/>
          <w:sz w:val="24"/>
          <w:szCs w:val="24"/>
          <w:lang w:eastAsia="pl-PL"/>
        </w:rPr>
        <w:t xml:space="preserve"> (w sytuacji, gdy t</w:t>
      </w:r>
      <w:r w:rsidR="00911515" w:rsidRPr="00F64FF4">
        <w:rPr>
          <w:rFonts w:eastAsia="Times New Roman" w:cstheme="minorHAnsi"/>
          <w:sz w:val="24"/>
          <w:szCs w:val="24"/>
          <w:lang w:eastAsia="pl-PL"/>
        </w:rPr>
        <w:t>akie certyfikaty były wydawane);</w:t>
      </w:r>
    </w:p>
    <w:p w14:paraId="13405275" w14:textId="3BBB5C5F" w:rsidR="00214D2F" w:rsidRPr="00F64FF4" w:rsidRDefault="00382B18" w:rsidP="00766207">
      <w:pPr>
        <w:pStyle w:val="Akapitzlist"/>
        <w:numPr>
          <w:ilvl w:val="0"/>
          <w:numId w:val="19"/>
        </w:numPr>
        <w:spacing w:before="120" w:after="120" w:line="360" w:lineRule="auto"/>
        <w:ind w:left="714" w:hanging="357"/>
        <w:rPr>
          <w:rFonts w:cstheme="minorHAnsi"/>
          <w:sz w:val="24"/>
          <w:szCs w:val="24"/>
        </w:rPr>
      </w:pPr>
      <w:r w:rsidRPr="00F64FF4">
        <w:rPr>
          <w:rFonts w:cstheme="minorHAnsi"/>
          <w:sz w:val="24"/>
          <w:szCs w:val="24"/>
        </w:rPr>
        <w:t xml:space="preserve">w przypadku </w:t>
      </w:r>
      <w:r w:rsidR="005C6600" w:rsidRPr="00F64FF4">
        <w:rPr>
          <w:rFonts w:cstheme="minorHAnsi"/>
          <w:sz w:val="24"/>
          <w:szCs w:val="24"/>
        </w:rPr>
        <w:t>w</w:t>
      </w:r>
      <w:r w:rsidRPr="00F64FF4">
        <w:rPr>
          <w:rFonts w:cstheme="minorHAnsi"/>
          <w:sz w:val="24"/>
          <w:szCs w:val="24"/>
        </w:rPr>
        <w:t>ydatków</w:t>
      </w:r>
      <w:r w:rsidR="005C6600" w:rsidRPr="00F64FF4">
        <w:rPr>
          <w:rFonts w:cstheme="minorHAnsi"/>
          <w:sz w:val="24"/>
          <w:szCs w:val="24"/>
        </w:rPr>
        <w:t xml:space="preserve"> związanych z zatrudnieniem specjalistów (pracowników merytorycznych) </w:t>
      </w:r>
      <w:r w:rsidR="000F64E8" w:rsidRPr="00F64FF4">
        <w:rPr>
          <w:rFonts w:cstheme="minorHAnsi"/>
          <w:sz w:val="24"/>
          <w:szCs w:val="24"/>
        </w:rPr>
        <w:t>na czas realizacji Przedsięwzięcia:</w:t>
      </w:r>
    </w:p>
    <w:p w14:paraId="6AA42DB9" w14:textId="296E9B5E" w:rsidR="006E3C42" w:rsidRPr="00F64FF4" w:rsidRDefault="00214D2F" w:rsidP="00766207">
      <w:pPr>
        <w:pStyle w:val="Akapitzlist"/>
        <w:numPr>
          <w:ilvl w:val="0"/>
          <w:numId w:val="20"/>
        </w:numPr>
        <w:spacing w:before="120" w:after="120" w:line="360" w:lineRule="auto"/>
        <w:ind w:left="1208" w:hanging="357"/>
        <w:rPr>
          <w:rFonts w:cstheme="minorHAnsi"/>
          <w:sz w:val="24"/>
          <w:szCs w:val="24"/>
        </w:rPr>
      </w:pPr>
      <w:r w:rsidRPr="00F64FF4">
        <w:rPr>
          <w:rFonts w:cstheme="minorHAnsi"/>
          <w:sz w:val="24"/>
          <w:szCs w:val="24"/>
        </w:rPr>
        <w:t>wszystkimi umowami o pracę</w:t>
      </w:r>
      <w:r w:rsidR="00BF0D0E" w:rsidRPr="00F64FF4">
        <w:rPr>
          <w:rFonts w:cstheme="minorHAnsi"/>
          <w:sz w:val="24"/>
          <w:szCs w:val="24"/>
        </w:rPr>
        <w:t xml:space="preserve"> </w:t>
      </w:r>
      <w:r w:rsidRPr="00F64FF4">
        <w:rPr>
          <w:rFonts w:cstheme="minorHAnsi"/>
          <w:sz w:val="24"/>
          <w:szCs w:val="24"/>
        </w:rPr>
        <w:t>oraz decyzjami o przyznanie dodatków, premii lub innych form wynagradzania pracownika zatrudnionego w danej instytucji</w:t>
      </w:r>
      <w:r w:rsidR="006E3C42" w:rsidRPr="00F64FF4">
        <w:rPr>
          <w:rFonts w:cstheme="minorHAnsi"/>
          <w:sz w:val="24"/>
          <w:szCs w:val="24"/>
        </w:rPr>
        <w:t>,</w:t>
      </w:r>
      <w:r w:rsidRPr="00F64FF4">
        <w:rPr>
          <w:rFonts w:cstheme="minorHAnsi"/>
          <w:sz w:val="24"/>
          <w:szCs w:val="24"/>
        </w:rPr>
        <w:t xml:space="preserve"> obowiązującymi w o</w:t>
      </w:r>
      <w:r w:rsidR="00D827E2" w:rsidRPr="00F64FF4">
        <w:rPr>
          <w:rFonts w:cstheme="minorHAnsi"/>
          <w:sz w:val="24"/>
          <w:szCs w:val="24"/>
        </w:rPr>
        <w:t xml:space="preserve">kresie zaangażowania specjalisty </w:t>
      </w:r>
      <w:r w:rsidR="000F479B" w:rsidRPr="00F64FF4">
        <w:rPr>
          <w:rFonts w:cstheme="minorHAnsi"/>
          <w:sz w:val="24"/>
          <w:szCs w:val="24"/>
        </w:rPr>
        <w:t xml:space="preserve">w związku z realizacją Przedsięwzięcia </w:t>
      </w:r>
      <w:r w:rsidRPr="00F64FF4">
        <w:rPr>
          <w:rFonts w:cstheme="minorHAnsi"/>
          <w:sz w:val="24"/>
          <w:szCs w:val="24"/>
        </w:rPr>
        <w:t>i innymi dokumentami</w:t>
      </w:r>
      <w:r w:rsidR="006E3C42" w:rsidRPr="00F64FF4">
        <w:rPr>
          <w:rFonts w:cstheme="minorHAnsi"/>
          <w:sz w:val="24"/>
          <w:szCs w:val="24"/>
        </w:rPr>
        <w:t>,</w:t>
      </w:r>
      <w:r w:rsidRPr="00F64FF4">
        <w:rPr>
          <w:rFonts w:cstheme="minorHAnsi"/>
          <w:sz w:val="24"/>
          <w:szCs w:val="24"/>
        </w:rPr>
        <w:t xml:space="preserve"> na podstawie których następuje wypłata wynagrodzenia w ramach </w:t>
      </w:r>
      <w:r w:rsidR="000F479B" w:rsidRPr="00F64FF4">
        <w:rPr>
          <w:rFonts w:cstheme="minorHAnsi"/>
          <w:sz w:val="24"/>
          <w:szCs w:val="24"/>
        </w:rPr>
        <w:t>Przedsięwzięcia</w:t>
      </w:r>
      <w:r w:rsidRPr="00F64FF4">
        <w:rPr>
          <w:rFonts w:cstheme="minorHAnsi"/>
          <w:sz w:val="24"/>
          <w:szCs w:val="24"/>
        </w:rPr>
        <w:t>,</w:t>
      </w:r>
    </w:p>
    <w:p w14:paraId="175B6C0F" w14:textId="77777777" w:rsidR="006E3C42" w:rsidRPr="00F64FF4" w:rsidRDefault="00214D2F" w:rsidP="00766207">
      <w:pPr>
        <w:pStyle w:val="Akapitzlist"/>
        <w:numPr>
          <w:ilvl w:val="0"/>
          <w:numId w:val="20"/>
        </w:numPr>
        <w:spacing w:before="120" w:after="120" w:line="360" w:lineRule="auto"/>
        <w:ind w:left="1208" w:hanging="357"/>
        <w:rPr>
          <w:rFonts w:cstheme="minorHAnsi"/>
          <w:sz w:val="24"/>
          <w:szCs w:val="24"/>
        </w:rPr>
      </w:pPr>
      <w:r w:rsidRPr="00F64FF4">
        <w:rPr>
          <w:rFonts w:cstheme="minorHAnsi"/>
          <w:sz w:val="24"/>
          <w:szCs w:val="24"/>
        </w:rPr>
        <w:t>regulaminem pracy i/lub regulaminem wynagradzania w instytucji</w:t>
      </w:r>
      <w:r w:rsidR="000F479B" w:rsidRPr="00F64FF4">
        <w:rPr>
          <w:rFonts w:cstheme="minorHAnsi"/>
          <w:sz w:val="24"/>
          <w:szCs w:val="24"/>
        </w:rPr>
        <w:t xml:space="preserve"> Beneficjenta</w:t>
      </w:r>
      <w:r w:rsidRPr="00F64FF4">
        <w:rPr>
          <w:rFonts w:cstheme="minorHAnsi"/>
          <w:sz w:val="24"/>
          <w:szCs w:val="24"/>
        </w:rPr>
        <w:t>,</w:t>
      </w:r>
    </w:p>
    <w:p w14:paraId="06C39AE3" w14:textId="6C59E876" w:rsidR="006E3C42" w:rsidRPr="00F64FF4" w:rsidRDefault="00214D2F" w:rsidP="00766207">
      <w:pPr>
        <w:pStyle w:val="Akapitzlist"/>
        <w:numPr>
          <w:ilvl w:val="0"/>
          <w:numId w:val="20"/>
        </w:numPr>
        <w:spacing w:before="120" w:after="120" w:line="360" w:lineRule="auto"/>
        <w:ind w:left="1208" w:hanging="357"/>
        <w:rPr>
          <w:rFonts w:cstheme="minorHAnsi"/>
          <w:sz w:val="24"/>
          <w:szCs w:val="24"/>
        </w:rPr>
      </w:pPr>
      <w:r w:rsidRPr="00F64FF4">
        <w:rPr>
          <w:rFonts w:cstheme="minorHAnsi"/>
          <w:sz w:val="24"/>
          <w:szCs w:val="24"/>
        </w:rPr>
        <w:t>kartami czasu pracy i/lub lis</w:t>
      </w:r>
      <w:r w:rsidR="000F479B" w:rsidRPr="00F64FF4">
        <w:rPr>
          <w:rFonts w:cstheme="minorHAnsi"/>
          <w:sz w:val="24"/>
          <w:szCs w:val="24"/>
        </w:rPr>
        <w:t>tami obecności</w:t>
      </w:r>
      <w:r w:rsidR="006E3C42" w:rsidRPr="00F64FF4">
        <w:rPr>
          <w:rFonts w:cstheme="minorHAnsi"/>
          <w:sz w:val="24"/>
          <w:szCs w:val="24"/>
        </w:rPr>
        <w:t>,</w:t>
      </w:r>
      <w:r w:rsidR="001F6D20" w:rsidRPr="00F64FF4">
        <w:rPr>
          <w:rFonts w:cstheme="minorHAnsi"/>
          <w:sz w:val="24"/>
          <w:szCs w:val="24"/>
        </w:rPr>
        <w:t xml:space="preserve"> jeżeli specjalista </w:t>
      </w:r>
      <w:r w:rsidRPr="00F64FF4">
        <w:rPr>
          <w:rFonts w:cstheme="minorHAnsi"/>
          <w:sz w:val="24"/>
          <w:szCs w:val="24"/>
        </w:rPr>
        <w:t>jest rozliczany w systemie godzinowym,</w:t>
      </w:r>
    </w:p>
    <w:p w14:paraId="37756D6E" w14:textId="7CC2B98E" w:rsidR="006E3C42" w:rsidRPr="00F64FF4" w:rsidRDefault="00214D2F" w:rsidP="00766207">
      <w:pPr>
        <w:pStyle w:val="Akapitzlist"/>
        <w:numPr>
          <w:ilvl w:val="0"/>
          <w:numId w:val="20"/>
        </w:numPr>
        <w:spacing w:before="120" w:after="120" w:line="360" w:lineRule="auto"/>
        <w:ind w:left="1208" w:hanging="357"/>
        <w:rPr>
          <w:rFonts w:cstheme="minorHAnsi"/>
          <w:sz w:val="24"/>
          <w:szCs w:val="24"/>
        </w:rPr>
      </w:pPr>
      <w:r w:rsidRPr="00F64FF4">
        <w:rPr>
          <w:rFonts w:cstheme="minorHAnsi"/>
          <w:sz w:val="24"/>
          <w:szCs w:val="24"/>
        </w:rPr>
        <w:t xml:space="preserve">dowodami zapłaty (bankowymi lub kasowymi) potwierdzającymi </w:t>
      </w:r>
      <w:r w:rsidR="00D22608" w:rsidRPr="00F64FF4">
        <w:rPr>
          <w:rFonts w:cstheme="minorHAnsi"/>
          <w:sz w:val="24"/>
          <w:szCs w:val="24"/>
        </w:rPr>
        <w:t>zapłatę wynagrodzenia</w:t>
      </w:r>
      <w:r w:rsidRPr="00F64FF4">
        <w:rPr>
          <w:rFonts w:cstheme="minorHAnsi"/>
          <w:sz w:val="24"/>
          <w:szCs w:val="24"/>
        </w:rPr>
        <w:t xml:space="preserve"> wraz z potrąceniami oraz pochodnych od wynagrodzenia, w tym</w:t>
      </w:r>
      <w:r w:rsidR="006E3C42" w:rsidRPr="00F64FF4">
        <w:rPr>
          <w:rFonts w:cstheme="minorHAnsi"/>
          <w:sz w:val="24"/>
          <w:szCs w:val="24"/>
        </w:rPr>
        <w:t>,</w:t>
      </w:r>
      <w:r w:rsidRPr="00F64FF4">
        <w:rPr>
          <w:rFonts w:cstheme="minorHAnsi"/>
          <w:sz w:val="24"/>
          <w:szCs w:val="24"/>
        </w:rPr>
        <w:t xml:space="preserve"> m.in. kwoty netto, składki PZU, składki i spłaty pożyczek mieszkaniowych, składki na ubezpieczenia społeczne, składki na</w:t>
      </w:r>
      <w:r w:rsidR="006E3C42" w:rsidRPr="00F64FF4">
        <w:rPr>
          <w:rFonts w:cstheme="minorHAnsi"/>
          <w:sz w:val="24"/>
          <w:szCs w:val="24"/>
        </w:rPr>
        <w:t xml:space="preserve"> ubezpieczenia zdrowotne, skład</w:t>
      </w:r>
      <w:r w:rsidRPr="00F64FF4">
        <w:rPr>
          <w:rFonts w:cstheme="minorHAnsi"/>
          <w:sz w:val="24"/>
          <w:szCs w:val="24"/>
        </w:rPr>
        <w:t>ki na Fundusz Pracy, podatek dochodowy od osób fizycznych,</w:t>
      </w:r>
    </w:p>
    <w:p w14:paraId="2AC73316" w14:textId="77777777" w:rsidR="006E3C42" w:rsidRPr="00F64FF4" w:rsidRDefault="00214D2F" w:rsidP="00766207">
      <w:pPr>
        <w:pStyle w:val="Akapitzlist"/>
        <w:numPr>
          <w:ilvl w:val="0"/>
          <w:numId w:val="20"/>
        </w:numPr>
        <w:spacing w:before="120" w:after="120" w:line="360" w:lineRule="auto"/>
        <w:ind w:left="1208" w:hanging="357"/>
        <w:rPr>
          <w:rFonts w:cstheme="minorHAnsi"/>
          <w:sz w:val="24"/>
          <w:szCs w:val="24"/>
        </w:rPr>
      </w:pPr>
      <w:r w:rsidRPr="00F64FF4">
        <w:rPr>
          <w:rFonts w:cstheme="minorHAnsi"/>
          <w:sz w:val="24"/>
          <w:szCs w:val="24"/>
        </w:rPr>
        <w:t>listami płac,</w:t>
      </w:r>
    </w:p>
    <w:p w14:paraId="7CBACCCE" w14:textId="4A92C160" w:rsidR="006E3C42" w:rsidRPr="00F64FF4" w:rsidRDefault="00214D2F" w:rsidP="00766207">
      <w:pPr>
        <w:pStyle w:val="Akapitzlist"/>
        <w:numPr>
          <w:ilvl w:val="0"/>
          <w:numId w:val="20"/>
        </w:numPr>
        <w:spacing w:before="120" w:after="120" w:line="360" w:lineRule="auto"/>
        <w:ind w:left="1208" w:hanging="357"/>
        <w:rPr>
          <w:rFonts w:cstheme="minorHAnsi"/>
          <w:sz w:val="24"/>
          <w:szCs w:val="24"/>
        </w:rPr>
      </w:pPr>
      <w:r w:rsidRPr="00F64FF4">
        <w:rPr>
          <w:rFonts w:cstheme="minorHAnsi"/>
          <w:sz w:val="24"/>
          <w:szCs w:val="24"/>
        </w:rPr>
        <w:lastRenderedPageBreak/>
        <w:t xml:space="preserve">zakresem </w:t>
      </w:r>
      <w:r w:rsidR="000F479B" w:rsidRPr="00F64FF4">
        <w:rPr>
          <w:rFonts w:cstheme="minorHAnsi"/>
          <w:sz w:val="24"/>
          <w:szCs w:val="24"/>
        </w:rPr>
        <w:t xml:space="preserve">obowiązków lub opisem stanowiska </w:t>
      </w:r>
      <w:r w:rsidRPr="00F64FF4">
        <w:rPr>
          <w:rFonts w:cstheme="minorHAnsi"/>
          <w:sz w:val="24"/>
          <w:szCs w:val="24"/>
        </w:rPr>
        <w:t>pracy</w:t>
      </w:r>
      <w:r w:rsidR="001F6D20" w:rsidRPr="00F64FF4">
        <w:rPr>
          <w:rFonts w:cstheme="minorHAnsi"/>
          <w:sz w:val="24"/>
          <w:szCs w:val="24"/>
        </w:rPr>
        <w:t xml:space="preserve"> specjalisty</w:t>
      </w:r>
      <w:r w:rsidRPr="00F64FF4">
        <w:rPr>
          <w:rFonts w:cstheme="minorHAnsi"/>
          <w:sz w:val="24"/>
          <w:szCs w:val="24"/>
        </w:rPr>
        <w:t>, z których bezpośrednio wynika zakres czynnośc</w:t>
      </w:r>
      <w:r w:rsidR="001E60F5" w:rsidRPr="00F64FF4">
        <w:rPr>
          <w:rFonts w:cstheme="minorHAnsi"/>
          <w:sz w:val="24"/>
          <w:szCs w:val="24"/>
        </w:rPr>
        <w:t>i realizowanych przez specjalist</w:t>
      </w:r>
      <w:r w:rsidR="00696A8F" w:rsidRPr="00F64FF4">
        <w:rPr>
          <w:rFonts w:cstheme="minorHAnsi"/>
          <w:sz w:val="24"/>
          <w:szCs w:val="24"/>
        </w:rPr>
        <w:t>ę</w:t>
      </w:r>
      <w:r w:rsidRPr="00F64FF4">
        <w:rPr>
          <w:rFonts w:cstheme="minorHAnsi"/>
          <w:sz w:val="24"/>
          <w:szCs w:val="24"/>
        </w:rPr>
        <w:t>,</w:t>
      </w:r>
    </w:p>
    <w:p w14:paraId="1242762D" w14:textId="69F9ACD0" w:rsidR="006E3C42" w:rsidRPr="00F64FF4" w:rsidRDefault="00214D2F" w:rsidP="00766207">
      <w:pPr>
        <w:pStyle w:val="Akapitzlist"/>
        <w:numPr>
          <w:ilvl w:val="0"/>
          <w:numId w:val="20"/>
        </w:numPr>
        <w:spacing w:before="120" w:after="120" w:line="360" w:lineRule="auto"/>
        <w:ind w:left="1208" w:hanging="357"/>
        <w:rPr>
          <w:rFonts w:cstheme="minorHAnsi"/>
          <w:sz w:val="24"/>
          <w:szCs w:val="24"/>
        </w:rPr>
      </w:pPr>
      <w:r w:rsidRPr="00F64FF4">
        <w:rPr>
          <w:rFonts w:cstheme="minorHAnsi"/>
          <w:sz w:val="24"/>
          <w:szCs w:val="24"/>
        </w:rPr>
        <w:t>dokumentacją potwierdzającą pro</w:t>
      </w:r>
      <w:r w:rsidR="001E60F5" w:rsidRPr="00F64FF4">
        <w:rPr>
          <w:rFonts w:cstheme="minorHAnsi"/>
          <w:sz w:val="24"/>
          <w:szCs w:val="24"/>
        </w:rPr>
        <w:t xml:space="preserve">centowe zaangażowanie specjalisty </w:t>
      </w:r>
      <w:r w:rsidR="000F479B" w:rsidRPr="00F64FF4">
        <w:rPr>
          <w:rFonts w:cstheme="minorHAnsi"/>
          <w:sz w:val="24"/>
          <w:szCs w:val="24"/>
        </w:rPr>
        <w:t>w Przedsięwzięciu w przypadku</w:t>
      </w:r>
      <w:r w:rsidR="006E3C42" w:rsidRPr="00F64FF4">
        <w:rPr>
          <w:rFonts w:cstheme="minorHAnsi"/>
          <w:sz w:val="24"/>
          <w:szCs w:val="24"/>
        </w:rPr>
        <w:t>,</w:t>
      </w:r>
      <w:r w:rsidR="00067E85" w:rsidRPr="00F64FF4">
        <w:rPr>
          <w:rFonts w:cstheme="minorHAnsi"/>
          <w:sz w:val="24"/>
          <w:szCs w:val="24"/>
        </w:rPr>
        <w:t xml:space="preserve"> gdy specjalista </w:t>
      </w:r>
      <w:r w:rsidR="000F479B" w:rsidRPr="00F64FF4">
        <w:rPr>
          <w:rFonts w:cstheme="minorHAnsi"/>
          <w:sz w:val="24"/>
          <w:szCs w:val="24"/>
        </w:rPr>
        <w:t>jest już zatrudniony przez Beneficj</w:t>
      </w:r>
      <w:r w:rsidR="00AA2765" w:rsidRPr="00F64FF4">
        <w:rPr>
          <w:rFonts w:cstheme="minorHAnsi"/>
          <w:sz w:val="24"/>
          <w:szCs w:val="24"/>
        </w:rPr>
        <w:t>enta wraz oświadczeniem specjalisty</w:t>
      </w:r>
      <w:r w:rsidRPr="00F64FF4">
        <w:rPr>
          <w:rFonts w:cstheme="minorHAnsi"/>
          <w:sz w:val="24"/>
          <w:szCs w:val="24"/>
        </w:rPr>
        <w:t xml:space="preserve"> potwierdzającym, że obciążenie wynika</w:t>
      </w:r>
      <w:r w:rsidR="000F479B" w:rsidRPr="00F64FF4">
        <w:rPr>
          <w:rFonts w:cstheme="minorHAnsi"/>
          <w:sz w:val="24"/>
          <w:szCs w:val="24"/>
        </w:rPr>
        <w:t xml:space="preserve">jące z zaangażowania w Przedsięwzięciu </w:t>
      </w:r>
      <w:r w:rsidRPr="00F64FF4">
        <w:rPr>
          <w:rFonts w:cstheme="minorHAnsi"/>
          <w:sz w:val="24"/>
          <w:szCs w:val="24"/>
        </w:rPr>
        <w:t>nie wyklucza możliwości prawidłowej i efektywnej realizacji wszystkich zada</w:t>
      </w:r>
      <w:r w:rsidR="0094536C" w:rsidRPr="00F64FF4">
        <w:rPr>
          <w:rFonts w:cstheme="minorHAnsi"/>
          <w:sz w:val="24"/>
          <w:szCs w:val="24"/>
        </w:rPr>
        <w:t>ń powierzonych specjaliście</w:t>
      </w:r>
      <w:r w:rsidRPr="00F64FF4">
        <w:rPr>
          <w:rFonts w:cstheme="minorHAnsi"/>
          <w:sz w:val="24"/>
          <w:szCs w:val="24"/>
        </w:rPr>
        <w:t>,</w:t>
      </w:r>
    </w:p>
    <w:p w14:paraId="5AD02161" w14:textId="77777777" w:rsidR="004542E8" w:rsidRDefault="00214D2F" w:rsidP="00766207">
      <w:pPr>
        <w:pStyle w:val="Akapitzlist"/>
        <w:numPr>
          <w:ilvl w:val="0"/>
          <w:numId w:val="20"/>
        </w:numPr>
        <w:spacing w:before="120" w:after="120" w:line="360" w:lineRule="auto"/>
        <w:ind w:left="1208" w:hanging="357"/>
        <w:rPr>
          <w:rFonts w:cstheme="minorHAnsi"/>
          <w:sz w:val="24"/>
          <w:szCs w:val="24"/>
        </w:rPr>
      </w:pPr>
      <w:r w:rsidRPr="00F64FF4">
        <w:rPr>
          <w:rFonts w:cstheme="minorHAnsi"/>
          <w:sz w:val="24"/>
          <w:szCs w:val="24"/>
        </w:rPr>
        <w:t>raportami z wy</w:t>
      </w:r>
      <w:r w:rsidR="000F479B" w:rsidRPr="00F64FF4">
        <w:rPr>
          <w:rFonts w:cstheme="minorHAnsi"/>
          <w:sz w:val="24"/>
          <w:szCs w:val="24"/>
        </w:rPr>
        <w:t xml:space="preserve">konania zadań w ramach Przedsięwzięcia </w:t>
      </w:r>
      <w:r w:rsidR="00C00D71" w:rsidRPr="00F64FF4">
        <w:rPr>
          <w:rFonts w:cstheme="minorHAnsi"/>
          <w:sz w:val="24"/>
          <w:szCs w:val="24"/>
        </w:rPr>
        <w:t>przez specjalistów wynagradzanych</w:t>
      </w:r>
      <w:r w:rsidRPr="00F64FF4">
        <w:rPr>
          <w:rFonts w:cstheme="minorHAnsi"/>
          <w:sz w:val="24"/>
          <w:szCs w:val="24"/>
        </w:rPr>
        <w:t xml:space="preserve"> w formie dodatku zadaniowego</w:t>
      </w:r>
      <w:r w:rsidR="00473C58" w:rsidRPr="00F64FF4">
        <w:rPr>
          <w:rFonts w:cstheme="minorHAnsi"/>
          <w:sz w:val="24"/>
          <w:szCs w:val="24"/>
        </w:rPr>
        <w:t>.</w:t>
      </w:r>
    </w:p>
    <w:p w14:paraId="580EA833" w14:textId="77777777" w:rsidR="004542E8" w:rsidRPr="0022127D" w:rsidRDefault="00C00D71" w:rsidP="0022127D">
      <w:pPr>
        <w:spacing w:before="120" w:after="120" w:line="360" w:lineRule="auto"/>
        <w:rPr>
          <w:rFonts w:cstheme="minorHAnsi"/>
          <w:sz w:val="24"/>
          <w:szCs w:val="24"/>
        </w:rPr>
      </w:pPr>
      <w:r w:rsidRPr="0022127D">
        <w:rPr>
          <w:rFonts w:cstheme="minorHAnsi"/>
          <w:sz w:val="24"/>
          <w:szCs w:val="24"/>
        </w:rPr>
        <w:t xml:space="preserve">Łączne zaangażowanie zawodowe specjalisty w realizację wszystkich Przedsięwzięć finansowanych lub dofinansowanych z Instrumentu na rzecz </w:t>
      </w:r>
      <w:r w:rsidR="00392E8B" w:rsidRPr="0022127D">
        <w:rPr>
          <w:rFonts w:cstheme="minorHAnsi"/>
          <w:sz w:val="24"/>
          <w:szCs w:val="24"/>
        </w:rPr>
        <w:t>O</w:t>
      </w:r>
      <w:r w:rsidRPr="0022127D">
        <w:rPr>
          <w:rFonts w:cstheme="minorHAnsi"/>
          <w:sz w:val="24"/>
          <w:szCs w:val="24"/>
        </w:rPr>
        <w:t xml:space="preserve">dbudowy i </w:t>
      </w:r>
      <w:r w:rsidR="00392E8B" w:rsidRPr="0022127D">
        <w:rPr>
          <w:rFonts w:cstheme="minorHAnsi"/>
          <w:sz w:val="24"/>
          <w:szCs w:val="24"/>
        </w:rPr>
        <w:t>Z</w:t>
      </w:r>
      <w:r w:rsidRPr="0022127D">
        <w:rPr>
          <w:rFonts w:cstheme="minorHAnsi"/>
          <w:sz w:val="24"/>
          <w:szCs w:val="24"/>
        </w:rPr>
        <w:t xml:space="preserve">większenia </w:t>
      </w:r>
      <w:r w:rsidR="00392E8B" w:rsidRPr="0022127D">
        <w:rPr>
          <w:rFonts w:cstheme="minorHAnsi"/>
          <w:sz w:val="24"/>
          <w:szCs w:val="24"/>
        </w:rPr>
        <w:t>O</w:t>
      </w:r>
      <w:r w:rsidRPr="0022127D">
        <w:rPr>
          <w:rFonts w:cstheme="minorHAnsi"/>
          <w:sz w:val="24"/>
          <w:szCs w:val="24"/>
        </w:rPr>
        <w:t>dporności lub innych unijnych programów, instrumentów, funduszy w ramach budżetu Unii Europejskiej oraz działań finansowanych z innych źródeł, w tym środków własnych Beneficjenta i innych podmiotów, nie przekracza 276 godzin miesięcznie. Do ww. limitu wlicza się okres urlopu wypoczynkowego oraz czas niezdo</w:t>
      </w:r>
      <w:r w:rsidR="00732811" w:rsidRPr="0022127D">
        <w:rPr>
          <w:rFonts w:cstheme="minorHAnsi"/>
          <w:sz w:val="24"/>
          <w:szCs w:val="24"/>
        </w:rPr>
        <w:t>lności do pracy wskutek choroby</w:t>
      </w:r>
      <w:r w:rsidR="003253A1" w:rsidRPr="0022127D">
        <w:rPr>
          <w:rStyle w:val="Odwoanieprzypisudolnego"/>
          <w:rFonts w:cstheme="minorHAnsi"/>
          <w:sz w:val="24"/>
          <w:szCs w:val="24"/>
        </w:rPr>
        <w:footnoteReference w:id="3"/>
      </w:r>
      <w:r w:rsidRPr="0022127D">
        <w:rPr>
          <w:rFonts w:cstheme="minorHAnsi"/>
          <w:sz w:val="24"/>
          <w:szCs w:val="24"/>
        </w:rPr>
        <w:t>.</w:t>
      </w:r>
    </w:p>
    <w:p w14:paraId="448D5EEA" w14:textId="77777777" w:rsidR="0022127D" w:rsidRPr="0022127D" w:rsidRDefault="00132869" w:rsidP="00766207">
      <w:pPr>
        <w:pStyle w:val="Akapitzlist"/>
        <w:numPr>
          <w:ilvl w:val="0"/>
          <w:numId w:val="40"/>
        </w:numPr>
        <w:spacing w:before="120" w:after="120" w:line="360" w:lineRule="auto"/>
        <w:ind w:left="357" w:hanging="357"/>
        <w:rPr>
          <w:rFonts w:cstheme="minorHAnsi"/>
          <w:sz w:val="24"/>
          <w:szCs w:val="24"/>
        </w:rPr>
      </w:pPr>
      <w:r w:rsidRPr="0022127D">
        <w:rPr>
          <w:rFonts w:cstheme="minorHAnsi"/>
          <w:sz w:val="24"/>
          <w:szCs w:val="24"/>
        </w:rPr>
        <w:t xml:space="preserve">Przez dokument o równoważnej wartości dowodowej należy rozumieć każdy dokument przedstawiony przez </w:t>
      </w:r>
      <w:r w:rsidR="007131ED" w:rsidRPr="0022127D">
        <w:rPr>
          <w:rFonts w:cstheme="minorHAnsi"/>
          <w:sz w:val="24"/>
          <w:szCs w:val="24"/>
        </w:rPr>
        <w:t xml:space="preserve">Beneficjenta </w:t>
      </w:r>
      <w:r w:rsidRPr="0022127D">
        <w:rPr>
          <w:rFonts w:cstheme="minorHAnsi"/>
          <w:sz w:val="24"/>
          <w:szCs w:val="24"/>
        </w:rPr>
        <w:t>w celu potwierdzenia, że zapis księgowy podaje prawdziwy i rzetelny obraz transakcji faktycznie wykonanych, zgodnie z ustawą o rachunkowości</w:t>
      </w:r>
      <w:r w:rsidR="00157939" w:rsidRPr="0022127D">
        <w:rPr>
          <w:rFonts w:cstheme="minorHAnsi"/>
          <w:sz w:val="24"/>
          <w:szCs w:val="24"/>
        </w:rPr>
        <w:t>.</w:t>
      </w:r>
    </w:p>
    <w:p w14:paraId="00087B0D" w14:textId="77777777" w:rsidR="0022127D" w:rsidRDefault="00132869" w:rsidP="00766207">
      <w:pPr>
        <w:pStyle w:val="Akapitzlist"/>
        <w:numPr>
          <w:ilvl w:val="0"/>
          <w:numId w:val="40"/>
        </w:numPr>
        <w:spacing w:before="120" w:after="120" w:line="360" w:lineRule="auto"/>
        <w:ind w:left="357" w:hanging="357"/>
        <w:rPr>
          <w:rFonts w:cstheme="minorHAnsi"/>
          <w:sz w:val="24"/>
          <w:szCs w:val="24"/>
        </w:rPr>
      </w:pPr>
      <w:r w:rsidRPr="0022127D">
        <w:rPr>
          <w:rFonts w:cstheme="minorHAnsi"/>
          <w:sz w:val="24"/>
          <w:szCs w:val="24"/>
        </w:rPr>
        <w:t>Przez dokument potwierdzający dokonanie płatności gotówkowej należy rozumieć:</w:t>
      </w:r>
    </w:p>
    <w:p w14:paraId="40455FD1" w14:textId="77777777" w:rsidR="0022127D" w:rsidRPr="0022127D" w:rsidRDefault="00132869" w:rsidP="00766207">
      <w:pPr>
        <w:pStyle w:val="Akapitzlist"/>
        <w:numPr>
          <w:ilvl w:val="1"/>
          <w:numId w:val="40"/>
        </w:numPr>
        <w:spacing w:before="120" w:after="120" w:line="360" w:lineRule="auto"/>
        <w:ind w:left="714" w:hanging="357"/>
        <w:rPr>
          <w:rFonts w:cstheme="minorHAnsi"/>
          <w:sz w:val="24"/>
          <w:szCs w:val="24"/>
        </w:rPr>
      </w:pPr>
      <w:r w:rsidRPr="0022127D">
        <w:rPr>
          <w:rFonts w:cstheme="minorHAnsi"/>
          <w:sz w:val="24"/>
          <w:szCs w:val="24"/>
        </w:rPr>
        <w:t>fakturę lub dokument księgowy o równoważnej wartości dowodowej z oznaczeniem, iż zapłacono gotówką lub</w:t>
      </w:r>
      <w:r w:rsidR="007B6DA1" w:rsidRPr="0022127D">
        <w:rPr>
          <w:rFonts w:cstheme="minorHAnsi"/>
          <w:sz w:val="24"/>
          <w:szCs w:val="24"/>
        </w:rPr>
        <w:t xml:space="preserve"> </w:t>
      </w:r>
      <w:r w:rsidRPr="0022127D">
        <w:rPr>
          <w:rFonts w:cstheme="minorHAnsi"/>
          <w:sz w:val="24"/>
          <w:szCs w:val="24"/>
        </w:rPr>
        <w:t>dokument „Kasa przyjmie”</w:t>
      </w:r>
      <w:r w:rsidR="006B1BF1" w:rsidRPr="0022127D">
        <w:rPr>
          <w:rFonts w:cstheme="minorHAnsi"/>
          <w:sz w:val="24"/>
          <w:szCs w:val="24"/>
        </w:rPr>
        <w:t xml:space="preserve"> (KP) lub „Kasa wypłaci” (KW) </w:t>
      </w:r>
      <w:r w:rsidRPr="0022127D">
        <w:rPr>
          <w:rFonts w:cstheme="minorHAnsi"/>
          <w:sz w:val="24"/>
          <w:szCs w:val="24"/>
        </w:rPr>
        <w:t>zawierający odniesienie do faktury lub dokumentu księgowego o równoważnej wartości dowodowej, którego KP/KW dotyczy oraz wskazujący datę dokonania płatności wraz z raportem kasowym zawierającym odniesienie do faktury lub dokumentu księgowego o równoważnej wartości dowodowej, którego KP/KW dotyczy oraz wskazującym datę dokonania płatności. Jeżeli nie jest możliwe, aby KP/KW zawierały odniesienie do faktury lub dokumentu księgowego o równoważnej wartości dowodowej, w opisie faktury konieczne jest zamieszczenie informacji o numerach KP/KW.</w:t>
      </w:r>
    </w:p>
    <w:p w14:paraId="087A0CD8" w14:textId="7B9E5633" w:rsidR="005F7C62" w:rsidRPr="0022127D" w:rsidRDefault="00AA0D56" w:rsidP="00766207">
      <w:pPr>
        <w:pStyle w:val="Akapitzlist"/>
        <w:numPr>
          <w:ilvl w:val="0"/>
          <w:numId w:val="40"/>
        </w:numPr>
        <w:spacing w:before="120" w:after="120" w:line="360" w:lineRule="auto"/>
        <w:ind w:left="357" w:hanging="357"/>
        <w:rPr>
          <w:rFonts w:cstheme="minorHAnsi"/>
          <w:sz w:val="24"/>
          <w:szCs w:val="24"/>
        </w:rPr>
      </w:pPr>
      <w:r w:rsidRPr="00B06C12">
        <w:rPr>
          <w:rFonts w:cstheme="minorHAnsi"/>
          <w:sz w:val="24"/>
          <w:szCs w:val="24"/>
        </w:rPr>
        <w:lastRenderedPageBreak/>
        <w:t>Doku</w:t>
      </w:r>
      <w:r w:rsidR="005C46AE" w:rsidRPr="00B06C12">
        <w:rPr>
          <w:rFonts w:cstheme="minorHAnsi"/>
          <w:sz w:val="24"/>
          <w:szCs w:val="24"/>
        </w:rPr>
        <w:t xml:space="preserve">menty potwierdzające poniesione wydatki </w:t>
      </w:r>
      <w:r w:rsidRPr="00B06C12">
        <w:rPr>
          <w:rFonts w:cstheme="minorHAnsi"/>
          <w:sz w:val="24"/>
          <w:szCs w:val="24"/>
        </w:rPr>
        <w:t>powinny być</w:t>
      </w:r>
      <w:r w:rsidR="00B14D05" w:rsidRPr="00B06C12">
        <w:rPr>
          <w:rFonts w:cstheme="minorHAnsi"/>
          <w:sz w:val="24"/>
          <w:szCs w:val="24"/>
        </w:rPr>
        <w:t xml:space="preserve"> opisane w taki sposób, </w:t>
      </w:r>
      <w:r w:rsidR="005C46AE" w:rsidRPr="00B06C12">
        <w:rPr>
          <w:rFonts w:cstheme="minorHAnsi"/>
          <w:sz w:val="24"/>
          <w:szCs w:val="24"/>
        </w:rPr>
        <w:t xml:space="preserve">aby widoczny był związek danego wydatku </w:t>
      </w:r>
      <w:r w:rsidR="00B14D05" w:rsidRPr="00B06C12">
        <w:rPr>
          <w:rFonts w:cstheme="minorHAnsi"/>
          <w:sz w:val="24"/>
          <w:szCs w:val="24"/>
        </w:rPr>
        <w:t xml:space="preserve">z realizowanym </w:t>
      </w:r>
      <w:r w:rsidR="000E0956" w:rsidRPr="00B06C12">
        <w:rPr>
          <w:rFonts w:cstheme="minorHAnsi"/>
          <w:sz w:val="24"/>
          <w:szCs w:val="24"/>
        </w:rPr>
        <w:t>Przedsięwzięciem</w:t>
      </w:r>
      <w:r w:rsidR="00457A1C" w:rsidRPr="00B06C12">
        <w:rPr>
          <w:rFonts w:cstheme="minorHAnsi"/>
          <w:sz w:val="24"/>
          <w:szCs w:val="24"/>
        </w:rPr>
        <w:t xml:space="preserve"> oraz p</w:t>
      </w:r>
      <w:r w:rsidR="00B14D05" w:rsidRPr="00B06C12">
        <w:rPr>
          <w:rFonts w:cstheme="minorHAnsi"/>
          <w:sz w:val="24"/>
          <w:szCs w:val="24"/>
        </w:rPr>
        <w:t>owinny odnosić się do ko</w:t>
      </w:r>
      <w:r w:rsidR="00457A1C" w:rsidRPr="00B06C12">
        <w:rPr>
          <w:rFonts w:cstheme="minorHAnsi"/>
          <w:sz w:val="24"/>
          <w:szCs w:val="24"/>
        </w:rPr>
        <w:t>nkretnej pozycji wynikającej z Wniosku o objęcie Przedsięwzięcia</w:t>
      </w:r>
      <w:r w:rsidR="00AB198D" w:rsidRPr="00B06C12">
        <w:rPr>
          <w:rFonts w:cstheme="minorHAnsi"/>
          <w:sz w:val="24"/>
          <w:szCs w:val="24"/>
        </w:rPr>
        <w:t xml:space="preserve"> wsparciem</w:t>
      </w:r>
      <w:r w:rsidR="00B14D05" w:rsidRPr="00B06C12">
        <w:rPr>
          <w:rFonts w:cstheme="minorHAnsi"/>
          <w:sz w:val="24"/>
          <w:szCs w:val="24"/>
        </w:rPr>
        <w:t>.</w:t>
      </w:r>
      <w:r w:rsidR="00B14D05" w:rsidRPr="0022127D">
        <w:rPr>
          <w:rFonts w:cstheme="minorHAnsi"/>
          <w:sz w:val="24"/>
          <w:szCs w:val="24"/>
        </w:rPr>
        <w:t xml:space="preserve"> </w:t>
      </w:r>
      <w:r w:rsidR="002C6429" w:rsidRPr="0022127D">
        <w:rPr>
          <w:rFonts w:cstheme="minorHAnsi"/>
          <w:sz w:val="24"/>
          <w:szCs w:val="24"/>
        </w:rPr>
        <w:t>Oryginał d</w:t>
      </w:r>
      <w:r w:rsidR="00B14D05" w:rsidRPr="0022127D">
        <w:rPr>
          <w:rFonts w:cstheme="minorHAnsi"/>
          <w:sz w:val="24"/>
          <w:szCs w:val="24"/>
        </w:rPr>
        <w:t>ow</w:t>
      </w:r>
      <w:r w:rsidR="002C6429" w:rsidRPr="0022127D">
        <w:rPr>
          <w:rFonts w:cstheme="minorHAnsi"/>
          <w:sz w:val="24"/>
          <w:szCs w:val="24"/>
        </w:rPr>
        <w:t>o</w:t>
      </w:r>
      <w:r w:rsidR="00B14D05" w:rsidRPr="0022127D">
        <w:rPr>
          <w:rFonts w:cstheme="minorHAnsi"/>
          <w:sz w:val="24"/>
          <w:szCs w:val="24"/>
        </w:rPr>
        <w:t>d</w:t>
      </w:r>
      <w:r w:rsidR="002C6429" w:rsidRPr="0022127D">
        <w:rPr>
          <w:rFonts w:cstheme="minorHAnsi"/>
          <w:sz w:val="24"/>
          <w:szCs w:val="24"/>
        </w:rPr>
        <w:t>u</w:t>
      </w:r>
      <w:r w:rsidR="00B14D05" w:rsidRPr="0022127D">
        <w:rPr>
          <w:rFonts w:cstheme="minorHAnsi"/>
          <w:sz w:val="24"/>
          <w:szCs w:val="24"/>
        </w:rPr>
        <w:t xml:space="preserve"> księgow</w:t>
      </w:r>
      <w:r w:rsidR="002C6429" w:rsidRPr="0022127D">
        <w:rPr>
          <w:rFonts w:cstheme="minorHAnsi"/>
          <w:sz w:val="24"/>
          <w:szCs w:val="24"/>
        </w:rPr>
        <w:t>ego</w:t>
      </w:r>
      <w:r w:rsidR="00B14D05" w:rsidRPr="0022127D">
        <w:rPr>
          <w:rFonts w:cstheme="minorHAnsi"/>
          <w:sz w:val="24"/>
          <w:szCs w:val="24"/>
        </w:rPr>
        <w:t xml:space="preserve"> powinien być również podpisany przez osobę akceptującą dokument </w:t>
      </w:r>
      <w:r w:rsidR="00C25E20" w:rsidRPr="0022127D">
        <w:rPr>
          <w:rFonts w:cstheme="minorHAnsi"/>
          <w:sz w:val="24"/>
          <w:szCs w:val="24"/>
        </w:rPr>
        <w:t xml:space="preserve">zarówno pod względem merytorycznym (formalnym) jak i pod względem finansowym </w:t>
      </w:r>
      <w:r w:rsidR="00B14D05" w:rsidRPr="0022127D">
        <w:rPr>
          <w:rFonts w:cstheme="minorHAnsi"/>
          <w:sz w:val="24"/>
          <w:szCs w:val="24"/>
        </w:rPr>
        <w:t>oraz zawierać dekretację (lub trwałe dołączenie wydruku dekretu do dokumentu), numer księgowy</w:t>
      </w:r>
      <w:r w:rsidR="002C6429" w:rsidRPr="0022127D">
        <w:rPr>
          <w:rFonts w:cstheme="minorHAnsi"/>
          <w:sz w:val="24"/>
          <w:szCs w:val="24"/>
        </w:rPr>
        <w:t xml:space="preserve">. Na </w:t>
      </w:r>
      <w:r w:rsidR="00C25E20" w:rsidRPr="0022127D">
        <w:rPr>
          <w:rFonts w:cstheme="minorHAnsi"/>
          <w:sz w:val="24"/>
          <w:szCs w:val="24"/>
        </w:rPr>
        <w:t xml:space="preserve">oryginale dokumentu </w:t>
      </w:r>
      <w:r w:rsidR="002C6429" w:rsidRPr="0022127D">
        <w:rPr>
          <w:rFonts w:cstheme="minorHAnsi"/>
          <w:sz w:val="24"/>
          <w:szCs w:val="24"/>
        </w:rPr>
        <w:t>należy zawrzeć</w:t>
      </w:r>
      <w:r w:rsidR="007E6B3C" w:rsidRPr="0022127D">
        <w:rPr>
          <w:rFonts w:cstheme="minorHAnsi"/>
          <w:sz w:val="24"/>
          <w:szCs w:val="24"/>
        </w:rPr>
        <w:t xml:space="preserve"> </w:t>
      </w:r>
      <w:r w:rsidR="00457A1C" w:rsidRPr="0022127D">
        <w:rPr>
          <w:rFonts w:cstheme="minorHAnsi"/>
          <w:sz w:val="24"/>
          <w:szCs w:val="24"/>
        </w:rPr>
        <w:t>numer Porozumienia o objęcie Przedsięwzięcia wsparciem</w:t>
      </w:r>
      <w:r w:rsidR="002C6429" w:rsidRPr="0022127D">
        <w:rPr>
          <w:rFonts w:cstheme="minorHAnsi"/>
          <w:sz w:val="24"/>
          <w:szCs w:val="24"/>
        </w:rPr>
        <w:t xml:space="preserve">, </w:t>
      </w:r>
      <w:r w:rsidR="00E802E1" w:rsidRPr="0022127D">
        <w:rPr>
          <w:rFonts w:cstheme="minorHAnsi"/>
          <w:sz w:val="24"/>
          <w:szCs w:val="24"/>
        </w:rPr>
        <w:t>informację o s</w:t>
      </w:r>
      <w:r w:rsidR="0094719D" w:rsidRPr="0022127D">
        <w:rPr>
          <w:rFonts w:cstheme="minorHAnsi"/>
          <w:sz w:val="24"/>
          <w:szCs w:val="24"/>
        </w:rPr>
        <w:t xml:space="preserve">finansowaniu ze środków Instrumentu na rzecz Odbudowy i Zwiększania Odporności </w:t>
      </w:r>
      <w:r w:rsidR="001E40CB" w:rsidRPr="0022127D">
        <w:rPr>
          <w:rFonts w:cstheme="minorHAnsi"/>
          <w:sz w:val="24"/>
          <w:szCs w:val="24"/>
        </w:rPr>
        <w:t>oraz Unii Europejskiej – NextGeneration</w:t>
      </w:r>
      <w:r w:rsidR="009213CC" w:rsidRPr="0022127D">
        <w:rPr>
          <w:rFonts w:cstheme="minorHAnsi"/>
          <w:sz w:val="24"/>
          <w:szCs w:val="24"/>
        </w:rPr>
        <w:t xml:space="preserve"> </w:t>
      </w:r>
      <w:r w:rsidR="001E40CB" w:rsidRPr="0022127D">
        <w:rPr>
          <w:rFonts w:cstheme="minorHAnsi"/>
          <w:sz w:val="24"/>
          <w:szCs w:val="24"/>
        </w:rPr>
        <w:t xml:space="preserve">EU, </w:t>
      </w:r>
      <w:r w:rsidR="002C6429" w:rsidRPr="0022127D">
        <w:rPr>
          <w:rFonts w:cstheme="minorHAnsi"/>
          <w:sz w:val="24"/>
          <w:szCs w:val="24"/>
        </w:rPr>
        <w:t xml:space="preserve">oraz kwotę </w:t>
      </w:r>
      <w:r w:rsidR="007E6B3C" w:rsidRPr="0022127D">
        <w:rPr>
          <w:rFonts w:cstheme="minorHAnsi"/>
          <w:sz w:val="24"/>
          <w:szCs w:val="24"/>
        </w:rPr>
        <w:t>w</w:t>
      </w:r>
      <w:r w:rsidR="0072437B" w:rsidRPr="0022127D">
        <w:rPr>
          <w:rFonts w:cstheme="minorHAnsi"/>
          <w:sz w:val="24"/>
          <w:szCs w:val="24"/>
        </w:rPr>
        <w:t xml:space="preserve">ydatków </w:t>
      </w:r>
      <w:r w:rsidR="002C6429" w:rsidRPr="0022127D">
        <w:rPr>
          <w:rFonts w:cstheme="minorHAnsi"/>
          <w:sz w:val="24"/>
          <w:szCs w:val="24"/>
        </w:rPr>
        <w:t xml:space="preserve">kwalifikowalnych w ramach </w:t>
      </w:r>
      <w:r w:rsidR="007E6B3C" w:rsidRPr="0022127D">
        <w:rPr>
          <w:rFonts w:cstheme="minorHAnsi"/>
          <w:sz w:val="24"/>
          <w:szCs w:val="24"/>
        </w:rPr>
        <w:t>Przedsięwzięcia</w:t>
      </w:r>
      <w:r w:rsidR="00B14D05" w:rsidRPr="0022127D">
        <w:rPr>
          <w:rFonts w:cstheme="minorHAnsi"/>
          <w:sz w:val="24"/>
          <w:szCs w:val="24"/>
        </w:rPr>
        <w:t xml:space="preserve">. W przypadku dokumentowania </w:t>
      </w:r>
      <w:r w:rsidR="007E6B3C" w:rsidRPr="0022127D">
        <w:rPr>
          <w:rFonts w:cstheme="minorHAnsi"/>
          <w:sz w:val="24"/>
          <w:szCs w:val="24"/>
        </w:rPr>
        <w:t>w</w:t>
      </w:r>
      <w:r w:rsidR="0072437B" w:rsidRPr="0022127D">
        <w:rPr>
          <w:rFonts w:cstheme="minorHAnsi"/>
          <w:sz w:val="24"/>
          <w:szCs w:val="24"/>
        </w:rPr>
        <w:t xml:space="preserve">ydatków </w:t>
      </w:r>
      <w:r w:rsidR="00B14D05" w:rsidRPr="0022127D">
        <w:rPr>
          <w:rFonts w:cstheme="minorHAnsi"/>
          <w:sz w:val="24"/>
          <w:szCs w:val="24"/>
        </w:rPr>
        <w:t xml:space="preserve">za pomocą faktury elektronicznej należy </w:t>
      </w:r>
      <w:r w:rsidR="002A5537" w:rsidRPr="0022127D">
        <w:rPr>
          <w:rFonts w:cstheme="minorHAnsi"/>
          <w:sz w:val="24"/>
          <w:szCs w:val="24"/>
        </w:rPr>
        <w:t>przedstawić elektroniczny opis zaakceptowany przez odpowiednie osoby w EZD lub w inny</w:t>
      </w:r>
      <w:r w:rsidR="00A50251" w:rsidRPr="0022127D">
        <w:rPr>
          <w:rFonts w:cstheme="minorHAnsi"/>
          <w:sz w:val="24"/>
          <w:szCs w:val="24"/>
        </w:rPr>
        <w:t>m</w:t>
      </w:r>
      <w:r w:rsidR="002A5537" w:rsidRPr="0022127D">
        <w:rPr>
          <w:rFonts w:cstheme="minorHAnsi"/>
          <w:sz w:val="24"/>
          <w:szCs w:val="24"/>
        </w:rPr>
        <w:t xml:space="preserve"> systemie obiegu dokumentów. </w:t>
      </w:r>
      <w:r w:rsidR="00AF6C04" w:rsidRPr="0022127D">
        <w:rPr>
          <w:rFonts w:cstheme="minorHAnsi"/>
          <w:sz w:val="24"/>
          <w:szCs w:val="24"/>
        </w:rPr>
        <w:t>Dodatkowo należy przedstawić dokumenty uwierzytelniające podpisy wszystkich osób biorącyc</w:t>
      </w:r>
      <w:r w:rsidR="0094719D" w:rsidRPr="0022127D">
        <w:rPr>
          <w:rFonts w:cstheme="minorHAnsi"/>
          <w:sz w:val="24"/>
          <w:szCs w:val="24"/>
        </w:rPr>
        <w:t>h udział w zatwierdzaniu</w:t>
      </w:r>
      <w:r w:rsidR="0072437B" w:rsidRPr="0022127D">
        <w:rPr>
          <w:rFonts w:cstheme="minorHAnsi"/>
          <w:sz w:val="24"/>
          <w:szCs w:val="24"/>
        </w:rPr>
        <w:t xml:space="preserve"> wydatku </w:t>
      </w:r>
      <w:r w:rsidR="008A118A" w:rsidRPr="0022127D">
        <w:rPr>
          <w:rFonts w:cstheme="minorHAnsi"/>
          <w:sz w:val="24"/>
          <w:szCs w:val="24"/>
        </w:rPr>
        <w:t>jako kwalifikowalnego</w:t>
      </w:r>
      <w:r w:rsidR="005F7C62" w:rsidRPr="0022127D">
        <w:rPr>
          <w:rFonts w:cstheme="minorHAnsi"/>
          <w:sz w:val="24"/>
          <w:szCs w:val="24"/>
        </w:rPr>
        <w:t>.</w:t>
      </w:r>
    </w:p>
    <w:p w14:paraId="446F4150" w14:textId="77777777" w:rsidR="005F7C62" w:rsidRPr="00F64FF4" w:rsidRDefault="00D04FFE" w:rsidP="00766207">
      <w:pPr>
        <w:pStyle w:val="Akapitzlist"/>
        <w:numPr>
          <w:ilvl w:val="0"/>
          <w:numId w:val="29"/>
        </w:numPr>
        <w:spacing w:before="120" w:after="120" w:line="360" w:lineRule="auto"/>
        <w:rPr>
          <w:rFonts w:cstheme="minorHAnsi"/>
          <w:sz w:val="24"/>
          <w:szCs w:val="24"/>
        </w:rPr>
      </w:pPr>
      <w:r w:rsidRPr="00F64FF4">
        <w:rPr>
          <w:rFonts w:cstheme="minorHAnsi"/>
          <w:sz w:val="24"/>
          <w:szCs w:val="24"/>
        </w:rPr>
        <w:t xml:space="preserve">W ramach </w:t>
      </w:r>
      <w:r w:rsidR="00D22608" w:rsidRPr="00F64FF4">
        <w:rPr>
          <w:rFonts w:cstheme="minorHAnsi"/>
          <w:sz w:val="24"/>
          <w:szCs w:val="24"/>
        </w:rPr>
        <w:t>Przedsięwzięcia należy</w:t>
      </w:r>
      <w:r w:rsidRPr="00F64FF4">
        <w:rPr>
          <w:rFonts w:cstheme="minorHAnsi"/>
          <w:sz w:val="24"/>
          <w:szCs w:val="24"/>
        </w:rPr>
        <w:t xml:space="preserve"> prowadzić </w:t>
      </w:r>
      <w:r w:rsidR="00356615" w:rsidRPr="00F64FF4">
        <w:rPr>
          <w:rFonts w:cstheme="minorHAnsi"/>
          <w:sz w:val="24"/>
          <w:szCs w:val="24"/>
        </w:rPr>
        <w:t>wyodrębnion</w:t>
      </w:r>
      <w:r w:rsidRPr="00F64FF4">
        <w:rPr>
          <w:rFonts w:cstheme="minorHAnsi"/>
          <w:sz w:val="24"/>
          <w:szCs w:val="24"/>
        </w:rPr>
        <w:t>ą</w:t>
      </w:r>
      <w:r w:rsidR="00356615" w:rsidRPr="00F64FF4">
        <w:rPr>
          <w:rFonts w:cstheme="minorHAnsi"/>
          <w:sz w:val="24"/>
          <w:szCs w:val="24"/>
        </w:rPr>
        <w:t xml:space="preserve"> </w:t>
      </w:r>
      <w:r w:rsidR="00132869" w:rsidRPr="00F64FF4">
        <w:rPr>
          <w:rFonts w:cstheme="minorHAnsi"/>
          <w:sz w:val="24"/>
          <w:szCs w:val="24"/>
        </w:rPr>
        <w:t>ewidencj</w:t>
      </w:r>
      <w:r w:rsidRPr="00F64FF4">
        <w:rPr>
          <w:rFonts w:cstheme="minorHAnsi"/>
          <w:sz w:val="24"/>
          <w:szCs w:val="24"/>
        </w:rPr>
        <w:t>ę</w:t>
      </w:r>
      <w:r w:rsidR="00132869" w:rsidRPr="00F64FF4">
        <w:rPr>
          <w:rFonts w:cstheme="minorHAnsi"/>
          <w:sz w:val="24"/>
          <w:szCs w:val="24"/>
        </w:rPr>
        <w:t xml:space="preserve"> księgow</w:t>
      </w:r>
      <w:r w:rsidRPr="00F64FF4">
        <w:rPr>
          <w:rFonts w:cstheme="minorHAnsi"/>
          <w:sz w:val="24"/>
          <w:szCs w:val="24"/>
        </w:rPr>
        <w:t>ą</w:t>
      </w:r>
      <w:r w:rsidR="00132869" w:rsidRPr="00F64FF4">
        <w:rPr>
          <w:rFonts w:cstheme="minorHAnsi"/>
          <w:sz w:val="24"/>
          <w:szCs w:val="24"/>
        </w:rPr>
        <w:t xml:space="preserve"> </w:t>
      </w:r>
      <w:r w:rsidR="00FB08F0" w:rsidRPr="00F64FF4">
        <w:rPr>
          <w:rFonts w:cstheme="minorHAnsi"/>
          <w:sz w:val="24"/>
          <w:szCs w:val="24"/>
        </w:rPr>
        <w:t>wydat</w:t>
      </w:r>
      <w:r w:rsidR="00B26548" w:rsidRPr="00F64FF4">
        <w:rPr>
          <w:rFonts w:cstheme="minorHAnsi"/>
          <w:sz w:val="24"/>
          <w:szCs w:val="24"/>
        </w:rPr>
        <w:t>k</w:t>
      </w:r>
      <w:r w:rsidR="00132869" w:rsidRPr="00F64FF4">
        <w:rPr>
          <w:rFonts w:cstheme="minorHAnsi"/>
          <w:sz w:val="24"/>
          <w:szCs w:val="24"/>
        </w:rPr>
        <w:t>ów, wydatków</w:t>
      </w:r>
      <w:r w:rsidR="00626F88" w:rsidRPr="00F64FF4">
        <w:rPr>
          <w:rFonts w:cstheme="minorHAnsi"/>
          <w:sz w:val="24"/>
          <w:szCs w:val="24"/>
        </w:rPr>
        <w:t xml:space="preserve"> i</w:t>
      </w:r>
      <w:r w:rsidR="00132869" w:rsidRPr="00F64FF4">
        <w:rPr>
          <w:rFonts w:cstheme="minorHAnsi"/>
          <w:sz w:val="24"/>
          <w:szCs w:val="24"/>
        </w:rPr>
        <w:t xml:space="preserve"> przychodów</w:t>
      </w:r>
      <w:r w:rsidR="00356615" w:rsidRPr="00F64FF4">
        <w:rPr>
          <w:rFonts w:cstheme="minorHAnsi"/>
          <w:sz w:val="24"/>
          <w:szCs w:val="24"/>
        </w:rPr>
        <w:t>, polegając</w:t>
      </w:r>
      <w:r w:rsidRPr="00F64FF4">
        <w:rPr>
          <w:rFonts w:cstheme="minorHAnsi"/>
          <w:sz w:val="24"/>
          <w:szCs w:val="24"/>
        </w:rPr>
        <w:t>ą</w:t>
      </w:r>
      <w:r w:rsidR="00356615" w:rsidRPr="00F64FF4">
        <w:rPr>
          <w:rFonts w:cstheme="minorHAnsi"/>
          <w:sz w:val="24"/>
          <w:szCs w:val="24"/>
        </w:rPr>
        <w:t xml:space="preserve"> w szczególności na </w:t>
      </w:r>
      <w:r w:rsidR="00626F88" w:rsidRPr="00F64FF4">
        <w:rPr>
          <w:rFonts w:cstheme="minorHAnsi"/>
          <w:sz w:val="24"/>
          <w:szCs w:val="24"/>
        </w:rPr>
        <w:t>prowadzeniu odrębnego systemu księgowego</w:t>
      </w:r>
      <w:r w:rsidR="00657432" w:rsidRPr="00F64FF4">
        <w:rPr>
          <w:rStyle w:val="Odwoanieprzypisudolnego"/>
          <w:rFonts w:cstheme="minorHAnsi"/>
          <w:sz w:val="24"/>
          <w:szCs w:val="24"/>
        </w:rPr>
        <w:footnoteReference w:id="4"/>
      </w:r>
      <w:r w:rsidR="00626F88" w:rsidRPr="00F64FF4">
        <w:rPr>
          <w:rFonts w:cstheme="minorHAnsi"/>
          <w:sz w:val="24"/>
          <w:szCs w:val="24"/>
        </w:rPr>
        <w:t xml:space="preserve"> lub </w:t>
      </w:r>
      <w:r w:rsidR="00132869" w:rsidRPr="00F64FF4">
        <w:rPr>
          <w:rFonts w:cstheme="minorHAnsi"/>
          <w:sz w:val="24"/>
          <w:szCs w:val="24"/>
        </w:rPr>
        <w:t>stosowani</w:t>
      </w:r>
      <w:r w:rsidR="00356615" w:rsidRPr="00F64FF4">
        <w:rPr>
          <w:rFonts w:cstheme="minorHAnsi"/>
          <w:sz w:val="24"/>
          <w:szCs w:val="24"/>
        </w:rPr>
        <w:t>u</w:t>
      </w:r>
      <w:r w:rsidR="00132869" w:rsidRPr="00F64FF4">
        <w:rPr>
          <w:rFonts w:cstheme="minorHAnsi"/>
          <w:sz w:val="24"/>
          <w:szCs w:val="24"/>
        </w:rPr>
        <w:t xml:space="preserve"> w ramach istniejącego systemu księgowe</w:t>
      </w:r>
      <w:r w:rsidR="00626F88" w:rsidRPr="00F64FF4">
        <w:rPr>
          <w:rFonts w:cstheme="minorHAnsi"/>
          <w:sz w:val="24"/>
          <w:szCs w:val="24"/>
        </w:rPr>
        <w:t>go</w:t>
      </w:r>
      <w:r w:rsidR="00132869" w:rsidRPr="00F64FF4">
        <w:rPr>
          <w:rFonts w:cstheme="minorHAnsi"/>
          <w:sz w:val="24"/>
          <w:szCs w:val="24"/>
        </w:rPr>
        <w:t xml:space="preserve"> odrębnego kodu księgowego umożliwiającego identyfikację wszystkich transakcji oraz poszczególnych operacji bankowych związanych z </w:t>
      </w:r>
      <w:r w:rsidR="000E0956" w:rsidRPr="00F64FF4">
        <w:rPr>
          <w:rFonts w:cstheme="minorHAnsi"/>
          <w:sz w:val="24"/>
          <w:szCs w:val="24"/>
        </w:rPr>
        <w:t>Przedsięwzięciem</w:t>
      </w:r>
      <w:r w:rsidR="00132869" w:rsidRPr="00F64FF4">
        <w:rPr>
          <w:rFonts w:cstheme="minorHAnsi"/>
          <w:sz w:val="24"/>
          <w:szCs w:val="24"/>
        </w:rPr>
        <w:t xml:space="preserve"> oraz zapewni</w:t>
      </w:r>
      <w:r w:rsidRPr="00F64FF4">
        <w:rPr>
          <w:rFonts w:cstheme="minorHAnsi"/>
          <w:sz w:val="24"/>
          <w:szCs w:val="24"/>
        </w:rPr>
        <w:t>ć</w:t>
      </w:r>
      <w:r w:rsidR="000E0956" w:rsidRPr="00F64FF4">
        <w:rPr>
          <w:rFonts w:cstheme="minorHAnsi"/>
          <w:sz w:val="24"/>
          <w:szCs w:val="24"/>
        </w:rPr>
        <w:t xml:space="preserve">, że operacje gospodarcze </w:t>
      </w:r>
      <w:r w:rsidR="00132869" w:rsidRPr="00F64FF4">
        <w:rPr>
          <w:rFonts w:cstheme="minorHAnsi"/>
          <w:sz w:val="24"/>
          <w:szCs w:val="24"/>
        </w:rPr>
        <w:t>są ewidencjonowane zgodnie z obowiązującymi przepisami</w:t>
      </w:r>
      <w:r w:rsidR="00157939" w:rsidRPr="00F64FF4">
        <w:rPr>
          <w:rFonts w:cstheme="minorHAnsi"/>
          <w:sz w:val="24"/>
          <w:szCs w:val="24"/>
        </w:rPr>
        <w:t>.</w:t>
      </w:r>
    </w:p>
    <w:p w14:paraId="7D4C59FE" w14:textId="56679F98" w:rsidR="005F7C62" w:rsidRPr="00F64FF4" w:rsidRDefault="00132869" w:rsidP="00766207">
      <w:pPr>
        <w:pStyle w:val="Akapitzlist"/>
        <w:numPr>
          <w:ilvl w:val="0"/>
          <w:numId w:val="29"/>
        </w:numPr>
        <w:spacing w:before="120" w:after="120" w:line="360" w:lineRule="auto"/>
        <w:rPr>
          <w:rFonts w:cstheme="minorHAnsi"/>
          <w:sz w:val="24"/>
          <w:szCs w:val="24"/>
        </w:rPr>
      </w:pPr>
      <w:r w:rsidRPr="00F64FF4">
        <w:rPr>
          <w:rFonts w:cstheme="minorHAnsi"/>
          <w:sz w:val="24"/>
          <w:szCs w:val="24"/>
        </w:rPr>
        <w:t xml:space="preserve">Dokumenty związane z realizacją </w:t>
      </w:r>
      <w:r w:rsidR="00CC275F" w:rsidRPr="00F64FF4">
        <w:rPr>
          <w:rFonts w:cstheme="minorHAnsi"/>
          <w:sz w:val="24"/>
          <w:szCs w:val="24"/>
        </w:rPr>
        <w:t xml:space="preserve">Przedsięwzięcia </w:t>
      </w:r>
      <w:r w:rsidRPr="00F64FF4">
        <w:rPr>
          <w:rFonts w:cstheme="minorHAnsi"/>
          <w:sz w:val="24"/>
          <w:szCs w:val="24"/>
        </w:rPr>
        <w:t>powinny być przechowywane przez okres ws</w:t>
      </w:r>
      <w:r w:rsidR="009C64E0" w:rsidRPr="00F64FF4">
        <w:rPr>
          <w:rFonts w:cstheme="minorHAnsi"/>
          <w:sz w:val="24"/>
          <w:szCs w:val="24"/>
        </w:rPr>
        <w:t>kazany w Porozumieniu o objęcie Przedsięwzięcia wsparciem</w:t>
      </w:r>
      <w:r w:rsidR="00157939" w:rsidRPr="00F64FF4">
        <w:rPr>
          <w:rFonts w:cstheme="minorHAnsi"/>
          <w:sz w:val="24"/>
          <w:szCs w:val="24"/>
        </w:rPr>
        <w:t>.</w:t>
      </w:r>
    </w:p>
    <w:p w14:paraId="66348C71" w14:textId="752567FC" w:rsidR="00AA40E5" w:rsidRPr="00F64FF4" w:rsidRDefault="00126CDA" w:rsidP="00766207">
      <w:pPr>
        <w:pStyle w:val="Akapitzlist"/>
        <w:numPr>
          <w:ilvl w:val="0"/>
          <w:numId w:val="29"/>
        </w:numPr>
        <w:spacing w:before="120" w:after="120" w:line="360" w:lineRule="auto"/>
        <w:rPr>
          <w:rFonts w:cstheme="minorHAnsi"/>
          <w:sz w:val="24"/>
          <w:szCs w:val="24"/>
        </w:rPr>
      </w:pPr>
      <w:r w:rsidRPr="00F64FF4">
        <w:rPr>
          <w:rFonts w:cstheme="minorHAnsi"/>
          <w:sz w:val="24"/>
          <w:szCs w:val="24"/>
        </w:rPr>
        <w:t>W</w:t>
      </w:r>
      <w:r w:rsidR="00657432" w:rsidRPr="00F64FF4">
        <w:rPr>
          <w:rFonts w:cstheme="minorHAnsi"/>
          <w:sz w:val="24"/>
          <w:szCs w:val="24"/>
        </w:rPr>
        <w:t xml:space="preserve"> sytuacji poniesienia </w:t>
      </w:r>
      <w:r w:rsidR="000A07C5" w:rsidRPr="00F64FF4">
        <w:rPr>
          <w:rFonts w:cstheme="minorHAnsi"/>
          <w:sz w:val="24"/>
          <w:szCs w:val="24"/>
        </w:rPr>
        <w:t xml:space="preserve">wydatku </w:t>
      </w:r>
      <w:r w:rsidR="006423EA" w:rsidRPr="00F64FF4">
        <w:rPr>
          <w:rFonts w:cstheme="minorHAnsi"/>
          <w:sz w:val="24"/>
          <w:szCs w:val="24"/>
        </w:rPr>
        <w:t>w walucie innej niż PLN</w:t>
      </w:r>
      <w:r w:rsidR="00657432" w:rsidRPr="00F64FF4">
        <w:rPr>
          <w:rFonts w:cstheme="minorHAnsi"/>
          <w:sz w:val="24"/>
          <w:szCs w:val="24"/>
        </w:rPr>
        <w:t>, ujemne różnice kursowe nie są kwalifikowalne. Dodatnie różnice kursowe ni</w:t>
      </w:r>
      <w:r w:rsidR="000E0956" w:rsidRPr="00F64FF4">
        <w:rPr>
          <w:rFonts w:cstheme="minorHAnsi"/>
          <w:sz w:val="24"/>
          <w:szCs w:val="24"/>
        </w:rPr>
        <w:t>e są traktowane jako przychód w</w:t>
      </w:r>
      <w:r w:rsidR="00003D35" w:rsidRPr="00F64FF4">
        <w:rPr>
          <w:rFonts w:cstheme="minorHAnsi"/>
          <w:sz w:val="24"/>
          <w:szCs w:val="24"/>
        </w:rPr>
        <w:t xml:space="preserve"> Przedsięwzięciu</w:t>
      </w:r>
      <w:r w:rsidR="00657432" w:rsidRPr="00F64FF4">
        <w:rPr>
          <w:rFonts w:cstheme="minorHAnsi"/>
          <w:sz w:val="24"/>
          <w:szCs w:val="24"/>
        </w:rPr>
        <w:t>, jednakże za kw</w:t>
      </w:r>
      <w:r w:rsidR="000A07C5" w:rsidRPr="00F64FF4">
        <w:rPr>
          <w:rFonts w:cstheme="minorHAnsi"/>
          <w:sz w:val="24"/>
          <w:szCs w:val="24"/>
        </w:rPr>
        <w:t xml:space="preserve">alifikowalny może zostać uznany wydatek </w:t>
      </w:r>
      <w:r w:rsidR="00657432" w:rsidRPr="00F64FF4">
        <w:rPr>
          <w:rFonts w:cstheme="minorHAnsi"/>
          <w:sz w:val="24"/>
          <w:szCs w:val="24"/>
        </w:rPr>
        <w:t xml:space="preserve">w wysokości nie większej </w:t>
      </w:r>
      <w:r w:rsidR="0030208A" w:rsidRPr="00F64FF4">
        <w:rPr>
          <w:rFonts w:cstheme="minorHAnsi"/>
          <w:sz w:val="24"/>
          <w:szCs w:val="24"/>
        </w:rPr>
        <w:t xml:space="preserve">niż faktycznie poniesiony i odzwierciedlony w księgach rachunkowych </w:t>
      </w:r>
      <w:r w:rsidR="00E07F35" w:rsidRPr="00F64FF4">
        <w:rPr>
          <w:rFonts w:cstheme="minorHAnsi"/>
          <w:sz w:val="24"/>
          <w:szCs w:val="24"/>
        </w:rPr>
        <w:t>Beneficjenta</w:t>
      </w:r>
      <w:r w:rsidR="0030208A" w:rsidRPr="00F64FF4">
        <w:rPr>
          <w:rFonts w:cstheme="minorHAnsi"/>
          <w:sz w:val="24"/>
          <w:szCs w:val="24"/>
        </w:rPr>
        <w:t>, zgodnie z przepisami krajowymi w zakresie rachunkowości</w:t>
      </w:r>
      <w:r w:rsidR="003826D6" w:rsidRPr="00F64FF4">
        <w:rPr>
          <w:rFonts w:cstheme="minorHAnsi"/>
          <w:sz w:val="24"/>
          <w:szCs w:val="24"/>
        </w:rPr>
        <w:t>.</w:t>
      </w:r>
    </w:p>
    <w:p w14:paraId="4526DDC6" w14:textId="197F13E7" w:rsidR="009D0C43" w:rsidRPr="00F64FF4" w:rsidRDefault="00863A18" w:rsidP="00766207">
      <w:pPr>
        <w:pStyle w:val="Nagwek2"/>
        <w:numPr>
          <w:ilvl w:val="1"/>
          <w:numId w:val="37"/>
        </w:numPr>
        <w:ind w:left="357" w:hanging="357"/>
      </w:pPr>
      <w:bookmarkStart w:id="47" w:name="_Toc215046972"/>
      <w:bookmarkStart w:id="48" w:name="_Toc399917175"/>
      <w:r w:rsidRPr="009D7E08">
        <w:lastRenderedPageBreak/>
        <w:t>Warunki</w:t>
      </w:r>
      <w:r w:rsidRPr="00F64FF4">
        <w:t xml:space="preserve"> </w:t>
      </w:r>
      <w:r w:rsidR="000F73BE" w:rsidRPr="00F64FF4">
        <w:t>w</w:t>
      </w:r>
      <w:r w:rsidR="006D50F9" w:rsidRPr="00F64FF4">
        <w:t xml:space="preserve">ydatków </w:t>
      </w:r>
      <w:r w:rsidR="00903FFD" w:rsidRPr="00F64FF4">
        <w:t>w</w:t>
      </w:r>
      <w:r w:rsidR="005F7C62" w:rsidRPr="00F64FF4">
        <w:t xml:space="preserve"> </w:t>
      </w:r>
      <w:r w:rsidR="00F1326B" w:rsidRPr="00F64FF4">
        <w:t xml:space="preserve">Przedsięwzięciach </w:t>
      </w:r>
      <w:r w:rsidR="00903FFD" w:rsidRPr="00F64FF4">
        <w:t>podlegających zasadom pomocy publicznej</w:t>
      </w:r>
      <w:bookmarkEnd w:id="47"/>
    </w:p>
    <w:p w14:paraId="2034D39E" w14:textId="2F00C44D" w:rsidR="001C23C4" w:rsidRPr="009D7E08" w:rsidRDefault="001C23C4" w:rsidP="009D7E08">
      <w:pPr>
        <w:spacing w:before="120" w:after="120" w:line="360" w:lineRule="auto"/>
        <w:rPr>
          <w:rFonts w:cstheme="minorHAnsi"/>
          <w:sz w:val="24"/>
          <w:szCs w:val="24"/>
        </w:rPr>
      </w:pPr>
      <w:r w:rsidRPr="009D7E08">
        <w:rPr>
          <w:rFonts w:cstheme="minorHAnsi"/>
          <w:sz w:val="24"/>
          <w:szCs w:val="24"/>
        </w:rPr>
        <w:t xml:space="preserve">Dla Przedsięwzięć dotyczących cyfryzacji usług </w:t>
      </w:r>
      <w:r w:rsidR="008C295E" w:rsidRPr="009D7E08">
        <w:rPr>
          <w:rFonts w:cstheme="minorHAnsi"/>
          <w:sz w:val="24"/>
          <w:szCs w:val="24"/>
        </w:rPr>
        <w:t>publicznych</w:t>
      </w:r>
      <w:r w:rsidRPr="009D7E08">
        <w:rPr>
          <w:rFonts w:cstheme="minorHAnsi"/>
          <w:sz w:val="24"/>
          <w:szCs w:val="24"/>
        </w:rPr>
        <w:t xml:space="preserve"> oraz budowy lub rozbudowy publicznych systemów informatycznych</w:t>
      </w:r>
      <w:r w:rsidR="00157939" w:rsidRPr="009D7E08">
        <w:rPr>
          <w:rFonts w:cstheme="minorHAnsi"/>
          <w:sz w:val="24"/>
          <w:szCs w:val="24"/>
        </w:rPr>
        <w:t>,</w:t>
      </w:r>
      <w:r w:rsidRPr="009D7E08">
        <w:rPr>
          <w:rFonts w:cstheme="minorHAnsi"/>
          <w:sz w:val="24"/>
          <w:szCs w:val="24"/>
        </w:rPr>
        <w:t xml:space="preserve"> co do zasady nie ma zastosowania pomoc publiczna, gdyż zadania te realizowane są dla celów publicznych i nie wiążą się z uzyskiwaniem korzyści ekonomicznej.</w:t>
      </w:r>
    </w:p>
    <w:p w14:paraId="4BDEA687" w14:textId="2B0F3377" w:rsidR="003254E7" w:rsidRPr="00F64FF4" w:rsidRDefault="009D0C43" w:rsidP="00766207">
      <w:pPr>
        <w:pStyle w:val="Nagwek2"/>
        <w:numPr>
          <w:ilvl w:val="1"/>
          <w:numId w:val="37"/>
        </w:numPr>
        <w:ind w:left="357" w:hanging="357"/>
      </w:pPr>
      <w:bookmarkStart w:id="49" w:name="_Toc215046973"/>
      <w:r w:rsidRPr="009D7E08">
        <w:t>Leasing</w:t>
      </w:r>
      <w:bookmarkStart w:id="50" w:name="_Toc407115848"/>
      <w:bookmarkStart w:id="51" w:name="_Toc407116378"/>
      <w:bookmarkStart w:id="52" w:name="_Toc491432427"/>
      <w:bookmarkStart w:id="53" w:name="_Toc491432428"/>
      <w:bookmarkStart w:id="54" w:name="_Toc491432429"/>
      <w:bookmarkStart w:id="55" w:name="_Toc491432430"/>
      <w:bookmarkStart w:id="56" w:name="_Toc429043882"/>
      <w:bookmarkEnd w:id="48"/>
      <w:bookmarkEnd w:id="49"/>
      <w:bookmarkEnd w:id="50"/>
      <w:bookmarkEnd w:id="51"/>
      <w:bookmarkEnd w:id="52"/>
      <w:bookmarkEnd w:id="53"/>
      <w:bookmarkEnd w:id="54"/>
      <w:bookmarkEnd w:id="55"/>
      <w:bookmarkEnd w:id="56"/>
    </w:p>
    <w:p w14:paraId="05785B91" w14:textId="77777777" w:rsidR="00450FA5" w:rsidRDefault="001842E4" w:rsidP="00766207">
      <w:pPr>
        <w:pStyle w:val="Akapitzlist"/>
        <w:numPr>
          <w:ilvl w:val="0"/>
          <w:numId w:val="21"/>
        </w:numPr>
        <w:spacing w:before="120" w:after="120" w:line="360" w:lineRule="auto"/>
        <w:ind w:left="357" w:hanging="357"/>
        <w:rPr>
          <w:rFonts w:cstheme="minorHAnsi"/>
          <w:sz w:val="24"/>
          <w:szCs w:val="24"/>
        </w:rPr>
      </w:pPr>
      <w:r w:rsidRPr="00F64FF4">
        <w:rPr>
          <w:rFonts w:cstheme="minorHAnsi"/>
          <w:sz w:val="24"/>
          <w:szCs w:val="24"/>
        </w:rPr>
        <w:t>M</w:t>
      </w:r>
      <w:r w:rsidR="003254E7" w:rsidRPr="00F64FF4">
        <w:rPr>
          <w:rFonts w:cstheme="minorHAnsi"/>
          <w:sz w:val="24"/>
          <w:szCs w:val="24"/>
        </w:rPr>
        <w:t xml:space="preserve">aksymalna kwota </w:t>
      </w:r>
      <w:r w:rsidR="00B94827" w:rsidRPr="00F64FF4">
        <w:rPr>
          <w:rFonts w:cstheme="minorHAnsi"/>
          <w:sz w:val="24"/>
          <w:szCs w:val="24"/>
        </w:rPr>
        <w:t>w</w:t>
      </w:r>
      <w:r w:rsidR="001C7CF2" w:rsidRPr="00F64FF4">
        <w:rPr>
          <w:rFonts w:cstheme="minorHAnsi"/>
          <w:sz w:val="24"/>
          <w:szCs w:val="24"/>
        </w:rPr>
        <w:t xml:space="preserve">ydatków </w:t>
      </w:r>
      <w:r w:rsidR="003254E7" w:rsidRPr="00F64FF4">
        <w:rPr>
          <w:rFonts w:cstheme="minorHAnsi"/>
          <w:sz w:val="24"/>
          <w:szCs w:val="24"/>
        </w:rPr>
        <w:t xml:space="preserve">kwalifikowalnych nie może przekroczyć rynkowej wartości dobra będącego przedmiotem leasingu. Oznacza to, że </w:t>
      </w:r>
      <w:r w:rsidR="00B86323" w:rsidRPr="00F64FF4">
        <w:rPr>
          <w:rFonts w:cstheme="minorHAnsi"/>
          <w:sz w:val="24"/>
          <w:szCs w:val="24"/>
        </w:rPr>
        <w:t>kwota kwalifikująca się do s</w:t>
      </w:r>
      <w:r w:rsidR="003254E7" w:rsidRPr="00F64FF4">
        <w:rPr>
          <w:rFonts w:cstheme="minorHAnsi"/>
          <w:sz w:val="24"/>
          <w:szCs w:val="24"/>
        </w:rPr>
        <w:t>finansowania nie może być wyższa, niż:</w:t>
      </w:r>
    </w:p>
    <w:p w14:paraId="79604F77" w14:textId="77777777" w:rsidR="00450FA5" w:rsidRDefault="003254E7" w:rsidP="00766207">
      <w:pPr>
        <w:pStyle w:val="Akapitzlist"/>
        <w:numPr>
          <w:ilvl w:val="1"/>
          <w:numId w:val="21"/>
        </w:numPr>
        <w:spacing w:before="120" w:after="120" w:line="360" w:lineRule="auto"/>
        <w:ind w:left="714" w:hanging="357"/>
        <w:rPr>
          <w:rFonts w:cstheme="minorHAnsi"/>
          <w:sz w:val="24"/>
          <w:szCs w:val="24"/>
        </w:rPr>
      </w:pPr>
      <w:r w:rsidRPr="00450FA5">
        <w:rPr>
          <w:rFonts w:cstheme="minorHAnsi"/>
          <w:sz w:val="24"/>
          <w:szCs w:val="24"/>
        </w:rPr>
        <w:t>kwota, na którą opiewa dowód zakupu wystawiony le</w:t>
      </w:r>
      <w:r w:rsidR="00B86323" w:rsidRPr="00450FA5">
        <w:rPr>
          <w:rFonts w:cstheme="minorHAnsi"/>
          <w:sz w:val="24"/>
          <w:szCs w:val="24"/>
        </w:rPr>
        <w:t>asingodawcy przez dostawcę s</w:t>
      </w:r>
      <w:r w:rsidRPr="00450FA5">
        <w:rPr>
          <w:rFonts w:cstheme="minorHAnsi"/>
          <w:sz w:val="24"/>
          <w:szCs w:val="24"/>
        </w:rPr>
        <w:t xml:space="preserve">finansowanego dobra – w przypadku dóbr zakupionych nie wcześniej niż w okresie 12 miesięcy przed złożeniem przez Ostatecznego odbiorcę wsparcia wniosku o objęcie Przedsięwzięcia wsparciem, </w:t>
      </w:r>
    </w:p>
    <w:p w14:paraId="02EC538F" w14:textId="0F277FD9" w:rsidR="003254E7" w:rsidRPr="00450FA5" w:rsidRDefault="003254E7" w:rsidP="00766207">
      <w:pPr>
        <w:pStyle w:val="Akapitzlist"/>
        <w:numPr>
          <w:ilvl w:val="1"/>
          <w:numId w:val="21"/>
        </w:numPr>
        <w:spacing w:before="120" w:after="120" w:line="360" w:lineRule="auto"/>
        <w:ind w:left="714" w:hanging="357"/>
        <w:rPr>
          <w:rFonts w:cstheme="minorHAnsi"/>
          <w:sz w:val="24"/>
          <w:szCs w:val="24"/>
        </w:rPr>
      </w:pPr>
      <w:r w:rsidRPr="00450FA5">
        <w:rPr>
          <w:rFonts w:cstheme="minorHAnsi"/>
          <w:sz w:val="24"/>
          <w:szCs w:val="24"/>
        </w:rPr>
        <w:t>rynkowa wartość dobra będącego przedmiotem leasingu określona w wycenie sporządzonej przez uprawnionego rzeczoznawcę lub w wycenie sporządzonej w oparciu o m</w:t>
      </w:r>
      <w:r w:rsidR="00D053F8" w:rsidRPr="00450FA5">
        <w:rPr>
          <w:rFonts w:cstheme="minorHAnsi"/>
          <w:sz w:val="24"/>
          <w:szCs w:val="24"/>
        </w:rPr>
        <w:t>etodologię przedstawioną przez B</w:t>
      </w:r>
      <w:r w:rsidRPr="00450FA5">
        <w:rPr>
          <w:rFonts w:cstheme="minorHAnsi"/>
          <w:sz w:val="24"/>
          <w:szCs w:val="24"/>
        </w:rPr>
        <w:t xml:space="preserve">eneficjenta – w przypadku dóbr zakupionych wcześniej niż w okresie 12 miesięcy przed złożeniem przez </w:t>
      </w:r>
      <w:r w:rsidR="00611812" w:rsidRPr="00450FA5">
        <w:rPr>
          <w:rFonts w:cstheme="minorHAnsi"/>
          <w:sz w:val="24"/>
          <w:szCs w:val="24"/>
        </w:rPr>
        <w:t>Ostatecznego odbiorcę wsparcia W</w:t>
      </w:r>
      <w:r w:rsidRPr="00450FA5">
        <w:rPr>
          <w:rFonts w:cstheme="minorHAnsi"/>
          <w:sz w:val="24"/>
          <w:szCs w:val="24"/>
        </w:rPr>
        <w:t>niosku o objęcie Przedsięwzięcia wsparciem. Wycena może zostać zastąpiona udokumentowaniem wyboru przedmiotu leasingu w procedurze przetargowej zapewniającej zachowanie uczciwej konkurencji. Decyzję dotyczącą dopuszczalnych sposobów wyceny dobra będącego przedmiotem leasingu podejmuje IOI.</w:t>
      </w:r>
    </w:p>
    <w:p w14:paraId="5FCB188A" w14:textId="77777777" w:rsidR="00450FA5" w:rsidRDefault="000E504D" w:rsidP="00766207">
      <w:pPr>
        <w:pStyle w:val="Akapitzlist"/>
        <w:numPr>
          <w:ilvl w:val="0"/>
          <w:numId w:val="21"/>
        </w:numPr>
        <w:spacing w:before="120" w:after="120" w:line="360" w:lineRule="auto"/>
        <w:ind w:left="357" w:hanging="357"/>
        <w:rPr>
          <w:rFonts w:cstheme="minorHAnsi"/>
          <w:sz w:val="24"/>
          <w:szCs w:val="24"/>
        </w:rPr>
      </w:pPr>
      <w:r w:rsidRPr="00F64FF4">
        <w:rPr>
          <w:rFonts w:cstheme="minorHAnsi"/>
          <w:sz w:val="24"/>
          <w:szCs w:val="24"/>
        </w:rPr>
        <w:t xml:space="preserve">W przypadku, gdy okres obowiązywania umowy leasingu przekracza końcową datę kwalifikowalności </w:t>
      </w:r>
      <w:r w:rsidR="00B94827" w:rsidRPr="00F64FF4">
        <w:rPr>
          <w:rFonts w:cstheme="minorHAnsi"/>
          <w:sz w:val="24"/>
          <w:szCs w:val="24"/>
        </w:rPr>
        <w:t>w</w:t>
      </w:r>
      <w:r w:rsidR="00980B8C" w:rsidRPr="00F64FF4">
        <w:rPr>
          <w:rFonts w:cstheme="minorHAnsi"/>
          <w:sz w:val="24"/>
          <w:szCs w:val="24"/>
        </w:rPr>
        <w:t>ydatków</w:t>
      </w:r>
      <w:r w:rsidRPr="00F64FF4">
        <w:rPr>
          <w:rFonts w:cstheme="minorHAnsi"/>
          <w:sz w:val="24"/>
          <w:szCs w:val="24"/>
        </w:rPr>
        <w:t xml:space="preserve">, </w:t>
      </w:r>
      <w:r w:rsidR="00980B8C" w:rsidRPr="00F64FF4">
        <w:rPr>
          <w:rFonts w:cstheme="minorHAnsi"/>
          <w:sz w:val="24"/>
          <w:szCs w:val="24"/>
        </w:rPr>
        <w:t xml:space="preserve">wydatkami </w:t>
      </w:r>
      <w:r w:rsidRPr="00F64FF4">
        <w:rPr>
          <w:rFonts w:cstheme="minorHAnsi"/>
          <w:sz w:val="24"/>
          <w:szCs w:val="24"/>
        </w:rPr>
        <w:t>kwalifikującymi się do finansowania są wyłącznie raty leasingowe</w:t>
      </w:r>
      <w:r w:rsidR="001842E4" w:rsidRPr="00F64FF4">
        <w:rPr>
          <w:rFonts w:cstheme="minorHAnsi"/>
          <w:sz w:val="24"/>
          <w:szCs w:val="24"/>
        </w:rPr>
        <w:t>.</w:t>
      </w:r>
    </w:p>
    <w:p w14:paraId="1ABC6C83" w14:textId="05D1E1AB" w:rsidR="004F5230" w:rsidRPr="00450FA5" w:rsidRDefault="004F5230" w:rsidP="00766207">
      <w:pPr>
        <w:pStyle w:val="Akapitzlist"/>
        <w:numPr>
          <w:ilvl w:val="0"/>
          <w:numId w:val="21"/>
        </w:numPr>
        <w:spacing w:before="120" w:after="120" w:line="360" w:lineRule="auto"/>
        <w:ind w:left="357" w:hanging="357"/>
        <w:rPr>
          <w:rFonts w:cstheme="minorHAnsi"/>
          <w:sz w:val="24"/>
          <w:szCs w:val="24"/>
        </w:rPr>
      </w:pPr>
      <w:r w:rsidRPr="00450FA5">
        <w:rPr>
          <w:rFonts w:cstheme="minorHAnsi"/>
          <w:sz w:val="24"/>
          <w:szCs w:val="24"/>
        </w:rPr>
        <w:t>Do</w:t>
      </w:r>
      <w:r w:rsidR="007B37F5" w:rsidRPr="00450FA5">
        <w:rPr>
          <w:rFonts w:cstheme="minorHAnsi"/>
          <w:sz w:val="24"/>
          <w:szCs w:val="24"/>
        </w:rPr>
        <w:t xml:space="preserve"> s</w:t>
      </w:r>
      <w:r w:rsidRPr="00450FA5">
        <w:rPr>
          <w:rFonts w:cstheme="minorHAnsi"/>
          <w:sz w:val="24"/>
          <w:szCs w:val="24"/>
        </w:rPr>
        <w:t xml:space="preserve">finansowania kwalifikują się </w:t>
      </w:r>
      <w:r w:rsidR="0099547E" w:rsidRPr="00450FA5">
        <w:rPr>
          <w:rFonts w:cstheme="minorHAnsi"/>
          <w:sz w:val="24"/>
          <w:szCs w:val="24"/>
        </w:rPr>
        <w:t>wydat</w:t>
      </w:r>
      <w:r w:rsidR="00B26548" w:rsidRPr="00450FA5">
        <w:rPr>
          <w:rFonts w:cstheme="minorHAnsi"/>
          <w:sz w:val="24"/>
          <w:szCs w:val="24"/>
        </w:rPr>
        <w:t>k</w:t>
      </w:r>
      <w:r w:rsidR="0099547E" w:rsidRPr="00450FA5">
        <w:rPr>
          <w:rFonts w:cstheme="minorHAnsi"/>
          <w:sz w:val="24"/>
          <w:szCs w:val="24"/>
        </w:rPr>
        <w:t>i</w:t>
      </w:r>
      <w:r w:rsidRPr="00450FA5">
        <w:rPr>
          <w:rFonts w:cstheme="minorHAnsi"/>
          <w:sz w:val="24"/>
          <w:szCs w:val="24"/>
        </w:rPr>
        <w:t xml:space="preserve"> ponie</w:t>
      </w:r>
      <w:r w:rsidR="008F5140" w:rsidRPr="00450FA5">
        <w:rPr>
          <w:rFonts w:cstheme="minorHAnsi"/>
          <w:sz w:val="24"/>
          <w:szCs w:val="24"/>
        </w:rPr>
        <w:t xml:space="preserve">sione w związku z następującymi </w:t>
      </w:r>
      <w:r w:rsidRPr="00450FA5">
        <w:rPr>
          <w:rFonts w:cstheme="minorHAnsi"/>
          <w:sz w:val="24"/>
          <w:szCs w:val="24"/>
        </w:rPr>
        <w:t>formami leasingu:</w:t>
      </w:r>
    </w:p>
    <w:p w14:paraId="71AFD964" w14:textId="149DE6B2" w:rsidR="001842E4" w:rsidRPr="00F64FF4" w:rsidRDefault="004F5230" w:rsidP="00766207">
      <w:pPr>
        <w:pStyle w:val="Akapitzlist"/>
        <w:numPr>
          <w:ilvl w:val="0"/>
          <w:numId w:val="22"/>
        </w:numPr>
        <w:spacing w:before="120" w:after="120" w:line="360" w:lineRule="auto"/>
        <w:ind w:left="714" w:hanging="357"/>
        <w:rPr>
          <w:rFonts w:cstheme="minorHAnsi"/>
          <w:sz w:val="24"/>
          <w:szCs w:val="24"/>
        </w:rPr>
      </w:pPr>
      <w:r w:rsidRPr="00F64FF4">
        <w:rPr>
          <w:rFonts w:cstheme="minorHAnsi"/>
          <w:sz w:val="24"/>
          <w:szCs w:val="24"/>
        </w:rPr>
        <w:t>leasing finansowy – istotą leasingu finansoweg</w:t>
      </w:r>
      <w:r w:rsidR="008F5140" w:rsidRPr="00F64FF4">
        <w:rPr>
          <w:rFonts w:cstheme="minorHAnsi"/>
          <w:sz w:val="24"/>
          <w:szCs w:val="24"/>
        </w:rPr>
        <w:t xml:space="preserve">o, zgodnie z KSR nr 5 „Leasing, </w:t>
      </w:r>
      <w:r w:rsidR="00AF235D" w:rsidRPr="00F64FF4">
        <w:rPr>
          <w:rFonts w:cstheme="minorHAnsi"/>
          <w:sz w:val="24"/>
          <w:szCs w:val="24"/>
        </w:rPr>
        <w:t xml:space="preserve">najem i dzierżawa” </w:t>
      </w:r>
      <w:r w:rsidRPr="00F64FF4">
        <w:rPr>
          <w:rFonts w:cstheme="minorHAnsi"/>
          <w:sz w:val="24"/>
          <w:szCs w:val="24"/>
        </w:rPr>
        <w:t>jest taka umowa leasingu, w ramach kt</w:t>
      </w:r>
      <w:r w:rsidR="008F5140" w:rsidRPr="00F64FF4">
        <w:rPr>
          <w:rFonts w:cstheme="minorHAnsi"/>
          <w:sz w:val="24"/>
          <w:szCs w:val="24"/>
        </w:rPr>
        <w:t xml:space="preserve">órej ryzyko oraz </w:t>
      </w:r>
      <w:r w:rsidRPr="00F64FF4">
        <w:rPr>
          <w:rFonts w:cstheme="minorHAnsi"/>
          <w:sz w:val="24"/>
          <w:szCs w:val="24"/>
        </w:rPr>
        <w:t>pożytki z tytułu korzystania z przedmi</w:t>
      </w:r>
      <w:r w:rsidR="008F5140" w:rsidRPr="00F64FF4">
        <w:rPr>
          <w:rFonts w:cstheme="minorHAnsi"/>
          <w:sz w:val="24"/>
          <w:szCs w:val="24"/>
        </w:rPr>
        <w:t xml:space="preserve">otu leasingu przeniesione są na </w:t>
      </w:r>
      <w:r w:rsidRPr="00F64FF4">
        <w:rPr>
          <w:rFonts w:cstheme="minorHAnsi"/>
          <w:sz w:val="24"/>
          <w:szCs w:val="24"/>
        </w:rPr>
        <w:t>leasingobiorcę (</w:t>
      </w:r>
      <w:r w:rsidR="00987DEE" w:rsidRPr="00F64FF4">
        <w:rPr>
          <w:rFonts w:cstheme="minorHAnsi"/>
          <w:sz w:val="24"/>
          <w:szCs w:val="24"/>
        </w:rPr>
        <w:t>B</w:t>
      </w:r>
      <w:r w:rsidRPr="00F64FF4">
        <w:rPr>
          <w:rFonts w:cstheme="minorHAnsi"/>
          <w:sz w:val="24"/>
          <w:szCs w:val="24"/>
        </w:rPr>
        <w:t xml:space="preserve">eneficjenta finansowanego </w:t>
      </w:r>
      <w:r w:rsidR="00987DEE" w:rsidRPr="00F64FF4">
        <w:rPr>
          <w:rFonts w:cstheme="minorHAnsi"/>
          <w:sz w:val="24"/>
          <w:szCs w:val="24"/>
        </w:rPr>
        <w:t>Przedsięwzięcia</w:t>
      </w:r>
      <w:r w:rsidRPr="00F64FF4">
        <w:rPr>
          <w:rFonts w:cstheme="minorHAnsi"/>
          <w:sz w:val="24"/>
          <w:szCs w:val="24"/>
        </w:rPr>
        <w:t>). Umowa ta często</w:t>
      </w:r>
      <w:r w:rsidR="008F5140" w:rsidRPr="00F64FF4">
        <w:rPr>
          <w:rFonts w:cstheme="minorHAnsi"/>
          <w:sz w:val="24"/>
          <w:szCs w:val="24"/>
        </w:rPr>
        <w:t xml:space="preserve"> </w:t>
      </w:r>
      <w:r w:rsidRPr="00F64FF4">
        <w:rPr>
          <w:rFonts w:cstheme="minorHAnsi"/>
          <w:sz w:val="24"/>
          <w:szCs w:val="24"/>
        </w:rPr>
        <w:t xml:space="preserve">zawiera opcję nabycia przedmiotu </w:t>
      </w:r>
      <w:r w:rsidRPr="00F64FF4">
        <w:rPr>
          <w:rFonts w:cstheme="minorHAnsi"/>
          <w:sz w:val="24"/>
          <w:szCs w:val="24"/>
        </w:rPr>
        <w:lastRenderedPageBreak/>
        <w:t>leasingu</w:t>
      </w:r>
      <w:r w:rsidR="008F5140" w:rsidRPr="00F64FF4">
        <w:rPr>
          <w:rFonts w:cstheme="minorHAnsi"/>
          <w:sz w:val="24"/>
          <w:szCs w:val="24"/>
        </w:rPr>
        <w:t xml:space="preserve"> lub przewiduje minimalny okres </w:t>
      </w:r>
      <w:r w:rsidRPr="00F64FF4">
        <w:rPr>
          <w:rFonts w:cstheme="minorHAnsi"/>
          <w:sz w:val="24"/>
          <w:szCs w:val="24"/>
        </w:rPr>
        <w:t>leasingowy odpowiadający okresow</w:t>
      </w:r>
      <w:r w:rsidR="008F5140" w:rsidRPr="00F64FF4">
        <w:rPr>
          <w:rFonts w:cstheme="minorHAnsi"/>
          <w:sz w:val="24"/>
          <w:szCs w:val="24"/>
        </w:rPr>
        <w:t xml:space="preserve">i użytkowania aktywów, będących </w:t>
      </w:r>
      <w:r w:rsidRPr="00F64FF4">
        <w:rPr>
          <w:rFonts w:cstheme="minorHAnsi"/>
          <w:sz w:val="24"/>
          <w:szCs w:val="24"/>
        </w:rPr>
        <w:t>przedmiotem leasingu,</w:t>
      </w:r>
    </w:p>
    <w:p w14:paraId="3A73784C" w14:textId="18848670" w:rsidR="001842E4" w:rsidRPr="00F64FF4" w:rsidRDefault="004F5230" w:rsidP="00766207">
      <w:pPr>
        <w:pStyle w:val="Akapitzlist"/>
        <w:numPr>
          <w:ilvl w:val="0"/>
          <w:numId w:val="22"/>
        </w:numPr>
        <w:spacing w:before="120" w:after="120" w:line="360" w:lineRule="auto"/>
        <w:ind w:left="714" w:hanging="357"/>
        <w:rPr>
          <w:rFonts w:cstheme="minorHAnsi"/>
          <w:sz w:val="24"/>
          <w:szCs w:val="24"/>
        </w:rPr>
      </w:pPr>
      <w:r w:rsidRPr="00F64FF4">
        <w:rPr>
          <w:rFonts w:cstheme="minorHAnsi"/>
          <w:sz w:val="24"/>
          <w:szCs w:val="24"/>
        </w:rPr>
        <w:t>leasing operacyjny – istotą leasingu operacyjnego, zgodnie z KSR nr 5 „Leasing,</w:t>
      </w:r>
      <w:r w:rsidR="008F5140" w:rsidRPr="00F64FF4">
        <w:rPr>
          <w:rFonts w:cstheme="minorHAnsi"/>
          <w:sz w:val="24"/>
          <w:szCs w:val="24"/>
        </w:rPr>
        <w:t xml:space="preserve"> </w:t>
      </w:r>
      <w:r w:rsidR="001842E4" w:rsidRPr="00F64FF4">
        <w:rPr>
          <w:rFonts w:cstheme="minorHAnsi"/>
          <w:sz w:val="24"/>
          <w:szCs w:val="24"/>
        </w:rPr>
        <w:t>najem i dzierżawa”</w:t>
      </w:r>
      <w:r w:rsidR="00DB23B2" w:rsidRPr="00F64FF4">
        <w:rPr>
          <w:rFonts w:cstheme="minorHAnsi"/>
          <w:sz w:val="24"/>
          <w:szCs w:val="24"/>
        </w:rPr>
        <w:t xml:space="preserve"> </w:t>
      </w:r>
      <w:r w:rsidRPr="00F64FF4">
        <w:rPr>
          <w:rFonts w:cstheme="minorHAnsi"/>
          <w:sz w:val="24"/>
          <w:szCs w:val="24"/>
        </w:rPr>
        <w:t>jest taka umowa leasingu, w ramach której ryzyko oraz</w:t>
      </w:r>
      <w:r w:rsidR="008F5140" w:rsidRPr="00F64FF4">
        <w:rPr>
          <w:rFonts w:cstheme="minorHAnsi"/>
          <w:sz w:val="24"/>
          <w:szCs w:val="24"/>
        </w:rPr>
        <w:t xml:space="preserve"> </w:t>
      </w:r>
      <w:r w:rsidRPr="00F64FF4">
        <w:rPr>
          <w:rFonts w:cstheme="minorHAnsi"/>
          <w:sz w:val="24"/>
          <w:szCs w:val="24"/>
        </w:rPr>
        <w:t>pożytki z tytułu posiadania przedmiotu leasi</w:t>
      </w:r>
      <w:r w:rsidR="008F5140" w:rsidRPr="00F64FF4">
        <w:rPr>
          <w:rFonts w:cstheme="minorHAnsi"/>
          <w:sz w:val="24"/>
          <w:szCs w:val="24"/>
        </w:rPr>
        <w:t xml:space="preserve">ngu nie są zasadniczo w całości </w:t>
      </w:r>
      <w:r w:rsidRPr="00F64FF4">
        <w:rPr>
          <w:rFonts w:cstheme="minorHAnsi"/>
          <w:sz w:val="24"/>
          <w:szCs w:val="24"/>
        </w:rPr>
        <w:t>przeniesione na leasingobiorcę (</w:t>
      </w:r>
      <w:r w:rsidR="00987DEE" w:rsidRPr="00F64FF4">
        <w:rPr>
          <w:rFonts w:cstheme="minorHAnsi"/>
          <w:sz w:val="24"/>
          <w:szCs w:val="24"/>
        </w:rPr>
        <w:t>B</w:t>
      </w:r>
      <w:r w:rsidRPr="00F64FF4">
        <w:rPr>
          <w:rFonts w:cstheme="minorHAnsi"/>
          <w:sz w:val="24"/>
          <w:szCs w:val="24"/>
        </w:rPr>
        <w:t>eneficjenta),</w:t>
      </w:r>
      <w:r w:rsidR="008F5140" w:rsidRPr="00F64FF4">
        <w:rPr>
          <w:rFonts w:cstheme="minorHAnsi"/>
          <w:sz w:val="24"/>
          <w:szCs w:val="24"/>
        </w:rPr>
        <w:t xml:space="preserve"> a okres użytkowania przedmiotu </w:t>
      </w:r>
      <w:r w:rsidRPr="00F64FF4">
        <w:rPr>
          <w:rFonts w:cstheme="minorHAnsi"/>
          <w:sz w:val="24"/>
          <w:szCs w:val="24"/>
        </w:rPr>
        <w:t xml:space="preserve">leasingu może być krótszy niż okres jego </w:t>
      </w:r>
      <w:r w:rsidR="008F5140" w:rsidRPr="00F64FF4">
        <w:rPr>
          <w:rFonts w:cstheme="minorHAnsi"/>
          <w:sz w:val="24"/>
          <w:szCs w:val="24"/>
        </w:rPr>
        <w:t xml:space="preserve">gospodarczej używalności (okres </w:t>
      </w:r>
      <w:r w:rsidRPr="00F64FF4">
        <w:rPr>
          <w:rFonts w:cstheme="minorHAnsi"/>
          <w:sz w:val="24"/>
          <w:szCs w:val="24"/>
        </w:rPr>
        <w:t>amortyzacji),</w:t>
      </w:r>
    </w:p>
    <w:p w14:paraId="40DAAA06" w14:textId="24D006F0" w:rsidR="00964FDE" w:rsidRPr="00F64FF4" w:rsidRDefault="004F5230" w:rsidP="00766207">
      <w:pPr>
        <w:pStyle w:val="Akapitzlist"/>
        <w:numPr>
          <w:ilvl w:val="0"/>
          <w:numId w:val="22"/>
        </w:numPr>
        <w:spacing w:before="120" w:after="120" w:line="360" w:lineRule="auto"/>
        <w:ind w:left="714" w:hanging="357"/>
        <w:rPr>
          <w:rFonts w:cstheme="minorHAnsi"/>
          <w:sz w:val="24"/>
          <w:szCs w:val="24"/>
        </w:rPr>
      </w:pPr>
      <w:r w:rsidRPr="00F64FF4">
        <w:rPr>
          <w:rFonts w:cstheme="minorHAnsi"/>
          <w:sz w:val="24"/>
          <w:szCs w:val="24"/>
        </w:rPr>
        <w:t>leasing zwrotny – istotą leasingu zwrotnego, zgo</w:t>
      </w:r>
      <w:r w:rsidR="008F5140" w:rsidRPr="00F64FF4">
        <w:rPr>
          <w:rFonts w:cstheme="minorHAnsi"/>
          <w:sz w:val="24"/>
          <w:szCs w:val="24"/>
        </w:rPr>
        <w:t xml:space="preserve">dnie z KSR nr 5 „Leasing, najem </w:t>
      </w:r>
      <w:r w:rsidRPr="00F64FF4">
        <w:rPr>
          <w:rFonts w:cstheme="minorHAnsi"/>
          <w:sz w:val="24"/>
          <w:szCs w:val="24"/>
        </w:rPr>
        <w:t>i dzierżawa”, jest powiązanie umowy le</w:t>
      </w:r>
      <w:r w:rsidR="008F5140" w:rsidRPr="00F64FF4">
        <w:rPr>
          <w:rFonts w:cstheme="minorHAnsi"/>
          <w:sz w:val="24"/>
          <w:szCs w:val="24"/>
        </w:rPr>
        <w:t xml:space="preserve">asingu z poprzedzającą ją umową </w:t>
      </w:r>
      <w:r w:rsidRPr="00F64FF4">
        <w:rPr>
          <w:rFonts w:cstheme="minorHAnsi"/>
          <w:sz w:val="24"/>
          <w:szCs w:val="24"/>
        </w:rPr>
        <w:t xml:space="preserve">sprzedaży. W przypadku zawarcia transakcji </w:t>
      </w:r>
      <w:r w:rsidR="00AA010D" w:rsidRPr="00F64FF4">
        <w:rPr>
          <w:rFonts w:cstheme="minorHAnsi"/>
          <w:sz w:val="24"/>
          <w:szCs w:val="24"/>
        </w:rPr>
        <w:t>leasingu zwrotnego, B</w:t>
      </w:r>
      <w:r w:rsidR="008F5140" w:rsidRPr="00F64FF4">
        <w:rPr>
          <w:rFonts w:cstheme="minorHAnsi"/>
          <w:sz w:val="24"/>
          <w:szCs w:val="24"/>
        </w:rPr>
        <w:t xml:space="preserve">eneficjent </w:t>
      </w:r>
      <w:r w:rsidRPr="00F64FF4">
        <w:rPr>
          <w:rFonts w:cstheme="minorHAnsi"/>
          <w:sz w:val="24"/>
          <w:szCs w:val="24"/>
        </w:rPr>
        <w:t>sprzedaje posiadane dobro firmie leasingowej i równocześnie uzyskuje prawo d</w:t>
      </w:r>
      <w:r w:rsidR="008F5140" w:rsidRPr="00F64FF4">
        <w:rPr>
          <w:rFonts w:cstheme="minorHAnsi"/>
          <w:sz w:val="24"/>
          <w:szCs w:val="24"/>
        </w:rPr>
        <w:t xml:space="preserve">o </w:t>
      </w:r>
      <w:r w:rsidRPr="00F64FF4">
        <w:rPr>
          <w:rFonts w:cstheme="minorHAnsi"/>
          <w:sz w:val="24"/>
          <w:szCs w:val="24"/>
        </w:rPr>
        <w:t>jego dalszego użytkowania na warunkach ustal</w:t>
      </w:r>
      <w:r w:rsidR="008F5140" w:rsidRPr="00F64FF4">
        <w:rPr>
          <w:rFonts w:cstheme="minorHAnsi"/>
          <w:sz w:val="24"/>
          <w:szCs w:val="24"/>
        </w:rPr>
        <w:t xml:space="preserve">onych w umowie leasingu. Dzięki </w:t>
      </w:r>
      <w:r w:rsidRPr="00F64FF4">
        <w:rPr>
          <w:rFonts w:cstheme="minorHAnsi"/>
          <w:sz w:val="24"/>
          <w:szCs w:val="24"/>
        </w:rPr>
        <w:t xml:space="preserve">takiej operacji </w:t>
      </w:r>
      <w:r w:rsidR="00987DEE" w:rsidRPr="00F64FF4">
        <w:rPr>
          <w:rFonts w:cstheme="minorHAnsi"/>
          <w:sz w:val="24"/>
          <w:szCs w:val="24"/>
        </w:rPr>
        <w:t>B</w:t>
      </w:r>
      <w:r w:rsidRPr="00F64FF4">
        <w:rPr>
          <w:rFonts w:cstheme="minorHAnsi"/>
          <w:sz w:val="24"/>
          <w:szCs w:val="24"/>
        </w:rPr>
        <w:t>eneficjent, pomimo sprzed</w:t>
      </w:r>
      <w:r w:rsidR="008F5140" w:rsidRPr="00F64FF4">
        <w:rPr>
          <w:rFonts w:cstheme="minorHAnsi"/>
          <w:sz w:val="24"/>
          <w:szCs w:val="24"/>
        </w:rPr>
        <w:t xml:space="preserve">aży danego dobra leasingodawcy, </w:t>
      </w:r>
      <w:r w:rsidRPr="00F64FF4">
        <w:rPr>
          <w:rFonts w:cstheme="minorHAnsi"/>
          <w:sz w:val="24"/>
          <w:szCs w:val="24"/>
        </w:rPr>
        <w:t>nadal z niego korzysta, płacąc raty leasingowe związane z jego użytkowaniem.</w:t>
      </w:r>
    </w:p>
    <w:p w14:paraId="49D54990" w14:textId="5AEACFA7" w:rsidR="004F5230" w:rsidRPr="00F64FF4" w:rsidRDefault="004F5230" w:rsidP="00766207">
      <w:pPr>
        <w:pStyle w:val="Akapitzlist"/>
        <w:numPr>
          <w:ilvl w:val="0"/>
          <w:numId w:val="21"/>
        </w:numPr>
        <w:spacing w:before="120" w:after="120" w:line="360" w:lineRule="auto"/>
        <w:ind w:left="357" w:hanging="357"/>
        <w:rPr>
          <w:rFonts w:cstheme="minorHAnsi"/>
          <w:sz w:val="24"/>
          <w:szCs w:val="24"/>
        </w:rPr>
      </w:pPr>
      <w:r w:rsidRPr="00F64FF4">
        <w:rPr>
          <w:rFonts w:cstheme="minorHAnsi"/>
          <w:sz w:val="24"/>
          <w:szCs w:val="24"/>
        </w:rPr>
        <w:t xml:space="preserve">W przypadku zastosowania w ramach </w:t>
      </w:r>
      <w:r w:rsidR="00D22608" w:rsidRPr="00F64FF4">
        <w:rPr>
          <w:rFonts w:cstheme="minorHAnsi"/>
          <w:sz w:val="24"/>
          <w:szCs w:val="24"/>
        </w:rPr>
        <w:t>Przedsięwzięcia finansowania</w:t>
      </w:r>
      <w:r w:rsidRPr="00F64FF4">
        <w:rPr>
          <w:rFonts w:cstheme="minorHAnsi"/>
          <w:sz w:val="24"/>
          <w:szCs w:val="24"/>
        </w:rPr>
        <w:t xml:space="preserve"> w drodze leasingu</w:t>
      </w:r>
      <w:r w:rsidR="008F5140" w:rsidRPr="00F64FF4">
        <w:rPr>
          <w:rFonts w:cstheme="minorHAnsi"/>
          <w:sz w:val="24"/>
          <w:szCs w:val="24"/>
        </w:rPr>
        <w:t xml:space="preserve"> </w:t>
      </w:r>
      <w:r w:rsidR="00D22608" w:rsidRPr="00F64FF4">
        <w:rPr>
          <w:rFonts w:cstheme="minorHAnsi"/>
          <w:sz w:val="24"/>
          <w:szCs w:val="24"/>
        </w:rPr>
        <w:t>wydatkiem kwalifikującym</w:t>
      </w:r>
      <w:r w:rsidRPr="00F64FF4">
        <w:rPr>
          <w:rFonts w:cstheme="minorHAnsi"/>
          <w:sz w:val="24"/>
          <w:szCs w:val="24"/>
        </w:rPr>
        <w:t xml:space="preserve"> się do współfinansowania jest:</w:t>
      </w:r>
    </w:p>
    <w:p w14:paraId="1673FFE4" w14:textId="7D481C3E" w:rsidR="004F5230" w:rsidRPr="00F64FF4" w:rsidRDefault="004F5230" w:rsidP="00766207">
      <w:pPr>
        <w:pStyle w:val="Akapitzlist"/>
        <w:numPr>
          <w:ilvl w:val="1"/>
          <w:numId w:val="23"/>
        </w:numPr>
        <w:spacing w:before="120" w:after="120" w:line="360" w:lineRule="auto"/>
        <w:ind w:left="714" w:hanging="357"/>
        <w:rPr>
          <w:rFonts w:cstheme="minorHAnsi"/>
          <w:sz w:val="24"/>
          <w:szCs w:val="24"/>
        </w:rPr>
      </w:pPr>
      <w:r w:rsidRPr="00F64FF4">
        <w:rPr>
          <w:rFonts w:cstheme="minorHAnsi"/>
          <w:sz w:val="24"/>
          <w:szCs w:val="24"/>
        </w:rPr>
        <w:t>w przypadku leasingu finansowego, alternatywnie:</w:t>
      </w:r>
    </w:p>
    <w:p w14:paraId="33B1E328" w14:textId="0AB3CA0A" w:rsidR="004F5230" w:rsidRPr="00F64FF4" w:rsidRDefault="004F5230" w:rsidP="00766207">
      <w:pPr>
        <w:pStyle w:val="Akapitzlist"/>
        <w:numPr>
          <w:ilvl w:val="0"/>
          <w:numId w:val="24"/>
        </w:numPr>
        <w:spacing w:before="120" w:after="120" w:line="360" w:lineRule="auto"/>
        <w:ind w:left="1208" w:hanging="357"/>
        <w:rPr>
          <w:rFonts w:cstheme="minorHAnsi"/>
          <w:sz w:val="24"/>
          <w:szCs w:val="24"/>
        </w:rPr>
      </w:pPr>
      <w:r w:rsidRPr="00F64FF4">
        <w:rPr>
          <w:rFonts w:cstheme="minorHAnsi"/>
          <w:sz w:val="24"/>
          <w:szCs w:val="24"/>
        </w:rPr>
        <w:t>kwota przypadająca na część raty l</w:t>
      </w:r>
      <w:r w:rsidR="008F5140" w:rsidRPr="00F64FF4">
        <w:rPr>
          <w:rFonts w:cstheme="minorHAnsi"/>
          <w:sz w:val="24"/>
          <w:szCs w:val="24"/>
        </w:rPr>
        <w:t>easingowej wystawionej na rzecz B</w:t>
      </w:r>
      <w:r w:rsidRPr="00F64FF4">
        <w:rPr>
          <w:rFonts w:cstheme="minorHAnsi"/>
          <w:sz w:val="24"/>
          <w:szCs w:val="24"/>
        </w:rPr>
        <w:t>eneficjenta, związanej ze spłatą kapitału p</w:t>
      </w:r>
      <w:r w:rsidR="008F5140" w:rsidRPr="00F64FF4">
        <w:rPr>
          <w:rFonts w:cstheme="minorHAnsi"/>
          <w:sz w:val="24"/>
          <w:szCs w:val="24"/>
        </w:rPr>
        <w:t xml:space="preserve">rzedmiotu umowy leasingu, o ile </w:t>
      </w:r>
      <w:r w:rsidR="00415874" w:rsidRPr="00F64FF4">
        <w:rPr>
          <w:rFonts w:cstheme="minorHAnsi"/>
          <w:sz w:val="24"/>
          <w:szCs w:val="24"/>
        </w:rPr>
        <w:t>we W</w:t>
      </w:r>
      <w:r w:rsidRPr="00F64FF4">
        <w:rPr>
          <w:rFonts w:cstheme="minorHAnsi"/>
          <w:sz w:val="24"/>
          <w:szCs w:val="24"/>
        </w:rPr>
        <w:t xml:space="preserve">niosku o </w:t>
      </w:r>
      <w:r w:rsidR="00987DEE" w:rsidRPr="00F64FF4">
        <w:rPr>
          <w:rFonts w:cstheme="minorHAnsi"/>
          <w:sz w:val="24"/>
          <w:szCs w:val="24"/>
        </w:rPr>
        <w:t xml:space="preserve">objęcie Przedsięwzięcia </w:t>
      </w:r>
      <w:r w:rsidR="00D22608" w:rsidRPr="00F64FF4">
        <w:rPr>
          <w:rFonts w:cstheme="minorHAnsi"/>
          <w:sz w:val="24"/>
          <w:szCs w:val="24"/>
        </w:rPr>
        <w:t>wsparciem Beneficjent</w:t>
      </w:r>
      <w:r w:rsidR="008F5140" w:rsidRPr="00F64FF4">
        <w:rPr>
          <w:rFonts w:cstheme="minorHAnsi"/>
          <w:sz w:val="24"/>
          <w:szCs w:val="24"/>
        </w:rPr>
        <w:t xml:space="preserve"> jest wskazany jako </w:t>
      </w:r>
      <w:r w:rsidR="00AA010D" w:rsidRPr="00F64FF4">
        <w:rPr>
          <w:rFonts w:cstheme="minorHAnsi"/>
          <w:sz w:val="24"/>
          <w:szCs w:val="24"/>
        </w:rPr>
        <w:t>podmiot ponoszący wydatki</w:t>
      </w:r>
      <w:r w:rsidRPr="00F64FF4">
        <w:rPr>
          <w:rFonts w:cstheme="minorHAnsi"/>
          <w:sz w:val="24"/>
          <w:szCs w:val="24"/>
        </w:rPr>
        <w:t xml:space="preserve">, </w:t>
      </w:r>
    </w:p>
    <w:p w14:paraId="434B002D" w14:textId="77777777" w:rsidR="001842E4" w:rsidRPr="00F64FF4" w:rsidRDefault="004F5230" w:rsidP="00766207">
      <w:pPr>
        <w:pStyle w:val="Akapitzlist"/>
        <w:numPr>
          <w:ilvl w:val="1"/>
          <w:numId w:val="23"/>
        </w:numPr>
        <w:spacing w:before="120" w:after="120" w:line="360" w:lineRule="auto"/>
        <w:ind w:left="714" w:hanging="357"/>
        <w:rPr>
          <w:rFonts w:cstheme="minorHAnsi"/>
          <w:sz w:val="24"/>
          <w:szCs w:val="24"/>
        </w:rPr>
      </w:pPr>
      <w:r w:rsidRPr="00F64FF4">
        <w:rPr>
          <w:rFonts w:cstheme="minorHAnsi"/>
          <w:sz w:val="24"/>
          <w:szCs w:val="24"/>
        </w:rPr>
        <w:t>w przypadku leasingu operacyjnego – k</w:t>
      </w:r>
      <w:r w:rsidR="008F5140" w:rsidRPr="00F64FF4">
        <w:rPr>
          <w:rFonts w:cstheme="minorHAnsi"/>
          <w:sz w:val="24"/>
          <w:szCs w:val="24"/>
        </w:rPr>
        <w:t xml:space="preserve">wota przypadająca na część raty </w:t>
      </w:r>
      <w:r w:rsidRPr="00F64FF4">
        <w:rPr>
          <w:rFonts w:cstheme="minorHAnsi"/>
          <w:sz w:val="24"/>
          <w:szCs w:val="24"/>
        </w:rPr>
        <w:t xml:space="preserve">leasingowej wystawionej na rzecz </w:t>
      </w:r>
      <w:r w:rsidR="00817B33" w:rsidRPr="00F64FF4">
        <w:rPr>
          <w:rFonts w:cstheme="minorHAnsi"/>
          <w:sz w:val="24"/>
          <w:szCs w:val="24"/>
        </w:rPr>
        <w:t>B</w:t>
      </w:r>
      <w:r w:rsidRPr="00F64FF4">
        <w:rPr>
          <w:rFonts w:cstheme="minorHAnsi"/>
          <w:sz w:val="24"/>
          <w:szCs w:val="24"/>
        </w:rPr>
        <w:t>eneficjent</w:t>
      </w:r>
      <w:r w:rsidR="008F5140" w:rsidRPr="00F64FF4">
        <w:rPr>
          <w:rFonts w:cstheme="minorHAnsi"/>
          <w:sz w:val="24"/>
          <w:szCs w:val="24"/>
        </w:rPr>
        <w:t xml:space="preserve">a, związanej ze spłatą kapitału </w:t>
      </w:r>
      <w:r w:rsidRPr="00F64FF4">
        <w:rPr>
          <w:rFonts w:cstheme="minorHAnsi"/>
          <w:sz w:val="24"/>
          <w:szCs w:val="24"/>
        </w:rPr>
        <w:t>przedmiotu umowy leasingu,</w:t>
      </w:r>
    </w:p>
    <w:p w14:paraId="14BA534C" w14:textId="15F51340" w:rsidR="009D0C43" w:rsidRPr="00F64FF4" w:rsidRDefault="004F5230" w:rsidP="00766207">
      <w:pPr>
        <w:pStyle w:val="Akapitzlist"/>
        <w:numPr>
          <w:ilvl w:val="1"/>
          <w:numId w:val="23"/>
        </w:numPr>
        <w:spacing w:before="120" w:after="120" w:line="360" w:lineRule="auto"/>
        <w:ind w:left="714" w:hanging="357"/>
        <w:rPr>
          <w:rFonts w:cstheme="minorHAnsi"/>
          <w:sz w:val="24"/>
          <w:szCs w:val="24"/>
        </w:rPr>
      </w:pPr>
      <w:r w:rsidRPr="00F64FF4">
        <w:rPr>
          <w:rFonts w:cstheme="minorHAnsi"/>
          <w:sz w:val="24"/>
          <w:szCs w:val="24"/>
        </w:rPr>
        <w:t>w przypadku leasingu zwrotnego – w zależ</w:t>
      </w:r>
      <w:r w:rsidR="008F5140" w:rsidRPr="00F64FF4">
        <w:rPr>
          <w:rFonts w:cstheme="minorHAnsi"/>
          <w:sz w:val="24"/>
          <w:szCs w:val="24"/>
        </w:rPr>
        <w:t xml:space="preserve">ności od ostatecznej formy jaką </w:t>
      </w:r>
      <w:r w:rsidRPr="00F64FF4">
        <w:rPr>
          <w:rFonts w:cstheme="minorHAnsi"/>
          <w:sz w:val="24"/>
          <w:szCs w:val="24"/>
        </w:rPr>
        <w:t xml:space="preserve">przybierze leasing zwrotny, </w:t>
      </w:r>
      <w:r w:rsidR="00B26548" w:rsidRPr="00F64FF4">
        <w:rPr>
          <w:rFonts w:cstheme="minorHAnsi"/>
          <w:sz w:val="24"/>
          <w:szCs w:val="24"/>
        </w:rPr>
        <w:t>wydatek</w:t>
      </w:r>
      <w:r w:rsidRPr="00F64FF4">
        <w:rPr>
          <w:rFonts w:cstheme="minorHAnsi"/>
          <w:sz w:val="24"/>
          <w:szCs w:val="24"/>
        </w:rPr>
        <w:t>, o który</w:t>
      </w:r>
      <w:r w:rsidR="008E40EB" w:rsidRPr="00F64FF4">
        <w:rPr>
          <w:rFonts w:cstheme="minorHAnsi"/>
          <w:sz w:val="24"/>
          <w:szCs w:val="24"/>
        </w:rPr>
        <w:t>m</w:t>
      </w:r>
      <w:r w:rsidR="00043AE3" w:rsidRPr="00F64FF4">
        <w:rPr>
          <w:rFonts w:cstheme="minorHAnsi"/>
          <w:sz w:val="24"/>
          <w:szCs w:val="24"/>
        </w:rPr>
        <w:t xml:space="preserve"> mowa w lit. a-b.</w:t>
      </w:r>
    </w:p>
    <w:p w14:paraId="1296C0AE" w14:textId="7903D4CE" w:rsidR="009D0C43" w:rsidRPr="00F64FF4" w:rsidRDefault="00903FFD" w:rsidP="00766207">
      <w:pPr>
        <w:pStyle w:val="Nagwek2"/>
        <w:numPr>
          <w:ilvl w:val="1"/>
          <w:numId w:val="37"/>
        </w:numPr>
        <w:ind w:left="357" w:hanging="357"/>
      </w:pPr>
      <w:bookmarkStart w:id="57" w:name="_Toc407115853"/>
      <w:bookmarkStart w:id="58" w:name="_Toc407116383"/>
      <w:bookmarkStart w:id="59" w:name="_Toc215046974"/>
      <w:bookmarkEnd w:id="57"/>
      <w:bookmarkEnd w:id="58"/>
      <w:r w:rsidRPr="00F64FF4">
        <w:t>Kwalifikowalność podatku VAT</w:t>
      </w:r>
      <w:bookmarkEnd w:id="59"/>
      <w:r w:rsidRPr="00F64FF4">
        <w:t xml:space="preserve"> </w:t>
      </w:r>
    </w:p>
    <w:p w14:paraId="3E653C61" w14:textId="77777777" w:rsidR="004E78FF" w:rsidRPr="0027535A" w:rsidRDefault="004E78FF" w:rsidP="00766207">
      <w:pPr>
        <w:pStyle w:val="Bezodstpw"/>
        <w:numPr>
          <w:ilvl w:val="0"/>
          <w:numId w:val="30"/>
        </w:numPr>
        <w:spacing w:before="120" w:after="120" w:line="360" w:lineRule="auto"/>
        <w:ind w:left="357" w:hanging="357"/>
        <w:contextualSpacing/>
        <w:rPr>
          <w:rFonts w:cstheme="minorHAnsi"/>
          <w:sz w:val="24"/>
          <w:szCs w:val="24"/>
        </w:rPr>
      </w:pPr>
      <w:r w:rsidRPr="0027535A">
        <w:rPr>
          <w:rFonts w:cstheme="minorHAnsi"/>
          <w:sz w:val="24"/>
          <w:szCs w:val="24"/>
        </w:rPr>
        <w:t>Kwoty podatku VAT ponoszonego przez państwowe jednostki budżetowe są wydatkami kwalifikowalnymi i mogą być finansowane ze środków budżetu państwa dla Inwestycji C2.1.1.</w:t>
      </w:r>
      <w:r w:rsidRPr="0027535A">
        <w:rPr>
          <w:rFonts w:cstheme="minorHAnsi"/>
          <w:i/>
          <w:sz w:val="24"/>
          <w:szCs w:val="24"/>
        </w:rPr>
        <w:t xml:space="preserve"> </w:t>
      </w:r>
      <w:r w:rsidRPr="0027535A">
        <w:rPr>
          <w:rFonts w:cstheme="minorHAnsi"/>
          <w:sz w:val="24"/>
          <w:szCs w:val="24"/>
        </w:rPr>
        <w:t>w zakresie wydatków ponoszonych przez państwowe jednostki budżetowe, przy czym nie mogą być finansowane ze środków Instrumentu na rzecz Odbudowy i Zwiększania Odporności.</w:t>
      </w:r>
    </w:p>
    <w:p w14:paraId="6A0DCFF1" w14:textId="77777777" w:rsidR="004E78FF" w:rsidRPr="0027535A" w:rsidRDefault="004E78FF" w:rsidP="00766207">
      <w:pPr>
        <w:pStyle w:val="Bezodstpw"/>
        <w:numPr>
          <w:ilvl w:val="0"/>
          <w:numId w:val="30"/>
        </w:numPr>
        <w:spacing w:before="120" w:after="120" w:line="360" w:lineRule="auto"/>
        <w:ind w:left="357" w:hanging="357"/>
        <w:contextualSpacing/>
        <w:rPr>
          <w:rFonts w:cstheme="minorHAnsi"/>
          <w:sz w:val="24"/>
          <w:szCs w:val="24"/>
        </w:rPr>
      </w:pPr>
      <w:r w:rsidRPr="0027535A">
        <w:rPr>
          <w:rFonts w:cstheme="minorHAnsi"/>
          <w:sz w:val="24"/>
          <w:szCs w:val="24"/>
        </w:rPr>
        <w:lastRenderedPageBreak/>
        <w:t>Wydatki na podatek VAT ponoszone przez jednostki niebędące państwowymi jednostkami budżetowymi są wydatkami niekwalifikowalnymi.</w:t>
      </w:r>
    </w:p>
    <w:p w14:paraId="0C68DE37" w14:textId="77777777" w:rsidR="00CB4C7D" w:rsidRPr="0027535A" w:rsidRDefault="004E78FF" w:rsidP="00766207">
      <w:pPr>
        <w:pStyle w:val="Bezodstpw"/>
        <w:numPr>
          <w:ilvl w:val="0"/>
          <w:numId w:val="30"/>
        </w:numPr>
        <w:spacing w:before="120" w:after="120" w:line="360" w:lineRule="auto"/>
        <w:ind w:left="357" w:hanging="357"/>
        <w:contextualSpacing/>
        <w:rPr>
          <w:rFonts w:cstheme="minorHAnsi"/>
          <w:sz w:val="24"/>
          <w:szCs w:val="24"/>
        </w:rPr>
      </w:pPr>
      <w:r w:rsidRPr="0027535A">
        <w:rPr>
          <w:rFonts w:cstheme="minorHAnsi"/>
          <w:sz w:val="24"/>
          <w:szCs w:val="24"/>
        </w:rPr>
        <w:t>Podatek VAT może być kwalifikowalny, gdy brak jest prawnej możliwości odzyskania podatku VAT zgodnie z przepisami prawa krajowego.</w:t>
      </w:r>
    </w:p>
    <w:p w14:paraId="20CDF9A5" w14:textId="0AE941B5" w:rsidR="004E78FF" w:rsidRPr="0027535A" w:rsidRDefault="004E78FF" w:rsidP="00766207">
      <w:pPr>
        <w:pStyle w:val="Bezodstpw"/>
        <w:numPr>
          <w:ilvl w:val="0"/>
          <w:numId w:val="30"/>
        </w:numPr>
        <w:spacing w:before="120" w:after="120" w:line="360" w:lineRule="auto"/>
        <w:ind w:left="357" w:hanging="357"/>
        <w:contextualSpacing/>
        <w:rPr>
          <w:rFonts w:cstheme="minorHAnsi"/>
          <w:sz w:val="24"/>
          <w:szCs w:val="24"/>
        </w:rPr>
      </w:pPr>
      <w:r w:rsidRPr="0027535A">
        <w:rPr>
          <w:rFonts w:cstheme="minorHAnsi"/>
          <w:sz w:val="24"/>
          <w:szCs w:val="24"/>
        </w:rPr>
        <w:t xml:space="preserve">Warunek określony w ust. 3 oznacza, że wydatki na podatek VAT mogą być uznane za wydatek kwalifikowalny wyłącznie wówczas, gdy </w:t>
      </w:r>
      <w:r w:rsidR="00CB4C7D" w:rsidRPr="0027535A">
        <w:rPr>
          <w:rFonts w:cstheme="minorHAnsi"/>
          <w:sz w:val="24"/>
          <w:szCs w:val="24"/>
        </w:rPr>
        <w:t>O</w:t>
      </w:r>
      <w:r w:rsidRPr="0027535A">
        <w:rPr>
          <w:rFonts w:cstheme="minorHAnsi"/>
          <w:sz w:val="24"/>
          <w:szCs w:val="24"/>
        </w:rPr>
        <w:t>statecznemu odbiorcy wsparcia ani żadnemu innemu podmiotowi zaangażowanemu w realizację przedsięwzięcia lub wykorzystującemu do działalności opodatkowanej produkty będące efektem realizacji przedsięwzięcia, będącemu państwową jednostką budżetową z zastrzeżeniem ust. 2, zarówno w fazie realizacyjnej jak i operacyjnej, zgodnie z obowiązującym prawodawstwem krajowym, nie przysługuje prawo do obniżenia kwoty podatku należnego o kwotę podatku naliczonego lub ubiegania się o zwrot podatku VAT. Posiadanie wyżej wymienionego prawa (potencjalnej prawnej możliwości) wyklucza uznanie wydatku za kwalifikowalny, nawet jeśli faktycznie zwrot nie nastąpił, np. ze względu na niepodjęcie przez podmiot czynności zmierzających do realizacji tego prawa.</w:t>
      </w:r>
    </w:p>
    <w:p w14:paraId="6AE66D40" w14:textId="36478672" w:rsidR="009D0C43" w:rsidRPr="00F64FF4" w:rsidRDefault="00D22608" w:rsidP="00766207">
      <w:pPr>
        <w:pStyle w:val="Nagwek2"/>
        <w:numPr>
          <w:ilvl w:val="1"/>
          <w:numId w:val="37"/>
        </w:numPr>
        <w:ind w:left="357" w:hanging="357"/>
      </w:pPr>
      <w:bookmarkStart w:id="60" w:name="_Toc417549284"/>
      <w:bookmarkStart w:id="61" w:name="_Toc417549353"/>
      <w:bookmarkStart w:id="62" w:name="_Toc417549422"/>
      <w:bookmarkStart w:id="63" w:name="_Toc418584390"/>
      <w:bookmarkStart w:id="64" w:name="_Toc418588606"/>
      <w:bookmarkStart w:id="65" w:name="_Toc407115859"/>
      <w:bookmarkStart w:id="66" w:name="_Toc407116389"/>
      <w:bookmarkStart w:id="67" w:name="_Toc468090827"/>
      <w:bookmarkStart w:id="68" w:name="_Toc468090864"/>
      <w:bookmarkStart w:id="69" w:name="_Toc468092733"/>
      <w:bookmarkStart w:id="70" w:name="_Toc468092770"/>
      <w:bookmarkStart w:id="71" w:name="_Toc468090828"/>
      <w:bookmarkStart w:id="72" w:name="_Toc468090865"/>
      <w:bookmarkStart w:id="73" w:name="_Toc468092734"/>
      <w:bookmarkStart w:id="74" w:name="_Toc468092771"/>
      <w:bookmarkStart w:id="75" w:name="_Toc468090829"/>
      <w:bookmarkStart w:id="76" w:name="_Toc468090866"/>
      <w:bookmarkStart w:id="77" w:name="_Toc468092735"/>
      <w:bookmarkStart w:id="78" w:name="_Toc468092772"/>
      <w:bookmarkStart w:id="79" w:name="_Toc468090830"/>
      <w:bookmarkStart w:id="80" w:name="_Toc468090867"/>
      <w:bookmarkStart w:id="81" w:name="_Toc468092736"/>
      <w:bookmarkStart w:id="82" w:name="_Toc468092773"/>
      <w:bookmarkStart w:id="83" w:name="_Toc212455250"/>
      <w:bookmarkStart w:id="84" w:name="_Toc212455251"/>
      <w:bookmarkStart w:id="85" w:name="_Toc212455252"/>
      <w:bookmarkStart w:id="86" w:name="_Toc212455253"/>
      <w:bookmarkStart w:id="87" w:name="_Toc212455254"/>
      <w:bookmarkStart w:id="88" w:name="_Toc212455255"/>
      <w:bookmarkStart w:id="89" w:name="_Toc212455256"/>
      <w:bookmarkStart w:id="90" w:name="_Toc212455257"/>
      <w:bookmarkStart w:id="91" w:name="_Toc212455258"/>
      <w:bookmarkStart w:id="92" w:name="_Toc212455259"/>
      <w:bookmarkStart w:id="93" w:name="_Toc212455260"/>
      <w:bookmarkStart w:id="94" w:name="_Toc212455261"/>
      <w:bookmarkStart w:id="95" w:name="_Toc215046975"/>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F64FF4">
        <w:t>Podmiot,</w:t>
      </w:r>
      <w:r w:rsidR="00586D2F" w:rsidRPr="00F64FF4">
        <w:t xml:space="preserve"> na rzecz </w:t>
      </w:r>
      <w:r w:rsidR="00586D2F" w:rsidRPr="00450FA5">
        <w:t>którego</w:t>
      </w:r>
      <w:r w:rsidR="00586D2F" w:rsidRPr="00F64FF4">
        <w:t xml:space="preserve"> ponoszone są wydatki </w:t>
      </w:r>
      <w:r w:rsidR="00903FFD" w:rsidRPr="00F64FF4">
        <w:t>kwalifikowaln</w:t>
      </w:r>
      <w:r w:rsidR="00A24EE4" w:rsidRPr="00F64FF4">
        <w:t>e</w:t>
      </w:r>
      <w:bookmarkEnd w:id="95"/>
    </w:p>
    <w:p w14:paraId="3FA638E5" w14:textId="77777777" w:rsidR="00450FA5" w:rsidRDefault="00B1420C" w:rsidP="00766207">
      <w:pPr>
        <w:numPr>
          <w:ilvl w:val="0"/>
          <w:numId w:val="2"/>
        </w:numPr>
        <w:tabs>
          <w:tab w:val="clear" w:pos="360"/>
        </w:tabs>
        <w:spacing w:before="120" w:after="120" w:line="360" w:lineRule="auto"/>
        <w:ind w:left="357" w:hanging="357"/>
        <w:contextualSpacing/>
        <w:rPr>
          <w:rFonts w:eastAsia="Times New Roman" w:cstheme="minorHAnsi"/>
          <w:sz w:val="24"/>
          <w:szCs w:val="24"/>
          <w:lang w:eastAsia="pl-PL"/>
        </w:rPr>
      </w:pPr>
      <w:r w:rsidRPr="00F64FF4">
        <w:rPr>
          <w:rFonts w:eastAsia="Times New Roman" w:cstheme="minorHAnsi"/>
          <w:sz w:val="24"/>
          <w:szCs w:val="24"/>
          <w:lang w:eastAsia="pl-PL"/>
        </w:rPr>
        <w:t xml:space="preserve">Co do zasady, wydatki </w:t>
      </w:r>
      <w:r w:rsidR="00A011A3" w:rsidRPr="00F64FF4">
        <w:rPr>
          <w:rFonts w:eastAsia="Times New Roman" w:cstheme="minorHAnsi"/>
          <w:sz w:val="24"/>
          <w:szCs w:val="24"/>
          <w:lang w:eastAsia="pl-PL"/>
        </w:rPr>
        <w:t>kwalifikowalne ponoszone są na rzecz podmiotu (wykonawcy) będącego stroną umowy lub wskazanego w umowie dostaw</w:t>
      </w:r>
      <w:r w:rsidR="00C87A22" w:rsidRPr="00F64FF4">
        <w:rPr>
          <w:rFonts w:eastAsia="Times New Roman" w:cstheme="minorHAnsi"/>
          <w:sz w:val="24"/>
          <w:szCs w:val="24"/>
          <w:lang w:eastAsia="pl-PL"/>
        </w:rPr>
        <w:t>y</w:t>
      </w:r>
      <w:r w:rsidR="00A011A3" w:rsidRPr="00F64FF4">
        <w:rPr>
          <w:rFonts w:eastAsia="Times New Roman" w:cstheme="minorHAnsi"/>
          <w:sz w:val="24"/>
          <w:szCs w:val="24"/>
          <w:lang w:eastAsia="pl-PL"/>
        </w:rPr>
        <w:t>,</w:t>
      </w:r>
      <w:r w:rsidR="00C87A22" w:rsidRPr="00F64FF4">
        <w:rPr>
          <w:rFonts w:eastAsia="Times New Roman" w:cstheme="minorHAnsi"/>
          <w:sz w:val="24"/>
          <w:szCs w:val="24"/>
          <w:lang w:eastAsia="pl-PL"/>
        </w:rPr>
        <w:t xml:space="preserve"> umowie o </w:t>
      </w:r>
      <w:r w:rsidR="00E76F08" w:rsidRPr="00F64FF4">
        <w:rPr>
          <w:rFonts w:eastAsia="Times New Roman" w:cstheme="minorHAnsi"/>
          <w:sz w:val="24"/>
          <w:szCs w:val="24"/>
          <w:lang w:eastAsia="pl-PL"/>
        </w:rPr>
        <w:t>prace</w:t>
      </w:r>
      <w:r w:rsidR="00312102" w:rsidRPr="00F64FF4">
        <w:rPr>
          <w:rFonts w:eastAsia="Times New Roman" w:cstheme="minorHAnsi"/>
          <w:sz w:val="24"/>
          <w:szCs w:val="24"/>
          <w:lang w:eastAsia="pl-PL"/>
        </w:rPr>
        <w:t xml:space="preserve"> </w:t>
      </w:r>
      <w:r w:rsidR="00C87A22" w:rsidRPr="00F64FF4">
        <w:rPr>
          <w:rFonts w:eastAsia="Times New Roman" w:cstheme="minorHAnsi"/>
          <w:sz w:val="24"/>
          <w:szCs w:val="24"/>
          <w:lang w:eastAsia="pl-PL"/>
        </w:rPr>
        <w:t>budowlane</w:t>
      </w:r>
      <w:r w:rsidR="009B471E" w:rsidRPr="00F64FF4">
        <w:rPr>
          <w:rFonts w:eastAsia="Times New Roman" w:cstheme="minorHAnsi"/>
          <w:sz w:val="24"/>
          <w:szCs w:val="24"/>
          <w:lang w:eastAsia="pl-PL"/>
        </w:rPr>
        <w:t xml:space="preserve"> </w:t>
      </w:r>
      <w:r w:rsidR="00C87A22" w:rsidRPr="00F64FF4">
        <w:rPr>
          <w:rFonts w:eastAsia="Times New Roman" w:cstheme="minorHAnsi"/>
          <w:sz w:val="24"/>
          <w:szCs w:val="24"/>
          <w:lang w:eastAsia="pl-PL"/>
        </w:rPr>
        <w:t>lub</w:t>
      </w:r>
      <w:r w:rsidR="002F1902" w:rsidRPr="00F64FF4">
        <w:rPr>
          <w:rFonts w:eastAsia="Times New Roman" w:cstheme="minorHAnsi"/>
          <w:sz w:val="24"/>
          <w:szCs w:val="24"/>
          <w:lang w:eastAsia="pl-PL"/>
        </w:rPr>
        <w:t xml:space="preserve"> </w:t>
      </w:r>
      <w:r w:rsidR="00C87A22" w:rsidRPr="00F64FF4">
        <w:rPr>
          <w:rFonts w:eastAsia="Times New Roman" w:cstheme="minorHAnsi"/>
          <w:sz w:val="24"/>
          <w:szCs w:val="24"/>
          <w:lang w:eastAsia="pl-PL"/>
        </w:rPr>
        <w:t xml:space="preserve">umowie o świadczenie usług </w:t>
      </w:r>
      <w:r w:rsidR="00A011A3" w:rsidRPr="00F64FF4">
        <w:rPr>
          <w:rFonts w:eastAsia="Times New Roman" w:cstheme="minorHAnsi"/>
          <w:sz w:val="24"/>
          <w:szCs w:val="24"/>
          <w:lang w:eastAsia="pl-PL"/>
        </w:rPr>
        <w:t xml:space="preserve">zawartej z </w:t>
      </w:r>
      <w:r w:rsidR="00C1712B" w:rsidRPr="00F64FF4">
        <w:rPr>
          <w:rFonts w:eastAsia="Times New Roman" w:cstheme="minorHAnsi"/>
          <w:sz w:val="24"/>
          <w:szCs w:val="24"/>
          <w:lang w:eastAsia="pl-PL"/>
        </w:rPr>
        <w:t>B</w:t>
      </w:r>
      <w:r w:rsidR="00A011A3" w:rsidRPr="00F64FF4">
        <w:rPr>
          <w:rFonts w:eastAsia="Times New Roman" w:cstheme="minorHAnsi"/>
          <w:sz w:val="24"/>
          <w:szCs w:val="24"/>
          <w:lang w:eastAsia="pl-PL"/>
        </w:rPr>
        <w:t>eneficjentem (zamawiającym).</w:t>
      </w:r>
    </w:p>
    <w:p w14:paraId="36F95EE0" w14:textId="77777777" w:rsidR="00450FA5" w:rsidRDefault="00BC0F53" w:rsidP="00766207">
      <w:pPr>
        <w:numPr>
          <w:ilvl w:val="0"/>
          <w:numId w:val="2"/>
        </w:numPr>
        <w:tabs>
          <w:tab w:val="clear" w:pos="360"/>
        </w:tabs>
        <w:spacing w:before="120" w:after="120" w:line="360" w:lineRule="auto"/>
        <w:ind w:left="357" w:hanging="357"/>
        <w:contextualSpacing/>
        <w:rPr>
          <w:rFonts w:eastAsia="Times New Roman" w:cstheme="minorHAnsi"/>
          <w:sz w:val="24"/>
          <w:szCs w:val="24"/>
          <w:lang w:eastAsia="pl-PL"/>
        </w:rPr>
      </w:pPr>
      <w:r w:rsidRPr="00450FA5">
        <w:rPr>
          <w:rFonts w:eastAsia="Times New Roman" w:cstheme="minorHAnsi"/>
          <w:sz w:val="24"/>
          <w:szCs w:val="24"/>
          <w:lang w:eastAsia="pl-PL"/>
        </w:rPr>
        <w:t>Na podstawie umowy</w:t>
      </w:r>
      <w:r w:rsidR="00D22608" w:rsidRPr="00450FA5">
        <w:rPr>
          <w:rFonts w:eastAsia="Times New Roman" w:cstheme="minorHAnsi"/>
          <w:sz w:val="24"/>
          <w:szCs w:val="24"/>
          <w:lang w:eastAsia="pl-PL"/>
        </w:rPr>
        <w:t xml:space="preserve">, </w:t>
      </w:r>
      <w:r w:rsidR="00A011A3" w:rsidRPr="00450FA5">
        <w:rPr>
          <w:rFonts w:eastAsia="Times New Roman" w:cstheme="minorHAnsi"/>
          <w:sz w:val="24"/>
          <w:szCs w:val="24"/>
          <w:lang w:eastAsia="pl-PL"/>
        </w:rPr>
        <w:t xml:space="preserve">o której mowa w pkt 1 </w:t>
      </w:r>
      <w:r w:rsidR="00C1712B" w:rsidRPr="00450FA5">
        <w:rPr>
          <w:rFonts w:eastAsia="Times New Roman" w:cstheme="minorHAnsi"/>
          <w:sz w:val="24"/>
          <w:szCs w:val="24"/>
          <w:lang w:eastAsia="pl-PL"/>
        </w:rPr>
        <w:t>B</w:t>
      </w:r>
      <w:r w:rsidR="00A011A3" w:rsidRPr="00450FA5">
        <w:rPr>
          <w:rFonts w:eastAsia="Times New Roman" w:cstheme="minorHAnsi"/>
          <w:sz w:val="24"/>
          <w:szCs w:val="24"/>
          <w:lang w:eastAsia="pl-PL"/>
        </w:rPr>
        <w:t>eneficjent dokonuje płatności na rzecz wykonawcy.</w:t>
      </w:r>
    </w:p>
    <w:p w14:paraId="2F1AA472" w14:textId="77777777" w:rsidR="00450FA5" w:rsidRDefault="00A011A3" w:rsidP="00766207">
      <w:pPr>
        <w:numPr>
          <w:ilvl w:val="0"/>
          <w:numId w:val="2"/>
        </w:numPr>
        <w:tabs>
          <w:tab w:val="clear" w:pos="360"/>
        </w:tabs>
        <w:spacing w:before="120" w:after="120" w:line="360" w:lineRule="auto"/>
        <w:ind w:left="357" w:hanging="357"/>
        <w:contextualSpacing/>
        <w:rPr>
          <w:rFonts w:eastAsia="Times New Roman" w:cstheme="minorHAnsi"/>
          <w:sz w:val="24"/>
          <w:szCs w:val="24"/>
          <w:lang w:eastAsia="pl-PL"/>
        </w:rPr>
      </w:pPr>
      <w:r w:rsidRPr="00450FA5">
        <w:rPr>
          <w:rFonts w:eastAsia="Times New Roman" w:cstheme="minorHAnsi"/>
          <w:sz w:val="24"/>
          <w:szCs w:val="24"/>
          <w:lang w:eastAsia="pl-PL"/>
        </w:rPr>
        <w:t xml:space="preserve">Mając na uwadze </w:t>
      </w:r>
      <w:r w:rsidR="00F40430" w:rsidRPr="00450FA5">
        <w:rPr>
          <w:rFonts w:eastAsia="Times New Roman" w:cstheme="minorHAnsi"/>
          <w:sz w:val="24"/>
          <w:szCs w:val="24"/>
          <w:lang w:eastAsia="pl-PL"/>
        </w:rPr>
        <w:t>art. 4</w:t>
      </w:r>
      <w:r w:rsidR="007440C1" w:rsidRPr="00450FA5">
        <w:rPr>
          <w:rFonts w:eastAsia="Times New Roman" w:cstheme="minorHAnsi"/>
          <w:sz w:val="24"/>
          <w:szCs w:val="24"/>
          <w:lang w:eastAsia="pl-PL"/>
        </w:rPr>
        <w:t>65 ust. 1-3</w:t>
      </w:r>
      <w:r w:rsidR="00F40430" w:rsidRPr="00450FA5">
        <w:rPr>
          <w:rFonts w:eastAsia="Times New Roman" w:cstheme="minorHAnsi"/>
          <w:sz w:val="24"/>
          <w:szCs w:val="24"/>
          <w:lang w:eastAsia="pl-PL"/>
        </w:rPr>
        <w:t xml:space="preserve"> Pzp, </w:t>
      </w:r>
      <w:r w:rsidRPr="00450FA5">
        <w:rPr>
          <w:rFonts w:eastAsia="Times New Roman" w:cstheme="minorHAnsi"/>
          <w:sz w:val="24"/>
          <w:szCs w:val="24"/>
          <w:lang w:eastAsia="pl-PL"/>
        </w:rPr>
        <w:t>za kw</w:t>
      </w:r>
      <w:r w:rsidR="00F5268C" w:rsidRPr="00450FA5">
        <w:rPr>
          <w:rFonts w:eastAsia="Times New Roman" w:cstheme="minorHAnsi"/>
          <w:sz w:val="24"/>
          <w:szCs w:val="24"/>
          <w:lang w:eastAsia="pl-PL"/>
        </w:rPr>
        <w:t xml:space="preserve">alifikowalne mogą zostać uznane wydatki </w:t>
      </w:r>
      <w:r w:rsidRPr="00450FA5">
        <w:rPr>
          <w:rFonts w:eastAsia="Times New Roman" w:cstheme="minorHAnsi"/>
          <w:sz w:val="24"/>
          <w:szCs w:val="24"/>
          <w:lang w:eastAsia="pl-PL"/>
        </w:rPr>
        <w:t xml:space="preserve">poniesione na rzecz podmiotu innego niż wskazany w punkcie 1. Zgodnie z art. </w:t>
      </w:r>
      <w:r w:rsidR="0053740C" w:rsidRPr="00450FA5">
        <w:rPr>
          <w:rFonts w:eastAsia="Times New Roman" w:cstheme="minorHAnsi"/>
          <w:sz w:val="24"/>
          <w:szCs w:val="24"/>
          <w:lang w:eastAsia="pl-PL"/>
        </w:rPr>
        <w:t xml:space="preserve">465 </w:t>
      </w:r>
      <w:r w:rsidRPr="00450FA5">
        <w:rPr>
          <w:rFonts w:eastAsia="Times New Roman" w:cstheme="minorHAnsi"/>
          <w:sz w:val="24"/>
          <w:szCs w:val="24"/>
          <w:lang w:eastAsia="pl-PL"/>
        </w:rPr>
        <w:t>ust. 1 Pzp, zamawiający dokonuje bezpośredniej zapłaty wymagalnego wynagrodzenia przysługującego podwykonawcy lub dalszemu podwykonawcy, który zawarł zaakceptowaną przez zamawiającego umowę o podwykonawst</w:t>
      </w:r>
      <w:r w:rsidR="002779D5" w:rsidRPr="00450FA5">
        <w:rPr>
          <w:rFonts w:eastAsia="Times New Roman" w:cstheme="minorHAnsi"/>
          <w:sz w:val="24"/>
          <w:szCs w:val="24"/>
          <w:lang w:eastAsia="pl-PL"/>
        </w:rPr>
        <w:t xml:space="preserve">wo, której przedmiotem są </w:t>
      </w:r>
      <w:r w:rsidR="00D62FDC" w:rsidRPr="00450FA5">
        <w:rPr>
          <w:rFonts w:eastAsia="Times New Roman" w:cstheme="minorHAnsi"/>
          <w:sz w:val="24"/>
          <w:szCs w:val="24"/>
          <w:lang w:eastAsia="pl-PL"/>
        </w:rPr>
        <w:t>roboty budowlane</w:t>
      </w:r>
      <w:r w:rsidRPr="00450FA5">
        <w:rPr>
          <w:rFonts w:eastAsia="Times New Roman" w:cstheme="minorHAnsi"/>
          <w:sz w:val="24"/>
          <w:szCs w:val="24"/>
          <w:lang w:eastAsia="pl-PL"/>
        </w:rPr>
        <w:t xml:space="preserve"> lub który zawarł przedłożoną zamawiającemu umowę o podwykonawstwo, której przedmiotem są dostawy lub usługi, w przypadku uchylenia się od obowiązku zapłaty odpowiednio przez wykonawcę, podwykonawcę lub dalszego podwykonawcę.</w:t>
      </w:r>
    </w:p>
    <w:p w14:paraId="1040FD19" w14:textId="77777777" w:rsidR="00450FA5" w:rsidRDefault="00F5268C" w:rsidP="00766207">
      <w:pPr>
        <w:numPr>
          <w:ilvl w:val="0"/>
          <w:numId w:val="2"/>
        </w:numPr>
        <w:tabs>
          <w:tab w:val="clear" w:pos="360"/>
        </w:tabs>
        <w:spacing w:before="120" w:after="120" w:line="360" w:lineRule="auto"/>
        <w:ind w:left="357" w:hanging="357"/>
        <w:contextualSpacing/>
        <w:rPr>
          <w:rFonts w:eastAsia="Times New Roman" w:cstheme="minorHAnsi"/>
          <w:sz w:val="24"/>
          <w:szCs w:val="24"/>
          <w:lang w:eastAsia="pl-PL"/>
        </w:rPr>
      </w:pPr>
      <w:r w:rsidRPr="00450FA5">
        <w:rPr>
          <w:rFonts w:eastAsia="Times New Roman" w:cstheme="minorHAnsi"/>
          <w:sz w:val="24"/>
          <w:szCs w:val="24"/>
          <w:lang w:eastAsia="pl-PL"/>
        </w:rPr>
        <w:t xml:space="preserve">Wydatki </w:t>
      </w:r>
      <w:r w:rsidR="00A011A3" w:rsidRPr="00450FA5">
        <w:rPr>
          <w:rFonts w:eastAsia="Times New Roman" w:cstheme="minorHAnsi"/>
          <w:sz w:val="24"/>
          <w:szCs w:val="24"/>
          <w:lang w:eastAsia="pl-PL"/>
        </w:rPr>
        <w:t>kwalifikowalne stanowi</w:t>
      </w:r>
      <w:r w:rsidR="00B97E7F" w:rsidRPr="00450FA5">
        <w:rPr>
          <w:rFonts w:eastAsia="Times New Roman" w:cstheme="minorHAnsi"/>
          <w:sz w:val="24"/>
          <w:szCs w:val="24"/>
          <w:lang w:eastAsia="pl-PL"/>
        </w:rPr>
        <w:t>ą</w:t>
      </w:r>
      <w:r w:rsidR="00A011A3" w:rsidRPr="00450FA5">
        <w:rPr>
          <w:rFonts w:eastAsia="Times New Roman" w:cstheme="minorHAnsi"/>
          <w:sz w:val="24"/>
          <w:szCs w:val="24"/>
          <w:lang w:eastAsia="pl-PL"/>
        </w:rPr>
        <w:t xml:space="preserve"> wówczas wyłącznie wynagrodzenie dotyczące należności powstałych</w:t>
      </w:r>
      <w:r w:rsidR="00C4069A" w:rsidRPr="00450FA5">
        <w:rPr>
          <w:rFonts w:eastAsia="Times New Roman" w:cstheme="minorHAnsi"/>
          <w:sz w:val="24"/>
          <w:szCs w:val="24"/>
          <w:lang w:eastAsia="pl-PL"/>
        </w:rPr>
        <w:t>:</w:t>
      </w:r>
    </w:p>
    <w:p w14:paraId="670FD6B1" w14:textId="77777777" w:rsidR="00450FA5" w:rsidRDefault="00A011A3" w:rsidP="00766207">
      <w:pPr>
        <w:numPr>
          <w:ilvl w:val="1"/>
          <w:numId w:val="2"/>
        </w:numPr>
        <w:spacing w:before="120" w:after="120" w:line="360" w:lineRule="auto"/>
        <w:contextualSpacing/>
        <w:rPr>
          <w:rFonts w:eastAsia="Times New Roman" w:cstheme="minorHAnsi"/>
          <w:sz w:val="24"/>
          <w:szCs w:val="24"/>
          <w:lang w:eastAsia="pl-PL"/>
        </w:rPr>
      </w:pPr>
      <w:r w:rsidRPr="00450FA5">
        <w:rPr>
          <w:rFonts w:eastAsia="Times New Roman" w:cstheme="minorHAnsi"/>
          <w:sz w:val="24"/>
          <w:szCs w:val="24"/>
          <w:lang w:eastAsia="pl-PL"/>
        </w:rPr>
        <w:lastRenderedPageBreak/>
        <w:t xml:space="preserve">po zaakceptowaniu przez </w:t>
      </w:r>
      <w:r w:rsidR="00C1712B" w:rsidRPr="00450FA5">
        <w:rPr>
          <w:rFonts w:eastAsia="Times New Roman" w:cstheme="minorHAnsi"/>
          <w:sz w:val="24"/>
          <w:szCs w:val="24"/>
          <w:lang w:eastAsia="pl-PL"/>
        </w:rPr>
        <w:t>B</w:t>
      </w:r>
      <w:r w:rsidRPr="00450FA5">
        <w:rPr>
          <w:rFonts w:eastAsia="Times New Roman" w:cstheme="minorHAnsi"/>
          <w:sz w:val="24"/>
          <w:szCs w:val="24"/>
          <w:lang w:eastAsia="pl-PL"/>
        </w:rPr>
        <w:t xml:space="preserve">eneficjenta umowy o podwykonawstwo, której przedmiotem są </w:t>
      </w:r>
      <w:r w:rsidR="00D62FDC" w:rsidRPr="00450FA5">
        <w:rPr>
          <w:rFonts w:eastAsia="Times New Roman" w:cstheme="minorHAnsi"/>
          <w:sz w:val="24"/>
          <w:szCs w:val="24"/>
          <w:lang w:eastAsia="pl-PL"/>
        </w:rPr>
        <w:t>roboty budowlane</w:t>
      </w:r>
      <w:r w:rsidRPr="00450FA5">
        <w:rPr>
          <w:rFonts w:eastAsia="Times New Roman" w:cstheme="minorHAnsi"/>
          <w:sz w:val="24"/>
          <w:szCs w:val="24"/>
          <w:lang w:eastAsia="pl-PL"/>
        </w:rPr>
        <w:t xml:space="preserve"> lub</w:t>
      </w:r>
      <w:r w:rsidR="00583AEB" w:rsidRPr="00450FA5">
        <w:rPr>
          <w:rFonts w:eastAsia="Times New Roman" w:cstheme="minorHAnsi"/>
          <w:sz w:val="24"/>
          <w:szCs w:val="24"/>
          <w:lang w:eastAsia="pl-PL"/>
        </w:rPr>
        <w:t>,</w:t>
      </w:r>
      <w:r w:rsidRPr="00450FA5">
        <w:rPr>
          <w:rFonts w:eastAsia="Times New Roman" w:cstheme="minorHAnsi"/>
          <w:sz w:val="24"/>
          <w:szCs w:val="24"/>
          <w:lang w:eastAsia="pl-PL"/>
        </w:rPr>
        <w:t xml:space="preserve"> </w:t>
      </w:r>
    </w:p>
    <w:p w14:paraId="2E17263D" w14:textId="1BD575AB" w:rsidR="00A011A3" w:rsidRPr="00450FA5" w:rsidRDefault="00A011A3" w:rsidP="00766207">
      <w:pPr>
        <w:numPr>
          <w:ilvl w:val="1"/>
          <w:numId w:val="2"/>
        </w:numPr>
        <w:spacing w:before="120" w:after="120" w:line="360" w:lineRule="auto"/>
        <w:contextualSpacing/>
        <w:rPr>
          <w:rFonts w:eastAsia="Times New Roman" w:cstheme="minorHAnsi"/>
          <w:sz w:val="24"/>
          <w:szCs w:val="24"/>
          <w:lang w:eastAsia="pl-PL"/>
        </w:rPr>
      </w:pPr>
      <w:r w:rsidRPr="00450FA5">
        <w:rPr>
          <w:rFonts w:eastAsia="Times New Roman" w:cstheme="minorHAnsi"/>
          <w:sz w:val="24"/>
          <w:szCs w:val="24"/>
          <w:lang w:eastAsia="pl-PL"/>
        </w:rPr>
        <w:t>po przedłożeniu zamawiającemu poświadczonej za zgodność z oryginałem kopii umowy o podwykonawstwo, której przedmiotem</w:t>
      </w:r>
      <w:r w:rsidR="00561A31" w:rsidRPr="00450FA5">
        <w:rPr>
          <w:rFonts w:eastAsia="Times New Roman" w:cstheme="minorHAnsi"/>
          <w:sz w:val="24"/>
          <w:szCs w:val="24"/>
          <w:lang w:eastAsia="pl-PL"/>
        </w:rPr>
        <w:t xml:space="preserve"> </w:t>
      </w:r>
      <w:r w:rsidRPr="00450FA5">
        <w:rPr>
          <w:rFonts w:eastAsia="Times New Roman" w:cstheme="minorHAnsi"/>
          <w:sz w:val="24"/>
          <w:szCs w:val="24"/>
          <w:lang w:eastAsia="pl-PL"/>
        </w:rPr>
        <w:t>są dostawy lub usługi – bez odsetek, należnych podwykonawcy lub dalszemu podwykonawcy.</w:t>
      </w:r>
    </w:p>
    <w:p w14:paraId="48678533" w14:textId="77777777" w:rsidR="00C94271" w:rsidRDefault="00A011A3" w:rsidP="00766207">
      <w:pPr>
        <w:numPr>
          <w:ilvl w:val="0"/>
          <w:numId w:val="2"/>
        </w:numPr>
        <w:tabs>
          <w:tab w:val="clear" w:pos="360"/>
        </w:tabs>
        <w:spacing w:before="120" w:after="120" w:line="360" w:lineRule="auto"/>
        <w:ind w:left="357" w:hanging="357"/>
        <w:contextualSpacing/>
        <w:rPr>
          <w:rFonts w:eastAsia="Times New Roman" w:cstheme="minorHAnsi"/>
          <w:sz w:val="24"/>
          <w:szCs w:val="24"/>
          <w:lang w:eastAsia="pl-PL"/>
        </w:rPr>
      </w:pPr>
      <w:r w:rsidRPr="00F64FF4">
        <w:rPr>
          <w:rFonts w:eastAsia="Times New Roman" w:cstheme="minorHAnsi"/>
          <w:sz w:val="24"/>
          <w:szCs w:val="24"/>
          <w:lang w:eastAsia="pl-PL"/>
        </w:rPr>
        <w:t xml:space="preserve">W przypadku, gdy </w:t>
      </w:r>
      <w:r w:rsidR="00FA035D" w:rsidRPr="00F64FF4">
        <w:rPr>
          <w:rFonts w:eastAsia="Times New Roman" w:cstheme="minorHAnsi"/>
          <w:sz w:val="24"/>
          <w:szCs w:val="24"/>
          <w:lang w:eastAsia="pl-PL"/>
        </w:rPr>
        <w:t>B</w:t>
      </w:r>
      <w:r w:rsidRPr="00F64FF4">
        <w:rPr>
          <w:rFonts w:eastAsia="Times New Roman" w:cstheme="minorHAnsi"/>
          <w:sz w:val="24"/>
          <w:szCs w:val="24"/>
          <w:lang w:eastAsia="pl-PL"/>
        </w:rPr>
        <w:t>eneficjent dokonuje płatności bezp</w:t>
      </w:r>
      <w:r w:rsidR="0066179C" w:rsidRPr="00F64FF4">
        <w:rPr>
          <w:rFonts w:eastAsia="Times New Roman" w:cstheme="minorHAnsi"/>
          <w:sz w:val="24"/>
          <w:szCs w:val="24"/>
          <w:lang w:eastAsia="pl-PL"/>
        </w:rPr>
        <w:t xml:space="preserve">ośrednio na rzecz podwykonawcy, </w:t>
      </w:r>
      <w:r w:rsidR="00D22608" w:rsidRPr="00F64FF4">
        <w:rPr>
          <w:rFonts w:eastAsia="Times New Roman" w:cstheme="minorHAnsi"/>
          <w:sz w:val="24"/>
          <w:szCs w:val="24"/>
          <w:lang w:eastAsia="pl-PL"/>
        </w:rPr>
        <w:t>wydatki dokonane</w:t>
      </w:r>
      <w:r w:rsidRPr="00F64FF4">
        <w:rPr>
          <w:rFonts w:eastAsia="Times New Roman" w:cstheme="minorHAnsi"/>
          <w:sz w:val="24"/>
          <w:szCs w:val="24"/>
          <w:lang w:eastAsia="pl-PL"/>
        </w:rPr>
        <w:t xml:space="preserve"> w tym trybie mogą być uznane za kwalifikowalne, jeżeli zostały dokonane z zachowaniem pozostałych obowiązujących zasad i warunków dotycz</w:t>
      </w:r>
      <w:r w:rsidR="0066179C" w:rsidRPr="00F64FF4">
        <w:rPr>
          <w:rFonts w:eastAsia="Times New Roman" w:cstheme="minorHAnsi"/>
          <w:sz w:val="24"/>
          <w:szCs w:val="24"/>
          <w:lang w:eastAsia="pl-PL"/>
        </w:rPr>
        <w:t xml:space="preserve">ących kwalifikowalności </w:t>
      </w:r>
      <w:r w:rsidR="008954C4" w:rsidRPr="00F64FF4">
        <w:rPr>
          <w:rFonts w:eastAsia="Times New Roman" w:cstheme="minorHAnsi"/>
          <w:sz w:val="24"/>
          <w:szCs w:val="24"/>
          <w:lang w:eastAsia="pl-PL"/>
        </w:rPr>
        <w:t>w</w:t>
      </w:r>
      <w:r w:rsidR="0066179C" w:rsidRPr="00F64FF4">
        <w:rPr>
          <w:rFonts w:eastAsia="Times New Roman" w:cstheme="minorHAnsi"/>
          <w:sz w:val="24"/>
          <w:szCs w:val="24"/>
          <w:lang w:eastAsia="pl-PL"/>
        </w:rPr>
        <w:t>ydatków</w:t>
      </w:r>
      <w:r w:rsidRPr="00F64FF4">
        <w:rPr>
          <w:rFonts w:eastAsia="Times New Roman" w:cstheme="minorHAnsi"/>
          <w:sz w:val="24"/>
          <w:szCs w:val="24"/>
          <w:lang w:eastAsia="pl-PL"/>
        </w:rPr>
        <w:t>, w tym z zachowaniem zakazu podwójnego finansowania.</w:t>
      </w:r>
    </w:p>
    <w:p w14:paraId="67A44739" w14:textId="77777777" w:rsidR="00C94271" w:rsidRDefault="00975DA4" w:rsidP="00766207">
      <w:pPr>
        <w:numPr>
          <w:ilvl w:val="0"/>
          <w:numId w:val="2"/>
        </w:numPr>
        <w:tabs>
          <w:tab w:val="clear" w:pos="360"/>
        </w:tabs>
        <w:spacing w:before="120" w:after="120" w:line="360" w:lineRule="auto"/>
        <w:ind w:left="357" w:hanging="357"/>
        <w:contextualSpacing/>
        <w:rPr>
          <w:rFonts w:eastAsia="Times New Roman" w:cstheme="minorHAnsi"/>
          <w:sz w:val="24"/>
          <w:szCs w:val="24"/>
          <w:lang w:eastAsia="pl-PL"/>
        </w:rPr>
      </w:pPr>
      <w:r w:rsidRPr="00C94271">
        <w:rPr>
          <w:rFonts w:eastAsia="Times New Roman" w:cstheme="minorHAnsi"/>
          <w:sz w:val="24"/>
          <w:szCs w:val="24"/>
          <w:lang w:eastAsia="pl-PL"/>
        </w:rPr>
        <w:t xml:space="preserve">Postanowienia </w:t>
      </w:r>
      <w:r w:rsidR="00A011A3" w:rsidRPr="00C94271">
        <w:rPr>
          <w:rFonts w:eastAsia="Times New Roman" w:cstheme="minorHAnsi"/>
          <w:sz w:val="24"/>
          <w:szCs w:val="24"/>
          <w:lang w:eastAsia="pl-PL"/>
        </w:rPr>
        <w:t>o których mowa w pkt 3</w:t>
      </w:r>
      <w:r w:rsidRPr="00C94271">
        <w:rPr>
          <w:rFonts w:eastAsia="Times New Roman" w:cstheme="minorHAnsi"/>
          <w:sz w:val="24"/>
          <w:szCs w:val="24"/>
          <w:lang w:eastAsia="pl-PL"/>
        </w:rPr>
        <w:t>-5 s</w:t>
      </w:r>
      <w:r w:rsidR="0066179C" w:rsidRPr="00C94271">
        <w:rPr>
          <w:rFonts w:eastAsia="Times New Roman" w:cstheme="minorHAnsi"/>
          <w:sz w:val="24"/>
          <w:szCs w:val="24"/>
          <w:lang w:eastAsia="pl-PL"/>
        </w:rPr>
        <w:t xml:space="preserve">tosuje się odpowiednio do </w:t>
      </w:r>
      <w:r w:rsidRPr="00C94271">
        <w:rPr>
          <w:rFonts w:eastAsia="Times New Roman" w:cstheme="minorHAnsi"/>
          <w:sz w:val="24"/>
          <w:szCs w:val="24"/>
          <w:lang w:eastAsia="pl-PL"/>
        </w:rPr>
        <w:t>w</w:t>
      </w:r>
      <w:r w:rsidR="0066179C" w:rsidRPr="00C94271">
        <w:rPr>
          <w:rFonts w:eastAsia="Times New Roman" w:cstheme="minorHAnsi"/>
          <w:sz w:val="24"/>
          <w:szCs w:val="24"/>
          <w:lang w:eastAsia="pl-PL"/>
        </w:rPr>
        <w:t xml:space="preserve">ydatków </w:t>
      </w:r>
      <w:r w:rsidR="00A011A3" w:rsidRPr="00C94271">
        <w:rPr>
          <w:rFonts w:eastAsia="Times New Roman" w:cstheme="minorHAnsi"/>
          <w:sz w:val="24"/>
          <w:szCs w:val="24"/>
          <w:lang w:eastAsia="pl-PL"/>
        </w:rPr>
        <w:t xml:space="preserve">ponoszonych przez podmioty zobowiązane do stosowania zasady konkurencyjności, o której mowa w sekcji </w:t>
      </w:r>
      <w:r w:rsidR="00FA035D" w:rsidRPr="00C94271">
        <w:rPr>
          <w:rFonts w:eastAsia="Times New Roman" w:cstheme="minorHAnsi"/>
          <w:sz w:val="24"/>
          <w:szCs w:val="24"/>
          <w:lang w:eastAsia="pl-PL"/>
        </w:rPr>
        <w:t>1.1.</w:t>
      </w:r>
      <w:r w:rsidR="00193C31" w:rsidRPr="00C94271">
        <w:rPr>
          <w:rFonts w:eastAsia="Times New Roman" w:cstheme="minorHAnsi"/>
          <w:sz w:val="24"/>
          <w:szCs w:val="24"/>
          <w:lang w:eastAsia="pl-PL"/>
        </w:rPr>
        <w:t xml:space="preserve">2 </w:t>
      </w:r>
      <w:r w:rsidR="00FA035D" w:rsidRPr="00C94271">
        <w:rPr>
          <w:rFonts w:eastAsia="Times New Roman" w:cstheme="minorHAnsi"/>
          <w:sz w:val="24"/>
          <w:szCs w:val="24"/>
          <w:lang w:eastAsia="pl-PL"/>
        </w:rPr>
        <w:t>Załącznika do niniejszych Zasad.</w:t>
      </w:r>
    </w:p>
    <w:p w14:paraId="347F186E" w14:textId="0884BF1C" w:rsidR="00333826" w:rsidRPr="00C94271" w:rsidRDefault="00A011A3" w:rsidP="00766207">
      <w:pPr>
        <w:numPr>
          <w:ilvl w:val="0"/>
          <w:numId w:val="2"/>
        </w:numPr>
        <w:tabs>
          <w:tab w:val="clear" w:pos="360"/>
        </w:tabs>
        <w:spacing w:before="120" w:after="120" w:line="360" w:lineRule="auto"/>
        <w:ind w:left="357" w:hanging="357"/>
        <w:contextualSpacing/>
        <w:rPr>
          <w:rFonts w:eastAsia="Times New Roman" w:cstheme="minorHAnsi"/>
          <w:sz w:val="24"/>
          <w:szCs w:val="24"/>
          <w:lang w:eastAsia="pl-PL"/>
        </w:rPr>
      </w:pPr>
      <w:r w:rsidRPr="00C94271">
        <w:rPr>
          <w:rFonts w:eastAsia="Times New Roman" w:cstheme="minorHAnsi"/>
          <w:sz w:val="24"/>
          <w:szCs w:val="24"/>
          <w:lang w:eastAsia="pl-PL"/>
        </w:rPr>
        <w:t>W</w:t>
      </w:r>
      <w:r w:rsidR="005F7C62" w:rsidRPr="00C94271">
        <w:rPr>
          <w:rFonts w:eastAsia="Times New Roman" w:cstheme="minorHAnsi"/>
          <w:sz w:val="24"/>
          <w:szCs w:val="24"/>
          <w:lang w:eastAsia="pl-PL"/>
        </w:rPr>
        <w:t xml:space="preserve"> </w:t>
      </w:r>
      <w:r w:rsidRPr="00C94271">
        <w:rPr>
          <w:rFonts w:eastAsia="Times New Roman" w:cstheme="minorHAnsi"/>
          <w:sz w:val="24"/>
          <w:szCs w:val="24"/>
          <w:lang w:eastAsia="pl-PL"/>
        </w:rPr>
        <w:t>przypadku zajęcia płatności na rzecz wykonawcy przez komornika</w:t>
      </w:r>
      <w:r w:rsidR="00282F7F" w:rsidRPr="00C94271">
        <w:rPr>
          <w:rFonts w:eastAsia="Times New Roman" w:cstheme="minorHAnsi"/>
          <w:sz w:val="24"/>
          <w:szCs w:val="24"/>
          <w:lang w:eastAsia="pl-PL"/>
        </w:rPr>
        <w:t xml:space="preserve"> wydatek </w:t>
      </w:r>
      <w:r w:rsidRPr="00C94271">
        <w:rPr>
          <w:rFonts w:eastAsia="Times New Roman" w:cstheme="minorHAnsi"/>
          <w:sz w:val="24"/>
          <w:szCs w:val="24"/>
          <w:lang w:eastAsia="pl-PL"/>
        </w:rPr>
        <w:t>poniesiony na rachunek bankowy wskazany przez komornika może być kwalifikowalny, jeżeli został poniesiony zgodnie z pozostałymi warun</w:t>
      </w:r>
      <w:r w:rsidR="00282F7F" w:rsidRPr="00C94271">
        <w:rPr>
          <w:rFonts w:eastAsia="Times New Roman" w:cstheme="minorHAnsi"/>
          <w:sz w:val="24"/>
          <w:szCs w:val="24"/>
          <w:lang w:eastAsia="pl-PL"/>
        </w:rPr>
        <w:t xml:space="preserve">kami dotyczącymi kwalifikowania </w:t>
      </w:r>
      <w:r w:rsidR="00FA035D" w:rsidRPr="00C94271">
        <w:rPr>
          <w:rFonts w:eastAsia="Times New Roman" w:cstheme="minorHAnsi"/>
          <w:sz w:val="24"/>
          <w:szCs w:val="24"/>
          <w:lang w:eastAsia="pl-PL"/>
        </w:rPr>
        <w:t>w</w:t>
      </w:r>
      <w:r w:rsidR="00282F7F" w:rsidRPr="00C94271">
        <w:rPr>
          <w:rFonts w:eastAsia="Times New Roman" w:cstheme="minorHAnsi"/>
          <w:sz w:val="24"/>
          <w:szCs w:val="24"/>
          <w:lang w:eastAsia="pl-PL"/>
        </w:rPr>
        <w:t>ydatków</w:t>
      </w:r>
      <w:r w:rsidRPr="00C94271">
        <w:rPr>
          <w:rFonts w:eastAsia="Times New Roman" w:cstheme="minorHAnsi"/>
          <w:sz w:val="24"/>
          <w:szCs w:val="24"/>
          <w:lang w:eastAsia="pl-PL"/>
        </w:rPr>
        <w:t>.</w:t>
      </w:r>
    </w:p>
    <w:p w14:paraId="4003E674" w14:textId="0214E86F" w:rsidR="0088135A" w:rsidRPr="00F64FF4" w:rsidRDefault="0088135A" w:rsidP="00766207">
      <w:pPr>
        <w:pStyle w:val="Nagwek2"/>
        <w:numPr>
          <w:ilvl w:val="1"/>
          <w:numId w:val="37"/>
        </w:numPr>
        <w:ind w:left="357" w:hanging="357"/>
      </w:pPr>
      <w:bookmarkStart w:id="96" w:name="_Toc215046976"/>
      <w:r w:rsidRPr="00C94271">
        <w:t>Ramy</w:t>
      </w:r>
      <w:r w:rsidRPr="00F64FF4">
        <w:t xml:space="preserve"> czasowe kwalifikowalności, a zwrot kwot zatrzymanych</w:t>
      </w:r>
      <w:r w:rsidRPr="00F64FF4">
        <w:rPr>
          <w:rStyle w:val="Odwoanieprzypisudolnego"/>
          <w:rFonts w:eastAsia="Times New Roman" w:cstheme="minorHAnsi"/>
          <w:sz w:val="24"/>
          <w:szCs w:val="24"/>
          <w:lang w:eastAsia="pl-PL"/>
        </w:rPr>
        <w:footnoteReference w:id="5"/>
      </w:r>
      <w:bookmarkEnd w:id="96"/>
    </w:p>
    <w:p w14:paraId="5F6026B9" w14:textId="232C837F" w:rsidR="00C94271" w:rsidRDefault="00D3291E" w:rsidP="00766207">
      <w:pPr>
        <w:pStyle w:val="Akapitzlist"/>
        <w:numPr>
          <w:ilvl w:val="0"/>
          <w:numId w:val="8"/>
        </w:numPr>
        <w:spacing w:before="120" w:after="120" w:line="360" w:lineRule="auto"/>
        <w:ind w:left="357" w:hanging="357"/>
        <w:rPr>
          <w:rFonts w:eastAsia="Times New Roman" w:cstheme="minorHAnsi"/>
          <w:sz w:val="24"/>
          <w:szCs w:val="24"/>
          <w:lang w:eastAsia="pl-PL"/>
        </w:rPr>
      </w:pPr>
      <w:r w:rsidRPr="00F64FF4">
        <w:rPr>
          <w:rFonts w:eastAsia="Times New Roman" w:cstheme="minorHAnsi"/>
          <w:sz w:val="24"/>
          <w:szCs w:val="24"/>
          <w:lang w:eastAsia="pl-PL"/>
        </w:rPr>
        <w:t>W przypadku, gdy umowa między B</w:t>
      </w:r>
      <w:r w:rsidR="0088135A" w:rsidRPr="00F64FF4">
        <w:rPr>
          <w:rFonts w:eastAsia="Times New Roman" w:cstheme="minorHAnsi"/>
          <w:sz w:val="24"/>
          <w:szCs w:val="24"/>
          <w:lang w:eastAsia="pl-PL"/>
        </w:rPr>
        <w:t>eneficjen</w:t>
      </w:r>
      <w:r w:rsidR="006B5398" w:rsidRPr="00F64FF4">
        <w:rPr>
          <w:rFonts w:eastAsia="Times New Roman" w:cstheme="minorHAnsi"/>
          <w:sz w:val="24"/>
          <w:szCs w:val="24"/>
          <w:lang w:eastAsia="pl-PL"/>
        </w:rPr>
        <w:t>tem</w:t>
      </w:r>
      <w:r w:rsidR="00884E68" w:rsidRPr="00F64FF4">
        <w:rPr>
          <w:rFonts w:eastAsia="Times New Roman" w:cstheme="minorHAnsi"/>
          <w:sz w:val="24"/>
          <w:szCs w:val="24"/>
          <w:lang w:eastAsia="pl-PL"/>
        </w:rPr>
        <w:t xml:space="preserve"> </w:t>
      </w:r>
      <w:r w:rsidR="006B5398" w:rsidRPr="00F64FF4">
        <w:rPr>
          <w:rFonts w:eastAsia="Times New Roman" w:cstheme="minorHAnsi"/>
          <w:sz w:val="24"/>
          <w:szCs w:val="24"/>
          <w:lang w:eastAsia="pl-PL"/>
        </w:rPr>
        <w:t xml:space="preserve">a podmiotem wykonującym na </w:t>
      </w:r>
      <w:r w:rsidRPr="00F64FF4">
        <w:rPr>
          <w:rFonts w:eastAsia="Times New Roman" w:cstheme="minorHAnsi"/>
          <w:sz w:val="24"/>
          <w:szCs w:val="24"/>
          <w:lang w:eastAsia="pl-PL"/>
        </w:rPr>
        <w:t>jego rzecz</w:t>
      </w:r>
      <w:r w:rsidR="00D22608" w:rsidRPr="00F64FF4">
        <w:rPr>
          <w:rFonts w:eastAsia="Times New Roman" w:cstheme="minorHAnsi"/>
          <w:sz w:val="24"/>
          <w:szCs w:val="24"/>
          <w:lang w:eastAsia="pl-PL"/>
        </w:rPr>
        <w:t xml:space="preserve"> roboty</w:t>
      </w:r>
      <w:r w:rsidR="00436E16" w:rsidRPr="00F64FF4">
        <w:rPr>
          <w:rFonts w:eastAsia="Times New Roman" w:cstheme="minorHAnsi"/>
          <w:sz w:val="24"/>
          <w:szCs w:val="24"/>
          <w:lang w:eastAsia="pl-PL"/>
        </w:rPr>
        <w:t xml:space="preserve"> </w:t>
      </w:r>
      <w:r w:rsidR="0088135A" w:rsidRPr="00F64FF4">
        <w:rPr>
          <w:rFonts w:eastAsia="Times New Roman" w:cstheme="minorHAnsi"/>
          <w:sz w:val="24"/>
          <w:szCs w:val="24"/>
          <w:lang w:eastAsia="pl-PL"/>
        </w:rPr>
        <w:t>budowlane/dostawy</w:t>
      </w:r>
      <w:r w:rsidR="006B5398" w:rsidRPr="00F64FF4">
        <w:rPr>
          <w:rFonts w:eastAsia="Times New Roman" w:cstheme="minorHAnsi"/>
          <w:sz w:val="24"/>
          <w:szCs w:val="24"/>
          <w:lang w:eastAsia="pl-PL"/>
        </w:rPr>
        <w:t xml:space="preserve">/usługi przewiduje ustanowienie </w:t>
      </w:r>
      <w:r w:rsidR="0088135A" w:rsidRPr="00F64FF4">
        <w:rPr>
          <w:rFonts w:eastAsia="Times New Roman" w:cstheme="minorHAnsi"/>
          <w:sz w:val="24"/>
          <w:szCs w:val="24"/>
          <w:lang w:eastAsia="pl-PL"/>
        </w:rPr>
        <w:t>zabezpieczenia w formie tzw. kwoty zatrzyman</w:t>
      </w:r>
      <w:r w:rsidR="006B5398" w:rsidRPr="00F64FF4">
        <w:rPr>
          <w:rFonts w:eastAsia="Times New Roman" w:cstheme="minorHAnsi"/>
          <w:sz w:val="24"/>
          <w:szCs w:val="24"/>
          <w:lang w:eastAsia="pl-PL"/>
        </w:rPr>
        <w:t xml:space="preserve">ej, może zdarzyć się, że termin </w:t>
      </w:r>
      <w:r w:rsidR="0088135A" w:rsidRPr="00F64FF4">
        <w:rPr>
          <w:rFonts w:eastAsia="Times New Roman" w:cstheme="minorHAnsi"/>
          <w:sz w:val="24"/>
          <w:szCs w:val="24"/>
          <w:lang w:eastAsia="pl-PL"/>
        </w:rPr>
        <w:t>wypłaty kwoty zatrzymanej przekroczy termin k</w:t>
      </w:r>
      <w:r w:rsidR="0024154A" w:rsidRPr="00F64FF4">
        <w:rPr>
          <w:rFonts w:eastAsia="Times New Roman" w:cstheme="minorHAnsi"/>
          <w:sz w:val="24"/>
          <w:szCs w:val="24"/>
          <w:lang w:eastAsia="pl-PL"/>
        </w:rPr>
        <w:t xml:space="preserve">ońcowej daty ponoszenia </w:t>
      </w:r>
      <w:r w:rsidR="006B5398" w:rsidRPr="00F64FF4">
        <w:rPr>
          <w:rFonts w:eastAsia="Times New Roman" w:cstheme="minorHAnsi"/>
          <w:sz w:val="24"/>
          <w:szCs w:val="24"/>
          <w:lang w:eastAsia="pl-PL"/>
        </w:rPr>
        <w:t>w</w:t>
      </w:r>
      <w:r w:rsidR="0024154A" w:rsidRPr="00F64FF4">
        <w:rPr>
          <w:rFonts w:eastAsia="Times New Roman" w:cstheme="minorHAnsi"/>
          <w:sz w:val="24"/>
          <w:szCs w:val="24"/>
          <w:lang w:eastAsia="pl-PL"/>
        </w:rPr>
        <w:t xml:space="preserve">ydatków </w:t>
      </w:r>
      <w:r w:rsidRPr="00F64FF4">
        <w:rPr>
          <w:rFonts w:eastAsia="Times New Roman" w:cstheme="minorHAnsi"/>
          <w:sz w:val="24"/>
          <w:szCs w:val="24"/>
          <w:lang w:eastAsia="pl-PL"/>
        </w:rPr>
        <w:t xml:space="preserve">kwalifikowalnych określonej w </w:t>
      </w:r>
      <w:r w:rsidR="001A1BAF" w:rsidRPr="00F64FF4">
        <w:rPr>
          <w:rFonts w:eastAsia="Times New Roman" w:cstheme="minorHAnsi"/>
          <w:sz w:val="24"/>
          <w:szCs w:val="24"/>
          <w:lang w:eastAsia="pl-PL"/>
        </w:rPr>
        <w:t xml:space="preserve">Porozumieniu </w:t>
      </w:r>
      <w:r w:rsidRPr="00F64FF4">
        <w:rPr>
          <w:rFonts w:eastAsia="Times New Roman" w:cstheme="minorHAnsi"/>
          <w:sz w:val="24"/>
          <w:szCs w:val="24"/>
          <w:lang w:eastAsia="pl-PL"/>
        </w:rPr>
        <w:t xml:space="preserve">o objęcie Przedsięwzięcia wsparciem. </w:t>
      </w:r>
      <w:r w:rsidR="0088135A" w:rsidRPr="00F64FF4">
        <w:rPr>
          <w:rFonts w:eastAsia="Times New Roman" w:cstheme="minorHAnsi"/>
          <w:sz w:val="24"/>
          <w:szCs w:val="24"/>
          <w:lang w:eastAsia="pl-PL"/>
        </w:rPr>
        <w:t>W takiej sytuacji,</w:t>
      </w:r>
      <w:r w:rsidR="0024154A" w:rsidRPr="00F64FF4">
        <w:rPr>
          <w:rFonts w:eastAsia="Times New Roman" w:cstheme="minorHAnsi"/>
          <w:sz w:val="24"/>
          <w:szCs w:val="24"/>
          <w:lang w:eastAsia="pl-PL"/>
        </w:rPr>
        <w:t xml:space="preserve"> aby wydatek </w:t>
      </w:r>
      <w:r w:rsidR="0088135A" w:rsidRPr="00F64FF4">
        <w:rPr>
          <w:rFonts w:eastAsia="Times New Roman" w:cstheme="minorHAnsi"/>
          <w:sz w:val="24"/>
          <w:szCs w:val="24"/>
          <w:lang w:eastAsia="pl-PL"/>
        </w:rPr>
        <w:t>stanowiący wypłatę kwoty zatr</w:t>
      </w:r>
      <w:r w:rsidR="006B5398" w:rsidRPr="00F64FF4">
        <w:rPr>
          <w:rFonts w:eastAsia="Times New Roman" w:cstheme="minorHAnsi"/>
          <w:sz w:val="24"/>
          <w:szCs w:val="24"/>
          <w:lang w:eastAsia="pl-PL"/>
        </w:rPr>
        <w:t>zymanej na rzecz wykon</w:t>
      </w:r>
      <w:r w:rsidR="006E0CB4" w:rsidRPr="00F64FF4">
        <w:rPr>
          <w:rFonts w:eastAsia="Times New Roman" w:cstheme="minorHAnsi"/>
          <w:sz w:val="24"/>
          <w:szCs w:val="24"/>
          <w:lang w:eastAsia="pl-PL"/>
        </w:rPr>
        <w:t xml:space="preserve">awcy mógł zostać uznany za wydatek </w:t>
      </w:r>
      <w:r w:rsidR="0088135A" w:rsidRPr="00F64FF4">
        <w:rPr>
          <w:rFonts w:eastAsia="Times New Roman" w:cstheme="minorHAnsi"/>
          <w:sz w:val="24"/>
          <w:szCs w:val="24"/>
          <w:lang w:eastAsia="pl-PL"/>
        </w:rPr>
        <w:t>kwalifikowa</w:t>
      </w:r>
      <w:r w:rsidR="006B5398" w:rsidRPr="00F64FF4">
        <w:rPr>
          <w:rFonts w:eastAsia="Times New Roman" w:cstheme="minorHAnsi"/>
          <w:sz w:val="24"/>
          <w:szCs w:val="24"/>
          <w:lang w:eastAsia="pl-PL"/>
        </w:rPr>
        <w:t xml:space="preserve">lny, termin realizacji Przedsięwzięcia powinien zostać </w:t>
      </w:r>
      <w:r w:rsidR="0088135A" w:rsidRPr="00F64FF4">
        <w:rPr>
          <w:rFonts w:eastAsia="Times New Roman" w:cstheme="minorHAnsi"/>
          <w:sz w:val="24"/>
          <w:szCs w:val="24"/>
          <w:lang w:eastAsia="pl-PL"/>
        </w:rPr>
        <w:t>tak określony, aby w ok</w:t>
      </w:r>
      <w:r w:rsidR="006B5398" w:rsidRPr="00F64FF4">
        <w:rPr>
          <w:rFonts w:eastAsia="Times New Roman" w:cstheme="minorHAnsi"/>
          <w:sz w:val="24"/>
          <w:szCs w:val="24"/>
          <w:lang w:eastAsia="pl-PL"/>
        </w:rPr>
        <w:t>resie kwalifikowalno</w:t>
      </w:r>
      <w:r w:rsidR="006E0CB4" w:rsidRPr="00F64FF4">
        <w:rPr>
          <w:rFonts w:eastAsia="Times New Roman" w:cstheme="minorHAnsi"/>
          <w:sz w:val="24"/>
          <w:szCs w:val="24"/>
          <w:lang w:eastAsia="pl-PL"/>
        </w:rPr>
        <w:t xml:space="preserve">ści </w:t>
      </w:r>
      <w:r w:rsidR="006B5398" w:rsidRPr="00F64FF4">
        <w:rPr>
          <w:rFonts w:eastAsia="Times New Roman" w:cstheme="minorHAnsi"/>
          <w:sz w:val="24"/>
          <w:szCs w:val="24"/>
          <w:lang w:eastAsia="pl-PL"/>
        </w:rPr>
        <w:t>w</w:t>
      </w:r>
      <w:r w:rsidR="006E0CB4" w:rsidRPr="00F64FF4">
        <w:rPr>
          <w:rFonts w:eastAsia="Times New Roman" w:cstheme="minorHAnsi"/>
          <w:sz w:val="24"/>
          <w:szCs w:val="24"/>
          <w:lang w:eastAsia="pl-PL"/>
        </w:rPr>
        <w:t xml:space="preserve">ydatków </w:t>
      </w:r>
      <w:r w:rsidR="0088135A" w:rsidRPr="00F64FF4">
        <w:rPr>
          <w:rFonts w:eastAsia="Times New Roman" w:cstheme="minorHAnsi"/>
          <w:sz w:val="24"/>
          <w:szCs w:val="24"/>
          <w:lang w:eastAsia="pl-PL"/>
        </w:rPr>
        <w:t xml:space="preserve">dla </w:t>
      </w:r>
      <w:r w:rsidR="006B5398" w:rsidRPr="00F64FF4">
        <w:rPr>
          <w:rFonts w:eastAsia="Times New Roman" w:cstheme="minorHAnsi"/>
          <w:sz w:val="24"/>
          <w:szCs w:val="24"/>
          <w:lang w:eastAsia="pl-PL"/>
        </w:rPr>
        <w:t xml:space="preserve">Przedsięwzięcia uwzględniony </w:t>
      </w:r>
      <w:r w:rsidR="0088135A" w:rsidRPr="00F64FF4">
        <w:rPr>
          <w:rFonts w:eastAsia="Times New Roman" w:cstheme="minorHAnsi"/>
          <w:sz w:val="24"/>
          <w:szCs w:val="24"/>
          <w:lang w:eastAsia="pl-PL"/>
        </w:rPr>
        <w:t>był okres gwarancyjny, po upływie którego następuje</w:t>
      </w:r>
      <w:r w:rsidR="006B5398" w:rsidRPr="00F64FF4">
        <w:rPr>
          <w:rFonts w:eastAsia="Times New Roman" w:cstheme="minorHAnsi"/>
          <w:sz w:val="24"/>
          <w:szCs w:val="24"/>
          <w:lang w:eastAsia="pl-PL"/>
        </w:rPr>
        <w:t xml:space="preserve"> wypłata kwoty zatrzymanej i by </w:t>
      </w:r>
      <w:r w:rsidR="0088135A" w:rsidRPr="00F64FF4">
        <w:rPr>
          <w:rFonts w:eastAsia="Times New Roman" w:cstheme="minorHAnsi"/>
          <w:sz w:val="24"/>
          <w:szCs w:val="24"/>
          <w:lang w:eastAsia="pl-PL"/>
        </w:rPr>
        <w:t xml:space="preserve">wypłata kwoty zatrzymanej nastąpiła przed </w:t>
      </w:r>
      <w:r w:rsidR="0088135A" w:rsidRPr="00F64FF4">
        <w:rPr>
          <w:rFonts w:eastAsia="Times New Roman" w:cstheme="minorHAnsi"/>
          <w:sz w:val="24"/>
          <w:szCs w:val="24"/>
          <w:lang w:eastAsia="pl-PL"/>
        </w:rPr>
        <w:lastRenderedPageBreak/>
        <w:t>upływem końcowego terminu</w:t>
      </w:r>
      <w:r w:rsidR="006E0CB4" w:rsidRPr="00F64FF4">
        <w:rPr>
          <w:rFonts w:eastAsia="Times New Roman" w:cstheme="minorHAnsi"/>
          <w:sz w:val="24"/>
          <w:szCs w:val="24"/>
          <w:lang w:eastAsia="pl-PL"/>
        </w:rPr>
        <w:t xml:space="preserve"> ponoszenia wydatków</w:t>
      </w:r>
      <w:r w:rsidR="006B5398" w:rsidRPr="00F64FF4">
        <w:rPr>
          <w:rFonts w:eastAsia="Times New Roman" w:cstheme="minorHAnsi"/>
          <w:sz w:val="24"/>
          <w:szCs w:val="24"/>
          <w:lang w:eastAsia="pl-PL"/>
        </w:rPr>
        <w:t xml:space="preserve"> </w:t>
      </w:r>
      <w:r w:rsidR="0088135A" w:rsidRPr="00F64FF4">
        <w:rPr>
          <w:rFonts w:eastAsia="Times New Roman" w:cstheme="minorHAnsi"/>
          <w:sz w:val="24"/>
          <w:szCs w:val="24"/>
          <w:lang w:eastAsia="pl-PL"/>
        </w:rPr>
        <w:t>kwalifikowalnych ok</w:t>
      </w:r>
      <w:r w:rsidR="006B5398" w:rsidRPr="00F64FF4">
        <w:rPr>
          <w:rFonts w:eastAsia="Times New Roman" w:cstheme="minorHAnsi"/>
          <w:sz w:val="24"/>
          <w:szCs w:val="24"/>
          <w:lang w:eastAsia="pl-PL"/>
        </w:rPr>
        <w:t xml:space="preserve">reślonego w </w:t>
      </w:r>
      <w:r w:rsidR="00A47D74" w:rsidRPr="00F64FF4">
        <w:rPr>
          <w:rFonts w:eastAsia="Times New Roman" w:cstheme="minorHAnsi"/>
          <w:sz w:val="24"/>
          <w:szCs w:val="24"/>
          <w:lang w:eastAsia="pl-PL"/>
        </w:rPr>
        <w:t xml:space="preserve">Porozumieniu </w:t>
      </w:r>
      <w:r w:rsidR="006B5398" w:rsidRPr="00F64FF4">
        <w:rPr>
          <w:rFonts w:eastAsia="Times New Roman" w:cstheme="minorHAnsi"/>
          <w:sz w:val="24"/>
          <w:szCs w:val="24"/>
          <w:lang w:eastAsia="pl-PL"/>
        </w:rPr>
        <w:t>o objęcie Przedsięwzięcia wsparciem.</w:t>
      </w:r>
    </w:p>
    <w:p w14:paraId="45C432DA" w14:textId="081316D9" w:rsidR="0000615C" w:rsidRPr="00C94271" w:rsidRDefault="00867C1D" w:rsidP="00766207">
      <w:pPr>
        <w:pStyle w:val="Akapitzlist"/>
        <w:numPr>
          <w:ilvl w:val="0"/>
          <w:numId w:val="8"/>
        </w:numPr>
        <w:spacing w:before="120" w:after="120" w:line="360" w:lineRule="auto"/>
        <w:ind w:left="357" w:hanging="357"/>
        <w:rPr>
          <w:rFonts w:eastAsia="Times New Roman" w:cstheme="minorHAnsi"/>
          <w:sz w:val="24"/>
          <w:szCs w:val="24"/>
          <w:lang w:eastAsia="pl-PL"/>
        </w:rPr>
      </w:pPr>
      <w:r w:rsidRPr="00C94271">
        <w:rPr>
          <w:rFonts w:eastAsia="Times New Roman" w:cstheme="minorHAnsi"/>
          <w:sz w:val="24"/>
          <w:szCs w:val="24"/>
          <w:lang w:eastAsia="pl-PL"/>
        </w:rPr>
        <w:t>W celu przyspieszenia terminu zwrotu kwoty zatrzymanej można dopuścić m.in. posłużenie się przez wykonawcę gwarancją instytucji finansowej. W takim przypadku wykonawca uzyskuje zwrot kwoty zatrzymanej (która w innym wypadku mogłaby zostać wypłacona np. dopiero po dwóch latach) w zamian za przedstawienie gwarancji instytucji finansowej na tę kwotę. Kwota zatrzymana, która została wyp</w:t>
      </w:r>
      <w:r w:rsidR="00A47D74" w:rsidRPr="00C94271">
        <w:rPr>
          <w:rFonts w:eastAsia="Times New Roman" w:cstheme="minorHAnsi"/>
          <w:sz w:val="24"/>
          <w:szCs w:val="24"/>
          <w:lang w:eastAsia="pl-PL"/>
        </w:rPr>
        <w:t xml:space="preserve">łacona wykonawcy, stanowi wydatek </w:t>
      </w:r>
      <w:r w:rsidRPr="00C94271">
        <w:rPr>
          <w:rFonts w:eastAsia="Times New Roman" w:cstheme="minorHAnsi"/>
          <w:sz w:val="24"/>
          <w:szCs w:val="24"/>
          <w:lang w:eastAsia="pl-PL"/>
        </w:rPr>
        <w:t>faktycznie poniesiony,</w:t>
      </w:r>
      <w:r w:rsidR="00A47D74" w:rsidRPr="00C94271">
        <w:rPr>
          <w:rFonts w:eastAsia="Times New Roman" w:cstheme="minorHAnsi"/>
          <w:sz w:val="24"/>
          <w:szCs w:val="24"/>
          <w:lang w:eastAsia="pl-PL"/>
        </w:rPr>
        <w:t xml:space="preserve"> może być zatem uznana za wydatek </w:t>
      </w:r>
      <w:r w:rsidRPr="00C94271">
        <w:rPr>
          <w:rFonts w:eastAsia="Times New Roman" w:cstheme="minorHAnsi"/>
          <w:sz w:val="24"/>
          <w:szCs w:val="24"/>
          <w:lang w:eastAsia="pl-PL"/>
        </w:rPr>
        <w:t>kwalifikowalny.</w:t>
      </w:r>
    </w:p>
    <w:p w14:paraId="483A790A" w14:textId="780E1962" w:rsidR="001B46AA" w:rsidRPr="00F64FF4" w:rsidRDefault="00A152A1" w:rsidP="00162F99">
      <w:pPr>
        <w:spacing w:before="120" w:after="120" w:line="360" w:lineRule="auto"/>
        <w:contextualSpacing/>
        <w:rPr>
          <w:rFonts w:eastAsia="Times New Roman" w:cstheme="minorHAnsi"/>
          <w:sz w:val="24"/>
          <w:szCs w:val="24"/>
          <w:lang w:eastAsia="pl-PL"/>
        </w:rPr>
      </w:pPr>
      <w:r w:rsidRPr="00F64FF4">
        <w:rPr>
          <w:rFonts w:eastAsia="Times New Roman" w:cstheme="minorHAnsi"/>
          <w:sz w:val="24"/>
          <w:szCs w:val="24"/>
          <w:lang w:eastAsia="pl-PL"/>
        </w:rPr>
        <w:t>Zwrot kwoty zatrzyman</w:t>
      </w:r>
      <w:r w:rsidR="00A47D74" w:rsidRPr="00F64FF4">
        <w:rPr>
          <w:rFonts w:eastAsia="Times New Roman" w:cstheme="minorHAnsi"/>
          <w:sz w:val="24"/>
          <w:szCs w:val="24"/>
          <w:lang w:eastAsia="pl-PL"/>
        </w:rPr>
        <w:t>ej (faktyczne poniesienie wydatku</w:t>
      </w:r>
      <w:r w:rsidRPr="00F64FF4">
        <w:rPr>
          <w:rFonts w:eastAsia="Times New Roman" w:cstheme="minorHAnsi"/>
          <w:sz w:val="24"/>
          <w:szCs w:val="24"/>
          <w:lang w:eastAsia="pl-PL"/>
        </w:rPr>
        <w:t xml:space="preserve">) po upływie okresu kwalifikowalności w Przedsięwzięciu wskazanego w </w:t>
      </w:r>
      <w:r w:rsidR="00825FED" w:rsidRPr="00F64FF4">
        <w:rPr>
          <w:rFonts w:eastAsia="Times New Roman" w:cstheme="minorHAnsi"/>
          <w:sz w:val="24"/>
          <w:szCs w:val="24"/>
          <w:lang w:eastAsia="pl-PL"/>
        </w:rPr>
        <w:t xml:space="preserve">Porozumieniu </w:t>
      </w:r>
      <w:r w:rsidRPr="00F64FF4">
        <w:rPr>
          <w:rFonts w:eastAsia="Times New Roman" w:cstheme="minorHAnsi"/>
          <w:sz w:val="24"/>
          <w:szCs w:val="24"/>
          <w:lang w:eastAsia="pl-PL"/>
        </w:rPr>
        <w:t>o objęcie Przedsięwzięc</w:t>
      </w:r>
      <w:r w:rsidR="00A47D74" w:rsidRPr="00F64FF4">
        <w:rPr>
          <w:rFonts w:eastAsia="Times New Roman" w:cstheme="minorHAnsi"/>
          <w:sz w:val="24"/>
          <w:szCs w:val="24"/>
          <w:lang w:eastAsia="pl-PL"/>
        </w:rPr>
        <w:t xml:space="preserve">ia wsparciem nie stanowi wydatku </w:t>
      </w:r>
      <w:r w:rsidRPr="00F64FF4">
        <w:rPr>
          <w:rFonts w:eastAsia="Times New Roman" w:cstheme="minorHAnsi"/>
          <w:sz w:val="24"/>
          <w:szCs w:val="24"/>
          <w:lang w:eastAsia="pl-PL"/>
        </w:rPr>
        <w:t>kwalifikowalnego.</w:t>
      </w:r>
    </w:p>
    <w:p w14:paraId="3B89CBC5" w14:textId="5B3F298C" w:rsidR="001B46AA" w:rsidRPr="00F64FF4" w:rsidRDefault="001B46AA" w:rsidP="00766207">
      <w:pPr>
        <w:pStyle w:val="Nagwek2"/>
        <w:numPr>
          <w:ilvl w:val="1"/>
          <w:numId w:val="37"/>
        </w:numPr>
        <w:ind w:left="357" w:hanging="357"/>
        <w:rPr>
          <w:rFonts w:eastAsia="Times New Roman"/>
          <w:lang w:eastAsia="pl-PL"/>
        </w:rPr>
      </w:pPr>
      <w:bookmarkStart w:id="97" w:name="_Toc215046977"/>
      <w:r w:rsidRPr="00F64FF4">
        <w:rPr>
          <w:rFonts w:eastAsia="Times New Roman"/>
          <w:lang w:eastAsia="pl-PL"/>
        </w:rPr>
        <w:t xml:space="preserve">Dochód wygenerowany podczas </w:t>
      </w:r>
      <w:r w:rsidR="00A47D74" w:rsidRPr="00F64FF4">
        <w:rPr>
          <w:rFonts w:eastAsia="Times New Roman"/>
          <w:lang w:eastAsia="pl-PL"/>
        </w:rPr>
        <w:t xml:space="preserve">realizacji Przedsięwzięcia </w:t>
      </w:r>
      <w:r w:rsidRPr="00F64FF4">
        <w:rPr>
          <w:rFonts w:eastAsia="Times New Roman"/>
          <w:lang w:eastAsia="pl-PL"/>
        </w:rPr>
        <w:t>(do czasu jego ukończenia)</w:t>
      </w:r>
      <w:bookmarkEnd w:id="97"/>
    </w:p>
    <w:p w14:paraId="36A37CBA" w14:textId="77777777" w:rsidR="00C94271" w:rsidRDefault="00305C56" w:rsidP="00766207">
      <w:pPr>
        <w:pStyle w:val="Akapitzlist"/>
        <w:numPr>
          <w:ilvl w:val="0"/>
          <w:numId w:val="25"/>
        </w:numPr>
        <w:spacing w:before="120" w:after="120" w:line="360" w:lineRule="auto"/>
        <w:ind w:left="357" w:hanging="357"/>
        <w:rPr>
          <w:rFonts w:eastAsia="Times New Roman" w:cstheme="minorHAnsi"/>
          <w:sz w:val="24"/>
          <w:szCs w:val="24"/>
          <w:lang w:eastAsia="pl-PL"/>
        </w:rPr>
      </w:pPr>
      <w:r w:rsidRPr="00F64FF4">
        <w:rPr>
          <w:rFonts w:eastAsia="Times New Roman" w:cstheme="minorHAnsi"/>
          <w:sz w:val="24"/>
          <w:szCs w:val="24"/>
          <w:lang w:eastAsia="pl-PL"/>
        </w:rPr>
        <w:t>Dochody wygener</w:t>
      </w:r>
      <w:r w:rsidR="00D073DD" w:rsidRPr="00F64FF4">
        <w:rPr>
          <w:rFonts w:eastAsia="Times New Roman" w:cstheme="minorHAnsi"/>
          <w:sz w:val="24"/>
          <w:szCs w:val="24"/>
          <w:lang w:eastAsia="pl-PL"/>
        </w:rPr>
        <w:t xml:space="preserve">owane podczas realizacji Przedsięwzięcia, które nie zostały wzięte pod </w:t>
      </w:r>
      <w:r w:rsidR="002E7AB1" w:rsidRPr="00F64FF4">
        <w:rPr>
          <w:rFonts w:eastAsia="Times New Roman" w:cstheme="minorHAnsi"/>
          <w:sz w:val="24"/>
          <w:szCs w:val="24"/>
          <w:lang w:eastAsia="pl-PL"/>
        </w:rPr>
        <w:t>uwagę we Wniosku</w:t>
      </w:r>
      <w:r w:rsidR="00A965A1" w:rsidRPr="00F64FF4">
        <w:rPr>
          <w:rFonts w:eastAsia="Times New Roman" w:cstheme="minorHAnsi"/>
          <w:sz w:val="24"/>
          <w:szCs w:val="24"/>
          <w:lang w:eastAsia="pl-PL"/>
        </w:rPr>
        <w:t xml:space="preserve"> o objęcie Przedsięwzięcia wsparciem</w:t>
      </w:r>
      <w:r w:rsidRPr="00F64FF4">
        <w:rPr>
          <w:rFonts w:eastAsia="Times New Roman" w:cstheme="minorHAnsi"/>
          <w:sz w:val="24"/>
          <w:szCs w:val="24"/>
          <w:lang w:eastAsia="pl-PL"/>
        </w:rPr>
        <w:t>, wykazuje</w:t>
      </w:r>
      <w:r w:rsidR="00D073DD" w:rsidRPr="00F64FF4">
        <w:rPr>
          <w:rFonts w:eastAsia="Times New Roman" w:cstheme="minorHAnsi"/>
          <w:sz w:val="24"/>
          <w:szCs w:val="24"/>
          <w:lang w:eastAsia="pl-PL"/>
        </w:rPr>
        <w:t xml:space="preserve"> się nie później niż w momencie </w:t>
      </w:r>
      <w:r w:rsidRPr="00F64FF4">
        <w:rPr>
          <w:rFonts w:eastAsia="Times New Roman" w:cstheme="minorHAnsi"/>
          <w:sz w:val="24"/>
          <w:szCs w:val="24"/>
          <w:lang w:eastAsia="pl-PL"/>
        </w:rPr>
        <w:t xml:space="preserve">złożenia wniosku o płatność końcową. </w:t>
      </w:r>
      <w:r w:rsidR="00525DB2" w:rsidRPr="00F64FF4">
        <w:rPr>
          <w:rFonts w:eastAsia="Times New Roman" w:cstheme="minorHAnsi"/>
          <w:sz w:val="24"/>
          <w:szCs w:val="24"/>
          <w:lang w:eastAsia="pl-PL"/>
        </w:rPr>
        <w:t xml:space="preserve">Dochody te pomniejszają wydatki </w:t>
      </w:r>
      <w:r w:rsidRPr="00F64FF4">
        <w:rPr>
          <w:rFonts w:eastAsia="Times New Roman" w:cstheme="minorHAnsi"/>
          <w:sz w:val="24"/>
          <w:szCs w:val="24"/>
          <w:lang w:eastAsia="pl-PL"/>
        </w:rPr>
        <w:t xml:space="preserve">kwalifikowalne </w:t>
      </w:r>
      <w:r w:rsidR="0063485B" w:rsidRPr="00F64FF4">
        <w:rPr>
          <w:rFonts w:eastAsia="Times New Roman" w:cstheme="minorHAnsi"/>
          <w:sz w:val="24"/>
          <w:szCs w:val="24"/>
          <w:lang w:eastAsia="pl-PL"/>
        </w:rPr>
        <w:t>Przedsięwzięcia</w:t>
      </w:r>
      <w:r w:rsidRPr="00F64FF4">
        <w:rPr>
          <w:rFonts w:eastAsia="Times New Roman" w:cstheme="minorHAnsi"/>
          <w:sz w:val="24"/>
          <w:szCs w:val="24"/>
          <w:lang w:eastAsia="pl-PL"/>
        </w:rPr>
        <w:t>, z zastrzeżeniem sytuacji, o której mowa w pkt</w:t>
      </w:r>
      <w:r w:rsidR="004905FB" w:rsidRPr="00F64FF4">
        <w:rPr>
          <w:rFonts w:eastAsia="Times New Roman" w:cstheme="minorHAnsi"/>
          <w:sz w:val="24"/>
          <w:szCs w:val="24"/>
          <w:lang w:eastAsia="pl-PL"/>
        </w:rPr>
        <w:t>.</w:t>
      </w:r>
      <w:r w:rsidRPr="00F64FF4">
        <w:rPr>
          <w:rFonts w:eastAsia="Times New Roman" w:cstheme="minorHAnsi"/>
          <w:sz w:val="24"/>
          <w:szCs w:val="24"/>
          <w:lang w:eastAsia="pl-PL"/>
        </w:rPr>
        <w:t xml:space="preserve"> 2.</w:t>
      </w:r>
    </w:p>
    <w:p w14:paraId="7CE56FD8" w14:textId="77777777" w:rsidR="00C94271" w:rsidRDefault="00305C56" w:rsidP="00766207">
      <w:pPr>
        <w:pStyle w:val="Akapitzlist"/>
        <w:numPr>
          <w:ilvl w:val="0"/>
          <w:numId w:val="25"/>
        </w:numPr>
        <w:spacing w:before="120" w:after="120" w:line="360" w:lineRule="auto"/>
        <w:ind w:left="357" w:hanging="357"/>
        <w:rPr>
          <w:rFonts w:eastAsia="Times New Roman" w:cstheme="minorHAnsi"/>
          <w:sz w:val="24"/>
          <w:szCs w:val="24"/>
          <w:lang w:eastAsia="pl-PL"/>
        </w:rPr>
      </w:pPr>
      <w:r w:rsidRPr="00C94271">
        <w:rPr>
          <w:rFonts w:eastAsia="Times New Roman" w:cstheme="minorHAnsi"/>
          <w:sz w:val="24"/>
          <w:szCs w:val="24"/>
          <w:lang w:eastAsia="pl-PL"/>
        </w:rPr>
        <w:t>W prz</w:t>
      </w:r>
      <w:r w:rsidR="00525DB2" w:rsidRPr="00C94271">
        <w:rPr>
          <w:rFonts w:eastAsia="Times New Roman" w:cstheme="minorHAnsi"/>
          <w:sz w:val="24"/>
          <w:szCs w:val="24"/>
          <w:lang w:eastAsia="pl-PL"/>
        </w:rPr>
        <w:t xml:space="preserve">ypadku, gdy nie wszystkie wydatki </w:t>
      </w:r>
      <w:r w:rsidRPr="00C94271">
        <w:rPr>
          <w:rFonts w:eastAsia="Times New Roman" w:cstheme="minorHAnsi"/>
          <w:sz w:val="24"/>
          <w:szCs w:val="24"/>
          <w:lang w:eastAsia="pl-PL"/>
        </w:rPr>
        <w:t xml:space="preserve">w ramach </w:t>
      </w:r>
      <w:r w:rsidR="004F7F81" w:rsidRPr="00C94271">
        <w:rPr>
          <w:rFonts w:eastAsia="Times New Roman" w:cstheme="minorHAnsi"/>
          <w:sz w:val="24"/>
          <w:szCs w:val="24"/>
          <w:lang w:eastAsia="pl-PL"/>
        </w:rPr>
        <w:t xml:space="preserve">Przedsięwzięcia </w:t>
      </w:r>
      <w:r w:rsidRPr="00C94271">
        <w:rPr>
          <w:rFonts w:eastAsia="Times New Roman" w:cstheme="minorHAnsi"/>
          <w:sz w:val="24"/>
          <w:szCs w:val="24"/>
          <w:lang w:eastAsia="pl-PL"/>
        </w:rPr>
        <w:t>są kwalifikowalne,</w:t>
      </w:r>
      <w:r w:rsidR="0063485B" w:rsidRPr="00C94271">
        <w:rPr>
          <w:rFonts w:eastAsia="Times New Roman" w:cstheme="minorHAnsi"/>
          <w:sz w:val="24"/>
          <w:szCs w:val="24"/>
          <w:lang w:eastAsia="pl-PL"/>
        </w:rPr>
        <w:t xml:space="preserve"> </w:t>
      </w:r>
      <w:r w:rsidRPr="00C94271">
        <w:rPr>
          <w:rFonts w:eastAsia="Times New Roman" w:cstheme="minorHAnsi"/>
          <w:sz w:val="24"/>
          <w:szCs w:val="24"/>
          <w:lang w:eastAsia="pl-PL"/>
        </w:rPr>
        <w:t>dochód zostaje przyporządkowany proporcjonalnie</w:t>
      </w:r>
      <w:r w:rsidR="0063485B" w:rsidRPr="00C94271">
        <w:rPr>
          <w:rFonts w:eastAsia="Times New Roman" w:cstheme="minorHAnsi"/>
          <w:sz w:val="24"/>
          <w:szCs w:val="24"/>
          <w:lang w:eastAsia="pl-PL"/>
        </w:rPr>
        <w:t xml:space="preserve"> (z zastrzeżeniem sytuacji, gdy </w:t>
      </w:r>
      <w:r w:rsidRPr="00C94271">
        <w:rPr>
          <w:rFonts w:eastAsia="Times New Roman" w:cstheme="minorHAnsi"/>
          <w:sz w:val="24"/>
          <w:szCs w:val="24"/>
          <w:lang w:eastAsia="pl-PL"/>
        </w:rPr>
        <w:t>możliwe jest bezpośrednie przyporządkowanie) do kwalifikowaln</w:t>
      </w:r>
      <w:r w:rsidR="0063485B" w:rsidRPr="00C94271">
        <w:rPr>
          <w:rFonts w:eastAsia="Times New Roman" w:cstheme="minorHAnsi"/>
          <w:sz w:val="24"/>
          <w:szCs w:val="24"/>
          <w:lang w:eastAsia="pl-PL"/>
        </w:rPr>
        <w:t>y</w:t>
      </w:r>
      <w:r w:rsidR="00525DB2" w:rsidRPr="00C94271">
        <w:rPr>
          <w:rFonts w:eastAsia="Times New Roman" w:cstheme="minorHAnsi"/>
          <w:sz w:val="24"/>
          <w:szCs w:val="24"/>
          <w:lang w:eastAsia="pl-PL"/>
        </w:rPr>
        <w:t>ch i niekwalifikowalnych wydatków</w:t>
      </w:r>
      <w:r w:rsidR="0063485B" w:rsidRPr="00C94271">
        <w:rPr>
          <w:rFonts w:eastAsia="Times New Roman" w:cstheme="minorHAnsi"/>
          <w:sz w:val="24"/>
          <w:szCs w:val="24"/>
          <w:lang w:eastAsia="pl-PL"/>
        </w:rPr>
        <w:t xml:space="preserve"> </w:t>
      </w:r>
      <w:r w:rsidR="004F7F81" w:rsidRPr="00C94271">
        <w:rPr>
          <w:rFonts w:eastAsia="Times New Roman" w:cstheme="minorHAnsi"/>
          <w:sz w:val="24"/>
          <w:szCs w:val="24"/>
          <w:lang w:eastAsia="pl-PL"/>
        </w:rPr>
        <w:t>Przedsięwzięcia</w:t>
      </w:r>
      <w:r w:rsidRPr="00C94271">
        <w:rPr>
          <w:rFonts w:eastAsia="Times New Roman" w:cstheme="minorHAnsi"/>
          <w:sz w:val="24"/>
          <w:szCs w:val="24"/>
          <w:lang w:eastAsia="pl-PL"/>
        </w:rPr>
        <w:t>.</w:t>
      </w:r>
    </w:p>
    <w:p w14:paraId="2DA13BA8" w14:textId="77777777" w:rsidR="00C94271" w:rsidRDefault="00305C56" w:rsidP="00766207">
      <w:pPr>
        <w:pStyle w:val="Akapitzlist"/>
        <w:numPr>
          <w:ilvl w:val="0"/>
          <w:numId w:val="25"/>
        </w:numPr>
        <w:spacing w:before="120" w:after="120" w:line="360" w:lineRule="auto"/>
        <w:ind w:left="357" w:hanging="357"/>
        <w:rPr>
          <w:rFonts w:eastAsia="Times New Roman" w:cstheme="minorHAnsi"/>
          <w:sz w:val="24"/>
          <w:szCs w:val="24"/>
          <w:lang w:eastAsia="pl-PL"/>
        </w:rPr>
      </w:pPr>
      <w:r w:rsidRPr="00C94271">
        <w:rPr>
          <w:rFonts w:eastAsia="Times New Roman" w:cstheme="minorHAnsi"/>
          <w:sz w:val="24"/>
          <w:szCs w:val="24"/>
          <w:lang w:eastAsia="pl-PL"/>
        </w:rPr>
        <w:t xml:space="preserve">W przypadku, gdy dochód związany z </w:t>
      </w:r>
      <w:r w:rsidR="00884E68" w:rsidRPr="00C94271">
        <w:rPr>
          <w:rFonts w:eastAsia="Times New Roman" w:cstheme="minorHAnsi"/>
          <w:sz w:val="24"/>
          <w:szCs w:val="24"/>
          <w:lang w:eastAsia="pl-PL"/>
        </w:rPr>
        <w:t>Przedsięwzięciem</w:t>
      </w:r>
      <w:r w:rsidRPr="00C94271">
        <w:rPr>
          <w:rFonts w:eastAsia="Times New Roman" w:cstheme="minorHAnsi"/>
          <w:sz w:val="24"/>
          <w:szCs w:val="24"/>
          <w:lang w:eastAsia="pl-PL"/>
        </w:rPr>
        <w:t xml:space="preserve"> zost</w:t>
      </w:r>
      <w:r w:rsidR="002805F2" w:rsidRPr="00C94271">
        <w:rPr>
          <w:rFonts w:eastAsia="Times New Roman" w:cstheme="minorHAnsi"/>
          <w:sz w:val="24"/>
          <w:szCs w:val="24"/>
          <w:lang w:eastAsia="pl-PL"/>
        </w:rPr>
        <w:t>ał osi</w:t>
      </w:r>
      <w:r w:rsidR="00525DB2" w:rsidRPr="00C94271">
        <w:rPr>
          <w:rFonts w:eastAsia="Times New Roman" w:cstheme="minorHAnsi"/>
          <w:sz w:val="24"/>
          <w:szCs w:val="24"/>
          <w:lang w:eastAsia="pl-PL"/>
        </w:rPr>
        <w:t xml:space="preserve">ągnięty przy współudziale </w:t>
      </w:r>
      <w:r w:rsidR="002805F2" w:rsidRPr="00C94271">
        <w:rPr>
          <w:rFonts w:eastAsia="Times New Roman" w:cstheme="minorHAnsi"/>
          <w:sz w:val="24"/>
          <w:szCs w:val="24"/>
          <w:lang w:eastAsia="pl-PL"/>
        </w:rPr>
        <w:t>w</w:t>
      </w:r>
      <w:r w:rsidR="00525DB2" w:rsidRPr="00C94271">
        <w:rPr>
          <w:rFonts w:eastAsia="Times New Roman" w:cstheme="minorHAnsi"/>
          <w:sz w:val="24"/>
          <w:szCs w:val="24"/>
          <w:lang w:eastAsia="pl-PL"/>
        </w:rPr>
        <w:t>ydatków</w:t>
      </w:r>
      <w:r w:rsidR="002805F2" w:rsidRPr="00C94271">
        <w:rPr>
          <w:rFonts w:eastAsia="Times New Roman" w:cstheme="minorHAnsi"/>
          <w:sz w:val="24"/>
          <w:szCs w:val="24"/>
          <w:lang w:eastAsia="pl-PL"/>
        </w:rPr>
        <w:t xml:space="preserve"> </w:t>
      </w:r>
      <w:r w:rsidRPr="00C94271">
        <w:rPr>
          <w:rFonts w:eastAsia="Times New Roman" w:cstheme="minorHAnsi"/>
          <w:sz w:val="24"/>
          <w:szCs w:val="24"/>
          <w:lang w:eastAsia="pl-PL"/>
        </w:rPr>
        <w:t xml:space="preserve">ponoszonych poza </w:t>
      </w:r>
      <w:r w:rsidR="0000615C" w:rsidRPr="00C94271">
        <w:rPr>
          <w:rFonts w:eastAsia="Times New Roman" w:cstheme="minorHAnsi"/>
          <w:sz w:val="24"/>
          <w:szCs w:val="24"/>
          <w:lang w:eastAsia="pl-PL"/>
        </w:rPr>
        <w:t>Przedsięwzięciem</w:t>
      </w:r>
      <w:r w:rsidRPr="00C94271">
        <w:rPr>
          <w:rFonts w:eastAsia="Times New Roman" w:cstheme="minorHAnsi"/>
          <w:sz w:val="24"/>
          <w:szCs w:val="24"/>
          <w:lang w:eastAsia="pl-PL"/>
        </w:rPr>
        <w:t xml:space="preserve"> i możliwe </w:t>
      </w:r>
      <w:r w:rsidR="00525DB2" w:rsidRPr="00C94271">
        <w:rPr>
          <w:rFonts w:eastAsia="Times New Roman" w:cstheme="minorHAnsi"/>
          <w:sz w:val="24"/>
          <w:szCs w:val="24"/>
          <w:lang w:eastAsia="pl-PL"/>
        </w:rPr>
        <w:t xml:space="preserve">jest określenie udziału wydatku </w:t>
      </w:r>
      <w:r w:rsidRPr="00C94271">
        <w:rPr>
          <w:rFonts w:eastAsia="Times New Roman" w:cstheme="minorHAnsi"/>
          <w:sz w:val="24"/>
          <w:szCs w:val="24"/>
          <w:lang w:eastAsia="pl-PL"/>
        </w:rPr>
        <w:t xml:space="preserve">realizacji </w:t>
      </w:r>
      <w:r w:rsidR="00525DB2" w:rsidRPr="00C94271">
        <w:rPr>
          <w:rFonts w:eastAsia="Times New Roman" w:cstheme="minorHAnsi"/>
          <w:sz w:val="24"/>
          <w:szCs w:val="24"/>
          <w:lang w:eastAsia="pl-PL"/>
        </w:rPr>
        <w:t xml:space="preserve">Przedsięwzięcia </w:t>
      </w:r>
      <w:r w:rsidRPr="00C94271">
        <w:rPr>
          <w:rFonts w:eastAsia="Times New Roman" w:cstheme="minorHAnsi"/>
          <w:sz w:val="24"/>
          <w:szCs w:val="24"/>
          <w:lang w:eastAsia="pl-PL"/>
        </w:rPr>
        <w:t>w osiągnięciu tego dochodu,</w:t>
      </w:r>
      <w:r w:rsidR="00525DB2" w:rsidRPr="00C94271">
        <w:rPr>
          <w:rFonts w:eastAsia="Times New Roman" w:cstheme="minorHAnsi"/>
          <w:sz w:val="24"/>
          <w:szCs w:val="24"/>
          <w:lang w:eastAsia="pl-PL"/>
        </w:rPr>
        <w:t xml:space="preserve"> należy pomniejszyć wydatki </w:t>
      </w:r>
      <w:r w:rsidRPr="00C94271">
        <w:rPr>
          <w:rFonts w:eastAsia="Times New Roman" w:cstheme="minorHAnsi"/>
          <w:sz w:val="24"/>
          <w:szCs w:val="24"/>
          <w:lang w:eastAsia="pl-PL"/>
        </w:rPr>
        <w:t>kwalifikowalne o ten udział.</w:t>
      </w:r>
    </w:p>
    <w:p w14:paraId="77BD2051" w14:textId="77777777" w:rsidR="00C94271" w:rsidRDefault="00305C56" w:rsidP="00766207">
      <w:pPr>
        <w:pStyle w:val="Akapitzlist"/>
        <w:numPr>
          <w:ilvl w:val="0"/>
          <w:numId w:val="25"/>
        </w:numPr>
        <w:spacing w:before="120" w:after="120" w:line="360" w:lineRule="auto"/>
        <w:ind w:left="357" w:hanging="357"/>
        <w:rPr>
          <w:rFonts w:eastAsia="Times New Roman" w:cstheme="minorHAnsi"/>
          <w:sz w:val="24"/>
          <w:szCs w:val="24"/>
          <w:lang w:eastAsia="pl-PL"/>
        </w:rPr>
      </w:pPr>
      <w:r w:rsidRPr="00C94271">
        <w:rPr>
          <w:rFonts w:eastAsia="Times New Roman" w:cstheme="minorHAnsi"/>
          <w:sz w:val="24"/>
          <w:szCs w:val="24"/>
          <w:lang w:eastAsia="pl-PL"/>
        </w:rPr>
        <w:t xml:space="preserve">Za dochód nie uznaje się zatrzymanego </w:t>
      </w:r>
      <w:r w:rsidR="00671BCD" w:rsidRPr="00C94271">
        <w:rPr>
          <w:rFonts w:eastAsia="Times New Roman" w:cstheme="minorHAnsi"/>
          <w:sz w:val="24"/>
          <w:szCs w:val="24"/>
          <w:lang w:eastAsia="pl-PL"/>
        </w:rPr>
        <w:t xml:space="preserve">wadium wpłaconego przez podmiot </w:t>
      </w:r>
      <w:r w:rsidRPr="00C94271">
        <w:rPr>
          <w:rFonts w:eastAsia="Times New Roman" w:cstheme="minorHAnsi"/>
          <w:sz w:val="24"/>
          <w:szCs w:val="24"/>
          <w:lang w:eastAsia="pl-PL"/>
        </w:rPr>
        <w:t>ubiegający się o realizację zamówienia, kar umowny</w:t>
      </w:r>
      <w:r w:rsidR="00671BCD" w:rsidRPr="00C94271">
        <w:rPr>
          <w:rFonts w:eastAsia="Times New Roman" w:cstheme="minorHAnsi"/>
          <w:sz w:val="24"/>
          <w:szCs w:val="24"/>
          <w:lang w:eastAsia="pl-PL"/>
        </w:rPr>
        <w:t xml:space="preserve">ch (w tym kar za odstąpienie od </w:t>
      </w:r>
      <w:r w:rsidRPr="00C94271">
        <w:rPr>
          <w:rFonts w:eastAsia="Times New Roman" w:cstheme="minorHAnsi"/>
          <w:sz w:val="24"/>
          <w:szCs w:val="24"/>
          <w:lang w:eastAsia="pl-PL"/>
        </w:rPr>
        <w:t xml:space="preserve">umowy i kar za opóźnienie), zatrzymanych kaucji </w:t>
      </w:r>
      <w:r w:rsidR="00671BCD" w:rsidRPr="00C94271">
        <w:rPr>
          <w:rFonts w:eastAsia="Times New Roman" w:cstheme="minorHAnsi"/>
          <w:sz w:val="24"/>
          <w:szCs w:val="24"/>
          <w:lang w:eastAsia="pl-PL"/>
        </w:rPr>
        <w:t xml:space="preserve">zwrotnych rozumianych jako sumy </w:t>
      </w:r>
      <w:r w:rsidRPr="00C94271">
        <w:rPr>
          <w:rFonts w:eastAsia="Times New Roman" w:cstheme="minorHAnsi"/>
          <w:sz w:val="24"/>
          <w:szCs w:val="24"/>
          <w:lang w:eastAsia="pl-PL"/>
        </w:rPr>
        <w:t>pieniężne złożone jako gwarancja dotrzymania z</w:t>
      </w:r>
      <w:r w:rsidR="00671BCD" w:rsidRPr="00C94271">
        <w:rPr>
          <w:rFonts w:eastAsia="Times New Roman" w:cstheme="minorHAnsi"/>
          <w:sz w:val="24"/>
          <w:szCs w:val="24"/>
          <w:lang w:eastAsia="pl-PL"/>
        </w:rPr>
        <w:t xml:space="preserve">obowiązania, premii za otwarcie </w:t>
      </w:r>
      <w:r w:rsidRPr="00C94271">
        <w:rPr>
          <w:rFonts w:eastAsia="Times New Roman" w:cstheme="minorHAnsi"/>
          <w:sz w:val="24"/>
          <w:szCs w:val="24"/>
          <w:lang w:eastAsia="pl-PL"/>
        </w:rPr>
        <w:t>rachunku płatniczego, gwarancji bankowyc</w:t>
      </w:r>
      <w:r w:rsidR="00671BCD" w:rsidRPr="00C94271">
        <w:rPr>
          <w:rFonts w:eastAsia="Times New Roman" w:cstheme="minorHAnsi"/>
          <w:sz w:val="24"/>
          <w:szCs w:val="24"/>
          <w:lang w:eastAsia="pl-PL"/>
        </w:rPr>
        <w:t xml:space="preserve">h oraz ulg z tytułu terminowego </w:t>
      </w:r>
      <w:r w:rsidRPr="00C94271">
        <w:rPr>
          <w:rFonts w:eastAsia="Times New Roman" w:cstheme="minorHAnsi"/>
          <w:sz w:val="24"/>
          <w:szCs w:val="24"/>
          <w:lang w:eastAsia="pl-PL"/>
        </w:rPr>
        <w:t>odprowadzania składek do ZUS/US. Płatności</w:t>
      </w:r>
      <w:r w:rsidR="00671BCD" w:rsidRPr="00C94271">
        <w:rPr>
          <w:rFonts w:eastAsia="Times New Roman" w:cstheme="minorHAnsi"/>
          <w:sz w:val="24"/>
          <w:szCs w:val="24"/>
          <w:lang w:eastAsia="pl-PL"/>
        </w:rPr>
        <w:t xml:space="preserve"> </w:t>
      </w:r>
      <w:r w:rsidR="00671BCD" w:rsidRPr="00C94271">
        <w:rPr>
          <w:rFonts w:eastAsia="Times New Roman" w:cstheme="minorHAnsi"/>
          <w:sz w:val="24"/>
          <w:szCs w:val="24"/>
          <w:lang w:eastAsia="pl-PL"/>
        </w:rPr>
        <w:lastRenderedPageBreak/>
        <w:t xml:space="preserve">otrzymane przez Beneficjenta w </w:t>
      </w:r>
      <w:r w:rsidRPr="00C94271">
        <w:rPr>
          <w:rFonts w:eastAsia="Times New Roman" w:cstheme="minorHAnsi"/>
          <w:sz w:val="24"/>
          <w:szCs w:val="24"/>
          <w:lang w:eastAsia="pl-PL"/>
        </w:rPr>
        <w:t xml:space="preserve">powyższych </w:t>
      </w:r>
      <w:r w:rsidR="00671BCD" w:rsidRPr="00C94271">
        <w:rPr>
          <w:rFonts w:eastAsia="Times New Roman" w:cstheme="minorHAnsi"/>
          <w:sz w:val="24"/>
          <w:szCs w:val="24"/>
          <w:lang w:eastAsia="pl-PL"/>
        </w:rPr>
        <w:t>przy</w:t>
      </w:r>
      <w:r w:rsidR="00525DB2" w:rsidRPr="00C94271">
        <w:rPr>
          <w:rFonts w:eastAsia="Times New Roman" w:cstheme="minorHAnsi"/>
          <w:sz w:val="24"/>
          <w:szCs w:val="24"/>
          <w:lang w:eastAsia="pl-PL"/>
        </w:rPr>
        <w:t xml:space="preserve">padkach nie pomniejszają wydatków </w:t>
      </w:r>
      <w:r w:rsidR="00671BCD" w:rsidRPr="00C94271">
        <w:rPr>
          <w:rFonts w:eastAsia="Times New Roman" w:cstheme="minorHAnsi"/>
          <w:sz w:val="24"/>
          <w:szCs w:val="24"/>
          <w:lang w:eastAsia="pl-PL"/>
        </w:rPr>
        <w:t xml:space="preserve">kwalifikowalnych w ramach Przedsięwzięcia. </w:t>
      </w:r>
    </w:p>
    <w:p w14:paraId="405403DD" w14:textId="592B9342" w:rsidR="00305C56" w:rsidRPr="00C94271" w:rsidRDefault="00305C56" w:rsidP="00766207">
      <w:pPr>
        <w:pStyle w:val="Akapitzlist"/>
        <w:numPr>
          <w:ilvl w:val="0"/>
          <w:numId w:val="25"/>
        </w:numPr>
        <w:spacing w:before="120" w:after="120" w:line="360" w:lineRule="auto"/>
        <w:ind w:left="357" w:hanging="357"/>
        <w:rPr>
          <w:rFonts w:eastAsia="Times New Roman" w:cstheme="minorHAnsi"/>
          <w:sz w:val="24"/>
          <w:szCs w:val="24"/>
          <w:lang w:eastAsia="pl-PL"/>
        </w:rPr>
      </w:pPr>
      <w:r w:rsidRPr="00C94271">
        <w:rPr>
          <w:rFonts w:eastAsia="Times New Roman" w:cstheme="minorHAnsi"/>
          <w:sz w:val="24"/>
          <w:szCs w:val="24"/>
          <w:lang w:eastAsia="pl-PL"/>
        </w:rPr>
        <w:t>Pr</w:t>
      </w:r>
      <w:r w:rsidR="00552A9D" w:rsidRPr="00C94271">
        <w:rPr>
          <w:rFonts w:eastAsia="Times New Roman" w:cstheme="minorHAnsi"/>
          <w:sz w:val="24"/>
          <w:szCs w:val="24"/>
          <w:lang w:eastAsia="pl-PL"/>
        </w:rPr>
        <w:t xml:space="preserve">zepisów niniejszego podrozdziału nie </w:t>
      </w:r>
      <w:r w:rsidRPr="00C94271">
        <w:rPr>
          <w:rFonts w:eastAsia="Times New Roman" w:cstheme="minorHAnsi"/>
          <w:sz w:val="24"/>
          <w:szCs w:val="24"/>
          <w:lang w:eastAsia="pl-PL"/>
        </w:rPr>
        <w:t>stosuje się</w:t>
      </w:r>
      <w:r w:rsidR="00507202" w:rsidRPr="00C94271">
        <w:rPr>
          <w:rFonts w:eastAsia="Times New Roman" w:cstheme="minorHAnsi"/>
          <w:sz w:val="24"/>
          <w:szCs w:val="24"/>
          <w:lang w:eastAsia="pl-PL"/>
        </w:rPr>
        <w:t xml:space="preserve"> </w:t>
      </w:r>
      <w:r w:rsidR="00300467" w:rsidRPr="00C94271">
        <w:rPr>
          <w:rFonts w:eastAsia="Times New Roman" w:cstheme="minorHAnsi"/>
          <w:sz w:val="24"/>
          <w:szCs w:val="24"/>
          <w:lang w:eastAsia="pl-PL"/>
        </w:rPr>
        <w:t xml:space="preserve">w </w:t>
      </w:r>
      <w:r w:rsidRPr="00C94271">
        <w:rPr>
          <w:rFonts w:eastAsia="Times New Roman" w:cstheme="minorHAnsi"/>
          <w:sz w:val="24"/>
          <w:szCs w:val="24"/>
          <w:lang w:eastAsia="pl-PL"/>
        </w:rPr>
        <w:t>odniesieniu do:</w:t>
      </w:r>
    </w:p>
    <w:p w14:paraId="6BCD34C8" w14:textId="6A257970" w:rsidR="007A674A" w:rsidRPr="00F64FF4" w:rsidRDefault="00525DB2" w:rsidP="00766207">
      <w:pPr>
        <w:pStyle w:val="Akapitzlist"/>
        <w:numPr>
          <w:ilvl w:val="1"/>
          <w:numId w:val="26"/>
        </w:numPr>
        <w:spacing w:before="120" w:after="120" w:line="360" w:lineRule="auto"/>
        <w:ind w:left="714" w:hanging="357"/>
        <w:rPr>
          <w:rFonts w:eastAsia="Times New Roman" w:cstheme="minorHAnsi"/>
          <w:sz w:val="24"/>
          <w:szCs w:val="24"/>
          <w:lang w:eastAsia="en-GB"/>
        </w:rPr>
      </w:pPr>
      <w:r w:rsidRPr="00F64FF4">
        <w:rPr>
          <w:rFonts w:eastAsia="Times New Roman" w:cstheme="minorHAnsi"/>
          <w:sz w:val="24"/>
          <w:szCs w:val="24"/>
          <w:lang w:eastAsia="en-GB"/>
        </w:rPr>
        <w:t>n</w:t>
      </w:r>
      <w:r w:rsidR="00DC1CF7" w:rsidRPr="00F64FF4">
        <w:rPr>
          <w:rFonts w:eastAsia="Times New Roman" w:cstheme="minorHAnsi"/>
          <w:sz w:val="24"/>
          <w:szCs w:val="24"/>
          <w:lang w:eastAsia="en-GB"/>
        </w:rPr>
        <w:t>agród,</w:t>
      </w:r>
    </w:p>
    <w:p w14:paraId="472D777F" w14:textId="319A5F68" w:rsidR="007A674A" w:rsidRPr="00F64FF4" w:rsidRDefault="007A674A" w:rsidP="00766207">
      <w:pPr>
        <w:pStyle w:val="Akapitzlist"/>
        <w:numPr>
          <w:ilvl w:val="1"/>
          <w:numId w:val="26"/>
        </w:numPr>
        <w:spacing w:before="120" w:after="120" w:line="360" w:lineRule="auto"/>
        <w:ind w:left="714" w:hanging="357"/>
        <w:rPr>
          <w:rFonts w:eastAsia="Times New Roman" w:cstheme="minorHAnsi"/>
          <w:sz w:val="24"/>
          <w:szCs w:val="24"/>
          <w:lang w:eastAsia="en-GB"/>
        </w:rPr>
      </w:pPr>
      <w:r w:rsidRPr="00F64FF4">
        <w:rPr>
          <w:rFonts w:eastAsia="Times New Roman" w:cstheme="minorHAnsi"/>
          <w:sz w:val="24"/>
          <w:szCs w:val="24"/>
          <w:lang w:eastAsia="en-GB"/>
        </w:rPr>
        <w:t>operacji o</w:t>
      </w:r>
      <w:r w:rsidR="00DC1CF7" w:rsidRPr="00F64FF4">
        <w:rPr>
          <w:rFonts w:eastAsia="Times New Roman" w:cstheme="minorHAnsi"/>
          <w:sz w:val="24"/>
          <w:szCs w:val="24"/>
          <w:lang w:eastAsia="en-GB"/>
        </w:rPr>
        <w:t>bjętych zasadami pomocy państwa,</w:t>
      </w:r>
    </w:p>
    <w:p w14:paraId="75A85186" w14:textId="008F7C79" w:rsidR="005513BE" w:rsidRPr="00F64FF4" w:rsidRDefault="007A674A" w:rsidP="00766207">
      <w:pPr>
        <w:pStyle w:val="Akapitzlist"/>
        <w:numPr>
          <w:ilvl w:val="1"/>
          <w:numId w:val="26"/>
        </w:numPr>
        <w:spacing w:before="120" w:after="120" w:line="360" w:lineRule="auto"/>
        <w:ind w:left="714" w:hanging="357"/>
        <w:rPr>
          <w:rFonts w:eastAsia="Times New Roman" w:cstheme="minorHAnsi"/>
          <w:sz w:val="24"/>
          <w:szCs w:val="24"/>
          <w:lang w:eastAsia="en-GB"/>
        </w:rPr>
      </w:pPr>
      <w:r w:rsidRPr="00BB072C">
        <w:rPr>
          <w:rFonts w:eastAsia="Times New Roman" w:cstheme="minorHAnsi"/>
          <w:sz w:val="24"/>
          <w:szCs w:val="24"/>
          <w:lang w:eastAsia="en-GB"/>
        </w:rPr>
        <w:t>operacj</w:t>
      </w:r>
      <w:r w:rsidR="00240EEF" w:rsidRPr="00BB072C">
        <w:rPr>
          <w:rFonts w:eastAsia="Times New Roman" w:cstheme="minorHAnsi"/>
          <w:sz w:val="24"/>
          <w:szCs w:val="24"/>
          <w:lang w:eastAsia="en-GB"/>
        </w:rPr>
        <w:t xml:space="preserve">i, dla których całkowite wydatki </w:t>
      </w:r>
      <w:r w:rsidRPr="00BB072C">
        <w:rPr>
          <w:rFonts w:eastAsia="Times New Roman" w:cstheme="minorHAnsi"/>
          <w:sz w:val="24"/>
          <w:szCs w:val="24"/>
          <w:lang w:eastAsia="en-GB"/>
        </w:rPr>
        <w:t xml:space="preserve">kwalifikowalne nie przekraczają </w:t>
      </w:r>
      <w:r w:rsidR="00051BFE" w:rsidRPr="00BB072C">
        <w:rPr>
          <w:rFonts w:eastAsia="Times New Roman" w:cstheme="minorHAnsi"/>
          <w:sz w:val="24"/>
          <w:szCs w:val="24"/>
          <w:lang w:eastAsia="pl-PL"/>
        </w:rPr>
        <w:t>równowartości 5</w:t>
      </w:r>
      <w:r w:rsidR="00305C56" w:rsidRPr="00BB072C">
        <w:rPr>
          <w:rFonts w:eastAsia="Times New Roman" w:cstheme="minorHAnsi"/>
          <w:sz w:val="24"/>
          <w:szCs w:val="24"/>
          <w:lang w:eastAsia="pl-PL"/>
        </w:rPr>
        <w:t>0 000</w:t>
      </w:r>
      <w:r w:rsidR="00305C56" w:rsidRPr="00F64FF4">
        <w:rPr>
          <w:rFonts w:eastAsia="Times New Roman" w:cstheme="minorHAnsi"/>
          <w:sz w:val="24"/>
          <w:szCs w:val="24"/>
          <w:lang w:eastAsia="pl-PL"/>
        </w:rPr>
        <w:t xml:space="preserve"> EUR, przel</w:t>
      </w:r>
      <w:r w:rsidR="00273940" w:rsidRPr="00F64FF4">
        <w:rPr>
          <w:rFonts w:eastAsia="Times New Roman" w:cstheme="minorHAnsi"/>
          <w:sz w:val="24"/>
          <w:szCs w:val="24"/>
          <w:lang w:eastAsia="pl-PL"/>
        </w:rPr>
        <w:t xml:space="preserve">iczonej na PLN zgodnie z kursem </w:t>
      </w:r>
      <w:r w:rsidR="00305C56" w:rsidRPr="00F64FF4">
        <w:rPr>
          <w:rFonts w:eastAsia="Times New Roman" w:cstheme="minorHAnsi"/>
          <w:sz w:val="24"/>
          <w:szCs w:val="24"/>
          <w:lang w:eastAsia="pl-PL"/>
        </w:rPr>
        <w:t>wymiany EUR/PLN, stanowiącym średn</w:t>
      </w:r>
      <w:r w:rsidR="00273940" w:rsidRPr="00F64FF4">
        <w:rPr>
          <w:rFonts w:eastAsia="Times New Roman" w:cstheme="minorHAnsi"/>
          <w:sz w:val="24"/>
          <w:szCs w:val="24"/>
          <w:lang w:eastAsia="pl-PL"/>
        </w:rPr>
        <w:t xml:space="preserve">ią arytmetyczną kursów średnich </w:t>
      </w:r>
      <w:r w:rsidR="00305C56" w:rsidRPr="00F64FF4">
        <w:rPr>
          <w:rFonts w:eastAsia="Times New Roman" w:cstheme="minorHAnsi"/>
          <w:sz w:val="24"/>
          <w:szCs w:val="24"/>
          <w:lang w:eastAsia="pl-PL"/>
        </w:rPr>
        <w:t>miesięcznych Narodowego Banku Polskie</w:t>
      </w:r>
      <w:r w:rsidR="00273940" w:rsidRPr="00F64FF4">
        <w:rPr>
          <w:rFonts w:eastAsia="Times New Roman" w:cstheme="minorHAnsi"/>
          <w:sz w:val="24"/>
          <w:szCs w:val="24"/>
          <w:lang w:eastAsia="pl-PL"/>
        </w:rPr>
        <w:t xml:space="preserve">go z ostatnich sześciu miesięcy </w:t>
      </w:r>
      <w:r w:rsidR="00305C56" w:rsidRPr="00F64FF4">
        <w:rPr>
          <w:rFonts w:eastAsia="Times New Roman" w:cstheme="minorHAnsi"/>
          <w:sz w:val="24"/>
          <w:szCs w:val="24"/>
          <w:lang w:eastAsia="pl-PL"/>
        </w:rPr>
        <w:t>po</w:t>
      </w:r>
      <w:r w:rsidR="00524819" w:rsidRPr="00F64FF4">
        <w:rPr>
          <w:rFonts w:eastAsia="Times New Roman" w:cstheme="minorHAnsi"/>
          <w:sz w:val="24"/>
          <w:szCs w:val="24"/>
          <w:lang w:eastAsia="pl-PL"/>
        </w:rPr>
        <w:t>przedzających miesiąc złożenia Wniosku o objęcie Przedsięwzięcia wsparciem</w:t>
      </w:r>
      <w:r w:rsidR="00524819" w:rsidRPr="00F64FF4">
        <w:rPr>
          <w:rStyle w:val="Odwoanieprzypisudolnego"/>
          <w:rFonts w:eastAsia="Times New Roman" w:cstheme="minorHAnsi"/>
          <w:sz w:val="24"/>
          <w:szCs w:val="24"/>
          <w:lang w:eastAsia="pl-PL"/>
        </w:rPr>
        <w:footnoteReference w:id="6"/>
      </w:r>
      <w:r w:rsidR="00524819" w:rsidRPr="00F64FF4">
        <w:rPr>
          <w:rFonts w:eastAsia="Times New Roman" w:cstheme="minorHAnsi"/>
          <w:sz w:val="24"/>
          <w:szCs w:val="24"/>
          <w:lang w:eastAsia="pl-PL"/>
        </w:rPr>
        <w:t xml:space="preserve">. </w:t>
      </w:r>
      <w:r w:rsidR="004B4311" w:rsidRPr="00F64FF4">
        <w:rPr>
          <w:rFonts w:eastAsia="Times New Roman" w:cstheme="minorHAnsi"/>
          <w:sz w:val="24"/>
          <w:szCs w:val="24"/>
          <w:lang w:eastAsia="pl-PL"/>
        </w:rPr>
        <w:t xml:space="preserve"> </w:t>
      </w:r>
    </w:p>
    <w:p w14:paraId="602C351C" w14:textId="5490ABFC" w:rsidR="000418AD" w:rsidRPr="00F64FF4" w:rsidRDefault="000418AD" w:rsidP="00766207">
      <w:pPr>
        <w:pStyle w:val="Nagwek2"/>
        <w:numPr>
          <w:ilvl w:val="1"/>
          <w:numId w:val="37"/>
        </w:numPr>
        <w:ind w:left="357" w:hanging="357"/>
        <w:rPr>
          <w:rFonts w:eastAsia="Times New Roman"/>
          <w:lang w:eastAsia="pl-PL"/>
        </w:rPr>
      </w:pPr>
      <w:bookmarkStart w:id="98" w:name="_Toc215046978"/>
      <w:r w:rsidRPr="00C94271">
        <w:t>Zakup</w:t>
      </w:r>
      <w:r w:rsidRPr="00F64FF4">
        <w:rPr>
          <w:rFonts w:eastAsia="Times New Roman"/>
          <w:lang w:eastAsia="pl-PL"/>
        </w:rPr>
        <w:t xml:space="preserve"> środków trwałych i wartości niematerialnych i prawnych</w:t>
      </w:r>
      <w:bookmarkEnd w:id="98"/>
    </w:p>
    <w:p w14:paraId="16E2C1FF" w14:textId="77777777" w:rsidR="00C94271" w:rsidRDefault="00C527D2" w:rsidP="00766207">
      <w:pPr>
        <w:pStyle w:val="Akapitzlist"/>
        <w:numPr>
          <w:ilvl w:val="0"/>
          <w:numId w:val="9"/>
        </w:numPr>
        <w:spacing w:before="120" w:after="120" w:line="360" w:lineRule="auto"/>
        <w:ind w:left="357" w:hanging="357"/>
        <w:rPr>
          <w:rFonts w:eastAsia="Times New Roman" w:cstheme="minorHAnsi"/>
          <w:sz w:val="24"/>
          <w:szCs w:val="24"/>
          <w:lang w:eastAsia="pl-PL"/>
        </w:rPr>
      </w:pPr>
      <w:r w:rsidRPr="00C94271">
        <w:rPr>
          <w:rFonts w:eastAsia="Times New Roman" w:cstheme="minorHAnsi"/>
          <w:sz w:val="24"/>
          <w:szCs w:val="24"/>
          <w:lang w:eastAsia="pl-PL"/>
        </w:rPr>
        <w:t>Wydat</w:t>
      </w:r>
      <w:r w:rsidR="00B26548" w:rsidRPr="00C94271">
        <w:rPr>
          <w:rFonts w:eastAsia="Times New Roman" w:cstheme="minorHAnsi"/>
          <w:sz w:val="24"/>
          <w:szCs w:val="24"/>
          <w:lang w:eastAsia="pl-PL"/>
        </w:rPr>
        <w:t>k</w:t>
      </w:r>
      <w:r w:rsidRPr="00C94271">
        <w:rPr>
          <w:rFonts w:eastAsia="Times New Roman" w:cstheme="minorHAnsi"/>
          <w:sz w:val="24"/>
          <w:szCs w:val="24"/>
          <w:lang w:eastAsia="pl-PL"/>
        </w:rPr>
        <w:t>i</w:t>
      </w:r>
      <w:r w:rsidR="000418AD" w:rsidRPr="00C94271">
        <w:rPr>
          <w:rFonts w:eastAsia="Times New Roman" w:cstheme="minorHAnsi"/>
          <w:sz w:val="24"/>
          <w:szCs w:val="24"/>
          <w:lang w:eastAsia="pl-PL"/>
        </w:rPr>
        <w:t xml:space="preserve"> zakupu środków trwałych i wartości niematerialnych i prawnych mogą być uznane za kwalifikowalne pod </w:t>
      </w:r>
      <w:r w:rsidR="004407E2" w:rsidRPr="00C94271">
        <w:rPr>
          <w:rFonts w:eastAsia="Times New Roman" w:cstheme="minorHAnsi"/>
          <w:sz w:val="24"/>
          <w:szCs w:val="24"/>
          <w:lang w:eastAsia="pl-PL"/>
        </w:rPr>
        <w:t xml:space="preserve">warunkiem ich </w:t>
      </w:r>
      <w:r w:rsidR="000418AD" w:rsidRPr="00C94271">
        <w:rPr>
          <w:rFonts w:eastAsia="Times New Roman" w:cstheme="minorHAnsi"/>
          <w:sz w:val="24"/>
          <w:szCs w:val="24"/>
          <w:lang w:eastAsia="pl-PL"/>
        </w:rPr>
        <w:t>wskazania we Wniosku o objęcie Przedsięwzięcia wsparciem.</w:t>
      </w:r>
    </w:p>
    <w:p w14:paraId="11B0E196" w14:textId="7157E77E" w:rsidR="00030EFE" w:rsidRPr="00C94271" w:rsidRDefault="00775063" w:rsidP="00766207">
      <w:pPr>
        <w:pStyle w:val="Akapitzlist"/>
        <w:numPr>
          <w:ilvl w:val="0"/>
          <w:numId w:val="9"/>
        </w:numPr>
        <w:spacing w:before="120" w:after="120" w:line="360" w:lineRule="auto"/>
        <w:ind w:left="357" w:hanging="357"/>
        <w:rPr>
          <w:rFonts w:eastAsia="Times New Roman" w:cstheme="minorHAnsi"/>
          <w:sz w:val="24"/>
          <w:szCs w:val="24"/>
          <w:lang w:eastAsia="pl-PL"/>
        </w:rPr>
      </w:pPr>
      <w:r w:rsidRPr="00C94271">
        <w:rPr>
          <w:rFonts w:cstheme="minorHAnsi"/>
          <w:sz w:val="24"/>
          <w:szCs w:val="24"/>
        </w:rPr>
        <w:t xml:space="preserve">Wydatki </w:t>
      </w:r>
      <w:r w:rsidR="008C2477" w:rsidRPr="00C94271">
        <w:rPr>
          <w:rFonts w:cstheme="minorHAnsi"/>
          <w:sz w:val="24"/>
          <w:szCs w:val="24"/>
        </w:rPr>
        <w:t>zakup</w:t>
      </w:r>
      <w:r w:rsidR="001F742F" w:rsidRPr="00C94271">
        <w:rPr>
          <w:rFonts w:cstheme="minorHAnsi"/>
          <w:sz w:val="24"/>
          <w:szCs w:val="24"/>
        </w:rPr>
        <w:t>u</w:t>
      </w:r>
      <w:r w:rsidR="008C2477" w:rsidRPr="00C94271">
        <w:rPr>
          <w:rFonts w:cstheme="minorHAnsi"/>
          <w:sz w:val="24"/>
          <w:szCs w:val="24"/>
        </w:rPr>
        <w:t xml:space="preserve"> środków trwałych oraz wartości niematerialnych</w:t>
      </w:r>
      <w:r w:rsidR="0049293B" w:rsidRPr="00C94271">
        <w:rPr>
          <w:rFonts w:cstheme="minorHAnsi"/>
          <w:sz w:val="24"/>
          <w:szCs w:val="24"/>
        </w:rPr>
        <w:t xml:space="preserve"> </w:t>
      </w:r>
      <w:r w:rsidR="00376A19" w:rsidRPr="00C94271">
        <w:rPr>
          <w:rFonts w:cstheme="minorHAnsi"/>
          <w:sz w:val="24"/>
          <w:szCs w:val="24"/>
        </w:rPr>
        <w:t>i prawnych</w:t>
      </w:r>
      <w:r w:rsidR="00B61420" w:rsidRPr="00C94271">
        <w:rPr>
          <w:rFonts w:cstheme="minorHAnsi"/>
          <w:sz w:val="24"/>
          <w:szCs w:val="24"/>
        </w:rPr>
        <w:t>,</w:t>
      </w:r>
      <w:r w:rsidR="00376A19" w:rsidRPr="00C94271">
        <w:rPr>
          <w:rFonts w:cstheme="minorHAnsi"/>
          <w:sz w:val="24"/>
          <w:szCs w:val="24"/>
        </w:rPr>
        <w:t xml:space="preserve"> </w:t>
      </w:r>
      <w:r w:rsidR="008C2477" w:rsidRPr="00C94271">
        <w:rPr>
          <w:rFonts w:cstheme="minorHAnsi"/>
          <w:sz w:val="24"/>
          <w:szCs w:val="24"/>
        </w:rPr>
        <w:t xml:space="preserve">a także </w:t>
      </w:r>
      <w:r w:rsidR="00BE64B8" w:rsidRPr="00C94271">
        <w:rPr>
          <w:rFonts w:cstheme="minorHAnsi"/>
          <w:sz w:val="24"/>
          <w:szCs w:val="24"/>
        </w:rPr>
        <w:t>wydatki związane z ich dostawą, montażem</w:t>
      </w:r>
      <w:r w:rsidR="0049293B" w:rsidRPr="00C94271">
        <w:rPr>
          <w:rFonts w:cstheme="minorHAnsi"/>
          <w:sz w:val="24"/>
          <w:szCs w:val="24"/>
        </w:rPr>
        <w:t xml:space="preserve"> </w:t>
      </w:r>
      <w:r w:rsidR="00BE64B8" w:rsidRPr="00C94271">
        <w:rPr>
          <w:rFonts w:cstheme="minorHAnsi"/>
          <w:sz w:val="24"/>
          <w:szCs w:val="24"/>
        </w:rPr>
        <w:t xml:space="preserve">i uruchomieniem </w:t>
      </w:r>
      <w:r w:rsidR="008C2477" w:rsidRPr="00C94271">
        <w:rPr>
          <w:rFonts w:cstheme="minorHAnsi"/>
          <w:sz w:val="24"/>
          <w:szCs w:val="24"/>
        </w:rPr>
        <w:t>mogą być kwalifikowalne w całości lub części swojej wartości</w:t>
      </w:r>
      <w:r w:rsidR="0049293B" w:rsidRPr="00C94271">
        <w:rPr>
          <w:rFonts w:cstheme="minorHAnsi"/>
          <w:sz w:val="24"/>
          <w:szCs w:val="24"/>
        </w:rPr>
        <w:t xml:space="preserve"> zgodnie ze wskazaniem </w:t>
      </w:r>
      <w:r w:rsidR="001F742F" w:rsidRPr="00C94271">
        <w:rPr>
          <w:rFonts w:cstheme="minorHAnsi"/>
          <w:sz w:val="24"/>
          <w:szCs w:val="24"/>
        </w:rPr>
        <w:t>B</w:t>
      </w:r>
      <w:r w:rsidR="008C2477" w:rsidRPr="00C94271">
        <w:rPr>
          <w:rFonts w:cstheme="minorHAnsi"/>
          <w:sz w:val="24"/>
          <w:szCs w:val="24"/>
        </w:rPr>
        <w:t>eneficjenta opartym o ich faktyczne wykorzystanie na</w:t>
      </w:r>
      <w:r w:rsidR="005D3A6D" w:rsidRPr="00C94271">
        <w:rPr>
          <w:rFonts w:cstheme="minorHAnsi"/>
          <w:sz w:val="24"/>
          <w:szCs w:val="24"/>
        </w:rPr>
        <w:t xml:space="preserve"> </w:t>
      </w:r>
      <w:r w:rsidR="00393E7D" w:rsidRPr="00C94271">
        <w:rPr>
          <w:rFonts w:cstheme="minorHAnsi"/>
          <w:sz w:val="24"/>
          <w:szCs w:val="24"/>
        </w:rPr>
        <w:t>potrzeby Przedsięwzięcia</w:t>
      </w:r>
      <w:r w:rsidR="00342AC4" w:rsidRPr="00C94271">
        <w:rPr>
          <w:rFonts w:cstheme="minorHAnsi"/>
          <w:sz w:val="24"/>
          <w:szCs w:val="24"/>
        </w:rPr>
        <w:t xml:space="preserve">. </w:t>
      </w:r>
      <w:r w:rsidR="00BA0E9F" w:rsidRPr="00C94271">
        <w:rPr>
          <w:rFonts w:cstheme="minorHAnsi"/>
          <w:sz w:val="24"/>
          <w:szCs w:val="24"/>
        </w:rPr>
        <w:t>D</w:t>
      </w:r>
      <w:r w:rsidR="008C2477" w:rsidRPr="00C94271">
        <w:rPr>
          <w:rFonts w:cstheme="minorHAnsi"/>
          <w:sz w:val="24"/>
          <w:szCs w:val="24"/>
        </w:rPr>
        <w:t>odatkowe warunki</w:t>
      </w:r>
      <w:r w:rsidR="004C526E" w:rsidRPr="00C94271">
        <w:rPr>
          <w:rFonts w:cstheme="minorHAnsi"/>
          <w:sz w:val="24"/>
          <w:szCs w:val="24"/>
        </w:rPr>
        <w:t xml:space="preserve"> </w:t>
      </w:r>
      <w:r w:rsidR="008C2477" w:rsidRPr="00C94271">
        <w:rPr>
          <w:rFonts w:cstheme="minorHAnsi"/>
          <w:sz w:val="24"/>
          <w:szCs w:val="24"/>
        </w:rPr>
        <w:t>kwalifikowalności zakupu</w:t>
      </w:r>
      <w:r w:rsidR="008B3069" w:rsidRPr="00C94271">
        <w:rPr>
          <w:rFonts w:cstheme="minorHAnsi"/>
          <w:sz w:val="24"/>
          <w:szCs w:val="24"/>
        </w:rPr>
        <w:t xml:space="preserve"> </w:t>
      </w:r>
      <w:r w:rsidR="008C2477" w:rsidRPr="00C94271">
        <w:rPr>
          <w:rFonts w:cstheme="minorHAnsi"/>
          <w:sz w:val="24"/>
          <w:szCs w:val="24"/>
        </w:rPr>
        <w:t>środków trwałych</w:t>
      </w:r>
      <w:r w:rsidR="00376A19" w:rsidRPr="00C94271">
        <w:rPr>
          <w:rFonts w:cstheme="minorHAnsi"/>
          <w:sz w:val="24"/>
          <w:szCs w:val="24"/>
        </w:rPr>
        <w:t xml:space="preserve"> </w:t>
      </w:r>
      <w:r w:rsidR="00BA0E9F" w:rsidRPr="00C94271">
        <w:rPr>
          <w:rFonts w:cstheme="minorHAnsi"/>
          <w:sz w:val="24"/>
          <w:szCs w:val="24"/>
        </w:rPr>
        <w:t>mogą zostać określone w</w:t>
      </w:r>
      <w:r w:rsidR="004C526E" w:rsidRPr="00C94271">
        <w:rPr>
          <w:rFonts w:cstheme="minorHAnsi"/>
          <w:sz w:val="24"/>
          <w:szCs w:val="24"/>
        </w:rPr>
        <w:t xml:space="preserve"> </w:t>
      </w:r>
      <w:r w:rsidR="00693A33" w:rsidRPr="00C94271">
        <w:rPr>
          <w:rFonts w:cstheme="minorHAnsi"/>
          <w:sz w:val="24"/>
          <w:szCs w:val="24"/>
        </w:rPr>
        <w:t>Porozumi</w:t>
      </w:r>
      <w:r w:rsidR="00240EEF" w:rsidRPr="00C94271">
        <w:rPr>
          <w:rFonts w:cstheme="minorHAnsi"/>
          <w:sz w:val="24"/>
          <w:szCs w:val="24"/>
        </w:rPr>
        <w:t>e</w:t>
      </w:r>
      <w:r w:rsidR="00693A33" w:rsidRPr="00C94271">
        <w:rPr>
          <w:rFonts w:cstheme="minorHAnsi"/>
          <w:sz w:val="24"/>
          <w:szCs w:val="24"/>
        </w:rPr>
        <w:t>ni</w:t>
      </w:r>
      <w:r w:rsidR="00954249" w:rsidRPr="00C94271">
        <w:rPr>
          <w:rFonts w:cstheme="minorHAnsi"/>
          <w:sz w:val="24"/>
          <w:szCs w:val="24"/>
        </w:rPr>
        <w:t>u</w:t>
      </w:r>
      <w:r w:rsidR="00BA0E9F" w:rsidRPr="00C94271">
        <w:rPr>
          <w:rFonts w:cstheme="minorHAnsi"/>
          <w:sz w:val="24"/>
          <w:szCs w:val="24"/>
        </w:rPr>
        <w:t xml:space="preserve"> o objęcie Przedsięwzięcia</w:t>
      </w:r>
      <w:r w:rsidR="00991FC5" w:rsidRPr="00C94271">
        <w:rPr>
          <w:rFonts w:cstheme="minorHAnsi"/>
          <w:sz w:val="24"/>
          <w:szCs w:val="24"/>
        </w:rPr>
        <w:t xml:space="preserve"> wsparciem.</w:t>
      </w:r>
    </w:p>
    <w:p w14:paraId="4C0621CA" w14:textId="7C0C90C7" w:rsidR="00CE2759" w:rsidRPr="00F64FF4" w:rsidRDefault="00FA5A52" w:rsidP="00766207">
      <w:pPr>
        <w:pStyle w:val="Nagwek2"/>
        <w:numPr>
          <w:ilvl w:val="1"/>
          <w:numId w:val="37"/>
        </w:numPr>
        <w:ind w:left="357" w:hanging="357"/>
        <w:rPr>
          <w:rFonts w:eastAsia="Times New Roman"/>
          <w:lang w:eastAsia="pl-PL"/>
        </w:rPr>
      </w:pPr>
      <w:bookmarkStart w:id="99" w:name="_Toc115082199"/>
      <w:bookmarkStart w:id="100" w:name="_Toc215046979"/>
      <w:r w:rsidRPr="00F64FF4">
        <w:t>Zakaz</w:t>
      </w:r>
      <w:r w:rsidRPr="00F64FF4">
        <w:rPr>
          <w:rFonts w:eastAsia="Times New Roman"/>
          <w:lang w:eastAsia="pl-PL"/>
        </w:rPr>
        <w:t xml:space="preserve"> </w:t>
      </w:r>
      <w:r w:rsidRPr="00C94271">
        <w:t>podwójnego</w:t>
      </w:r>
      <w:r w:rsidRPr="00F64FF4">
        <w:rPr>
          <w:rFonts w:eastAsia="Times New Roman"/>
          <w:lang w:eastAsia="pl-PL"/>
        </w:rPr>
        <w:t xml:space="preserve"> finansowani</w:t>
      </w:r>
      <w:r w:rsidR="00A24EE4" w:rsidRPr="00F64FF4">
        <w:rPr>
          <w:rFonts w:eastAsia="Times New Roman"/>
          <w:lang w:eastAsia="pl-PL"/>
        </w:rPr>
        <w:t>a</w:t>
      </w:r>
      <w:bookmarkEnd w:id="99"/>
      <w:bookmarkEnd w:id="100"/>
    </w:p>
    <w:p w14:paraId="65D1467C" w14:textId="77777777" w:rsidR="00997F10" w:rsidRDefault="00652779" w:rsidP="00766207">
      <w:pPr>
        <w:pStyle w:val="Akapitzlist"/>
        <w:numPr>
          <w:ilvl w:val="0"/>
          <w:numId w:val="27"/>
        </w:numPr>
        <w:spacing w:before="120" w:after="120" w:line="360" w:lineRule="auto"/>
        <w:ind w:left="357" w:hanging="357"/>
        <w:rPr>
          <w:rFonts w:eastAsia="Times New Roman" w:cstheme="minorHAnsi"/>
          <w:sz w:val="24"/>
          <w:szCs w:val="24"/>
          <w:lang w:eastAsia="pl-PL"/>
        </w:rPr>
      </w:pPr>
      <w:r w:rsidRPr="00F64FF4">
        <w:rPr>
          <w:rFonts w:eastAsia="Times New Roman" w:cstheme="minorHAnsi"/>
          <w:sz w:val="24"/>
          <w:szCs w:val="24"/>
          <w:lang w:eastAsia="pl-PL"/>
        </w:rPr>
        <w:t>Niedozwolone jes</w:t>
      </w:r>
      <w:r w:rsidR="00067870" w:rsidRPr="00F64FF4">
        <w:rPr>
          <w:rFonts w:eastAsia="Times New Roman" w:cstheme="minorHAnsi"/>
          <w:sz w:val="24"/>
          <w:szCs w:val="24"/>
          <w:lang w:eastAsia="pl-PL"/>
        </w:rPr>
        <w:t xml:space="preserve">t podwójne finansowanie wydatków </w:t>
      </w:r>
      <w:r w:rsidR="00DD0C46" w:rsidRPr="00F64FF4">
        <w:rPr>
          <w:rFonts w:eastAsia="Times New Roman" w:cstheme="minorHAnsi"/>
          <w:sz w:val="24"/>
          <w:szCs w:val="24"/>
          <w:lang w:eastAsia="pl-PL"/>
        </w:rPr>
        <w:t xml:space="preserve">w Przedsięwzięciach realizowanych w ramach </w:t>
      </w:r>
      <w:r w:rsidR="00B55136" w:rsidRPr="00F64FF4">
        <w:rPr>
          <w:rFonts w:eastAsia="Times New Roman" w:cstheme="minorHAnsi"/>
          <w:sz w:val="24"/>
          <w:szCs w:val="24"/>
          <w:lang w:eastAsia="pl-PL"/>
        </w:rPr>
        <w:t>I</w:t>
      </w:r>
      <w:r w:rsidR="00DD0C46" w:rsidRPr="00F64FF4">
        <w:rPr>
          <w:rFonts w:eastAsia="Times New Roman" w:cstheme="minorHAnsi"/>
          <w:sz w:val="24"/>
          <w:szCs w:val="24"/>
          <w:lang w:eastAsia="pl-PL"/>
        </w:rPr>
        <w:t>nwestycji C2.</w:t>
      </w:r>
      <w:r w:rsidR="00A67CB1" w:rsidRPr="00F64FF4">
        <w:rPr>
          <w:rFonts w:eastAsia="Times New Roman" w:cstheme="minorHAnsi"/>
          <w:sz w:val="24"/>
          <w:szCs w:val="24"/>
          <w:lang w:eastAsia="pl-PL"/>
        </w:rPr>
        <w:t>1</w:t>
      </w:r>
      <w:r w:rsidR="00DD0C46" w:rsidRPr="00F64FF4">
        <w:rPr>
          <w:rFonts w:eastAsia="Times New Roman" w:cstheme="minorHAnsi"/>
          <w:sz w:val="24"/>
          <w:szCs w:val="24"/>
          <w:lang w:eastAsia="pl-PL"/>
        </w:rPr>
        <w:t>.1</w:t>
      </w:r>
      <w:r w:rsidRPr="00F64FF4">
        <w:rPr>
          <w:rFonts w:eastAsia="Times New Roman" w:cstheme="minorHAnsi"/>
          <w:sz w:val="24"/>
          <w:szCs w:val="24"/>
          <w:lang w:eastAsia="pl-PL"/>
        </w:rPr>
        <w:t>.</w:t>
      </w:r>
    </w:p>
    <w:p w14:paraId="3E48DBD9" w14:textId="77777777" w:rsidR="00997F10" w:rsidRDefault="00652779" w:rsidP="00766207">
      <w:pPr>
        <w:pStyle w:val="Akapitzlist"/>
        <w:numPr>
          <w:ilvl w:val="0"/>
          <w:numId w:val="27"/>
        </w:numPr>
        <w:spacing w:before="120" w:after="120" w:line="360" w:lineRule="auto"/>
        <w:ind w:left="357" w:hanging="357"/>
        <w:rPr>
          <w:rFonts w:eastAsia="Times New Roman" w:cstheme="minorHAnsi"/>
          <w:sz w:val="24"/>
          <w:szCs w:val="24"/>
          <w:lang w:eastAsia="pl-PL"/>
        </w:rPr>
      </w:pPr>
      <w:r w:rsidRPr="00997F10">
        <w:rPr>
          <w:rFonts w:eastAsia="Times New Roman" w:cstheme="minorHAnsi"/>
          <w:sz w:val="24"/>
          <w:szCs w:val="24"/>
          <w:lang w:eastAsia="pl-PL"/>
        </w:rPr>
        <w:t>Podwójne finansowanie oznacza w szczególności:</w:t>
      </w:r>
    </w:p>
    <w:p w14:paraId="3BFEFF0D" w14:textId="77777777" w:rsidR="00997F10" w:rsidRPr="00AB2C2D" w:rsidRDefault="00652779" w:rsidP="00766207">
      <w:pPr>
        <w:pStyle w:val="Akapitzlist"/>
        <w:numPr>
          <w:ilvl w:val="1"/>
          <w:numId w:val="27"/>
        </w:numPr>
        <w:spacing w:before="120" w:after="120" w:line="360" w:lineRule="auto"/>
        <w:ind w:left="714" w:hanging="357"/>
        <w:rPr>
          <w:rFonts w:eastAsia="Times New Roman" w:cstheme="minorHAnsi"/>
          <w:sz w:val="24"/>
          <w:szCs w:val="24"/>
          <w:lang w:eastAsia="pl-PL"/>
        </w:rPr>
      </w:pPr>
      <w:r w:rsidRPr="00AB2C2D">
        <w:rPr>
          <w:rFonts w:eastAsia="Times New Roman" w:cstheme="minorHAnsi"/>
          <w:sz w:val="24"/>
          <w:szCs w:val="24"/>
          <w:lang w:eastAsia="pl-PL"/>
        </w:rPr>
        <w:t>całkowite lub częściowe, więcej niż jednokrotne poświadczenie, zrefundowani</w:t>
      </w:r>
      <w:r w:rsidR="003D6B1C" w:rsidRPr="00AB2C2D">
        <w:rPr>
          <w:rFonts w:eastAsia="Times New Roman" w:cstheme="minorHAnsi"/>
          <w:sz w:val="24"/>
          <w:szCs w:val="24"/>
          <w:lang w:eastAsia="pl-PL"/>
        </w:rPr>
        <w:t xml:space="preserve">e </w:t>
      </w:r>
      <w:r w:rsidRPr="00AB2C2D">
        <w:rPr>
          <w:rFonts w:eastAsia="Times New Roman" w:cstheme="minorHAnsi"/>
          <w:sz w:val="24"/>
          <w:szCs w:val="24"/>
          <w:lang w:eastAsia="pl-PL"/>
        </w:rPr>
        <w:t>lub</w:t>
      </w:r>
      <w:r w:rsidR="00067870" w:rsidRPr="00AB2C2D">
        <w:rPr>
          <w:rFonts w:eastAsia="Times New Roman" w:cstheme="minorHAnsi"/>
          <w:sz w:val="24"/>
          <w:szCs w:val="24"/>
          <w:lang w:eastAsia="pl-PL"/>
        </w:rPr>
        <w:t xml:space="preserve"> rozliczenie tego samego wydatku </w:t>
      </w:r>
      <w:r w:rsidR="005060B5" w:rsidRPr="00AB2C2D">
        <w:rPr>
          <w:rFonts w:eastAsia="Times New Roman" w:cstheme="minorHAnsi"/>
          <w:sz w:val="24"/>
          <w:szCs w:val="24"/>
          <w:lang w:eastAsia="pl-PL"/>
        </w:rPr>
        <w:t xml:space="preserve">w ramach </w:t>
      </w:r>
      <w:r w:rsidR="00B23C8F" w:rsidRPr="00AB2C2D">
        <w:rPr>
          <w:rFonts w:eastAsia="Times New Roman" w:cstheme="minorHAnsi"/>
          <w:sz w:val="24"/>
          <w:szCs w:val="24"/>
          <w:lang w:eastAsia="pl-PL"/>
        </w:rPr>
        <w:t>I</w:t>
      </w:r>
      <w:r w:rsidR="005060B5" w:rsidRPr="00AB2C2D">
        <w:rPr>
          <w:rFonts w:eastAsia="Times New Roman" w:cstheme="minorHAnsi"/>
          <w:sz w:val="24"/>
          <w:szCs w:val="24"/>
          <w:lang w:eastAsia="pl-PL"/>
        </w:rPr>
        <w:t>nwestycji C2.1.1</w:t>
      </w:r>
      <w:r w:rsidR="002D17AF" w:rsidRPr="00AB2C2D">
        <w:rPr>
          <w:rFonts w:eastAsia="Times New Roman" w:cstheme="minorHAnsi"/>
          <w:sz w:val="24"/>
          <w:szCs w:val="24"/>
          <w:lang w:eastAsia="pl-PL"/>
        </w:rPr>
        <w:t xml:space="preserve">, </w:t>
      </w:r>
      <w:r w:rsidR="002C6D8F" w:rsidRPr="00AB2C2D">
        <w:rPr>
          <w:rFonts w:eastAsia="Times New Roman" w:cstheme="minorHAnsi"/>
          <w:sz w:val="24"/>
          <w:szCs w:val="24"/>
          <w:lang w:eastAsia="pl-PL"/>
        </w:rPr>
        <w:t>całego Instrumentu na rzecz Odbudowy i Zwiększenia Odporności</w:t>
      </w:r>
      <w:r w:rsidR="00651A6C" w:rsidRPr="00AB2C2D">
        <w:rPr>
          <w:rFonts w:eastAsia="Times New Roman" w:cstheme="minorHAnsi"/>
          <w:sz w:val="24"/>
          <w:szCs w:val="24"/>
          <w:lang w:eastAsia="pl-PL"/>
        </w:rPr>
        <w:t xml:space="preserve"> lub innych un</w:t>
      </w:r>
      <w:r w:rsidR="00C364F1" w:rsidRPr="00AB2C2D">
        <w:rPr>
          <w:rFonts w:eastAsia="Times New Roman" w:cstheme="minorHAnsi"/>
          <w:sz w:val="24"/>
          <w:szCs w:val="24"/>
          <w:lang w:eastAsia="pl-PL"/>
        </w:rPr>
        <w:t xml:space="preserve">ijnych programów, instrumentów oraz </w:t>
      </w:r>
      <w:r w:rsidR="00651A6C" w:rsidRPr="00AB2C2D">
        <w:rPr>
          <w:rFonts w:eastAsia="Times New Roman" w:cstheme="minorHAnsi"/>
          <w:sz w:val="24"/>
          <w:szCs w:val="24"/>
          <w:lang w:eastAsia="pl-PL"/>
        </w:rPr>
        <w:t>funduszy w ramach budżetu Unii Europejskiej</w:t>
      </w:r>
      <w:r w:rsidR="00FA5A52" w:rsidRPr="00AB2C2D">
        <w:rPr>
          <w:rFonts w:eastAsia="Times New Roman" w:cstheme="minorHAnsi"/>
          <w:sz w:val="24"/>
          <w:szCs w:val="24"/>
          <w:lang w:eastAsia="pl-PL"/>
        </w:rPr>
        <w:t>,</w:t>
      </w:r>
    </w:p>
    <w:p w14:paraId="5D8E0D23" w14:textId="77777777" w:rsidR="00997F10" w:rsidRPr="00AB2C2D" w:rsidRDefault="00462A62" w:rsidP="00766207">
      <w:pPr>
        <w:pStyle w:val="Akapitzlist"/>
        <w:numPr>
          <w:ilvl w:val="1"/>
          <w:numId w:val="27"/>
        </w:numPr>
        <w:spacing w:before="120" w:after="120" w:line="360" w:lineRule="auto"/>
        <w:ind w:left="714" w:hanging="357"/>
        <w:rPr>
          <w:rFonts w:eastAsia="Times New Roman" w:cstheme="minorHAnsi"/>
          <w:sz w:val="24"/>
          <w:szCs w:val="24"/>
          <w:lang w:eastAsia="pl-PL"/>
        </w:rPr>
      </w:pPr>
      <w:r w:rsidRPr="00AB2C2D">
        <w:rPr>
          <w:rFonts w:eastAsia="Times New Roman" w:cstheme="minorHAnsi"/>
          <w:sz w:val="24"/>
          <w:szCs w:val="24"/>
          <w:lang w:eastAsia="pl-PL"/>
        </w:rPr>
        <w:lastRenderedPageBreak/>
        <w:t>sytuacja,</w:t>
      </w:r>
      <w:r w:rsidR="00075313" w:rsidRPr="00AB2C2D">
        <w:rPr>
          <w:rFonts w:eastAsia="Times New Roman" w:cstheme="minorHAnsi"/>
          <w:sz w:val="24"/>
          <w:szCs w:val="24"/>
          <w:lang w:eastAsia="pl-PL"/>
        </w:rPr>
        <w:t xml:space="preserve"> o której mowa powyżej dotyczy także wkładu własnego </w:t>
      </w:r>
      <w:r w:rsidR="00A01040" w:rsidRPr="00AB2C2D">
        <w:rPr>
          <w:rFonts w:eastAsia="Times New Roman" w:cstheme="minorHAnsi"/>
          <w:sz w:val="24"/>
          <w:szCs w:val="24"/>
          <w:lang w:eastAsia="pl-PL"/>
        </w:rPr>
        <w:t xml:space="preserve">w innych projektach współfinansowanych ze środków EU oraz krajowych środków publicznych. </w:t>
      </w:r>
      <w:r w:rsidR="00067870" w:rsidRPr="00AB2C2D">
        <w:rPr>
          <w:rFonts w:eastAsia="Times New Roman" w:cstheme="minorHAnsi"/>
          <w:sz w:val="24"/>
          <w:szCs w:val="24"/>
          <w:lang w:eastAsia="pl-PL"/>
        </w:rPr>
        <w:t xml:space="preserve">Jeśli zatem dany wydatek </w:t>
      </w:r>
      <w:r w:rsidR="00055923" w:rsidRPr="00AB2C2D">
        <w:rPr>
          <w:rFonts w:eastAsia="Times New Roman" w:cstheme="minorHAnsi"/>
          <w:sz w:val="24"/>
          <w:szCs w:val="24"/>
          <w:lang w:eastAsia="pl-PL"/>
        </w:rPr>
        <w:t xml:space="preserve">stanowił wkład własny w innym projekcie współfinansowanym ze środków EU oraz krajowych </w:t>
      </w:r>
      <w:r w:rsidR="00067870" w:rsidRPr="00AB2C2D">
        <w:rPr>
          <w:rFonts w:eastAsia="Times New Roman" w:cstheme="minorHAnsi"/>
          <w:sz w:val="24"/>
          <w:szCs w:val="24"/>
          <w:lang w:eastAsia="pl-PL"/>
        </w:rPr>
        <w:t xml:space="preserve">środków publicznych, taki wydatek </w:t>
      </w:r>
      <w:r w:rsidR="00055923" w:rsidRPr="00AB2C2D">
        <w:rPr>
          <w:rFonts w:eastAsia="Times New Roman" w:cstheme="minorHAnsi"/>
          <w:sz w:val="24"/>
          <w:szCs w:val="24"/>
          <w:lang w:eastAsia="pl-PL"/>
        </w:rPr>
        <w:t>nie może zostać przedstawiony</w:t>
      </w:r>
      <w:r w:rsidR="00544F31" w:rsidRPr="00AB2C2D">
        <w:rPr>
          <w:rFonts w:eastAsia="Times New Roman" w:cstheme="minorHAnsi"/>
          <w:sz w:val="24"/>
          <w:szCs w:val="24"/>
          <w:lang w:eastAsia="pl-PL"/>
        </w:rPr>
        <w:t xml:space="preserve"> do rozliczenia w Przedsięwzięciu realizo</w:t>
      </w:r>
      <w:r w:rsidR="00FA5A52" w:rsidRPr="00AB2C2D">
        <w:rPr>
          <w:rFonts w:eastAsia="Times New Roman" w:cstheme="minorHAnsi"/>
          <w:sz w:val="24"/>
          <w:szCs w:val="24"/>
          <w:lang w:eastAsia="pl-PL"/>
        </w:rPr>
        <w:t>wanym w inwestycji C2.1.1,</w:t>
      </w:r>
    </w:p>
    <w:p w14:paraId="3A50D87D" w14:textId="77777777" w:rsidR="00997F10" w:rsidRPr="00AB2C2D" w:rsidRDefault="00067870" w:rsidP="00766207">
      <w:pPr>
        <w:pStyle w:val="Akapitzlist"/>
        <w:numPr>
          <w:ilvl w:val="1"/>
          <w:numId w:val="27"/>
        </w:numPr>
        <w:spacing w:before="120" w:after="120" w:line="360" w:lineRule="auto"/>
        <w:ind w:left="714" w:hanging="357"/>
        <w:rPr>
          <w:rFonts w:eastAsia="Times New Roman" w:cstheme="minorHAnsi"/>
          <w:sz w:val="24"/>
          <w:szCs w:val="24"/>
          <w:lang w:eastAsia="pl-PL"/>
        </w:rPr>
      </w:pPr>
      <w:r w:rsidRPr="00AB2C2D">
        <w:rPr>
          <w:rFonts w:eastAsia="Times New Roman" w:cstheme="minorHAnsi"/>
          <w:sz w:val="24"/>
          <w:szCs w:val="24"/>
          <w:lang w:eastAsia="pl-PL"/>
        </w:rPr>
        <w:t xml:space="preserve">otrzymanie na wydatki </w:t>
      </w:r>
      <w:r w:rsidR="00652779" w:rsidRPr="00AB2C2D">
        <w:rPr>
          <w:rFonts w:eastAsia="Times New Roman" w:cstheme="minorHAnsi"/>
          <w:sz w:val="24"/>
          <w:szCs w:val="24"/>
          <w:lang w:eastAsia="pl-PL"/>
        </w:rPr>
        <w:t>kwalifikowalne</w:t>
      </w:r>
      <w:r w:rsidR="001416F8" w:rsidRPr="00AB2C2D">
        <w:rPr>
          <w:rFonts w:eastAsia="Times New Roman" w:cstheme="minorHAnsi"/>
          <w:sz w:val="24"/>
          <w:szCs w:val="24"/>
          <w:lang w:eastAsia="pl-PL"/>
        </w:rPr>
        <w:t xml:space="preserve"> Przedsięwzięcia</w:t>
      </w:r>
      <w:r w:rsidR="009C5CF4" w:rsidRPr="00AB2C2D">
        <w:rPr>
          <w:rFonts w:eastAsia="Times New Roman" w:cstheme="minorHAnsi"/>
          <w:sz w:val="24"/>
          <w:szCs w:val="24"/>
          <w:lang w:eastAsia="pl-PL"/>
        </w:rPr>
        <w:t xml:space="preserve"> </w:t>
      </w:r>
      <w:r w:rsidR="00652779" w:rsidRPr="00AB2C2D">
        <w:rPr>
          <w:rFonts w:eastAsia="Times New Roman" w:cstheme="minorHAnsi"/>
          <w:sz w:val="24"/>
          <w:szCs w:val="24"/>
          <w:lang w:eastAsia="pl-PL"/>
        </w:rPr>
        <w:t xml:space="preserve">lub części </w:t>
      </w:r>
      <w:r w:rsidR="009C5CF4" w:rsidRPr="00AB2C2D">
        <w:rPr>
          <w:rFonts w:eastAsia="Times New Roman" w:cstheme="minorHAnsi"/>
          <w:sz w:val="24"/>
          <w:szCs w:val="24"/>
          <w:lang w:eastAsia="pl-PL"/>
        </w:rPr>
        <w:t xml:space="preserve">Przedsięwzięcia </w:t>
      </w:r>
      <w:r w:rsidR="00652779" w:rsidRPr="00AB2C2D">
        <w:rPr>
          <w:rFonts w:eastAsia="Times New Roman" w:cstheme="minorHAnsi"/>
          <w:sz w:val="24"/>
          <w:szCs w:val="24"/>
          <w:lang w:eastAsia="pl-PL"/>
        </w:rPr>
        <w:t>bezzw</w:t>
      </w:r>
      <w:r w:rsidR="00B76224" w:rsidRPr="00AB2C2D">
        <w:rPr>
          <w:rFonts w:eastAsia="Times New Roman" w:cstheme="minorHAnsi"/>
          <w:sz w:val="24"/>
          <w:szCs w:val="24"/>
          <w:lang w:eastAsia="pl-PL"/>
        </w:rPr>
        <w:t xml:space="preserve">rotnej pomocy finansowej z innych </w:t>
      </w:r>
      <w:r w:rsidR="00652779" w:rsidRPr="00AB2C2D">
        <w:rPr>
          <w:rFonts w:eastAsia="Times New Roman" w:cstheme="minorHAnsi"/>
          <w:sz w:val="24"/>
          <w:szCs w:val="24"/>
          <w:lang w:eastAsia="pl-PL"/>
        </w:rPr>
        <w:t>źródeł (krajowych, unijnych lub innych)</w:t>
      </w:r>
      <w:r w:rsidR="009C5CF4" w:rsidRPr="00AB2C2D">
        <w:rPr>
          <w:rFonts w:eastAsia="Times New Roman" w:cstheme="minorHAnsi"/>
          <w:sz w:val="24"/>
          <w:szCs w:val="24"/>
          <w:lang w:eastAsia="pl-PL"/>
        </w:rPr>
        <w:t>,</w:t>
      </w:r>
    </w:p>
    <w:p w14:paraId="27D57EE6" w14:textId="77777777" w:rsidR="00997F10" w:rsidRPr="00AB2C2D" w:rsidRDefault="00652779" w:rsidP="00766207">
      <w:pPr>
        <w:pStyle w:val="Akapitzlist"/>
        <w:numPr>
          <w:ilvl w:val="1"/>
          <w:numId w:val="27"/>
        </w:numPr>
        <w:spacing w:before="120" w:after="120" w:line="360" w:lineRule="auto"/>
        <w:ind w:left="714" w:hanging="357"/>
        <w:rPr>
          <w:rFonts w:eastAsia="Times New Roman" w:cstheme="minorHAnsi"/>
          <w:sz w:val="24"/>
          <w:szCs w:val="24"/>
          <w:lang w:eastAsia="pl-PL"/>
        </w:rPr>
      </w:pPr>
      <w:r w:rsidRPr="00AB2C2D">
        <w:rPr>
          <w:rFonts w:eastAsia="Times New Roman" w:cstheme="minorHAnsi"/>
          <w:sz w:val="24"/>
          <w:szCs w:val="24"/>
          <w:lang w:eastAsia="pl-PL"/>
        </w:rPr>
        <w:t>zakupienie środka trwałego z udziałem środ</w:t>
      </w:r>
      <w:r w:rsidR="00E92172" w:rsidRPr="00AB2C2D">
        <w:rPr>
          <w:rFonts w:eastAsia="Times New Roman" w:cstheme="minorHAnsi"/>
          <w:sz w:val="24"/>
          <w:szCs w:val="24"/>
          <w:lang w:eastAsia="pl-PL"/>
        </w:rPr>
        <w:t xml:space="preserve">ków unijnych lub/oraz dotacji z </w:t>
      </w:r>
      <w:r w:rsidRPr="00AB2C2D">
        <w:rPr>
          <w:rFonts w:eastAsia="Times New Roman" w:cstheme="minorHAnsi"/>
          <w:sz w:val="24"/>
          <w:szCs w:val="24"/>
          <w:lang w:eastAsia="pl-PL"/>
        </w:rPr>
        <w:t>krajowych środków publi</w:t>
      </w:r>
      <w:r w:rsidR="00A94243" w:rsidRPr="00AB2C2D">
        <w:rPr>
          <w:rFonts w:eastAsia="Times New Roman" w:cstheme="minorHAnsi"/>
          <w:sz w:val="24"/>
          <w:szCs w:val="24"/>
          <w:lang w:eastAsia="pl-PL"/>
        </w:rPr>
        <w:t xml:space="preserve">cznych, a następnie rozliczenie kosztów </w:t>
      </w:r>
      <w:r w:rsidRPr="00AB2C2D">
        <w:rPr>
          <w:rFonts w:eastAsia="Times New Roman" w:cstheme="minorHAnsi"/>
          <w:sz w:val="24"/>
          <w:szCs w:val="24"/>
          <w:lang w:eastAsia="pl-PL"/>
        </w:rPr>
        <w:t>amortyzacj</w:t>
      </w:r>
      <w:r w:rsidR="00E92172" w:rsidRPr="00AB2C2D">
        <w:rPr>
          <w:rFonts w:eastAsia="Times New Roman" w:cstheme="minorHAnsi"/>
          <w:sz w:val="24"/>
          <w:szCs w:val="24"/>
          <w:lang w:eastAsia="pl-PL"/>
        </w:rPr>
        <w:t xml:space="preserve">i </w:t>
      </w:r>
      <w:r w:rsidRPr="00AB2C2D">
        <w:rPr>
          <w:rFonts w:eastAsia="Times New Roman" w:cstheme="minorHAnsi"/>
          <w:sz w:val="24"/>
          <w:szCs w:val="24"/>
          <w:lang w:eastAsia="pl-PL"/>
        </w:rPr>
        <w:t>tego środka trwałe</w:t>
      </w:r>
      <w:r w:rsidR="00152E7D" w:rsidRPr="00AB2C2D">
        <w:rPr>
          <w:rFonts w:eastAsia="Times New Roman" w:cstheme="minorHAnsi"/>
          <w:sz w:val="24"/>
          <w:szCs w:val="24"/>
          <w:lang w:eastAsia="pl-PL"/>
        </w:rPr>
        <w:t xml:space="preserve">go w ramach tego samego Przedsięwzięcia lub </w:t>
      </w:r>
      <w:r w:rsidR="00CC2355" w:rsidRPr="00AB2C2D">
        <w:rPr>
          <w:rFonts w:eastAsia="Times New Roman" w:cstheme="minorHAnsi"/>
          <w:sz w:val="24"/>
          <w:szCs w:val="24"/>
          <w:lang w:eastAsia="pl-PL"/>
        </w:rPr>
        <w:t xml:space="preserve">w </w:t>
      </w:r>
      <w:r w:rsidR="00152E7D" w:rsidRPr="00AB2C2D">
        <w:rPr>
          <w:rFonts w:eastAsia="Times New Roman" w:cstheme="minorHAnsi"/>
          <w:sz w:val="24"/>
          <w:szCs w:val="24"/>
          <w:lang w:eastAsia="pl-PL"/>
        </w:rPr>
        <w:t>innych projekt</w:t>
      </w:r>
      <w:r w:rsidR="00CC2355" w:rsidRPr="00AB2C2D">
        <w:rPr>
          <w:rFonts w:eastAsia="Times New Roman" w:cstheme="minorHAnsi"/>
          <w:sz w:val="24"/>
          <w:szCs w:val="24"/>
          <w:lang w:eastAsia="pl-PL"/>
        </w:rPr>
        <w:t>ach</w:t>
      </w:r>
      <w:r w:rsidR="00152E7D" w:rsidRPr="00AB2C2D">
        <w:rPr>
          <w:rFonts w:eastAsia="Times New Roman" w:cstheme="minorHAnsi"/>
          <w:sz w:val="24"/>
          <w:szCs w:val="24"/>
          <w:lang w:eastAsia="pl-PL"/>
        </w:rPr>
        <w:t xml:space="preserve"> </w:t>
      </w:r>
      <w:r w:rsidRPr="00AB2C2D">
        <w:rPr>
          <w:rFonts w:eastAsia="Times New Roman" w:cstheme="minorHAnsi"/>
          <w:sz w:val="24"/>
          <w:szCs w:val="24"/>
          <w:lang w:eastAsia="pl-PL"/>
        </w:rPr>
        <w:t>współfinansowanych ze środków UE,</w:t>
      </w:r>
    </w:p>
    <w:p w14:paraId="28C31D27" w14:textId="77777777" w:rsidR="00997F10" w:rsidRPr="00AB2C2D" w:rsidRDefault="0039562C" w:rsidP="00766207">
      <w:pPr>
        <w:pStyle w:val="Akapitzlist"/>
        <w:numPr>
          <w:ilvl w:val="1"/>
          <w:numId w:val="27"/>
        </w:numPr>
        <w:spacing w:before="120" w:after="120" w:line="360" w:lineRule="auto"/>
        <w:ind w:left="714" w:hanging="357"/>
        <w:rPr>
          <w:rFonts w:eastAsia="Times New Roman" w:cstheme="minorHAnsi"/>
          <w:sz w:val="24"/>
          <w:szCs w:val="24"/>
          <w:lang w:eastAsia="pl-PL"/>
        </w:rPr>
      </w:pPr>
      <w:r w:rsidRPr="00AB2C2D">
        <w:rPr>
          <w:rFonts w:eastAsia="Times New Roman" w:cstheme="minorHAnsi"/>
          <w:sz w:val="24"/>
          <w:szCs w:val="24"/>
          <w:lang w:eastAsia="pl-PL"/>
        </w:rPr>
        <w:t>zakup</w:t>
      </w:r>
      <w:r w:rsidR="00D21842" w:rsidRPr="00AB2C2D">
        <w:rPr>
          <w:rFonts w:eastAsia="Times New Roman" w:cstheme="minorHAnsi"/>
          <w:sz w:val="24"/>
          <w:szCs w:val="24"/>
          <w:lang w:eastAsia="pl-PL"/>
        </w:rPr>
        <w:t>u</w:t>
      </w:r>
      <w:r w:rsidRPr="00AB2C2D">
        <w:rPr>
          <w:rFonts w:eastAsia="Times New Roman" w:cstheme="minorHAnsi"/>
          <w:sz w:val="24"/>
          <w:szCs w:val="24"/>
          <w:lang w:eastAsia="pl-PL"/>
        </w:rPr>
        <w:t xml:space="preserve"> wartości niematerialnych z udziałem środków unijnych lub/oraz dotacji z krajowych środków publicznych, a następnie </w:t>
      </w:r>
      <w:r w:rsidR="009D0109" w:rsidRPr="00AB2C2D">
        <w:rPr>
          <w:rFonts w:eastAsia="Times New Roman" w:cstheme="minorHAnsi"/>
          <w:sz w:val="24"/>
          <w:szCs w:val="24"/>
          <w:lang w:eastAsia="pl-PL"/>
        </w:rPr>
        <w:t xml:space="preserve">rozliczenie kosztów </w:t>
      </w:r>
      <w:r w:rsidR="0050627C" w:rsidRPr="00AB2C2D">
        <w:rPr>
          <w:rFonts w:eastAsia="Times New Roman" w:cstheme="minorHAnsi"/>
          <w:sz w:val="24"/>
          <w:szCs w:val="24"/>
          <w:lang w:eastAsia="pl-PL"/>
        </w:rPr>
        <w:t xml:space="preserve">amortyzacji zakupionych wartości niematerialnych </w:t>
      </w:r>
      <w:r w:rsidRPr="00AB2C2D">
        <w:rPr>
          <w:rFonts w:eastAsia="Times New Roman" w:cstheme="minorHAnsi"/>
          <w:sz w:val="24"/>
          <w:szCs w:val="24"/>
          <w:lang w:eastAsia="pl-PL"/>
        </w:rPr>
        <w:t>w ramach tego samego Przedsięwzięcia lub w innych projektach współfinansowanych ze środków UE,</w:t>
      </w:r>
    </w:p>
    <w:p w14:paraId="03720F1A" w14:textId="77777777" w:rsidR="00997F10" w:rsidRPr="00AB2C2D" w:rsidRDefault="00067870" w:rsidP="00766207">
      <w:pPr>
        <w:pStyle w:val="Akapitzlist"/>
        <w:numPr>
          <w:ilvl w:val="1"/>
          <w:numId w:val="27"/>
        </w:numPr>
        <w:spacing w:before="120" w:after="120" w:line="360" w:lineRule="auto"/>
        <w:ind w:left="714" w:hanging="357"/>
        <w:rPr>
          <w:rFonts w:eastAsia="Times New Roman" w:cstheme="minorHAnsi"/>
          <w:sz w:val="24"/>
          <w:szCs w:val="24"/>
          <w:lang w:eastAsia="pl-PL"/>
        </w:rPr>
      </w:pPr>
      <w:r w:rsidRPr="00AB2C2D">
        <w:rPr>
          <w:rFonts w:eastAsia="Times New Roman" w:cstheme="minorHAnsi"/>
          <w:sz w:val="24"/>
          <w:szCs w:val="24"/>
          <w:lang w:eastAsia="pl-PL"/>
        </w:rPr>
        <w:t xml:space="preserve">zrefundowanie wydatku </w:t>
      </w:r>
      <w:r w:rsidR="00652779" w:rsidRPr="00AB2C2D">
        <w:rPr>
          <w:rFonts w:eastAsia="Times New Roman" w:cstheme="minorHAnsi"/>
          <w:sz w:val="24"/>
          <w:szCs w:val="24"/>
          <w:lang w:eastAsia="pl-PL"/>
        </w:rPr>
        <w:t>poniesionego przez leasingodawcę na zakup przedmiotu</w:t>
      </w:r>
      <w:r w:rsidR="00801B6E" w:rsidRPr="00AB2C2D">
        <w:rPr>
          <w:rFonts w:eastAsia="Times New Roman" w:cstheme="minorHAnsi"/>
          <w:sz w:val="24"/>
          <w:szCs w:val="24"/>
          <w:lang w:eastAsia="pl-PL"/>
        </w:rPr>
        <w:t xml:space="preserve"> </w:t>
      </w:r>
      <w:r w:rsidR="00652779" w:rsidRPr="00AB2C2D">
        <w:rPr>
          <w:rFonts w:eastAsia="Times New Roman" w:cstheme="minorHAnsi"/>
          <w:sz w:val="24"/>
          <w:szCs w:val="24"/>
          <w:lang w:eastAsia="pl-PL"/>
        </w:rPr>
        <w:t>leasingu w ramach leasingu finansowego, a następnie zrefundowanie rat</w:t>
      </w:r>
      <w:r w:rsidR="00801B6E" w:rsidRPr="00AB2C2D">
        <w:rPr>
          <w:rFonts w:eastAsia="Times New Roman" w:cstheme="minorHAnsi"/>
          <w:sz w:val="24"/>
          <w:szCs w:val="24"/>
          <w:lang w:eastAsia="pl-PL"/>
        </w:rPr>
        <w:t xml:space="preserve"> opłacanych przez B</w:t>
      </w:r>
      <w:r w:rsidR="00652779" w:rsidRPr="00AB2C2D">
        <w:rPr>
          <w:rFonts w:eastAsia="Times New Roman" w:cstheme="minorHAnsi"/>
          <w:sz w:val="24"/>
          <w:szCs w:val="24"/>
          <w:lang w:eastAsia="pl-PL"/>
        </w:rPr>
        <w:t>eneficjenta w związku z leasingiem tego przedmiotu,</w:t>
      </w:r>
    </w:p>
    <w:p w14:paraId="44C2E06C" w14:textId="77777777" w:rsidR="00997F10" w:rsidRPr="00AB2C2D" w:rsidRDefault="00652779" w:rsidP="00766207">
      <w:pPr>
        <w:pStyle w:val="Akapitzlist"/>
        <w:numPr>
          <w:ilvl w:val="1"/>
          <w:numId w:val="27"/>
        </w:numPr>
        <w:spacing w:before="120" w:after="120" w:line="360" w:lineRule="auto"/>
        <w:ind w:left="714" w:hanging="357"/>
        <w:rPr>
          <w:rFonts w:eastAsia="Times New Roman" w:cstheme="minorHAnsi"/>
          <w:sz w:val="24"/>
          <w:szCs w:val="24"/>
          <w:lang w:eastAsia="pl-PL"/>
        </w:rPr>
      </w:pPr>
      <w:r w:rsidRPr="00AB2C2D">
        <w:rPr>
          <w:rFonts w:eastAsia="Times New Roman" w:cstheme="minorHAnsi"/>
          <w:sz w:val="24"/>
          <w:szCs w:val="24"/>
          <w:lang w:eastAsia="pl-PL"/>
        </w:rPr>
        <w:t>sytuacja, w której środki na prefinansowanie</w:t>
      </w:r>
      <w:r w:rsidR="00F20A41" w:rsidRPr="00AB2C2D">
        <w:rPr>
          <w:rFonts w:eastAsia="Times New Roman" w:cstheme="minorHAnsi"/>
          <w:sz w:val="24"/>
          <w:szCs w:val="24"/>
          <w:lang w:eastAsia="pl-PL"/>
        </w:rPr>
        <w:t xml:space="preserve"> Przedsięwzięcia </w:t>
      </w:r>
      <w:r w:rsidR="00801B6E" w:rsidRPr="00AB2C2D">
        <w:rPr>
          <w:rFonts w:eastAsia="Times New Roman" w:cstheme="minorHAnsi"/>
          <w:sz w:val="24"/>
          <w:szCs w:val="24"/>
          <w:lang w:eastAsia="pl-PL"/>
        </w:rPr>
        <w:t xml:space="preserve">zostały pozyskane </w:t>
      </w:r>
      <w:r w:rsidRPr="00AB2C2D">
        <w:rPr>
          <w:rFonts w:eastAsia="Times New Roman" w:cstheme="minorHAnsi"/>
          <w:sz w:val="24"/>
          <w:szCs w:val="24"/>
          <w:lang w:eastAsia="pl-PL"/>
        </w:rPr>
        <w:t>w formie kredytu lub pożyczki, które następnie zostały umorzone,</w:t>
      </w:r>
    </w:p>
    <w:p w14:paraId="49DBB061" w14:textId="77777777" w:rsidR="00997F10" w:rsidRPr="00AB2C2D" w:rsidRDefault="00067870" w:rsidP="00766207">
      <w:pPr>
        <w:pStyle w:val="Akapitzlist"/>
        <w:numPr>
          <w:ilvl w:val="1"/>
          <w:numId w:val="27"/>
        </w:numPr>
        <w:spacing w:before="120" w:after="120" w:line="360" w:lineRule="auto"/>
        <w:ind w:left="714" w:hanging="357"/>
        <w:rPr>
          <w:rFonts w:eastAsia="Times New Roman" w:cstheme="minorHAnsi"/>
          <w:sz w:val="24"/>
          <w:szCs w:val="24"/>
          <w:lang w:eastAsia="pl-PL"/>
        </w:rPr>
      </w:pPr>
      <w:r w:rsidRPr="00AB2C2D">
        <w:rPr>
          <w:rFonts w:eastAsia="Times New Roman" w:cstheme="minorHAnsi"/>
          <w:sz w:val="24"/>
          <w:szCs w:val="24"/>
          <w:lang w:eastAsia="pl-PL"/>
        </w:rPr>
        <w:t xml:space="preserve">objęcie wydatków </w:t>
      </w:r>
      <w:r w:rsidR="00330473" w:rsidRPr="00AB2C2D">
        <w:rPr>
          <w:rFonts w:eastAsia="Times New Roman" w:cstheme="minorHAnsi"/>
          <w:sz w:val="24"/>
          <w:szCs w:val="24"/>
          <w:lang w:eastAsia="pl-PL"/>
        </w:rPr>
        <w:t xml:space="preserve">kwalifikowalnych Przedsięwzięcia </w:t>
      </w:r>
      <w:r w:rsidR="00652779" w:rsidRPr="00AB2C2D">
        <w:rPr>
          <w:rFonts w:eastAsia="Times New Roman" w:cstheme="minorHAnsi"/>
          <w:sz w:val="24"/>
          <w:szCs w:val="24"/>
          <w:lang w:eastAsia="pl-PL"/>
        </w:rPr>
        <w:t>jednocześnie wsparciem</w:t>
      </w:r>
      <w:r w:rsidR="00330473" w:rsidRPr="00AB2C2D">
        <w:rPr>
          <w:rFonts w:eastAsia="Times New Roman" w:cstheme="minorHAnsi"/>
          <w:sz w:val="24"/>
          <w:szCs w:val="24"/>
          <w:lang w:eastAsia="pl-PL"/>
        </w:rPr>
        <w:t xml:space="preserve"> </w:t>
      </w:r>
      <w:r w:rsidR="00652779" w:rsidRPr="00AB2C2D">
        <w:rPr>
          <w:rFonts w:eastAsia="Times New Roman" w:cstheme="minorHAnsi"/>
          <w:sz w:val="24"/>
          <w:szCs w:val="24"/>
          <w:lang w:eastAsia="pl-PL"/>
        </w:rPr>
        <w:t>pożyczkowym i gwarancyjnym,</w:t>
      </w:r>
    </w:p>
    <w:p w14:paraId="3BB681B1" w14:textId="0A85CB7A" w:rsidR="00997F10" w:rsidRPr="00AB2C2D" w:rsidRDefault="00652779" w:rsidP="00766207">
      <w:pPr>
        <w:pStyle w:val="Akapitzlist"/>
        <w:numPr>
          <w:ilvl w:val="1"/>
          <w:numId w:val="27"/>
        </w:numPr>
        <w:spacing w:before="120" w:after="120" w:line="360" w:lineRule="auto"/>
        <w:ind w:left="714" w:hanging="357"/>
        <w:rPr>
          <w:rFonts w:eastAsia="Times New Roman" w:cstheme="minorHAnsi"/>
          <w:sz w:val="24"/>
          <w:szCs w:val="24"/>
          <w:lang w:eastAsia="pl-PL"/>
        </w:rPr>
      </w:pPr>
      <w:r w:rsidRPr="00AB2C2D">
        <w:rPr>
          <w:rFonts w:eastAsia="Times New Roman" w:cstheme="minorHAnsi"/>
          <w:sz w:val="24"/>
          <w:szCs w:val="24"/>
          <w:lang w:eastAsia="pl-PL"/>
        </w:rPr>
        <w:t>zakup używanego środka trwałego, który w ciąg</w:t>
      </w:r>
      <w:r w:rsidR="0068346F" w:rsidRPr="00AB2C2D">
        <w:rPr>
          <w:rFonts w:eastAsia="Times New Roman" w:cstheme="minorHAnsi"/>
          <w:sz w:val="24"/>
          <w:szCs w:val="24"/>
          <w:lang w:eastAsia="pl-PL"/>
        </w:rPr>
        <w:t xml:space="preserve">u 7 poprzednich </w:t>
      </w:r>
      <w:r w:rsidR="008C295E" w:rsidRPr="00AB2C2D">
        <w:rPr>
          <w:rFonts w:eastAsia="Times New Roman" w:cstheme="minorHAnsi"/>
          <w:sz w:val="24"/>
          <w:szCs w:val="24"/>
          <w:lang w:eastAsia="pl-PL"/>
        </w:rPr>
        <w:t>lat był</w:t>
      </w:r>
      <w:r w:rsidRPr="00AB2C2D">
        <w:rPr>
          <w:rFonts w:eastAsia="Times New Roman" w:cstheme="minorHAnsi"/>
          <w:sz w:val="24"/>
          <w:szCs w:val="24"/>
          <w:lang w:eastAsia="pl-PL"/>
        </w:rPr>
        <w:t xml:space="preserve"> współfinansowany ze środków UE</w:t>
      </w:r>
      <w:r w:rsidR="003D3146" w:rsidRPr="00AB2C2D">
        <w:rPr>
          <w:rFonts w:eastAsia="Times New Roman" w:cstheme="minorHAnsi"/>
          <w:sz w:val="24"/>
          <w:szCs w:val="24"/>
          <w:lang w:eastAsia="pl-PL"/>
        </w:rPr>
        <w:t xml:space="preserve"> lub/oraz dotacji z </w:t>
      </w:r>
      <w:r w:rsidR="009C5CF4" w:rsidRPr="00AB2C2D">
        <w:rPr>
          <w:rFonts w:eastAsia="Times New Roman" w:cstheme="minorHAnsi"/>
          <w:sz w:val="24"/>
          <w:szCs w:val="24"/>
          <w:lang w:eastAsia="pl-PL"/>
        </w:rPr>
        <w:t>krajowych środków publicznych.</w:t>
      </w:r>
    </w:p>
    <w:p w14:paraId="53631F61" w14:textId="7546E470" w:rsidR="00D21842" w:rsidRPr="00997F10" w:rsidRDefault="00D21842" w:rsidP="00766207">
      <w:pPr>
        <w:pStyle w:val="Akapitzlist"/>
        <w:numPr>
          <w:ilvl w:val="0"/>
          <w:numId w:val="27"/>
        </w:numPr>
        <w:spacing w:before="120" w:after="120" w:line="360" w:lineRule="auto"/>
        <w:ind w:left="357" w:hanging="357"/>
        <w:rPr>
          <w:rFonts w:eastAsia="Times New Roman" w:cstheme="minorHAnsi"/>
          <w:sz w:val="24"/>
          <w:szCs w:val="24"/>
          <w:lang w:eastAsia="pl-PL"/>
        </w:rPr>
      </w:pPr>
      <w:r w:rsidRPr="00997F10">
        <w:rPr>
          <w:rFonts w:eastAsia="Times New Roman" w:cstheme="minorHAnsi"/>
          <w:sz w:val="24"/>
          <w:szCs w:val="24"/>
          <w:lang w:eastAsia="pl-PL"/>
        </w:rPr>
        <w:t>W razie wykrycia przypadków podwójnego finansowania (na każdym etapie realizacji Przedsięwzięcia), JW uzna te wydatki jako niekwalifikowalne.</w:t>
      </w:r>
    </w:p>
    <w:p w14:paraId="51AE8A6A" w14:textId="62CD47A2" w:rsidR="008C4746" w:rsidRDefault="00DF56B0" w:rsidP="00766207">
      <w:pPr>
        <w:pStyle w:val="Nagwek1"/>
        <w:numPr>
          <w:ilvl w:val="0"/>
          <w:numId w:val="27"/>
        </w:numPr>
        <w:ind w:left="357" w:hanging="357"/>
      </w:pPr>
      <w:bookmarkStart w:id="101" w:name="_Toc429043896"/>
      <w:bookmarkStart w:id="102" w:name="_Toc215046980"/>
      <w:bookmarkEnd w:id="101"/>
      <w:r w:rsidRPr="00F64FF4">
        <w:t xml:space="preserve">Rozdział </w:t>
      </w:r>
      <w:r w:rsidR="00DD7809" w:rsidRPr="00F64FF4">
        <w:t>–</w:t>
      </w:r>
      <w:r w:rsidRPr="00F64FF4">
        <w:t xml:space="preserve"> </w:t>
      </w:r>
      <w:r w:rsidR="00A955AC" w:rsidRPr="00F64FF4">
        <w:t xml:space="preserve">katalog </w:t>
      </w:r>
      <w:r w:rsidR="00A955AC" w:rsidRPr="00AB2C2D">
        <w:t>wydatków</w:t>
      </w:r>
      <w:r w:rsidR="00A955AC" w:rsidRPr="00F64FF4">
        <w:t xml:space="preserve"> </w:t>
      </w:r>
      <w:r w:rsidR="009629EC" w:rsidRPr="00F64FF4">
        <w:t xml:space="preserve">kwalifikowalnych i niekwalifikowalnych </w:t>
      </w:r>
      <w:r w:rsidR="00903FFD" w:rsidRPr="00F64FF4">
        <w:t xml:space="preserve">w ramach </w:t>
      </w:r>
      <w:r w:rsidR="00B6337D" w:rsidRPr="00F64FF4">
        <w:t>inwestycji C2.1.1</w:t>
      </w:r>
      <w:bookmarkEnd w:id="102"/>
    </w:p>
    <w:p w14:paraId="306880BD" w14:textId="77777777" w:rsidR="006F0353" w:rsidRPr="006F0353" w:rsidRDefault="006F0353" w:rsidP="00766207">
      <w:pPr>
        <w:pStyle w:val="Akapitzlist"/>
        <w:keepNext/>
        <w:keepLines/>
        <w:numPr>
          <w:ilvl w:val="0"/>
          <w:numId w:val="41"/>
        </w:numPr>
        <w:spacing w:before="120" w:after="120" w:line="360" w:lineRule="auto"/>
        <w:contextualSpacing w:val="0"/>
        <w:outlineLvl w:val="1"/>
        <w:rPr>
          <w:rFonts w:eastAsiaTheme="majorEastAsia" w:cstheme="majorBidi"/>
          <w:b/>
          <w:bCs/>
          <w:vanish/>
          <w:color w:val="000000" w:themeColor="text1"/>
          <w:sz w:val="26"/>
          <w:szCs w:val="26"/>
        </w:rPr>
      </w:pPr>
      <w:bookmarkStart w:id="103" w:name="_Toc212464863"/>
      <w:bookmarkStart w:id="104" w:name="_Toc213064815"/>
      <w:bookmarkStart w:id="105" w:name="_Toc215046981"/>
      <w:bookmarkEnd w:id="103"/>
      <w:bookmarkEnd w:id="104"/>
      <w:bookmarkEnd w:id="105"/>
    </w:p>
    <w:p w14:paraId="3DD1A21C" w14:textId="77777777" w:rsidR="006F0353" w:rsidRPr="006F0353" w:rsidRDefault="006F0353" w:rsidP="00766207">
      <w:pPr>
        <w:pStyle w:val="Akapitzlist"/>
        <w:keepNext/>
        <w:keepLines/>
        <w:numPr>
          <w:ilvl w:val="0"/>
          <w:numId w:val="41"/>
        </w:numPr>
        <w:spacing w:before="120" w:after="120" w:line="360" w:lineRule="auto"/>
        <w:contextualSpacing w:val="0"/>
        <w:outlineLvl w:val="1"/>
        <w:rPr>
          <w:rFonts w:eastAsiaTheme="majorEastAsia" w:cstheme="majorBidi"/>
          <w:b/>
          <w:bCs/>
          <w:vanish/>
          <w:color w:val="000000" w:themeColor="text1"/>
          <w:sz w:val="26"/>
          <w:szCs w:val="26"/>
        </w:rPr>
      </w:pPr>
      <w:bookmarkStart w:id="106" w:name="_Toc212464864"/>
      <w:bookmarkStart w:id="107" w:name="_Toc213064816"/>
      <w:bookmarkStart w:id="108" w:name="_Toc215046982"/>
      <w:bookmarkEnd w:id="106"/>
      <w:bookmarkEnd w:id="107"/>
      <w:bookmarkEnd w:id="108"/>
    </w:p>
    <w:p w14:paraId="25961317" w14:textId="77777777" w:rsidR="006F0353" w:rsidRPr="006F0353" w:rsidRDefault="006F0353" w:rsidP="00766207">
      <w:pPr>
        <w:pStyle w:val="Akapitzlist"/>
        <w:keepNext/>
        <w:keepLines/>
        <w:numPr>
          <w:ilvl w:val="0"/>
          <w:numId w:val="41"/>
        </w:numPr>
        <w:spacing w:before="120" w:after="120" w:line="360" w:lineRule="auto"/>
        <w:contextualSpacing w:val="0"/>
        <w:outlineLvl w:val="1"/>
        <w:rPr>
          <w:rFonts w:eastAsiaTheme="majorEastAsia" w:cstheme="majorBidi"/>
          <w:b/>
          <w:bCs/>
          <w:vanish/>
          <w:color w:val="000000" w:themeColor="text1"/>
          <w:sz w:val="26"/>
          <w:szCs w:val="26"/>
        </w:rPr>
      </w:pPr>
      <w:bookmarkStart w:id="109" w:name="_Toc212464865"/>
      <w:bookmarkStart w:id="110" w:name="_Toc213064817"/>
      <w:bookmarkStart w:id="111" w:name="_Toc215046983"/>
      <w:bookmarkEnd w:id="109"/>
      <w:bookmarkEnd w:id="110"/>
      <w:bookmarkEnd w:id="111"/>
    </w:p>
    <w:p w14:paraId="518C573D" w14:textId="77777777" w:rsidR="006F0353" w:rsidRPr="006F0353" w:rsidRDefault="006F0353" w:rsidP="00766207">
      <w:pPr>
        <w:pStyle w:val="Akapitzlist"/>
        <w:keepNext/>
        <w:keepLines/>
        <w:numPr>
          <w:ilvl w:val="0"/>
          <w:numId w:val="41"/>
        </w:numPr>
        <w:spacing w:before="120" w:after="120" w:line="360" w:lineRule="auto"/>
        <w:contextualSpacing w:val="0"/>
        <w:outlineLvl w:val="1"/>
        <w:rPr>
          <w:rFonts w:eastAsiaTheme="majorEastAsia" w:cstheme="majorBidi"/>
          <w:b/>
          <w:bCs/>
          <w:vanish/>
          <w:color w:val="000000" w:themeColor="text1"/>
          <w:sz w:val="26"/>
          <w:szCs w:val="26"/>
        </w:rPr>
      </w:pPr>
      <w:bookmarkStart w:id="112" w:name="_Toc212464866"/>
      <w:bookmarkStart w:id="113" w:name="_Toc213064818"/>
      <w:bookmarkStart w:id="114" w:name="_Toc215046984"/>
      <w:bookmarkEnd w:id="112"/>
      <w:bookmarkEnd w:id="113"/>
      <w:bookmarkEnd w:id="114"/>
    </w:p>
    <w:p w14:paraId="6A31F7DA" w14:textId="09670DE2" w:rsidR="00DD7809" w:rsidRPr="00F64FF4" w:rsidRDefault="00335B04" w:rsidP="00766207">
      <w:pPr>
        <w:pStyle w:val="Nagwek2"/>
        <w:numPr>
          <w:ilvl w:val="1"/>
          <w:numId w:val="41"/>
        </w:numPr>
        <w:ind w:left="357" w:hanging="357"/>
      </w:pPr>
      <w:bookmarkStart w:id="115" w:name="_Toc215046985"/>
      <w:r w:rsidRPr="00D62464">
        <w:t>Katalog</w:t>
      </w:r>
      <w:r w:rsidRPr="00F64FF4">
        <w:t xml:space="preserve"> </w:t>
      </w:r>
      <w:r w:rsidR="009629EC" w:rsidRPr="00F64FF4">
        <w:t>w</w:t>
      </w:r>
      <w:r w:rsidRPr="00F64FF4">
        <w:t xml:space="preserve">ydatków </w:t>
      </w:r>
      <w:r w:rsidR="009629EC" w:rsidRPr="00F64FF4">
        <w:t>kwalifikowalnych</w:t>
      </w:r>
      <w:bookmarkEnd w:id="115"/>
      <w:r w:rsidR="009629EC" w:rsidRPr="00F64FF4">
        <w:t xml:space="preserve"> </w:t>
      </w:r>
    </w:p>
    <w:p w14:paraId="746FAFB1" w14:textId="77777777" w:rsidR="006F0353" w:rsidRDefault="009629EC" w:rsidP="00766207">
      <w:pPr>
        <w:pStyle w:val="Akapitzlist"/>
        <w:numPr>
          <w:ilvl w:val="0"/>
          <w:numId w:val="42"/>
        </w:numPr>
        <w:spacing w:before="120" w:after="120" w:line="360" w:lineRule="auto"/>
        <w:ind w:left="357" w:hanging="357"/>
        <w:rPr>
          <w:rFonts w:eastAsia="MS Mincho" w:cstheme="minorHAnsi"/>
          <w:sz w:val="24"/>
          <w:szCs w:val="24"/>
          <w:lang w:eastAsia="ja-JP"/>
        </w:rPr>
      </w:pPr>
      <w:r w:rsidRPr="006F0353">
        <w:rPr>
          <w:rFonts w:eastAsia="MS Mincho" w:cstheme="minorHAnsi"/>
          <w:sz w:val="24"/>
          <w:szCs w:val="24"/>
          <w:lang w:eastAsia="ja-JP"/>
        </w:rPr>
        <w:t>Niniejszy podrozdział określa szczegół</w:t>
      </w:r>
      <w:r w:rsidR="005722DC" w:rsidRPr="006F0353">
        <w:rPr>
          <w:rFonts w:eastAsia="MS Mincho" w:cstheme="minorHAnsi"/>
          <w:sz w:val="24"/>
          <w:szCs w:val="24"/>
          <w:lang w:eastAsia="ja-JP"/>
        </w:rPr>
        <w:t xml:space="preserve">owy katalog </w:t>
      </w:r>
      <w:r w:rsidRPr="006F0353">
        <w:rPr>
          <w:rFonts w:eastAsia="MS Mincho" w:cstheme="minorHAnsi"/>
          <w:sz w:val="24"/>
          <w:szCs w:val="24"/>
          <w:lang w:eastAsia="ja-JP"/>
        </w:rPr>
        <w:t>w</w:t>
      </w:r>
      <w:r w:rsidR="005722DC" w:rsidRPr="006F0353">
        <w:rPr>
          <w:rFonts w:eastAsia="MS Mincho" w:cstheme="minorHAnsi"/>
          <w:sz w:val="24"/>
          <w:szCs w:val="24"/>
          <w:lang w:eastAsia="ja-JP"/>
        </w:rPr>
        <w:t xml:space="preserve">ydatków </w:t>
      </w:r>
      <w:r w:rsidRPr="006F0353">
        <w:rPr>
          <w:rFonts w:eastAsia="MS Mincho" w:cstheme="minorHAnsi"/>
          <w:sz w:val="24"/>
          <w:szCs w:val="24"/>
          <w:lang w:eastAsia="ja-JP"/>
        </w:rPr>
        <w:t xml:space="preserve">kwalifikowalnych w </w:t>
      </w:r>
      <w:r w:rsidR="002A42AB" w:rsidRPr="006F0353">
        <w:rPr>
          <w:rFonts w:eastAsia="MS Mincho" w:cstheme="minorHAnsi"/>
          <w:sz w:val="24"/>
          <w:szCs w:val="24"/>
          <w:lang w:eastAsia="ja-JP"/>
        </w:rPr>
        <w:t>I</w:t>
      </w:r>
      <w:r w:rsidRPr="006F0353">
        <w:rPr>
          <w:rFonts w:eastAsia="MS Mincho" w:cstheme="minorHAnsi"/>
          <w:sz w:val="24"/>
          <w:szCs w:val="24"/>
          <w:lang w:eastAsia="ja-JP"/>
        </w:rPr>
        <w:t>nwestycji C2.1.1.</w:t>
      </w:r>
    </w:p>
    <w:p w14:paraId="2226EB3A" w14:textId="77777777" w:rsidR="006F0353" w:rsidRDefault="007157B8" w:rsidP="00766207">
      <w:pPr>
        <w:pStyle w:val="Akapitzlist"/>
        <w:numPr>
          <w:ilvl w:val="0"/>
          <w:numId w:val="42"/>
        </w:numPr>
        <w:spacing w:before="120" w:after="120" w:line="360" w:lineRule="auto"/>
        <w:ind w:left="357" w:hanging="357"/>
        <w:rPr>
          <w:rFonts w:eastAsia="MS Mincho" w:cstheme="minorHAnsi"/>
          <w:sz w:val="24"/>
          <w:szCs w:val="24"/>
          <w:lang w:eastAsia="ja-JP"/>
        </w:rPr>
      </w:pPr>
      <w:r w:rsidRPr="006F0353">
        <w:rPr>
          <w:rFonts w:eastAsia="MS Mincho" w:cstheme="minorHAnsi"/>
          <w:sz w:val="24"/>
          <w:szCs w:val="24"/>
          <w:lang w:eastAsia="ja-JP"/>
        </w:rPr>
        <w:lastRenderedPageBreak/>
        <w:t xml:space="preserve">Porozumienie </w:t>
      </w:r>
      <w:r w:rsidR="00903FFD" w:rsidRPr="006F0353">
        <w:rPr>
          <w:rFonts w:eastAsia="MS Mincho" w:cstheme="minorHAnsi"/>
          <w:sz w:val="24"/>
          <w:szCs w:val="24"/>
          <w:lang w:eastAsia="ja-JP"/>
        </w:rPr>
        <w:t xml:space="preserve">o </w:t>
      </w:r>
      <w:r w:rsidR="006373DB" w:rsidRPr="006F0353">
        <w:rPr>
          <w:rFonts w:eastAsia="MS Mincho" w:cstheme="minorHAnsi"/>
          <w:sz w:val="24"/>
          <w:szCs w:val="24"/>
          <w:lang w:eastAsia="ja-JP"/>
        </w:rPr>
        <w:t>ob</w:t>
      </w:r>
      <w:r w:rsidR="00EF50B7" w:rsidRPr="006F0353">
        <w:rPr>
          <w:rFonts w:eastAsia="MS Mincho" w:cstheme="minorHAnsi"/>
          <w:sz w:val="24"/>
          <w:szCs w:val="24"/>
          <w:lang w:eastAsia="ja-JP"/>
        </w:rPr>
        <w:t xml:space="preserve">jęcie Przedsięwzięcia wsparciem </w:t>
      </w:r>
      <w:r w:rsidR="00903FFD" w:rsidRPr="006F0353">
        <w:rPr>
          <w:rFonts w:eastAsia="MS Mincho" w:cstheme="minorHAnsi"/>
          <w:sz w:val="24"/>
          <w:szCs w:val="24"/>
          <w:lang w:eastAsia="ja-JP"/>
        </w:rPr>
        <w:t xml:space="preserve">reguluje sposób postępowania w przypadku konieczności dokonania przesunięć </w:t>
      </w:r>
      <w:r w:rsidR="001A3B38" w:rsidRPr="006F0353">
        <w:rPr>
          <w:rFonts w:eastAsia="MS Mincho" w:cstheme="minorHAnsi"/>
          <w:sz w:val="24"/>
          <w:szCs w:val="24"/>
          <w:lang w:eastAsia="ja-JP"/>
        </w:rPr>
        <w:t xml:space="preserve">wydatków </w:t>
      </w:r>
      <w:r w:rsidR="00903FFD" w:rsidRPr="006F0353">
        <w:rPr>
          <w:rFonts w:eastAsia="MS Mincho" w:cstheme="minorHAnsi"/>
          <w:sz w:val="24"/>
          <w:szCs w:val="24"/>
          <w:lang w:eastAsia="ja-JP"/>
        </w:rPr>
        <w:t>pomiędzy kategoriami</w:t>
      </w:r>
      <w:r w:rsidR="006373DB" w:rsidRPr="006F0353">
        <w:rPr>
          <w:rFonts w:eastAsia="MS Mincho" w:cstheme="minorHAnsi"/>
          <w:sz w:val="24"/>
          <w:szCs w:val="24"/>
          <w:lang w:eastAsia="ja-JP"/>
        </w:rPr>
        <w:t xml:space="preserve"> </w:t>
      </w:r>
      <w:r w:rsidR="001A3B38" w:rsidRPr="006F0353">
        <w:rPr>
          <w:rFonts w:eastAsia="MS Mincho" w:cstheme="minorHAnsi"/>
          <w:sz w:val="24"/>
          <w:szCs w:val="24"/>
          <w:lang w:eastAsia="ja-JP"/>
        </w:rPr>
        <w:t>wydatków</w:t>
      </w:r>
      <w:r w:rsidR="00903FFD" w:rsidRPr="006F0353">
        <w:rPr>
          <w:rFonts w:eastAsia="MS Mincho" w:cstheme="minorHAnsi"/>
          <w:sz w:val="24"/>
          <w:szCs w:val="24"/>
          <w:lang w:eastAsia="ja-JP"/>
        </w:rPr>
        <w:t>, wskazując s</w:t>
      </w:r>
      <w:r w:rsidR="0019036A" w:rsidRPr="006F0353">
        <w:rPr>
          <w:rFonts w:eastAsia="MS Mincho" w:cstheme="minorHAnsi"/>
          <w:sz w:val="24"/>
          <w:szCs w:val="24"/>
          <w:lang w:eastAsia="ja-JP"/>
        </w:rPr>
        <w:t xml:space="preserve">ytuacje wymagające aneksowania Porozumienia </w:t>
      </w:r>
      <w:r w:rsidR="00903FFD" w:rsidRPr="006F0353">
        <w:rPr>
          <w:rFonts w:eastAsia="MS Mincho" w:cstheme="minorHAnsi"/>
          <w:sz w:val="24"/>
          <w:szCs w:val="24"/>
          <w:lang w:eastAsia="ja-JP"/>
        </w:rPr>
        <w:t xml:space="preserve">o </w:t>
      </w:r>
      <w:r w:rsidR="006373DB" w:rsidRPr="006F0353">
        <w:rPr>
          <w:rFonts w:eastAsia="MS Mincho" w:cstheme="minorHAnsi"/>
          <w:sz w:val="24"/>
          <w:szCs w:val="24"/>
          <w:lang w:eastAsia="ja-JP"/>
        </w:rPr>
        <w:t>objęcie Przedsięwzięcia wsparciem.</w:t>
      </w:r>
    </w:p>
    <w:p w14:paraId="6EABD570" w14:textId="77777777" w:rsidR="006F0353" w:rsidRDefault="005722DC" w:rsidP="00766207">
      <w:pPr>
        <w:pStyle w:val="Akapitzlist"/>
        <w:numPr>
          <w:ilvl w:val="0"/>
          <w:numId w:val="42"/>
        </w:numPr>
        <w:spacing w:before="120" w:after="120" w:line="360" w:lineRule="auto"/>
        <w:ind w:left="357" w:hanging="357"/>
        <w:rPr>
          <w:rFonts w:eastAsia="MS Mincho" w:cstheme="minorHAnsi"/>
          <w:sz w:val="24"/>
          <w:szCs w:val="24"/>
          <w:lang w:eastAsia="ja-JP"/>
        </w:rPr>
      </w:pPr>
      <w:r w:rsidRPr="006F0353">
        <w:rPr>
          <w:rFonts w:eastAsia="MS Mincho" w:cstheme="minorHAnsi"/>
          <w:sz w:val="24"/>
          <w:szCs w:val="24"/>
          <w:lang w:eastAsia="ja-JP"/>
        </w:rPr>
        <w:t xml:space="preserve">Wydatki </w:t>
      </w:r>
      <w:r w:rsidR="00EF50B7" w:rsidRPr="006F0353">
        <w:rPr>
          <w:rFonts w:eastAsia="MS Mincho" w:cstheme="minorHAnsi"/>
          <w:sz w:val="24"/>
          <w:szCs w:val="24"/>
          <w:lang w:eastAsia="ja-JP"/>
        </w:rPr>
        <w:t xml:space="preserve">wymienione w niniejszym podrozdziale </w:t>
      </w:r>
      <w:r w:rsidR="00D202D6" w:rsidRPr="006F0353">
        <w:rPr>
          <w:rFonts w:eastAsia="MS Mincho" w:cstheme="minorHAnsi"/>
          <w:sz w:val="24"/>
          <w:szCs w:val="24"/>
          <w:lang w:eastAsia="ja-JP"/>
        </w:rPr>
        <w:t xml:space="preserve">uznaje się za kwalifikowalne </w:t>
      </w:r>
      <w:r w:rsidR="00C45155" w:rsidRPr="006F0353">
        <w:rPr>
          <w:rFonts w:eastAsia="MS Mincho" w:cstheme="minorHAnsi"/>
          <w:sz w:val="24"/>
          <w:szCs w:val="24"/>
          <w:lang w:eastAsia="ja-JP"/>
        </w:rPr>
        <w:t>o ile poniesione zostały w okresie o</w:t>
      </w:r>
      <w:r w:rsidR="00794C0B" w:rsidRPr="006F0353">
        <w:rPr>
          <w:rFonts w:eastAsia="MS Mincho" w:cstheme="minorHAnsi"/>
          <w:sz w:val="24"/>
          <w:szCs w:val="24"/>
          <w:lang w:eastAsia="ja-JP"/>
        </w:rPr>
        <w:t>d 1 lutego 2020 r. do 3</w:t>
      </w:r>
      <w:r w:rsidR="00C56B86" w:rsidRPr="006F0353">
        <w:rPr>
          <w:rFonts w:eastAsia="MS Mincho" w:cstheme="minorHAnsi"/>
          <w:sz w:val="24"/>
          <w:szCs w:val="24"/>
          <w:lang w:eastAsia="ja-JP"/>
        </w:rPr>
        <w:t>1 sierpnia</w:t>
      </w:r>
      <w:r w:rsidR="00462A62" w:rsidRPr="006F0353">
        <w:rPr>
          <w:rFonts w:eastAsia="MS Mincho" w:cstheme="minorHAnsi"/>
          <w:sz w:val="24"/>
          <w:szCs w:val="24"/>
          <w:lang w:eastAsia="ja-JP"/>
        </w:rPr>
        <w:t xml:space="preserve"> 2026</w:t>
      </w:r>
      <w:r w:rsidR="00794C0B" w:rsidRPr="006F0353">
        <w:rPr>
          <w:rFonts w:eastAsia="MS Mincho" w:cstheme="minorHAnsi"/>
          <w:sz w:val="24"/>
          <w:szCs w:val="24"/>
          <w:lang w:eastAsia="ja-JP"/>
        </w:rPr>
        <w:t xml:space="preserve"> r. Szczegółowe daty kwalifikowalności </w:t>
      </w:r>
      <w:r w:rsidR="001A3B38" w:rsidRPr="006F0353">
        <w:rPr>
          <w:rFonts w:eastAsia="MS Mincho" w:cstheme="minorHAnsi"/>
          <w:sz w:val="24"/>
          <w:szCs w:val="24"/>
          <w:lang w:eastAsia="ja-JP"/>
        </w:rPr>
        <w:t>wydat</w:t>
      </w:r>
      <w:r w:rsidR="00B26548" w:rsidRPr="006F0353">
        <w:rPr>
          <w:rFonts w:eastAsia="MS Mincho" w:cstheme="minorHAnsi"/>
          <w:sz w:val="24"/>
          <w:szCs w:val="24"/>
          <w:lang w:eastAsia="ja-JP"/>
        </w:rPr>
        <w:t>k</w:t>
      </w:r>
      <w:r w:rsidR="00794C0B" w:rsidRPr="006F0353">
        <w:rPr>
          <w:rFonts w:eastAsia="MS Mincho" w:cstheme="minorHAnsi"/>
          <w:sz w:val="24"/>
          <w:szCs w:val="24"/>
          <w:lang w:eastAsia="ja-JP"/>
        </w:rPr>
        <w:t xml:space="preserve">ów w poszczególnych Przedsięwzięciach regulowane są w </w:t>
      </w:r>
      <w:r w:rsidRPr="006F0353">
        <w:rPr>
          <w:rFonts w:eastAsia="MS Mincho" w:cstheme="minorHAnsi"/>
          <w:sz w:val="24"/>
          <w:szCs w:val="24"/>
          <w:lang w:eastAsia="ja-JP"/>
        </w:rPr>
        <w:t xml:space="preserve">Porozumieniu </w:t>
      </w:r>
      <w:r w:rsidR="00794C0B" w:rsidRPr="006F0353">
        <w:rPr>
          <w:rFonts w:eastAsia="MS Mincho" w:cstheme="minorHAnsi"/>
          <w:sz w:val="24"/>
          <w:szCs w:val="24"/>
          <w:lang w:eastAsia="ja-JP"/>
        </w:rPr>
        <w:t>o objęcie Przedsięwzięcia wsparciem.</w:t>
      </w:r>
    </w:p>
    <w:p w14:paraId="0E29A95A" w14:textId="1E639DDC" w:rsidR="00C45155" w:rsidRPr="006F0353" w:rsidRDefault="00C45155" w:rsidP="00766207">
      <w:pPr>
        <w:pStyle w:val="Akapitzlist"/>
        <w:numPr>
          <w:ilvl w:val="0"/>
          <w:numId w:val="42"/>
        </w:numPr>
        <w:spacing w:before="120" w:after="120" w:line="360" w:lineRule="auto"/>
        <w:ind w:left="357" w:hanging="357"/>
        <w:rPr>
          <w:rFonts w:eastAsia="MS Mincho" w:cstheme="minorHAnsi"/>
          <w:sz w:val="24"/>
          <w:szCs w:val="24"/>
          <w:lang w:eastAsia="ja-JP"/>
        </w:rPr>
      </w:pPr>
      <w:r w:rsidRPr="006F0353">
        <w:rPr>
          <w:rFonts w:eastAsia="MS Mincho" w:cstheme="minorHAnsi"/>
          <w:sz w:val="24"/>
          <w:szCs w:val="24"/>
          <w:lang w:eastAsia="ja-JP"/>
        </w:rPr>
        <w:t>Za kwalifikowalne</w:t>
      </w:r>
      <w:r w:rsidR="005722DC" w:rsidRPr="006F0353">
        <w:rPr>
          <w:rFonts w:eastAsia="MS Mincho" w:cstheme="minorHAnsi"/>
          <w:sz w:val="24"/>
          <w:szCs w:val="24"/>
          <w:lang w:eastAsia="ja-JP"/>
        </w:rPr>
        <w:t xml:space="preserve"> uznaje się następujące wydatki </w:t>
      </w:r>
      <w:r w:rsidRPr="006F0353">
        <w:rPr>
          <w:rFonts w:eastAsia="MS Mincho" w:cstheme="minorHAnsi"/>
          <w:sz w:val="24"/>
          <w:szCs w:val="24"/>
          <w:lang w:eastAsia="ja-JP"/>
        </w:rPr>
        <w:t>w ramach po</w:t>
      </w:r>
      <w:r w:rsidR="00055EC7" w:rsidRPr="006F0353">
        <w:rPr>
          <w:rFonts w:eastAsia="MS Mincho" w:cstheme="minorHAnsi"/>
          <w:sz w:val="24"/>
          <w:szCs w:val="24"/>
          <w:lang w:eastAsia="ja-JP"/>
        </w:rPr>
        <w:t>niższych kategori</w:t>
      </w:r>
      <w:r w:rsidRPr="006F0353">
        <w:rPr>
          <w:rFonts w:eastAsia="MS Mincho" w:cstheme="minorHAnsi"/>
          <w:sz w:val="24"/>
          <w:szCs w:val="24"/>
          <w:lang w:eastAsia="ja-JP"/>
        </w:rPr>
        <w:t>i:</w:t>
      </w:r>
    </w:p>
    <w:p w14:paraId="7C12B39C" w14:textId="0504193F" w:rsidR="00494BB3" w:rsidRPr="00F64FF4" w:rsidRDefault="00494BB3" w:rsidP="00766207">
      <w:pPr>
        <w:pStyle w:val="Nagwek3"/>
        <w:numPr>
          <w:ilvl w:val="2"/>
          <w:numId w:val="42"/>
        </w:numPr>
        <w:ind w:left="357" w:hanging="357"/>
        <w:rPr>
          <w:rFonts w:eastAsia="MS Mincho"/>
          <w:lang w:eastAsia="ja-JP"/>
        </w:rPr>
      </w:pPr>
      <w:bookmarkStart w:id="116" w:name="_Toc215046986"/>
      <w:r w:rsidRPr="006F0353">
        <w:t>Amortyzacja</w:t>
      </w:r>
      <w:bookmarkEnd w:id="116"/>
    </w:p>
    <w:p w14:paraId="74815211" w14:textId="72ED20C8" w:rsidR="00494BB3" w:rsidRPr="006F0353" w:rsidRDefault="00494BB3" w:rsidP="00766207">
      <w:pPr>
        <w:pStyle w:val="Akapitzlist"/>
        <w:numPr>
          <w:ilvl w:val="0"/>
          <w:numId w:val="43"/>
        </w:numPr>
        <w:spacing w:before="120" w:after="120" w:line="360" w:lineRule="auto"/>
        <w:ind w:left="357" w:hanging="357"/>
        <w:rPr>
          <w:rFonts w:eastAsia="MS Mincho" w:cstheme="minorHAnsi"/>
          <w:sz w:val="24"/>
          <w:szCs w:val="24"/>
          <w:lang w:eastAsia="ja-JP"/>
        </w:rPr>
      </w:pPr>
      <w:r w:rsidRPr="006F0353">
        <w:rPr>
          <w:rFonts w:eastAsia="MS Mincho" w:cstheme="minorHAnsi"/>
          <w:sz w:val="24"/>
          <w:szCs w:val="24"/>
          <w:lang w:eastAsia="ja-JP"/>
        </w:rPr>
        <w:t>Koszty amortyzacji środków trwałych oraz wartości niematerialnych i prawnych kwalifikują się do sfinansowania, jeżeli spełnione są łącznie następujące warunki:</w:t>
      </w:r>
    </w:p>
    <w:p w14:paraId="34059A2E" w14:textId="77777777" w:rsidR="00A41E78" w:rsidRPr="00F64FF4" w:rsidRDefault="00494BB3" w:rsidP="00766207">
      <w:pPr>
        <w:pStyle w:val="Akapitzlist"/>
        <w:numPr>
          <w:ilvl w:val="3"/>
          <w:numId w:val="28"/>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amortyzacja środków trwałych oraz wartości niematerialnych i prawnych nastąpiła z zachowaniem zasad ogólnych dotyczących amortyzacji danego rodzaju środków trwałych oraz wartości niematerialnych,</w:t>
      </w:r>
    </w:p>
    <w:p w14:paraId="3BFA9B22" w14:textId="77777777" w:rsidR="00A41E78" w:rsidRPr="00F64FF4" w:rsidRDefault="00494BB3" w:rsidP="00766207">
      <w:pPr>
        <w:pStyle w:val="Akapitzlist"/>
        <w:numPr>
          <w:ilvl w:val="3"/>
          <w:numId w:val="28"/>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odpisy amortyzacyjne dotyczą środków trwałych oraz wartości niematerialnych i prawnych, które są niezbędne do prawidłowej realizacji Przedsięwzięcia i bezpośrednio wykorzystywane do jego wdrażania,</w:t>
      </w:r>
    </w:p>
    <w:p w14:paraId="198398F3" w14:textId="77777777" w:rsidR="00A41E78" w:rsidRPr="00F64FF4" w:rsidRDefault="00494BB3" w:rsidP="00766207">
      <w:pPr>
        <w:pStyle w:val="Akapitzlist"/>
        <w:numPr>
          <w:ilvl w:val="3"/>
          <w:numId w:val="28"/>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kwalifikowalna wartość odpisów amortyzacyjnych odnosi się wyłącznie do okresu realizacji danego Przedsięwzięcia i faktycznego wykorzystania środka trwałego w Przedsięwzięciu,</w:t>
      </w:r>
    </w:p>
    <w:p w14:paraId="59C2E6AA" w14:textId="5B9BC1D5" w:rsidR="00A41E78" w:rsidRPr="00F64FF4" w:rsidRDefault="00494BB3" w:rsidP="00766207">
      <w:pPr>
        <w:pStyle w:val="Akapitzlist"/>
        <w:numPr>
          <w:ilvl w:val="3"/>
          <w:numId w:val="28"/>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odpisy amortyzacyjne zostały dokonane zgodnie z właściwymi przepisami prawa krajowego,</w:t>
      </w:r>
    </w:p>
    <w:p w14:paraId="15C88189" w14:textId="0167FA0D" w:rsidR="00A41E78" w:rsidRPr="00F64FF4" w:rsidRDefault="00494BB3" w:rsidP="00766207">
      <w:pPr>
        <w:pStyle w:val="Akapitzlist"/>
        <w:numPr>
          <w:ilvl w:val="3"/>
          <w:numId w:val="28"/>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wydatki poniesione na zakup środków trwałych oraz wartości niematerialnych i prawnych nie zostały zgłoszone jako wydatki kwalifikowalne Przedsięwzięcia ani też ich zakup nie był współfinansowany ze środków unijnych (dotyczy to sytuacji, w której Beneficjent kupuje aktywa na potrzeby Przedsięwzięcia, ale nie może zrefundować wydatku zakupu),</w:t>
      </w:r>
    </w:p>
    <w:p w14:paraId="3B148773" w14:textId="77777777" w:rsidR="00A41E78" w:rsidRPr="00F64FF4" w:rsidRDefault="00494BB3" w:rsidP="00766207">
      <w:pPr>
        <w:pStyle w:val="Akapitzlist"/>
        <w:numPr>
          <w:ilvl w:val="3"/>
          <w:numId w:val="28"/>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odpisy amortyzacyjne dotyczą środków trwałych oraz wartości niematerialnych i prawnych, które zostały zakupione w sposób racjonalny i efektywny, tj. ich ceny nie są zawyżone w stosunku do cen i stawek rynkowych,</w:t>
      </w:r>
    </w:p>
    <w:p w14:paraId="27AC1CED" w14:textId="671F6938" w:rsidR="00494BB3" w:rsidRPr="00F64FF4" w:rsidRDefault="00494BB3" w:rsidP="00766207">
      <w:pPr>
        <w:pStyle w:val="Akapitzlist"/>
        <w:numPr>
          <w:ilvl w:val="3"/>
          <w:numId w:val="28"/>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 xml:space="preserve">w przypadku, gdy środki trwałe oraz wartości niematerialne i prawne wykorzystywane są także w innych celach niż realizacja Przedsięwzięcia, kwalifikowalna jest tylko ta część </w:t>
      </w:r>
      <w:r w:rsidRPr="00F64FF4">
        <w:rPr>
          <w:rFonts w:eastAsia="MS Mincho" w:cstheme="minorHAnsi"/>
          <w:sz w:val="24"/>
          <w:szCs w:val="24"/>
          <w:lang w:eastAsia="ja-JP"/>
        </w:rPr>
        <w:lastRenderedPageBreak/>
        <w:t>odpisu amortyzacyjnego, która odpowiada proporcji wykorzystania aktywów w celu realizacji Przedsięwzięcia.</w:t>
      </w:r>
    </w:p>
    <w:p w14:paraId="6E236A9B" w14:textId="77777777" w:rsidR="00A41E78" w:rsidRPr="00F64FF4" w:rsidRDefault="00494BB3" w:rsidP="00162F99">
      <w:pPr>
        <w:spacing w:before="120" w:after="120" w:line="360" w:lineRule="auto"/>
        <w:rPr>
          <w:rFonts w:eastAsia="MS Mincho" w:cstheme="minorHAnsi"/>
          <w:sz w:val="24"/>
          <w:szCs w:val="24"/>
          <w:lang w:eastAsia="ja-JP"/>
        </w:rPr>
      </w:pPr>
      <w:r w:rsidRPr="00F64FF4">
        <w:rPr>
          <w:rFonts w:eastAsia="MS Mincho" w:cstheme="minorHAnsi"/>
          <w:sz w:val="24"/>
          <w:szCs w:val="24"/>
          <w:lang w:eastAsia="ja-JP"/>
        </w:rPr>
        <w:t>W przypadku, o którym mowa w pkt 1 lit. g, wartość rezydualna (księgowa wartość likwidacyjna) środków trwałych oraz wartości niematerialnych i prawnych po zakończeniu realizacji Przedsięwzięcia nie jest wydatkiem kwalifikowalnym.</w:t>
      </w:r>
    </w:p>
    <w:p w14:paraId="53394165" w14:textId="016AD5CC" w:rsidR="00930869" w:rsidRPr="00F64FF4" w:rsidRDefault="00494BB3" w:rsidP="00162F99">
      <w:pPr>
        <w:spacing w:before="120" w:after="120" w:line="360" w:lineRule="auto"/>
        <w:rPr>
          <w:rFonts w:eastAsia="MS Mincho" w:cstheme="minorHAnsi"/>
          <w:sz w:val="24"/>
          <w:szCs w:val="24"/>
          <w:lang w:eastAsia="ja-JP"/>
        </w:rPr>
      </w:pPr>
      <w:r w:rsidRPr="00F64FF4">
        <w:rPr>
          <w:rFonts w:eastAsia="MS Mincho" w:cstheme="minorHAnsi"/>
          <w:sz w:val="24"/>
          <w:szCs w:val="24"/>
          <w:lang w:eastAsia="ja-JP"/>
        </w:rPr>
        <w:t xml:space="preserve">Odpisy amortyzacyjne mogą być kwalifikowalne do wysokości nabycia przedmiotu leasingu, o którym mowa w sekcji 3.4. </w:t>
      </w:r>
    </w:p>
    <w:p w14:paraId="09D14CF0" w14:textId="77777777" w:rsidR="006C06E7" w:rsidRPr="006C06E7" w:rsidRDefault="006C06E7" w:rsidP="00766207">
      <w:pPr>
        <w:pStyle w:val="Akapitzlist"/>
        <w:keepNext/>
        <w:keepLines/>
        <w:numPr>
          <w:ilvl w:val="0"/>
          <w:numId w:val="43"/>
        </w:numPr>
        <w:spacing w:before="120" w:after="120" w:line="360" w:lineRule="auto"/>
        <w:contextualSpacing w:val="0"/>
        <w:outlineLvl w:val="2"/>
        <w:rPr>
          <w:rFonts w:eastAsia="MS Mincho" w:cstheme="majorBidi"/>
          <w:b/>
          <w:bCs/>
          <w:vanish/>
          <w:color w:val="000000" w:themeColor="text1"/>
          <w:sz w:val="24"/>
          <w:lang w:eastAsia="ja-JP"/>
        </w:rPr>
      </w:pPr>
      <w:bookmarkStart w:id="117" w:name="_Toc212464869"/>
      <w:bookmarkStart w:id="118" w:name="_Toc213064821"/>
      <w:bookmarkStart w:id="119" w:name="_Toc215046987"/>
      <w:bookmarkEnd w:id="117"/>
      <w:bookmarkEnd w:id="118"/>
      <w:bookmarkEnd w:id="119"/>
    </w:p>
    <w:p w14:paraId="2283C4D0" w14:textId="77777777" w:rsidR="006C06E7" w:rsidRPr="006C06E7" w:rsidRDefault="006C06E7" w:rsidP="00766207">
      <w:pPr>
        <w:pStyle w:val="Akapitzlist"/>
        <w:keepNext/>
        <w:keepLines/>
        <w:numPr>
          <w:ilvl w:val="0"/>
          <w:numId w:val="43"/>
        </w:numPr>
        <w:spacing w:before="120" w:after="120" w:line="360" w:lineRule="auto"/>
        <w:contextualSpacing w:val="0"/>
        <w:outlineLvl w:val="2"/>
        <w:rPr>
          <w:rFonts w:eastAsia="MS Mincho" w:cstheme="majorBidi"/>
          <w:b/>
          <w:bCs/>
          <w:vanish/>
          <w:color w:val="000000" w:themeColor="text1"/>
          <w:sz w:val="24"/>
          <w:lang w:eastAsia="ja-JP"/>
        </w:rPr>
      </w:pPr>
      <w:bookmarkStart w:id="120" w:name="_Toc212464870"/>
      <w:bookmarkStart w:id="121" w:name="_Toc213064822"/>
      <w:bookmarkStart w:id="122" w:name="_Toc215046988"/>
      <w:bookmarkEnd w:id="120"/>
      <w:bookmarkEnd w:id="121"/>
      <w:bookmarkEnd w:id="122"/>
    </w:p>
    <w:p w14:paraId="1CCADB14" w14:textId="77777777" w:rsidR="006C06E7" w:rsidRPr="006C06E7" w:rsidRDefault="006C06E7" w:rsidP="00766207">
      <w:pPr>
        <w:pStyle w:val="Akapitzlist"/>
        <w:keepNext/>
        <w:keepLines/>
        <w:numPr>
          <w:ilvl w:val="0"/>
          <w:numId w:val="43"/>
        </w:numPr>
        <w:spacing w:before="120" w:after="120" w:line="360" w:lineRule="auto"/>
        <w:contextualSpacing w:val="0"/>
        <w:outlineLvl w:val="2"/>
        <w:rPr>
          <w:rFonts w:eastAsia="MS Mincho" w:cstheme="majorBidi"/>
          <w:b/>
          <w:bCs/>
          <w:vanish/>
          <w:color w:val="000000" w:themeColor="text1"/>
          <w:sz w:val="24"/>
          <w:lang w:eastAsia="ja-JP"/>
        </w:rPr>
      </w:pPr>
      <w:bookmarkStart w:id="123" w:name="_Toc212464871"/>
      <w:bookmarkStart w:id="124" w:name="_Toc213064823"/>
      <w:bookmarkStart w:id="125" w:name="_Toc215046989"/>
      <w:bookmarkEnd w:id="123"/>
      <w:bookmarkEnd w:id="124"/>
      <w:bookmarkEnd w:id="125"/>
    </w:p>
    <w:p w14:paraId="0C5438A0" w14:textId="77777777" w:rsidR="006C06E7" w:rsidRPr="006C06E7" w:rsidRDefault="006C06E7" w:rsidP="00766207">
      <w:pPr>
        <w:pStyle w:val="Akapitzlist"/>
        <w:keepNext/>
        <w:keepLines/>
        <w:numPr>
          <w:ilvl w:val="1"/>
          <w:numId w:val="43"/>
        </w:numPr>
        <w:spacing w:before="120" w:after="120" w:line="360" w:lineRule="auto"/>
        <w:contextualSpacing w:val="0"/>
        <w:outlineLvl w:val="2"/>
        <w:rPr>
          <w:rFonts w:eastAsia="MS Mincho" w:cstheme="majorBidi"/>
          <w:b/>
          <w:bCs/>
          <w:vanish/>
          <w:color w:val="000000" w:themeColor="text1"/>
          <w:sz w:val="24"/>
          <w:lang w:eastAsia="ja-JP"/>
        </w:rPr>
      </w:pPr>
      <w:bookmarkStart w:id="126" w:name="_Toc212464872"/>
      <w:bookmarkStart w:id="127" w:name="_Toc213064824"/>
      <w:bookmarkStart w:id="128" w:name="_Toc215046990"/>
      <w:bookmarkEnd w:id="126"/>
      <w:bookmarkEnd w:id="127"/>
      <w:bookmarkEnd w:id="128"/>
    </w:p>
    <w:p w14:paraId="0BF5FE1F" w14:textId="77777777" w:rsidR="006C06E7" w:rsidRPr="006C06E7" w:rsidRDefault="006C06E7" w:rsidP="00766207">
      <w:pPr>
        <w:pStyle w:val="Akapitzlist"/>
        <w:keepNext/>
        <w:keepLines/>
        <w:numPr>
          <w:ilvl w:val="2"/>
          <w:numId w:val="43"/>
        </w:numPr>
        <w:spacing w:before="120" w:after="120" w:line="360" w:lineRule="auto"/>
        <w:contextualSpacing w:val="0"/>
        <w:outlineLvl w:val="2"/>
        <w:rPr>
          <w:rFonts w:eastAsia="MS Mincho" w:cstheme="majorBidi"/>
          <w:b/>
          <w:bCs/>
          <w:vanish/>
          <w:color w:val="000000" w:themeColor="text1"/>
          <w:sz w:val="24"/>
          <w:lang w:eastAsia="ja-JP"/>
        </w:rPr>
      </w:pPr>
      <w:bookmarkStart w:id="129" w:name="_Toc212464873"/>
      <w:bookmarkStart w:id="130" w:name="_Toc213064825"/>
      <w:bookmarkStart w:id="131" w:name="_Toc215046991"/>
      <w:bookmarkEnd w:id="129"/>
      <w:bookmarkEnd w:id="130"/>
      <w:bookmarkEnd w:id="131"/>
    </w:p>
    <w:p w14:paraId="7C931D58" w14:textId="160D0142" w:rsidR="00DA243F" w:rsidRPr="00F64FF4" w:rsidRDefault="00C02CB9" w:rsidP="00766207">
      <w:pPr>
        <w:pStyle w:val="Nagwek3"/>
        <w:numPr>
          <w:ilvl w:val="2"/>
          <w:numId w:val="43"/>
        </w:numPr>
        <w:ind w:left="357" w:hanging="357"/>
        <w:rPr>
          <w:rFonts w:eastAsia="MS Mincho"/>
          <w:lang w:eastAsia="ja-JP"/>
        </w:rPr>
      </w:pPr>
      <w:bookmarkStart w:id="132" w:name="_Toc215046992"/>
      <w:r w:rsidRPr="00F64FF4">
        <w:rPr>
          <w:rFonts w:eastAsia="MS Mincho"/>
          <w:lang w:eastAsia="ja-JP"/>
        </w:rPr>
        <w:t>Środki trwałe</w:t>
      </w:r>
      <w:r w:rsidR="009D676B" w:rsidRPr="00F64FF4">
        <w:rPr>
          <w:rFonts w:eastAsia="MS Mincho"/>
          <w:lang w:eastAsia="ja-JP"/>
        </w:rPr>
        <w:t>/</w:t>
      </w:r>
      <w:r w:rsidR="00DA243F" w:rsidRPr="00F64FF4">
        <w:rPr>
          <w:rFonts w:eastAsia="MS Mincho"/>
          <w:lang w:eastAsia="ja-JP"/>
        </w:rPr>
        <w:t>Dostawy</w:t>
      </w:r>
      <w:bookmarkEnd w:id="132"/>
    </w:p>
    <w:p w14:paraId="7B3C116E" w14:textId="77777777" w:rsidR="006C06E7" w:rsidRDefault="00DD4022" w:rsidP="00766207">
      <w:pPr>
        <w:pStyle w:val="Akapitzlist"/>
        <w:numPr>
          <w:ilvl w:val="0"/>
          <w:numId w:val="44"/>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zakup, dostawa i montaż sprzętu informatycznego w zakresie w jakim jest to niezbędne do realizacji Przedsięwzięcia,</w:t>
      </w:r>
    </w:p>
    <w:p w14:paraId="46CCE815" w14:textId="77777777" w:rsidR="006C06E7" w:rsidRDefault="00DD4022" w:rsidP="00766207">
      <w:pPr>
        <w:pStyle w:val="Akapitzlist"/>
        <w:numPr>
          <w:ilvl w:val="0"/>
          <w:numId w:val="44"/>
        </w:numPr>
        <w:spacing w:before="120" w:after="120" w:line="360" w:lineRule="auto"/>
        <w:ind w:left="714" w:hanging="357"/>
        <w:rPr>
          <w:rFonts w:eastAsia="MS Mincho" w:cstheme="minorHAnsi"/>
          <w:sz w:val="24"/>
          <w:szCs w:val="24"/>
          <w:lang w:eastAsia="ja-JP"/>
        </w:rPr>
      </w:pPr>
      <w:r w:rsidRPr="006C06E7">
        <w:rPr>
          <w:rFonts w:eastAsia="MS Mincho" w:cstheme="minorHAnsi"/>
          <w:sz w:val="24"/>
          <w:szCs w:val="24"/>
          <w:lang w:eastAsia="ja-JP"/>
        </w:rPr>
        <w:t>leasing, najem lub dzierżawa sprzętu informatycznego w zakresie w jakim jest to niezbędne do realizacji Przedsięwzięcia,</w:t>
      </w:r>
    </w:p>
    <w:p w14:paraId="26388534" w14:textId="77777777" w:rsidR="006C06E7" w:rsidRDefault="00DD4022" w:rsidP="00766207">
      <w:pPr>
        <w:pStyle w:val="Akapitzlist"/>
        <w:numPr>
          <w:ilvl w:val="0"/>
          <w:numId w:val="44"/>
        </w:numPr>
        <w:spacing w:before="120" w:after="120" w:line="360" w:lineRule="auto"/>
        <w:ind w:left="714" w:hanging="357"/>
        <w:rPr>
          <w:rFonts w:eastAsia="MS Mincho" w:cstheme="minorHAnsi"/>
          <w:sz w:val="24"/>
          <w:szCs w:val="24"/>
          <w:lang w:eastAsia="ja-JP"/>
        </w:rPr>
      </w:pPr>
      <w:r w:rsidRPr="006C06E7">
        <w:rPr>
          <w:rFonts w:eastAsia="MS Mincho" w:cstheme="minorHAnsi"/>
          <w:sz w:val="24"/>
          <w:szCs w:val="24"/>
          <w:lang w:eastAsia="ja-JP"/>
        </w:rPr>
        <w:t>modernizacja sprzętu informatycznego pod warunkiem, że jest to niezbędne do realizacji Przedsięwzięcia,</w:t>
      </w:r>
    </w:p>
    <w:p w14:paraId="598DA07E" w14:textId="77777777" w:rsidR="006C06E7" w:rsidRDefault="00DD4022" w:rsidP="00766207">
      <w:pPr>
        <w:pStyle w:val="Akapitzlist"/>
        <w:numPr>
          <w:ilvl w:val="0"/>
          <w:numId w:val="44"/>
        </w:numPr>
        <w:spacing w:before="120" w:after="120" w:line="360" w:lineRule="auto"/>
        <w:ind w:left="714" w:hanging="357"/>
        <w:rPr>
          <w:rFonts w:eastAsia="MS Mincho" w:cstheme="minorHAnsi"/>
          <w:sz w:val="24"/>
          <w:szCs w:val="24"/>
          <w:lang w:eastAsia="ja-JP"/>
        </w:rPr>
      </w:pPr>
      <w:r w:rsidRPr="006C06E7">
        <w:rPr>
          <w:rFonts w:eastAsia="MS Mincho" w:cstheme="minorHAnsi"/>
          <w:sz w:val="24"/>
          <w:szCs w:val="24"/>
          <w:lang w:eastAsia="ja-JP"/>
        </w:rPr>
        <w:t>utrzymanie i konserwacja sprzętu w okresie realizacji Przedsięwzięcia,</w:t>
      </w:r>
    </w:p>
    <w:p w14:paraId="6B1D1EEA" w14:textId="77777777" w:rsidR="006C06E7" w:rsidRDefault="00DD4022" w:rsidP="00766207">
      <w:pPr>
        <w:pStyle w:val="Akapitzlist"/>
        <w:numPr>
          <w:ilvl w:val="0"/>
          <w:numId w:val="44"/>
        </w:numPr>
        <w:spacing w:before="120" w:after="120" w:line="360" w:lineRule="auto"/>
        <w:ind w:left="714" w:hanging="357"/>
        <w:rPr>
          <w:rFonts w:eastAsia="MS Mincho" w:cstheme="minorHAnsi"/>
          <w:sz w:val="24"/>
          <w:szCs w:val="24"/>
          <w:lang w:eastAsia="ja-JP"/>
        </w:rPr>
      </w:pPr>
      <w:r w:rsidRPr="006C06E7">
        <w:rPr>
          <w:rFonts w:eastAsia="MS Mincho" w:cstheme="minorHAnsi"/>
          <w:sz w:val="24"/>
          <w:szCs w:val="24"/>
          <w:lang w:eastAsia="ja-JP"/>
        </w:rPr>
        <w:t>zakup narzędzi warstwy sprzętowej niezbędnych dla zapewnienia bezpieczeństwa przesyłanych informacji oraz identyfikacji (np. elektronicznego poświadczania tożsamości),</w:t>
      </w:r>
    </w:p>
    <w:p w14:paraId="14019487" w14:textId="77777777" w:rsidR="006C06E7" w:rsidRDefault="00DD4022" w:rsidP="00766207">
      <w:pPr>
        <w:pStyle w:val="Akapitzlist"/>
        <w:numPr>
          <w:ilvl w:val="0"/>
          <w:numId w:val="44"/>
        </w:numPr>
        <w:spacing w:before="120" w:after="120" w:line="360" w:lineRule="auto"/>
        <w:ind w:left="714" w:hanging="357"/>
        <w:rPr>
          <w:rFonts w:eastAsia="MS Mincho" w:cstheme="minorHAnsi"/>
          <w:sz w:val="24"/>
          <w:szCs w:val="24"/>
          <w:lang w:eastAsia="ja-JP"/>
        </w:rPr>
      </w:pPr>
      <w:r w:rsidRPr="006C06E7">
        <w:rPr>
          <w:rFonts w:eastAsia="MS Mincho" w:cstheme="minorHAnsi"/>
          <w:sz w:val="24"/>
          <w:szCs w:val="24"/>
          <w:lang w:eastAsia="ja-JP"/>
        </w:rPr>
        <w:t>zakup, dostawa i montaż infrastruktury do pozyskiwania udostępnianych w ramach Przedsięwzięcia danych,</w:t>
      </w:r>
    </w:p>
    <w:p w14:paraId="05D6A736" w14:textId="77777777" w:rsidR="006C06E7" w:rsidRDefault="00B97744" w:rsidP="00766207">
      <w:pPr>
        <w:pStyle w:val="Akapitzlist"/>
        <w:numPr>
          <w:ilvl w:val="0"/>
          <w:numId w:val="44"/>
        </w:numPr>
        <w:spacing w:before="120" w:after="120" w:line="360" w:lineRule="auto"/>
        <w:ind w:left="714" w:hanging="357"/>
        <w:rPr>
          <w:rFonts w:eastAsia="MS Mincho" w:cstheme="minorHAnsi"/>
          <w:sz w:val="24"/>
          <w:szCs w:val="24"/>
          <w:lang w:eastAsia="ja-JP"/>
        </w:rPr>
      </w:pPr>
      <w:r w:rsidRPr="006C06E7">
        <w:rPr>
          <w:rFonts w:eastAsia="MS Mincho" w:cstheme="minorHAnsi"/>
          <w:sz w:val="24"/>
          <w:szCs w:val="24"/>
          <w:lang w:eastAsia="ja-JP"/>
        </w:rPr>
        <w:t>amortyzacja środków trwałych z zachowaniem zasad ogólnych dotyczących amortyzacji danego rodzaju wartości niematerialnych w zakresie i w czasie w jakim są one wykorzystywane do realizacji Przedsięwzięcia</w:t>
      </w:r>
      <w:r w:rsidR="00562B29" w:rsidRPr="006C06E7">
        <w:rPr>
          <w:rFonts w:eastAsia="MS Mincho" w:cstheme="minorHAnsi"/>
          <w:sz w:val="24"/>
          <w:szCs w:val="24"/>
          <w:lang w:eastAsia="ja-JP"/>
        </w:rPr>
        <w:t>.</w:t>
      </w:r>
    </w:p>
    <w:p w14:paraId="4B842732" w14:textId="3D9EA9B6" w:rsidR="00A81882" w:rsidRPr="00A81882" w:rsidRDefault="00A81882" w:rsidP="00C21B45">
      <w:pPr>
        <w:pStyle w:val="Nagwek3"/>
        <w:numPr>
          <w:ilvl w:val="2"/>
          <w:numId w:val="43"/>
        </w:numPr>
        <w:ind w:left="357" w:hanging="357"/>
        <w:rPr>
          <w:rFonts w:eastAsia="MS Mincho" w:cstheme="minorHAnsi"/>
          <w:bCs w:val="0"/>
          <w:szCs w:val="24"/>
          <w:lang w:eastAsia="ja-JP"/>
        </w:rPr>
      </w:pPr>
      <w:bookmarkStart w:id="133" w:name="_Toc215046993"/>
      <w:r w:rsidRPr="00A81882">
        <w:rPr>
          <w:rFonts w:eastAsia="MS Mincho" w:cstheme="minorHAnsi"/>
          <w:bCs w:val="0"/>
          <w:szCs w:val="24"/>
          <w:lang w:eastAsia="ja-JP"/>
        </w:rPr>
        <w:t xml:space="preserve">Dostawy (inne niż </w:t>
      </w:r>
      <w:r w:rsidRPr="00A81882">
        <w:rPr>
          <w:rFonts w:eastAsia="MS Mincho"/>
          <w:bCs w:val="0"/>
          <w:lang w:eastAsia="ja-JP"/>
        </w:rPr>
        <w:t>środki</w:t>
      </w:r>
      <w:r w:rsidRPr="00A81882">
        <w:rPr>
          <w:rFonts w:eastAsia="MS Mincho" w:cstheme="minorHAnsi"/>
          <w:bCs w:val="0"/>
          <w:szCs w:val="24"/>
          <w:lang w:eastAsia="ja-JP"/>
        </w:rPr>
        <w:t xml:space="preserve"> trwałe)</w:t>
      </w:r>
      <w:bookmarkEnd w:id="133"/>
    </w:p>
    <w:p w14:paraId="26873303" w14:textId="7882C31D" w:rsidR="00A81882" w:rsidRPr="00C21B45" w:rsidRDefault="00A81882" w:rsidP="00A81882">
      <w:pPr>
        <w:spacing w:before="120" w:after="120" w:line="360" w:lineRule="auto"/>
        <w:rPr>
          <w:rFonts w:eastAsia="MS Mincho" w:cstheme="minorHAnsi"/>
          <w:sz w:val="24"/>
          <w:szCs w:val="24"/>
          <w:lang w:eastAsia="ja-JP"/>
        </w:rPr>
      </w:pPr>
      <w:r w:rsidRPr="00C21B45">
        <w:rPr>
          <w:rFonts w:eastAsia="MS Mincho" w:cstheme="minorHAnsi"/>
          <w:sz w:val="24"/>
          <w:szCs w:val="24"/>
          <w:lang w:eastAsia="ja-JP"/>
        </w:rPr>
        <w:t xml:space="preserve">Kwalifikowalne są wydatki związane z dostawami, czyli koszty zakupu materiałów, środków eksploatacyjnych i podobnych produktów, ponoszone bezpośrednio w związku z realizacją Przedsięwzięcia. Kwalifikowalne są koszty: </w:t>
      </w:r>
    </w:p>
    <w:p w14:paraId="2BBCC2B2" w14:textId="2A2FDFFB" w:rsidR="00A81882" w:rsidRPr="00C21B45" w:rsidRDefault="00A81882" w:rsidP="00C21B45">
      <w:pPr>
        <w:pStyle w:val="Akapitzlist"/>
        <w:numPr>
          <w:ilvl w:val="0"/>
          <w:numId w:val="47"/>
        </w:numPr>
        <w:spacing w:before="120" w:after="120" w:line="360" w:lineRule="auto"/>
        <w:rPr>
          <w:rFonts w:eastAsia="MS Mincho" w:cstheme="minorHAnsi"/>
          <w:sz w:val="24"/>
          <w:szCs w:val="24"/>
          <w:lang w:eastAsia="ja-JP"/>
        </w:rPr>
      </w:pPr>
      <w:r w:rsidRPr="00C21B45">
        <w:rPr>
          <w:rFonts w:eastAsia="MS Mincho" w:cstheme="minorHAnsi"/>
          <w:sz w:val="24"/>
          <w:szCs w:val="24"/>
          <w:lang w:eastAsia="ja-JP"/>
        </w:rPr>
        <w:t xml:space="preserve">materiałów i środków eksploatacyjnych niezbędnych do realizacji Przedsięwzięcia np. koszty surowców, półproduktów; </w:t>
      </w:r>
    </w:p>
    <w:p w14:paraId="038600E2" w14:textId="10D2E62B" w:rsidR="00A81882" w:rsidRPr="00C21B45" w:rsidRDefault="00A81882" w:rsidP="00C21B45">
      <w:pPr>
        <w:pStyle w:val="Akapitzlist"/>
        <w:numPr>
          <w:ilvl w:val="0"/>
          <w:numId w:val="47"/>
        </w:numPr>
        <w:spacing w:before="120" w:after="120" w:line="360" w:lineRule="auto"/>
        <w:rPr>
          <w:rFonts w:eastAsia="MS Mincho" w:cstheme="minorHAnsi"/>
          <w:sz w:val="24"/>
          <w:szCs w:val="24"/>
          <w:lang w:eastAsia="ja-JP"/>
        </w:rPr>
      </w:pPr>
      <w:r w:rsidRPr="00C21B45">
        <w:rPr>
          <w:rFonts w:eastAsia="MS Mincho" w:cstheme="minorHAnsi"/>
          <w:sz w:val="24"/>
          <w:szCs w:val="24"/>
          <w:lang w:eastAsia="ja-JP"/>
        </w:rPr>
        <w:lastRenderedPageBreak/>
        <w:t xml:space="preserve">sprzętu wykorzystywanego do realizacji Przedsięwzięcia tj. koszty zakupów, które nie są środkiem trwałym zgodnie z ustawą o rachunkowości oraz z polityką rachunkowości OOW / i Partnera / i Podmiotu upoważnionego do ponoszenia wydatków; </w:t>
      </w:r>
    </w:p>
    <w:p w14:paraId="46DC85E3" w14:textId="3048FA21" w:rsidR="00A81882" w:rsidRPr="00C21B45" w:rsidRDefault="00A81882" w:rsidP="00C21B45">
      <w:pPr>
        <w:pStyle w:val="Akapitzlist"/>
        <w:numPr>
          <w:ilvl w:val="0"/>
          <w:numId w:val="47"/>
        </w:numPr>
        <w:spacing w:before="120" w:after="120" w:line="360" w:lineRule="auto"/>
        <w:rPr>
          <w:rFonts w:eastAsia="MS Mincho" w:cstheme="minorHAnsi"/>
          <w:sz w:val="24"/>
          <w:szCs w:val="24"/>
          <w:lang w:eastAsia="ja-JP"/>
        </w:rPr>
      </w:pPr>
      <w:r w:rsidRPr="00C21B45">
        <w:rPr>
          <w:rFonts w:eastAsia="MS Mincho" w:cstheme="minorHAnsi"/>
          <w:sz w:val="24"/>
          <w:szCs w:val="24"/>
          <w:lang w:eastAsia="ja-JP"/>
        </w:rPr>
        <w:t xml:space="preserve">doposażenia i wyposażenia pomieszczeń w zakresie niezbędnym do realizacji Przedsięwzięcia. </w:t>
      </w:r>
    </w:p>
    <w:p w14:paraId="456EF13F" w14:textId="77777777" w:rsidR="00A81882" w:rsidRPr="00C21B45" w:rsidRDefault="00A81882" w:rsidP="00A81882">
      <w:pPr>
        <w:pStyle w:val="Akapitzlist"/>
        <w:numPr>
          <w:ilvl w:val="0"/>
          <w:numId w:val="48"/>
        </w:numPr>
        <w:spacing w:before="120" w:after="120" w:line="360" w:lineRule="auto"/>
        <w:ind w:left="357" w:hanging="357"/>
        <w:rPr>
          <w:rFonts w:eastAsia="MS Mincho" w:cstheme="minorHAnsi"/>
          <w:sz w:val="24"/>
          <w:szCs w:val="24"/>
          <w:lang w:eastAsia="ja-JP"/>
        </w:rPr>
      </w:pPr>
      <w:r w:rsidRPr="00C21B45">
        <w:rPr>
          <w:rFonts w:eastAsia="MS Mincho" w:cstheme="minorHAnsi"/>
          <w:sz w:val="24"/>
          <w:szCs w:val="24"/>
          <w:lang w:eastAsia="ja-JP"/>
        </w:rPr>
        <w:t xml:space="preserve">Zakupiony sprzęt powinien być nowy. </w:t>
      </w:r>
    </w:p>
    <w:p w14:paraId="75E98187" w14:textId="77777777" w:rsidR="00A81882" w:rsidRPr="00C21B45" w:rsidRDefault="00A81882" w:rsidP="00A81882">
      <w:pPr>
        <w:pStyle w:val="Akapitzlist"/>
        <w:numPr>
          <w:ilvl w:val="0"/>
          <w:numId w:val="48"/>
        </w:numPr>
        <w:spacing w:before="120" w:after="120" w:line="360" w:lineRule="auto"/>
        <w:ind w:left="357" w:hanging="357"/>
        <w:rPr>
          <w:rFonts w:eastAsia="MS Mincho" w:cstheme="minorHAnsi"/>
          <w:sz w:val="24"/>
          <w:szCs w:val="24"/>
          <w:lang w:eastAsia="ja-JP"/>
        </w:rPr>
      </w:pPr>
      <w:r w:rsidRPr="00C21B45">
        <w:rPr>
          <w:rFonts w:eastAsia="MS Mincho" w:cstheme="minorHAnsi"/>
          <w:sz w:val="24"/>
          <w:szCs w:val="24"/>
          <w:lang w:eastAsia="ja-JP"/>
        </w:rPr>
        <w:t>Za zgodą JW dopuszczalny jest zakup używanych środków (niebędących środkami trwałymi), o ile ich poniesienie jest zasadne do prawidłowej realizacji Przedsięwzięcia.</w:t>
      </w:r>
    </w:p>
    <w:p w14:paraId="69ADD46E" w14:textId="456CB1B0" w:rsidR="00A81882" w:rsidRPr="00C21B45" w:rsidRDefault="00A81882" w:rsidP="00C21B45">
      <w:pPr>
        <w:pStyle w:val="Akapitzlist"/>
        <w:numPr>
          <w:ilvl w:val="0"/>
          <w:numId w:val="48"/>
        </w:numPr>
        <w:spacing w:before="120" w:after="120" w:line="360" w:lineRule="auto"/>
        <w:ind w:left="357" w:hanging="357"/>
        <w:rPr>
          <w:rFonts w:eastAsia="MS Mincho" w:cstheme="minorHAnsi"/>
          <w:sz w:val="24"/>
          <w:szCs w:val="24"/>
          <w:lang w:eastAsia="ja-JP"/>
        </w:rPr>
      </w:pPr>
      <w:r w:rsidRPr="00C21B45">
        <w:rPr>
          <w:rFonts w:eastAsia="MS Mincho" w:cstheme="minorHAnsi"/>
          <w:sz w:val="24"/>
          <w:szCs w:val="24"/>
          <w:lang w:eastAsia="ja-JP"/>
        </w:rPr>
        <w:t xml:space="preserve">W ramach kategorii kwalifikowany jest również koszt transportu, montażu i uruchomienia. </w:t>
      </w:r>
    </w:p>
    <w:p w14:paraId="28406508" w14:textId="407ED0E1" w:rsidR="00AA0E1C" w:rsidRPr="006C06E7" w:rsidRDefault="00DA243F" w:rsidP="00766207">
      <w:pPr>
        <w:pStyle w:val="Nagwek3"/>
        <w:numPr>
          <w:ilvl w:val="2"/>
          <w:numId w:val="43"/>
        </w:numPr>
        <w:ind w:left="357" w:hanging="357"/>
        <w:rPr>
          <w:rFonts w:eastAsia="MS Mincho" w:cstheme="minorHAnsi"/>
          <w:szCs w:val="24"/>
          <w:lang w:eastAsia="ja-JP"/>
        </w:rPr>
      </w:pPr>
      <w:bookmarkStart w:id="134" w:name="_Toc215046994"/>
      <w:r w:rsidRPr="006C06E7">
        <w:t>W</w:t>
      </w:r>
      <w:r w:rsidR="00C02CB9" w:rsidRPr="006C06E7">
        <w:t>artości</w:t>
      </w:r>
      <w:r w:rsidR="00C02CB9" w:rsidRPr="006C06E7">
        <w:rPr>
          <w:rFonts w:eastAsia="MS Mincho"/>
          <w:lang w:eastAsia="ja-JP"/>
        </w:rPr>
        <w:t xml:space="preserve"> niematerialne i prawne:</w:t>
      </w:r>
      <w:bookmarkEnd w:id="134"/>
    </w:p>
    <w:p w14:paraId="4D13E6BA" w14:textId="19BEB8E8" w:rsidR="00EE2CC4" w:rsidRPr="00F64FF4" w:rsidRDefault="00794C0B" w:rsidP="00766207">
      <w:pPr>
        <w:pStyle w:val="Akapitzlist"/>
        <w:numPr>
          <w:ilvl w:val="0"/>
          <w:numId w:val="10"/>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s</w:t>
      </w:r>
      <w:r w:rsidR="00EE2CC4" w:rsidRPr="00F64FF4">
        <w:rPr>
          <w:rFonts w:eastAsia="MS Mincho" w:cstheme="minorHAnsi"/>
          <w:sz w:val="24"/>
          <w:szCs w:val="24"/>
          <w:lang w:eastAsia="ja-JP"/>
        </w:rPr>
        <w:t>tworzenie oprogramowania,</w:t>
      </w:r>
    </w:p>
    <w:p w14:paraId="0F873DAC" w14:textId="65BD32A6" w:rsidR="00EE2CC4" w:rsidRPr="00F64FF4" w:rsidRDefault="00EE2CC4" w:rsidP="00766207">
      <w:pPr>
        <w:pStyle w:val="Akapitzlist"/>
        <w:numPr>
          <w:ilvl w:val="0"/>
          <w:numId w:val="10"/>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rozbudowa i aktualizacja istniejącego oprogramowania,</w:t>
      </w:r>
    </w:p>
    <w:p w14:paraId="4433A6C6" w14:textId="1D8EE488" w:rsidR="00DD7851" w:rsidRPr="00F64FF4" w:rsidRDefault="00EE2CC4" w:rsidP="00766207">
      <w:pPr>
        <w:pStyle w:val="Akapitzlist"/>
        <w:numPr>
          <w:ilvl w:val="0"/>
          <w:numId w:val="10"/>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zakup gotowych rozwiąz</w:t>
      </w:r>
      <w:r w:rsidR="001327AF" w:rsidRPr="00F64FF4">
        <w:rPr>
          <w:rFonts w:eastAsia="MS Mincho" w:cstheme="minorHAnsi"/>
          <w:sz w:val="24"/>
          <w:szCs w:val="24"/>
          <w:lang w:eastAsia="ja-JP"/>
        </w:rPr>
        <w:t>ań programistycznych (licencje)</w:t>
      </w:r>
      <w:r w:rsidR="00A55EDE" w:rsidRPr="00F64FF4">
        <w:rPr>
          <w:rFonts w:eastAsia="MS Mincho" w:cstheme="minorHAnsi"/>
          <w:sz w:val="24"/>
          <w:szCs w:val="24"/>
          <w:lang w:eastAsia="ja-JP"/>
        </w:rPr>
        <w:t>,</w:t>
      </w:r>
    </w:p>
    <w:p w14:paraId="3D1129BE" w14:textId="7545FC76" w:rsidR="00EE2CC4" w:rsidRPr="00F64FF4" w:rsidRDefault="00DD7851" w:rsidP="00766207">
      <w:pPr>
        <w:pStyle w:val="Akapitzlist"/>
        <w:numPr>
          <w:ilvl w:val="0"/>
          <w:numId w:val="10"/>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zakup</w:t>
      </w:r>
      <w:r w:rsidR="00A55EDE" w:rsidRPr="00F64FF4">
        <w:rPr>
          <w:rFonts w:eastAsia="MS Mincho" w:cstheme="minorHAnsi"/>
          <w:sz w:val="24"/>
          <w:szCs w:val="24"/>
          <w:lang w:eastAsia="ja-JP"/>
        </w:rPr>
        <w:t xml:space="preserve"> subskrypcji </w:t>
      </w:r>
      <w:r w:rsidRPr="00F64FF4">
        <w:rPr>
          <w:rFonts w:eastAsia="MS Mincho" w:cstheme="minorHAnsi"/>
          <w:sz w:val="24"/>
          <w:szCs w:val="24"/>
          <w:lang w:eastAsia="ja-JP"/>
        </w:rPr>
        <w:t>oprogramowania</w:t>
      </w:r>
      <w:r w:rsidR="00A55EDE" w:rsidRPr="00F64FF4">
        <w:rPr>
          <w:rFonts w:eastAsia="MS Mincho" w:cstheme="minorHAnsi"/>
          <w:sz w:val="24"/>
          <w:szCs w:val="24"/>
          <w:lang w:eastAsia="ja-JP"/>
        </w:rPr>
        <w:t>. Kosztem kwalifikowalnym jest koszt wykupienia subskrypcji wyłącznie na okres</w:t>
      </w:r>
      <w:r w:rsidR="00043375" w:rsidRPr="00F64FF4">
        <w:rPr>
          <w:rFonts w:eastAsia="MS Mincho" w:cstheme="minorHAnsi"/>
          <w:sz w:val="24"/>
          <w:szCs w:val="24"/>
          <w:lang w:eastAsia="ja-JP"/>
        </w:rPr>
        <w:t xml:space="preserve"> </w:t>
      </w:r>
      <w:r w:rsidR="00A55EDE" w:rsidRPr="00F64FF4">
        <w:rPr>
          <w:rFonts w:eastAsia="MS Mincho" w:cstheme="minorHAnsi"/>
          <w:sz w:val="24"/>
          <w:szCs w:val="24"/>
          <w:lang w:eastAsia="ja-JP"/>
        </w:rPr>
        <w:t>realizacji Przedsięwzięcia.</w:t>
      </w:r>
    </w:p>
    <w:p w14:paraId="500F6B79" w14:textId="6A98779D" w:rsidR="00EE2CC4" w:rsidRPr="00F64FF4" w:rsidRDefault="00EE2CC4" w:rsidP="00162F99">
      <w:pPr>
        <w:spacing w:before="120" w:after="120" w:line="360" w:lineRule="auto"/>
        <w:contextualSpacing/>
        <w:rPr>
          <w:rFonts w:eastAsia="MS Mincho" w:cstheme="minorHAnsi"/>
          <w:sz w:val="24"/>
          <w:szCs w:val="24"/>
          <w:lang w:eastAsia="ja-JP"/>
        </w:rPr>
      </w:pPr>
      <w:r w:rsidRPr="00F64FF4">
        <w:rPr>
          <w:rFonts w:eastAsia="MS Mincho" w:cstheme="minorHAnsi"/>
          <w:sz w:val="24"/>
          <w:szCs w:val="24"/>
          <w:lang w:eastAsia="ja-JP"/>
        </w:rPr>
        <w:t xml:space="preserve">Przy zakupie, </w:t>
      </w:r>
      <w:r w:rsidR="00DD7851" w:rsidRPr="00F64FF4">
        <w:rPr>
          <w:rFonts w:eastAsia="MS Mincho" w:cstheme="minorHAnsi"/>
          <w:sz w:val="24"/>
          <w:szCs w:val="24"/>
          <w:lang w:eastAsia="ja-JP"/>
        </w:rPr>
        <w:t xml:space="preserve">subskrypcji, </w:t>
      </w:r>
      <w:r w:rsidRPr="00F64FF4">
        <w:rPr>
          <w:rFonts w:eastAsia="MS Mincho" w:cstheme="minorHAnsi"/>
          <w:sz w:val="24"/>
          <w:szCs w:val="24"/>
          <w:lang w:eastAsia="ja-JP"/>
        </w:rPr>
        <w:t>modernizacji, aktualizacji bądź stworzeniu oprogra</w:t>
      </w:r>
      <w:r w:rsidR="00615CDC" w:rsidRPr="00F64FF4">
        <w:rPr>
          <w:rFonts w:eastAsia="MS Mincho" w:cstheme="minorHAnsi"/>
          <w:sz w:val="24"/>
          <w:szCs w:val="24"/>
          <w:lang w:eastAsia="ja-JP"/>
        </w:rPr>
        <w:t>mowania kwalifikowalne są wydatki</w:t>
      </w:r>
      <w:r w:rsidRPr="00F64FF4">
        <w:rPr>
          <w:rFonts w:eastAsia="MS Mincho" w:cstheme="minorHAnsi"/>
          <w:sz w:val="24"/>
          <w:szCs w:val="24"/>
          <w:lang w:eastAsia="ja-JP"/>
        </w:rPr>
        <w:t xml:space="preserve"> zakupu, rozszerzenia i aktualizacji licencji lub przejęcia autorskich praw majątkowych</w:t>
      </w:r>
      <w:r w:rsidR="00B15A47" w:rsidRPr="00F64FF4">
        <w:rPr>
          <w:rFonts w:eastAsia="MS Mincho" w:cstheme="minorHAnsi"/>
          <w:sz w:val="24"/>
          <w:szCs w:val="24"/>
          <w:lang w:eastAsia="ja-JP"/>
        </w:rPr>
        <w:t>,</w:t>
      </w:r>
    </w:p>
    <w:p w14:paraId="242FBA1C" w14:textId="09079961" w:rsidR="00EE2CC4" w:rsidRPr="00F64FF4" w:rsidRDefault="00585B84" w:rsidP="00766207">
      <w:pPr>
        <w:pStyle w:val="Akapitzlist"/>
        <w:numPr>
          <w:ilvl w:val="0"/>
          <w:numId w:val="11"/>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p</w:t>
      </w:r>
      <w:r w:rsidR="00EE2CC4" w:rsidRPr="00F64FF4">
        <w:rPr>
          <w:rFonts w:eastAsia="MS Mincho" w:cstheme="minorHAnsi"/>
          <w:sz w:val="24"/>
          <w:szCs w:val="24"/>
          <w:lang w:eastAsia="ja-JP"/>
        </w:rPr>
        <w:t>race instalacyjne, konfiguracyjne i optymalizacyjne,</w:t>
      </w:r>
    </w:p>
    <w:p w14:paraId="560377A6" w14:textId="1192DEF8" w:rsidR="00EE2CC4" w:rsidRPr="00F64FF4" w:rsidRDefault="00EE2CC4" w:rsidP="00766207">
      <w:pPr>
        <w:pStyle w:val="Akapitzlist"/>
        <w:numPr>
          <w:ilvl w:val="0"/>
          <w:numId w:val="11"/>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stworzenie i rozbudowa platform oraz portali</w:t>
      </w:r>
      <w:r w:rsidR="00C21B45">
        <w:rPr>
          <w:rFonts w:eastAsia="MS Mincho" w:cstheme="minorHAnsi"/>
          <w:sz w:val="24"/>
          <w:szCs w:val="24"/>
          <w:lang w:eastAsia="ja-JP"/>
        </w:rPr>
        <w:t>,</w:t>
      </w:r>
    </w:p>
    <w:p w14:paraId="5E11ECFA" w14:textId="74624BD1" w:rsidR="00EE2CC4" w:rsidRPr="00F64FF4" w:rsidRDefault="00EE2CC4" w:rsidP="00766207">
      <w:pPr>
        <w:pStyle w:val="Akapitzlist"/>
        <w:numPr>
          <w:ilvl w:val="0"/>
          <w:numId w:val="11"/>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przygotowanie zawartości portali</w:t>
      </w:r>
      <w:r w:rsidR="00C21B45">
        <w:rPr>
          <w:rFonts w:eastAsia="MS Mincho" w:cstheme="minorHAnsi"/>
          <w:sz w:val="24"/>
          <w:szCs w:val="24"/>
          <w:lang w:eastAsia="ja-JP"/>
        </w:rPr>
        <w:t>,</w:t>
      </w:r>
    </w:p>
    <w:p w14:paraId="70BD0C35" w14:textId="6D62EDC4" w:rsidR="00EE2CC4" w:rsidRPr="00F64FF4" w:rsidRDefault="00EE2CC4" w:rsidP="00766207">
      <w:pPr>
        <w:pStyle w:val="Akapitzlist"/>
        <w:numPr>
          <w:ilvl w:val="0"/>
          <w:numId w:val="11"/>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budowa lub rozbudowa zabezpieczeń logicznych (firewall, systemy IDS, IPS),</w:t>
      </w:r>
    </w:p>
    <w:p w14:paraId="106C2C82" w14:textId="10BFC73C" w:rsidR="00E342CB" w:rsidRDefault="00EE2CC4" w:rsidP="00766207">
      <w:pPr>
        <w:pStyle w:val="Akapitzlist"/>
        <w:numPr>
          <w:ilvl w:val="0"/>
          <w:numId w:val="11"/>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zakup narzędzi warstwy programowej niezbędnych dla zapewnienia bezpieczeństwa przesyłanych informacji oraz identyfikacji (np. elektronicznego poświadczania tożsamości),</w:t>
      </w:r>
    </w:p>
    <w:p w14:paraId="25E041B5" w14:textId="5ED1F9BA" w:rsidR="00E342CB" w:rsidRPr="00E342CB" w:rsidRDefault="00EE2CC4" w:rsidP="00E342CB">
      <w:pPr>
        <w:pStyle w:val="Akapitzlist"/>
        <w:numPr>
          <w:ilvl w:val="0"/>
          <w:numId w:val="11"/>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 xml:space="preserve">budowa bądź rozbudowa </w:t>
      </w:r>
      <w:r w:rsidR="00DB3ED2" w:rsidRPr="00F64FF4">
        <w:rPr>
          <w:rFonts w:eastAsia="MS Mincho" w:cstheme="minorHAnsi"/>
          <w:sz w:val="24"/>
          <w:szCs w:val="24"/>
          <w:lang w:eastAsia="ja-JP"/>
        </w:rPr>
        <w:t xml:space="preserve">publicznego </w:t>
      </w:r>
      <w:r w:rsidRPr="00F64FF4">
        <w:rPr>
          <w:rFonts w:eastAsia="MS Mincho" w:cstheme="minorHAnsi"/>
          <w:sz w:val="24"/>
          <w:szCs w:val="24"/>
          <w:lang w:eastAsia="ja-JP"/>
        </w:rPr>
        <w:t>systemu informatycznego</w:t>
      </w:r>
      <w:r w:rsidR="00C21B45">
        <w:rPr>
          <w:rFonts w:cstheme="minorHAnsi"/>
          <w:sz w:val="24"/>
          <w:szCs w:val="24"/>
        </w:rPr>
        <w:t>,</w:t>
      </w:r>
    </w:p>
    <w:p w14:paraId="4B843D2F" w14:textId="7BD123BF" w:rsidR="001B0359" w:rsidRPr="00F64FF4" w:rsidRDefault="00EE2CC4" w:rsidP="00766207">
      <w:pPr>
        <w:pStyle w:val="Akapitzlist"/>
        <w:numPr>
          <w:ilvl w:val="0"/>
          <w:numId w:val="11"/>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 xml:space="preserve">amortyzacja </w:t>
      </w:r>
      <w:r w:rsidR="00A82D86" w:rsidRPr="00F64FF4">
        <w:rPr>
          <w:rFonts w:eastAsia="MS Mincho" w:cstheme="minorHAnsi"/>
          <w:sz w:val="24"/>
          <w:szCs w:val="24"/>
          <w:lang w:eastAsia="ja-JP"/>
        </w:rPr>
        <w:t>wa</w:t>
      </w:r>
      <w:r w:rsidRPr="00F64FF4">
        <w:rPr>
          <w:rFonts w:eastAsia="MS Mincho" w:cstheme="minorHAnsi"/>
          <w:sz w:val="24"/>
          <w:szCs w:val="24"/>
          <w:lang w:eastAsia="ja-JP"/>
        </w:rPr>
        <w:t>rtości niematerialnych z zachowaniem zasad ogólnych dotyczących amortyzacji danego rodzaju wartości niematerialnych w zakresie i w czasie w jakim są one wykorzystywane do realizacji Przedsięwzięcia,</w:t>
      </w:r>
      <w:r w:rsidR="001B0359">
        <w:rPr>
          <w:rFonts w:eastAsia="MS Mincho" w:cstheme="minorHAnsi"/>
          <w:sz w:val="24"/>
          <w:szCs w:val="24"/>
          <w:lang w:eastAsia="ja-JP"/>
        </w:rPr>
        <w:t xml:space="preserve"> </w:t>
      </w:r>
    </w:p>
    <w:p w14:paraId="4043472F" w14:textId="710C64AA" w:rsidR="00EF4D34" w:rsidRPr="00F64FF4" w:rsidRDefault="000C18E4" w:rsidP="00766207">
      <w:pPr>
        <w:pStyle w:val="Akapitzlist"/>
        <w:numPr>
          <w:ilvl w:val="0"/>
          <w:numId w:val="11"/>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inne</w:t>
      </w:r>
      <w:r w:rsidR="00FE14D1" w:rsidRPr="00F64FF4">
        <w:rPr>
          <w:rFonts w:eastAsia="MS Mincho" w:cstheme="minorHAnsi"/>
          <w:sz w:val="24"/>
          <w:szCs w:val="24"/>
          <w:lang w:eastAsia="ja-JP"/>
        </w:rPr>
        <w:t xml:space="preserve"> </w:t>
      </w:r>
      <w:r w:rsidR="002944E8" w:rsidRPr="00F64FF4">
        <w:rPr>
          <w:rFonts w:eastAsia="MS Mincho" w:cstheme="minorHAnsi"/>
          <w:sz w:val="24"/>
          <w:szCs w:val="24"/>
          <w:lang w:eastAsia="ja-JP"/>
        </w:rPr>
        <w:t xml:space="preserve">wydatki </w:t>
      </w:r>
      <w:r w:rsidRPr="00F64FF4">
        <w:rPr>
          <w:rFonts w:eastAsia="MS Mincho" w:cstheme="minorHAnsi"/>
          <w:sz w:val="24"/>
          <w:szCs w:val="24"/>
          <w:lang w:eastAsia="ja-JP"/>
        </w:rPr>
        <w:t xml:space="preserve">niezbędne do realizacji </w:t>
      </w:r>
      <w:r w:rsidR="002944E8" w:rsidRPr="00F64FF4">
        <w:rPr>
          <w:rFonts w:eastAsia="MS Mincho" w:cstheme="minorHAnsi"/>
          <w:sz w:val="24"/>
          <w:szCs w:val="24"/>
          <w:lang w:eastAsia="ja-JP"/>
        </w:rPr>
        <w:t>celów Przedsięwzięcia</w:t>
      </w:r>
      <w:r w:rsidR="007E7436" w:rsidRPr="00F64FF4">
        <w:rPr>
          <w:rFonts w:eastAsia="MS Mincho" w:cstheme="minorHAnsi"/>
          <w:sz w:val="24"/>
          <w:szCs w:val="24"/>
          <w:lang w:eastAsia="ja-JP"/>
        </w:rPr>
        <w:t xml:space="preserve"> i niezbędne do </w:t>
      </w:r>
      <w:r w:rsidR="002944E8" w:rsidRPr="00F64FF4">
        <w:rPr>
          <w:rFonts w:eastAsia="MS Mincho" w:cstheme="minorHAnsi"/>
          <w:sz w:val="24"/>
          <w:szCs w:val="24"/>
          <w:lang w:eastAsia="ja-JP"/>
        </w:rPr>
        <w:t>osiągnięcia wskaźników Przedsięwzięcia</w:t>
      </w:r>
      <w:r w:rsidR="00850F80" w:rsidRPr="00F64FF4">
        <w:rPr>
          <w:rFonts w:eastAsia="MS Mincho" w:cstheme="minorHAnsi"/>
          <w:sz w:val="24"/>
          <w:szCs w:val="24"/>
          <w:lang w:eastAsia="ja-JP"/>
        </w:rPr>
        <w:t xml:space="preserve"> </w:t>
      </w:r>
      <w:r w:rsidRPr="00F64FF4">
        <w:rPr>
          <w:rFonts w:eastAsia="MS Mincho" w:cstheme="minorHAnsi"/>
          <w:sz w:val="24"/>
          <w:szCs w:val="24"/>
          <w:lang w:eastAsia="ja-JP"/>
        </w:rPr>
        <w:t>niewymienione powyżej.</w:t>
      </w:r>
    </w:p>
    <w:p w14:paraId="62BB356C" w14:textId="298CED1F" w:rsidR="00B52CC5" w:rsidRPr="00F64FF4" w:rsidRDefault="00B52CC5" w:rsidP="00766207">
      <w:pPr>
        <w:pStyle w:val="Nagwek3"/>
        <w:numPr>
          <w:ilvl w:val="2"/>
          <w:numId w:val="43"/>
        </w:numPr>
        <w:ind w:left="357" w:hanging="357"/>
        <w:rPr>
          <w:rFonts w:eastAsia="MS Mincho"/>
          <w:lang w:eastAsia="ja-JP"/>
        </w:rPr>
      </w:pPr>
      <w:bookmarkStart w:id="135" w:name="_Toc215046995"/>
      <w:r w:rsidRPr="00CA7142">
        <w:lastRenderedPageBreak/>
        <w:t>Usługi</w:t>
      </w:r>
      <w:r w:rsidRPr="00F64FF4">
        <w:rPr>
          <w:rFonts w:eastAsia="MS Mincho"/>
          <w:lang w:eastAsia="ja-JP"/>
        </w:rPr>
        <w:t xml:space="preserve"> zewnętrzne:</w:t>
      </w:r>
      <w:bookmarkEnd w:id="135"/>
    </w:p>
    <w:p w14:paraId="35D3076E" w14:textId="7CFA8D3F" w:rsidR="00072D66" w:rsidRPr="00F64FF4" w:rsidRDefault="002E640F"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o</w:t>
      </w:r>
      <w:r w:rsidR="00072D66" w:rsidRPr="00F64FF4">
        <w:rPr>
          <w:rFonts w:eastAsia="MS Mincho" w:cstheme="minorHAnsi"/>
          <w:sz w:val="24"/>
          <w:szCs w:val="24"/>
          <w:lang w:eastAsia="ja-JP"/>
        </w:rPr>
        <w:t>pracowanie dokumentacji technicznej i finansowej</w:t>
      </w:r>
      <w:r w:rsidR="00426267" w:rsidRPr="00F64FF4">
        <w:rPr>
          <w:rFonts w:eastAsia="MS Mincho" w:cstheme="minorHAnsi"/>
          <w:sz w:val="24"/>
          <w:szCs w:val="24"/>
          <w:lang w:eastAsia="ja-JP"/>
        </w:rPr>
        <w:t>,</w:t>
      </w:r>
      <w:r w:rsidR="00072D66" w:rsidRPr="00F64FF4">
        <w:rPr>
          <w:rFonts w:eastAsia="MS Mincho" w:cstheme="minorHAnsi"/>
          <w:sz w:val="24"/>
          <w:szCs w:val="24"/>
          <w:lang w:eastAsia="ja-JP"/>
        </w:rPr>
        <w:t xml:space="preserve"> o ile jej opracowanie jest niezbędne do przygotowania lub realizacji Przedsięwzięcia,</w:t>
      </w:r>
    </w:p>
    <w:p w14:paraId="7BD0D7E1" w14:textId="33099CE7" w:rsidR="00072D66" w:rsidRPr="00F64FF4" w:rsidRDefault="00072D66"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uzyskanie niezbędnych decyzji administracyjnych,</w:t>
      </w:r>
    </w:p>
    <w:p w14:paraId="15F6D98A" w14:textId="1205D5CF" w:rsidR="00072D66" w:rsidRPr="00F64FF4" w:rsidRDefault="00072D66"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opracowanie projektu funkcjonalnego, opracowanie koncepcji biznesowo-technicznej, opracowanie architektury systemu, wykonanie analizy przedwdrożeniowej Rozwiązania IT,</w:t>
      </w:r>
      <w:r w:rsidR="001067CB" w:rsidRPr="00F64FF4">
        <w:rPr>
          <w:rFonts w:eastAsia="MS Mincho" w:cstheme="minorHAnsi"/>
          <w:sz w:val="24"/>
          <w:szCs w:val="24"/>
          <w:lang w:eastAsia="ja-JP"/>
        </w:rPr>
        <w:t xml:space="preserve"> </w:t>
      </w:r>
      <w:r w:rsidR="001067CB" w:rsidRPr="00F64FF4">
        <w:rPr>
          <w:rFonts w:cstheme="minorHAnsi"/>
          <w:sz w:val="24"/>
          <w:szCs w:val="24"/>
        </w:rPr>
        <w:t>opracowanie GUI systemu wykonanie analizy przedwdrożeniowej Rozwiązania IT,</w:t>
      </w:r>
    </w:p>
    <w:p w14:paraId="4D625F58" w14:textId="12C1B67D" w:rsidR="00072D66" w:rsidRPr="00F64FF4" w:rsidRDefault="00072D66"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opieka serwiso</w:t>
      </w:r>
      <w:r w:rsidR="00426267" w:rsidRPr="00F64FF4">
        <w:rPr>
          <w:rFonts w:eastAsia="MS Mincho" w:cstheme="minorHAnsi"/>
          <w:sz w:val="24"/>
          <w:szCs w:val="24"/>
          <w:lang w:eastAsia="ja-JP"/>
        </w:rPr>
        <w:t>wa posprzedażowa oprogramowania</w:t>
      </w:r>
      <w:r w:rsidRPr="00F64FF4">
        <w:rPr>
          <w:rFonts w:eastAsia="MS Mincho" w:cstheme="minorHAnsi"/>
          <w:sz w:val="24"/>
          <w:szCs w:val="24"/>
          <w:lang w:eastAsia="ja-JP"/>
        </w:rPr>
        <w:t xml:space="preserve"> (</w:t>
      </w:r>
      <w:proofErr w:type="spellStart"/>
      <w:r w:rsidRPr="00F64FF4">
        <w:rPr>
          <w:rFonts w:eastAsia="MS Mincho" w:cstheme="minorHAnsi"/>
          <w:sz w:val="24"/>
          <w:szCs w:val="24"/>
          <w:lang w:eastAsia="ja-JP"/>
        </w:rPr>
        <w:t>maintaince</w:t>
      </w:r>
      <w:proofErr w:type="spellEnd"/>
      <w:r w:rsidRPr="00F64FF4">
        <w:rPr>
          <w:rFonts w:eastAsia="MS Mincho" w:cstheme="minorHAnsi"/>
          <w:sz w:val="24"/>
          <w:szCs w:val="24"/>
          <w:lang w:eastAsia="ja-JP"/>
        </w:rPr>
        <w:t>)</w:t>
      </w:r>
      <w:r w:rsidR="00BE2214" w:rsidRPr="00F64FF4">
        <w:rPr>
          <w:rFonts w:eastAsia="MS Mincho" w:cstheme="minorHAnsi"/>
          <w:sz w:val="24"/>
          <w:szCs w:val="24"/>
          <w:lang w:eastAsia="ja-JP"/>
        </w:rPr>
        <w:t xml:space="preserve"> </w:t>
      </w:r>
      <w:r w:rsidR="00BE2214" w:rsidRPr="00F64FF4">
        <w:rPr>
          <w:rFonts w:eastAsia="Calibri" w:cstheme="minorHAnsi"/>
          <w:sz w:val="24"/>
          <w:szCs w:val="24"/>
        </w:rPr>
        <w:t>w okresie realizacji Przedsięwzięcia</w:t>
      </w:r>
      <w:r w:rsidR="002E640F" w:rsidRPr="00F64FF4">
        <w:rPr>
          <w:rFonts w:eastAsia="MS Mincho" w:cstheme="minorHAnsi"/>
          <w:sz w:val="24"/>
          <w:szCs w:val="24"/>
          <w:lang w:eastAsia="ja-JP"/>
        </w:rPr>
        <w:t>,</w:t>
      </w:r>
    </w:p>
    <w:p w14:paraId="51F09E0A" w14:textId="12D51CDE" w:rsidR="00072D66" w:rsidRPr="00F64FF4" w:rsidRDefault="00072D66"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opieka serwisowa posprzedażowa sprzętu informatycznego (konserwacja)</w:t>
      </w:r>
      <w:r w:rsidR="0019526F" w:rsidRPr="00F64FF4">
        <w:rPr>
          <w:rFonts w:cstheme="minorHAnsi"/>
          <w:sz w:val="24"/>
          <w:szCs w:val="24"/>
        </w:rPr>
        <w:t xml:space="preserve"> w okresie realizacji Przedsięwzięcia</w:t>
      </w:r>
      <w:r w:rsidRPr="00F64FF4">
        <w:rPr>
          <w:rFonts w:eastAsia="MS Mincho" w:cstheme="minorHAnsi"/>
          <w:sz w:val="24"/>
          <w:szCs w:val="24"/>
          <w:lang w:eastAsia="ja-JP"/>
        </w:rPr>
        <w:t>,</w:t>
      </w:r>
    </w:p>
    <w:p w14:paraId="16EBD521" w14:textId="14C1270D" w:rsidR="00072D66" w:rsidRPr="00F64FF4" w:rsidRDefault="00072D66"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obsługa i serwis wynajmowanego w ramach Przedsięwzięcia sprzętu informatycznego w okresie realizacji Przedsięwzięcia,</w:t>
      </w:r>
    </w:p>
    <w:p w14:paraId="170EC248" w14:textId="5103CC41" w:rsidR="00072D66" w:rsidRPr="00F64FF4" w:rsidRDefault="00072D66"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zapewnienie dostępu do sieci Interne</w:t>
      </w:r>
      <w:r w:rsidR="00FE09CE" w:rsidRPr="00F64FF4">
        <w:rPr>
          <w:rFonts w:eastAsia="MS Mincho" w:cstheme="minorHAnsi"/>
          <w:sz w:val="24"/>
          <w:szCs w:val="24"/>
          <w:lang w:eastAsia="ja-JP"/>
        </w:rPr>
        <w:t xml:space="preserve">t </w:t>
      </w:r>
      <w:r w:rsidRPr="00F64FF4">
        <w:rPr>
          <w:rFonts w:eastAsia="MS Mincho" w:cstheme="minorHAnsi"/>
          <w:sz w:val="24"/>
          <w:szCs w:val="24"/>
          <w:lang w:eastAsia="ja-JP"/>
        </w:rPr>
        <w:t>w okresie realizacji Przedsięwzięcia,</w:t>
      </w:r>
    </w:p>
    <w:p w14:paraId="2C400BB7" w14:textId="2AF75FE3" w:rsidR="00072D66" w:rsidRPr="00F64FF4" w:rsidRDefault="00072D66"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zakup usług przetwarzania w chmurze obliczeniowej typu IaaS, SaaS, PaaS,</w:t>
      </w:r>
    </w:p>
    <w:p w14:paraId="300E30DE" w14:textId="241AA91A" w:rsidR="00072D66" w:rsidRPr="00F64FF4" w:rsidRDefault="00850A05"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 xml:space="preserve">wydatki </w:t>
      </w:r>
      <w:r w:rsidR="00072D66" w:rsidRPr="00F64FF4">
        <w:rPr>
          <w:rFonts w:eastAsia="MS Mincho" w:cstheme="minorHAnsi"/>
          <w:sz w:val="24"/>
          <w:szCs w:val="24"/>
          <w:lang w:eastAsia="ja-JP"/>
        </w:rPr>
        <w:t>poniesione z tytułu korzystania z infrastruktury udostępnionej w technologii chmury obliczeniowej,</w:t>
      </w:r>
    </w:p>
    <w:p w14:paraId="2B756FC5" w14:textId="70B15C22" w:rsidR="00072D66" w:rsidRPr="00F64FF4" w:rsidRDefault="00072D66"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digitalizacja rejestrów i poprawa jakości danych, w tym czyszczenie danych oraz digitalizacja danych dostępnych w innych formach niż forma cyfrowa,</w:t>
      </w:r>
    </w:p>
    <w:p w14:paraId="534D981B" w14:textId="0E6DCD03" w:rsidR="00072D66" w:rsidRPr="00F64FF4" w:rsidRDefault="00B26548"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wydatek</w:t>
      </w:r>
      <w:r w:rsidR="00072D66" w:rsidRPr="00F64FF4">
        <w:rPr>
          <w:rFonts w:eastAsia="MS Mincho" w:cstheme="minorHAnsi"/>
          <w:sz w:val="24"/>
          <w:szCs w:val="24"/>
          <w:lang w:eastAsia="ja-JP"/>
        </w:rPr>
        <w:t xml:space="preserve"> przygotowania infrastruktury technicznej dla potrzeb realizacji Przedsięwzięcia,</w:t>
      </w:r>
    </w:p>
    <w:p w14:paraId="5C9B15CA" w14:textId="3BB19D1D" w:rsidR="002E640F" w:rsidRPr="00F64FF4" w:rsidRDefault="00B26548"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wydatek</w:t>
      </w:r>
      <w:r w:rsidR="00F415E2" w:rsidRPr="00F64FF4">
        <w:rPr>
          <w:rFonts w:eastAsia="MS Mincho" w:cstheme="minorHAnsi"/>
          <w:sz w:val="24"/>
          <w:szCs w:val="24"/>
          <w:lang w:eastAsia="ja-JP"/>
        </w:rPr>
        <w:t xml:space="preserve"> audytu zewnętrznego Rozwiązania IT w celu sprawdzenia wypełnienia co najmniej ustawowych wymagań dostępności cyfrowej dla podmiotów realizujących zadania publiczne oraz wymogów związanych z aktualnymi standardami WCAG (Web Content Accessibility </w:t>
      </w:r>
      <w:proofErr w:type="spellStart"/>
      <w:r w:rsidR="00F415E2" w:rsidRPr="00F64FF4">
        <w:rPr>
          <w:rFonts w:eastAsia="MS Mincho" w:cstheme="minorHAnsi"/>
          <w:sz w:val="24"/>
          <w:szCs w:val="24"/>
          <w:lang w:eastAsia="ja-JP"/>
        </w:rPr>
        <w:t>Guidelines</w:t>
      </w:r>
      <w:proofErr w:type="spellEnd"/>
      <w:r w:rsidR="00F415E2" w:rsidRPr="00F64FF4">
        <w:rPr>
          <w:rFonts w:eastAsia="MS Mincho" w:cstheme="minorHAnsi"/>
          <w:sz w:val="24"/>
          <w:szCs w:val="24"/>
          <w:lang w:eastAsia="ja-JP"/>
        </w:rPr>
        <w:t>)</w:t>
      </w:r>
      <w:r w:rsidR="00072D66" w:rsidRPr="00F64FF4">
        <w:rPr>
          <w:rFonts w:eastAsia="MS Mincho" w:cstheme="minorHAnsi"/>
          <w:sz w:val="24"/>
          <w:szCs w:val="24"/>
          <w:lang w:eastAsia="ja-JP"/>
        </w:rPr>
        <w:t>,</w:t>
      </w:r>
    </w:p>
    <w:p w14:paraId="0B9938E9" w14:textId="1F3ACE06" w:rsidR="00072D66" w:rsidRPr="00F64FF4" w:rsidRDefault="00B26548"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wydatek</w:t>
      </w:r>
      <w:r w:rsidR="00072D66" w:rsidRPr="00F64FF4">
        <w:rPr>
          <w:rFonts w:eastAsia="MS Mincho" w:cstheme="minorHAnsi"/>
          <w:sz w:val="24"/>
          <w:szCs w:val="24"/>
          <w:lang w:eastAsia="ja-JP"/>
        </w:rPr>
        <w:t xml:space="preserve"> audytu zewnę</w:t>
      </w:r>
      <w:r w:rsidR="00204F60" w:rsidRPr="00F64FF4">
        <w:rPr>
          <w:rFonts w:eastAsia="MS Mincho" w:cstheme="minorHAnsi"/>
          <w:sz w:val="24"/>
          <w:szCs w:val="24"/>
          <w:lang w:eastAsia="ja-JP"/>
        </w:rPr>
        <w:t>trznego w zakresie sprzętu lub O</w:t>
      </w:r>
      <w:r w:rsidR="00072D66" w:rsidRPr="00F64FF4">
        <w:rPr>
          <w:rFonts w:eastAsia="MS Mincho" w:cstheme="minorHAnsi"/>
          <w:sz w:val="24"/>
          <w:szCs w:val="24"/>
          <w:lang w:eastAsia="ja-JP"/>
        </w:rPr>
        <w:t>programowania,</w:t>
      </w:r>
    </w:p>
    <w:p w14:paraId="10290077" w14:textId="063911F7" w:rsidR="00072D66" w:rsidRPr="00F64FF4" w:rsidRDefault="00204F60"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wykonanie wymiarowania O</w:t>
      </w:r>
      <w:r w:rsidR="00072D66" w:rsidRPr="00F64FF4">
        <w:rPr>
          <w:rFonts w:eastAsia="MS Mincho" w:cstheme="minorHAnsi"/>
          <w:sz w:val="24"/>
          <w:szCs w:val="24"/>
          <w:lang w:eastAsia="ja-JP"/>
        </w:rPr>
        <w:t>programowania,</w:t>
      </w:r>
    </w:p>
    <w:p w14:paraId="10038317" w14:textId="19BFABBD" w:rsidR="00072D66" w:rsidRPr="00F64FF4" w:rsidRDefault="00072D66"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stworzenie prototy</w:t>
      </w:r>
      <w:r w:rsidR="00204F60" w:rsidRPr="00F64FF4">
        <w:rPr>
          <w:rFonts w:eastAsia="MS Mincho" w:cstheme="minorHAnsi"/>
          <w:sz w:val="24"/>
          <w:szCs w:val="24"/>
          <w:lang w:eastAsia="ja-JP"/>
        </w:rPr>
        <w:t>pu Rozwiązania IT lub/i e-usługi publicznej</w:t>
      </w:r>
      <w:r w:rsidRPr="00F64FF4">
        <w:rPr>
          <w:rFonts w:eastAsia="MS Mincho" w:cstheme="minorHAnsi"/>
          <w:sz w:val="24"/>
          <w:szCs w:val="24"/>
          <w:lang w:eastAsia="ja-JP"/>
        </w:rPr>
        <w:t>,</w:t>
      </w:r>
    </w:p>
    <w:p w14:paraId="71C8C31F" w14:textId="1905040E" w:rsidR="00072D66" w:rsidRPr="00F64FF4" w:rsidRDefault="00B26548"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wydatek</w:t>
      </w:r>
      <w:r w:rsidR="00B30ED7" w:rsidRPr="00F64FF4">
        <w:rPr>
          <w:rFonts w:eastAsia="MS Mincho" w:cstheme="minorHAnsi"/>
          <w:sz w:val="24"/>
          <w:szCs w:val="24"/>
          <w:lang w:eastAsia="ja-JP"/>
        </w:rPr>
        <w:t xml:space="preserve"> </w:t>
      </w:r>
      <w:r w:rsidR="00B30ED7" w:rsidRPr="00F64FF4">
        <w:rPr>
          <w:rFonts w:eastAsia="Calibri" w:cstheme="minorHAnsi"/>
          <w:sz w:val="24"/>
          <w:szCs w:val="24"/>
        </w:rPr>
        <w:t>badań prototypu Rozwiązania IT lub/i e-usługi publicznej</w:t>
      </w:r>
      <w:r w:rsidR="00072D66" w:rsidRPr="00F64FF4">
        <w:rPr>
          <w:rFonts w:eastAsia="MS Mincho" w:cstheme="minorHAnsi"/>
          <w:sz w:val="24"/>
          <w:szCs w:val="24"/>
          <w:lang w:eastAsia="ja-JP"/>
        </w:rPr>
        <w:t>,</w:t>
      </w:r>
    </w:p>
    <w:p w14:paraId="3DF27E30" w14:textId="692C2821" w:rsidR="00072D66" w:rsidRPr="00F64FF4" w:rsidRDefault="00072D66"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dostosowanie</w:t>
      </w:r>
      <w:r w:rsidR="001200C9" w:rsidRPr="00F64FF4">
        <w:rPr>
          <w:rFonts w:eastAsia="MS Mincho" w:cstheme="minorHAnsi"/>
          <w:sz w:val="24"/>
          <w:szCs w:val="24"/>
          <w:lang w:eastAsia="ja-JP"/>
        </w:rPr>
        <w:t xml:space="preserve"> kodu </w:t>
      </w:r>
      <w:r w:rsidR="001200C9" w:rsidRPr="00F64FF4">
        <w:rPr>
          <w:rFonts w:cstheme="minorHAnsi"/>
          <w:sz w:val="24"/>
          <w:szCs w:val="24"/>
        </w:rPr>
        <w:t>Rozwiązania IT lub/i e-usługi publicznej do upublicznienia</w:t>
      </w:r>
      <w:r w:rsidRPr="00F64FF4">
        <w:rPr>
          <w:rFonts w:eastAsia="MS Mincho" w:cstheme="minorHAnsi"/>
          <w:sz w:val="24"/>
          <w:szCs w:val="24"/>
          <w:lang w:eastAsia="ja-JP"/>
        </w:rPr>
        <w:t>,</w:t>
      </w:r>
    </w:p>
    <w:p w14:paraId="1ADFD015" w14:textId="5E0C7C36" w:rsidR="00072D66" w:rsidRPr="00F64FF4" w:rsidRDefault="00072D66"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eksperymenty programistyczne,</w:t>
      </w:r>
    </w:p>
    <w:p w14:paraId="173E6489" w14:textId="10182210" w:rsidR="00072D66" w:rsidRPr="00F64FF4" w:rsidRDefault="00E669F3"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lastRenderedPageBreak/>
        <w:t xml:space="preserve">dostosowanie </w:t>
      </w:r>
      <w:r w:rsidRPr="00F64FF4">
        <w:rPr>
          <w:rFonts w:cstheme="minorHAnsi"/>
          <w:sz w:val="24"/>
          <w:szCs w:val="24"/>
        </w:rPr>
        <w:t>Rozwiązania IT lub/i e-usługi publicznej do udostępnienia danych publicznych poprzez API,</w:t>
      </w:r>
    </w:p>
    <w:p w14:paraId="47B0A8B9" w14:textId="37C89D61" w:rsidR="00C731AA" w:rsidRPr="00F64FF4" w:rsidRDefault="00072D66"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integracja Rozwiąz</w:t>
      </w:r>
      <w:r w:rsidR="00C731AA" w:rsidRPr="00F64FF4">
        <w:rPr>
          <w:rFonts w:eastAsia="MS Mincho" w:cstheme="minorHAnsi"/>
          <w:sz w:val="24"/>
          <w:szCs w:val="24"/>
          <w:lang w:eastAsia="ja-JP"/>
        </w:rPr>
        <w:t>ania IT z</w:t>
      </w:r>
      <w:r w:rsidR="00C731AA" w:rsidRPr="00F64FF4">
        <w:rPr>
          <w:rFonts w:cstheme="minorHAnsi"/>
          <w:sz w:val="24"/>
          <w:szCs w:val="24"/>
        </w:rPr>
        <w:t xml:space="preserve"> zewnętrznymi systemami teleinformatycznymi,</w:t>
      </w:r>
    </w:p>
    <w:p w14:paraId="54CBC6BE" w14:textId="200617FC" w:rsidR="00072D66" w:rsidRPr="00F64FF4" w:rsidRDefault="00072D66"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p</w:t>
      </w:r>
      <w:r w:rsidR="00C731AA" w:rsidRPr="00F64FF4">
        <w:rPr>
          <w:rFonts w:eastAsia="MS Mincho" w:cstheme="minorHAnsi"/>
          <w:sz w:val="24"/>
          <w:szCs w:val="24"/>
          <w:lang w:eastAsia="ja-JP"/>
        </w:rPr>
        <w:t xml:space="preserve">rojekt graficzny obejmujący </w:t>
      </w:r>
      <w:r w:rsidRPr="00F64FF4">
        <w:rPr>
          <w:rFonts w:eastAsia="MS Mincho" w:cstheme="minorHAnsi"/>
          <w:sz w:val="24"/>
          <w:szCs w:val="24"/>
          <w:lang w:eastAsia="ja-JP"/>
        </w:rPr>
        <w:t>UI,</w:t>
      </w:r>
    </w:p>
    <w:p w14:paraId="289444C3" w14:textId="24D2D565" w:rsidR="00072D66" w:rsidRPr="00F64FF4" w:rsidRDefault="00DB4BEB"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testy bezpieczeństwa i wydajności wytworzonego O</w:t>
      </w:r>
      <w:r w:rsidR="00072D66" w:rsidRPr="00F64FF4">
        <w:rPr>
          <w:rFonts w:eastAsia="MS Mincho" w:cstheme="minorHAnsi"/>
          <w:sz w:val="24"/>
          <w:szCs w:val="24"/>
          <w:lang w:eastAsia="ja-JP"/>
        </w:rPr>
        <w:t>programowania,</w:t>
      </w:r>
    </w:p>
    <w:p w14:paraId="424F25B5" w14:textId="7630EB90" w:rsidR="00072D66" w:rsidRPr="00F64FF4" w:rsidRDefault="00DB4BEB"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 xml:space="preserve">testy Rozwiązania IT </w:t>
      </w:r>
      <w:r w:rsidRPr="00F64FF4">
        <w:rPr>
          <w:rFonts w:eastAsia="Calibri" w:cstheme="minorHAnsi"/>
          <w:sz w:val="24"/>
          <w:szCs w:val="24"/>
        </w:rPr>
        <w:t>lub/i e-usługi publicznej przez użytkowników (testy użyteczności, testy funkcjonalne i inne)</w:t>
      </w:r>
      <w:r w:rsidR="00072D66" w:rsidRPr="00F64FF4">
        <w:rPr>
          <w:rFonts w:eastAsia="MS Mincho" w:cstheme="minorHAnsi"/>
          <w:sz w:val="24"/>
          <w:szCs w:val="24"/>
          <w:lang w:eastAsia="ja-JP"/>
        </w:rPr>
        <w:t>,</w:t>
      </w:r>
    </w:p>
    <w:p w14:paraId="71667275" w14:textId="17447EAB" w:rsidR="00072D66" w:rsidRPr="00F64FF4" w:rsidRDefault="00072D66"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testy pene</w:t>
      </w:r>
      <w:r w:rsidR="00DB4BEB" w:rsidRPr="00F64FF4">
        <w:rPr>
          <w:rFonts w:eastAsia="MS Mincho" w:cstheme="minorHAnsi"/>
          <w:sz w:val="24"/>
          <w:szCs w:val="24"/>
          <w:lang w:eastAsia="ja-JP"/>
        </w:rPr>
        <w:t>tracyjne środowiska, w którym będzie funkcjonowało Rozwiązanie IT lub/i e-usługa publiczna</w:t>
      </w:r>
      <w:r w:rsidRPr="00F64FF4">
        <w:rPr>
          <w:rFonts w:eastAsia="MS Mincho" w:cstheme="minorHAnsi"/>
          <w:sz w:val="24"/>
          <w:szCs w:val="24"/>
          <w:lang w:eastAsia="ja-JP"/>
        </w:rPr>
        <w:t>,</w:t>
      </w:r>
    </w:p>
    <w:p w14:paraId="0241ED51" w14:textId="39BC1ED8" w:rsidR="00072D66" w:rsidRPr="00F64FF4" w:rsidRDefault="00072D66"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 xml:space="preserve">inne niezbędne testy Rozwiązania IT </w:t>
      </w:r>
      <w:r w:rsidR="00931837" w:rsidRPr="00F64FF4">
        <w:rPr>
          <w:rFonts w:cstheme="minorHAnsi"/>
          <w:sz w:val="24"/>
          <w:szCs w:val="24"/>
        </w:rPr>
        <w:t xml:space="preserve">lub/i e-usługi publicznej </w:t>
      </w:r>
      <w:r w:rsidRPr="00F64FF4">
        <w:rPr>
          <w:rFonts w:eastAsia="MS Mincho" w:cstheme="minorHAnsi"/>
          <w:sz w:val="24"/>
          <w:szCs w:val="24"/>
          <w:lang w:eastAsia="ja-JP"/>
        </w:rPr>
        <w:t>w celu właściwego jego wdrożenia i funkcjonowania,</w:t>
      </w:r>
    </w:p>
    <w:p w14:paraId="3639E4D0" w14:textId="77134174" w:rsidR="00072D66" w:rsidRPr="00F64FF4" w:rsidRDefault="00B26548"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wydatek</w:t>
      </w:r>
      <w:r w:rsidR="00072D66" w:rsidRPr="00F64FF4">
        <w:rPr>
          <w:rFonts w:eastAsia="MS Mincho" w:cstheme="minorHAnsi"/>
          <w:sz w:val="24"/>
          <w:szCs w:val="24"/>
          <w:lang w:eastAsia="ja-JP"/>
        </w:rPr>
        <w:t xml:space="preserve"> wdrożenia poprawek w wyniku</w:t>
      </w:r>
      <w:r w:rsidR="00931837" w:rsidRPr="00F64FF4">
        <w:rPr>
          <w:rFonts w:eastAsia="MS Mincho" w:cstheme="minorHAnsi"/>
          <w:sz w:val="24"/>
          <w:szCs w:val="24"/>
          <w:lang w:eastAsia="ja-JP"/>
        </w:rPr>
        <w:t xml:space="preserve"> przeprowadzonych testów</w:t>
      </w:r>
      <w:r w:rsidR="00072D66" w:rsidRPr="00F64FF4">
        <w:rPr>
          <w:rFonts w:eastAsia="MS Mincho" w:cstheme="minorHAnsi"/>
          <w:sz w:val="24"/>
          <w:szCs w:val="24"/>
          <w:lang w:eastAsia="ja-JP"/>
        </w:rPr>
        <w:t>,</w:t>
      </w:r>
    </w:p>
    <w:p w14:paraId="660BD5BB" w14:textId="00F80B35" w:rsidR="00072D66" w:rsidRPr="00F64FF4" w:rsidRDefault="00242F58"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 xml:space="preserve">wydatek </w:t>
      </w:r>
      <w:r w:rsidR="00F415E2" w:rsidRPr="00F64FF4">
        <w:rPr>
          <w:rFonts w:eastAsia="MS Mincho" w:cstheme="minorHAnsi"/>
          <w:sz w:val="24"/>
          <w:szCs w:val="24"/>
          <w:lang w:eastAsia="ja-JP"/>
        </w:rPr>
        <w:t>związany z procesem projektowania, badaniami użyteczności i optymalizacji Rozwiązania IT</w:t>
      </w:r>
      <w:r w:rsidR="00DF3032" w:rsidRPr="00F64FF4">
        <w:rPr>
          <w:rFonts w:eastAsia="MS Mincho" w:cstheme="minorHAnsi"/>
          <w:sz w:val="24"/>
          <w:szCs w:val="24"/>
          <w:lang w:eastAsia="ja-JP"/>
        </w:rPr>
        <w:t xml:space="preserve"> </w:t>
      </w:r>
      <w:r w:rsidR="001269BF" w:rsidRPr="00F64FF4">
        <w:rPr>
          <w:rFonts w:eastAsia="MS Mincho" w:cstheme="minorHAnsi"/>
          <w:sz w:val="24"/>
          <w:szCs w:val="24"/>
          <w:lang w:eastAsia="ja-JP"/>
        </w:rPr>
        <w:t>lub/i e-usługi publicznej</w:t>
      </w:r>
      <w:r w:rsidR="00F415E2" w:rsidRPr="00F64FF4">
        <w:rPr>
          <w:rFonts w:eastAsia="MS Mincho" w:cstheme="minorHAnsi"/>
          <w:sz w:val="24"/>
          <w:szCs w:val="24"/>
          <w:lang w:eastAsia="ja-JP"/>
        </w:rPr>
        <w:t>,</w:t>
      </w:r>
    </w:p>
    <w:p w14:paraId="6F13536D" w14:textId="0ACCCC75" w:rsidR="00072D66" w:rsidRPr="00F64FF4" w:rsidRDefault="00072D66"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opracowanie dokumentacji przetargowej bądź dokumentacji związanej z zapytaniem ofertowym,</w:t>
      </w:r>
    </w:p>
    <w:p w14:paraId="53747D66" w14:textId="46D28F59" w:rsidR="00072D66" w:rsidRPr="00F64FF4" w:rsidRDefault="00072D66"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usługi doradcze w trakcie realizacji Przedsięwzięcia, w tym zapewnienie wsparcia technicznego,</w:t>
      </w:r>
    </w:p>
    <w:p w14:paraId="36FB9530" w14:textId="2D1DD575" w:rsidR="00072D66" w:rsidRPr="00F64FF4" w:rsidRDefault="00B26548"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wydatek</w:t>
      </w:r>
      <w:r w:rsidR="00072D66" w:rsidRPr="00F64FF4">
        <w:rPr>
          <w:rFonts w:eastAsia="MS Mincho" w:cstheme="minorHAnsi"/>
          <w:sz w:val="24"/>
          <w:szCs w:val="24"/>
          <w:lang w:eastAsia="ja-JP"/>
        </w:rPr>
        <w:t xml:space="preserve"> związany ze świadczeniem kompleksowych usług z zakresu zapewnienia zasobów ludzkich z branży IT (body leasing)</w:t>
      </w:r>
      <w:r w:rsidR="002E640F" w:rsidRPr="00F64FF4">
        <w:rPr>
          <w:rFonts w:eastAsia="MS Mincho" w:cstheme="minorHAnsi"/>
          <w:sz w:val="24"/>
          <w:szCs w:val="24"/>
          <w:lang w:eastAsia="ja-JP"/>
        </w:rPr>
        <w:t>,</w:t>
      </w:r>
    </w:p>
    <w:p w14:paraId="6C9711D3" w14:textId="305D22D0" w:rsidR="00072D66" w:rsidRPr="00F64FF4" w:rsidRDefault="00072D66"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wsparcie ek</w:t>
      </w:r>
      <w:r w:rsidR="001269BF" w:rsidRPr="00F64FF4">
        <w:rPr>
          <w:rFonts w:eastAsia="MS Mincho" w:cstheme="minorHAnsi"/>
          <w:sz w:val="24"/>
          <w:szCs w:val="24"/>
          <w:lang w:eastAsia="ja-JP"/>
        </w:rPr>
        <w:t xml:space="preserve">sperckie dla budowy </w:t>
      </w:r>
      <w:r w:rsidR="00DB392C" w:rsidRPr="00F64FF4">
        <w:rPr>
          <w:rFonts w:eastAsia="MS Mincho" w:cstheme="minorHAnsi"/>
          <w:sz w:val="24"/>
          <w:szCs w:val="24"/>
          <w:lang w:eastAsia="ja-JP"/>
        </w:rPr>
        <w:t>p</w:t>
      </w:r>
      <w:r w:rsidR="001269BF" w:rsidRPr="00F64FF4">
        <w:rPr>
          <w:rFonts w:eastAsia="MS Mincho" w:cstheme="minorHAnsi"/>
          <w:sz w:val="24"/>
          <w:szCs w:val="24"/>
          <w:lang w:eastAsia="ja-JP"/>
        </w:rPr>
        <w:t xml:space="preserve">roduktów </w:t>
      </w:r>
      <w:r w:rsidRPr="00F64FF4">
        <w:rPr>
          <w:rFonts w:eastAsia="MS Mincho" w:cstheme="minorHAnsi"/>
          <w:sz w:val="24"/>
          <w:szCs w:val="24"/>
          <w:lang w:eastAsia="ja-JP"/>
        </w:rPr>
        <w:t>Przedsięwzięcia,</w:t>
      </w:r>
    </w:p>
    <w:p w14:paraId="7A93BF1D" w14:textId="35A6F8C0" w:rsidR="00072D66" w:rsidRPr="00F64FF4" w:rsidRDefault="00072D66"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ekspertyzy prawne, badania i analizy techniczne, finansowe, ekonomiczne oraz w zakresie wdrażania krajowych i międzynarodowych standardów,</w:t>
      </w:r>
    </w:p>
    <w:p w14:paraId="1117B84B" w14:textId="16D231C9" w:rsidR="00072D66" w:rsidRPr="00F64FF4" w:rsidRDefault="00072D66"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usługi prawne,</w:t>
      </w:r>
    </w:p>
    <w:p w14:paraId="483036E1" w14:textId="77777777" w:rsidR="00421154" w:rsidRPr="00F64FF4" w:rsidRDefault="00072D66"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tłumaczenia</w:t>
      </w:r>
      <w:r w:rsidR="00421154" w:rsidRPr="00F64FF4">
        <w:rPr>
          <w:rFonts w:eastAsia="MS Mincho" w:cstheme="minorHAnsi"/>
          <w:sz w:val="24"/>
          <w:szCs w:val="24"/>
          <w:lang w:eastAsia="ja-JP"/>
        </w:rPr>
        <w:t>,</w:t>
      </w:r>
    </w:p>
    <w:p w14:paraId="77431A49" w14:textId="18CCB2E8" w:rsidR="007D7D60" w:rsidRPr="00F64FF4" w:rsidRDefault="00421154"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wydatki dotyczące tablic informacyjnych i pamiątkowych,</w:t>
      </w:r>
    </w:p>
    <w:p w14:paraId="554B4547" w14:textId="7FF81B4F" w:rsidR="007D7D60" w:rsidRPr="00F64FF4" w:rsidRDefault="00421154"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stworzenie i prowadzenie strony internetowej Przedsięwzięcia, profili na portalach społecznościowych, blogów i innych form wykorzystujących komunikację internetową w okresie jego realizacji,</w:t>
      </w:r>
      <w:r w:rsidR="007D7D60" w:rsidRPr="00F64FF4">
        <w:rPr>
          <w:rFonts w:eastAsia="MS Mincho" w:cstheme="minorHAnsi"/>
          <w:sz w:val="24"/>
          <w:szCs w:val="24"/>
          <w:lang w:eastAsia="ja-JP"/>
        </w:rPr>
        <w:t xml:space="preserve"> </w:t>
      </w:r>
      <w:r w:rsidRPr="00F64FF4">
        <w:rPr>
          <w:rFonts w:eastAsia="MS Mincho" w:cstheme="minorHAnsi"/>
          <w:sz w:val="24"/>
          <w:szCs w:val="24"/>
          <w:lang w:eastAsia="ja-JP"/>
        </w:rPr>
        <w:t>organizacja konferencji oraz innych wydarzeń promujących Przedsięwzięcie (w formie stacjonarnej bądź on-line),</w:t>
      </w:r>
    </w:p>
    <w:p w14:paraId="1971924A" w14:textId="56051C19" w:rsidR="007D7D60" w:rsidRPr="00F64FF4" w:rsidRDefault="00421154"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lastRenderedPageBreak/>
        <w:t>wydatki dotyczące działań informacyjno-promocyjnych, w tym, m.in. kampanii i promocji Przedsięwzięcia w mediach elektronicznych (platformy VOD, banery w Internecie) i tradycyjnych (TV, prasa, radio, nośniki zewnętrzne),</w:t>
      </w:r>
    </w:p>
    <w:p w14:paraId="30273A5E" w14:textId="7B9F93EF" w:rsidR="00935A49" w:rsidRPr="00F64FF4" w:rsidRDefault="00421154"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zakup ogłoszeń prasowych</w:t>
      </w:r>
      <w:r w:rsidR="00562B29" w:rsidRPr="00F64FF4">
        <w:rPr>
          <w:rFonts w:eastAsia="MS Mincho" w:cstheme="minorHAnsi"/>
          <w:sz w:val="24"/>
          <w:szCs w:val="24"/>
          <w:lang w:eastAsia="ja-JP"/>
        </w:rPr>
        <w:t>,</w:t>
      </w:r>
    </w:p>
    <w:p w14:paraId="63873CBD" w14:textId="58FA8BDC" w:rsidR="00421154" w:rsidRPr="00F64FF4" w:rsidRDefault="00702B10" w:rsidP="00766207">
      <w:pPr>
        <w:pStyle w:val="Akapitzlist"/>
        <w:numPr>
          <w:ilvl w:val="0"/>
          <w:numId w:val="12"/>
        </w:numPr>
        <w:spacing w:before="120" w:after="120" w:line="360" w:lineRule="auto"/>
        <w:ind w:left="714" w:hanging="357"/>
        <w:rPr>
          <w:rFonts w:eastAsia="MS Mincho" w:cstheme="minorHAnsi"/>
          <w:sz w:val="24"/>
          <w:szCs w:val="24"/>
          <w:lang w:eastAsia="ja-JP"/>
        </w:rPr>
      </w:pPr>
      <w:r w:rsidRPr="00F64FF4">
        <w:rPr>
          <w:rStyle w:val="cf01"/>
          <w:rFonts w:asciiTheme="minorHAnsi" w:hAnsiTheme="minorHAnsi" w:cstheme="minorHAnsi"/>
          <w:sz w:val="24"/>
          <w:szCs w:val="24"/>
        </w:rPr>
        <w:t>inne</w:t>
      </w:r>
      <w:r w:rsidR="00E54BBB" w:rsidRPr="00F64FF4">
        <w:rPr>
          <w:rStyle w:val="cf01"/>
          <w:rFonts w:asciiTheme="minorHAnsi" w:hAnsiTheme="minorHAnsi" w:cstheme="minorHAnsi"/>
          <w:sz w:val="24"/>
          <w:szCs w:val="24"/>
        </w:rPr>
        <w:t xml:space="preserve"> wydatki niezbędne do realizacji celów Przedsięwzięcia i niezbędne do osiągnięcia wskaźników </w:t>
      </w:r>
      <w:r w:rsidRPr="00F64FF4">
        <w:rPr>
          <w:rStyle w:val="cf01"/>
          <w:rFonts w:asciiTheme="minorHAnsi" w:hAnsiTheme="minorHAnsi" w:cstheme="minorHAnsi"/>
          <w:sz w:val="24"/>
          <w:szCs w:val="24"/>
        </w:rPr>
        <w:t>Przedsięwzięcia</w:t>
      </w:r>
      <w:r w:rsidR="00B538A6" w:rsidRPr="00F64FF4">
        <w:rPr>
          <w:rStyle w:val="cf01"/>
          <w:rFonts w:asciiTheme="minorHAnsi" w:hAnsiTheme="minorHAnsi" w:cstheme="minorHAnsi"/>
          <w:sz w:val="24"/>
          <w:szCs w:val="24"/>
        </w:rPr>
        <w:t xml:space="preserve"> </w:t>
      </w:r>
      <w:r w:rsidRPr="00F64FF4">
        <w:rPr>
          <w:rStyle w:val="cf01"/>
          <w:rFonts w:asciiTheme="minorHAnsi" w:hAnsiTheme="minorHAnsi" w:cstheme="minorHAnsi"/>
          <w:sz w:val="24"/>
          <w:szCs w:val="24"/>
        </w:rPr>
        <w:t>niewymienione powyżej.</w:t>
      </w:r>
    </w:p>
    <w:p w14:paraId="5631FCEB" w14:textId="35023A82" w:rsidR="00421154" w:rsidRPr="00F64FF4" w:rsidRDefault="00421154" w:rsidP="00162F99">
      <w:pPr>
        <w:spacing w:before="120" w:after="120" w:line="360" w:lineRule="auto"/>
        <w:contextualSpacing/>
        <w:rPr>
          <w:rFonts w:eastAsia="MS Mincho" w:cstheme="minorHAnsi"/>
          <w:sz w:val="24"/>
          <w:szCs w:val="24"/>
          <w:lang w:eastAsia="ja-JP"/>
        </w:rPr>
      </w:pPr>
      <w:r w:rsidRPr="00F64FF4">
        <w:rPr>
          <w:rFonts w:eastAsia="MS Mincho" w:cstheme="minorHAnsi"/>
          <w:sz w:val="24"/>
          <w:szCs w:val="24"/>
          <w:lang w:eastAsia="ja-JP"/>
        </w:rPr>
        <w:t>Wydatki związane z działaniami informacyjno-promocyjnymi mogą stanowić wydatki kwalifikowalne, jeśli ponoszone są zgodnie z Porozumieniem o objęcie Przedsięwzięcia wsparciem, z warunkami określonymi w niniejszych Zasadach oraz warunkami określonymi w Strategii Promocji i Informacji Krajowego Planu Odbudowy i Zwiększania Odporności</w:t>
      </w:r>
      <w:r w:rsidR="00247486">
        <w:rPr>
          <w:rFonts w:eastAsia="MS Mincho" w:cstheme="minorHAnsi"/>
          <w:sz w:val="24"/>
          <w:szCs w:val="24"/>
          <w:lang w:eastAsia="ja-JP"/>
        </w:rPr>
        <w:t xml:space="preserve"> przyjętych</w:t>
      </w:r>
      <w:r w:rsidRPr="00F64FF4">
        <w:rPr>
          <w:rFonts w:eastAsia="MS Mincho" w:cstheme="minorHAnsi"/>
          <w:sz w:val="24"/>
          <w:szCs w:val="24"/>
          <w:lang w:eastAsia="ja-JP"/>
        </w:rPr>
        <w:t xml:space="preserve"> przez ministra właściwego do spraw rozwoju regionalnego.</w:t>
      </w:r>
    </w:p>
    <w:p w14:paraId="0AB504E0" w14:textId="423F1F7D" w:rsidR="00B52CC5" w:rsidRPr="00F64FF4" w:rsidRDefault="00AA715F" w:rsidP="00766207">
      <w:pPr>
        <w:pStyle w:val="Nagwek3"/>
        <w:numPr>
          <w:ilvl w:val="2"/>
          <w:numId w:val="43"/>
        </w:numPr>
        <w:ind w:left="357" w:hanging="357"/>
        <w:rPr>
          <w:rFonts w:eastAsia="MS Mincho"/>
          <w:lang w:eastAsia="ja-JP"/>
        </w:rPr>
      </w:pPr>
      <w:bookmarkStart w:id="136" w:name="_Toc215046996"/>
      <w:r w:rsidRPr="00CA7142">
        <w:t>P</w:t>
      </w:r>
      <w:r w:rsidR="007311FD" w:rsidRPr="00CA7142">
        <w:t>ersonel</w:t>
      </w:r>
      <w:r w:rsidR="007311FD" w:rsidRPr="00F64FF4">
        <w:rPr>
          <w:rFonts w:eastAsia="MS Mincho"/>
          <w:lang w:eastAsia="ja-JP"/>
        </w:rPr>
        <w:t xml:space="preserve"> projektu</w:t>
      </w:r>
      <w:r w:rsidR="00F676D5" w:rsidRPr="00F64FF4">
        <w:rPr>
          <w:rFonts w:eastAsia="MS Mincho"/>
          <w:lang w:eastAsia="ja-JP"/>
        </w:rPr>
        <w:t>:</w:t>
      </w:r>
      <w:bookmarkEnd w:id="136"/>
    </w:p>
    <w:p w14:paraId="06356553" w14:textId="25922707" w:rsidR="00651FBC" w:rsidRPr="00F64FF4" w:rsidRDefault="003E36F9" w:rsidP="00766207">
      <w:pPr>
        <w:pStyle w:val="Akapitzlist"/>
        <w:numPr>
          <w:ilvl w:val="0"/>
          <w:numId w:val="13"/>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 xml:space="preserve">wydatki dotyczące </w:t>
      </w:r>
      <w:r w:rsidR="00462A62" w:rsidRPr="00F64FF4">
        <w:rPr>
          <w:rFonts w:eastAsia="MS Mincho" w:cstheme="minorHAnsi"/>
          <w:sz w:val="24"/>
          <w:szCs w:val="24"/>
          <w:lang w:eastAsia="ja-JP"/>
        </w:rPr>
        <w:t>wynagrodzenia specjalisty</w:t>
      </w:r>
      <w:r w:rsidR="00651FBC" w:rsidRPr="00F64FF4">
        <w:rPr>
          <w:rFonts w:eastAsia="MS Mincho" w:cstheme="minorHAnsi"/>
          <w:sz w:val="24"/>
          <w:szCs w:val="24"/>
          <w:lang w:eastAsia="ja-JP"/>
        </w:rPr>
        <w:t xml:space="preserve"> (pracownika merytorycznego)</w:t>
      </w:r>
      <w:r w:rsidR="005D1E35" w:rsidRPr="00F64FF4">
        <w:rPr>
          <w:rFonts w:eastAsia="MS Mincho" w:cstheme="minorHAnsi"/>
          <w:sz w:val="24"/>
          <w:szCs w:val="24"/>
          <w:lang w:eastAsia="ja-JP"/>
        </w:rPr>
        <w:t xml:space="preserve"> </w:t>
      </w:r>
      <w:r w:rsidR="00651FBC" w:rsidRPr="00F64FF4">
        <w:rPr>
          <w:rFonts w:eastAsia="MS Mincho" w:cstheme="minorHAnsi"/>
          <w:sz w:val="24"/>
          <w:szCs w:val="24"/>
          <w:lang w:eastAsia="ja-JP"/>
        </w:rPr>
        <w:t xml:space="preserve">jeśli jest to merytorycznie uzasadnione. Zatrudnienie bądź zaangażowanie specjalisty już zatrudnionego przez Beneficjenta musi </w:t>
      </w:r>
      <w:r w:rsidR="00462A62" w:rsidRPr="00F64FF4">
        <w:rPr>
          <w:rFonts w:eastAsia="MS Mincho" w:cstheme="minorHAnsi"/>
          <w:sz w:val="24"/>
          <w:szCs w:val="24"/>
          <w:lang w:eastAsia="ja-JP"/>
        </w:rPr>
        <w:t>być bezpośrednio</w:t>
      </w:r>
      <w:r w:rsidR="00651FBC" w:rsidRPr="00F64FF4">
        <w:rPr>
          <w:rFonts w:eastAsia="MS Mincho" w:cstheme="minorHAnsi"/>
          <w:sz w:val="24"/>
          <w:szCs w:val="24"/>
          <w:lang w:eastAsia="ja-JP"/>
        </w:rPr>
        <w:t xml:space="preserve"> powiązane z realizacją Przedsięwzięcia,</w:t>
      </w:r>
      <w:r w:rsidR="007E7713" w:rsidRPr="00F64FF4">
        <w:rPr>
          <w:rFonts w:eastAsia="MS Mincho" w:cstheme="minorHAnsi"/>
          <w:sz w:val="24"/>
          <w:szCs w:val="24"/>
          <w:lang w:eastAsia="ja-JP"/>
        </w:rPr>
        <w:t xml:space="preserve"> związane z głównymi celami Przedsięwzięcia, produktami oraz wskaźnikami Przedsięwzięcia,</w:t>
      </w:r>
    </w:p>
    <w:p w14:paraId="497CC724" w14:textId="46630628" w:rsidR="00651FBC" w:rsidRPr="00F64FF4" w:rsidRDefault="00513E26" w:rsidP="00766207">
      <w:pPr>
        <w:pStyle w:val="Akapitzlist"/>
        <w:numPr>
          <w:ilvl w:val="0"/>
          <w:numId w:val="13"/>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 xml:space="preserve">wydatki dotyczące </w:t>
      </w:r>
      <w:r w:rsidR="00651FBC" w:rsidRPr="00F64FF4">
        <w:rPr>
          <w:rFonts w:eastAsia="MS Mincho" w:cstheme="minorHAnsi"/>
          <w:sz w:val="24"/>
          <w:szCs w:val="24"/>
          <w:lang w:eastAsia="ja-JP"/>
        </w:rPr>
        <w:t xml:space="preserve">wynagrodzenia specjalisty </w:t>
      </w:r>
      <w:r w:rsidR="007E7713" w:rsidRPr="00F64FF4">
        <w:rPr>
          <w:rFonts w:eastAsia="MS Mincho" w:cstheme="minorHAnsi"/>
          <w:sz w:val="24"/>
          <w:szCs w:val="24"/>
          <w:lang w:eastAsia="ja-JP"/>
        </w:rPr>
        <w:t>(pracownika merytorycznego) są kwalifikowalne wyłącznie w okresie zaangażowania specjalisty (pracownika merytorycznego) do Przedsięwzięcia,</w:t>
      </w:r>
    </w:p>
    <w:p w14:paraId="52F08D70" w14:textId="04CE8A20" w:rsidR="00651FBC" w:rsidRPr="00F64FF4" w:rsidRDefault="00651FBC" w:rsidP="00766207">
      <w:pPr>
        <w:pStyle w:val="Akapitzlist"/>
        <w:numPr>
          <w:ilvl w:val="0"/>
          <w:numId w:val="13"/>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kwalifikowalnymi składnikami wynagrodzenia specjalisty są w</w:t>
      </w:r>
      <w:r w:rsidR="00513E26" w:rsidRPr="00F64FF4">
        <w:rPr>
          <w:rFonts w:eastAsia="MS Mincho" w:cstheme="minorHAnsi"/>
          <w:sz w:val="24"/>
          <w:szCs w:val="24"/>
          <w:lang w:eastAsia="ja-JP"/>
        </w:rPr>
        <w:t xml:space="preserve">ynagrodzenia brutto oraz wydatki </w:t>
      </w:r>
      <w:r w:rsidRPr="00F64FF4">
        <w:rPr>
          <w:rFonts w:eastAsia="MS Mincho" w:cstheme="minorHAnsi"/>
          <w:sz w:val="24"/>
          <w:szCs w:val="24"/>
          <w:lang w:eastAsia="ja-JP"/>
        </w:rPr>
        <w:t>ponoszone przez Beneficjenta zgodnie z właściwymi przepisami prawa krajowego, w szczególności składki na ubezpieczenia społeczne, Fundusz Pracy, Fundusz Gwarantowanych Świadczeń Pracownicz</w:t>
      </w:r>
      <w:r w:rsidR="00513E26" w:rsidRPr="00F64FF4">
        <w:rPr>
          <w:rFonts w:eastAsia="MS Mincho" w:cstheme="minorHAnsi"/>
          <w:sz w:val="24"/>
          <w:szCs w:val="24"/>
          <w:lang w:eastAsia="ja-JP"/>
        </w:rPr>
        <w:t xml:space="preserve">ych, odpisy </w:t>
      </w:r>
      <w:r w:rsidR="00513E26" w:rsidRPr="004B7F72">
        <w:rPr>
          <w:rFonts w:eastAsia="MS Mincho" w:cstheme="minorHAnsi"/>
          <w:sz w:val="24"/>
          <w:szCs w:val="24"/>
          <w:lang w:eastAsia="ja-JP"/>
        </w:rPr>
        <w:t xml:space="preserve">na ZFŚS oraz wydatki </w:t>
      </w:r>
      <w:r w:rsidRPr="004B7F72">
        <w:rPr>
          <w:rFonts w:eastAsia="MS Mincho" w:cstheme="minorHAnsi"/>
          <w:sz w:val="24"/>
          <w:szCs w:val="24"/>
          <w:lang w:eastAsia="ja-JP"/>
        </w:rPr>
        <w:t>ponoszone na Pracowniczy Program Emerytalny zgodnie z ustawą z dnia 20 kwietnia 2004 r</w:t>
      </w:r>
      <w:r w:rsidRPr="00F64FF4">
        <w:rPr>
          <w:rFonts w:eastAsia="MS Mincho" w:cstheme="minorHAnsi"/>
          <w:sz w:val="24"/>
          <w:szCs w:val="24"/>
          <w:lang w:eastAsia="ja-JP"/>
        </w:rPr>
        <w:t>. o pracowniczych programach emerytalnych (</w:t>
      </w:r>
      <w:r w:rsidR="004B7F72" w:rsidRPr="00193208">
        <w:rPr>
          <w:rFonts w:eastAsia="MS Mincho" w:cstheme="minorHAnsi"/>
          <w:sz w:val="24"/>
          <w:szCs w:val="24"/>
          <w:lang w:eastAsia="ja-JP"/>
        </w:rPr>
        <w:t>Dz. U. z 202</w:t>
      </w:r>
      <w:r w:rsidR="004B7F72">
        <w:rPr>
          <w:rFonts w:eastAsia="MS Mincho" w:cstheme="minorHAnsi"/>
          <w:sz w:val="24"/>
          <w:szCs w:val="24"/>
          <w:lang w:eastAsia="ja-JP"/>
        </w:rPr>
        <w:t>4</w:t>
      </w:r>
      <w:r w:rsidR="004B7F72" w:rsidRPr="00193208">
        <w:rPr>
          <w:rFonts w:eastAsia="MS Mincho" w:cstheme="minorHAnsi"/>
          <w:sz w:val="24"/>
          <w:szCs w:val="24"/>
          <w:lang w:eastAsia="ja-JP"/>
        </w:rPr>
        <w:t xml:space="preserve"> r. poz. </w:t>
      </w:r>
      <w:r w:rsidR="004B7F72">
        <w:rPr>
          <w:rFonts w:eastAsia="MS Mincho" w:cstheme="minorHAnsi"/>
          <w:sz w:val="24"/>
          <w:szCs w:val="24"/>
          <w:lang w:eastAsia="ja-JP"/>
        </w:rPr>
        <w:t>556</w:t>
      </w:r>
      <w:r w:rsidRPr="00F64FF4">
        <w:rPr>
          <w:rFonts w:eastAsia="MS Mincho" w:cstheme="minorHAnsi"/>
          <w:sz w:val="24"/>
          <w:szCs w:val="24"/>
          <w:lang w:eastAsia="ja-JP"/>
        </w:rPr>
        <w:t>),</w:t>
      </w:r>
    </w:p>
    <w:p w14:paraId="0A5547B4" w14:textId="6EA9B598" w:rsidR="007B36F6" w:rsidRPr="00F64FF4" w:rsidRDefault="00651FBC" w:rsidP="00766207">
      <w:pPr>
        <w:pStyle w:val="Akapitzlist"/>
        <w:numPr>
          <w:ilvl w:val="0"/>
          <w:numId w:val="13"/>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 xml:space="preserve">kwalifikowalne mogą być także: dodatek stażowy, dodatek służbowy, dodatek zadaniowy, premie i nagrody, dodatkowe wynagrodzenie roczne </w:t>
      </w:r>
      <w:r w:rsidR="00F178D6" w:rsidRPr="00F64FF4">
        <w:rPr>
          <w:rFonts w:eastAsia="MS Mincho" w:cstheme="minorHAnsi"/>
          <w:sz w:val="24"/>
          <w:szCs w:val="24"/>
          <w:lang w:eastAsia="ja-JP"/>
        </w:rPr>
        <w:t xml:space="preserve">specjalisty (pracownika merytorycznego) wynikające z przepisów prawa pracy w rozumieniu art. 9 § 1 Kodeksu prac, </w:t>
      </w:r>
      <w:r w:rsidRPr="00F64FF4">
        <w:rPr>
          <w:rFonts w:eastAsia="MS Mincho" w:cstheme="minorHAnsi"/>
          <w:sz w:val="24"/>
          <w:szCs w:val="24"/>
          <w:lang w:eastAsia="ja-JP"/>
        </w:rPr>
        <w:t>wynagrodzenie za pracę w godzinach nadliczbowych i nocnych oraz świadczenia realizowane ze środków ZFŚS przez Beneficjenta na rz</w:t>
      </w:r>
      <w:r w:rsidR="00513E26" w:rsidRPr="00F64FF4">
        <w:rPr>
          <w:rFonts w:eastAsia="MS Mincho" w:cstheme="minorHAnsi"/>
          <w:sz w:val="24"/>
          <w:szCs w:val="24"/>
          <w:lang w:eastAsia="ja-JP"/>
        </w:rPr>
        <w:t xml:space="preserve">ecz specjalisty. Powyższe wydatki </w:t>
      </w:r>
      <w:r w:rsidRPr="00F64FF4">
        <w:rPr>
          <w:rFonts w:eastAsia="MS Mincho" w:cstheme="minorHAnsi"/>
          <w:sz w:val="24"/>
          <w:szCs w:val="24"/>
          <w:lang w:eastAsia="ja-JP"/>
        </w:rPr>
        <w:t xml:space="preserve">są </w:t>
      </w:r>
      <w:r w:rsidRPr="00F64FF4">
        <w:rPr>
          <w:rFonts w:eastAsia="MS Mincho" w:cstheme="minorHAnsi"/>
          <w:sz w:val="24"/>
          <w:szCs w:val="24"/>
          <w:lang w:eastAsia="ja-JP"/>
        </w:rPr>
        <w:lastRenderedPageBreak/>
        <w:t>kwalifikowalne</w:t>
      </w:r>
      <w:r w:rsidR="00426267" w:rsidRPr="00F64FF4">
        <w:rPr>
          <w:rFonts w:eastAsia="MS Mincho" w:cstheme="minorHAnsi"/>
          <w:sz w:val="24"/>
          <w:szCs w:val="24"/>
          <w:lang w:eastAsia="ja-JP"/>
        </w:rPr>
        <w:t>,</w:t>
      </w:r>
      <w:r w:rsidRPr="00F64FF4">
        <w:rPr>
          <w:rFonts w:eastAsia="MS Mincho" w:cstheme="minorHAnsi"/>
          <w:sz w:val="24"/>
          <w:szCs w:val="24"/>
          <w:lang w:eastAsia="ja-JP"/>
        </w:rPr>
        <w:t xml:space="preserve"> o ile wynikają z właściwych przepisów prawa bądź zostały przewidziane w regulaminie pracy lub regulaminie wynagradzania w instytucji Beneficjenta</w:t>
      </w:r>
      <w:r w:rsidR="00F178D6" w:rsidRPr="00F64FF4">
        <w:rPr>
          <w:rFonts w:eastAsia="MS Mincho" w:cstheme="minorHAnsi"/>
          <w:sz w:val="24"/>
          <w:szCs w:val="24"/>
          <w:lang w:eastAsia="ja-JP"/>
        </w:rPr>
        <w:t xml:space="preserve"> co najmniej sześć miesięcy przed złożeniem Wniosku o objęcie Przedsięwzięcia wsparciem,</w:t>
      </w:r>
    </w:p>
    <w:p w14:paraId="5CDB58B8" w14:textId="7FA88306" w:rsidR="007B36F6" w:rsidRPr="00F64FF4" w:rsidRDefault="00F178D6" w:rsidP="00766207">
      <w:pPr>
        <w:pStyle w:val="Akapitzlist"/>
        <w:numPr>
          <w:ilvl w:val="0"/>
          <w:numId w:val="13"/>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dodatkowe wynagrodzenie roczne specjalisty (pracownika merytorycznego) wynikające z przepisów prawa pracy w rozumieniu art. 9 § 1 Kodeksu pracy może być kwalifikowalne w ramach Przedsięwzięcia w proporcji, w której wynagrodzenie specjalisty (pracownika merytorycznego) jest rozliczane w ramach Przedsięwzięcia,</w:t>
      </w:r>
    </w:p>
    <w:p w14:paraId="26CC8679" w14:textId="7EB7724A" w:rsidR="007B36F6" w:rsidRPr="00F64FF4" w:rsidRDefault="009B427F" w:rsidP="00766207">
      <w:pPr>
        <w:pStyle w:val="Akapitzlist"/>
        <w:numPr>
          <w:ilvl w:val="0"/>
          <w:numId w:val="13"/>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w przypadku przyznania dodatku specjaliście (pracownikowi merytorycznemu) dodatek ten</w:t>
      </w:r>
      <w:r w:rsidR="008452C1" w:rsidRPr="00F64FF4">
        <w:rPr>
          <w:rFonts w:eastAsia="MS Mincho" w:cstheme="minorHAnsi"/>
          <w:sz w:val="24"/>
          <w:szCs w:val="24"/>
          <w:lang w:eastAsia="ja-JP"/>
        </w:rPr>
        <w:t xml:space="preserve"> </w:t>
      </w:r>
      <w:r w:rsidRPr="00F64FF4">
        <w:rPr>
          <w:rFonts w:eastAsia="MS Mincho" w:cstheme="minorHAnsi"/>
          <w:sz w:val="24"/>
          <w:szCs w:val="24"/>
          <w:lang w:eastAsia="ja-JP"/>
        </w:rPr>
        <w:t>rozliczany jest proporcjonalnie do zaangażowania w ramach Przedsięwzięcia i tylko w takiej proporcji jest kwalifikowalny. Dodatek jest kwalifikowalny pod warunkiem, że jest przyznany w związku z realizacją zadań w ramach Przedsięwzięcia,</w:t>
      </w:r>
    </w:p>
    <w:p w14:paraId="2C38E468" w14:textId="77777777" w:rsidR="007B36F6" w:rsidRPr="00F64FF4" w:rsidRDefault="00044535" w:rsidP="00766207">
      <w:pPr>
        <w:pStyle w:val="Akapitzlist"/>
        <w:numPr>
          <w:ilvl w:val="0"/>
          <w:numId w:val="13"/>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premie i nagrody mogą być kwalifikowalne, jeżeli przyznawane są w związku z realizacją zadań w ramach Przedsięwzięcia,</w:t>
      </w:r>
    </w:p>
    <w:p w14:paraId="3C42DF90" w14:textId="58D16C31" w:rsidR="00DD5450" w:rsidRDefault="008C295E" w:rsidP="00DE5904">
      <w:pPr>
        <w:pStyle w:val="Akapitzlist"/>
        <w:spacing w:before="120" w:after="120" w:line="360" w:lineRule="auto"/>
        <w:ind w:left="714"/>
        <w:rPr>
          <w:rFonts w:eastAsia="MS Mincho" w:cstheme="minorHAnsi"/>
          <w:sz w:val="24"/>
          <w:szCs w:val="24"/>
          <w:lang w:eastAsia="ja-JP"/>
        </w:rPr>
      </w:pPr>
      <w:r w:rsidRPr="00F64FF4">
        <w:rPr>
          <w:rFonts w:eastAsia="MS Mincho" w:cstheme="minorHAnsi"/>
          <w:sz w:val="24"/>
          <w:szCs w:val="24"/>
          <w:lang w:eastAsia="ja-JP"/>
        </w:rPr>
        <w:t>za kwalifikowalne</w:t>
      </w:r>
      <w:r w:rsidR="00044535" w:rsidRPr="00F64FF4">
        <w:rPr>
          <w:rFonts w:eastAsia="MS Mincho" w:cstheme="minorHAnsi"/>
          <w:sz w:val="24"/>
          <w:szCs w:val="24"/>
          <w:lang w:eastAsia="ja-JP"/>
        </w:rPr>
        <w:t xml:space="preserve"> uznaje się w ramach tej kategorii także wydatki związane z wynagrodzeniem koordynatora lub kierownika Przedsięwzięcia. Wydatki związane z wynagrodzeniem koordynatora lub kierownika Przedsięwzięcia są kwalifikowalne wyłącznie w okresie zaangażowania koordynatora lub kierownika do Przedsięwzięcia oraz pod warunkiem konieczności zaangażowania koordynatora lub kierownika Przedsięwzięcia. Kwalifikowalnymi składnikami wynagrodzenia koordynatora lub kierownika Przedsięwzięcia są wynagrodzenia brutto oraz wydatki ponoszone przez Beneficjenta zgodnie z właściwymi przepisami prawa krajowego, w szczególności składki na ubezpieczenia społeczne, Fundusz Pracy, Fundusz Gwarantowanych Świadczeń Pracowniczych, odpisy na ZFŚS oraz wydatki ponoszone na Pracowniczy Program Emerytalny zgodnie z </w:t>
      </w:r>
      <w:r w:rsidR="00044535" w:rsidRPr="00193208">
        <w:rPr>
          <w:rFonts w:eastAsia="MS Mincho" w:cstheme="minorHAnsi"/>
          <w:sz w:val="24"/>
          <w:szCs w:val="24"/>
          <w:lang w:eastAsia="ja-JP"/>
        </w:rPr>
        <w:t>ustawą z 20 kwietnia 2004 r</w:t>
      </w:r>
      <w:r w:rsidR="00CB4C7D" w:rsidRPr="00193208">
        <w:rPr>
          <w:rFonts w:eastAsia="MS Mincho" w:cstheme="minorHAnsi"/>
          <w:sz w:val="24"/>
          <w:szCs w:val="24"/>
          <w:lang w:eastAsia="ja-JP"/>
        </w:rPr>
        <w:t>.</w:t>
      </w:r>
      <w:r w:rsidR="00044535" w:rsidRPr="00193208">
        <w:rPr>
          <w:rFonts w:eastAsia="MS Mincho" w:cstheme="minorHAnsi"/>
          <w:sz w:val="24"/>
          <w:szCs w:val="24"/>
          <w:lang w:eastAsia="ja-JP"/>
        </w:rPr>
        <w:t xml:space="preserve"> o pracowniczych programach emerytalnych (Dz. U.</w:t>
      </w:r>
      <w:r w:rsidR="00193208" w:rsidRPr="00193208">
        <w:rPr>
          <w:rFonts w:eastAsia="MS Mincho" w:cstheme="minorHAnsi"/>
          <w:sz w:val="24"/>
          <w:szCs w:val="24"/>
          <w:lang w:eastAsia="ja-JP"/>
        </w:rPr>
        <w:t xml:space="preserve"> z 202</w:t>
      </w:r>
      <w:r w:rsidR="004B7F72">
        <w:rPr>
          <w:rFonts w:eastAsia="MS Mincho" w:cstheme="minorHAnsi"/>
          <w:sz w:val="24"/>
          <w:szCs w:val="24"/>
          <w:lang w:eastAsia="ja-JP"/>
        </w:rPr>
        <w:t>4</w:t>
      </w:r>
      <w:r w:rsidR="00193208" w:rsidRPr="00193208">
        <w:rPr>
          <w:rFonts w:eastAsia="MS Mincho" w:cstheme="minorHAnsi"/>
          <w:sz w:val="24"/>
          <w:szCs w:val="24"/>
          <w:lang w:eastAsia="ja-JP"/>
        </w:rPr>
        <w:t xml:space="preserve"> r. poz. </w:t>
      </w:r>
      <w:r w:rsidR="004B7F72">
        <w:rPr>
          <w:rFonts w:eastAsia="MS Mincho" w:cstheme="minorHAnsi"/>
          <w:sz w:val="24"/>
          <w:szCs w:val="24"/>
          <w:lang w:eastAsia="ja-JP"/>
        </w:rPr>
        <w:t>556</w:t>
      </w:r>
      <w:r w:rsidR="00044535" w:rsidRPr="00193208">
        <w:rPr>
          <w:rFonts w:eastAsia="MS Mincho" w:cstheme="minorHAnsi"/>
          <w:sz w:val="24"/>
          <w:szCs w:val="24"/>
          <w:lang w:eastAsia="ja-JP"/>
        </w:rPr>
        <w:t>),</w:t>
      </w:r>
    </w:p>
    <w:p w14:paraId="3A742505" w14:textId="77777777" w:rsidR="00DD5450" w:rsidRDefault="00DD5450" w:rsidP="00DD5450">
      <w:pPr>
        <w:pStyle w:val="Akapitzlist"/>
        <w:numPr>
          <w:ilvl w:val="0"/>
          <w:numId w:val="13"/>
        </w:numPr>
        <w:spacing w:before="120" w:after="120" w:line="360" w:lineRule="auto"/>
        <w:ind w:left="714" w:hanging="357"/>
        <w:rPr>
          <w:rFonts w:eastAsia="MS Mincho" w:cstheme="minorHAnsi"/>
          <w:sz w:val="24"/>
          <w:szCs w:val="24"/>
          <w:lang w:eastAsia="ja-JP"/>
        </w:rPr>
      </w:pPr>
      <w:r w:rsidRPr="00DE5904">
        <w:rPr>
          <w:rFonts w:eastAsia="MS Mincho" w:cstheme="minorHAnsi"/>
          <w:sz w:val="24"/>
          <w:szCs w:val="24"/>
          <w:lang w:eastAsia="ja-JP"/>
        </w:rPr>
        <w:t>składki poniesione na Pracownicze Plany Kapitałowe,</w:t>
      </w:r>
    </w:p>
    <w:p w14:paraId="3EE9499A" w14:textId="5915F566" w:rsidR="00DD5450" w:rsidRPr="00DE5904" w:rsidRDefault="00DD5450" w:rsidP="00DE5904">
      <w:pPr>
        <w:pStyle w:val="Akapitzlist"/>
        <w:numPr>
          <w:ilvl w:val="0"/>
          <w:numId w:val="13"/>
        </w:numPr>
        <w:spacing w:before="120" w:after="120" w:line="360" w:lineRule="auto"/>
        <w:ind w:left="714" w:hanging="357"/>
        <w:rPr>
          <w:rFonts w:eastAsia="MS Mincho" w:cstheme="minorHAnsi"/>
          <w:sz w:val="24"/>
          <w:szCs w:val="24"/>
          <w:lang w:eastAsia="ja-JP"/>
        </w:rPr>
      </w:pPr>
      <w:r w:rsidRPr="00DE5904">
        <w:rPr>
          <w:rFonts w:eastAsia="MS Mincho" w:cstheme="minorHAnsi"/>
          <w:sz w:val="24"/>
          <w:szCs w:val="24"/>
          <w:lang w:eastAsia="ja-JP"/>
        </w:rPr>
        <w:t>wynagrodzenie za czas urlopu wypoczynkowego,</w:t>
      </w:r>
    </w:p>
    <w:p w14:paraId="06E0A0E2" w14:textId="77777777" w:rsidR="007B36F6" w:rsidRPr="00F64FF4" w:rsidRDefault="00044535" w:rsidP="00766207">
      <w:pPr>
        <w:pStyle w:val="Akapitzlist"/>
        <w:numPr>
          <w:ilvl w:val="0"/>
          <w:numId w:val="13"/>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kwalifikowalne mogą być także: dodatek stażowy, dodatek służbowy, dodatek</w:t>
      </w:r>
      <w:r w:rsidR="00961D00" w:rsidRPr="00F64FF4">
        <w:rPr>
          <w:rFonts w:eastAsia="MS Mincho" w:cstheme="minorHAnsi"/>
          <w:sz w:val="24"/>
          <w:szCs w:val="24"/>
          <w:lang w:eastAsia="ja-JP"/>
        </w:rPr>
        <w:t xml:space="preserve"> </w:t>
      </w:r>
      <w:r w:rsidRPr="00F64FF4">
        <w:rPr>
          <w:rFonts w:eastAsia="MS Mincho" w:cstheme="minorHAnsi"/>
          <w:sz w:val="24"/>
          <w:szCs w:val="24"/>
          <w:lang w:eastAsia="ja-JP"/>
        </w:rPr>
        <w:t xml:space="preserve">zadaniowy, premie i nagrody, dodatkowe wynagrodzenie </w:t>
      </w:r>
      <w:r w:rsidR="008C295E" w:rsidRPr="00F64FF4">
        <w:rPr>
          <w:rFonts w:eastAsia="MS Mincho" w:cstheme="minorHAnsi"/>
          <w:sz w:val="24"/>
          <w:szCs w:val="24"/>
          <w:lang w:eastAsia="ja-JP"/>
        </w:rPr>
        <w:t>roczne koordynatora</w:t>
      </w:r>
      <w:r w:rsidRPr="00F64FF4">
        <w:rPr>
          <w:rFonts w:eastAsia="MS Mincho" w:cstheme="minorHAnsi"/>
          <w:sz w:val="24"/>
          <w:szCs w:val="24"/>
          <w:lang w:eastAsia="ja-JP"/>
        </w:rPr>
        <w:t xml:space="preserve"> lub kierownika Przedsięwzięcia wynikające z przepisów prawa pracy w rozumieniu art. 9 § 1 Kodeksu prac, wynagrodzenie za pracę w godzinach nadliczbowych i nocnych oraz świadczenia realizowane ze środków ZFŚS przez Beneficjenta na rzecz koordynatora lub kierownika Przedsięwzięcia. Powyższe wydatki są kwalifikowalne, o ile wynikają z właściwych </w:t>
      </w:r>
      <w:r w:rsidRPr="00F64FF4">
        <w:rPr>
          <w:rFonts w:eastAsia="MS Mincho" w:cstheme="minorHAnsi"/>
          <w:sz w:val="24"/>
          <w:szCs w:val="24"/>
          <w:lang w:eastAsia="ja-JP"/>
        </w:rPr>
        <w:lastRenderedPageBreak/>
        <w:t>przepisów prawa bądź zostały przewidziane w regulaminie pracy lub regulaminie wynagradzania w instytucji Beneficjenta co najmniej sześć miesięcy przed złożeniem Wniosku o objęcie Przedsięwzięcia wsparciem,</w:t>
      </w:r>
    </w:p>
    <w:p w14:paraId="4DBE3DB7" w14:textId="5EA87D7D" w:rsidR="007B36F6" w:rsidRPr="00F64FF4" w:rsidRDefault="00044535" w:rsidP="00766207">
      <w:pPr>
        <w:pStyle w:val="Akapitzlist"/>
        <w:numPr>
          <w:ilvl w:val="0"/>
          <w:numId w:val="13"/>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dodatkowe wynagrodzenie roczne koordynatora lub kierownika Przedsięwzięcia wynikające z przepisów prawa pracy w rozumieniu art. 9 § 1 Kodeksu pracy może być kwalifikowalne w ramach Przedsięwzięcia w proporcji, w której wynagrodzenie jest rozliczane w ramach Przedsięwzięcia,</w:t>
      </w:r>
    </w:p>
    <w:p w14:paraId="7A25636A" w14:textId="77C056F1" w:rsidR="007B36F6" w:rsidRPr="00F64FF4" w:rsidRDefault="00044535" w:rsidP="00766207">
      <w:pPr>
        <w:pStyle w:val="Akapitzlist"/>
        <w:numPr>
          <w:ilvl w:val="0"/>
          <w:numId w:val="13"/>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 xml:space="preserve">w przypadku przyznania dodatku </w:t>
      </w:r>
      <w:r w:rsidR="0078281A">
        <w:rPr>
          <w:rFonts w:eastAsia="MS Mincho" w:cstheme="minorHAnsi"/>
          <w:sz w:val="24"/>
          <w:szCs w:val="24"/>
          <w:lang w:eastAsia="ja-JP"/>
        </w:rPr>
        <w:t xml:space="preserve">dla </w:t>
      </w:r>
      <w:r w:rsidRPr="00F64FF4">
        <w:rPr>
          <w:rFonts w:eastAsia="MS Mincho" w:cstheme="minorHAnsi"/>
          <w:sz w:val="24"/>
          <w:szCs w:val="24"/>
          <w:lang w:eastAsia="ja-JP"/>
        </w:rPr>
        <w:t>koordynatora lub kierownika Przedsięwzięcia</w:t>
      </w:r>
      <w:r w:rsidR="00961D00" w:rsidRPr="00F64FF4">
        <w:rPr>
          <w:rFonts w:eastAsia="MS Mincho" w:cstheme="minorHAnsi"/>
          <w:sz w:val="24"/>
          <w:szCs w:val="24"/>
          <w:lang w:eastAsia="ja-JP"/>
        </w:rPr>
        <w:t xml:space="preserve"> </w:t>
      </w:r>
      <w:r w:rsidRPr="00F64FF4">
        <w:rPr>
          <w:rFonts w:eastAsia="MS Mincho" w:cstheme="minorHAnsi"/>
          <w:sz w:val="24"/>
          <w:szCs w:val="24"/>
          <w:lang w:eastAsia="ja-JP"/>
        </w:rPr>
        <w:t>dodatek ten rozliczany jest proporcjonalnie do zaangażowania w ramach Przedsięwzięcia i tylko w takiej proporcji jest kwalifikowalny. Dodatek jest kwalifikowalny pod warunkiem, że jest przyznany w związku z realizacją zadań w ramach Przedsięwzięcia,</w:t>
      </w:r>
    </w:p>
    <w:p w14:paraId="0FC81195" w14:textId="498122EB" w:rsidR="00702B10" w:rsidRPr="00F64FF4" w:rsidRDefault="00044535" w:rsidP="00766207">
      <w:pPr>
        <w:pStyle w:val="Akapitzlist"/>
        <w:numPr>
          <w:ilvl w:val="0"/>
          <w:numId w:val="13"/>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premie i nagrody mogą być kwalifikowalne, jeżeli przyznawane są w związku z realizacją zadań w ramach Przedsięwzięcia</w:t>
      </w:r>
      <w:r w:rsidR="0004210B" w:rsidRPr="00F64FF4">
        <w:rPr>
          <w:rFonts w:eastAsia="MS Mincho" w:cstheme="minorHAnsi"/>
          <w:sz w:val="24"/>
          <w:szCs w:val="24"/>
          <w:lang w:eastAsia="ja-JP"/>
        </w:rPr>
        <w:t>.</w:t>
      </w:r>
    </w:p>
    <w:p w14:paraId="6FD5F776" w14:textId="45E81A68" w:rsidR="00B52CC5" w:rsidRPr="00F64FF4" w:rsidRDefault="00961D00" w:rsidP="00766207">
      <w:pPr>
        <w:pStyle w:val="Nagwek3"/>
        <w:numPr>
          <w:ilvl w:val="2"/>
          <w:numId w:val="43"/>
        </w:numPr>
        <w:ind w:left="357" w:hanging="357"/>
        <w:rPr>
          <w:rFonts w:eastAsia="MS Mincho"/>
          <w:lang w:eastAsia="ja-JP"/>
        </w:rPr>
      </w:pPr>
      <w:bookmarkStart w:id="137" w:name="_Toc215046997"/>
      <w:r w:rsidRPr="00CA7142">
        <w:t>Podatki</w:t>
      </w:r>
      <w:r w:rsidRPr="00F64FF4">
        <w:rPr>
          <w:rFonts w:eastAsia="MS Mincho"/>
          <w:lang w:eastAsia="ja-JP"/>
        </w:rPr>
        <w:t xml:space="preserve"> i opłaty</w:t>
      </w:r>
      <w:r w:rsidR="0016730C" w:rsidRPr="00F64FF4">
        <w:rPr>
          <w:rFonts w:eastAsia="MS Mincho"/>
          <w:lang w:eastAsia="ja-JP"/>
        </w:rPr>
        <w:t>:</w:t>
      </w:r>
      <w:bookmarkEnd w:id="137"/>
    </w:p>
    <w:p w14:paraId="19250BA4" w14:textId="10672573" w:rsidR="00B63D86" w:rsidRPr="00F64FF4" w:rsidRDefault="00513E26" w:rsidP="00766207">
      <w:pPr>
        <w:pStyle w:val="Akapitzlist"/>
        <w:numPr>
          <w:ilvl w:val="0"/>
          <w:numId w:val="14"/>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 xml:space="preserve">wydatki </w:t>
      </w:r>
      <w:r w:rsidR="00B63D86" w:rsidRPr="00F64FF4">
        <w:rPr>
          <w:rFonts w:eastAsia="MS Mincho" w:cstheme="minorHAnsi"/>
          <w:sz w:val="24"/>
          <w:szCs w:val="24"/>
          <w:lang w:eastAsia="ja-JP"/>
        </w:rPr>
        <w:t>związane z otwarciem oraz prowadzeniem wyodrębnionego na rzecz Przedsięwzięcia subkonta na rachunku płatniczym Beneficjenta lub odrębnego</w:t>
      </w:r>
      <w:r w:rsidR="00684CCF" w:rsidRPr="00F64FF4">
        <w:rPr>
          <w:rFonts w:eastAsia="MS Mincho" w:cstheme="minorHAnsi"/>
          <w:sz w:val="24"/>
          <w:szCs w:val="24"/>
          <w:lang w:eastAsia="ja-JP"/>
        </w:rPr>
        <w:t xml:space="preserve"> </w:t>
      </w:r>
      <w:r w:rsidR="00B63D86" w:rsidRPr="00F64FF4">
        <w:rPr>
          <w:rFonts w:eastAsia="MS Mincho" w:cstheme="minorHAnsi"/>
          <w:sz w:val="24"/>
          <w:szCs w:val="24"/>
          <w:lang w:eastAsia="ja-JP"/>
        </w:rPr>
        <w:t>rachunku płatniczego przeznaczonego do obsługi Przedsięwzięcia,</w:t>
      </w:r>
    </w:p>
    <w:p w14:paraId="4F469701" w14:textId="1EA018C4" w:rsidR="00B63D86" w:rsidRPr="00F64FF4" w:rsidRDefault="00B63D86" w:rsidP="00766207">
      <w:pPr>
        <w:pStyle w:val="Akapitzlist"/>
        <w:numPr>
          <w:ilvl w:val="0"/>
          <w:numId w:val="14"/>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opłaty pobierane od dokonywanych transakcji płatniczych (krajowych lub</w:t>
      </w:r>
      <w:r w:rsidR="00684CCF" w:rsidRPr="00F64FF4">
        <w:rPr>
          <w:rFonts w:eastAsia="MS Mincho" w:cstheme="minorHAnsi"/>
          <w:sz w:val="24"/>
          <w:szCs w:val="24"/>
          <w:lang w:eastAsia="ja-JP"/>
        </w:rPr>
        <w:t xml:space="preserve"> </w:t>
      </w:r>
      <w:r w:rsidRPr="00F64FF4">
        <w:rPr>
          <w:rFonts w:eastAsia="MS Mincho" w:cstheme="minorHAnsi"/>
          <w:sz w:val="24"/>
          <w:szCs w:val="24"/>
          <w:lang w:eastAsia="ja-JP"/>
        </w:rPr>
        <w:t>zagranicznych), z wyjątkiem prowizji pobieranych w ramach wymiany walut,</w:t>
      </w:r>
    </w:p>
    <w:p w14:paraId="621BD954" w14:textId="6877ACFC" w:rsidR="00B63D86" w:rsidRPr="00F64FF4" w:rsidRDefault="00513E26" w:rsidP="00766207">
      <w:pPr>
        <w:pStyle w:val="Akapitzlist"/>
        <w:numPr>
          <w:ilvl w:val="0"/>
          <w:numId w:val="14"/>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 xml:space="preserve">wydatki </w:t>
      </w:r>
      <w:r w:rsidR="00B63D86" w:rsidRPr="00F64FF4">
        <w:rPr>
          <w:rFonts w:eastAsia="MS Mincho" w:cstheme="minorHAnsi"/>
          <w:sz w:val="24"/>
          <w:szCs w:val="24"/>
          <w:lang w:eastAsia="ja-JP"/>
        </w:rPr>
        <w:t>poniesione na instrumenty z</w:t>
      </w:r>
      <w:r w:rsidRPr="00F64FF4">
        <w:rPr>
          <w:rFonts w:eastAsia="MS Mincho" w:cstheme="minorHAnsi"/>
          <w:sz w:val="24"/>
          <w:szCs w:val="24"/>
          <w:lang w:eastAsia="ja-JP"/>
        </w:rPr>
        <w:t>abezpieczające realizację Porozumieni</w:t>
      </w:r>
      <w:r w:rsidR="00545D08">
        <w:rPr>
          <w:rFonts w:eastAsia="MS Mincho" w:cstheme="minorHAnsi"/>
          <w:sz w:val="24"/>
          <w:szCs w:val="24"/>
          <w:lang w:eastAsia="ja-JP"/>
        </w:rPr>
        <w:t>a</w:t>
      </w:r>
      <w:r w:rsidRPr="00F64FF4">
        <w:rPr>
          <w:rFonts w:eastAsia="MS Mincho" w:cstheme="minorHAnsi"/>
          <w:sz w:val="24"/>
          <w:szCs w:val="24"/>
          <w:lang w:eastAsia="ja-JP"/>
        </w:rPr>
        <w:t xml:space="preserve"> </w:t>
      </w:r>
      <w:r w:rsidR="00B63D86" w:rsidRPr="00F64FF4">
        <w:rPr>
          <w:rFonts w:eastAsia="MS Mincho" w:cstheme="minorHAnsi"/>
          <w:sz w:val="24"/>
          <w:szCs w:val="24"/>
          <w:lang w:eastAsia="ja-JP"/>
        </w:rPr>
        <w:t>o objęcie Przedsięwzięcia wsparciem,</w:t>
      </w:r>
    </w:p>
    <w:p w14:paraId="616D4ECB" w14:textId="00E300F3" w:rsidR="00B63D86" w:rsidRPr="00F64FF4" w:rsidRDefault="00462A62" w:rsidP="00766207">
      <w:pPr>
        <w:pStyle w:val="Akapitzlist"/>
        <w:numPr>
          <w:ilvl w:val="0"/>
          <w:numId w:val="14"/>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opłaty notarialne</w:t>
      </w:r>
      <w:r w:rsidR="00B63D86" w:rsidRPr="00F64FF4">
        <w:rPr>
          <w:rFonts w:eastAsia="MS Mincho" w:cstheme="minorHAnsi"/>
          <w:sz w:val="24"/>
          <w:szCs w:val="24"/>
          <w:lang w:eastAsia="ja-JP"/>
        </w:rPr>
        <w:t xml:space="preserve">, o ile wymaga tego </w:t>
      </w:r>
      <w:r w:rsidR="00424BD1" w:rsidRPr="00F64FF4">
        <w:rPr>
          <w:rFonts w:eastAsia="MS Mincho" w:cstheme="minorHAnsi"/>
          <w:sz w:val="24"/>
          <w:szCs w:val="24"/>
          <w:lang w:eastAsia="ja-JP"/>
        </w:rPr>
        <w:t xml:space="preserve">realizacja </w:t>
      </w:r>
      <w:r w:rsidR="00B63D86" w:rsidRPr="00F64FF4">
        <w:rPr>
          <w:rFonts w:eastAsia="MS Mincho" w:cstheme="minorHAnsi"/>
          <w:sz w:val="24"/>
          <w:szCs w:val="24"/>
          <w:lang w:eastAsia="ja-JP"/>
        </w:rPr>
        <w:t>Prz</w:t>
      </w:r>
      <w:r w:rsidR="00424BD1" w:rsidRPr="00F64FF4">
        <w:rPr>
          <w:rFonts w:eastAsia="MS Mincho" w:cstheme="minorHAnsi"/>
          <w:sz w:val="24"/>
          <w:szCs w:val="24"/>
          <w:lang w:eastAsia="ja-JP"/>
        </w:rPr>
        <w:t>edsięwzięcia</w:t>
      </w:r>
      <w:r w:rsidR="00B63D86" w:rsidRPr="00F64FF4">
        <w:rPr>
          <w:rFonts w:eastAsia="MS Mincho" w:cstheme="minorHAnsi"/>
          <w:sz w:val="24"/>
          <w:szCs w:val="24"/>
          <w:lang w:eastAsia="ja-JP"/>
        </w:rPr>
        <w:t>,</w:t>
      </w:r>
    </w:p>
    <w:p w14:paraId="6FA73BB6" w14:textId="1ED45842" w:rsidR="00702B10" w:rsidRPr="00F64FF4" w:rsidRDefault="0076327A" w:rsidP="00766207">
      <w:pPr>
        <w:pStyle w:val="Akapitzlist"/>
        <w:numPr>
          <w:ilvl w:val="0"/>
          <w:numId w:val="14"/>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wydat</w:t>
      </w:r>
      <w:r w:rsidR="00B26548" w:rsidRPr="00F64FF4">
        <w:rPr>
          <w:rFonts w:eastAsia="MS Mincho" w:cstheme="minorHAnsi"/>
          <w:sz w:val="24"/>
          <w:szCs w:val="24"/>
          <w:lang w:eastAsia="ja-JP"/>
        </w:rPr>
        <w:t>k</w:t>
      </w:r>
      <w:r w:rsidRPr="00F64FF4">
        <w:rPr>
          <w:rFonts w:eastAsia="MS Mincho" w:cstheme="minorHAnsi"/>
          <w:sz w:val="24"/>
          <w:szCs w:val="24"/>
          <w:lang w:eastAsia="ja-JP"/>
        </w:rPr>
        <w:t>i</w:t>
      </w:r>
      <w:r w:rsidR="00B63D86" w:rsidRPr="00F64FF4">
        <w:rPr>
          <w:rFonts w:eastAsia="MS Mincho" w:cstheme="minorHAnsi"/>
          <w:sz w:val="24"/>
          <w:szCs w:val="24"/>
          <w:lang w:eastAsia="ja-JP"/>
        </w:rPr>
        <w:t xml:space="preserve"> ubezpieczeń, o ile są wymaga</w:t>
      </w:r>
      <w:r w:rsidR="00853500" w:rsidRPr="00F64FF4">
        <w:rPr>
          <w:rFonts w:eastAsia="MS Mincho" w:cstheme="minorHAnsi"/>
          <w:sz w:val="24"/>
          <w:szCs w:val="24"/>
          <w:lang w:eastAsia="ja-JP"/>
        </w:rPr>
        <w:t xml:space="preserve">ne przez przepisy prawa. Wydatki </w:t>
      </w:r>
      <w:r w:rsidR="00B63D86" w:rsidRPr="00F64FF4">
        <w:rPr>
          <w:rFonts w:eastAsia="MS Mincho" w:cstheme="minorHAnsi"/>
          <w:sz w:val="24"/>
          <w:szCs w:val="24"/>
          <w:lang w:eastAsia="ja-JP"/>
        </w:rPr>
        <w:t>poniesione na ubezpieczenia mogą być kwalifikowalne jedynie w okresie realizacji Przedsięwzięcia</w:t>
      </w:r>
      <w:r w:rsidR="00702B10" w:rsidRPr="00F64FF4">
        <w:rPr>
          <w:rFonts w:eastAsia="MS Mincho" w:cstheme="minorHAnsi"/>
          <w:sz w:val="24"/>
          <w:szCs w:val="24"/>
          <w:lang w:eastAsia="ja-JP"/>
        </w:rPr>
        <w:t>,</w:t>
      </w:r>
    </w:p>
    <w:p w14:paraId="6773A8CC" w14:textId="56FCD409" w:rsidR="0016730C" w:rsidRPr="00F64FF4" w:rsidRDefault="00702B10" w:rsidP="00766207">
      <w:pPr>
        <w:pStyle w:val="Akapitzlist"/>
        <w:numPr>
          <w:ilvl w:val="0"/>
          <w:numId w:val="14"/>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inne</w:t>
      </w:r>
      <w:r w:rsidR="005E2E50" w:rsidRPr="00F64FF4">
        <w:rPr>
          <w:rFonts w:eastAsia="MS Mincho" w:cstheme="minorHAnsi"/>
          <w:sz w:val="24"/>
          <w:szCs w:val="24"/>
          <w:lang w:eastAsia="ja-JP"/>
        </w:rPr>
        <w:t xml:space="preserve"> wydatki niezbędne do realizacji celów Przedsięwzięcia i niezbędne do osiągnięcia wskaźników Przedsięwzięcia</w:t>
      </w:r>
      <w:r w:rsidR="00B538A6" w:rsidRPr="00F64FF4">
        <w:rPr>
          <w:rFonts w:eastAsia="MS Mincho" w:cstheme="minorHAnsi"/>
          <w:sz w:val="24"/>
          <w:szCs w:val="24"/>
          <w:lang w:eastAsia="ja-JP"/>
        </w:rPr>
        <w:t xml:space="preserve"> </w:t>
      </w:r>
      <w:r w:rsidRPr="00F64FF4">
        <w:rPr>
          <w:rFonts w:eastAsia="MS Mincho" w:cstheme="minorHAnsi"/>
          <w:sz w:val="24"/>
          <w:szCs w:val="24"/>
          <w:lang w:eastAsia="ja-JP"/>
        </w:rPr>
        <w:t>niewymienione powyżej.</w:t>
      </w:r>
    </w:p>
    <w:p w14:paraId="179CD593" w14:textId="1E3F7AF5" w:rsidR="00304772" w:rsidRPr="00F64FF4" w:rsidRDefault="001542A2" w:rsidP="00766207">
      <w:pPr>
        <w:pStyle w:val="Nagwek3"/>
        <w:numPr>
          <w:ilvl w:val="2"/>
          <w:numId w:val="43"/>
        </w:numPr>
        <w:ind w:left="357" w:hanging="357"/>
        <w:rPr>
          <w:rFonts w:eastAsia="MS Mincho"/>
          <w:lang w:eastAsia="ja-JP"/>
        </w:rPr>
      </w:pPr>
      <w:bookmarkStart w:id="138" w:name="_Toc215046998"/>
      <w:r w:rsidRPr="00CA7142">
        <w:t>R</w:t>
      </w:r>
      <w:r w:rsidR="00D62FDC" w:rsidRPr="00CA7142">
        <w:t>oboty</w:t>
      </w:r>
      <w:r w:rsidR="00D62FDC" w:rsidRPr="00F64FF4">
        <w:rPr>
          <w:rFonts w:eastAsia="MS Mincho"/>
          <w:lang w:eastAsia="ja-JP"/>
        </w:rPr>
        <w:t xml:space="preserve"> budowlane</w:t>
      </w:r>
      <w:bookmarkEnd w:id="138"/>
    </w:p>
    <w:p w14:paraId="24E93131" w14:textId="5B6A49C4" w:rsidR="002F7198" w:rsidRPr="00F64FF4" w:rsidRDefault="00961D00" w:rsidP="00CD4C49">
      <w:pPr>
        <w:spacing w:before="120" w:after="120" w:line="360" w:lineRule="auto"/>
        <w:contextualSpacing/>
        <w:rPr>
          <w:rFonts w:eastAsia="MS Mincho" w:cstheme="minorHAnsi"/>
          <w:sz w:val="24"/>
          <w:szCs w:val="24"/>
          <w:lang w:eastAsia="ja-JP"/>
        </w:rPr>
      </w:pPr>
      <w:r w:rsidRPr="00F64FF4">
        <w:rPr>
          <w:rFonts w:eastAsia="MS Mincho" w:cstheme="minorHAnsi"/>
          <w:sz w:val="24"/>
          <w:szCs w:val="24"/>
          <w:lang w:eastAsia="ja-JP"/>
        </w:rPr>
        <w:t>Ł</w:t>
      </w:r>
      <w:r w:rsidR="00853500" w:rsidRPr="00F64FF4">
        <w:rPr>
          <w:rFonts w:eastAsia="MS Mincho" w:cstheme="minorHAnsi"/>
          <w:sz w:val="24"/>
          <w:szCs w:val="24"/>
          <w:lang w:eastAsia="ja-JP"/>
        </w:rPr>
        <w:t xml:space="preserve">ączna wartość wydatków </w:t>
      </w:r>
      <w:r w:rsidR="00426CA3" w:rsidRPr="00F64FF4">
        <w:rPr>
          <w:rFonts w:eastAsia="MS Mincho" w:cstheme="minorHAnsi"/>
          <w:sz w:val="24"/>
          <w:szCs w:val="24"/>
          <w:lang w:eastAsia="ja-JP"/>
        </w:rPr>
        <w:t>w przedmiot</w:t>
      </w:r>
      <w:r w:rsidR="00853500" w:rsidRPr="00F64FF4">
        <w:rPr>
          <w:rFonts w:eastAsia="MS Mincho" w:cstheme="minorHAnsi"/>
          <w:sz w:val="24"/>
          <w:szCs w:val="24"/>
          <w:lang w:eastAsia="ja-JP"/>
        </w:rPr>
        <w:t xml:space="preserve">owej kategorii wydatków </w:t>
      </w:r>
      <w:r w:rsidR="00426CA3" w:rsidRPr="00F64FF4">
        <w:rPr>
          <w:rFonts w:eastAsia="MS Mincho" w:cstheme="minorHAnsi"/>
          <w:sz w:val="24"/>
          <w:szCs w:val="24"/>
          <w:lang w:eastAsia="ja-JP"/>
        </w:rPr>
        <w:t>nie może prze</w:t>
      </w:r>
      <w:r w:rsidR="008B0027" w:rsidRPr="00F64FF4">
        <w:rPr>
          <w:rFonts w:eastAsia="MS Mincho" w:cstheme="minorHAnsi"/>
          <w:sz w:val="24"/>
          <w:szCs w:val="24"/>
          <w:lang w:eastAsia="ja-JP"/>
        </w:rPr>
        <w:t>kroczyć</w:t>
      </w:r>
      <w:r w:rsidR="00743F3C" w:rsidRPr="00F64FF4">
        <w:rPr>
          <w:rFonts w:eastAsia="MS Mincho" w:cstheme="minorHAnsi"/>
          <w:sz w:val="24"/>
          <w:szCs w:val="24"/>
          <w:lang w:eastAsia="ja-JP"/>
        </w:rPr>
        <w:t xml:space="preserve"> </w:t>
      </w:r>
      <w:r w:rsidR="00CE6AF5" w:rsidRPr="00F64FF4">
        <w:rPr>
          <w:rFonts w:eastAsia="MS Mincho" w:cstheme="minorHAnsi"/>
          <w:sz w:val="24"/>
          <w:szCs w:val="24"/>
          <w:lang w:eastAsia="ja-JP"/>
        </w:rPr>
        <w:t>10</w:t>
      </w:r>
      <w:r w:rsidR="00853500" w:rsidRPr="00F64FF4">
        <w:rPr>
          <w:rFonts w:eastAsia="MS Mincho" w:cstheme="minorHAnsi"/>
          <w:sz w:val="24"/>
          <w:szCs w:val="24"/>
          <w:lang w:eastAsia="ja-JP"/>
        </w:rPr>
        <w:t xml:space="preserve">% całkowitych wydatków </w:t>
      </w:r>
      <w:r w:rsidR="00426CA3" w:rsidRPr="00F64FF4">
        <w:rPr>
          <w:rFonts w:eastAsia="MS Mincho" w:cstheme="minorHAnsi"/>
          <w:sz w:val="24"/>
          <w:szCs w:val="24"/>
          <w:lang w:eastAsia="ja-JP"/>
        </w:rPr>
        <w:t>kwalifikowalnych w Przedsięwzięciu</w:t>
      </w:r>
      <w:r w:rsidR="00BD376E" w:rsidRPr="00F64FF4">
        <w:rPr>
          <w:rFonts w:cstheme="minorHAnsi"/>
          <w:sz w:val="24"/>
          <w:szCs w:val="24"/>
        </w:rPr>
        <w:t xml:space="preserve">. </w:t>
      </w:r>
      <w:r w:rsidR="00BD376E" w:rsidRPr="00F64FF4">
        <w:rPr>
          <w:rFonts w:eastAsia="MS Mincho" w:cstheme="minorHAnsi"/>
          <w:sz w:val="24"/>
          <w:szCs w:val="24"/>
          <w:lang w:eastAsia="ja-JP"/>
        </w:rPr>
        <w:t>W ramach tej kategorii kwalifikowalne są następujące wydatki</w:t>
      </w:r>
      <w:r w:rsidR="002F7198" w:rsidRPr="00F64FF4">
        <w:rPr>
          <w:rFonts w:eastAsia="MS Mincho" w:cstheme="minorHAnsi"/>
          <w:sz w:val="24"/>
          <w:szCs w:val="24"/>
          <w:lang w:eastAsia="ja-JP"/>
        </w:rPr>
        <w:t>:</w:t>
      </w:r>
    </w:p>
    <w:p w14:paraId="251648C4" w14:textId="42ED020A" w:rsidR="00356F7E" w:rsidRPr="00F64FF4" w:rsidRDefault="00356F7E" w:rsidP="00766207">
      <w:pPr>
        <w:pStyle w:val="Akapitzlist"/>
        <w:numPr>
          <w:ilvl w:val="0"/>
          <w:numId w:val="15"/>
        </w:numPr>
        <w:spacing w:before="120" w:after="120" w:line="360" w:lineRule="auto"/>
        <w:ind w:left="714" w:hanging="357"/>
        <w:rPr>
          <w:rFonts w:eastAsia="MS Mincho" w:cstheme="minorHAnsi"/>
          <w:sz w:val="24"/>
          <w:szCs w:val="24"/>
          <w:lang w:eastAsia="ja-JP"/>
        </w:rPr>
      </w:pPr>
      <w:bookmarkStart w:id="139" w:name="_Hlk162275594"/>
      <w:r w:rsidRPr="00F64FF4">
        <w:rPr>
          <w:rFonts w:eastAsia="MS Mincho" w:cstheme="minorHAnsi"/>
          <w:sz w:val="24"/>
          <w:szCs w:val="24"/>
          <w:lang w:eastAsia="ja-JP"/>
        </w:rPr>
        <w:lastRenderedPageBreak/>
        <w:t xml:space="preserve">rozbudowa w istniejących ośrodkach przetwarzania danych systemów zabezpieczeń fizycznych </w:t>
      </w:r>
      <w:bookmarkEnd w:id="139"/>
      <w:r w:rsidRPr="00F64FF4">
        <w:rPr>
          <w:rFonts w:eastAsia="MS Mincho" w:cstheme="minorHAnsi"/>
          <w:sz w:val="24"/>
          <w:szCs w:val="24"/>
          <w:lang w:eastAsia="ja-JP"/>
        </w:rPr>
        <w:t>(kontrola dostępu, klimatyzacja, systemy przeciwpożarowe</w:t>
      </w:r>
      <w:r w:rsidR="00756414" w:rsidRPr="00F64FF4">
        <w:rPr>
          <w:rFonts w:eastAsia="MS Mincho" w:cstheme="minorHAnsi"/>
          <w:sz w:val="24"/>
          <w:szCs w:val="24"/>
          <w:lang w:eastAsia="ja-JP"/>
        </w:rPr>
        <w:t xml:space="preserve">, systemy i urządzenia zapewniające zasilanie w energię elektryczną, utrzymujące działanie Rozwiązania IT w przypadku </w:t>
      </w:r>
      <w:r w:rsidR="009120D2" w:rsidRPr="00F64FF4">
        <w:rPr>
          <w:rFonts w:eastAsia="MS Mincho" w:cstheme="minorHAnsi"/>
          <w:sz w:val="24"/>
          <w:szCs w:val="24"/>
          <w:lang w:eastAsia="ja-JP"/>
        </w:rPr>
        <w:t>chwilowych niedostępności</w:t>
      </w:r>
      <w:r w:rsidR="00756414" w:rsidRPr="00F64FF4">
        <w:rPr>
          <w:rFonts w:eastAsia="MS Mincho" w:cstheme="minorHAnsi"/>
          <w:sz w:val="24"/>
          <w:szCs w:val="24"/>
          <w:lang w:eastAsia="ja-JP"/>
        </w:rPr>
        <w:t xml:space="preserve"> energii) </w:t>
      </w:r>
      <w:r w:rsidRPr="00F64FF4">
        <w:rPr>
          <w:rFonts w:eastAsia="MS Mincho" w:cstheme="minorHAnsi"/>
          <w:sz w:val="24"/>
          <w:szCs w:val="24"/>
          <w:lang w:eastAsia="ja-JP"/>
        </w:rPr>
        <w:t>w zakresie</w:t>
      </w:r>
      <w:r w:rsidR="006B5F05" w:rsidRPr="00F64FF4">
        <w:rPr>
          <w:rFonts w:eastAsia="MS Mincho" w:cstheme="minorHAnsi"/>
          <w:sz w:val="24"/>
          <w:szCs w:val="24"/>
          <w:lang w:eastAsia="ja-JP"/>
        </w:rPr>
        <w:t>,</w:t>
      </w:r>
      <w:r w:rsidRPr="00F64FF4">
        <w:rPr>
          <w:rFonts w:eastAsia="MS Mincho" w:cstheme="minorHAnsi"/>
          <w:sz w:val="24"/>
          <w:szCs w:val="24"/>
          <w:lang w:eastAsia="ja-JP"/>
        </w:rPr>
        <w:t xml:space="preserve"> w jakim jest to niezbędne do realizacji Przedsięwzięcia,</w:t>
      </w:r>
    </w:p>
    <w:p w14:paraId="6CB4D629" w14:textId="5B0321B2" w:rsidR="00356F7E" w:rsidRPr="00F64FF4" w:rsidRDefault="00853500" w:rsidP="00766207">
      <w:pPr>
        <w:pStyle w:val="Akapitzlist"/>
        <w:numPr>
          <w:ilvl w:val="0"/>
          <w:numId w:val="15"/>
        </w:numPr>
        <w:spacing w:before="120" w:after="120" w:line="360" w:lineRule="auto"/>
        <w:ind w:left="714" w:hanging="357"/>
        <w:rPr>
          <w:rFonts w:eastAsia="MS Mincho" w:cstheme="minorHAnsi"/>
          <w:sz w:val="24"/>
          <w:szCs w:val="24"/>
          <w:lang w:eastAsia="ja-JP"/>
        </w:rPr>
      </w:pPr>
      <w:bookmarkStart w:id="140" w:name="_Hlk162275617"/>
      <w:r w:rsidRPr="00F64FF4">
        <w:rPr>
          <w:rFonts w:eastAsia="MS Mincho" w:cstheme="minorHAnsi"/>
          <w:sz w:val="24"/>
          <w:szCs w:val="24"/>
          <w:lang w:eastAsia="ja-JP"/>
        </w:rPr>
        <w:t xml:space="preserve">wydatki </w:t>
      </w:r>
      <w:r w:rsidR="008C295E" w:rsidRPr="00F64FF4">
        <w:rPr>
          <w:rFonts w:eastAsia="MS Mincho" w:cstheme="minorHAnsi"/>
          <w:sz w:val="24"/>
          <w:szCs w:val="24"/>
          <w:lang w:eastAsia="ja-JP"/>
        </w:rPr>
        <w:t>na adaptację</w:t>
      </w:r>
      <w:r w:rsidR="00356F7E" w:rsidRPr="00F64FF4">
        <w:rPr>
          <w:rFonts w:eastAsia="MS Mincho" w:cstheme="minorHAnsi"/>
          <w:sz w:val="24"/>
          <w:szCs w:val="24"/>
          <w:lang w:eastAsia="ja-JP"/>
        </w:rPr>
        <w:t xml:space="preserve"> pomieszczeń na potrzeby funkcjonowania systemów teleinformatycznych </w:t>
      </w:r>
      <w:bookmarkEnd w:id="140"/>
      <w:r w:rsidR="00356F7E" w:rsidRPr="00F64FF4">
        <w:rPr>
          <w:rFonts w:eastAsia="MS Mincho" w:cstheme="minorHAnsi"/>
          <w:sz w:val="24"/>
          <w:szCs w:val="24"/>
          <w:lang w:eastAsia="ja-JP"/>
        </w:rPr>
        <w:t>wspieranych w ramach P</w:t>
      </w:r>
      <w:r w:rsidR="00A82E99" w:rsidRPr="00F64FF4">
        <w:rPr>
          <w:rFonts w:eastAsia="MS Mincho" w:cstheme="minorHAnsi"/>
          <w:sz w:val="24"/>
          <w:szCs w:val="24"/>
          <w:lang w:eastAsia="ja-JP"/>
        </w:rPr>
        <w:t xml:space="preserve">rzedsięwzięcia (wraz z wydatkami </w:t>
      </w:r>
      <w:r w:rsidR="00356F7E" w:rsidRPr="00F64FF4">
        <w:rPr>
          <w:rFonts w:eastAsia="MS Mincho" w:cstheme="minorHAnsi"/>
          <w:sz w:val="24"/>
          <w:szCs w:val="24"/>
          <w:lang w:eastAsia="ja-JP"/>
        </w:rPr>
        <w:t>związanymi z wykonaniem odpowiedniej dokumentacji projektowej i technicznej, pracami instalacyjnymi, niezbędnymi materiałami i wyposażeniem oraz</w:t>
      </w:r>
      <w:r w:rsidR="00A82E99" w:rsidRPr="00F64FF4">
        <w:rPr>
          <w:rFonts w:eastAsia="MS Mincho" w:cstheme="minorHAnsi"/>
          <w:sz w:val="24"/>
          <w:szCs w:val="24"/>
          <w:lang w:eastAsia="ja-JP"/>
        </w:rPr>
        <w:t xml:space="preserve"> </w:t>
      </w:r>
      <w:r w:rsidR="00A45E10" w:rsidRPr="00F64FF4">
        <w:rPr>
          <w:rFonts w:eastAsia="MS Mincho" w:cstheme="minorHAnsi"/>
          <w:sz w:val="24"/>
          <w:szCs w:val="24"/>
          <w:lang w:eastAsia="ja-JP"/>
        </w:rPr>
        <w:t>wydat</w:t>
      </w:r>
      <w:r w:rsidR="00B26548" w:rsidRPr="00F64FF4">
        <w:rPr>
          <w:rFonts w:eastAsia="MS Mincho" w:cstheme="minorHAnsi"/>
          <w:sz w:val="24"/>
          <w:szCs w:val="24"/>
          <w:lang w:eastAsia="ja-JP"/>
        </w:rPr>
        <w:t>k</w:t>
      </w:r>
      <w:r w:rsidR="00A82E99" w:rsidRPr="00F64FF4">
        <w:rPr>
          <w:rFonts w:eastAsia="MS Mincho" w:cstheme="minorHAnsi"/>
          <w:sz w:val="24"/>
          <w:szCs w:val="24"/>
          <w:lang w:eastAsia="ja-JP"/>
        </w:rPr>
        <w:t xml:space="preserve">ami </w:t>
      </w:r>
      <w:r w:rsidR="006B5F05" w:rsidRPr="00F64FF4">
        <w:rPr>
          <w:rFonts w:eastAsia="MS Mincho" w:cstheme="minorHAnsi"/>
          <w:sz w:val="24"/>
          <w:szCs w:val="24"/>
          <w:lang w:eastAsia="ja-JP"/>
        </w:rPr>
        <w:t>nadzoru technicznego)</w:t>
      </w:r>
      <w:bookmarkStart w:id="141" w:name="_Hlk162275404"/>
      <w:r w:rsidR="00304772" w:rsidRPr="00F64FF4">
        <w:rPr>
          <w:rFonts w:eastAsia="MS Mincho" w:cstheme="minorHAnsi"/>
          <w:sz w:val="24"/>
          <w:szCs w:val="24"/>
          <w:lang w:eastAsia="ja-JP"/>
        </w:rPr>
        <w:t xml:space="preserve">. </w:t>
      </w:r>
    </w:p>
    <w:bookmarkEnd w:id="141"/>
    <w:p w14:paraId="304218DC" w14:textId="43230C98" w:rsidR="002E07AB" w:rsidRPr="00F64FF4" w:rsidRDefault="002E07AB" w:rsidP="00162F99">
      <w:pPr>
        <w:spacing w:before="120" w:after="120" w:line="360" w:lineRule="auto"/>
        <w:contextualSpacing/>
        <w:rPr>
          <w:rFonts w:eastAsia="MS Mincho" w:cstheme="minorHAnsi"/>
          <w:sz w:val="24"/>
          <w:szCs w:val="24"/>
          <w:lang w:eastAsia="ja-JP"/>
        </w:rPr>
      </w:pPr>
      <w:r w:rsidRPr="00F64FF4">
        <w:rPr>
          <w:rFonts w:eastAsia="MS Mincho" w:cstheme="minorHAnsi"/>
          <w:sz w:val="24"/>
          <w:szCs w:val="24"/>
          <w:lang w:eastAsia="ja-JP"/>
        </w:rPr>
        <w:t xml:space="preserve">Wszelkie roboty budowlane muszą być prowadzone zgodnie </w:t>
      </w:r>
      <w:r w:rsidR="009120D2" w:rsidRPr="00F64FF4">
        <w:rPr>
          <w:rFonts w:eastAsia="MS Mincho" w:cstheme="minorHAnsi"/>
          <w:sz w:val="24"/>
          <w:szCs w:val="24"/>
          <w:lang w:eastAsia="ja-JP"/>
        </w:rPr>
        <w:t>z ustawą</w:t>
      </w:r>
      <w:r w:rsidRPr="00F64FF4">
        <w:rPr>
          <w:rFonts w:eastAsia="MS Mincho" w:cstheme="minorHAnsi"/>
          <w:sz w:val="24"/>
          <w:szCs w:val="24"/>
          <w:lang w:eastAsia="ja-JP"/>
        </w:rPr>
        <w:t xml:space="preserve"> z dnia 7 lipca 1994 r. Prawo bu</w:t>
      </w:r>
      <w:r w:rsidRPr="00193208">
        <w:rPr>
          <w:rFonts w:eastAsia="MS Mincho" w:cstheme="minorHAnsi"/>
          <w:sz w:val="24"/>
          <w:szCs w:val="24"/>
          <w:lang w:eastAsia="ja-JP"/>
        </w:rPr>
        <w:t>dowlane (Dz. U. z 202</w:t>
      </w:r>
      <w:r w:rsidR="00193208" w:rsidRPr="00193208">
        <w:rPr>
          <w:rFonts w:eastAsia="MS Mincho" w:cstheme="minorHAnsi"/>
          <w:sz w:val="24"/>
          <w:szCs w:val="24"/>
          <w:lang w:eastAsia="ja-JP"/>
        </w:rPr>
        <w:t>5</w:t>
      </w:r>
      <w:r w:rsidRPr="00193208">
        <w:rPr>
          <w:rFonts w:eastAsia="MS Mincho" w:cstheme="minorHAnsi"/>
          <w:sz w:val="24"/>
          <w:szCs w:val="24"/>
          <w:lang w:eastAsia="ja-JP"/>
        </w:rPr>
        <w:t xml:space="preserve"> r., poz. </w:t>
      </w:r>
      <w:r w:rsidR="00193208">
        <w:rPr>
          <w:rFonts w:eastAsia="MS Mincho" w:cstheme="minorHAnsi"/>
          <w:sz w:val="24"/>
          <w:szCs w:val="24"/>
          <w:lang w:eastAsia="ja-JP"/>
        </w:rPr>
        <w:t>418</w:t>
      </w:r>
      <w:r w:rsidR="00193208" w:rsidRPr="00193208">
        <w:rPr>
          <w:rFonts w:eastAsia="MS Mincho" w:cstheme="minorHAnsi"/>
          <w:sz w:val="24"/>
          <w:szCs w:val="24"/>
          <w:lang w:eastAsia="ja-JP"/>
        </w:rPr>
        <w:t xml:space="preserve">) </w:t>
      </w:r>
      <w:r w:rsidRPr="00193208">
        <w:rPr>
          <w:rFonts w:eastAsia="MS Mincho" w:cstheme="minorHAnsi"/>
          <w:sz w:val="24"/>
          <w:szCs w:val="24"/>
          <w:lang w:eastAsia="ja-JP"/>
        </w:rPr>
        <w:t>oraz</w:t>
      </w:r>
      <w:r w:rsidRPr="00F64FF4">
        <w:rPr>
          <w:rFonts w:eastAsia="MS Mincho" w:cstheme="minorHAnsi"/>
          <w:sz w:val="24"/>
          <w:szCs w:val="24"/>
          <w:lang w:eastAsia="ja-JP"/>
        </w:rPr>
        <w:t xml:space="preserve"> aktami wykonawczymi do ww. ustawy. </w:t>
      </w:r>
    </w:p>
    <w:p w14:paraId="00ACE42F" w14:textId="6ACD8346" w:rsidR="002F7198" w:rsidRPr="00F3696F" w:rsidRDefault="00186EFE" w:rsidP="00766207">
      <w:pPr>
        <w:pStyle w:val="Nagwek3"/>
        <w:numPr>
          <w:ilvl w:val="2"/>
          <w:numId w:val="43"/>
        </w:numPr>
        <w:ind w:left="357" w:hanging="357"/>
        <w:rPr>
          <w:rFonts w:eastAsia="MS Mincho"/>
          <w:lang w:eastAsia="ja-JP"/>
        </w:rPr>
      </w:pPr>
      <w:bookmarkStart w:id="142" w:name="_Toc215046999"/>
      <w:r w:rsidRPr="00F3696F">
        <w:rPr>
          <w:rFonts w:eastAsia="MS Mincho"/>
          <w:lang w:eastAsia="ja-JP"/>
        </w:rPr>
        <w:t>Koszty wsparcia uczestników projektu oraz podmiotów objętych wsparciem</w:t>
      </w:r>
      <w:r w:rsidR="00712A17" w:rsidRPr="00F3696F">
        <w:rPr>
          <w:rFonts w:eastAsia="MS Mincho"/>
          <w:lang w:eastAsia="ja-JP"/>
        </w:rPr>
        <w:t>:</w:t>
      </w:r>
      <w:bookmarkEnd w:id="142"/>
    </w:p>
    <w:p w14:paraId="453508E8" w14:textId="116A5131" w:rsidR="00861FE8" w:rsidRPr="00F3696F" w:rsidRDefault="00050E36" w:rsidP="00766207">
      <w:pPr>
        <w:pStyle w:val="Akapitzlist"/>
        <w:numPr>
          <w:ilvl w:val="0"/>
          <w:numId w:val="16"/>
        </w:numPr>
        <w:spacing w:before="120" w:after="120" w:line="360" w:lineRule="auto"/>
        <w:ind w:left="709" w:hanging="284"/>
        <w:rPr>
          <w:rFonts w:eastAsia="MS Mincho" w:cstheme="minorHAnsi"/>
          <w:sz w:val="24"/>
          <w:szCs w:val="24"/>
          <w:lang w:eastAsia="ja-JP"/>
        </w:rPr>
      </w:pPr>
      <w:r w:rsidRPr="00F3696F">
        <w:rPr>
          <w:rFonts w:eastAsia="MS Mincho" w:cstheme="minorHAnsi"/>
          <w:sz w:val="24"/>
          <w:szCs w:val="24"/>
          <w:lang w:eastAsia="ja-JP"/>
        </w:rPr>
        <w:t>s</w:t>
      </w:r>
      <w:r w:rsidR="00861FE8" w:rsidRPr="00F3696F">
        <w:rPr>
          <w:rFonts w:eastAsia="MS Mincho" w:cstheme="minorHAnsi"/>
          <w:sz w:val="24"/>
          <w:szCs w:val="24"/>
          <w:lang w:eastAsia="ja-JP"/>
        </w:rPr>
        <w:t>zkolenia, seminaria i warsztaty dla pracownik</w:t>
      </w:r>
      <w:r w:rsidR="00C2282A" w:rsidRPr="00F3696F">
        <w:rPr>
          <w:rFonts w:eastAsia="MS Mincho" w:cstheme="minorHAnsi"/>
          <w:sz w:val="24"/>
          <w:szCs w:val="24"/>
          <w:lang w:eastAsia="ja-JP"/>
        </w:rPr>
        <w:t xml:space="preserve">ów instytucji korzystających z </w:t>
      </w:r>
      <w:r w:rsidR="00B375FB" w:rsidRPr="00F3696F">
        <w:rPr>
          <w:rFonts w:eastAsia="MS Mincho" w:cstheme="minorHAnsi"/>
          <w:sz w:val="24"/>
          <w:szCs w:val="24"/>
          <w:lang w:eastAsia="ja-JP"/>
        </w:rPr>
        <w:t>p</w:t>
      </w:r>
      <w:r w:rsidR="00861FE8" w:rsidRPr="00F3696F">
        <w:rPr>
          <w:rFonts w:eastAsia="MS Mincho" w:cstheme="minorHAnsi"/>
          <w:sz w:val="24"/>
          <w:szCs w:val="24"/>
          <w:lang w:eastAsia="ja-JP"/>
        </w:rPr>
        <w:t>roduktów Przedsięwzięcia, w tym e-learning,</w:t>
      </w:r>
    </w:p>
    <w:p w14:paraId="194C0E6F" w14:textId="15D2F897" w:rsidR="00BC3514" w:rsidRPr="00F3696F" w:rsidRDefault="00BC3514" w:rsidP="00766207">
      <w:pPr>
        <w:pStyle w:val="Akapitzlist"/>
        <w:numPr>
          <w:ilvl w:val="0"/>
          <w:numId w:val="16"/>
        </w:numPr>
        <w:spacing w:before="120" w:after="120" w:line="360" w:lineRule="auto"/>
        <w:ind w:left="709" w:hanging="284"/>
        <w:rPr>
          <w:rFonts w:eastAsia="MS Mincho" w:cstheme="minorHAnsi"/>
          <w:sz w:val="24"/>
          <w:szCs w:val="24"/>
          <w:lang w:eastAsia="ja-JP"/>
        </w:rPr>
      </w:pPr>
      <w:r w:rsidRPr="00F3696F">
        <w:rPr>
          <w:rFonts w:eastAsia="MS Mincho" w:cstheme="minorHAnsi"/>
          <w:sz w:val="24"/>
          <w:szCs w:val="24"/>
          <w:lang w:eastAsia="ja-JP"/>
        </w:rPr>
        <w:t>szkolenia dla osób zaangażowanych we wdrażanie Przedsięwzięcia w zakresie obsługi nabytego lub modernizowanego sprzętu lub/</w:t>
      </w:r>
      <w:r w:rsidR="00BF0553" w:rsidRPr="00F3696F">
        <w:rPr>
          <w:rFonts w:eastAsia="MS Mincho" w:cstheme="minorHAnsi"/>
          <w:sz w:val="24"/>
          <w:szCs w:val="24"/>
          <w:lang w:eastAsia="ja-JP"/>
        </w:rPr>
        <w:t>i</w:t>
      </w:r>
      <w:r w:rsidRPr="00F3696F">
        <w:rPr>
          <w:rFonts w:eastAsia="MS Mincho" w:cstheme="minorHAnsi"/>
          <w:sz w:val="24"/>
          <w:szCs w:val="24"/>
          <w:lang w:eastAsia="ja-JP"/>
        </w:rPr>
        <w:t xml:space="preserve"> Oprogramowania,</w:t>
      </w:r>
    </w:p>
    <w:p w14:paraId="2A742DAF" w14:textId="7B2173DB" w:rsidR="00754BE8" w:rsidRPr="00F3696F" w:rsidRDefault="00BC3514" w:rsidP="00766207">
      <w:pPr>
        <w:pStyle w:val="Akapitzlist"/>
        <w:numPr>
          <w:ilvl w:val="0"/>
          <w:numId w:val="16"/>
        </w:numPr>
        <w:spacing w:before="120" w:after="120" w:line="360" w:lineRule="auto"/>
        <w:ind w:left="709" w:hanging="284"/>
        <w:rPr>
          <w:rFonts w:eastAsia="MS Mincho" w:cstheme="minorHAnsi"/>
          <w:sz w:val="24"/>
          <w:szCs w:val="24"/>
          <w:lang w:eastAsia="ja-JP"/>
        </w:rPr>
      </w:pPr>
      <w:r w:rsidRPr="00F3696F">
        <w:rPr>
          <w:rFonts w:eastAsia="MS Mincho" w:cstheme="minorHAnsi"/>
          <w:sz w:val="24"/>
          <w:szCs w:val="24"/>
          <w:lang w:eastAsia="ja-JP"/>
        </w:rPr>
        <w:t>szkolenia specjalistów (pracowników merytorycznych) zaangażowanych w realizację Przedsięwzięcia)</w:t>
      </w:r>
      <w:r w:rsidR="00800883" w:rsidRPr="00F3696F">
        <w:rPr>
          <w:rFonts w:eastAsia="MS Mincho" w:cstheme="minorHAnsi"/>
          <w:sz w:val="24"/>
          <w:szCs w:val="24"/>
          <w:lang w:eastAsia="ja-JP"/>
        </w:rPr>
        <w:t>,</w:t>
      </w:r>
    </w:p>
    <w:p w14:paraId="47F4024A" w14:textId="24EBECFC" w:rsidR="00C56B86" w:rsidRPr="00F3696F" w:rsidRDefault="00754BE8" w:rsidP="00766207">
      <w:pPr>
        <w:pStyle w:val="Akapitzlist"/>
        <w:numPr>
          <w:ilvl w:val="0"/>
          <w:numId w:val="16"/>
        </w:numPr>
        <w:spacing w:before="120" w:after="120" w:line="360" w:lineRule="auto"/>
        <w:ind w:left="709" w:hanging="284"/>
        <w:rPr>
          <w:rFonts w:eastAsia="MS Mincho" w:cstheme="minorHAnsi"/>
          <w:sz w:val="24"/>
          <w:szCs w:val="24"/>
          <w:lang w:eastAsia="ja-JP"/>
        </w:rPr>
      </w:pPr>
      <w:r w:rsidRPr="00F3696F">
        <w:rPr>
          <w:rFonts w:eastAsia="MS Mincho" w:cstheme="minorHAnsi"/>
          <w:sz w:val="24"/>
          <w:szCs w:val="24"/>
          <w:lang w:eastAsia="ja-JP"/>
        </w:rPr>
        <w:t>inne</w:t>
      </w:r>
      <w:r w:rsidR="00C40054" w:rsidRPr="00F3696F">
        <w:rPr>
          <w:rFonts w:eastAsia="MS Mincho" w:cstheme="minorHAnsi"/>
          <w:sz w:val="24"/>
          <w:szCs w:val="24"/>
          <w:lang w:eastAsia="ja-JP"/>
        </w:rPr>
        <w:t xml:space="preserve"> wydatki niezbędne do realizacji celów Przedsięwzięcia i </w:t>
      </w:r>
      <w:r w:rsidRPr="00F3696F">
        <w:rPr>
          <w:rFonts w:eastAsia="MS Mincho" w:cstheme="minorHAnsi"/>
          <w:sz w:val="24"/>
          <w:szCs w:val="24"/>
          <w:lang w:eastAsia="ja-JP"/>
        </w:rPr>
        <w:t>niezbędne do</w:t>
      </w:r>
      <w:r w:rsidR="00C40054" w:rsidRPr="00F3696F">
        <w:rPr>
          <w:rFonts w:eastAsia="MS Mincho" w:cstheme="minorHAnsi"/>
          <w:sz w:val="24"/>
          <w:szCs w:val="24"/>
          <w:lang w:eastAsia="ja-JP"/>
        </w:rPr>
        <w:t xml:space="preserve"> osiągnięcia wskaźników </w:t>
      </w:r>
      <w:r w:rsidRPr="00F3696F">
        <w:rPr>
          <w:rFonts w:eastAsia="MS Mincho" w:cstheme="minorHAnsi"/>
          <w:sz w:val="24"/>
          <w:szCs w:val="24"/>
          <w:lang w:eastAsia="ja-JP"/>
        </w:rPr>
        <w:t>Przedsięwzięcia</w:t>
      </w:r>
      <w:r w:rsidR="00304772" w:rsidRPr="00F3696F">
        <w:rPr>
          <w:rFonts w:eastAsia="MS Mincho" w:cstheme="minorHAnsi"/>
          <w:sz w:val="24"/>
          <w:szCs w:val="24"/>
          <w:lang w:eastAsia="ja-JP"/>
        </w:rPr>
        <w:t xml:space="preserve"> </w:t>
      </w:r>
      <w:r w:rsidRPr="00F3696F">
        <w:rPr>
          <w:rFonts w:eastAsia="MS Mincho" w:cstheme="minorHAnsi"/>
          <w:sz w:val="24"/>
          <w:szCs w:val="24"/>
          <w:lang w:eastAsia="ja-JP"/>
        </w:rPr>
        <w:t>niewymienione powyżej.</w:t>
      </w:r>
    </w:p>
    <w:p w14:paraId="360CFE58" w14:textId="3A43C629" w:rsidR="00C56B86" w:rsidRPr="00F64FF4" w:rsidRDefault="00C56B86" w:rsidP="00766207">
      <w:pPr>
        <w:pStyle w:val="Nagwek3"/>
        <w:numPr>
          <w:ilvl w:val="2"/>
          <w:numId w:val="43"/>
        </w:numPr>
        <w:ind w:left="357" w:hanging="357"/>
        <w:rPr>
          <w:rFonts w:eastAsia="MS Mincho"/>
          <w:lang w:eastAsia="ja-JP"/>
        </w:rPr>
      </w:pPr>
      <w:bookmarkStart w:id="143" w:name="_Toc215047000"/>
      <w:r w:rsidRPr="00F64FF4">
        <w:rPr>
          <w:rFonts w:eastAsia="MS Mincho"/>
          <w:lang w:eastAsia="ja-JP"/>
        </w:rPr>
        <w:t>Koszty pośrednie</w:t>
      </w:r>
      <w:bookmarkEnd w:id="143"/>
    </w:p>
    <w:p w14:paraId="0DEBAB04" w14:textId="4EE207BB" w:rsidR="00D2518C" w:rsidRPr="00F64FF4" w:rsidRDefault="00D2518C" w:rsidP="00CD4C49">
      <w:pPr>
        <w:spacing w:before="120" w:after="120" w:line="360" w:lineRule="auto"/>
        <w:contextualSpacing/>
        <w:rPr>
          <w:rFonts w:eastAsia="MS Mincho" w:cstheme="minorHAnsi"/>
          <w:sz w:val="24"/>
          <w:szCs w:val="24"/>
          <w:lang w:eastAsia="ja-JP"/>
        </w:rPr>
      </w:pPr>
      <w:r w:rsidRPr="00F64FF4">
        <w:rPr>
          <w:rFonts w:eastAsia="MS Mincho" w:cstheme="minorHAnsi"/>
          <w:sz w:val="24"/>
          <w:szCs w:val="24"/>
          <w:lang w:eastAsia="ja-JP"/>
        </w:rPr>
        <w:t>Koszty pośrednie są rozliczane stawką ryczałtową w wysoko</w:t>
      </w:r>
      <w:r w:rsidRPr="0066574E">
        <w:rPr>
          <w:rFonts w:eastAsia="MS Mincho" w:cstheme="minorHAnsi"/>
          <w:sz w:val="24"/>
          <w:szCs w:val="24"/>
          <w:lang w:eastAsia="ja-JP"/>
        </w:rPr>
        <w:t xml:space="preserve">ści </w:t>
      </w:r>
      <w:r w:rsidR="00A1541F" w:rsidRPr="0066574E">
        <w:rPr>
          <w:rFonts w:eastAsia="MS Mincho" w:cstheme="minorHAnsi"/>
          <w:sz w:val="24"/>
          <w:szCs w:val="24"/>
          <w:lang w:eastAsia="ja-JP"/>
        </w:rPr>
        <w:t xml:space="preserve">do </w:t>
      </w:r>
      <w:r w:rsidRPr="0066574E">
        <w:rPr>
          <w:rFonts w:eastAsia="MS Mincho" w:cstheme="minorHAnsi"/>
          <w:sz w:val="24"/>
          <w:szCs w:val="24"/>
          <w:lang w:eastAsia="ja-JP"/>
        </w:rPr>
        <w:t>15% bezpośrednich wydatków kwalifikowalnych wykazanych w kategorii „Personel projektu”.</w:t>
      </w:r>
    </w:p>
    <w:p w14:paraId="250C639D" w14:textId="77777777" w:rsidR="00D2518C" w:rsidRPr="00F64FF4" w:rsidRDefault="00D2518C" w:rsidP="00766207">
      <w:pPr>
        <w:numPr>
          <w:ilvl w:val="0"/>
          <w:numId w:val="31"/>
        </w:numPr>
        <w:spacing w:before="120" w:after="120" w:line="360" w:lineRule="auto"/>
        <w:ind w:left="714" w:hanging="357"/>
        <w:contextualSpacing/>
        <w:rPr>
          <w:rFonts w:eastAsia="MS Mincho" w:cstheme="minorHAnsi"/>
          <w:sz w:val="24"/>
          <w:szCs w:val="24"/>
          <w:lang w:eastAsia="ja-JP"/>
        </w:rPr>
      </w:pPr>
      <w:r w:rsidRPr="00F64FF4">
        <w:rPr>
          <w:rFonts w:eastAsia="MS Mincho" w:cstheme="minorHAnsi"/>
          <w:sz w:val="24"/>
          <w:szCs w:val="24"/>
          <w:lang w:eastAsia="ja-JP"/>
        </w:rPr>
        <w:t xml:space="preserve">koszty pośrednie ponoszone w związku z realizacją Przedsięwzięcia, których wielkości nie można jednoznacznie przyporządkować do Przedsięwzięcia (uznać za koszt bezpośredni) </w:t>
      </w:r>
    </w:p>
    <w:p w14:paraId="6756497C" w14:textId="77777777" w:rsidR="00D2518C" w:rsidRPr="00F64FF4" w:rsidRDefault="00D2518C" w:rsidP="00766207">
      <w:pPr>
        <w:numPr>
          <w:ilvl w:val="0"/>
          <w:numId w:val="32"/>
        </w:numPr>
        <w:spacing w:before="120" w:after="120" w:line="360" w:lineRule="auto"/>
        <w:ind w:left="1208" w:hanging="357"/>
        <w:contextualSpacing/>
        <w:rPr>
          <w:rFonts w:eastAsia="MS Mincho" w:cstheme="minorHAnsi"/>
          <w:sz w:val="24"/>
          <w:szCs w:val="24"/>
          <w:lang w:eastAsia="ja-JP"/>
        </w:rPr>
      </w:pPr>
      <w:r w:rsidRPr="00F64FF4">
        <w:rPr>
          <w:rFonts w:eastAsia="MS Mincho" w:cstheme="minorHAnsi"/>
          <w:sz w:val="24"/>
          <w:szCs w:val="24"/>
          <w:lang w:eastAsia="ja-JP"/>
        </w:rPr>
        <w:t xml:space="preserve">koszty personelu zaangażowanego w zarządzanie, rozliczanie, monitorowanie Przedsięwzięcia lub prowadzenie innych działań administracyjnych w Przedsięwzięciu, w szczególności koszty wynagrodzenia tych osób, ich delegacji służbowych i szkoleń, o </w:t>
      </w:r>
      <w:r w:rsidRPr="00F64FF4">
        <w:rPr>
          <w:rFonts w:eastAsia="MS Mincho" w:cstheme="minorHAnsi"/>
          <w:sz w:val="24"/>
          <w:szCs w:val="24"/>
          <w:lang w:eastAsia="ja-JP"/>
        </w:rPr>
        <w:lastRenderedPageBreak/>
        <w:t>ile powyższe koszty nie zostały uznane za bezpośrednie w ramach Przedsięwzięcia t. j. nie można było ich wielkości jednoznacznie przyporządkować do Przedsięwzięcia;</w:t>
      </w:r>
    </w:p>
    <w:p w14:paraId="744E16E0" w14:textId="77777777" w:rsidR="00D2518C" w:rsidRPr="00F64FF4" w:rsidRDefault="00D2518C" w:rsidP="00766207">
      <w:pPr>
        <w:numPr>
          <w:ilvl w:val="0"/>
          <w:numId w:val="33"/>
        </w:numPr>
        <w:spacing w:before="120" w:after="120" w:line="360" w:lineRule="auto"/>
        <w:ind w:left="1208" w:hanging="357"/>
        <w:contextualSpacing/>
        <w:rPr>
          <w:rFonts w:eastAsia="MS Mincho" w:cstheme="minorHAnsi"/>
          <w:sz w:val="24"/>
          <w:szCs w:val="24"/>
          <w:lang w:eastAsia="ja-JP"/>
        </w:rPr>
      </w:pPr>
      <w:r w:rsidRPr="00F64FF4">
        <w:rPr>
          <w:rFonts w:eastAsia="MS Mincho" w:cstheme="minorHAnsi"/>
          <w:sz w:val="24"/>
          <w:szCs w:val="24"/>
          <w:lang w:eastAsia="ja-JP"/>
        </w:rPr>
        <w:t>koszty personelu obsługowego (obsługa kadrowa, finansowa, administracyjna, sekretariat, kancelaria, obsługa prawna, w tym dotycząca zamówień) na potrzeby funkcjonowania jednostki oraz kadry zarządzającej jednostki, o ile powyższe koszty nie zostały uznane za bezpośrednie w ramach Przedsięwzięcia tj. nie można było ich wielkości jednoznacznie przyporządkować do Przedsięwzięcia;</w:t>
      </w:r>
    </w:p>
    <w:p w14:paraId="72D080BD" w14:textId="77777777" w:rsidR="00D2518C" w:rsidRPr="00F64FF4" w:rsidRDefault="00D2518C" w:rsidP="00CD4C49">
      <w:pPr>
        <w:spacing w:before="120" w:after="120" w:line="360" w:lineRule="auto"/>
        <w:ind w:left="714" w:hanging="357"/>
        <w:contextualSpacing/>
        <w:rPr>
          <w:rFonts w:eastAsia="MS Mincho" w:cstheme="minorHAnsi"/>
          <w:sz w:val="24"/>
          <w:szCs w:val="24"/>
          <w:lang w:eastAsia="ja-JP"/>
        </w:rPr>
      </w:pPr>
      <w:r w:rsidRPr="00F64FF4">
        <w:rPr>
          <w:rFonts w:eastAsia="MS Mincho" w:cstheme="minorHAnsi"/>
          <w:sz w:val="24"/>
          <w:szCs w:val="24"/>
          <w:lang w:eastAsia="ja-JP"/>
        </w:rPr>
        <w:t>•</w:t>
      </w:r>
      <w:r w:rsidRPr="00F64FF4">
        <w:rPr>
          <w:rFonts w:eastAsia="MS Mincho" w:cstheme="minorHAnsi"/>
          <w:sz w:val="24"/>
          <w:szCs w:val="24"/>
          <w:lang w:eastAsia="ja-JP"/>
        </w:rPr>
        <w:tab/>
        <w:t>odpisy amortyzacje, koszty najmu lub zakupu aktywów (środków trwałych i wartości niematerialnych i prawnych) używanych na potrzeby personelu o których mowa powyżej (to jest koszty, które nie zostały uznane za bezpośrednie w ramach Przedsięwzięcia);</w:t>
      </w:r>
    </w:p>
    <w:p w14:paraId="43E7CC1E" w14:textId="77777777" w:rsidR="00D2518C" w:rsidRPr="00F64FF4" w:rsidRDefault="00D2518C" w:rsidP="00CD4C49">
      <w:pPr>
        <w:spacing w:before="120" w:after="120" w:line="360" w:lineRule="auto"/>
        <w:ind w:left="714" w:hanging="357"/>
        <w:contextualSpacing/>
        <w:rPr>
          <w:rFonts w:eastAsia="MS Mincho" w:cstheme="minorHAnsi"/>
          <w:sz w:val="24"/>
          <w:szCs w:val="24"/>
          <w:lang w:eastAsia="ja-JP"/>
        </w:rPr>
      </w:pPr>
      <w:r w:rsidRPr="00F64FF4">
        <w:rPr>
          <w:rFonts w:eastAsia="MS Mincho" w:cstheme="minorHAnsi"/>
          <w:sz w:val="24"/>
          <w:szCs w:val="24"/>
          <w:lang w:eastAsia="ja-JP"/>
        </w:rPr>
        <w:t>•</w:t>
      </w:r>
      <w:r w:rsidRPr="00F64FF4">
        <w:rPr>
          <w:rFonts w:eastAsia="MS Mincho" w:cstheme="minorHAnsi"/>
          <w:sz w:val="24"/>
          <w:szCs w:val="24"/>
          <w:lang w:eastAsia="ja-JP"/>
        </w:rPr>
        <w:tab/>
        <w:t>koszty utrzymania powierzchni biurowych (najem, opłaty administracyjne);</w:t>
      </w:r>
    </w:p>
    <w:p w14:paraId="2E8E85AC" w14:textId="77777777" w:rsidR="00D2518C" w:rsidRPr="00F64FF4" w:rsidRDefault="00D2518C" w:rsidP="00CD4C49">
      <w:pPr>
        <w:spacing w:before="120" w:after="120" w:line="360" w:lineRule="auto"/>
        <w:ind w:left="714" w:hanging="357"/>
        <w:contextualSpacing/>
        <w:rPr>
          <w:rFonts w:eastAsia="MS Mincho" w:cstheme="minorHAnsi"/>
          <w:sz w:val="24"/>
          <w:szCs w:val="24"/>
          <w:lang w:eastAsia="ja-JP"/>
        </w:rPr>
      </w:pPr>
      <w:r w:rsidRPr="00F64FF4">
        <w:rPr>
          <w:rFonts w:eastAsia="MS Mincho" w:cstheme="minorHAnsi"/>
          <w:sz w:val="24"/>
          <w:szCs w:val="24"/>
          <w:lang w:eastAsia="ja-JP"/>
        </w:rPr>
        <w:t>•</w:t>
      </w:r>
      <w:r w:rsidRPr="00F64FF4">
        <w:rPr>
          <w:rFonts w:eastAsia="MS Mincho" w:cstheme="minorHAnsi"/>
          <w:sz w:val="24"/>
          <w:szCs w:val="24"/>
          <w:lang w:eastAsia="ja-JP"/>
        </w:rPr>
        <w:tab/>
        <w:t>opłaty za energię elektryczną, cieplną, gazową i wodę, opłaty przesyłowe, opłaty za odprowadzanie ścieków, opłaty za wywóz odpadów komunalnych;</w:t>
      </w:r>
    </w:p>
    <w:p w14:paraId="2CAAEB1B" w14:textId="77777777" w:rsidR="00D2518C" w:rsidRPr="00F64FF4" w:rsidRDefault="00D2518C" w:rsidP="00CD4C49">
      <w:pPr>
        <w:spacing w:before="120" w:after="120" w:line="360" w:lineRule="auto"/>
        <w:ind w:left="714" w:hanging="357"/>
        <w:contextualSpacing/>
        <w:rPr>
          <w:rFonts w:eastAsia="MS Mincho" w:cstheme="minorHAnsi"/>
          <w:sz w:val="24"/>
          <w:szCs w:val="24"/>
          <w:lang w:eastAsia="ja-JP"/>
        </w:rPr>
      </w:pPr>
      <w:r w:rsidRPr="00F64FF4">
        <w:rPr>
          <w:rFonts w:eastAsia="MS Mincho" w:cstheme="minorHAnsi"/>
          <w:sz w:val="24"/>
          <w:szCs w:val="24"/>
          <w:lang w:eastAsia="ja-JP"/>
        </w:rPr>
        <w:t>•</w:t>
      </w:r>
      <w:r w:rsidRPr="00F64FF4">
        <w:rPr>
          <w:rFonts w:eastAsia="MS Mincho" w:cstheme="minorHAnsi"/>
          <w:sz w:val="24"/>
          <w:szCs w:val="24"/>
          <w:lang w:eastAsia="ja-JP"/>
        </w:rPr>
        <w:tab/>
        <w:t>koszty usług pocztowych, telefonicznych, internetowych, kurierskich;</w:t>
      </w:r>
    </w:p>
    <w:p w14:paraId="340A398F" w14:textId="77777777" w:rsidR="00D2518C" w:rsidRPr="00F64FF4" w:rsidRDefault="00D2518C" w:rsidP="00CD4C49">
      <w:pPr>
        <w:spacing w:before="120" w:after="120" w:line="360" w:lineRule="auto"/>
        <w:ind w:left="714" w:hanging="357"/>
        <w:contextualSpacing/>
        <w:rPr>
          <w:rFonts w:eastAsia="MS Mincho" w:cstheme="minorHAnsi"/>
          <w:sz w:val="24"/>
          <w:szCs w:val="24"/>
          <w:lang w:eastAsia="ja-JP"/>
        </w:rPr>
      </w:pPr>
      <w:r w:rsidRPr="00F64FF4">
        <w:rPr>
          <w:rFonts w:eastAsia="MS Mincho" w:cstheme="minorHAnsi"/>
          <w:sz w:val="24"/>
          <w:szCs w:val="24"/>
          <w:lang w:eastAsia="ja-JP"/>
        </w:rPr>
        <w:t>•</w:t>
      </w:r>
      <w:r w:rsidRPr="00F64FF4">
        <w:rPr>
          <w:rFonts w:eastAsia="MS Mincho" w:cstheme="minorHAnsi"/>
          <w:sz w:val="24"/>
          <w:szCs w:val="24"/>
          <w:lang w:eastAsia="ja-JP"/>
        </w:rPr>
        <w:tab/>
        <w:t>koszty usług powielania dokumentów;</w:t>
      </w:r>
    </w:p>
    <w:p w14:paraId="074EF91F" w14:textId="77777777" w:rsidR="00D2518C" w:rsidRPr="00F64FF4" w:rsidRDefault="00D2518C" w:rsidP="00CD4C49">
      <w:pPr>
        <w:spacing w:before="120" w:after="120" w:line="360" w:lineRule="auto"/>
        <w:ind w:left="714" w:hanging="357"/>
        <w:contextualSpacing/>
        <w:rPr>
          <w:rFonts w:eastAsia="MS Mincho" w:cstheme="minorHAnsi"/>
          <w:sz w:val="24"/>
          <w:szCs w:val="24"/>
          <w:lang w:eastAsia="ja-JP"/>
        </w:rPr>
      </w:pPr>
      <w:r w:rsidRPr="00F64FF4">
        <w:rPr>
          <w:rFonts w:eastAsia="MS Mincho" w:cstheme="minorHAnsi"/>
          <w:sz w:val="24"/>
          <w:szCs w:val="24"/>
          <w:lang w:eastAsia="ja-JP"/>
        </w:rPr>
        <w:t>•</w:t>
      </w:r>
      <w:r w:rsidRPr="00F64FF4">
        <w:rPr>
          <w:rFonts w:eastAsia="MS Mincho" w:cstheme="minorHAnsi"/>
          <w:sz w:val="24"/>
          <w:szCs w:val="24"/>
          <w:lang w:eastAsia="ja-JP"/>
        </w:rPr>
        <w:tab/>
        <w:t xml:space="preserve">koszty materiałów biurowych i artykułów piśmienniczych; </w:t>
      </w:r>
    </w:p>
    <w:p w14:paraId="7BB7C963" w14:textId="77777777" w:rsidR="00D2518C" w:rsidRPr="00F64FF4" w:rsidRDefault="00D2518C" w:rsidP="00CD4C49">
      <w:pPr>
        <w:spacing w:before="120" w:after="120" w:line="360" w:lineRule="auto"/>
        <w:ind w:left="714" w:hanging="357"/>
        <w:contextualSpacing/>
        <w:rPr>
          <w:rFonts w:eastAsia="MS Mincho" w:cstheme="minorHAnsi"/>
          <w:sz w:val="24"/>
          <w:szCs w:val="24"/>
          <w:lang w:eastAsia="ja-JP"/>
        </w:rPr>
      </w:pPr>
      <w:r w:rsidRPr="00F64FF4">
        <w:rPr>
          <w:rFonts w:eastAsia="MS Mincho" w:cstheme="minorHAnsi"/>
          <w:sz w:val="24"/>
          <w:szCs w:val="24"/>
          <w:lang w:eastAsia="ja-JP"/>
        </w:rPr>
        <w:t>•</w:t>
      </w:r>
      <w:r w:rsidRPr="00F64FF4">
        <w:rPr>
          <w:rFonts w:eastAsia="MS Mincho" w:cstheme="minorHAnsi"/>
          <w:sz w:val="24"/>
          <w:szCs w:val="24"/>
          <w:lang w:eastAsia="ja-JP"/>
        </w:rPr>
        <w:tab/>
        <w:t>koszty ochrony;</w:t>
      </w:r>
    </w:p>
    <w:p w14:paraId="54B5E4D5" w14:textId="77777777" w:rsidR="00D2518C" w:rsidRPr="00F64FF4" w:rsidRDefault="00D2518C" w:rsidP="00CD4C49">
      <w:pPr>
        <w:spacing w:before="120" w:after="120" w:line="360" w:lineRule="auto"/>
        <w:ind w:left="714" w:hanging="357"/>
        <w:contextualSpacing/>
        <w:rPr>
          <w:rFonts w:eastAsia="MS Mincho" w:cstheme="minorHAnsi"/>
          <w:sz w:val="24"/>
          <w:szCs w:val="24"/>
          <w:lang w:eastAsia="ja-JP"/>
        </w:rPr>
      </w:pPr>
      <w:r w:rsidRPr="00F64FF4">
        <w:rPr>
          <w:rFonts w:eastAsia="MS Mincho" w:cstheme="minorHAnsi"/>
          <w:sz w:val="24"/>
          <w:szCs w:val="24"/>
          <w:lang w:eastAsia="ja-JP"/>
        </w:rPr>
        <w:t>•</w:t>
      </w:r>
      <w:r w:rsidRPr="00F64FF4">
        <w:rPr>
          <w:rFonts w:eastAsia="MS Mincho" w:cstheme="minorHAnsi"/>
          <w:sz w:val="24"/>
          <w:szCs w:val="24"/>
          <w:lang w:eastAsia="ja-JP"/>
        </w:rPr>
        <w:tab/>
        <w:t>koszty sprzątania pomieszczeń.</w:t>
      </w:r>
    </w:p>
    <w:p w14:paraId="6B354449" w14:textId="06492662" w:rsidR="009E6E9E" w:rsidRPr="00F64FF4" w:rsidRDefault="008D756F" w:rsidP="00766207">
      <w:pPr>
        <w:pStyle w:val="Nagwek2"/>
        <w:numPr>
          <w:ilvl w:val="1"/>
          <w:numId w:val="41"/>
        </w:numPr>
        <w:ind w:left="357" w:hanging="357"/>
        <w:rPr>
          <w:rFonts w:eastAsia="MS Mincho"/>
          <w:lang w:eastAsia="ja-JP"/>
        </w:rPr>
      </w:pPr>
      <w:bookmarkStart w:id="144" w:name="_Toc212455269"/>
      <w:bookmarkStart w:id="145" w:name="_Toc215047001"/>
      <w:bookmarkEnd w:id="144"/>
      <w:r w:rsidRPr="00CD4C49">
        <w:t>Wykaz</w:t>
      </w:r>
      <w:r w:rsidRPr="00F64FF4">
        <w:t xml:space="preserve"> </w:t>
      </w:r>
      <w:r w:rsidR="00532653" w:rsidRPr="00F64FF4">
        <w:t>w</w:t>
      </w:r>
      <w:r w:rsidRPr="00F64FF4">
        <w:t xml:space="preserve">ydatków </w:t>
      </w:r>
      <w:r w:rsidR="007D2D31" w:rsidRPr="00F64FF4">
        <w:t>niekwalifikowalnych</w:t>
      </w:r>
      <w:bookmarkEnd w:id="145"/>
    </w:p>
    <w:p w14:paraId="4719A358" w14:textId="77777777" w:rsidR="00CD4C49" w:rsidRDefault="008D756F" w:rsidP="00766207">
      <w:pPr>
        <w:numPr>
          <w:ilvl w:val="0"/>
          <w:numId w:val="7"/>
        </w:numPr>
        <w:spacing w:before="120" w:after="120" w:line="360" w:lineRule="auto"/>
        <w:ind w:left="357" w:hanging="357"/>
        <w:contextualSpacing/>
        <w:rPr>
          <w:rFonts w:eastAsia="MS Mincho" w:cstheme="minorHAnsi"/>
          <w:sz w:val="24"/>
          <w:szCs w:val="24"/>
          <w:lang w:eastAsia="ja-JP"/>
        </w:rPr>
      </w:pPr>
      <w:r w:rsidRPr="00F64FF4">
        <w:rPr>
          <w:rFonts w:eastAsia="MS Mincho" w:cstheme="minorHAnsi"/>
          <w:sz w:val="24"/>
          <w:szCs w:val="24"/>
          <w:lang w:eastAsia="ja-JP"/>
        </w:rPr>
        <w:t xml:space="preserve">Do objęcia wsparciem nie kwalifikują się wszelkie wydatki </w:t>
      </w:r>
      <w:r w:rsidR="00E06C27" w:rsidRPr="00F64FF4">
        <w:rPr>
          <w:rFonts w:eastAsia="MS Mincho" w:cstheme="minorHAnsi"/>
          <w:sz w:val="24"/>
          <w:szCs w:val="24"/>
          <w:lang w:eastAsia="ja-JP"/>
        </w:rPr>
        <w:t>niezgodne z niniejszym</w:t>
      </w:r>
      <w:r w:rsidR="0047106A" w:rsidRPr="00F64FF4">
        <w:rPr>
          <w:rFonts w:eastAsia="MS Mincho" w:cstheme="minorHAnsi"/>
          <w:sz w:val="24"/>
          <w:szCs w:val="24"/>
          <w:lang w:eastAsia="ja-JP"/>
        </w:rPr>
        <w:t>i</w:t>
      </w:r>
      <w:r w:rsidR="00327FA4" w:rsidRPr="00F64FF4">
        <w:rPr>
          <w:rFonts w:eastAsia="MS Mincho" w:cstheme="minorHAnsi"/>
          <w:sz w:val="24"/>
          <w:szCs w:val="24"/>
          <w:lang w:eastAsia="ja-JP"/>
        </w:rPr>
        <w:t xml:space="preserve"> </w:t>
      </w:r>
      <w:r w:rsidR="0047106A" w:rsidRPr="00F64FF4">
        <w:rPr>
          <w:rFonts w:eastAsia="MS Mincho" w:cstheme="minorHAnsi"/>
          <w:sz w:val="24"/>
          <w:szCs w:val="24"/>
          <w:lang w:eastAsia="ja-JP"/>
        </w:rPr>
        <w:t>Zasadami</w:t>
      </w:r>
      <w:r w:rsidR="00050E36" w:rsidRPr="00F64FF4">
        <w:rPr>
          <w:rFonts w:eastAsia="MS Mincho" w:cstheme="minorHAnsi"/>
          <w:sz w:val="24"/>
          <w:szCs w:val="24"/>
          <w:lang w:eastAsia="ja-JP"/>
        </w:rPr>
        <w:t>.</w:t>
      </w:r>
    </w:p>
    <w:p w14:paraId="7A2C1D28" w14:textId="172A26A7" w:rsidR="00C52850" w:rsidRPr="00CD4C49" w:rsidRDefault="00C52850" w:rsidP="00766207">
      <w:pPr>
        <w:numPr>
          <w:ilvl w:val="0"/>
          <w:numId w:val="7"/>
        </w:numPr>
        <w:spacing w:before="120" w:after="120" w:line="360" w:lineRule="auto"/>
        <w:ind w:left="357" w:hanging="357"/>
        <w:contextualSpacing/>
        <w:rPr>
          <w:rFonts w:eastAsia="MS Mincho" w:cstheme="minorHAnsi"/>
          <w:sz w:val="24"/>
          <w:szCs w:val="24"/>
          <w:lang w:eastAsia="ja-JP"/>
        </w:rPr>
      </w:pPr>
      <w:r w:rsidRPr="00CD4C49">
        <w:rPr>
          <w:rFonts w:eastAsia="MS Mincho" w:cstheme="minorHAnsi"/>
          <w:sz w:val="24"/>
          <w:szCs w:val="24"/>
          <w:lang w:eastAsia="ja-JP"/>
        </w:rPr>
        <w:t>Do</w:t>
      </w:r>
      <w:r w:rsidR="008D756F" w:rsidRPr="00CD4C49">
        <w:rPr>
          <w:rFonts w:eastAsia="MS Mincho" w:cstheme="minorHAnsi"/>
          <w:sz w:val="24"/>
          <w:szCs w:val="24"/>
          <w:lang w:eastAsia="ja-JP"/>
        </w:rPr>
        <w:t xml:space="preserve"> objęcia wsparciem </w:t>
      </w:r>
      <w:r w:rsidRPr="00CD4C49">
        <w:rPr>
          <w:rFonts w:eastAsia="MS Mincho" w:cstheme="minorHAnsi"/>
          <w:sz w:val="24"/>
          <w:szCs w:val="24"/>
          <w:lang w:eastAsia="ja-JP"/>
        </w:rPr>
        <w:t>nie kwalifikują się</w:t>
      </w:r>
      <w:r w:rsidR="008D756F" w:rsidRPr="00CD4C49">
        <w:rPr>
          <w:rFonts w:eastAsia="MS Mincho" w:cstheme="minorHAnsi"/>
          <w:sz w:val="24"/>
          <w:szCs w:val="24"/>
          <w:lang w:eastAsia="ja-JP"/>
        </w:rPr>
        <w:t xml:space="preserve"> także następujące wydatki</w:t>
      </w:r>
      <w:r w:rsidR="00AD2D8C" w:rsidRPr="00CD4C49">
        <w:rPr>
          <w:rFonts w:eastAsia="MS Mincho" w:cstheme="minorHAnsi"/>
          <w:sz w:val="24"/>
          <w:szCs w:val="24"/>
          <w:lang w:eastAsia="ja-JP"/>
        </w:rPr>
        <w:t>:</w:t>
      </w:r>
    </w:p>
    <w:p w14:paraId="1C31AF4A" w14:textId="5A137605" w:rsidR="00327FA4" w:rsidRPr="00F64FF4" w:rsidRDefault="00327FA4" w:rsidP="00766207">
      <w:pPr>
        <w:pStyle w:val="Akapitzlist"/>
        <w:numPr>
          <w:ilvl w:val="0"/>
          <w:numId w:val="17"/>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 xml:space="preserve">przygotowanie, </w:t>
      </w:r>
      <w:r w:rsidR="009120D2" w:rsidRPr="00F64FF4">
        <w:rPr>
          <w:rFonts w:eastAsia="MS Mincho" w:cstheme="minorHAnsi"/>
          <w:sz w:val="24"/>
          <w:szCs w:val="24"/>
          <w:lang w:eastAsia="ja-JP"/>
        </w:rPr>
        <w:t>wypełnienie i</w:t>
      </w:r>
      <w:r w:rsidRPr="00F64FF4">
        <w:rPr>
          <w:rFonts w:eastAsia="MS Mincho" w:cstheme="minorHAnsi"/>
          <w:sz w:val="24"/>
          <w:szCs w:val="24"/>
          <w:lang w:eastAsia="ja-JP"/>
        </w:rPr>
        <w:t xml:space="preserve"> złożenie </w:t>
      </w:r>
      <w:r w:rsidR="00297FB3" w:rsidRPr="00F64FF4">
        <w:rPr>
          <w:rFonts w:eastAsia="MS Mincho" w:cstheme="minorHAnsi"/>
          <w:sz w:val="24"/>
          <w:szCs w:val="24"/>
          <w:lang w:eastAsia="ja-JP"/>
        </w:rPr>
        <w:t>W</w:t>
      </w:r>
      <w:r w:rsidRPr="00F64FF4">
        <w:rPr>
          <w:rFonts w:eastAsia="MS Mincho" w:cstheme="minorHAnsi"/>
          <w:sz w:val="24"/>
          <w:szCs w:val="24"/>
          <w:lang w:eastAsia="ja-JP"/>
        </w:rPr>
        <w:t>niosku o objęcie Przedsięwzięcia wsparciem,</w:t>
      </w:r>
    </w:p>
    <w:p w14:paraId="2E2D7CBB" w14:textId="17CD71FA" w:rsidR="00327FA4" w:rsidRPr="00F64FF4" w:rsidRDefault="00D62FDC" w:rsidP="00766207">
      <w:pPr>
        <w:pStyle w:val="Akapitzlist"/>
        <w:numPr>
          <w:ilvl w:val="0"/>
          <w:numId w:val="17"/>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roboty budowlane</w:t>
      </w:r>
      <w:r w:rsidR="00050E36" w:rsidRPr="00F64FF4">
        <w:rPr>
          <w:rFonts w:eastAsia="MS Mincho" w:cstheme="minorHAnsi"/>
          <w:sz w:val="24"/>
          <w:szCs w:val="24"/>
          <w:lang w:eastAsia="ja-JP"/>
        </w:rPr>
        <w:t xml:space="preserve"> poza pracami</w:t>
      </w:r>
      <w:r w:rsidR="007518C5" w:rsidRPr="00F64FF4">
        <w:rPr>
          <w:rFonts w:eastAsia="MS Mincho" w:cstheme="minorHAnsi"/>
          <w:sz w:val="24"/>
          <w:szCs w:val="24"/>
          <w:lang w:eastAsia="ja-JP"/>
        </w:rPr>
        <w:t xml:space="preserve">, które mogą stanowić wydatek </w:t>
      </w:r>
      <w:r w:rsidR="00327FA4" w:rsidRPr="00F64FF4">
        <w:rPr>
          <w:rFonts w:eastAsia="MS Mincho" w:cstheme="minorHAnsi"/>
          <w:sz w:val="24"/>
          <w:szCs w:val="24"/>
          <w:lang w:eastAsia="ja-JP"/>
        </w:rPr>
        <w:t>kwalifikowalny ujęty</w:t>
      </w:r>
      <w:r w:rsidR="00C03E18" w:rsidRPr="00F64FF4">
        <w:rPr>
          <w:rFonts w:eastAsia="MS Mincho" w:cstheme="minorHAnsi"/>
          <w:sz w:val="24"/>
          <w:szCs w:val="24"/>
          <w:lang w:eastAsia="ja-JP"/>
        </w:rPr>
        <w:t xml:space="preserve"> </w:t>
      </w:r>
      <w:r w:rsidR="007518C5" w:rsidRPr="00F64FF4">
        <w:rPr>
          <w:rFonts w:eastAsia="MS Mincho" w:cstheme="minorHAnsi"/>
          <w:sz w:val="24"/>
          <w:szCs w:val="24"/>
          <w:lang w:eastAsia="ja-JP"/>
        </w:rPr>
        <w:t xml:space="preserve">w katalogu wydatków </w:t>
      </w:r>
      <w:r w:rsidR="00327FA4" w:rsidRPr="00F64FF4">
        <w:rPr>
          <w:rFonts w:eastAsia="MS Mincho" w:cstheme="minorHAnsi"/>
          <w:sz w:val="24"/>
          <w:szCs w:val="24"/>
          <w:lang w:eastAsia="ja-JP"/>
        </w:rPr>
        <w:t>kwalifikowalnych,</w:t>
      </w:r>
    </w:p>
    <w:p w14:paraId="224BC99E" w14:textId="77777777" w:rsidR="00304772" w:rsidRPr="00F64FF4" w:rsidRDefault="00304772" w:rsidP="00766207">
      <w:pPr>
        <w:pStyle w:val="Akapitzlist"/>
        <w:numPr>
          <w:ilvl w:val="0"/>
          <w:numId w:val="17"/>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zakup nieruchomości,</w:t>
      </w:r>
    </w:p>
    <w:p w14:paraId="2216D898" w14:textId="0EB939B7" w:rsidR="00327FA4" w:rsidRPr="00F64FF4" w:rsidRDefault="00327FA4" w:rsidP="00766207">
      <w:pPr>
        <w:pStyle w:val="Akapitzlist"/>
        <w:numPr>
          <w:ilvl w:val="0"/>
          <w:numId w:val="17"/>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bieżą</w:t>
      </w:r>
      <w:r w:rsidR="007518C5" w:rsidRPr="00F64FF4">
        <w:rPr>
          <w:rFonts w:eastAsia="MS Mincho" w:cstheme="minorHAnsi"/>
          <w:sz w:val="24"/>
          <w:szCs w:val="24"/>
          <w:lang w:eastAsia="ja-JP"/>
        </w:rPr>
        <w:t>ce wydatki Beneficjenta</w:t>
      </w:r>
      <w:r w:rsidR="00E919C0">
        <w:rPr>
          <w:rFonts w:eastAsia="MS Mincho" w:cstheme="minorHAnsi"/>
          <w:sz w:val="24"/>
          <w:szCs w:val="24"/>
          <w:lang w:eastAsia="ja-JP"/>
        </w:rPr>
        <w:t>,</w:t>
      </w:r>
      <w:r w:rsidR="007518C5" w:rsidRPr="00F64FF4">
        <w:rPr>
          <w:rFonts w:eastAsia="MS Mincho" w:cstheme="minorHAnsi"/>
          <w:sz w:val="24"/>
          <w:szCs w:val="24"/>
          <w:lang w:eastAsia="ja-JP"/>
        </w:rPr>
        <w:t xml:space="preserve"> </w:t>
      </w:r>
      <w:r w:rsidR="00F078EB" w:rsidRPr="00F078EB">
        <w:rPr>
          <w:rFonts w:eastAsia="MS Mincho" w:cstheme="minorHAnsi"/>
          <w:sz w:val="24"/>
          <w:szCs w:val="24"/>
          <w:lang w:eastAsia="ja-JP"/>
        </w:rPr>
        <w:t xml:space="preserve">poza wydatkami wymienionymi w katalogu </w:t>
      </w:r>
      <w:r w:rsidR="00E919C0">
        <w:rPr>
          <w:rFonts w:eastAsia="MS Mincho" w:cstheme="minorHAnsi"/>
          <w:sz w:val="24"/>
          <w:szCs w:val="24"/>
          <w:lang w:eastAsia="ja-JP"/>
        </w:rPr>
        <w:t xml:space="preserve">„Kosztów </w:t>
      </w:r>
      <w:r w:rsidR="00F078EB" w:rsidRPr="00F078EB">
        <w:rPr>
          <w:rFonts w:eastAsia="MS Mincho" w:cstheme="minorHAnsi"/>
          <w:sz w:val="24"/>
          <w:szCs w:val="24"/>
          <w:lang w:eastAsia="ja-JP"/>
        </w:rPr>
        <w:t>pośrednich</w:t>
      </w:r>
      <w:r w:rsidR="00E919C0">
        <w:rPr>
          <w:rFonts w:eastAsia="MS Mincho" w:cstheme="minorHAnsi"/>
          <w:sz w:val="24"/>
          <w:szCs w:val="24"/>
          <w:lang w:eastAsia="ja-JP"/>
        </w:rPr>
        <w:t>”</w:t>
      </w:r>
      <w:r w:rsidRPr="00F64FF4">
        <w:rPr>
          <w:rFonts w:eastAsia="MS Mincho" w:cstheme="minorHAnsi"/>
          <w:sz w:val="24"/>
          <w:szCs w:val="24"/>
          <w:lang w:eastAsia="ja-JP"/>
        </w:rPr>
        <w:t>,</w:t>
      </w:r>
    </w:p>
    <w:p w14:paraId="617FFDB5" w14:textId="7394A2C5" w:rsidR="00327FA4" w:rsidRPr="00F64FF4" w:rsidRDefault="00327FA4" w:rsidP="00766207">
      <w:pPr>
        <w:pStyle w:val="Akapitzlist"/>
        <w:numPr>
          <w:ilvl w:val="0"/>
          <w:numId w:val="17"/>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wynagrodz</w:t>
      </w:r>
      <w:r w:rsidR="00050E36" w:rsidRPr="00F64FF4">
        <w:rPr>
          <w:rFonts w:eastAsia="MS Mincho" w:cstheme="minorHAnsi"/>
          <w:sz w:val="24"/>
          <w:szCs w:val="24"/>
          <w:lang w:eastAsia="ja-JP"/>
        </w:rPr>
        <w:t xml:space="preserve">enia pracowników Beneficjenta </w:t>
      </w:r>
      <w:r w:rsidRPr="00F64FF4">
        <w:rPr>
          <w:rFonts w:eastAsia="MS Mincho" w:cstheme="minorHAnsi"/>
          <w:sz w:val="24"/>
          <w:szCs w:val="24"/>
          <w:lang w:eastAsia="ja-JP"/>
        </w:rPr>
        <w:t>wykonujących</w:t>
      </w:r>
      <w:r w:rsidR="00021F4D" w:rsidRPr="00F64FF4">
        <w:rPr>
          <w:rFonts w:eastAsia="MS Mincho" w:cstheme="minorHAnsi"/>
          <w:sz w:val="24"/>
          <w:szCs w:val="24"/>
          <w:lang w:eastAsia="ja-JP"/>
        </w:rPr>
        <w:t xml:space="preserve"> </w:t>
      </w:r>
      <w:r w:rsidR="008D6DE6" w:rsidRPr="00F64FF4">
        <w:rPr>
          <w:rFonts w:eastAsia="MS Mincho" w:cstheme="minorHAnsi"/>
          <w:sz w:val="24"/>
          <w:szCs w:val="24"/>
          <w:lang w:eastAsia="ja-JP"/>
        </w:rPr>
        <w:t>zadania inne niż merytoryczne w Przedsięwzięciu</w:t>
      </w:r>
      <w:r w:rsidR="00E919C0">
        <w:rPr>
          <w:rFonts w:eastAsia="MS Mincho" w:cstheme="minorHAnsi"/>
          <w:sz w:val="24"/>
          <w:szCs w:val="24"/>
          <w:lang w:eastAsia="ja-JP"/>
        </w:rPr>
        <w:t xml:space="preserve">, </w:t>
      </w:r>
      <w:r w:rsidR="00E919C0" w:rsidRPr="00F078EB">
        <w:rPr>
          <w:rFonts w:eastAsia="MS Mincho" w:cstheme="minorHAnsi"/>
          <w:sz w:val="24"/>
          <w:szCs w:val="24"/>
          <w:lang w:eastAsia="ja-JP"/>
        </w:rPr>
        <w:t xml:space="preserve">poza wydatkami wymienionymi w katalogu </w:t>
      </w:r>
      <w:r w:rsidR="00E919C0">
        <w:rPr>
          <w:rFonts w:eastAsia="MS Mincho" w:cstheme="minorHAnsi"/>
          <w:sz w:val="24"/>
          <w:szCs w:val="24"/>
          <w:lang w:eastAsia="ja-JP"/>
        </w:rPr>
        <w:t xml:space="preserve">„Kosztów </w:t>
      </w:r>
      <w:r w:rsidR="00E919C0" w:rsidRPr="00F078EB">
        <w:rPr>
          <w:rFonts w:eastAsia="MS Mincho" w:cstheme="minorHAnsi"/>
          <w:sz w:val="24"/>
          <w:szCs w:val="24"/>
          <w:lang w:eastAsia="ja-JP"/>
        </w:rPr>
        <w:t>pośrednich</w:t>
      </w:r>
      <w:r w:rsidR="00E919C0">
        <w:rPr>
          <w:rFonts w:eastAsia="MS Mincho" w:cstheme="minorHAnsi"/>
          <w:sz w:val="24"/>
          <w:szCs w:val="24"/>
          <w:lang w:eastAsia="ja-JP"/>
        </w:rPr>
        <w:t>”</w:t>
      </w:r>
      <w:r w:rsidRPr="00F64FF4">
        <w:rPr>
          <w:rFonts w:eastAsia="MS Mincho" w:cstheme="minorHAnsi"/>
          <w:sz w:val="24"/>
          <w:szCs w:val="24"/>
          <w:lang w:eastAsia="ja-JP"/>
        </w:rPr>
        <w:t>,</w:t>
      </w:r>
    </w:p>
    <w:p w14:paraId="21D0F13F" w14:textId="7B7F734C" w:rsidR="00021F4D" w:rsidRPr="00F64FF4" w:rsidRDefault="00021F4D" w:rsidP="00766207">
      <w:pPr>
        <w:pStyle w:val="Akapitzlist"/>
        <w:numPr>
          <w:ilvl w:val="0"/>
          <w:numId w:val="17"/>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lastRenderedPageBreak/>
        <w:t>składniki pozapłacowe wynagrodzeń specjalistów (pracowników merytorycznych) takie jak: dodatek funkcyjny, nagroda jubileuszowa, odprawy pracownicze dla personelu Przedsięwzięcia, w tym odprawy emerytalno-rentowe;</w:t>
      </w:r>
    </w:p>
    <w:p w14:paraId="6515B86F" w14:textId="4F6B53F7" w:rsidR="005363C5" w:rsidRPr="00F64FF4" w:rsidRDefault="002C6AF4" w:rsidP="00766207">
      <w:pPr>
        <w:pStyle w:val="Akapitzlist"/>
        <w:numPr>
          <w:ilvl w:val="0"/>
          <w:numId w:val="17"/>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 xml:space="preserve">wydatki na </w:t>
      </w:r>
      <w:r w:rsidR="00BD22FE" w:rsidRPr="00F64FF4">
        <w:rPr>
          <w:rFonts w:eastAsia="MS Mincho" w:cstheme="minorHAnsi"/>
          <w:sz w:val="24"/>
          <w:szCs w:val="24"/>
          <w:lang w:eastAsia="ja-JP"/>
        </w:rPr>
        <w:t>ubezpieczenia cywilne funkcjonariuszy publicznych za szkodę wyrządzoną przy wykonywaniu władzy publicznej,</w:t>
      </w:r>
    </w:p>
    <w:p w14:paraId="179C4E26" w14:textId="77777777" w:rsidR="005363C5" w:rsidRDefault="005363C5" w:rsidP="005363C5">
      <w:pPr>
        <w:pStyle w:val="Akapitzlist"/>
        <w:numPr>
          <w:ilvl w:val="0"/>
          <w:numId w:val="17"/>
        </w:numPr>
        <w:spacing w:before="120" w:after="120" w:line="360" w:lineRule="auto"/>
        <w:ind w:left="714" w:hanging="357"/>
        <w:rPr>
          <w:rFonts w:eastAsia="MS Mincho" w:cstheme="minorHAnsi"/>
          <w:sz w:val="24"/>
          <w:szCs w:val="24"/>
          <w:lang w:eastAsia="ja-JP"/>
        </w:rPr>
      </w:pPr>
      <w:r w:rsidRPr="00DE5904">
        <w:rPr>
          <w:rFonts w:eastAsia="MS Mincho" w:cstheme="minorHAnsi"/>
          <w:sz w:val="24"/>
          <w:szCs w:val="24"/>
          <w:lang w:eastAsia="ja-JP"/>
        </w:rPr>
        <w:t>koszty składek i opłat fakultatywnych na rzecz personelu projektu, niewymaganych obowiązującymi przepisami prawa, chyba że:</w:t>
      </w:r>
    </w:p>
    <w:p w14:paraId="3C28BC58" w14:textId="77777777" w:rsidR="005363C5" w:rsidRDefault="005363C5" w:rsidP="005363C5">
      <w:pPr>
        <w:pStyle w:val="Akapitzlist"/>
        <w:numPr>
          <w:ilvl w:val="1"/>
          <w:numId w:val="17"/>
        </w:numPr>
        <w:spacing w:before="120" w:after="120" w:line="360" w:lineRule="auto"/>
        <w:ind w:left="1094" w:hanging="357"/>
        <w:rPr>
          <w:rFonts w:eastAsia="MS Mincho" w:cstheme="minorHAnsi"/>
          <w:sz w:val="24"/>
          <w:szCs w:val="24"/>
          <w:lang w:eastAsia="ja-JP"/>
        </w:rPr>
      </w:pPr>
      <w:r w:rsidRPr="00DE5904">
        <w:rPr>
          <w:rFonts w:eastAsia="MS Mincho" w:cstheme="minorHAnsi"/>
          <w:sz w:val="24"/>
          <w:szCs w:val="24"/>
          <w:lang w:eastAsia="ja-JP"/>
        </w:rPr>
        <w:t>zostały przewidziane w regulaminie pracy lub regulaminie wynagradzania lub innych właściwych przepisach prawa pracy,</w:t>
      </w:r>
    </w:p>
    <w:p w14:paraId="338748DF" w14:textId="77777777" w:rsidR="005363C5" w:rsidRDefault="005363C5" w:rsidP="005363C5">
      <w:pPr>
        <w:pStyle w:val="Akapitzlist"/>
        <w:numPr>
          <w:ilvl w:val="1"/>
          <w:numId w:val="17"/>
        </w:numPr>
        <w:spacing w:before="120" w:after="120" w:line="360" w:lineRule="auto"/>
        <w:ind w:left="1094" w:hanging="357"/>
        <w:rPr>
          <w:rFonts w:eastAsia="MS Mincho" w:cstheme="minorHAnsi"/>
          <w:sz w:val="24"/>
          <w:szCs w:val="24"/>
          <w:lang w:eastAsia="ja-JP"/>
        </w:rPr>
      </w:pPr>
      <w:r w:rsidRPr="00DE5904">
        <w:rPr>
          <w:rFonts w:eastAsia="MS Mincho" w:cstheme="minorHAnsi"/>
          <w:sz w:val="24"/>
          <w:szCs w:val="24"/>
          <w:lang w:eastAsia="ja-JP"/>
        </w:rPr>
        <w:t>zostały wprowadzone co najmniej sześć miesięcy przed złożeniem wniosku o dofinansowanie przedsięwzięcia,</w:t>
      </w:r>
    </w:p>
    <w:p w14:paraId="7DA2B3F3" w14:textId="0BA46F07" w:rsidR="00BD22FE" w:rsidRPr="00DE5904" w:rsidRDefault="005363C5" w:rsidP="00DE5904">
      <w:pPr>
        <w:pStyle w:val="Akapitzlist"/>
        <w:numPr>
          <w:ilvl w:val="1"/>
          <w:numId w:val="17"/>
        </w:numPr>
        <w:spacing w:before="120" w:after="120" w:line="360" w:lineRule="auto"/>
        <w:ind w:left="1094" w:hanging="357"/>
        <w:rPr>
          <w:rFonts w:eastAsia="MS Mincho" w:cstheme="minorHAnsi"/>
          <w:sz w:val="24"/>
          <w:szCs w:val="24"/>
          <w:lang w:eastAsia="ja-JP"/>
        </w:rPr>
      </w:pPr>
      <w:r w:rsidRPr="00DE5904">
        <w:rPr>
          <w:rFonts w:eastAsia="MS Mincho" w:cstheme="minorHAnsi"/>
          <w:sz w:val="24"/>
          <w:szCs w:val="24"/>
          <w:lang w:eastAsia="ja-JP"/>
        </w:rPr>
        <w:t>potencjalnie obejmują wszystkich pracowników, a zasady ich przyznawania są takie same w przypadku personelu projektu oraz pozostałych pracowników Beneficjenta;</w:t>
      </w:r>
    </w:p>
    <w:p w14:paraId="10F6707E" w14:textId="2AC9FCD5" w:rsidR="00BD22FE" w:rsidRPr="00F64FF4" w:rsidRDefault="00BD22FE" w:rsidP="00766207">
      <w:pPr>
        <w:pStyle w:val="Akapitzlist"/>
        <w:numPr>
          <w:ilvl w:val="0"/>
          <w:numId w:val="17"/>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podróże służbowe i zakwaterowanie pracowników zaangażowanych w realizację Przedsięwzięcia</w:t>
      </w:r>
      <w:r w:rsidR="00E919C0">
        <w:rPr>
          <w:rFonts w:eastAsia="MS Mincho" w:cstheme="minorHAnsi"/>
          <w:sz w:val="24"/>
          <w:szCs w:val="24"/>
          <w:lang w:eastAsia="ja-JP"/>
        </w:rPr>
        <w:t xml:space="preserve">, </w:t>
      </w:r>
      <w:r w:rsidR="00E919C0" w:rsidRPr="00F078EB">
        <w:rPr>
          <w:rFonts w:eastAsia="MS Mincho" w:cstheme="minorHAnsi"/>
          <w:sz w:val="24"/>
          <w:szCs w:val="24"/>
          <w:lang w:eastAsia="ja-JP"/>
        </w:rPr>
        <w:t xml:space="preserve">poza wydatkami wymienionymi w katalogu </w:t>
      </w:r>
      <w:r w:rsidR="00E919C0">
        <w:rPr>
          <w:rFonts w:eastAsia="MS Mincho" w:cstheme="minorHAnsi"/>
          <w:sz w:val="24"/>
          <w:szCs w:val="24"/>
          <w:lang w:eastAsia="ja-JP"/>
        </w:rPr>
        <w:t xml:space="preserve">„Kosztów </w:t>
      </w:r>
      <w:r w:rsidR="00E919C0" w:rsidRPr="00F078EB">
        <w:rPr>
          <w:rFonts w:eastAsia="MS Mincho" w:cstheme="minorHAnsi"/>
          <w:sz w:val="24"/>
          <w:szCs w:val="24"/>
          <w:lang w:eastAsia="ja-JP"/>
        </w:rPr>
        <w:t>pośrednich</w:t>
      </w:r>
      <w:r w:rsidR="00E919C0">
        <w:rPr>
          <w:rFonts w:eastAsia="MS Mincho" w:cstheme="minorHAnsi"/>
          <w:sz w:val="24"/>
          <w:szCs w:val="24"/>
          <w:lang w:eastAsia="ja-JP"/>
        </w:rPr>
        <w:t>”</w:t>
      </w:r>
      <w:r w:rsidRPr="00F64FF4">
        <w:rPr>
          <w:rFonts w:eastAsia="MS Mincho" w:cstheme="minorHAnsi"/>
          <w:sz w:val="24"/>
          <w:szCs w:val="24"/>
          <w:lang w:eastAsia="ja-JP"/>
        </w:rPr>
        <w:t>;</w:t>
      </w:r>
    </w:p>
    <w:p w14:paraId="462CD60D" w14:textId="70551278" w:rsidR="00BD22FE" w:rsidRPr="00F64FF4" w:rsidRDefault="002C6AF4" w:rsidP="00766207">
      <w:pPr>
        <w:pStyle w:val="Akapitzlist"/>
        <w:numPr>
          <w:ilvl w:val="0"/>
          <w:numId w:val="17"/>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 xml:space="preserve">wydatki </w:t>
      </w:r>
      <w:r w:rsidR="00BD22FE" w:rsidRPr="00F64FF4">
        <w:rPr>
          <w:rFonts w:eastAsia="MS Mincho" w:cstheme="minorHAnsi"/>
          <w:sz w:val="24"/>
          <w:szCs w:val="24"/>
          <w:lang w:eastAsia="ja-JP"/>
        </w:rPr>
        <w:t>reprezentacji, w tym prezenty, gadżety i upominki,</w:t>
      </w:r>
    </w:p>
    <w:p w14:paraId="65124714" w14:textId="2108D39A" w:rsidR="00BD22FE" w:rsidRPr="00F64FF4" w:rsidRDefault="00BD22FE" w:rsidP="00766207">
      <w:pPr>
        <w:pStyle w:val="Akapitzlist"/>
        <w:numPr>
          <w:ilvl w:val="0"/>
          <w:numId w:val="17"/>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 xml:space="preserve">premia (ang. </w:t>
      </w:r>
      <w:proofErr w:type="spellStart"/>
      <w:r w:rsidRPr="00F64FF4">
        <w:rPr>
          <w:rFonts w:eastAsia="MS Mincho" w:cstheme="minorHAnsi"/>
          <w:sz w:val="24"/>
          <w:szCs w:val="24"/>
          <w:lang w:eastAsia="ja-JP"/>
        </w:rPr>
        <w:t>success</w:t>
      </w:r>
      <w:proofErr w:type="spellEnd"/>
      <w:r w:rsidRPr="00F64FF4">
        <w:rPr>
          <w:rFonts w:eastAsia="MS Mincho" w:cstheme="minorHAnsi"/>
          <w:sz w:val="24"/>
          <w:szCs w:val="24"/>
          <w:lang w:eastAsia="ja-JP"/>
        </w:rPr>
        <w:t xml:space="preserve"> </w:t>
      </w:r>
      <w:proofErr w:type="spellStart"/>
      <w:r w:rsidRPr="00F64FF4">
        <w:rPr>
          <w:rFonts w:eastAsia="MS Mincho" w:cstheme="minorHAnsi"/>
          <w:sz w:val="24"/>
          <w:szCs w:val="24"/>
          <w:lang w:eastAsia="ja-JP"/>
        </w:rPr>
        <w:t>fee</w:t>
      </w:r>
      <w:proofErr w:type="spellEnd"/>
      <w:r w:rsidRPr="00F64FF4">
        <w:rPr>
          <w:rFonts w:eastAsia="MS Mincho" w:cstheme="minorHAnsi"/>
          <w:sz w:val="24"/>
          <w:szCs w:val="24"/>
          <w:lang w:eastAsia="ja-JP"/>
        </w:rPr>
        <w:t>) dla autora bądź współautora Wniosku o objęcie Przedsięwzięcia wsparciem,</w:t>
      </w:r>
    </w:p>
    <w:p w14:paraId="6FD6A075" w14:textId="2435DB3D" w:rsidR="00327FA4" w:rsidRPr="00F64FF4" w:rsidRDefault="00327FA4" w:rsidP="00766207">
      <w:pPr>
        <w:pStyle w:val="Akapitzlist"/>
        <w:numPr>
          <w:ilvl w:val="0"/>
          <w:numId w:val="17"/>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 xml:space="preserve">w przypadku leasingu oraz dzierżawy </w:t>
      </w:r>
      <w:r w:rsidR="00E4393D" w:rsidRPr="00F64FF4">
        <w:rPr>
          <w:rFonts w:eastAsia="MS Mincho" w:cstheme="minorHAnsi"/>
          <w:sz w:val="24"/>
          <w:szCs w:val="24"/>
          <w:lang w:eastAsia="ja-JP"/>
        </w:rPr>
        <w:t>wydat</w:t>
      </w:r>
      <w:r w:rsidR="00B26548" w:rsidRPr="00F64FF4">
        <w:rPr>
          <w:rFonts w:eastAsia="MS Mincho" w:cstheme="minorHAnsi"/>
          <w:sz w:val="24"/>
          <w:szCs w:val="24"/>
          <w:lang w:eastAsia="ja-JP"/>
        </w:rPr>
        <w:t>k</w:t>
      </w:r>
      <w:r w:rsidRPr="00F64FF4">
        <w:rPr>
          <w:rFonts w:eastAsia="MS Mincho" w:cstheme="minorHAnsi"/>
          <w:sz w:val="24"/>
          <w:szCs w:val="24"/>
          <w:lang w:eastAsia="ja-JP"/>
        </w:rPr>
        <w:t xml:space="preserve">ami niekwalifikowalnymi są: podatek związany z umową leasingu oraz dzierżawy, marża finansującego, odsetki od refinansowania </w:t>
      </w:r>
      <w:r w:rsidR="00E4393D" w:rsidRPr="00F64FF4">
        <w:rPr>
          <w:rFonts w:eastAsia="MS Mincho" w:cstheme="minorHAnsi"/>
          <w:sz w:val="24"/>
          <w:szCs w:val="24"/>
          <w:lang w:eastAsia="ja-JP"/>
        </w:rPr>
        <w:t>wydat</w:t>
      </w:r>
      <w:r w:rsidR="00B26548" w:rsidRPr="00F64FF4">
        <w:rPr>
          <w:rFonts w:eastAsia="MS Mincho" w:cstheme="minorHAnsi"/>
          <w:sz w:val="24"/>
          <w:szCs w:val="24"/>
          <w:lang w:eastAsia="ja-JP"/>
        </w:rPr>
        <w:t>k</w:t>
      </w:r>
      <w:r w:rsidRPr="00F64FF4">
        <w:rPr>
          <w:rFonts w:eastAsia="MS Mincho" w:cstheme="minorHAnsi"/>
          <w:sz w:val="24"/>
          <w:szCs w:val="24"/>
          <w:lang w:eastAsia="ja-JP"/>
        </w:rPr>
        <w:t xml:space="preserve">ów, pokrycie </w:t>
      </w:r>
      <w:r w:rsidR="00E4393D" w:rsidRPr="00F64FF4">
        <w:rPr>
          <w:rFonts w:eastAsia="MS Mincho" w:cstheme="minorHAnsi"/>
          <w:sz w:val="24"/>
          <w:szCs w:val="24"/>
          <w:lang w:eastAsia="ja-JP"/>
        </w:rPr>
        <w:t>wydat</w:t>
      </w:r>
      <w:r w:rsidR="00B26548" w:rsidRPr="00F64FF4">
        <w:rPr>
          <w:rFonts w:eastAsia="MS Mincho" w:cstheme="minorHAnsi"/>
          <w:sz w:val="24"/>
          <w:szCs w:val="24"/>
          <w:lang w:eastAsia="ja-JP"/>
        </w:rPr>
        <w:t>k</w:t>
      </w:r>
      <w:r w:rsidRPr="00F64FF4">
        <w:rPr>
          <w:rFonts w:eastAsia="MS Mincho" w:cstheme="minorHAnsi"/>
          <w:sz w:val="24"/>
          <w:szCs w:val="24"/>
          <w:lang w:eastAsia="ja-JP"/>
        </w:rPr>
        <w:t>ów ogólnych, opłaty ubezpieczeniowe,</w:t>
      </w:r>
    </w:p>
    <w:p w14:paraId="17D6960D" w14:textId="06DE4A5F" w:rsidR="00327FA4" w:rsidRPr="00F64FF4" w:rsidRDefault="00327FA4" w:rsidP="00766207">
      <w:pPr>
        <w:pStyle w:val="Akapitzlist"/>
        <w:numPr>
          <w:ilvl w:val="0"/>
          <w:numId w:val="18"/>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prowizje pobierane w ramach operacji wymiany walut,</w:t>
      </w:r>
    </w:p>
    <w:p w14:paraId="1E4739C8" w14:textId="703F5CBC" w:rsidR="00327FA4" w:rsidRPr="00F64FF4" w:rsidRDefault="00327FA4" w:rsidP="00766207">
      <w:pPr>
        <w:pStyle w:val="Akapitzlist"/>
        <w:numPr>
          <w:ilvl w:val="0"/>
          <w:numId w:val="18"/>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odsetki od zadłużenia,</w:t>
      </w:r>
    </w:p>
    <w:p w14:paraId="2D8064F4" w14:textId="5959190E" w:rsidR="00327FA4" w:rsidRPr="00F64FF4" w:rsidRDefault="00327FA4" w:rsidP="00766207">
      <w:pPr>
        <w:pStyle w:val="Akapitzlist"/>
        <w:numPr>
          <w:ilvl w:val="0"/>
          <w:numId w:val="18"/>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grzywny, kary</w:t>
      </w:r>
      <w:r w:rsidR="006706DC" w:rsidRPr="00F64FF4">
        <w:rPr>
          <w:rFonts w:eastAsia="MS Mincho" w:cstheme="minorHAnsi"/>
          <w:sz w:val="24"/>
          <w:szCs w:val="24"/>
          <w:lang w:eastAsia="ja-JP"/>
        </w:rPr>
        <w:t xml:space="preserve"> i </w:t>
      </w:r>
      <w:r w:rsidR="007E4E1B" w:rsidRPr="00F64FF4">
        <w:rPr>
          <w:rFonts w:eastAsia="MS Mincho" w:cstheme="minorHAnsi"/>
          <w:sz w:val="24"/>
          <w:szCs w:val="24"/>
          <w:lang w:eastAsia="ja-JP"/>
        </w:rPr>
        <w:t>wydat</w:t>
      </w:r>
      <w:r w:rsidR="00B26548" w:rsidRPr="00F64FF4">
        <w:rPr>
          <w:rFonts w:eastAsia="MS Mincho" w:cstheme="minorHAnsi"/>
          <w:sz w:val="24"/>
          <w:szCs w:val="24"/>
          <w:lang w:eastAsia="ja-JP"/>
        </w:rPr>
        <w:t>k</w:t>
      </w:r>
      <w:r w:rsidR="007E4E1B" w:rsidRPr="00F64FF4">
        <w:rPr>
          <w:rFonts w:eastAsia="MS Mincho" w:cstheme="minorHAnsi"/>
          <w:sz w:val="24"/>
          <w:szCs w:val="24"/>
          <w:lang w:eastAsia="ja-JP"/>
        </w:rPr>
        <w:t>i</w:t>
      </w:r>
      <w:r w:rsidR="006706DC" w:rsidRPr="00F64FF4">
        <w:rPr>
          <w:rFonts w:eastAsia="MS Mincho" w:cstheme="minorHAnsi"/>
          <w:sz w:val="24"/>
          <w:szCs w:val="24"/>
          <w:lang w:eastAsia="ja-JP"/>
        </w:rPr>
        <w:t xml:space="preserve"> postępowania sądowego (oraz obsługi prawnej), </w:t>
      </w:r>
      <w:r w:rsidRPr="00F64FF4">
        <w:rPr>
          <w:rFonts w:eastAsia="MS Mincho" w:cstheme="minorHAnsi"/>
          <w:sz w:val="24"/>
          <w:szCs w:val="24"/>
          <w:lang w:eastAsia="ja-JP"/>
        </w:rPr>
        <w:t>z wyjątkiem postępowań, które stanowią element integralny i konieczny dla osiągnięcia rezultatów Przedsię</w:t>
      </w:r>
      <w:r w:rsidR="00B76EB1" w:rsidRPr="00F64FF4">
        <w:rPr>
          <w:rFonts w:eastAsia="MS Mincho" w:cstheme="minorHAnsi"/>
          <w:sz w:val="24"/>
          <w:szCs w:val="24"/>
          <w:lang w:eastAsia="ja-JP"/>
        </w:rPr>
        <w:t>w</w:t>
      </w:r>
      <w:r w:rsidRPr="00F64FF4">
        <w:rPr>
          <w:rFonts w:eastAsia="MS Mincho" w:cstheme="minorHAnsi"/>
          <w:sz w:val="24"/>
          <w:szCs w:val="24"/>
          <w:lang w:eastAsia="ja-JP"/>
        </w:rPr>
        <w:t>zięcia,</w:t>
      </w:r>
    </w:p>
    <w:p w14:paraId="1EB7EABA" w14:textId="00F741AC" w:rsidR="006706DC" w:rsidRPr="00F64FF4" w:rsidRDefault="002C6AF4" w:rsidP="00766207">
      <w:pPr>
        <w:pStyle w:val="Akapitzlist"/>
        <w:numPr>
          <w:ilvl w:val="0"/>
          <w:numId w:val="18"/>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 xml:space="preserve">wydatki </w:t>
      </w:r>
      <w:r w:rsidR="006706DC" w:rsidRPr="00F64FF4">
        <w:rPr>
          <w:rFonts w:eastAsia="MS Mincho" w:cstheme="minorHAnsi"/>
          <w:sz w:val="24"/>
          <w:szCs w:val="24"/>
          <w:lang w:eastAsia="ja-JP"/>
        </w:rPr>
        <w:t>poniesione na funkcjonowanie komisji rozjemczych;</w:t>
      </w:r>
    </w:p>
    <w:p w14:paraId="54CBAB9B" w14:textId="1A9D352C" w:rsidR="00327FA4" w:rsidRPr="00F64FF4" w:rsidRDefault="002C6AF4" w:rsidP="00766207">
      <w:pPr>
        <w:pStyle w:val="Akapitzlist"/>
        <w:numPr>
          <w:ilvl w:val="0"/>
          <w:numId w:val="18"/>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 xml:space="preserve">wydatki </w:t>
      </w:r>
      <w:r w:rsidR="00327FA4" w:rsidRPr="00F64FF4">
        <w:rPr>
          <w:rFonts w:eastAsia="MS Mincho" w:cstheme="minorHAnsi"/>
          <w:sz w:val="24"/>
          <w:szCs w:val="24"/>
          <w:lang w:eastAsia="ja-JP"/>
        </w:rPr>
        <w:t>używanego środka trwałego, który w ciągu 7 poprzednich lat był współfinansowany ze środków unijnych lub z dotacji krajowych,</w:t>
      </w:r>
    </w:p>
    <w:p w14:paraId="2483315A" w14:textId="256F3588" w:rsidR="00327FA4" w:rsidRPr="00F64FF4" w:rsidRDefault="002C6AF4" w:rsidP="00766207">
      <w:pPr>
        <w:pStyle w:val="Akapitzlist"/>
        <w:numPr>
          <w:ilvl w:val="0"/>
          <w:numId w:val="18"/>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 xml:space="preserve">wydatki </w:t>
      </w:r>
      <w:r w:rsidR="00327FA4" w:rsidRPr="00F64FF4">
        <w:rPr>
          <w:rFonts w:eastAsia="MS Mincho" w:cstheme="minorHAnsi"/>
          <w:sz w:val="24"/>
          <w:szCs w:val="24"/>
          <w:lang w:eastAsia="ja-JP"/>
        </w:rPr>
        <w:t xml:space="preserve">poniesione poza okresem </w:t>
      </w:r>
      <w:r w:rsidR="006706DC" w:rsidRPr="00F64FF4">
        <w:rPr>
          <w:rFonts w:eastAsia="MS Mincho" w:cstheme="minorHAnsi"/>
          <w:sz w:val="24"/>
          <w:szCs w:val="24"/>
          <w:lang w:eastAsia="ja-JP"/>
        </w:rPr>
        <w:t xml:space="preserve">kwalifikowalności określonym w Porozumieniu </w:t>
      </w:r>
      <w:r w:rsidR="00327FA4" w:rsidRPr="00F64FF4">
        <w:rPr>
          <w:rFonts w:eastAsia="MS Mincho" w:cstheme="minorHAnsi"/>
          <w:sz w:val="24"/>
          <w:szCs w:val="24"/>
          <w:lang w:eastAsia="ja-JP"/>
        </w:rPr>
        <w:t>o objęcie Przedsięwzięcia wsparciem,</w:t>
      </w:r>
    </w:p>
    <w:p w14:paraId="58090D94" w14:textId="0C5D2A84" w:rsidR="00327FA4" w:rsidRPr="00F64FF4" w:rsidRDefault="002C6AF4" w:rsidP="00766207">
      <w:pPr>
        <w:pStyle w:val="Akapitzlist"/>
        <w:numPr>
          <w:ilvl w:val="0"/>
          <w:numId w:val="18"/>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 xml:space="preserve">wydatki </w:t>
      </w:r>
      <w:r w:rsidR="00327FA4" w:rsidRPr="00F64FF4">
        <w:rPr>
          <w:rFonts w:eastAsia="MS Mincho" w:cstheme="minorHAnsi"/>
          <w:sz w:val="24"/>
          <w:szCs w:val="24"/>
          <w:lang w:eastAsia="ja-JP"/>
        </w:rPr>
        <w:t>nieudokumentowane lub nienależycie udokumentowane,</w:t>
      </w:r>
    </w:p>
    <w:p w14:paraId="17CAB488" w14:textId="4EE676EF" w:rsidR="00295C85" w:rsidRPr="00F64FF4" w:rsidRDefault="002C6AF4" w:rsidP="00766207">
      <w:pPr>
        <w:pStyle w:val="Akapitzlist"/>
        <w:numPr>
          <w:ilvl w:val="0"/>
          <w:numId w:val="18"/>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lastRenderedPageBreak/>
        <w:t xml:space="preserve">wydatki </w:t>
      </w:r>
      <w:r w:rsidR="00327FA4" w:rsidRPr="00F64FF4">
        <w:rPr>
          <w:rFonts w:eastAsia="MS Mincho" w:cstheme="minorHAnsi"/>
          <w:sz w:val="24"/>
          <w:szCs w:val="24"/>
          <w:lang w:eastAsia="ja-JP"/>
        </w:rPr>
        <w:t>poniesione z naruszeniem ustawy Prawo Zamówień Publicznych lub zasady konkurencyjności,</w:t>
      </w:r>
    </w:p>
    <w:p w14:paraId="7E54582E" w14:textId="73D75E21" w:rsidR="00EC0937" w:rsidRPr="00F64FF4" w:rsidRDefault="002C6AF4" w:rsidP="00766207">
      <w:pPr>
        <w:pStyle w:val="Akapitzlist"/>
        <w:numPr>
          <w:ilvl w:val="0"/>
          <w:numId w:val="18"/>
        </w:numPr>
        <w:spacing w:before="120" w:after="120" w:line="360" w:lineRule="auto"/>
        <w:ind w:left="714" w:hanging="357"/>
        <w:rPr>
          <w:rFonts w:eastAsia="MS Mincho" w:cstheme="minorHAnsi"/>
          <w:sz w:val="24"/>
          <w:szCs w:val="24"/>
          <w:lang w:eastAsia="ja-JP"/>
        </w:rPr>
      </w:pPr>
      <w:r w:rsidRPr="00F64FF4">
        <w:rPr>
          <w:rFonts w:eastAsia="MS Mincho" w:cstheme="minorHAnsi"/>
          <w:sz w:val="24"/>
          <w:szCs w:val="24"/>
          <w:lang w:eastAsia="ja-JP"/>
        </w:rPr>
        <w:t xml:space="preserve">wydatki </w:t>
      </w:r>
      <w:r w:rsidR="00327FA4" w:rsidRPr="00F64FF4">
        <w:rPr>
          <w:rFonts w:eastAsia="MS Mincho" w:cstheme="minorHAnsi"/>
          <w:sz w:val="24"/>
          <w:szCs w:val="24"/>
          <w:lang w:eastAsia="ja-JP"/>
        </w:rPr>
        <w:t xml:space="preserve">niecelowe, niepotrzebne, </w:t>
      </w:r>
      <w:r w:rsidR="009120D2" w:rsidRPr="00F64FF4">
        <w:rPr>
          <w:rFonts w:eastAsia="MS Mincho" w:cstheme="minorHAnsi"/>
          <w:sz w:val="24"/>
          <w:szCs w:val="24"/>
          <w:lang w:eastAsia="ja-JP"/>
        </w:rPr>
        <w:t>zawyżone</w:t>
      </w:r>
      <w:r w:rsidR="00327FA4" w:rsidRPr="00F64FF4">
        <w:rPr>
          <w:rFonts w:eastAsia="MS Mincho" w:cstheme="minorHAnsi"/>
          <w:sz w:val="24"/>
          <w:szCs w:val="24"/>
          <w:lang w:eastAsia="ja-JP"/>
        </w:rPr>
        <w:t xml:space="preserve"> bądź nieuzasadn</w:t>
      </w:r>
      <w:bookmarkStart w:id="146" w:name="_Toc10542536"/>
      <w:bookmarkStart w:id="147" w:name="_Toc10542537"/>
      <w:bookmarkStart w:id="148" w:name="_Toc10542538"/>
      <w:bookmarkStart w:id="149" w:name="_Toc10542539"/>
      <w:bookmarkEnd w:id="146"/>
      <w:bookmarkEnd w:id="147"/>
      <w:bookmarkEnd w:id="148"/>
      <w:bookmarkEnd w:id="149"/>
      <w:r w:rsidR="00F91E58" w:rsidRPr="00F64FF4">
        <w:rPr>
          <w:rFonts w:eastAsia="MS Mincho" w:cstheme="minorHAnsi"/>
          <w:sz w:val="24"/>
          <w:szCs w:val="24"/>
          <w:lang w:eastAsia="ja-JP"/>
        </w:rPr>
        <w:t>ione.</w:t>
      </w:r>
    </w:p>
    <w:p w14:paraId="0311348C" w14:textId="4CCD30BA" w:rsidR="00EC0937" w:rsidRPr="00F64FF4" w:rsidRDefault="00EC0937" w:rsidP="00766207">
      <w:pPr>
        <w:pStyle w:val="Nagwek1"/>
        <w:numPr>
          <w:ilvl w:val="0"/>
          <w:numId w:val="41"/>
        </w:numPr>
        <w:ind w:left="357" w:hanging="357"/>
      </w:pPr>
      <w:bookmarkStart w:id="150" w:name="_Toc215047002"/>
      <w:r w:rsidRPr="00F64FF4">
        <w:t>Rozdział – załącznik</w:t>
      </w:r>
      <w:bookmarkEnd w:id="150"/>
    </w:p>
    <w:p w14:paraId="7A915CD0" w14:textId="70ABE327" w:rsidR="00A24EE4" w:rsidRPr="00162F99" w:rsidRDefault="008E51EC" w:rsidP="00766207">
      <w:pPr>
        <w:pStyle w:val="Akapitzlist"/>
        <w:numPr>
          <w:ilvl w:val="6"/>
          <w:numId w:val="3"/>
        </w:numPr>
        <w:spacing w:before="120" w:after="120" w:line="360" w:lineRule="auto"/>
        <w:ind w:left="284" w:hanging="284"/>
        <w:rPr>
          <w:rFonts w:cstheme="minorHAnsi"/>
          <w:sz w:val="24"/>
          <w:szCs w:val="24"/>
        </w:rPr>
      </w:pPr>
      <w:r w:rsidRPr="00F64FF4">
        <w:rPr>
          <w:rFonts w:eastAsia="MS Mincho" w:cstheme="minorHAnsi"/>
          <w:sz w:val="24"/>
          <w:szCs w:val="24"/>
          <w:lang w:eastAsia="ja-JP"/>
        </w:rPr>
        <w:t xml:space="preserve">Integralną część niniejszych Zasad </w:t>
      </w:r>
      <w:r w:rsidR="00EC0937" w:rsidRPr="00F64FF4">
        <w:rPr>
          <w:rFonts w:eastAsia="MS Mincho" w:cstheme="minorHAnsi"/>
          <w:sz w:val="24"/>
          <w:szCs w:val="24"/>
          <w:lang w:eastAsia="ja-JP"/>
        </w:rPr>
        <w:t>stanowi</w:t>
      </w:r>
      <w:r w:rsidR="006634D1" w:rsidRPr="00F64FF4">
        <w:rPr>
          <w:rFonts w:eastAsia="MS Mincho" w:cstheme="minorHAnsi"/>
          <w:sz w:val="24"/>
          <w:szCs w:val="24"/>
          <w:lang w:eastAsia="ja-JP"/>
        </w:rPr>
        <w:t xml:space="preserve"> załącznik 1 Zamówienia udzielane w Przedsięwzięciach realizowanych w ramach </w:t>
      </w:r>
      <w:r w:rsidR="009014D5" w:rsidRPr="00F64FF4">
        <w:rPr>
          <w:rFonts w:eastAsia="MS Mincho" w:cstheme="minorHAnsi"/>
          <w:sz w:val="24"/>
          <w:szCs w:val="24"/>
          <w:lang w:eastAsia="ja-JP"/>
        </w:rPr>
        <w:t>I</w:t>
      </w:r>
      <w:r w:rsidR="006634D1" w:rsidRPr="00F64FF4">
        <w:rPr>
          <w:rFonts w:eastAsia="MS Mincho" w:cstheme="minorHAnsi"/>
          <w:sz w:val="24"/>
          <w:szCs w:val="24"/>
          <w:lang w:eastAsia="ja-JP"/>
        </w:rPr>
        <w:t>nwestycji C2.1</w:t>
      </w:r>
      <w:r w:rsidR="009014D5" w:rsidRPr="00F64FF4">
        <w:rPr>
          <w:rFonts w:eastAsia="MS Mincho" w:cstheme="minorHAnsi"/>
          <w:sz w:val="24"/>
          <w:szCs w:val="24"/>
          <w:lang w:eastAsia="ja-JP"/>
        </w:rPr>
        <w:t>.1.</w:t>
      </w:r>
    </w:p>
    <w:sectPr w:rsidR="00A24EE4" w:rsidRPr="00162F99" w:rsidSect="00A66ED6">
      <w:headerReference w:type="default" r:id="rId8"/>
      <w:footerReference w:type="default" r:id="rId9"/>
      <w:headerReference w:type="first" r:id="rId10"/>
      <w:pgSz w:w="11906" w:h="16838"/>
      <w:pgMar w:top="1559" w:right="1134" w:bottom="1134" w:left="1134" w:header="567" w:footer="5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92706" w14:textId="77777777" w:rsidR="00536174" w:rsidRPr="00F64FF4" w:rsidRDefault="00536174" w:rsidP="00045401">
      <w:pPr>
        <w:spacing w:after="0" w:line="240" w:lineRule="auto"/>
      </w:pPr>
      <w:r w:rsidRPr="00F64FF4">
        <w:separator/>
      </w:r>
    </w:p>
  </w:endnote>
  <w:endnote w:type="continuationSeparator" w:id="0">
    <w:p w14:paraId="7ECF32ED" w14:textId="77777777" w:rsidR="00536174" w:rsidRPr="00F64FF4" w:rsidRDefault="00536174" w:rsidP="00045401">
      <w:pPr>
        <w:spacing w:after="0" w:line="240" w:lineRule="auto"/>
      </w:pPr>
      <w:r w:rsidRPr="00F64FF4">
        <w:continuationSeparator/>
      </w:r>
    </w:p>
  </w:endnote>
  <w:endnote w:type="continuationNotice" w:id="1">
    <w:p w14:paraId="0513DB4B" w14:textId="77777777" w:rsidR="00536174" w:rsidRPr="00F64FF4" w:rsidRDefault="005361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EUAlbertina">
    <w:altName w:val="Times New Roman"/>
    <w:panose1 w:val="00000000000000000000"/>
    <w:charset w:val="EE"/>
    <w:family w:val="swiss"/>
    <w:notTrueType/>
    <w:pitch w:val="default"/>
    <w:sig w:usb0="00000005" w:usb1="00000000" w:usb2="00000000" w:usb3="00000000" w:csb0="00000002" w:csb1="00000000"/>
  </w:font>
  <w:font w:name="inheri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909887"/>
      <w:docPartObj>
        <w:docPartGallery w:val="Page Numbers (Bottom of Page)"/>
        <w:docPartUnique/>
      </w:docPartObj>
    </w:sdtPr>
    <w:sdtEndPr>
      <w:rPr>
        <w:sz w:val="24"/>
        <w:szCs w:val="24"/>
      </w:rPr>
    </w:sdtEndPr>
    <w:sdtContent>
      <w:p w14:paraId="261E3F56" w14:textId="240EBE74" w:rsidR="001901D7" w:rsidRPr="00F64FF4" w:rsidRDefault="001901D7">
        <w:pPr>
          <w:pStyle w:val="Stopka"/>
          <w:jc w:val="right"/>
          <w:rPr>
            <w:sz w:val="24"/>
            <w:szCs w:val="24"/>
          </w:rPr>
        </w:pPr>
        <w:r w:rsidRPr="00F64FF4">
          <w:rPr>
            <w:sz w:val="24"/>
            <w:szCs w:val="24"/>
          </w:rPr>
          <w:fldChar w:fldCharType="begin"/>
        </w:r>
        <w:r w:rsidRPr="00F64FF4">
          <w:rPr>
            <w:sz w:val="24"/>
            <w:szCs w:val="24"/>
          </w:rPr>
          <w:instrText>PAGE   \* MERGEFORMAT</w:instrText>
        </w:r>
        <w:r w:rsidRPr="00F64FF4">
          <w:rPr>
            <w:sz w:val="24"/>
            <w:szCs w:val="24"/>
          </w:rPr>
          <w:fldChar w:fldCharType="separate"/>
        </w:r>
        <w:r w:rsidR="00F25E19" w:rsidRPr="00F64FF4">
          <w:rPr>
            <w:sz w:val="24"/>
            <w:szCs w:val="24"/>
          </w:rPr>
          <w:t>2</w:t>
        </w:r>
        <w:r w:rsidRPr="00F64FF4">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5FB56" w14:textId="77777777" w:rsidR="00536174" w:rsidRPr="00F64FF4" w:rsidRDefault="00536174" w:rsidP="00045401">
      <w:pPr>
        <w:spacing w:after="0" w:line="240" w:lineRule="auto"/>
      </w:pPr>
      <w:r w:rsidRPr="00F64FF4">
        <w:separator/>
      </w:r>
    </w:p>
  </w:footnote>
  <w:footnote w:type="continuationSeparator" w:id="0">
    <w:p w14:paraId="2CC6F18C" w14:textId="77777777" w:rsidR="00536174" w:rsidRPr="00F64FF4" w:rsidRDefault="00536174" w:rsidP="00045401">
      <w:pPr>
        <w:spacing w:after="0" w:line="240" w:lineRule="auto"/>
      </w:pPr>
      <w:r w:rsidRPr="00F64FF4">
        <w:continuationSeparator/>
      </w:r>
    </w:p>
  </w:footnote>
  <w:footnote w:type="continuationNotice" w:id="1">
    <w:p w14:paraId="52C204EE" w14:textId="77777777" w:rsidR="00536174" w:rsidRPr="00F64FF4" w:rsidRDefault="00536174">
      <w:pPr>
        <w:spacing w:after="0" w:line="240" w:lineRule="auto"/>
      </w:pPr>
    </w:p>
  </w:footnote>
  <w:footnote w:id="2">
    <w:p w14:paraId="02F0DC8E" w14:textId="1A2059E2" w:rsidR="001901D7" w:rsidRPr="00F64FF4" w:rsidRDefault="001901D7" w:rsidP="00867DF1">
      <w:pPr>
        <w:pStyle w:val="Tekstprzypisudolnego"/>
        <w:ind w:left="0" w:firstLine="0"/>
        <w:rPr>
          <w:rFonts w:asciiTheme="minorHAnsi" w:hAnsiTheme="minorHAnsi" w:cstheme="minorHAnsi"/>
          <w:szCs w:val="24"/>
          <w:lang w:val="pl-PL"/>
        </w:rPr>
      </w:pPr>
      <w:r w:rsidRPr="0022127D">
        <w:rPr>
          <w:rStyle w:val="Odwoanieprzypisudolnego"/>
          <w:rFonts w:asciiTheme="minorHAnsi" w:hAnsiTheme="minorHAnsi" w:cstheme="minorHAnsi"/>
          <w:sz w:val="22"/>
          <w:szCs w:val="22"/>
          <w:lang w:val="pl-PL"/>
        </w:rPr>
        <w:footnoteRef/>
      </w:r>
      <w:r w:rsidRPr="0022127D">
        <w:rPr>
          <w:rFonts w:asciiTheme="minorHAnsi" w:hAnsiTheme="minorHAnsi" w:cstheme="minorHAnsi"/>
          <w:sz w:val="22"/>
          <w:szCs w:val="22"/>
          <w:lang w:val="pl-PL"/>
        </w:rPr>
        <w:t xml:space="preserve"> Za kwalifikowalne mogą być uznane zaliczki (na określony cel) wypłacone wykonawcy zgodnie z postanowieniami umowy w sprawie realizacji zamówienia </w:t>
      </w:r>
      <w:r w:rsidR="006A5E62" w:rsidRPr="0022127D">
        <w:rPr>
          <w:rFonts w:asciiTheme="minorHAnsi" w:hAnsiTheme="minorHAnsi" w:cstheme="minorHAnsi"/>
          <w:sz w:val="22"/>
          <w:szCs w:val="22"/>
          <w:lang w:val="pl-PL"/>
        </w:rPr>
        <w:t xml:space="preserve">w </w:t>
      </w:r>
      <w:r w:rsidRPr="0022127D">
        <w:rPr>
          <w:rFonts w:asciiTheme="minorHAnsi" w:hAnsiTheme="minorHAnsi" w:cstheme="minorHAnsi"/>
          <w:sz w:val="22"/>
          <w:szCs w:val="22"/>
          <w:lang w:val="pl-PL"/>
        </w:rPr>
        <w:t>ramach Przedsięwzięcia. Jeśli element objęty zaliczką nie jest w ramach tego Przedsięwzięcia kwalifikowalny lub nie zostanie faktycznie wykonany w okresie kwalifikowalności Przedsięwzięcia, zaliczka przestaje być wydatkiem kwalifikowalnym.</w:t>
      </w:r>
    </w:p>
  </w:footnote>
  <w:footnote w:id="3">
    <w:p w14:paraId="74A9EF6D" w14:textId="6B1D0238" w:rsidR="001901D7" w:rsidRPr="00F64FF4" w:rsidRDefault="001901D7" w:rsidP="005F7C62">
      <w:pPr>
        <w:pStyle w:val="Tekstprzypisudolnego"/>
        <w:ind w:left="0" w:firstLine="0"/>
        <w:rPr>
          <w:lang w:val="pl-PL"/>
        </w:rPr>
      </w:pPr>
      <w:r w:rsidRPr="0022127D">
        <w:rPr>
          <w:rStyle w:val="Odwoanieprzypisudolnego"/>
          <w:rFonts w:asciiTheme="minorHAnsi" w:hAnsiTheme="minorHAnsi" w:cstheme="minorHAnsi"/>
          <w:sz w:val="22"/>
          <w:szCs w:val="22"/>
          <w:lang w:val="pl-PL"/>
        </w:rPr>
        <w:footnoteRef/>
      </w:r>
      <w:r w:rsidRPr="0022127D">
        <w:rPr>
          <w:rStyle w:val="Odwoanieprzypisudolnego"/>
          <w:rFonts w:asciiTheme="minorHAnsi" w:hAnsiTheme="minorHAnsi" w:cstheme="minorHAnsi"/>
          <w:sz w:val="22"/>
          <w:szCs w:val="22"/>
          <w:lang w:val="pl-PL"/>
        </w:rPr>
        <w:t xml:space="preserve"> </w:t>
      </w:r>
      <w:r w:rsidRPr="0022127D">
        <w:rPr>
          <w:rStyle w:val="Odwoanieprzypisudolnego"/>
          <w:sz w:val="22"/>
          <w:szCs w:val="22"/>
          <w:lang w:val="pl-PL"/>
        </w:rPr>
        <w:t xml:space="preserve"> </w:t>
      </w:r>
      <w:r w:rsidRPr="0022127D">
        <w:rPr>
          <w:rFonts w:asciiTheme="minorHAnsi" w:hAnsiTheme="minorHAnsi" w:cstheme="minorHAnsi"/>
          <w:sz w:val="22"/>
          <w:szCs w:val="22"/>
          <w:lang w:val="pl-PL"/>
        </w:rPr>
        <w:t>Do limitu nie wlicza się innych nieobecności specjalisty takich jak urlop bezpłatny, rodzicielski i macierzyński.</w:t>
      </w:r>
    </w:p>
  </w:footnote>
  <w:footnote w:id="4">
    <w:p w14:paraId="7A9AD3C1" w14:textId="1F923A79" w:rsidR="001901D7" w:rsidRPr="00F64FF4" w:rsidRDefault="001901D7" w:rsidP="005F7C62">
      <w:pPr>
        <w:pStyle w:val="Tekstprzypisudolnego"/>
        <w:ind w:left="0" w:firstLine="0"/>
        <w:rPr>
          <w:rFonts w:asciiTheme="minorHAnsi" w:hAnsiTheme="minorHAnsi" w:cstheme="minorHAnsi"/>
          <w:sz w:val="16"/>
          <w:szCs w:val="16"/>
          <w:lang w:val="pl-PL"/>
        </w:rPr>
      </w:pPr>
      <w:r w:rsidRPr="0022127D">
        <w:rPr>
          <w:rStyle w:val="Odwoanieprzypisudolnego"/>
          <w:rFonts w:asciiTheme="minorHAnsi" w:hAnsiTheme="minorHAnsi" w:cstheme="minorHAnsi"/>
          <w:sz w:val="22"/>
          <w:szCs w:val="22"/>
          <w:lang w:val="pl-PL"/>
        </w:rPr>
        <w:footnoteRef/>
      </w:r>
      <w:r w:rsidRPr="0022127D">
        <w:rPr>
          <w:rFonts w:asciiTheme="minorHAnsi" w:hAnsiTheme="minorHAnsi" w:cstheme="minorHAnsi"/>
          <w:sz w:val="22"/>
          <w:szCs w:val="22"/>
          <w:lang w:val="pl-PL"/>
        </w:rPr>
        <w:t xml:space="preserve"> Pod pojęciem odrębnego systemu księgowego nie należy rozumieć konieczności stosowania osobnego systemu informatycznego, czy też konieczność prowadzenia oddzielnych ksiąg rachunkowych, a jako możliwość stworzenia dodatkowych kont syntetycznych, analitycznych czy pozabilansowych w prowadzonej już ewidencji lub prowadzenie wyodrębnionej ewidencji w inny elektroniczny sposób.</w:t>
      </w:r>
    </w:p>
  </w:footnote>
  <w:footnote w:id="5">
    <w:p w14:paraId="069463E1" w14:textId="7A058D2D" w:rsidR="001901D7" w:rsidRPr="00F64FF4" w:rsidRDefault="001901D7" w:rsidP="003348E6">
      <w:pPr>
        <w:autoSpaceDE w:val="0"/>
        <w:autoSpaceDN w:val="0"/>
        <w:adjustRightInd w:val="0"/>
        <w:spacing w:after="0" w:line="240" w:lineRule="auto"/>
        <w:rPr>
          <w:rFonts w:cstheme="minorHAnsi"/>
          <w:sz w:val="16"/>
          <w:szCs w:val="16"/>
        </w:rPr>
      </w:pPr>
      <w:r w:rsidRPr="00F64FF4">
        <w:rPr>
          <w:rStyle w:val="Odwoanieprzypisudolnego"/>
          <w:rFonts w:cstheme="minorHAnsi"/>
          <w:sz w:val="24"/>
          <w:szCs w:val="24"/>
        </w:rPr>
        <w:footnoteRef/>
      </w:r>
      <w:r w:rsidRPr="00F64FF4">
        <w:rPr>
          <w:rFonts w:cstheme="minorHAnsi"/>
          <w:sz w:val="24"/>
          <w:szCs w:val="24"/>
        </w:rPr>
        <w:t xml:space="preserve"> </w:t>
      </w:r>
      <w:r w:rsidRPr="00F64FF4">
        <w:rPr>
          <w:rFonts w:cstheme="minorHAnsi"/>
        </w:rPr>
        <w:t>Kwota zatrzymana to jeden z rodzajów zabezpieczenia realizowanej umowy, polegający na zatrzymaniu przez Beneficjenta części kwoty należnej wykonawcy z każdej wystawianej przez niego faktury. Przykładowo Beneficjent może zatrzymywać 5-10% płatności z kolejnych faktur, a zatrzymaną kwotę zwrócić w chwili zakończenia kontraktu i końcowego odbioru robót/towarów/usług od wykonawcy. Beneficjent może też zwrócić tylko część zatrzymanej kaucji gwarancyjnej, np. 50%, a pozostałą kwotę zatrzymać na zabezpieczenie usunięcia w terminie wad i usterek do czasu wydania dokumentu odbioru ostatecznego, tj. np. na okres udzielonej rękojmi lub roku od daty końcowego odbioru. Zawierane umowy często przewidują możliwość zamiany zatrzymanych kwot (gotówki) na gwarancję bankową albo inną formę zabezpieczenia.</w:t>
      </w:r>
    </w:p>
  </w:footnote>
  <w:footnote w:id="6">
    <w:p w14:paraId="687620D1" w14:textId="097E611A" w:rsidR="001901D7" w:rsidRPr="003348E6" w:rsidRDefault="001901D7" w:rsidP="003348E6">
      <w:pPr>
        <w:pStyle w:val="Tekstprzypisudolnego"/>
        <w:ind w:left="0" w:firstLine="0"/>
        <w:rPr>
          <w:rFonts w:asciiTheme="minorHAnsi" w:hAnsiTheme="minorHAnsi" w:cstheme="minorHAnsi"/>
          <w:szCs w:val="24"/>
          <w:lang w:val="pl-PL"/>
        </w:rPr>
      </w:pPr>
      <w:r w:rsidRPr="00F64FF4">
        <w:rPr>
          <w:rStyle w:val="Odwoanieprzypisudolnego"/>
          <w:rFonts w:asciiTheme="minorHAnsi" w:hAnsiTheme="minorHAnsi" w:cstheme="minorHAnsi"/>
          <w:szCs w:val="24"/>
          <w:lang w:val="pl-PL"/>
        </w:rPr>
        <w:footnoteRef/>
      </w:r>
      <w:r w:rsidRPr="00F64FF4">
        <w:rPr>
          <w:rFonts w:asciiTheme="minorHAnsi" w:hAnsiTheme="minorHAnsi" w:cstheme="minorHAnsi"/>
          <w:szCs w:val="24"/>
          <w:lang w:val="pl-PL"/>
        </w:rPr>
        <w:t xml:space="preserve"> </w:t>
      </w:r>
      <w:r w:rsidRPr="00F64FF4">
        <w:rPr>
          <w:rFonts w:asciiTheme="minorHAnsi" w:hAnsiTheme="minorHAnsi" w:cstheme="minorHAnsi"/>
          <w:sz w:val="22"/>
          <w:szCs w:val="22"/>
          <w:lang w:val="pl-PL"/>
        </w:rPr>
        <w:t xml:space="preserve">Kursy publikowane są na stronie www: </w:t>
      </w:r>
      <w:hyperlink r:id="rId1" w:history="1">
        <w:r w:rsidR="00C94271" w:rsidRPr="00FD1D0D">
          <w:rPr>
            <w:rStyle w:val="Hipercze"/>
            <w:rFonts w:asciiTheme="minorHAnsi" w:hAnsiTheme="minorHAnsi" w:cstheme="minorHAnsi"/>
            <w:sz w:val="22"/>
            <w:szCs w:val="18"/>
            <w:lang w:val="pl-PL"/>
          </w:rPr>
          <w:t>https://nbp.pl/statystyka-i-sprawozdawczosc/kursy/</w:t>
        </w:r>
      </w:hyperlink>
      <w:r w:rsidR="00C94271">
        <w:rPr>
          <w:rFonts w:asciiTheme="minorHAnsi" w:hAnsiTheme="minorHAnsi" w:cstheme="minorHAnsi"/>
          <w:sz w:val="22"/>
          <w:szCs w:val="18"/>
          <w:lang w:val="pl-PL"/>
        </w:rPr>
        <w:t xml:space="preserve"> </w:t>
      </w:r>
      <w:r w:rsidR="008B3F70" w:rsidRPr="00F64FF4">
        <w:rPr>
          <w:rFonts w:asciiTheme="minorHAnsi" w:hAnsiTheme="minorHAnsi" w:cstheme="minorHAnsi"/>
          <w:sz w:val="22"/>
          <w:szCs w:val="18"/>
          <w:lang w:val="pl-P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57E" w14:textId="42F5296F" w:rsidR="00035933" w:rsidRPr="00F64FF4" w:rsidRDefault="00035933">
    <w:pPr>
      <w:pStyle w:val="Nagwek"/>
    </w:pPr>
    <w:r w:rsidRPr="00F64FF4">
      <w:rPr>
        <w:noProof/>
      </w:rPr>
      <w:drawing>
        <wp:inline distT="0" distB="0" distL="0" distR="0" wp14:anchorId="524362A9" wp14:editId="523B9C90">
          <wp:extent cx="5757684" cy="344425"/>
          <wp:effectExtent l="0" t="0" r="0" b="0"/>
          <wp:docPr id="1362388612" name="Obraz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377565" name="Obraz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57684" cy="344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D6E5F" w14:textId="347A73E1" w:rsidR="00A87D00" w:rsidRPr="00F64FF4" w:rsidRDefault="00035933">
    <w:pPr>
      <w:pStyle w:val="Nagwek"/>
    </w:pPr>
    <w:r w:rsidRPr="00F64FF4">
      <w:rPr>
        <w:noProof/>
      </w:rPr>
      <w:drawing>
        <wp:inline distT="0" distB="0" distL="0" distR="0" wp14:anchorId="58BC4279" wp14:editId="53F22AB6">
          <wp:extent cx="5757684" cy="344425"/>
          <wp:effectExtent l="0" t="0" r="0" b="0"/>
          <wp:docPr id="605838782"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821161" name="Obraz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57684" cy="344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053D7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E3ED3"/>
    <w:multiLevelType w:val="multilevel"/>
    <w:tmpl w:val="0415001D"/>
    <w:styleLink w:val="Styl1"/>
    <w:lvl w:ilvl="0">
      <w:start w:val="3"/>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317746"/>
    <w:multiLevelType w:val="hybridMultilevel"/>
    <w:tmpl w:val="A2E25C92"/>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7A7439"/>
    <w:multiLevelType w:val="hybridMultilevel"/>
    <w:tmpl w:val="08142062"/>
    <w:lvl w:ilvl="0" w:tplc="0415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4" w15:restartNumberingAfterBreak="0">
    <w:nsid w:val="07201941"/>
    <w:multiLevelType w:val="multilevel"/>
    <w:tmpl w:val="59B28DF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817B0A"/>
    <w:multiLevelType w:val="hybridMultilevel"/>
    <w:tmpl w:val="D0AABC16"/>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C43DCD"/>
    <w:multiLevelType w:val="multilevel"/>
    <w:tmpl w:val="3F16B8E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2D47538"/>
    <w:multiLevelType w:val="hybridMultilevel"/>
    <w:tmpl w:val="8C8673B6"/>
    <w:lvl w:ilvl="0" w:tplc="04150001">
      <w:start w:val="1"/>
      <w:numFmt w:val="bullet"/>
      <w:lvlText w:val=""/>
      <w:lvlJc w:val="left"/>
      <w:pPr>
        <w:ind w:left="1123" w:hanging="360"/>
      </w:pPr>
      <w:rPr>
        <w:rFonts w:ascii="Symbol" w:hAnsi="Symbol" w:hint="default"/>
      </w:rPr>
    </w:lvl>
    <w:lvl w:ilvl="1" w:tplc="08090003" w:tentative="1">
      <w:start w:val="1"/>
      <w:numFmt w:val="bullet"/>
      <w:lvlText w:val="o"/>
      <w:lvlJc w:val="left"/>
      <w:pPr>
        <w:ind w:left="1843" w:hanging="360"/>
      </w:pPr>
      <w:rPr>
        <w:rFonts w:ascii="Courier New" w:hAnsi="Courier New" w:cs="Courier New" w:hint="default"/>
      </w:rPr>
    </w:lvl>
    <w:lvl w:ilvl="2" w:tplc="08090005" w:tentative="1">
      <w:start w:val="1"/>
      <w:numFmt w:val="bullet"/>
      <w:lvlText w:val=""/>
      <w:lvlJc w:val="left"/>
      <w:pPr>
        <w:ind w:left="2563" w:hanging="360"/>
      </w:pPr>
      <w:rPr>
        <w:rFonts w:ascii="Wingdings" w:hAnsi="Wingdings" w:hint="default"/>
      </w:rPr>
    </w:lvl>
    <w:lvl w:ilvl="3" w:tplc="08090001" w:tentative="1">
      <w:start w:val="1"/>
      <w:numFmt w:val="bullet"/>
      <w:lvlText w:val=""/>
      <w:lvlJc w:val="left"/>
      <w:pPr>
        <w:ind w:left="3283" w:hanging="360"/>
      </w:pPr>
      <w:rPr>
        <w:rFonts w:ascii="Symbol" w:hAnsi="Symbol" w:hint="default"/>
      </w:rPr>
    </w:lvl>
    <w:lvl w:ilvl="4" w:tplc="08090003" w:tentative="1">
      <w:start w:val="1"/>
      <w:numFmt w:val="bullet"/>
      <w:lvlText w:val="o"/>
      <w:lvlJc w:val="left"/>
      <w:pPr>
        <w:ind w:left="4003" w:hanging="360"/>
      </w:pPr>
      <w:rPr>
        <w:rFonts w:ascii="Courier New" w:hAnsi="Courier New" w:cs="Courier New" w:hint="default"/>
      </w:rPr>
    </w:lvl>
    <w:lvl w:ilvl="5" w:tplc="08090005" w:tentative="1">
      <w:start w:val="1"/>
      <w:numFmt w:val="bullet"/>
      <w:lvlText w:val=""/>
      <w:lvlJc w:val="left"/>
      <w:pPr>
        <w:ind w:left="4723" w:hanging="360"/>
      </w:pPr>
      <w:rPr>
        <w:rFonts w:ascii="Wingdings" w:hAnsi="Wingdings" w:hint="default"/>
      </w:rPr>
    </w:lvl>
    <w:lvl w:ilvl="6" w:tplc="08090001" w:tentative="1">
      <w:start w:val="1"/>
      <w:numFmt w:val="bullet"/>
      <w:lvlText w:val=""/>
      <w:lvlJc w:val="left"/>
      <w:pPr>
        <w:ind w:left="5443" w:hanging="360"/>
      </w:pPr>
      <w:rPr>
        <w:rFonts w:ascii="Symbol" w:hAnsi="Symbol" w:hint="default"/>
      </w:rPr>
    </w:lvl>
    <w:lvl w:ilvl="7" w:tplc="08090003" w:tentative="1">
      <w:start w:val="1"/>
      <w:numFmt w:val="bullet"/>
      <w:lvlText w:val="o"/>
      <w:lvlJc w:val="left"/>
      <w:pPr>
        <w:ind w:left="6163" w:hanging="360"/>
      </w:pPr>
      <w:rPr>
        <w:rFonts w:ascii="Courier New" w:hAnsi="Courier New" w:cs="Courier New" w:hint="default"/>
      </w:rPr>
    </w:lvl>
    <w:lvl w:ilvl="8" w:tplc="08090005" w:tentative="1">
      <w:start w:val="1"/>
      <w:numFmt w:val="bullet"/>
      <w:lvlText w:val=""/>
      <w:lvlJc w:val="left"/>
      <w:pPr>
        <w:ind w:left="6883" w:hanging="360"/>
      </w:pPr>
      <w:rPr>
        <w:rFonts w:ascii="Wingdings" w:hAnsi="Wingdings" w:hint="default"/>
      </w:rPr>
    </w:lvl>
  </w:abstractNum>
  <w:abstractNum w:abstractNumId="8" w15:restartNumberingAfterBreak="0">
    <w:nsid w:val="19A169AC"/>
    <w:multiLevelType w:val="multilevel"/>
    <w:tmpl w:val="CB4817A4"/>
    <w:lvl w:ilvl="0">
      <w:start w:val="1"/>
      <w:numFmt w:val="decimal"/>
      <w:lvlText w:val="%1."/>
      <w:lvlJc w:val="left"/>
      <w:pPr>
        <w:ind w:left="360" w:hanging="360"/>
      </w:pPr>
      <w:rPr>
        <w:rFonts w:hint="default"/>
      </w:rPr>
    </w:lvl>
    <w:lvl w:ilvl="1">
      <w:start w:val="1"/>
      <w:numFmt w:val="lowerLetter"/>
      <w:lvlText w:val="%2)"/>
      <w:lvlJc w:val="left"/>
      <w:pPr>
        <w:ind w:left="436" w:hanging="360"/>
      </w:pPr>
    </w:lvl>
    <w:lvl w:ilvl="2">
      <w:start w:val="1"/>
      <w:numFmt w:val="decimal"/>
      <w:isLgl/>
      <w:lvlText w:val="%1.%2.%3."/>
      <w:lvlJc w:val="left"/>
      <w:pPr>
        <w:ind w:left="872" w:hanging="720"/>
      </w:pPr>
      <w:rPr>
        <w:rFonts w:cstheme="majorBidi" w:hint="default"/>
        <w:sz w:val="26"/>
      </w:rPr>
    </w:lvl>
    <w:lvl w:ilvl="3">
      <w:start w:val="1"/>
      <w:numFmt w:val="decimal"/>
      <w:isLgl/>
      <w:lvlText w:val="%1.%2.%3.%4."/>
      <w:lvlJc w:val="left"/>
      <w:pPr>
        <w:ind w:left="1308" w:hanging="1080"/>
      </w:pPr>
      <w:rPr>
        <w:rFonts w:cstheme="majorBidi" w:hint="default"/>
        <w:sz w:val="26"/>
      </w:rPr>
    </w:lvl>
    <w:lvl w:ilvl="4">
      <w:start w:val="1"/>
      <w:numFmt w:val="decimal"/>
      <w:isLgl/>
      <w:lvlText w:val="%1.%2.%3.%4.%5."/>
      <w:lvlJc w:val="left"/>
      <w:pPr>
        <w:ind w:left="1384" w:hanging="1080"/>
      </w:pPr>
      <w:rPr>
        <w:rFonts w:cstheme="majorBidi" w:hint="default"/>
        <w:sz w:val="26"/>
      </w:rPr>
    </w:lvl>
    <w:lvl w:ilvl="5">
      <w:start w:val="1"/>
      <w:numFmt w:val="decimal"/>
      <w:isLgl/>
      <w:lvlText w:val="%1.%2.%3.%4.%5.%6."/>
      <w:lvlJc w:val="left"/>
      <w:pPr>
        <w:ind w:left="1820" w:hanging="1440"/>
      </w:pPr>
      <w:rPr>
        <w:rFonts w:cstheme="majorBidi" w:hint="default"/>
        <w:sz w:val="26"/>
      </w:rPr>
    </w:lvl>
    <w:lvl w:ilvl="6">
      <w:start w:val="1"/>
      <w:numFmt w:val="decimal"/>
      <w:isLgl/>
      <w:lvlText w:val="%1.%2.%3.%4.%5.%6.%7."/>
      <w:lvlJc w:val="left"/>
      <w:pPr>
        <w:ind w:left="2256" w:hanging="1800"/>
      </w:pPr>
      <w:rPr>
        <w:rFonts w:cstheme="majorBidi" w:hint="default"/>
        <w:sz w:val="26"/>
      </w:rPr>
    </w:lvl>
    <w:lvl w:ilvl="7">
      <w:start w:val="1"/>
      <w:numFmt w:val="decimal"/>
      <w:isLgl/>
      <w:lvlText w:val="%1.%2.%3.%4.%5.%6.%7.%8."/>
      <w:lvlJc w:val="left"/>
      <w:pPr>
        <w:ind w:left="2332" w:hanging="1800"/>
      </w:pPr>
      <w:rPr>
        <w:rFonts w:cstheme="majorBidi" w:hint="default"/>
        <w:sz w:val="26"/>
      </w:rPr>
    </w:lvl>
    <w:lvl w:ilvl="8">
      <w:start w:val="1"/>
      <w:numFmt w:val="decimal"/>
      <w:isLgl/>
      <w:lvlText w:val="%1.%2.%3.%4.%5.%6.%7.%8.%9."/>
      <w:lvlJc w:val="left"/>
      <w:pPr>
        <w:ind w:left="2768" w:hanging="2160"/>
      </w:pPr>
      <w:rPr>
        <w:rFonts w:cstheme="majorBidi" w:hint="default"/>
        <w:sz w:val="26"/>
      </w:rPr>
    </w:lvl>
  </w:abstractNum>
  <w:abstractNum w:abstractNumId="9" w15:restartNumberingAfterBreak="0">
    <w:nsid w:val="267B71FC"/>
    <w:multiLevelType w:val="hybridMultilevel"/>
    <w:tmpl w:val="9E583AE2"/>
    <w:lvl w:ilvl="0" w:tplc="04150017">
      <w:start w:val="1"/>
      <w:numFmt w:val="lowerLetter"/>
      <w:lvlText w:val="%1)"/>
      <w:lvlJc w:val="left"/>
      <w:pPr>
        <w:ind w:left="720" w:hanging="360"/>
      </w:pPr>
    </w:lvl>
    <w:lvl w:ilvl="1" w:tplc="04150017">
      <w:start w:val="1"/>
      <w:numFmt w:val="lowerLetter"/>
      <w:lvlText w:val="%2)"/>
      <w:lvlJc w:val="left"/>
      <w:pPr>
        <w:ind w:left="785"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3D7DBA"/>
    <w:multiLevelType w:val="hybridMultilevel"/>
    <w:tmpl w:val="ACE09806"/>
    <w:lvl w:ilvl="0" w:tplc="BAC24116">
      <w:start w:val="1"/>
      <w:numFmt w:val="decimal"/>
      <w:lvlText w:val="%1."/>
      <w:lvlJc w:val="left"/>
      <w:pPr>
        <w:ind w:left="502" w:hanging="360"/>
      </w:pPr>
      <w:rPr>
        <w:rFonts w:hint="default"/>
        <w:b w:val="0"/>
        <w:i w:val="0"/>
        <w:sz w:val="24"/>
        <w:szCs w:val="28"/>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285E49CF"/>
    <w:multiLevelType w:val="hybridMultilevel"/>
    <w:tmpl w:val="554C9948"/>
    <w:lvl w:ilvl="0" w:tplc="04150017">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2" w15:restartNumberingAfterBreak="0">
    <w:nsid w:val="2AFE0B86"/>
    <w:multiLevelType w:val="multilevel"/>
    <w:tmpl w:val="A5C29D8E"/>
    <w:lvl w:ilvl="0">
      <w:start w:val="1"/>
      <w:numFmt w:val="decimal"/>
      <w:lvlText w:val="%1)"/>
      <w:lvlJc w:val="left"/>
      <w:pPr>
        <w:ind w:left="502" w:hanging="360"/>
      </w:pPr>
      <w:rPr>
        <w:rFonts w:hint="default"/>
        <w:i w:val="0"/>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13" w15:restartNumberingAfterBreak="0">
    <w:nsid w:val="2D7E6C44"/>
    <w:multiLevelType w:val="hybridMultilevel"/>
    <w:tmpl w:val="290AD2E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C529F7"/>
    <w:multiLevelType w:val="hybridMultilevel"/>
    <w:tmpl w:val="22EACF66"/>
    <w:lvl w:ilvl="0" w:tplc="04150003">
      <w:start w:val="1"/>
      <w:numFmt w:val="bullet"/>
      <w:lvlText w:val="o"/>
      <w:lvlJc w:val="left"/>
      <w:pPr>
        <w:ind w:left="1996" w:hanging="360"/>
      </w:pPr>
      <w:rPr>
        <w:rFonts w:ascii="Courier New" w:hAnsi="Courier New" w:cs="Courier New" w:hint="default"/>
      </w:rPr>
    </w:lvl>
    <w:lvl w:ilvl="1" w:tplc="04150003">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start w:val="1"/>
      <w:numFmt w:val="bullet"/>
      <w:lvlText w:val=""/>
      <w:lvlJc w:val="left"/>
      <w:pPr>
        <w:ind w:left="4156" w:hanging="360"/>
      </w:pPr>
      <w:rPr>
        <w:rFonts w:ascii="Symbol" w:hAnsi="Symbol" w:hint="default"/>
      </w:rPr>
    </w:lvl>
    <w:lvl w:ilvl="4" w:tplc="04150003">
      <w:start w:val="1"/>
      <w:numFmt w:val="bullet"/>
      <w:lvlText w:val="o"/>
      <w:lvlJc w:val="left"/>
      <w:pPr>
        <w:ind w:left="4876" w:hanging="360"/>
      </w:pPr>
      <w:rPr>
        <w:rFonts w:ascii="Courier New" w:hAnsi="Courier New" w:cs="Courier New" w:hint="default"/>
      </w:rPr>
    </w:lvl>
    <w:lvl w:ilvl="5" w:tplc="04150005">
      <w:start w:val="1"/>
      <w:numFmt w:val="bullet"/>
      <w:lvlText w:val=""/>
      <w:lvlJc w:val="left"/>
      <w:pPr>
        <w:ind w:left="5596" w:hanging="360"/>
      </w:pPr>
      <w:rPr>
        <w:rFonts w:ascii="Wingdings" w:hAnsi="Wingdings" w:hint="default"/>
      </w:rPr>
    </w:lvl>
    <w:lvl w:ilvl="6" w:tplc="04150001">
      <w:start w:val="1"/>
      <w:numFmt w:val="bullet"/>
      <w:lvlText w:val=""/>
      <w:lvlJc w:val="left"/>
      <w:pPr>
        <w:ind w:left="6316" w:hanging="360"/>
      </w:pPr>
      <w:rPr>
        <w:rFonts w:ascii="Symbol" w:hAnsi="Symbol" w:hint="default"/>
      </w:rPr>
    </w:lvl>
    <w:lvl w:ilvl="7" w:tplc="04150003">
      <w:start w:val="1"/>
      <w:numFmt w:val="bullet"/>
      <w:lvlText w:val="o"/>
      <w:lvlJc w:val="left"/>
      <w:pPr>
        <w:ind w:left="7036" w:hanging="360"/>
      </w:pPr>
      <w:rPr>
        <w:rFonts w:ascii="Courier New" w:hAnsi="Courier New" w:cs="Courier New" w:hint="default"/>
      </w:rPr>
    </w:lvl>
    <w:lvl w:ilvl="8" w:tplc="04150005">
      <w:start w:val="1"/>
      <w:numFmt w:val="bullet"/>
      <w:lvlText w:val=""/>
      <w:lvlJc w:val="left"/>
      <w:pPr>
        <w:ind w:left="7756" w:hanging="360"/>
      </w:pPr>
      <w:rPr>
        <w:rFonts w:ascii="Wingdings" w:hAnsi="Wingdings" w:hint="default"/>
      </w:rPr>
    </w:lvl>
  </w:abstractNum>
  <w:abstractNum w:abstractNumId="15" w15:restartNumberingAfterBreak="0">
    <w:nsid w:val="326C2419"/>
    <w:multiLevelType w:val="hybridMultilevel"/>
    <w:tmpl w:val="37FC23FA"/>
    <w:lvl w:ilvl="0" w:tplc="04150003">
      <w:start w:val="1"/>
      <w:numFmt w:val="bullet"/>
      <w:lvlText w:val="o"/>
      <w:lvlJc w:val="left"/>
      <w:pPr>
        <w:ind w:left="1996" w:hanging="360"/>
      </w:pPr>
      <w:rPr>
        <w:rFonts w:ascii="Courier New" w:hAnsi="Courier New" w:cs="Courier New" w:hint="default"/>
      </w:rPr>
    </w:lvl>
    <w:lvl w:ilvl="1" w:tplc="04150003">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start w:val="1"/>
      <w:numFmt w:val="bullet"/>
      <w:lvlText w:val=""/>
      <w:lvlJc w:val="left"/>
      <w:pPr>
        <w:ind w:left="4156" w:hanging="360"/>
      </w:pPr>
      <w:rPr>
        <w:rFonts w:ascii="Symbol" w:hAnsi="Symbol" w:hint="default"/>
      </w:rPr>
    </w:lvl>
    <w:lvl w:ilvl="4" w:tplc="04150003">
      <w:start w:val="1"/>
      <w:numFmt w:val="bullet"/>
      <w:lvlText w:val="o"/>
      <w:lvlJc w:val="left"/>
      <w:pPr>
        <w:ind w:left="4876" w:hanging="360"/>
      </w:pPr>
      <w:rPr>
        <w:rFonts w:ascii="Courier New" w:hAnsi="Courier New" w:cs="Courier New" w:hint="default"/>
      </w:rPr>
    </w:lvl>
    <w:lvl w:ilvl="5" w:tplc="04150005">
      <w:start w:val="1"/>
      <w:numFmt w:val="bullet"/>
      <w:lvlText w:val=""/>
      <w:lvlJc w:val="left"/>
      <w:pPr>
        <w:ind w:left="5596" w:hanging="360"/>
      </w:pPr>
      <w:rPr>
        <w:rFonts w:ascii="Wingdings" w:hAnsi="Wingdings" w:hint="default"/>
      </w:rPr>
    </w:lvl>
    <w:lvl w:ilvl="6" w:tplc="04150001">
      <w:start w:val="1"/>
      <w:numFmt w:val="bullet"/>
      <w:lvlText w:val=""/>
      <w:lvlJc w:val="left"/>
      <w:pPr>
        <w:ind w:left="6316" w:hanging="360"/>
      </w:pPr>
      <w:rPr>
        <w:rFonts w:ascii="Symbol" w:hAnsi="Symbol" w:hint="default"/>
      </w:rPr>
    </w:lvl>
    <w:lvl w:ilvl="7" w:tplc="04150003">
      <w:start w:val="1"/>
      <w:numFmt w:val="bullet"/>
      <w:lvlText w:val="o"/>
      <w:lvlJc w:val="left"/>
      <w:pPr>
        <w:ind w:left="7036" w:hanging="360"/>
      </w:pPr>
      <w:rPr>
        <w:rFonts w:ascii="Courier New" w:hAnsi="Courier New" w:cs="Courier New" w:hint="default"/>
      </w:rPr>
    </w:lvl>
    <w:lvl w:ilvl="8" w:tplc="04150005">
      <w:start w:val="1"/>
      <w:numFmt w:val="bullet"/>
      <w:lvlText w:val=""/>
      <w:lvlJc w:val="left"/>
      <w:pPr>
        <w:ind w:left="7756" w:hanging="360"/>
      </w:pPr>
      <w:rPr>
        <w:rFonts w:ascii="Wingdings" w:hAnsi="Wingdings" w:hint="default"/>
      </w:rPr>
    </w:lvl>
  </w:abstractNum>
  <w:abstractNum w:abstractNumId="16" w15:restartNumberingAfterBreak="0">
    <w:nsid w:val="33FF0BF5"/>
    <w:multiLevelType w:val="multilevel"/>
    <w:tmpl w:val="8394574A"/>
    <w:lvl w:ilvl="0">
      <w:start w:val="10"/>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52A3FB6"/>
    <w:multiLevelType w:val="hybridMultilevel"/>
    <w:tmpl w:val="DD1C00E8"/>
    <w:lvl w:ilvl="0" w:tplc="0415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8" w15:restartNumberingAfterBreak="0">
    <w:nsid w:val="38CD47F4"/>
    <w:multiLevelType w:val="hybridMultilevel"/>
    <w:tmpl w:val="4052E2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AD6FC1"/>
    <w:multiLevelType w:val="hybridMultilevel"/>
    <w:tmpl w:val="28885A40"/>
    <w:lvl w:ilvl="0" w:tplc="04150001">
      <w:start w:val="1"/>
      <w:numFmt w:val="bullet"/>
      <w:lvlText w:val=""/>
      <w:lvlJc w:val="left"/>
      <w:pPr>
        <w:ind w:left="1843" w:hanging="360"/>
      </w:pPr>
      <w:rPr>
        <w:rFonts w:ascii="Symbol" w:hAnsi="Symbol" w:hint="default"/>
      </w:rPr>
    </w:lvl>
    <w:lvl w:ilvl="1" w:tplc="08090003" w:tentative="1">
      <w:start w:val="1"/>
      <w:numFmt w:val="bullet"/>
      <w:lvlText w:val="o"/>
      <w:lvlJc w:val="left"/>
      <w:pPr>
        <w:ind w:left="2563" w:hanging="360"/>
      </w:pPr>
      <w:rPr>
        <w:rFonts w:ascii="Courier New" w:hAnsi="Courier New" w:cs="Courier New" w:hint="default"/>
      </w:rPr>
    </w:lvl>
    <w:lvl w:ilvl="2" w:tplc="08090005" w:tentative="1">
      <w:start w:val="1"/>
      <w:numFmt w:val="bullet"/>
      <w:lvlText w:val=""/>
      <w:lvlJc w:val="left"/>
      <w:pPr>
        <w:ind w:left="3283" w:hanging="360"/>
      </w:pPr>
      <w:rPr>
        <w:rFonts w:ascii="Wingdings" w:hAnsi="Wingdings" w:hint="default"/>
      </w:rPr>
    </w:lvl>
    <w:lvl w:ilvl="3" w:tplc="08090001" w:tentative="1">
      <w:start w:val="1"/>
      <w:numFmt w:val="bullet"/>
      <w:lvlText w:val=""/>
      <w:lvlJc w:val="left"/>
      <w:pPr>
        <w:ind w:left="4003" w:hanging="360"/>
      </w:pPr>
      <w:rPr>
        <w:rFonts w:ascii="Symbol" w:hAnsi="Symbol" w:hint="default"/>
      </w:rPr>
    </w:lvl>
    <w:lvl w:ilvl="4" w:tplc="08090003" w:tentative="1">
      <w:start w:val="1"/>
      <w:numFmt w:val="bullet"/>
      <w:lvlText w:val="o"/>
      <w:lvlJc w:val="left"/>
      <w:pPr>
        <w:ind w:left="4723" w:hanging="360"/>
      </w:pPr>
      <w:rPr>
        <w:rFonts w:ascii="Courier New" w:hAnsi="Courier New" w:cs="Courier New" w:hint="default"/>
      </w:rPr>
    </w:lvl>
    <w:lvl w:ilvl="5" w:tplc="08090005" w:tentative="1">
      <w:start w:val="1"/>
      <w:numFmt w:val="bullet"/>
      <w:lvlText w:val=""/>
      <w:lvlJc w:val="left"/>
      <w:pPr>
        <w:ind w:left="5443" w:hanging="360"/>
      </w:pPr>
      <w:rPr>
        <w:rFonts w:ascii="Wingdings" w:hAnsi="Wingdings" w:hint="default"/>
      </w:rPr>
    </w:lvl>
    <w:lvl w:ilvl="6" w:tplc="08090001" w:tentative="1">
      <w:start w:val="1"/>
      <w:numFmt w:val="bullet"/>
      <w:lvlText w:val=""/>
      <w:lvlJc w:val="left"/>
      <w:pPr>
        <w:ind w:left="6163" w:hanging="360"/>
      </w:pPr>
      <w:rPr>
        <w:rFonts w:ascii="Symbol" w:hAnsi="Symbol" w:hint="default"/>
      </w:rPr>
    </w:lvl>
    <w:lvl w:ilvl="7" w:tplc="08090003" w:tentative="1">
      <w:start w:val="1"/>
      <w:numFmt w:val="bullet"/>
      <w:lvlText w:val="o"/>
      <w:lvlJc w:val="left"/>
      <w:pPr>
        <w:ind w:left="6883" w:hanging="360"/>
      </w:pPr>
      <w:rPr>
        <w:rFonts w:ascii="Courier New" w:hAnsi="Courier New" w:cs="Courier New" w:hint="default"/>
      </w:rPr>
    </w:lvl>
    <w:lvl w:ilvl="8" w:tplc="08090005" w:tentative="1">
      <w:start w:val="1"/>
      <w:numFmt w:val="bullet"/>
      <w:lvlText w:val=""/>
      <w:lvlJc w:val="left"/>
      <w:pPr>
        <w:ind w:left="7603" w:hanging="360"/>
      </w:pPr>
      <w:rPr>
        <w:rFonts w:ascii="Wingdings" w:hAnsi="Wingdings" w:hint="default"/>
      </w:rPr>
    </w:lvl>
  </w:abstractNum>
  <w:abstractNum w:abstractNumId="20" w15:restartNumberingAfterBreak="0">
    <w:nsid w:val="39CD232A"/>
    <w:multiLevelType w:val="hybridMultilevel"/>
    <w:tmpl w:val="C138F9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0E2D74"/>
    <w:multiLevelType w:val="hybridMultilevel"/>
    <w:tmpl w:val="DB2CD812"/>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4A2771"/>
    <w:multiLevelType w:val="hybridMultilevel"/>
    <w:tmpl w:val="D1648008"/>
    <w:lvl w:ilvl="0" w:tplc="0415000F">
      <w:start w:val="1"/>
      <w:numFmt w:val="decimal"/>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 w15:restartNumberingAfterBreak="0">
    <w:nsid w:val="43CD5233"/>
    <w:multiLevelType w:val="multilevel"/>
    <w:tmpl w:val="352C5D4E"/>
    <w:lvl w:ilvl="0">
      <w:start w:val="1"/>
      <w:numFmt w:val="decimal"/>
      <w:lvlText w:val="%1)"/>
      <w:lvlJc w:val="left"/>
      <w:pPr>
        <w:ind w:left="360" w:hanging="360"/>
      </w:pPr>
      <w:rPr>
        <w:b w:val="0"/>
      </w:rPr>
    </w:lvl>
    <w:lvl w:ilvl="1">
      <w:start w:val="1"/>
      <w:numFmt w:val="lowerRoman"/>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3EC0669"/>
    <w:multiLevelType w:val="hybridMultilevel"/>
    <w:tmpl w:val="5B52E318"/>
    <w:lvl w:ilvl="0" w:tplc="04150001">
      <w:start w:val="1"/>
      <w:numFmt w:val="bullet"/>
      <w:lvlText w:val=""/>
      <w:lvlJc w:val="left"/>
      <w:pPr>
        <w:ind w:left="927" w:hanging="360"/>
      </w:pPr>
      <w:rPr>
        <w:rFonts w:ascii="Symbol" w:hAnsi="Symbol" w:hint="default"/>
      </w:rPr>
    </w:lvl>
    <w:lvl w:ilvl="1" w:tplc="04150017">
      <w:start w:val="1"/>
      <w:numFmt w:val="lowerLetter"/>
      <w:lvlText w:val="%2)"/>
      <w:lvlJc w:val="left"/>
      <w:pPr>
        <w:ind w:left="720" w:hanging="360"/>
      </w:pPr>
    </w:lvl>
    <w:lvl w:ilvl="2" w:tplc="08090005">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5" w15:restartNumberingAfterBreak="0">
    <w:nsid w:val="4D8F2E4B"/>
    <w:multiLevelType w:val="hybridMultilevel"/>
    <w:tmpl w:val="B6DA797A"/>
    <w:lvl w:ilvl="0" w:tplc="04150017">
      <w:start w:val="1"/>
      <w:numFmt w:val="lowerLetter"/>
      <w:lvlText w:val="%1)"/>
      <w:lvlJc w:val="left"/>
      <w:pPr>
        <w:ind w:left="723" w:hanging="360"/>
      </w:p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26" w15:restartNumberingAfterBreak="0">
    <w:nsid w:val="50743882"/>
    <w:multiLevelType w:val="hybridMultilevel"/>
    <w:tmpl w:val="311C6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2E558AB"/>
    <w:multiLevelType w:val="multilevel"/>
    <w:tmpl w:val="59B28DF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5875911"/>
    <w:multiLevelType w:val="hybridMultilevel"/>
    <w:tmpl w:val="47981336"/>
    <w:lvl w:ilvl="0" w:tplc="0415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9" w15:restartNumberingAfterBreak="0">
    <w:nsid w:val="56DB6224"/>
    <w:multiLevelType w:val="hybridMultilevel"/>
    <w:tmpl w:val="ADB68F5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AD12062E">
      <w:start w:val="1"/>
      <w:numFmt w:val="decimal"/>
      <w:lvlText w:val="%3)"/>
      <w:lvlJc w:val="left"/>
      <w:pPr>
        <w:ind w:left="502" w:hanging="360"/>
      </w:pPr>
      <w:rPr>
        <w:rFonts w:hint="default"/>
      </w:rPr>
    </w:lvl>
    <w:lvl w:ilvl="3" w:tplc="04150017">
      <w:start w:val="1"/>
      <w:numFmt w:val="lowerLetter"/>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7424153"/>
    <w:multiLevelType w:val="multilevel"/>
    <w:tmpl w:val="59B28DF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79D7CEF"/>
    <w:multiLevelType w:val="hybridMultilevel"/>
    <w:tmpl w:val="7F0A2EBC"/>
    <w:lvl w:ilvl="0" w:tplc="041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5F5E68"/>
    <w:multiLevelType w:val="hybridMultilevel"/>
    <w:tmpl w:val="2F1C8E80"/>
    <w:lvl w:ilvl="0" w:tplc="4A4CD396">
      <w:start w:val="1"/>
      <w:numFmt w:val="bullet"/>
      <w:lvlText w:val=""/>
      <w:lvlJc w:val="left"/>
      <w:pPr>
        <w:ind w:left="720" w:hanging="360"/>
      </w:pPr>
      <w:rPr>
        <w:rFonts w:ascii="Symbol" w:hAnsi="Symbol"/>
      </w:rPr>
    </w:lvl>
    <w:lvl w:ilvl="1" w:tplc="C1AC64DC">
      <w:start w:val="1"/>
      <w:numFmt w:val="bullet"/>
      <w:lvlText w:val=""/>
      <w:lvlJc w:val="left"/>
      <w:pPr>
        <w:ind w:left="720" w:hanging="360"/>
      </w:pPr>
      <w:rPr>
        <w:rFonts w:ascii="Symbol" w:hAnsi="Symbol"/>
      </w:rPr>
    </w:lvl>
    <w:lvl w:ilvl="2" w:tplc="BA083F22">
      <w:start w:val="1"/>
      <w:numFmt w:val="bullet"/>
      <w:lvlText w:val=""/>
      <w:lvlJc w:val="left"/>
      <w:pPr>
        <w:ind w:left="720" w:hanging="360"/>
      </w:pPr>
      <w:rPr>
        <w:rFonts w:ascii="Symbol" w:hAnsi="Symbol"/>
      </w:rPr>
    </w:lvl>
    <w:lvl w:ilvl="3" w:tplc="5B403BBE">
      <w:start w:val="1"/>
      <w:numFmt w:val="bullet"/>
      <w:lvlText w:val=""/>
      <w:lvlJc w:val="left"/>
      <w:pPr>
        <w:ind w:left="720" w:hanging="360"/>
      </w:pPr>
      <w:rPr>
        <w:rFonts w:ascii="Symbol" w:hAnsi="Symbol"/>
      </w:rPr>
    </w:lvl>
    <w:lvl w:ilvl="4" w:tplc="329CFA3E">
      <w:start w:val="1"/>
      <w:numFmt w:val="bullet"/>
      <w:lvlText w:val=""/>
      <w:lvlJc w:val="left"/>
      <w:pPr>
        <w:ind w:left="720" w:hanging="360"/>
      </w:pPr>
      <w:rPr>
        <w:rFonts w:ascii="Symbol" w:hAnsi="Symbol"/>
      </w:rPr>
    </w:lvl>
    <w:lvl w:ilvl="5" w:tplc="BCE423E6">
      <w:start w:val="1"/>
      <w:numFmt w:val="bullet"/>
      <w:lvlText w:val=""/>
      <w:lvlJc w:val="left"/>
      <w:pPr>
        <w:ind w:left="720" w:hanging="360"/>
      </w:pPr>
      <w:rPr>
        <w:rFonts w:ascii="Symbol" w:hAnsi="Symbol"/>
      </w:rPr>
    </w:lvl>
    <w:lvl w:ilvl="6" w:tplc="7D745580">
      <w:start w:val="1"/>
      <w:numFmt w:val="bullet"/>
      <w:lvlText w:val=""/>
      <w:lvlJc w:val="left"/>
      <w:pPr>
        <w:ind w:left="720" w:hanging="360"/>
      </w:pPr>
      <w:rPr>
        <w:rFonts w:ascii="Symbol" w:hAnsi="Symbol"/>
      </w:rPr>
    </w:lvl>
    <w:lvl w:ilvl="7" w:tplc="6E82FA6A">
      <w:start w:val="1"/>
      <w:numFmt w:val="bullet"/>
      <w:lvlText w:val=""/>
      <w:lvlJc w:val="left"/>
      <w:pPr>
        <w:ind w:left="720" w:hanging="360"/>
      </w:pPr>
      <w:rPr>
        <w:rFonts w:ascii="Symbol" w:hAnsi="Symbol"/>
      </w:rPr>
    </w:lvl>
    <w:lvl w:ilvl="8" w:tplc="4EE62214">
      <w:start w:val="1"/>
      <w:numFmt w:val="bullet"/>
      <w:lvlText w:val=""/>
      <w:lvlJc w:val="left"/>
      <w:pPr>
        <w:ind w:left="720" w:hanging="360"/>
      </w:pPr>
      <w:rPr>
        <w:rFonts w:ascii="Symbol" w:hAnsi="Symbol"/>
      </w:rPr>
    </w:lvl>
  </w:abstractNum>
  <w:abstractNum w:abstractNumId="33" w15:restartNumberingAfterBreak="0">
    <w:nsid w:val="5DC3457B"/>
    <w:multiLevelType w:val="multilevel"/>
    <w:tmpl w:val="E464876C"/>
    <w:lvl w:ilvl="0">
      <w:start w:val="1"/>
      <w:numFmt w:val="decimal"/>
      <w:lvlText w:val="%1."/>
      <w:lvlJc w:val="left"/>
      <w:pPr>
        <w:tabs>
          <w:tab w:val="num" w:pos="360"/>
        </w:tabs>
        <w:ind w:left="360" w:hanging="360"/>
      </w:pPr>
    </w:lvl>
    <w:lvl w:ilvl="1">
      <w:start w:val="1"/>
      <w:numFmt w:val="lowerLetter"/>
      <w:lvlText w:val="%2)"/>
      <w:lvlJc w:val="left"/>
      <w:pPr>
        <w:tabs>
          <w:tab w:val="num" w:pos="927"/>
        </w:tabs>
        <w:ind w:left="927"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644"/>
        </w:tabs>
        <w:ind w:left="644"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E216E2A"/>
    <w:multiLevelType w:val="hybridMultilevel"/>
    <w:tmpl w:val="247E5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422A51"/>
    <w:multiLevelType w:val="hybridMultilevel"/>
    <w:tmpl w:val="1C7E968A"/>
    <w:lvl w:ilvl="0" w:tplc="F66AF220">
      <w:start w:val="1"/>
      <w:numFmt w:val="lowerRoman"/>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1D73A2"/>
    <w:multiLevelType w:val="multilevel"/>
    <w:tmpl w:val="352C5D4E"/>
    <w:lvl w:ilvl="0">
      <w:start w:val="1"/>
      <w:numFmt w:val="decimal"/>
      <w:lvlText w:val="%1)"/>
      <w:lvlJc w:val="left"/>
      <w:pPr>
        <w:ind w:left="360" w:hanging="360"/>
      </w:pPr>
      <w:rPr>
        <w:b w:val="0"/>
      </w:rPr>
    </w:lvl>
    <w:lvl w:ilvl="1">
      <w:start w:val="1"/>
      <w:numFmt w:val="lowerRoman"/>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5466A07"/>
    <w:multiLevelType w:val="multilevel"/>
    <w:tmpl w:val="02D4F232"/>
    <w:lvl w:ilvl="0">
      <w:start w:val="3"/>
      <w:numFmt w:val="decimal"/>
      <w:lvlText w:val="%1."/>
      <w:lvlJc w:val="left"/>
      <w:pPr>
        <w:ind w:left="644" w:hanging="360"/>
      </w:pPr>
      <w:rPr>
        <w:rFonts w:hint="default"/>
      </w:rPr>
    </w:lvl>
    <w:lvl w:ilvl="1">
      <w:start w:val="1"/>
      <w:numFmt w:val="decimal"/>
      <w:isLgl/>
      <w:lvlText w:val="%1.%2."/>
      <w:lvlJc w:val="left"/>
      <w:pPr>
        <w:ind w:left="1080" w:hanging="720"/>
      </w:pPr>
      <w:rPr>
        <w:rFonts w:cstheme="majorBidi" w:hint="default"/>
        <w:sz w:val="26"/>
      </w:rPr>
    </w:lvl>
    <w:lvl w:ilvl="2">
      <w:start w:val="1"/>
      <w:numFmt w:val="decimal"/>
      <w:isLgl/>
      <w:lvlText w:val="%1.%2.%3."/>
      <w:lvlJc w:val="left"/>
      <w:pPr>
        <w:ind w:left="1156" w:hanging="720"/>
      </w:pPr>
      <w:rPr>
        <w:rFonts w:cstheme="majorBidi" w:hint="default"/>
        <w:sz w:val="26"/>
      </w:rPr>
    </w:lvl>
    <w:lvl w:ilvl="3">
      <w:start w:val="1"/>
      <w:numFmt w:val="decimal"/>
      <w:isLgl/>
      <w:lvlText w:val="%1.%2.%3.%4."/>
      <w:lvlJc w:val="left"/>
      <w:pPr>
        <w:ind w:left="1592" w:hanging="1080"/>
      </w:pPr>
      <w:rPr>
        <w:rFonts w:cstheme="majorBidi" w:hint="default"/>
        <w:sz w:val="26"/>
      </w:rPr>
    </w:lvl>
    <w:lvl w:ilvl="4">
      <w:start w:val="1"/>
      <w:numFmt w:val="decimal"/>
      <w:isLgl/>
      <w:lvlText w:val="%1.%2.%3.%4.%5."/>
      <w:lvlJc w:val="left"/>
      <w:pPr>
        <w:ind w:left="1668" w:hanging="1080"/>
      </w:pPr>
      <w:rPr>
        <w:rFonts w:cstheme="majorBidi" w:hint="default"/>
        <w:sz w:val="26"/>
      </w:rPr>
    </w:lvl>
    <w:lvl w:ilvl="5">
      <w:start w:val="1"/>
      <w:numFmt w:val="decimal"/>
      <w:isLgl/>
      <w:lvlText w:val="%1.%2.%3.%4.%5.%6."/>
      <w:lvlJc w:val="left"/>
      <w:pPr>
        <w:ind w:left="2104" w:hanging="1440"/>
      </w:pPr>
      <w:rPr>
        <w:rFonts w:cstheme="majorBidi" w:hint="default"/>
        <w:sz w:val="26"/>
      </w:rPr>
    </w:lvl>
    <w:lvl w:ilvl="6">
      <w:start w:val="1"/>
      <w:numFmt w:val="decimal"/>
      <w:isLgl/>
      <w:lvlText w:val="%1.%2.%3.%4.%5.%6.%7."/>
      <w:lvlJc w:val="left"/>
      <w:pPr>
        <w:ind w:left="2540" w:hanging="1800"/>
      </w:pPr>
      <w:rPr>
        <w:rFonts w:cstheme="majorBidi" w:hint="default"/>
        <w:sz w:val="26"/>
      </w:rPr>
    </w:lvl>
    <w:lvl w:ilvl="7">
      <w:start w:val="1"/>
      <w:numFmt w:val="decimal"/>
      <w:isLgl/>
      <w:lvlText w:val="%1.%2.%3.%4.%5.%6.%7.%8."/>
      <w:lvlJc w:val="left"/>
      <w:pPr>
        <w:ind w:left="2616" w:hanging="1800"/>
      </w:pPr>
      <w:rPr>
        <w:rFonts w:cstheme="majorBidi" w:hint="default"/>
        <w:sz w:val="26"/>
      </w:rPr>
    </w:lvl>
    <w:lvl w:ilvl="8">
      <w:start w:val="1"/>
      <w:numFmt w:val="decimal"/>
      <w:isLgl/>
      <w:lvlText w:val="%1.%2.%3.%4.%5.%6.%7.%8.%9."/>
      <w:lvlJc w:val="left"/>
      <w:pPr>
        <w:ind w:left="3052" w:hanging="2160"/>
      </w:pPr>
      <w:rPr>
        <w:rFonts w:cstheme="majorBidi" w:hint="default"/>
        <w:sz w:val="26"/>
      </w:rPr>
    </w:lvl>
  </w:abstractNum>
  <w:abstractNum w:abstractNumId="38" w15:restartNumberingAfterBreak="0">
    <w:nsid w:val="65927195"/>
    <w:multiLevelType w:val="hybridMultilevel"/>
    <w:tmpl w:val="3E940104"/>
    <w:lvl w:ilvl="0" w:tplc="0415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C879F1"/>
    <w:multiLevelType w:val="hybridMultilevel"/>
    <w:tmpl w:val="CB9CBC5E"/>
    <w:lvl w:ilvl="0" w:tplc="04150001">
      <w:start w:val="1"/>
      <w:numFmt w:val="bullet"/>
      <w:lvlText w:val=""/>
      <w:lvlJc w:val="left"/>
      <w:pPr>
        <w:ind w:left="1123" w:hanging="360"/>
      </w:pPr>
      <w:rPr>
        <w:rFonts w:ascii="Symbol" w:hAnsi="Symbol" w:hint="default"/>
      </w:rPr>
    </w:lvl>
    <w:lvl w:ilvl="1" w:tplc="08090003" w:tentative="1">
      <w:start w:val="1"/>
      <w:numFmt w:val="bullet"/>
      <w:lvlText w:val="o"/>
      <w:lvlJc w:val="left"/>
      <w:pPr>
        <w:ind w:left="1843" w:hanging="360"/>
      </w:pPr>
      <w:rPr>
        <w:rFonts w:ascii="Courier New" w:hAnsi="Courier New" w:cs="Courier New" w:hint="default"/>
      </w:rPr>
    </w:lvl>
    <w:lvl w:ilvl="2" w:tplc="08090005" w:tentative="1">
      <w:start w:val="1"/>
      <w:numFmt w:val="bullet"/>
      <w:lvlText w:val=""/>
      <w:lvlJc w:val="left"/>
      <w:pPr>
        <w:ind w:left="2563" w:hanging="360"/>
      </w:pPr>
      <w:rPr>
        <w:rFonts w:ascii="Wingdings" w:hAnsi="Wingdings" w:hint="default"/>
      </w:rPr>
    </w:lvl>
    <w:lvl w:ilvl="3" w:tplc="08090001" w:tentative="1">
      <w:start w:val="1"/>
      <w:numFmt w:val="bullet"/>
      <w:lvlText w:val=""/>
      <w:lvlJc w:val="left"/>
      <w:pPr>
        <w:ind w:left="3283" w:hanging="360"/>
      </w:pPr>
      <w:rPr>
        <w:rFonts w:ascii="Symbol" w:hAnsi="Symbol" w:hint="default"/>
      </w:rPr>
    </w:lvl>
    <w:lvl w:ilvl="4" w:tplc="08090003" w:tentative="1">
      <w:start w:val="1"/>
      <w:numFmt w:val="bullet"/>
      <w:lvlText w:val="o"/>
      <w:lvlJc w:val="left"/>
      <w:pPr>
        <w:ind w:left="4003" w:hanging="360"/>
      </w:pPr>
      <w:rPr>
        <w:rFonts w:ascii="Courier New" w:hAnsi="Courier New" w:cs="Courier New" w:hint="default"/>
      </w:rPr>
    </w:lvl>
    <w:lvl w:ilvl="5" w:tplc="08090005" w:tentative="1">
      <w:start w:val="1"/>
      <w:numFmt w:val="bullet"/>
      <w:lvlText w:val=""/>
      <w:lvlJc w:val="left"/>
      <w:pPr>
        <w:ind w:left="4723" w:hanging="360"/>
      </w:pPr>
      <w:rPr>
        <w:rFonts w:ascii="Wingdings" w:hAnsi="Wingdings" w:hint="default"/>
      </w:rPr>
    </w:lvl>
    <w:lvl w:ilvl="6" w:tplc="08090001" w:tentative="1">
      <w:start w:val="1"/>
      <w:numFmt w:val="bullet"/>
      <w:lvlText w:val=""/>
      <w:lvlJc w:val="left"/>
      <w:pPr>
        <w:ind w:left="5443" w:hanging="360"/>
      </w:pPr>
      <w:rPr>
        <w:rFonts w:ascii="Symbol" w:hAnsi="Symbol" w:hint="default"/>
      </w:rPr>
    </w:lvl>
    <w:lvl w:ilvl="7" w:tplc="08090003" w:tentative="1">
      <w:start w:val="1"/>
      <w:numFmt w:val="bullet"/>
      <w:lvlText w:val="o"/>
      <w:lvlJc w:val="left"/>
      <w:pPr>
        <w:ind w:left="6163" w:hanging="360"/>
      </w:pPr>
      <w:rPr>
        <w:rFonts w:ascii="Courier New" w:hAnsi="Courier New" w:cs="Courier New" w:hint="default"/>
      </w:rPr>
    </w:lvl>
    <w:lvl w:ilvl="8" w:tplc="08090005" w:tentative="1">
      <w:start w:val="1"/>
      <w:numFmt w:val="bullet"/>
      <w:lvlText w:val=""/>
      <w:lvlJc w:val="left"/>
      <w:pPr>
        <w:ind w:left="6883" w:hanging="360"/>
      </w:pPr>
      <w:rPr>
        <w:rFonts w:ascii="Wingdings" w:hAnsi="Wingdings" w:hint="default"/>
      </w:rPr>
    </w:lvl>
  </w:abstractNum>
  <w:abstractNum w:abstractNumId="40" w15:restartNumberingAfterBreak="0">
    <w:nsid w:val="6B0320BC"/>
    <w:multiLevelType w:val="hybridMultilevel"/>
    <w:tmpl w:val="9EE6718A"/>
    <w:lvl w:ilvl="0" w:tplc="B66CEB2C">
      <w:start w:val="1"/>
      <w:numFmt w:val="lowerRoman"/>
      <w:lvlText w:val="%1)"/>
      <w:lvlJc w:val="righ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15:restartNumberingAfterBreak="0">
    <w:nsid w:val="6B91556C"/>
    <w:multiLevelType w:val="hybridMultilevel"/>
    <w:tmpl w:val="64105026"/>
    <w:lvl w:ilvl="0" w:tplc="0415001B">
      <w:start w:val="1"/>
      <w:numFmt w:val="lowerRoman"/>
      <w:lvlText w:val="%1."/>
      <w:lvlJc w:val="right"/>
      <w:pPr>
        <w:ind w:left="502" w:hanging="360"/>
      </w:pPr>
      <w:rPr>
        <w:rFonts w:hint="default"/>
        <w:b w:val="0"/>
        <w:i w:val="0"/>
      </w:rPr>
    </w:lvl>
    <w:lvl w:ilvl="1" w:tplc="04150019" w:tentative="1">
      <w:start w:val="1"/>
      <w:numFmt w:val="lowerLetter"/>
      <w:lvlText w:val="%2."/>
      <w:lvlJc w:val="left"/>
      <w:pPr>
        <w:ind w:left="1440" w:hanging="360"/>
      </w:pPr>
    </w:lvl>
    <w:lvl w:ilvl="2" w:tplc="F66AF220">
      <w:start w:val="1"/>
      <w:numFmt w:val="lowerRoman"/>
      <w:lvlText w:val="%3)"/>
      <w:lvlJc w:val="righ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1691883"/>
    <w:multiLevelType w:val="hybridMultilevel"/>
    <w:tmpl w:val="3E5E244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7CB742D"/>
    <w:multiLevelType w:val="hybridMultilevel"/>
    <w:tmpl w:val="673CE2EE"/>
    <w:lvl w:ilvl="0" w:tplc="0415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5" w15:restartNumberingAfterBreak="0">
    <w:nsid w:val="78FA5FC6"/>
    <w:multiLevelType w:val="hybridMultilevel"/>
    <w:tmpl w:val="48A41F86"/>
    <w:lvl w:ilvl="0" w:tplc="0415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A868C4"/>
    <w:multiLevelType w:val="multilevel"/>
    <w:tmpl w:val="59B28DF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077506295">
    <w:abstractNumId w:val="43"/>
  </w:num>
  <w:num w:numId="2" w16cid:durableId="1326087803">
    <w:abstractNumId w:val="6"/>
  </w:num>
  <w:num w:numId="3" w16cid:durableId="1208638772">
    <w:abstractNumId w:val="33"/>
  </w:num>
  <w:num w:numId="4" w16cid:durableId="1703900471">
    <w:abstractNumId w:val="36"/>
  </w:num>
  <w:num w:numId="5" w16cid:durableId="333999482">
    <w:abstractNumId w:val="23"/>
  </w:num>
  <w:num w:numId="6" w16cid:durableId="1047795295">
    <w:abstractNumId w:val="41"/>
  </w:num>
  <w:num w:numId="7" w16cid:durableId="1652564543">
    <w:abstractNumId w:val="10"/>
  </w:num>
  <w:num w:numId="8" w16cid:durableId="643395134">
    <w:abstractNumId w:val="38"/>
  </w:num>
  <w:num w:numId="9" w16cid:durableId="1251625671">
    <w:abstractNumId w:val="45"/>
  </w:num>
  <w:num w:numId="10" w16cid:durableId="390689185">
    <w:abstractNumId w:val="19"/>
  </w:num>
  <w:num w:numId="11" w16cid:durableId="934820981">
    <w:abstractNumId w:val="31"/>
  </w:num>
  <w:num w:numId="12" w16cid:durableId="1218933768">
    <w:abstractNumId w:val="39"/>
  </w:num>
  <w:num w:numId="13" w16cid:durableId="2145612062">
    <w:abstractNumId w:val="7"/>
  </w:num>
  <w:num w:numId="14" w16cid:durableId="565802820">
    <w:abstractNumId w:val="17"/>
  </w:num>
  <w:num w:numId="15" w16cid:durableId="17171292">
    <w:abstractNumId w:val="44"/>
  </w:num>
  <w:num w:numId="16" w16cid:durableId="1242835189">
    <w:abstractNumId w:val="3"/>
  </w:num>
  <w:num w:numId="17" w16cid:durableId="50617258">
    <w:abstractNumId w:val="24"/>
  </w:num>
  <w:num w:numId="18" w16cid:durableId="592520355">
    <w:abstractNumId w:val="28"/>
  </w:num>
  <w:num w:numId="19" w16cid:durableId="1686978659">
    <w:abstractNumId w:val="25"/>
  </w:num>
  <w:num w:numId="20" w16cid:durableId="45422591">
    <w:abstractNumId w:val="40"/>
  </w:num>
  <w:num w:numId="21" w16cid:durableId="1210993370">
    <w:abstractNumId w:val="2"/>
  </w:num>
  <w:num w:numId="22" w16cid:durableId="1274828431">
    <w:abstractNumId w:val="42"/>
  </w:num>
  <w:num w:numId="23" w16cid:durableId="174342987">
    <w:abstractNumId w:val="9"/>
  </w:num>
  <w:num w:numId="24" w16cid:durableId="859709931">
    <w:abstractNumId w:val="35"/>
  </w:num>
  <w:num w:numId="25" w16cid:durableId="171771265">
    <w:abstractNumId w:val="26"/>
  </w:num>
  <w:num w:numId="26" w16cid:durableId="288974907">
    <w:abstractNumId w:val="13"/>
  </w:num>
  <w:num w:numId="27" w16cid:durableId="670252839">
    <w:abstractNumId w:val="5"/>
  </w:num>
  <w:num w:numId="28" w16cid:durableId="864489528">
    <w:abstractNumId w:val="29"/>
  </w:num>
  <w:num w:numId="29" w16cid:durableId="355468365">
    <w:abstractNumId w:val="16"/>
  </w:num>
  <w:num w:numId="30" w16cid:durableId="1789812603">
    <w:abstractNumId w:val="46"/>
  </w:num>
  <w:num w:numId="31" w16cid:durableId="929970014">
    <w:abstractNumId w:val="3"/>
  </w:num>
  <w:num w:numId="32" w16cid:durableId="1679577756">
    <w:abstractNumId w:val="15"/>
  </w:num>
  <w:num w:numId="33" w16cid:durableId="651640626">
    <w:abstractNumId w:val="14"/>
  </w:num>
  <w:num w:numId="34" w16cid:durableId="1325208622">
    <w:abstractNumId w:val="12"/>
  </w:num>
  <w:num w:numId="35" w16cid:durableId="1174034846">
    <w:abstractNumId w:val="22"/>
  </w:num>
  <w:num w:numId="36" w16cid:durableId="1063943954">
    <w:abstractNumId w:val="20"/>
  </w:num>
  <w:num w:numId="37" w16cid:durableId="600063639">
    <w:abstractNumId w:val="37"/>
  </w:num>
  <w:num w:numId="38" w16cid:durableId="496657454">
    <w:abstractNumId w:val="1"/>
  </w:num>
  <w:num w:numId="39" w16cid:durableId="702167360">
    <w:abstractNumId w:val="8"/>
  </w:num>
  <w:num w:numId="40" w16cid:durableId="1745683590">
    <w:abstractNumId w:val="21"/>
  </w:num>
  <w:num w:numId="41" w16cid:durableId="794523534">
    <w:abstractNumId w:val="30"/>
  </w:num>
  <w:num w:numId="42" w16cid:durableId="2112578943">
    <w:abstractNumId w:val="4"/>
  </w:num>
  <w:num w:numId="43" w16cid:durableId="1671450308">
    <w:abstractNumId w:val="27"/>
  </w:num>
  <w:num w:numId="44" w16cid:durableId="1665932397">
    <w:abstractNumId w:val="11"/>
  </w:num>
  <w:num w:numId="45" w16cid:durableId="1815370068">
    <w:abstractNumId w:val="32"/>
  </w:num>
  <w:num w:numId="46" w16cid:durableId="1527938142">
    <w:abstractNumId w:val="0"/>
  </w:num>
  <w:num w:numId="47" w16cid:durableId="1039892042">
    <w:abstractNumId w:val="18"/>
  </w:num>
  <w:num w:numId="48" w16cid:durableId="182012828">
    <w:abstractNumId w:val="3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9A"/>
    <w:rsid w:val="00000475"/>
    <w:rsid w:val="0000063F"/>
    <w:rsid w:val="00000D5E"/>
    <w:rsid w:val="000014A4"/>
    <w:rsid w:val="000016A6"/>
    <w:rsid w:val="00001873"/>
    <w:rsid w:val="00002167"/>
    <w:rsid w:val="00002598"/>
    <w:rsid w:val="000033E0"/>
    <w:rsid w:val="00003683"/>
    <w:rsid w:val="00003731"/>
    <w:rsid w:val="0000390A"/>
    <w:rsid w:val="00003CED"/>
    <w:rsid w:val="00003D35"/>
    <w:rsid w:val="00003E0A"/>
    <w:rsid w:val="00003F5C"/>
    <w:rsid w:val="000040F8"/>
    <w:rsid w:val="0000413F"/>
    <w:rsid w:val="00005009"/>
    <w:rsid w:val="00005181"/>
    <w:rsid w:val="0000551B"/>
    <w:rsid w:val="00005A52"/>
    <w:rsid w:val="00005C9E"/>
    <w:rsid w:val="00005F17"/>
    <w:rsid w:val="0000615C"/>
    <w:rsid w:val="00006225"/>
    <w:rsid w:val="000065C1"/>
    <w:rsid w:val="000070D2"/>
    <w:rsid w:val="0000716C"/>
    <w:rsid w:val="000073B8"/>
    <w:rsid w:val="00007CB4"/>
    <w:rsid w:val="00010292"/>
    <w:rsid w:val="00010581"/>
    <w:rsid w:val="00011513"/>
    <w:rsid w:val="00011AF8"/>
    <w:rsid w:val="00011EEB"/>
    <w:rsid w:val="00011FDB"/>
    <w:rsid w:val="0001215E"/>
    <w:rsid w:val="00012165"/>
    <w:rsid w:val="00012B6B"/>
    <w:rsid w:val="0001312C"/>
    <w:rsid w:val="0001346A"/>
    <w:rsid w:val="00013639"/>
    <w:rsid w:val="00013D0E"/>
    <w:rsid w:val="000142F1"/>
    <w:rsid w:val="00014301"/>
    <w:rsid w:val="000145B4"/>
    <w:rsid w:val="00014C5F"/>
    <w:rsid w:val="00014F16"/>
    <w:rsid w:val="00014FA3"/>
    <w:rsid w:val="000152DE"/>
    <w:rsid w:val="00015508"/>
    <w:rsid w:val="00015FF0"/>
    <w:rsid w:val="000168AD"/>
    <w:rsid w:val="00016FFB"/>
    <w:rsid w:val="00017407"/>
    <w:rsid w:val="00017E42"/>
    <w:rsid w:val="00020158"/>
    <w:rsid w:val="000201CD"/>
    <w:rsid w:val="00021CD4"/>
    <w:rsid w:val="00021F4D"/>
    <w:rsid w:val="000221F4"/>
    <w:rsid w:val="00022347"/>
    <w:rsid w:val="00022735"/>
    <w:rsid w:val="0002293C"/>
    <w:rsid w:val="00022A39"/>
    <w:rsid w:val="00022BD8"/>
    <w:rsid w:val="00022C0D"/>
    <w:rsid w:val="0002398A"/>
    <w:rsid w:val="00024087"/>
    <w:rsid w:val="00024657"/>
    <w:rsid w:val="000246C0"/>
    <w:rsid w:val="000246FF"/>
    <w:rsid w:val="00024B4B"/>
    <w:rsid w:val="00024E1E"/>
    <w:rsid w:val="00024E45"/>
    <w:rsid w:val="00025777"/>
    <w:rsid w:val="000259C0"/>
    <w:rsid w:val="00025A4A"/>
    <w:rsid w:val="00025C88"/>
    <w:rsid w:val="000270A1"/>
    <w:rsid w:val="000276BE"/>
    <w:rsid w:val="000302E5"/>
    <w:rsid w:val="0003059C"/>
    <w:rsid w:val="0003072F"/>
    <w:rsid w:val="0003090B"/>
    <w:rsid w:val="00030EFE"/>
    <w:rsid w:val="00030FC9"/>
    <w:rsid w:val="0003137D"/>
    <w:rsid w:val="000313A5"/>
    <w:rsid w:val="00031EEA"/>
    <w:rsid w:val="000325A3"/>
    <w:rsid w:val="00032714"/>
    <w:rsid w:val="000328B2"/>
    <w:rsid w:val="00032F2E"/>
    <w:rsid w:val="0003302C"/>
    <w:rsid w:val="00033676"/>
    <w:rsid w:val="000337E1"/>
    <w:rsid w:val="00033BAC"/>
    <w:rsid w:val="00033C45"/>
    <w:rsid w:val="00033FD4"/>
    <w:rsid w:val="000349A4"/>
    <w:rsid w:val="00034DF8"/>
    <w:rsid w:val="00034FB2"/>
    <w:rsid w:val="00035933"/>
    <w:rsid w:val="00036003"/>
    <w:rsid w:val="000362AE"/>
    <w:rsid w:val="000364A1"/>
    <w:rsid w:val="000366E8"/>
    <w:rsid w:val="0003694F"/>
    <w:rsid w:val="00037734"/>
    <w:rsid w:val="000379CA"/>
    <w:rsid w:val="00037A99"/>
    <w:rsid w:val="00037BC9"/>
    <w:rsid w:val="00037E2F"/>
    <w:rsid w:val="00037FC7"/>
    <w:rsid w:val="00040B5F"/>
    <w:rsid w:val="00040C25"/>
    <w:rsid w:val="000410BF"/>
    <w:rsid w:val="000418AD"/>
    <w:rsid w:val="0004210B"/>
    <w:rsid w:val="00042EE0"/>
    <w:rsid w:val="00043375"/>
    <w:rsid w:val="00043AE3"/>
    <w:rsid w:val="00043E8A"/>
    <w:rsid w:val="00044183"/>
    <w:rsid w:val="00044184"/>
    <w:rsid w:val="00044535"/>
    <w:rsid w:val="00044F68"/>
    <w:rsid w:val="00045401"/>
    <w:rsid w:val="000456F0"/>
    <w:rsid w:val="00045C36"/>
    <w:rsid w:val="00045D7E"/>
    <w:rsid w:val="000475A0"/>
    <w:rsid w:val="0004760C"/>
    <w:rsid w:val="0004784F"/>
    <w:rsid w:val="000478B7"/>
    <w:rsid w:val="00050247"/>
    <w:rsid w:val="0005035F"/>
    <w:rsid w:val="0005082E"/>
    <w:rsid w:val="000509B4"/>
    <w:rsid w:val="00050E36"/>
    <w:rsid w:val="00051876"/>
    <w:rsid w:val="00051BFE"/>
    <w:rsid w:val="0005208F"/>
    <w:rsid w:val="000521D0"/>
    <w:rsid w:val="00052847"/>
    <w:rsid w:val="000529F6"/>
    <w:rsid w:val="00052F0A"/>
    <w:rsid w:val="00053156"/>
    <w:rsid w:val="00053198"/>
    <w:rsid w:val="000536C6"/>
    <w:rsid w:val="00053815"/>
    <w:rsid w:val="00053E19"/>
    <w:rsid w:val="000541BD"/>
    <w:rsid w:val="0005470F"/>
    <w:rsid w:val="00054989"/>
    <w:rsid w:val="00054DB0"/>
    <w:rsid w:val="00054F35"/>
    <w:rsid w:val="0005508B"/>
    <w:rsid w:val="000554C7"/>
    <w:rsid w:val="00055923"/>
    <w:rsid w:val="000559C6"/>
    <w:rsid w:val="00055C85"/>
    <w:rsid w:val="00055EC7"/>
    <w:rsid w:val="00056186"/>
    <w:rsid w:val="0005624B"/>
    <w:rsid w:val="00056EE1"/>
    <w:rsid w:val="00057155"/>
    <w:rsid w:val="000576AC"/>
    <w:rsid w:val="00057BA3"/>
    <w:rsid w:val="000604FC"/>
    <w:rsid w:val="00061EF4"/>
    <w:rsid w:val="000621B8"/>
    <w:rsid w:val="000637BC"/>
    <w:rsid w:val="00063D31"/>
    <w:rsid w:val="00064173"/>
    <w:rsid w:val="0006445D"/>
    <w:rsid w:val="00064AA9"/>
    <w:rsid w:val="00064D19"/>
    <w:rsid w:val="00064F74"/>
    <w:rsid w:val="000650D0"/>
    <w:rsid w:val="00065C4D"/>
    <w:rsid w:val="0006631E"/>
    <w:rsid w:val="00067870"/>
    <w:rsid w:val="00067C9D"/>
    <w:rsid w:val="00067E85"/>
    <w:rsid w:val="00070CA7"/>
    <w:rsid w:val="00070D9D"/>
    <w:rsid w:val="0007135C"/>
    <w:rsid w:val="000713B9"/>
    <w:rsid w:val="00071740"/>
    <w:rsid w:val="00071E68"/>
    <w:rsid w:val="00071F62"/>
    <w:rsid w:val="00072068"/>
    <w:rsid w:val="00072143"/>
    <w:rsid w:val="00072D66"/>
    <w:rsid w:val="0007341D"/>
    <w:rsid w:val="00073686"/>
    <w:rsid w:val="00073AC9"/>
    <w:rsid w:val="00073FAC"/>
    <w:rsid w:val="000741CC"/>
    <w:rsid w:val="0007421F"/>
    <w:rsid w:val="000743AA"/>
    <w:rsid w:val="00074FD4"/>
    <w:rsid w:val="00075018"/>
    <w:rsid w:val="000750B1"/>
    <w:rsid w:val="00075313"/>
    <w:rsid w:val="00075F9D"/>
    <w:rsid w:val="00076071"/>
    <w:rsid w:val="00076237"/>
    <w:rsid w:val="000763E4"/>
    <w:rsid w:val="00076531"/>
    <w:rsid w:val="000769D3"/>
    <w:rsid w:val="00076B68"/>
    <w:rsid w:val="00076E6D"/>
    <w:rsid w:val="0007708D"/>
    <w:rsid w:val="0007766E"/>
    <w:rsid w:val="00077774"/>
    <w:rsid w:val="00077862"/>
    <w:rsid w:val="00080A0C"/>
    <w:rsid w:val="0008106A"/>
    <w:rsid w:val="00081D98"/>
    <w:rsid w:val="00082319"/>
    <w:rsid w:val="00082451"/>
    <w:rsid w:val="00082A34"/>
    <w:rsid w:val="00082E59"/>
    <w:rsid w:val="00083010"/>
    <w:rsid w:val="00083AA2"/>
    <w:rsid w:val="0008407A"/>
    <w:rsid w:val="000846E5"/>
    <w:rsid w:val="00084D75"/>
    <w:rsid w:val="0008520B"/>
    <w:rsid w:val="00085488"/>
    <w:rsid w:val="000854EB"/>
    <w:rsid w:val="00085868"/>
    <w:rsid w:val="00086E2C"/>
    <w:rsid w:val="00087209"/>
    <w:rsid w:val="000879B1"/>
    <w:rsid w:val="00087B26"/>
    <w:rsid w:val="00087FC6"/>
    <w:rsid w:val="0009047F"/>
    <w:rsid w:val="000906F0"/>
    <w:rsid w:val="000906F5"/>
    <w:rsid w:val="00090762"/>
    <w:rsid w:val="00090795"/>
    <w:rsid w:val="00090C88"/>
    <w:rsid w:val="00090E32"/>
    <w:rsid w:val="00090ED8"/>
    <w:rsid w:val="00090F39"/>
    <w:rsid w:val="00091197"/>
    <w:rsid w:val="0009144A"/>
    <w:rsid w:val="00091A7E"/>
    <w:rsid w:val="00091F70"/>
    <w:rsid w:val="0009210F"/>
    <w:rsid w:val="00092351"/>
    <w:rsid w:val="00092BB8"/>
    <w:rsid w:val="00092D65"/>
    <w:rsid w:val="000935B6"/>
    <w:rsid w:val="00094517"/>
    <w:rsid w:val="00094895"/>
    <w:rsid w:val="0009597A"/>
    <w:rsid w:val="0009597E"/>
    <w:rsid w:val="00095A2D"/>
    <w:rsid w:val="00095D7C"/>
    <w:rsid w:val="00096679"/>
    <w:rsid w:val="00096EEF"/>
    <w:rsid w:val="00097AEA"/>
    <w:rsid w:val="00097B59"/>
    <w:rsid w:val="000A0499"/>
    <w:rsid w:val="000A0535"/>
    <w:rsid w:val="000A07C5"/>
    <w:rsid w:val="000A0EF0"/>
    <w:rsid w:val="000A1EE3"/>
    <w:rsid w:val="000A2712"/>
    <w:rsid w:val="000A278C"/>
    <w:rsid w:val="000A27D4"/>
    <w:rsid w:val="000A2A22"/>
    <w:rsid w:val="000A2AF9"/>
    <w:rsid w:val="000A2EED"/>
    <w:rsid w:val="000A2F15"/>
    <w:rsid w:val="000A3879"/>
    <w:rsid w:val="000A3D3D"/>
    <w:rsid w:val="000A3FAE"/>
    <w:rsid w:val="000A4A2E"/>
    <w:rsid w:val="000A5790"/>
    <w:rsid w:val="000A6BEF"/>
    <w:rsid w:val="000A70EB"/>
    <w:rsid w:val="000A71E9"/>
    <w:rsid w:val="000A775D"/>
    <w:rsid w:val="000A7900"/>
    <w:rsid w:val="000B019A"/>
    <w:rsid w:val="000B03A4"/>
    <w:rsid w:val="000B0575"/>
    <w:rsid w:val="000B0E38"/>
    <w:rsid w:val="000B12E7"/>
    <w:rsid w:val="000B1361"/>
    <w:rsid w:val="000B1CB6"/>
    <w:rsid w:val="000B1DFC"/>
    <w:rsid w:val="000B222C"/>
    <w:rsid w:val="000B2BE4"/>
    <w:rsid w:val="000B3BAE"/>
    <w:rsid w:val="000B4656"/>
    <w:rsid w:val="000B4D5F"/>
    <w:rsid w:val="000B5657"/>
    <w:rsid w:val="000B5768"/>
    <w:rsid w:val="000B5D01"/>
    <w:rsid w:val="000B63AC"/>
    <w:rsid w:val="000B655A"/>
    <w:rsid w:val="000B6928"/>
    <w:rsid w:val="000B6D26"/>
    <w:rsid w:val="000B7397"/>
    <w:rsid w:val="000B768C"/>
    <w:rsid w:val="000B7FB4"/>
    <w:rsid w:val="000C0132"/>
    <w:rsid w:val="000C0EAB"/>
    <w:rsid w:val="000C13DB"/>
    <w:rsid w:val="000C1661"/>
    <w:rsid w:val="000C18E4"/>
    <w:rsid w:val="000C1A98"/>
    <w:rsid w:val="000C22A7"/>
    <w:rsid w:val="000C2827"/>
    <w:rsid w:val="000C310C"/>
    <w:rsid w:val="000C3534"/>
    <w:rsid w:val="000C3E41"/>
    <w:rsid w:val="000C3E44"/>
    <w:rsid w:val="000C4186"/>
    <w:rsid w:val="000C46D8"/>
    <w:rsid w:val="000C4F74"/>
    <w:rsid w:val="000C51A5"/>
    <w:rsid w:val="000C548C"/>
    <w:rsid w:val="000C59D9"/>
    <w:rsid w:val="000C6255"/>
    <w:rsid w:val="000C6618"/>
    <w:rsid w:val="000C6D89"/>
    <w:rsid w:val="000C729F"/>
    <w:rsid w:val="000C73CA"/>
    <w:rsid w:val="000C760C"/>
    <w:rsid w:val="000C7946"/>
    <w:rsid w:val="000D0034"/>
    <w:rsid w:val="000D0300"/>
    <w:rsid w:val="000D066D"/>
    <w:rsid w:val="000D08A5"/>
    <w:rsid w:val="000D1C63"/>
    <w:rsid w:val="000D1E84"/>
    <w:rsid w:val="000D1F51"/>
    <w:rsid w:val="000D21ED"/>
    <w:rsid w:val="000D230E"/>
    <w:rsid w:val="000D28C8"/>
    <w:rsid w:val="000D309A"/>
    <w:rsid w:val="000D406D"/>
    <w:rsid w:val="000D4290"/>
    <w:rsid w:val="000D429B"/>
    <w:rsid w:val="000D4B02"/>
    <w:rsid w:val="000D5160"/>
    <w:rsid w:val="000D5644"/>
    <w:rsid w:val="000D5876"/>
    <w:rsid w:val="000D5BAA"/>
    <w:rsid w:val="000D63B7"/>
    <w:rsid w:val="000D7515"/>
    <w:rsid w:val="000D76DC"/>
    <w:rsid w:val="000D79AE"/>
    <w:rsid w:val="000D7F95"/>
    <w:rsid w:val="000D7FC0"/>
    <w:rsid w:val="000E0615"/>
    <w:rsid w:val="000E07F7"/>
    <w:rsid w:val="000E0956"/>
    <w:rsid w:val="000E0B47"/>
    <w:rsid w:val="000E0BE8"/>
    <w:rsid w:val="000E1269"/>
    <w:rsid w:val="000E134E"/>
    <w:rsid w:val="000E1626"/>
    <w:rsid w:val="000E1721"/>
    <w:rsid w:val="000E19C2"/>
    <w:rsid w:val="000E1FAB"/>
    <w:rsid w:val="000E3421"/>
    <w:rsid w:val="000E34F1"/>
    <w:rsid w:val="000E3AAB"/>
    <w:rsid w:val="000E3FA5"/>
    <w:rsid w:val="000E40B6"/>
    <w:rsid w:val="000E41DA"/>
    <w:rsid w:val="000E4225"/>
    <w:rsid w:val="000E48AD"/>
    <w:rsid w:val="000E4CE8"/>
    <w:rsid w:val="000E504D"/>
    <w:rsid w:val="000E529C"/>
    <w:rsid w:val="000E57F6"/>
    <w:rsid w:val="000E5829"/>
    <w:rsid w:val="000E5868"/>
    <w:rsid w:val="000E5D72"/>
    <w:rsid w:val="000E5F42"/>
    <w:rsid w:val="000E71DB"/>
    <w:rsid w:val="000E7233"/>
    <w:rsid w:val="000E7546"/>
    <w:rsid w:val="000E7F35"/>
    <w:rsid w:val="000F0144"/>
    <w:rsid w:val="000F215F"/>
    <w:rsid w:val="000F289A"/>
    <w:rsid w:val="000F31FD"/>
    <w:rsid w:val="000F354B"/>
    <w:rsid w:val="000F3892"/>
    <w:rsid w:val="000F479B"/>
    <w:rsid w:val="000F48A5"/>
    <w:rsid w:val="000F4AF4"/>
    <w:rsid w:val="000F505C"/>
    <w:rsid w:val="000F568D"/>
    <w:rsid w:val="000F5693"/>
    <w:rsid w:val="000F6033"/>
    <w:rsid w:val="000F634A"/>
    <w:rsid w:val="000F64E8"/>
    <w:rsid w:val="000F6550"/>
    <w:rsid w:val="000F6788"/>
    <w:rsid w:val="000F6961"/>
    <w:rsid w:val="000F6F91"/>
    <w:rsid w:val="000F72C1"/>
    <w:rsid w:val="000F73BE"/>
    <w:rsid w:val="000F7D49"/>
    <w:rsid w:val="0010008D"/>
    <w:rsid w:val="001002AE"/>
    <w:rsid w:val="001008EC"/>
    <w:rsid w:val="001016DF"/>
    <w:rsid w:val="00101AD1"/>
    <w:rsid w:val="00102499"/>
    <w:rsid w:val="001026A8"/>
    <w:rsid w:val="00102BB0"/>
    <w:rsid w:val="00103A27"/>
    <w:rsid w:val="00103A5A"/>
    <w:rsid w:val="00103AA7"/>
    <w:rsid w:val="00103BB9"/>
    <w:rsid w:val="00103D76"/>
    <w:rsid w:val="00104230"/>
    <w:rsid w:val="00104311"/>
    <w:rsid w:val="001043C0"/>
    <w:rsid w:val="0010462C"/>
    <w:rsid w:val="0010465C"/>
    <w:rsid w:val="00105308"/>
    <w:rsid w:val="00105851"/>
    <w:rsid w:val="00105C17"/>
    <w:rsid w:val="00105D2D"/>
    <w:rsid w:val="00106619"/>
    <w:rsid w:val="001067CB"/>
    <w:rsid w:val="00106B36"/>
    <w:rsid w:val="00107CC3"/>
    <w:rsid w:val="001101A3"/>
    <w:rsid w:val="00111628"/>
    <w:rsid w:val="00112634"/>
    <w:rsid w:val="00112AD7"/>
    <w:rsid w:val="00114FFC"/>
    <w:rsid w:val="0011522A"/>
    <w:rsid w:val="00115D70"/>
    <w:rsid w:val="00116078"/>
    <w:rsid w:val="001163F6"/>
    <w:rsid w:val="0011664B"/>
    <w:rsid w:val="0011727C"/>
    <w:rsid w:val="001175BA"/>
    <w:rsid w:val="00117841"/>
    <w:rsid w:val="001200C9"/>
    <w:rsid w:val="001202C5"/>
    <w:rsid w:val="00120A46"/>
    <w:rsid w:val="00120A47"/>
    <w:rsid w:val="001216B1"/>
    <w:rsid w:val="00121C16"/>
    <w:rsid w:val="0012233E"/>
    <w:rsid w:val="001227E2"/>
    <w:rsid w:val="00122D3D"/>
    <w:rsid w:val="001233C4"/>
    <w:rsid w:val="001235AF"/>
    <w:rsid w:val="001237AC"/>
    <w:rsid w:val="00123A65"/>
    <w:rsid w:val="00123BB4"/>
    <w:rsid w:val="00124080"/>
    <w:rsid w:val="00124D15"/>
    <w:rsid w:val="00125362"/>
    <w:rsid w:val="001261EB"/>
    <w:rsid w:val="0012666B"/>
    <w:rsid w:val="001266C2"/>
    <w:rsid w:val="001268E3"/>
    <w:rsid w:val="001269BF"/>
    <w:rsid w:val="00126BE6"/>
    <w:rsid w:val="00126CBB"/>
    <w:rsid w:val="00126CDA"/>
    <w:rsid w:val="00127010"/>
    <w:rsid w:val="001275BF"/>
    <w:rsid w:val="001279E4"/>
    <w:rsid w:val="00130100"/>
    <w:rsid w:val="00130C06"/>
    <w:rsid w:val="00130DBE"/>
    <w:rsid w:val="00130E39"/>
    <w:rsid w:val="00131A0B"/>
    <w:rsid w:val="0013213E"/>
    <w:rsid w:val="001321AA"/>
    <w:rsid w:val="0013243F"/>
    <w:rsid w:val="0013274B"/>
    <w:rsid w:val="001327AF"/>
    <w:rsid w:val="00132869"/>
    <w:rsid w:val="00132BE3"/>
    <w:rsid w:val="00133BE7"/>
    <w:rsid w:val="00134061"/>
    <w:rsid w:val="00134AE6"/>
    <w:rsid w:val="00135077"/>
    <w:rsid w:val="001359B7"/>
    <w:rsid w:val="00135C11"/>
    <w:rsid w:val="00136266"/>
    <w:rsid w:val="00136638"/>
    <w:rsid w:val="001369A5"/>
    <w:rsid w:val="00136A4C"/>
    <w:rsid w:val="00137405"/>
    <w:rsid w:val="001376DC"/>
    <w:rsid w:val="00137BBF"/>
    <w:rsid w:val="00140537"/>
    <w:rsid w:val="00140E9C"/>
    <w:rsid w:val="0014122D"/>
    <w:rsid w:val="001416F8"/>
    <w:rsid w:val="00141C7A"/>
    <w:rsid w:val="00142058"/>
    <w:rsid w:val="001424A1"/>
    <w:rsid w:val="00142D92"/>
    <w:rsid w:val="00142E02"/>
    <w:rsid w:val="00143081"/>
    <w:rsid w:val="001430DE"/>
    <w:rsid w:val="00143491"/>
    <w:rsid w:val="001437F5"/>
    <w:rsid w:val="001439C2"/>
    <w:rsid w:val="00143BB7"/>
    <w:rsid w:val="001445FC"/>
    <w:rsid w:val="00145809"/>
    <w:rsid w:val="00145911"/>
    <w:rsid w:val="0014609D"/>
    <w:rsid w:val="00146312"/>
    <w:rsid w:val="00146543"/>
    <w:rsid w:val="001467F6"/>
    <w:rsid w:val="00146A80"/>
    <w:rsid w:val="00146C29"/>
    <w:rsid w:val="001476E2"/>
    <w:rsid w:val="00150EC2"/>
    <w:rsid w:val="001512EB"/>
    <w:rsid w:val="001514D7"/>
    <w:rsid w:val="0015171E"/>
    <w:rsid w:val="0015194D"/>
    <w:rsid w:val="001519CC"/>
    <w:rsid w:val="00151DC1"/>
    <w:rsid w:val="00151E60"/>
    <w:rsid w:val="00152258"/>
    <w:rsid w:val="00152923"/>
    <w:rsid w:val="00152E7D"/>
    <w:rsid w:val="001536D3"/>
    <w:rsid w:val="00153B01"/>
    <w:rsid w:val="001542A2"/>
    <w:rsid w:val="00154D6B"/>
    <w:rsid w:val="00154E4D"/>
    <w:rsid w:val="00154E72"/>
    <w:rsid w:val="00154FC6"/>
    <w:rsid w:val="00155A9A"/>
    <w:rsid w:val="001561AC"/>
    <w:rsid w:val="00156499"/>
    <w:rsid w:val="00156976"/>
    <w:rsid w:val="00156A7B"/>
    <w:rsid w:val="00156D42"/>
    <w:rsid w:val="00156EDF"/>
    <w:rsid w:val="0015734B"/>
    <w:rsid w:val="0015745A"/>
    <w:rsid w:val="00157816"/>
    <w:rsid w:val="00157939"/>
    <w:rsid w:val="00157A42"/>
    <w:rsid w:val="00157EC3"/>
    <w:rsid w:val="001601D6"/>
    <w:rsid w:val="001624F5"/>
    <w:rsid w:val="001625E8"/>
    <w:rsid w:val="00162F99"/>
    <w:rsid w:val="0016338A"/>
    <w:rsid w:val="00163737"/>
    <w:rsid w:val="00163AA0"/>
    <w:rsid w:val="00164A89"/>
    <w:rsid w:val="001654B8"/>
    <w:rsid w:val="001658FB"/>
    <w:rsid w:val="00165BF2"/>
    <w:rsid w:val="0016695F"/>
    <w:rsid w:val="00166A12"/>
    <w:rsid w:val="00166A5C"/>
    <w:rsid w:val="00166B04"/>
    <w:rsid w:val="00166F47"/>
    <w:rsid w:val="00167127"/>
    <w:rsid w:val="0016722E"/>
    <w:rsid w:val="0016730C"/>
    <w:rsid w:val="001678EF"/>
    <w:rsid w:val="001706D3"/>
    <w:rsid w:val="001707F6"/>
    <w:rsid w:val="0017179E"/>
    <w:rsid w:val="00171987"/>
    <w:rsid w:val="00171C7E"/>
    <w:rsid w:val="00171E5E"/>
    <w:rsid w:val="00172161"/>
    <w:rsid w:val="001723E7"/>
    <w:rsid w:val="001728B5"/>
    <w:rsid w:val="001732A9"/>
    <w:rsid w:val="00173EDE"/>
    <w:rsid w:val="001742B0"/>
    <w:rsid w:val="00174638"/>
    <w:rsid w:val="001747C0"/>
    <w:rsid w:val="00174839"/>
    <w:rsid w:val="00175527"/>
    <w:rsid w:val="00175DFF"/>
    <w:rsid w:val="00176173"/>
    <w:rsid w:val="0017625D"/>
    <w:rsid w:val="00176626"/>
    <w:rsid w:val="00176DC9"/>
    <w:rsid w:val="00176DEC"/>
    <w:rsid w:val="00176E4C"/>
    <w:rsid w:val="00176EE6"/>
    <w:rsid w:val="00176FE7"/>
    <w:rsid w:val="001772FF"/>
    <w:rsid w:val="00177350"/>
    <w:rsid w:val="001773D8"/>
    <w:rsid w:val="00177E37"/>
    <w:rsid w:val="00177FF4"/>
    <w:rsid w:val="00180092"/>
    <w:rsid w:val="00180CF6"/>
    <w:rsid w:val="00181195"/>
    <w:rsid w:val="00181391"/>
    <w:rsid w:val="001819EB"/>
    <w:rsid w:val="00181F03"/>
    <w:rsid w:val="0018204E"/>
    <w:rsid w:val="00182454"/>
    <w:rsid w:val="0018278F"/>
    <w:rsid w:val="001829DF"/>
    <w:rsid w:val="00182A7C"/>
    <w:rsid w:val="00182F92"/>
    <w:rsid w:val="0018306F"/>
    <w:rsid w:val="00183248"/>
    <w:rsid w:val="0018384D"/>
    <w:rsid w:val="00183A6B"/>
    <w:rsid w:val="001842E4"/>
    <w:rsid w:val="0018452E"/>
    <w:rsid w:val="00184C34"/>
    <w:rsid w:val="00184E6E"/>
    <w:rsid w:val="0018519F"/>
    <w:rsid w:val="001853E1"/>
    <w:rsid w:val="00185B94"/>
    <w:rsid w:val="00185D0E"/>
    <w:rsid w:val="00186148"/>
    <w:rsid w:val="00186275"/>
    <w:rsid w:val="00186387"/>
    <w:rsid w:val="001865AD"/>
    <w:rsid w:val="00186EAB"/>
    <w:rsid w:val="00186EFE"/>
    <w:rsid w:val="001873CD"/>
    <w:rsid w:val="00187846"/>
    <w:rsid w:val="00187C2C"/>
    <w:rsid w:val="001901D7"/>
    <w:rsid w:val="0019036A"/>
    <w:rsid w:val="001904C2"/>
    <w:rsid w:val="00191704"/>
    <w:rsid w:val="001917FD"/>
    <w:rsid w:val="00191998"/>
    <w:rsid w:val="00191D8F"/>
    <w:rsid w:val="00192F06"/>
    <w:rsid w:val="00193059"/>
    <w:rsid w:val="00193208"/>
    <w:rsid w:val="0019369D"/>
    <w:rsid w:val="001936FF"/>
    <w:rsid w:val="0019373C"/>
    <w:rsid w:val="00193874"/>
    <w:rsid w:val="00193B06"/>
    <w:rsid w:val="00193C31"/>
    <w:rsid w:val="0019526F"/>
    <w:rsid w:val="00195512"/>
    <w:rsid w:val="001957C2"/>
    <w:rsid w:val="00196134"/>
    <w:rsid w:val="00196502"/>
    <w:rsid w:val="00196A2F"/>
    <w:rsid w:val="00197016"/>
    <w:rsid w:val="00197444"/>
    <w:rsid w:val="00197515"/>
    <w:rsid w:val="0019754C"/>
    <w:rsid w:val="00197752"/>
    <w:rsid w:val="00197E3E"/>
    <w:rsid w:val="001A038A"/>
    <w:rsid w:val="001A0724"/>
    <w:rsid w:val="001A0739"/>
    <w:rsid w:val="001A10AC"/>
    <w:rsid w:val="001A1BAF"/>
    <w:rsid w:val="001A1CFE"/>
    <w:rsid w:val="001A1EA4"/>
    <w:rsid w:val="001A28C4"/>
    <w:rsid w:val="001A2F4F"/>
    <w:rsid w:val="001A2FAB"/>
    <w:rsid w:val="001A3485"/>
    <w:rsid w:val="001A3B38"/>
    <w:rsid w:val="001A3DB1"/>
    <w:rsid w:val="001A44C6"/>
    <w:rsid w:val="001A4C14"/>
    <w:rsid w:val="001A4EBB"/>
    <w:rsid w:val="001A5620"/>
    <w:rsid w:val="001A58B3"/>
    <w:rsid w:val="001A61B7"/>
    <w:rsid w:val="001A6A6C"/>
    <w:rsid w:val="001A6D76"/>
    <w:rsid w:val="001A714B"/>
    <w:rsid w:val="001A7C14"/>
    <w:rsid w:val="001B0359"/>
    <w:rsid w:val="001B051A"/>
    <w:rsid w:val="001B067A"/>
    <w:rsid w:val="001B0785"/>
    <w:rsid w:val="001B1968"/>
    <w:rsid w:val="001B1B3E"/>
    <w:rsid w:val="001B213A"/>
    <w:rsid w:val="001B21C6"/>
    <w:rsid w:val="001B26BB"/>
    <w:rsid w:val="001B27A2"/>
    <w:rsid w:val="001B2E78"/>
    <w:rsid w:val="001B330C"/>
    <w:rsid w:val="001B345A"/>
    <w:rsid w:val="001B34E4"/>
    <w:rsid w:val="001B46AA"/>
    <w:rsid w:val="001B5166"/>
    <w:rsid w:val="001B5E60"/>
    <w:rsid w:val="001B5F57"/>
    <w:rsid w:val="001B617D"/>
    <w:rsid w:val="001B6400"/>
    <w:rsid w:val="001B6A8E"/>
    <w:rsid w:val="001B74E0"/>
    <w:rsid w:val="001B77C5"/>
    <w:rsid w:val="001B7EDD"/>
    <w:rsid w:val="001B7EFE"/>
    <w:rsid w:val="001C0046"/>
    <w:rsid w:val="001C041B"/>
    <w:rsid w:val="001C0494"/>
    <w:rsid w:val="001C052F"/>
    <w:rsid w:val="001C1071"/>
    <w:rsid w:val="001C1698"/>
    <w:rsid w:val="001C2100"/>
    <w:rsid w:val="001C23C4"/>
    <w:rsid w:val="001C278F"/>
    <w:rsid w:val="001C2814"/>
    <w:rsid w:val="001C3CAC"/>
    <w:rsid w:val="001C452D"/>
    <w:rsid w:val="001C4734"/>
    <w:rsid w:val="001C555A"/>
    <w:rsid w:val="001C573D"/>
    <w:rsid w:val="001C60ED"/>
    <w:rsid w:val="001C61C1"/>
    <w:rsid w:val="001C6FB3"/>
    <w:rsid w:val="001C7700"/>
    <w:rsid w:val="001C7AB1"/>
    <w:rsid w:val="001C7CF2"/>
    <w:rsid w:val="001C7DDF"/>
    <w:rsid w:val="001D0403"/>
    <w:rsid w:val="001D0BCD"/>
    <w:rsid w:val="001D1819"/>
    <w:rsid w:val="001D1A2F"/>
    <w:rsid w:val="001D1B9C"/>
    <w:rsid w:val="001D210A"/>
    <w:rsid w:val="001D21C2"/>
    <w:rsid w:val="001D23A5"/>
    <w:rsid w:val="001D2B1F"/>
    <w:rsid w:val="001D3526"/>
    <w:rsid w:val="001D4EC3"/>
    <w:rsid w:val="001D51D7"/>
    <w:rsid w:val="001D5656"/>
    <w:rsid w:val="001D5F3D"/>
    <w:rsid w:val="001D661D"/>
    <w:rsid w:val="001D6B0E"/>
    <w:rsid w:val="001E005E"/>
    <w:rsid w:val="001E08C8"/>
    <w:rsid w:val="001E0A6B"/>
    <w:rsid w:val="001E0B7C"/>
    <w:rsid w:val="001E0F48"/>
    <w:rsid w:val="001E0F55"/>
    <w:rsid w:val="001E0FE8"/>
    <w:rsid w:val="001E114F"/>
    <w:rsid w:val="001E1312"/>
    <w:rsid w:val="001E18D1"/>
    <w:rsid w:val="001E23D9"/>
    <w:rsid w:val="001E23FD"/>
    <w:rsid w:val="001E26B3"/>
    <w:rsid w:val="001E2C53"/>
    <w:rsid w:val="001E3287"/>
    <w:rsid w:val="001E33C4"/>
    <w:rsid w:val="001E3565"/>
    <w:rsid w:val="001E40CB"/>
    <w:rsid w:val="001E43A7"/>
    <w:rsid w:val="001E51CF"/>
    <w:rsid w:val="001E5333"/>
    <w:rsid w:val="001E5564"/>
    <w:rsid w:val="001E5E1A"/>
    <w:rsid w:val="001E60F3"/>
    <w:rsid w:val="001E60F5"/>
    <w:rsid w:val="001E7AFD"/>
    <w:rsid w:val="001F0117"/>
    <w:rsid w:val="001F04AF"/>
    <w:rsid w:val="001F07EA"/>
    <w:rsid w:val="001F0BD4"/>
    <w:rsid w:val="001F1EDF"/>
    <w:rsid w:val="001F28A2"/>
    <w:rsid w:val="001F29FF"/>
    <w:rsid w:val="001F2CB4"/>
    <w:rsid w:val="001F2D47"/>
    <w:rsid w:val="001F30DD"/>
    <w:rsid w:val="001F3497"/>
    <w:rsid w:val="001F3B76"/>
    <w:rsid w:val="001F4401"/>
    <w:rsid w:val="001F5562"/>
    <w:rsid w:val="001F6650"/>
    <w:rsid w:val="001F68FA"/>
    <w:rsid w:val="001F6AF3"/>
    <w:rsid w:val="001F6D20"/>
    <w:rsid w:val="001F736F"/>
    <w:rsid w:val="001F742F"/>
    <w:rsid w:val="001F7640"/>
    <w:rsid w:val="001F767B"/>
    <w:rsid w:val="001F7DCC"/>
    <w:rsid w:val="0020010F"/>
    <w:rsid w:val="002006C9"/>
    <w:rsid w:val="0020096F"/>
    <w:rsid w:val="00200D32"/>
    <w:rsid w:val="00200D77"/>
    <w:rsid w:val="0020122A"/>
    <w:rsid w:val="002021EC"/>
    <w:rsid w:val="00202F2E"/>
    <w:rsid w:val="00203F6D"/>
    <w:rsid w:val="002041C0"/>
    <w:rsid w:val="00204465"/>
    <w:rsid w:val="0020460E"/>
    <w:rsid w:val="00204A21"/>
    <w:rsid w:val="00204EC4"/>
    <w:rsid w:val="00204F60"/>
    <w:rsid w:val="00205028"/>
    <w:rsid w:val="00205665"/>
    <w:rsid w:val="00205E48"/>
    <w:rsid w:val="002067C8"/>
    <w:rsid w:val="002070E4"/>
    <w:rsid w:val="0020773E"/>
    <w:rsid w:val="0020775D"/>
    <w:rsid w:val="00207A6B"/>
    <w:rsid w:val="00207E0C"/>
    <w:rsid w:val="0021005C"/>
    <w:rsid w:val="00211217"/>
    <w:rsid w:val="002115C1"/>
    <w:rsid w:val="00211D86"/>
    <w:rsid w:val="00211EA0"/>
    <w:rsid w:val="0021203C"/>
    <w:rsid w:val="002121F0"/>
    <w:rsid w:val="002124AE"/>
    <w:rsid w:val="00212B55"/>
    <w:rsid w:val="00212D11"/>
    <w:rsid w:val="0021350E"/>
    <w:rsid w:val="00213A9F"/>
    <w:rsid w:val="00213EA6"/>
    <w:rsid w:val="00214771"/>
    <w:rsid w:val="00214B78"/>
    <w:rsid w:val="00214CD2"/>
    <w:rsid w:val="00214CE9"/>
    <w:rsid w:val="00214D2F"/>
    <w:rsid w:val="00214F83"/>
    <w:rsid w:val="00215074"/>
    <w:rsid w:val="00215351"/>
    <w:rsid w:val="00215BC7"/>
    <w:rsid w:val="002162FD"/>
    <w:rsid w:val="002163ED"/>
    <w:rsid w:val="00216454"/>
    <w:rsid w:val="00216F4B"/>
    <w:rsid w:val="00217B78"/>
    <w:rsid w:val="00217D31"/>
    <w:rsid w:val="00220925"/>
    <w:rsid w:val="0022127D"/>
    <w:rsid w:val="0022179D"/>
    <w:rsid w:val="00221EAF"/>
    <w:rsid w:val="00222615"/>
    <w:rsid w:val="00222F1A"/>
    <w:rsid w:val="002236B5"/>
    <w:rsid w:val="00224492"/>
    <w:rsid w:val="00224836"/>
    <w:rsid w:val="002251C4"/>
    <w:rsid w:val="0022645F"/>
    <w:rsid w:val="00226AF8"/>
    <w:rsid w:val="00226F5C"/>
    <w:rsid w:val="00227576"/>
    <w:rsid w:val="00227E43"/>
    <w:rsid w:val="00230DD8"/>
    <w:rsid w:val="00230FA5"/>
    <w:rsid w:val="002311CC"/>
    <w:rsid w:val="00231213"/>
    <w:rsid w:val="002323E5"/>
    <w:rsid w:val="00232666"/>
    <w:rsid w:val="002328C7"/>
    <w:rsid w:val="00232DB4"/>
    <w:rsid w:val="00232E3C"/>
    <w:rsid w:val="0023368C"/>
    <w:rsid w:val="00233738"/>
    <w:rsid w:val="00233EAE"/>
    <w:rsid w:val="0023410C"/>
    <w:rsid w:val="002346C0"/>
    <w:rsid w:val="002346E6"/>
    <w:rsid w:val="002348A5"/>
    <w:rsid w:val="00234DA2"/>
    <w:rsid w:val="00234DBC"/>
    <w:rsid w:val="002354FA"/>
    <w:rsid w:val="002356AA"/>
    <w:rsid w:val="0023639C"/>
    <w:rsid w:val="002364CE"/>
    <w:rsid w:val="00236B9B"/>
    <w:rsid w:val="00236BE8"/>
    <w:rsid w:val="00237081"/>
    <w:rsid w:val="00237E1B"/>
    <w:rsid w:val="0024019C"/>
    <w:rsid w:val="00240217"/>
    <w:rsid w:val="00240628"/>
    <w:rsid w:val="00240EEF"/>
    <w:rsid w:val="00241053"/>
    <w:rsid w:val="0024124B"/>
    <w:rsid w:val="0024154A"/>
    <w:rsid w:val="00241C78"/>
    <w:rsid w:val="00241FEE"/>
    <w:rsid w:val="0024206B"/>
    <w:rsid w:val="00242F58"/>
    <w:rsid w:val="0024357C"/>
    <w:rsid w:val="00243A65"/>
    <w:rsid w:val="002445E8"/>
    <w:rsid w:val="00244F5E"/>
    <w:rsid w:val="00244F9F"/>
    <w:rsid w:val="0024647E"/>
    <w:rsid w:val="0024663C"/>
    <w:rsid w:val="0024676B"/>
    <w:rsid w:val="00246C96"/>
    <w:rsid w:val="0024710C"/>
    <w:rsid w:val="00247486"/>
    <w:rsid w:val="0024755A"/>
    <w:rsid w:val="002477D4"/>
    <w:rsid w:val="002477FB"/>
    <w:rsid w:val="002478CC"/>
    <w:rsid w:val="00247D35"/>
    <w:rsid w:val="00250218"/>
    <w:rsid w:val="00250615"/>
    <w:rsid w:val="002508A1"/>
    <w:rsid w:val="00250E6E"/>
    <w:rsid w:val="00250FF3"/>
    <w:rsid w:val="00250FF7"/>
    <w:rsid w:val="0025142F"/>
    <w:rsid w:val="00251CAF"/>
    <w:rsid w:val="002520B8"/>
    <w:rsid w:val="002522E7"/>
    <w:rsid w:val="0025250D"/>
    <w:rsid w:val="00252F0C"/>
    <w:rsid w:val="00252F32"/>
    <w:rsid w:val="00253DCF"/>
    <w:rsid w:val="0025407A"/>
    <w:rsid w:val="0025493F"/>
    <w:rsid w:val="00254D6E"/>
    <w:rsid w:val="002550D4"/>
    <w:rsid w:val="00255142"/>
    <w:rsid w:val="0025533E"/>
    <w:rsid w:val="00255346"/>
    <w:rsid w:val="00255899"/>
    <w:rsid w:val="00255CE3"/>
    <w:rsid w:val="00255E7C"/>
    <w:rsid w:val="002567A4"/>
    <w:rsid w:val="002568D0"/>
    <w:rsid w:val="0025707A"/>
    <w:rsid w:val="0025709A"/>
    <w:rsid w:val="00257BF4"/>
    <w:rsid w:val="002600F9"/>
    <w:rsid w:val="0026083D"/>
    <w:rsid w:val="002609C9"/>
    <w:rsid w:val="002615C1"/>
    <w:rsid w:val="002617A6"/>
    <w:rsid w:val="002618F8"/>
    <w:rsid w:val="00261940"/>
    <w:rsid w:val="002619EF"/>
    <w:rsid w:val="00261EA7"/>
    <w:rsid w:val="002628C5"/>
    <w:rsid w:val="00263598"/>
    <w:rsid w:val="00263BBC"/>
    <w:rsid w:val="00264506"/>
    <w:rsid w:val="00264C1D"/>
    <w:rsid w:val="00265990"/>
    <w:rsid w:val="00265991"/>
    <w:rsid w:val="00265CB2"/>
    <w:rsid w:val="00265D65"/>
    <w:rsid w:val="00266550"/>
    <w:rsid w:val="00266652"/>
    <w:rsid w:val="00266B5C"/>
    <w:rsid w:val="00266C13"/>
    <w:rsid w:val="00266C20"/>
    <w:rsid w:val="00266EE3"/>
    <w:rsid w:val="0026745C"/>
    <w:rsid w:val="002674E4"/>
    <w:rsid w:val="00267A3D"/>
    <w:rsid w:val="00267AA8"/>
    <w:rsid w:val="00267C3D"/>
    <w:rsid w:val="00270406"/>
    <w:rsid w:val="0027059A"/>
    <w:rsid w:val="00270841"/>
    <w:rsid w:val="0027178D"/>
    <w:rsid w:val="002717FE"/>
    <w:rsid w:val="002718F5"/>
    <w:rsid w:val="00271B47"/>
    <w:rsid w:val="00271BFC"/>
    <w:rsid w:val="00271F4F"/>
    <w:rsid w:val="00272054"/>
    <w:rsid w:val="0027207E"/>
    <w:rsid w:val="00272405"/>
    <w:rsid w:val="00273940"/>
    <w:rsid w:val="00273A60"/>
    <w:rsid w:val="00273CCA"/>
    <w:rsid w:val="0027441E"/>
    <w:rsid w:val="00274FF5"/>
    <w:rsid w:val="002752E8"/>
    <w:rsid w:val="0027535A"/>
    <w:rsid w:val="0027595D"/>
    <w:rsid w:val="00276018"/>
    <w:rsid w:val="002764D4"/>
    <w:rsid w:val="002765E2"/>
    <w:rsid w:val="002767CF"/>
    <w:rsid w:val="002771CE"/>
    <w:rsid w:val="002779D5"/>
    <w:rsid w:val="002805A5"/>
    <w:rsid w:val="002805F2"/>
    <w:rsid w:val="00280D01"/>
    <w:rsid w:val="002812B4"/>
    <w:rsid w:val="002813DA"/>
    <w:rsid w:val="002814CF"/>
    <w:rsid w:val="00282252"/>
    <w:rsid w:val="00282696"/>
    <w:rsid w:val="002826DB"/>
    <w:rsid w:val="00282F7F"/>
    <w:rsid w:val="0028334B"/>
    <w:rsid w:val="00283831"/>
    <w:rsid w:val="00283A1A"/>
    <w:rsid w:val="00283D3F"/>
    <w:rsid w:val="00284CBD"/>
    <w:rsid w:val="00284F54"/>
    <w:rsid w:val="00285F07"/>
    <w:rsid w:val="002861E6"/>
    <w:rsid w:val="002863DD"/>
    <w:rsid w:val="0028693C"/>
    <w:rsid w:val="00286C1A"/>
    <w:rsid w:val="00287148"/>
    <w:rsid w:val="0028755F"/>
    <w:rsid w:val="002877CA"/>
    <w:rsid w:val="0029020D"/>
    <w:rsid w:val="002903E0"/>
    <w:rsid w:val="002909CD"/>
    <w:rsid w:val="0029148C"/>
    <w:rsid w:val="002914FC"/>
    <w:rsid w:val="00291532"/>
    <w:rsid w:val="00292185"/>
    <w:rsid w:val="00292675"/>
    <w:rsid w:val="00292945"/>
    <w:rsid w:val="00292C6D"/>
    <w:rsid w:val="00292F2A"/>
    <w:rsid w:val="0029391C"/>
    <w:rsid w:val="00293B21"/>
    <w:rsid w:val="002944E8"/>
    <w:rsid w:val="002947A2"/>
    <w:rsid w:val="00294936"/>
    <w:rsid w:val="00294B28"/>
    <w:rsid w:val="00294BC8"/>
    <w:rsid w:val="00294FFC"/>
    <w:rsid w:val="00295759"/>
    <w:rsid w:val="00295C85"/>
    <w:rsid w:val="002960FE"/>
    <w:rsid w:val="00296212"/>
    <w:rsid w:val="002970DA"/>
    <w:rsid w:val="00297205"/>
    <w:rsid w:val="002972AE"/>
    <w:rsid w:val="00297AC7"/>
    <w:rsid w:val="00297FB3"/>
    <w:rsid w:val="002A00B2"/>
    <w:rsid w:val="002A0309"/>
    <w:rsid w:val="002A04D0"/>
    <w:rsid w:val="002A06EF"/>
    <w:rsid w:val="002A0938"/>
    <w:rsid w:val="002A1BB4"/>
    <w:rsid w:val="002A229D"/>
    <w:rsid w:val="002A2E59"/>
    <w:rsid w:val="002A30B6"/>
    <w:rsid w:val="002A3793"/>
    <w:rsid w:val="002A42AB"/>
    <w:rsid w:val="002A47D1"/>
    <w:rsid w:val="002A4F4C"/>
    <w:rsid w:val="002A50FD"/>
    <w:rsid w:val="002A5537"/>
    <w:rsid w:val="002A6259"/>
    <w:rsid w:val="002A65E7"/>
    <w:rsid w:val="002A6940"/>
    <w:rsid w:val="002A6E15"/>
    <w:rsid w:val="002A72AF"/>
    <w:rsid w:val="002A77ED"/>
    <w:rsid w:val="002B013C"/>
    <w:rsid w:val="002B01CE"/>
    <w:rsid w:val="002B0B1F"/>
    <w:rsid w:val="002B15CC"/>
    <w:rsid w:val="002B172F"/>
    <w:rsid w:val="002B1EA7"/>
    <w:rsid w:val="002B22E4"/>
    <w:rsid w:val="002B2E36"/>
    <w:rsid w:val="002B349C"/>
    <w:rsid w:val="002B3930"/>
    <w:rsid w:val="002B3B9C"/>
    <w:rsid w:val="002B4022"/>
    <w:rsid w:val="002B42B0"/>
    <w:rsid w:val="002B42D8"/>
    <w:rsid w:val="002B44B9"/>
    <w:rsid w:val="002B4B62"/>
    <w:rsid w:val="002B593C"/>
    <w:rsid w:val="002B59BC"/>
    <w:rsid w:val="002B5B65"/>
    <w:rsid w:val="002B5CA4"/>
    <w:rsid w:val="002B6212"/>
    <w:rsid w:val="002B630C"/>
    <w:rsid w:val="002B635B"/>
    <w:rsid w:val="002B63B2"/>
    <w:rsid w:val="002B6EAF"/>
    <w:rsid w:val="002B72E8"/>
    <w:rsid w:val="002B7589"/>
    <w:rsid w:val="002B78E0"/>
    <w:rsid w:val="002B7CA0"/>
    <w:rsid w:val="002B7F8E"/>
    <w:rsid w:val="002C0014"/>
    <w:rsid w:val="002C0689"/>
    <w:rsid w:val="002C06B7"/>
    <w:rsid w:val="002C0CB4"/>
    <w:rsid w:val="002C0CD6"/>
    <w:rsid w:val="002C1433"/>
    <w:rsid w:val="002C1615"/>
    <w:rsid w:val="002C1D10"/>
    <w:rsid w:val="002C1F0A"/>
    <w:rsid w:val="002C2953"/>
    <w:rsid w:val="002C2A58"/>
    <w:rsid w:val="002C2CBC"/>
    <w:rsid w:val="002C3C21"/>
    <w:rsid w:val="002C3E06"/>
    <w:rsid w:val="002C3FF2"/>
    <w:rsid w:val="002C43F6"/>
    <w:rsid w:val="002C464B"/>
    <w:rsid w:val="002C5156"/>
    <w:rsid w:val="002C5614"/>
    <w:rsid w:val="002C5879"/>
    <w:rsid w:val="002C5AC0"/>
    <w:rsid w:val="002C6384"/>
    <w:rsid w:val="002C6429"/>
    <w:rsid w:val="002C65C8"/>
    <w:rsid w:val="002C668F"/>
    <w:rsid w:val="002C6932"/>
    <w:rsid w:val="002C6AF4"/>
    <w:rsid w:val="002C6D8F"/>
    <w:rsid w:val="002C702D"/>
    <w:rsid w:val="002C7424"/>
    <w:rsid w:val="002C7D7A"/>
    <w:rsid w:val="002D00DC"/>
    <w:rsid w:val="002D0239"/>
    <w:rsid w:val="002D02C5"/>
    <w:rsid w:val="002D057E"/>
    <w:rsid w:val="002D06D3"/>
    <w:rsid w:val="002D0AA9"/>
    <w:rsid w:val="002D0AFD"/>
    <w:rsid w:val="002D1084"/>
    <w:rsid w:val="002D171B"/>
    <w:rsid w:val="002D17AF"/>
    <w:rsid w:val="002D1C0A"/>
    <w:rsid w:val="002D2117"/>
    <w:rsid w:val="002D21BE"/>
    <w:rsid w:val="002D28C5"/>
    <w:rsid w:val="002D35DD"/>
    <w:rsid w:val="002D3F7E"/>
    <w:rsid w:val="002D4230"/>
    <w:rsid w:val="002D4A8A"/>
    <w:rsid w:val="002D5367"/>
    <w:rsid w:val="002D54CD"/>
    <w:rsid w:val="002D5568"/>
    <w:rsid w:val="002D557B"/>
    <w:rsid w:val="002D5B7E"/>
    <w:rsid w:val="002D5FFE"/>
    <w:rsid w:val="002D60E6"/>
    <w:rsid w:val="002D640A"/>
    <w:rsid w:val="002D64F7"/>
    <w:rsid w:val="002D6538"/>
    <w:rsid w:val="002D7ADB"/>
    <w:rsid w:val="002D7AE8"/>
    <w:rsid w:val="002D7CC3"/>
    <w:rsid w:val="002D7CEA"/>
    <w:rsid w:val="002D7D62"/>
    <w:rsid w:val="002E07AB"/>
    <w:rsid w:val="002E1205"/>
    <w:rsid w:val="002E1677"/>
    <w:rsid w:val="002E2572"/>
    <w:rsid w:val="002E2A8B"/>
    <w:rsid w:val="002E30E8"/>
    <w:rsid w:val="002E435F"/>
    <w:rsid w:val="002E473C"/>
    <w:rsid w:val="002E5D71"/>
    <w:rsid w:val="002E5E51"/>
    <w:rsid w:val="002E5ECE"/>
    <w:rsid w:val="002E640F"/>
    <w:rsid w:val="002E64AF"/>
    <w:rsid w:val="002E65E2"/>
    <w:rsid w:val="002E6750"/>
    <w:rsid w:val="002E6EF3"/>
    <w:rsid w:val="002E7152"/>
    <w:rsid w:val="002E75F2"/>
    <w:rsid w:val="002E761C"/>
    <w:rsid w:val="002E7AB1"/>
    <w:rsid w:val="002F059C"/>
    <w:rsid w:val="002F1406"/>
    <w:rsid w:val="002F1571"/>
    <w:rsid w:val="002F1902"/>
    <w:rsid w:val="002F1D21"/>
    <w:rsid w:val="002F1E2A"/>
    <w:rsid w:val="002F22B0"/>
    <w:rsid w:val="002F2B4F"/>
    <w:rsid w:val="002F2ECE"/>
    <w:rsid w:val="002F308E"/>
    <w:rsid w:val="002F3250"/>
    <w:rsid w:val="002F35E3"/>
    <w:rsid w:val="002F416C"/>
    <w:rsid w:val="002F42B4"/>
    <w:rsid w:val="002F4A2A"/>
    <w:rsid w:val="002F4FE0"/>
    <w:rsid w:val="002F5048"/>
    <w:rsid w:val="002F557C"/>
    <w:rsid w:val="002F5C1F"/>
    <w:rsid w:val="002F5C6A"/>
    <w:rsid w:val="002F5F3C"/>
    <w:rsid w:val="002F60DC"/>
    <w:rsid w:val="002F69E5"/>
    <w:rsid w:val="002F7198"/>
    <w:rsid w:val="002F72C7"/>
    <w:rsid w:val="002F7DBE"/>
    <w:rsid w:val="00300022"/>
    <w:rsid w:val="00300467"/>
    <w:rsid w:val="00300532"/>
    <w:rsid w:val="00300FBE"/>
    <w:rsid w:val="00301253"/>
    <w:rsid w:val="003012FD"/>
    <w:rsid w:val="0030166A"/>
    <w:rsid w:val="0030190E"/>
    <w:rsid w:val="0030208A"/>
    <w:rsid w:val="003020FC"/>
    <w:rsid w:val="00302952"/>
    <w:rsid w:val="00302DBA"/>
    <w:rsid w:val="00302E5A"/>
    <w:rsid w:val="00302EDF"/>
    <w:rsid w:val="0030307C"/>
    <w:rsid w:val="003031E8"/>
    <w:rsid w:val="00303490"/>
    <w:rsid w:val="003035E1"/>
    <w:rsid w:val="0030372E"/>
    <w:rsid w:val="00303BFC"/>
    <w:rsid w:val="0030426E"/>
    <w:rsid w:val="00304309"/>
    <w:rsid w:val="00304772"/>
    <w:rsid w:val="0030478B"/>
    <w:rsid w:val="003048BC"/>
    <w:rsid w:val="00305BD6"/>
    <w:rsid w:val="00305C56"/>
    <w:rsid w:val="00306AD9"/>
    <w:rsid w:val="00306F7A"/>
    <w:rsid w:val="00307123"/>
    <w:rsid w:val="0030719A"/>
    <w:rsid w:val="003100D6"/>
    <w:rsid w:val="00310434"/>
    <w:rsid w:val="0031132C"/>
    <w:rsid w:val="0031150C"/>
    <w:rsid w:val="003117BF"/>
    <w:rsid w:val="00311950"/>
    <w:rsid w:val="00311F68"/>
    <w:rsid w:val="00312102"/>
    <w:rsid w:val="003122C7"/>
    <w:rsid w:val="00312A93"/>
    <w:rsid w:val="00312A9C"/>
    <w:rsid w:val="0031305A"/>
    <w:rsid w:val="00313586"/>
    <w:rsid w:val="003136F4"/>
    <w:rsid w:val="00314106"/>
    <w:rsid w:val="0031419A"/>
    <w:rsid w:val="00314CAE"/>
    <w:rsid w:val="00315267"/>
    <w:rsid w:val="00315AD2"/>
    <w:rsid w:val="00315F16"/>
    <w:rsid w:val="003163EC"/>
    <w:rsid w:val="003164A7"/>
    <w:rsid w:val="00317272"/>
    <w:rsid w:val="0031738E"/>
    <w:rsid w:val="0031779E"/>
    <w:rsid w:val="00317CA9"/>
    <w:rsid w:val="003200CA"/>
    <w:rsid w:val="00320139"/>
    <w:rsid w:val="00320265"/>
    <w:rsid w:val="0032038A"/>
    <w:rsid w:val="00320B9C"/>
    <w:rsid w:val="00320EAD"/>
    <w:rsid w:val="00321656"/>
    <w:rsid w:val="003217B9"/>
    <w:rsid w:val="0032192E"/>
    <w:rsid w:val="0032220C"/>
    <w:rsid w:val="00322968"/>
    <w:rsid w:val="003229F9"/>
    <w:rsid w:val="00323871"/>
    <w:rsid w:val="00323E39"/>
    <w:rsid w:val="00323F82"/>
    <w:rsid w:val="003241C9"/>
    <w:rsid w:val="003253A1"/>
    <w:rsid w:val="0032547B"/>
    <w:rsid w:val="003254E7"/>
    <w:rsid w:val="00326CA3"/>
    <w:rsid w:val="00326D61"/>
    <w:rsid w:val="003275DD"/>
    <w:rsid w:val="003275E9"/>
    <w:rsid w:val="0032779F"/>
    <w:rsid w:val="0032782F"/>
    <w:rsid w:val="00327FA4"/>
    <w:rsid w:val="00330101"/>
    <w:rsid w:val="00330473"/>
    <w:rsid w:val="00330F47"/>
    <w:rsid w:val="003314BD"/>
    <w:rsid w:val="003317C2"/>
    <w:rsid w:val="00331CF2"/>
    <w:rsid w:val="00331F04"/>
    <w:rsid w:val="00332032"/>
    <w:rsid w:val="0033207B"/>
    <w:rsid w:val="003320D3"/>
    <w:rsid w:val="00332415"/>
    <w:rsid w:val="003326A1"/>
    <w:rsid w:val="003334C0"/>
    <w:rsid w:val="00333826"/>
    <w:rsid w:val="0033393C"/>
    <w:rsid w:val="00334174"/>
    <w:rsid w:val="003348E6"/>
    <w:rsid w:val="00334996"/>
    <w:rsid w:val="00334C1C"/>
    <w:rsid w:val="0033502C"/>
    <w:rsid w:val="003358F1"/>
    <w:rsid w:val="00335B04"/>
    <w:rsid w:val="00335F20"/>
    <w:rsid w:val="00336ADA"/>
    <w:rsid w:val="00336C92"/>
    <w:rsid w:val="003370FA"/>
    <w:rsid w:val="003372AF"/>
    <w:rsid w:val="0033774A"/>
    <w:rsid w:val="00337E7D"/>
    <w:rsid w:val="00340066"/>
    <w:rsid w:val="003405A5"/>
    <w:rsid w:val="003408B7"/>
    <w:rsid w:val="00340986"/>
    <w:rsid w:val="003412E8"/>
    <w:rsid w:val="00341445"/>
    <w:rsid w:val="00341721"/>
    <w:rsid w:val="00341F80"/>
    <w:rsid w:val="00342922"/>
    <w:rsid w:val="00342AC4"/>
    <w:rsid w:val="00342BA6"/>
    <w:rsid w:val="003435B8"/>
    <w:rsid w:val="003438B4"/>
    <w:rsid w:val="00344A80"/>
    <w:rsid w:val="00345561"/>
    <w:rsid w:val="0034559F"/>
    <w:rsid w:val="00345B75"/>
    <w:rsid w:val="00345D20"/>
    <w:rsid w:val="003462A3"/>
    <w:rsid w:val="00346593"/>
    <w:rsid w:val="00346993"/>
    <w:rsid w:val="00346BD7"/>
    <w:rsid w:val="00346DC0"/>
    <w:rsid w:val="00346E16"/>
    <w:rsid w:val="00347005"/>
    <w:rsid w:val="00347097"/>
    <w:rsid w:val="0034735E"/>
    <w:rsid w:val="00347530"/>
    <w:rsid w:val="003477EE"/>
    <w:rsid w:val="00347890"/>
    <w:rsid w:val="00347ED2"/>
    <w:rsid w:val="00350544"/>
    <w:rsid w:val="0035124D"/>
    <w:rsid w:val="003513FD"/>
    <w:rsid w:val="00352001"/>
    <w:rsid w:val="00352052"/>
    <w:rsid w:val="003520DE"/>
    <w:rsid w:val="00352202"/>
    <w:rsid w:val="003527E1"/>
    <w:rsid w:val="00352A63"/>
    <w:rsid w:val="00352DAA"/>
    <w:rsid w:val="00352E37"/>
    <w:rsid w:val="00352FAE"/>
    <w:rsid w:val="00353138"/>
    <w:rsid w:val="003534B6"/>
    <w:rsid w:val="00354360"/>
    <w:rsid w:val="00355269"/>
    <w:rsid w:val="00355406"/>
    <w:rsid w:val="00355DBA"/>
    <w:rsid w:val="00355EFF"/>
    <w:rsid w:val="003564C9"/>
    <w:rsid w:val="00356615"/>
    <w:rsid w:val="00356C4A"/>
    <w:rsid w:val="00356F7E"/>
    <w:rsid w:val="00357515"/>
    <w:rsid w:val="00357B70"/>
    <w:rsid w:val="00360EE9"/>
    <w:rsid w:val="003613A0"/>
    <w:rsid w:val="003615CC"/>
    <w:rsid w:val="00361FA5"/>
    <w:rsid w:val="00362E6F"/>
    <w:rsid w:val="00362EAE"/>
    <w:rsid w:val="003633D2"/>
    <w:rsid w:val="00363BB5"/>
    <w:rsid w:val="00363C7B"/>
    <w:rsid w:val="00363E15"/>
    <w:rsid w:val="00364AF5"/>
    <w:rsid w:val="003652DF"/>
    <w:rsid w:val="00365CD1"/>
    <w:rsid w:val="00365EB7"/>
    <w:rsid w:val="00366535"/>
    <w:rsid w:val="003669B8"/>
    <w:rsid w:val="003670A0"/>
    <w:rsid w:val="00367D7F"/>
    <w:rsid w:val="00370110"/>
    <w:rsid w:val="0037088B"/>
    <w:rsid w:val="00370AC2"/>
    <w:rsid w:val="00371298"/>
    <w:rsid w:val="00371652"/>
    <w:rsid w:val="00371995"/>
    <w:rsid w:val="00371BC2"/>
    <w:rsid w:val="00371D67"/>
    <w:rsid w:val="00371EBC"/>
    <w:rsid w:val="00373216"/>
    <w:rsid w:val="0037324D"/>
    <w:rsid w:val="00373570"/>
    <w:rsid w:val="00373A01"/>
    <w:rsid w:val="0037513C"/>
    <w:rsid w:val="00375209"/>
    <w:rsid w:val="0037526A"/>
    <w:rsid w:val="0037539A"/>
    <w:rsid w:val="00375DBF"/>
    <w:rsid w:val="0037616C"/>
    <w:rsid w:val="00376A19"/>
    <w:rsid w:val="00376F81"/>
    <w:rsid w:val="00377263"/>
    <w:rsid w:val="00377632"/>
    <w:rsid w:val="00377917"/>
    <w:rsid w:val="00380304"/>
    <w:rsid w:val="00380698"/>
    <w:rsid w:val="003808DB"/>
    <w:rsid w:val="00380E1F"/>
    <w:rsid w:val="00380EBE"/>
    <w:rsid w:val="00380F76"/>
    <w:rsid w:val="0038192D"/>
    <w:rsid w:val="00381F58"/>
    <w:rsid w:val="0038235F"/>
    <w:rsid w:val="0038246E"/>
    <w:rsid w:val="003826D6"/>
    <w:rsid w:val="0038271E"/>
    <w:rsid w:val="00382826"/>
    <w:rsid w:val="003829D0"/>
    <w:rsid w:val="00382B18"/>
    <w:rsid w:val="00382E5F"/>
    <w:rsid w:val="00383048"/>
    <w:rsid w:val="00383D88"/>
    <w:rsid w:val="00384ACA"/>
    <w:rsid w:val="0038539E"/>
    <w:rsid w:val="003853E0"/>
    <w:rsid w:val="00385B2D"/>
    <w:rsid w:val="00385D0F"/>
    <w:rsid w:val="00385F23"/>
    <w:rsid w:val="0038649A"/>
    <w:rsid w:val="00386590"/>
    <w:rsid w:val="00386929"/>
    <w:rsid w:val="00386A12"/>
    <w:rsid w:val="00386BE7"/>
    <w:rsid w:val="00386C7B"/>
    <w:rsid w:val="0038750A"/>
    <w:rsid w:val="0038783B"/>
    <w:rsid w:val="0038790F"/>
    <w:rsid w:val="003879C6"/>
    <w:rsid w:val="00387ABF"/>
    <w:rsid w:val="00387CC8"/>
    <w:rsid w:val="00387F0E"/>
    <w:rsid w:val="00387FB3"/>
    <w:rsid w:val="003905CE"/>
    <w:rsid w:val="00390BA9"/>
    <w:rsid w:val="00391111"/>
    <w:rsid w:val="00391FC8"/>
    <w:rsid w:val="00392B26"/>
    <w:rsid w:val="00392E8B"/>
    <w:rsid w:val="0039330F"/>
    <w:rsid w:val="00393783"/>
    <w:rsid w:val="00393E7D"/>
    <w:rsid w:val="00394736"/>
    <w:rsid w:val="00394A06"/>
    <w:rsid w:val="00394D10"/>
    <w:rsid w:val="003953DC"/>
    <w:rsid w:val="00395466"/>
    <w:rsid w:val="0039562C"/>
    <w:rsid w:val="00395C47"/>
    <w:rsid w:val="00395F09"/>
    <w:rsid w:val="00396629"/>
    <w:rsid w:val="00396BAB"/>
    <w:rsid w:val="00397775"/>
    <w:rsid w:val="003979F6"/>
    <w:rsid w:val="00397A8E"/>
    <w:rsid w:val="003A09ED"/>
    <w:rsid w:val="003A1601"/>
    <w:rsid w:val="003A191E"/>
    <w:rsid w:val="003A1B2E"/>
    <w:rsid w:val="003A1EE1"/>
    <w:rsid w:val="003A22C0"/>
    <w:rsid w:val="003A2443"/>
    <w:rsid w:val="003A24D7"/>
    <w:rsid w:val="003A269B"/>
    <w:rsid w:val="003A2BAB"/>
    <w:rsid w:val="003A3290"/>
    <w:rsid w:val="003A3B96"/>
    <w:rsid w:val="003A3FC2"/>
    <w:rsid w:val="003A4381"/>
    <w:rsid w:val="003A57CC"/>
    <w:rsid w:val="003A5E9C"/>
    <w:rsid w:val="003A60A1"/>
    <w:rsid w:val="003A6511"/>
    <w:rsid w:val="003A68D3"/>
    <w:rsid w:val="003A6E23"/>
    <w:rsid w:val="003A6EB2"/>
    <w:rsid w:val="003A70BF"/>
    <w:rsid w:val="003A725A"/>
    <w:rsid w:val="003A7819"/>
    <w:rsid w:val="003A78CA"/>
    <w:rsid w:val="003A7C3A"/>
    <w:rsid w:val="003B02A5"/>
    <w:rsid w:val="003B02B8"/>
    <w:rsid w:val="003B042A"/>
    <w:rsid w:val="003B0435"/>
    <w:rsid w:val="003B1241"/>
    <w:rsid w:val="003B1829"/>
    <w:rsid w:val="003B1A1A"/>
    <w:rsid w:val="003B1E59"/>
    <w:rsid w:val="003B2F52"/>
    <w:rsid w:val="003B3582"/>
    <w:rsid w:val="003B37A2"/>
    <w:rsid w:val="003B38ED"/>
    <w:rsid w:val="003B39A9"/>
    <w:rsid w:val="003B3A5F"/>
    <w:rsid w:val="003B3AD9"/>
    <w:rsid w:val="003B4005"/>
    <w:rsid w:val="003B45E6"/>
    <w:rsid w:val="003B475D"/>
    <w:rsid w:val="003B4854"/>
    <w:rsid w:val="003B486A"/>
    <w:rsid w:val="003B4D19"/>
    <w:rsid w:val="003B50D0"/>
    <w:rsid w:val="003B5914"/>
    <w:rsid w:val="003B5AEC"/>
    <w:rsid w:val="003B64E7"/>
    <w:rsid w:val="003B6856"/>
    <w:rsid w:val="003B6C41"/>
    <w:rsid w:val="003C056E"/>
    <w:rsid w:val="003C0E9C"/>
    <w:rsid w:val="003C12C3"/>
    <w:rsid w:val="003C2904"/>
    <w:rsid w:val="003C3A06"/>
    <w:rsid w:val="003C43B5"/>
    <w:rsid w:val="003C712E"/>
    <w:rsid w:val="003C74E0"/>
    <w:rsid w:val="003C75A8"/>
    <w:rsid w:val="003C781C"/>
    <w:rsid w:val="003C7851"/>
    <w:rsid w:val="003C7F3F"/>
    <w:rsid w:val="003D08C8"/>
    <w:rsid w:val="003D08E1"/>
    <w:rsid w:val="003D0F98"/>
    <w:rsid w:val="003D11CF"/>
    <w:rsid w:val="003D1349"/>
    <w:rsid w:val="003D164F"/>
    <w:rsid w:val="003D191D"/>
    <w:rsid w:val="003D1A65"/>
    <w:rsid w:val="003D2660"/>
    <w:rsid w:val="003D266E"/>
    <w:rsid w:val="003D26F1"/>
    <w:rsid w:val="003D3146"/>
    <w:rsid w:val="003D3247"/>
    <w:rsid w:val="003D3CF9"/>
    <w:rsid w:val="003D444C"/>
    <w:rsid w:val="003D4624"/>
    <w:rsid w:val="003D4B97"/>
    <w:rsid w:val="003D53FF"/>
    <w:rsid w:val="003D56C5"/>
    <w:rsid w:val="003D57C7"/>
    <w:rsid w:val="003D66DF"/>
    <w:rsid w:val="003D6B1C"/>
    <w:rsid w:val="003D6B3B"/>
    <w:rsid w:val="003D6CF5"/>
    <w:rsid w:val="003D7F29"/>
    <w:rsid w:val="003E0718"/>
    <w:rsid w:val="003E0F44"/>
    <w:rsid w:val="003E11D7"/>
    <w:rsid w:val="003E142A"/>
    <w:rsid w:val="003E1D0C"/>
    <w:rsid w:val="003E1E18"/>
    <w:rsid w:val="003E23F2"/>
    <w:rsid w:val="003E2E32"/>
    <w:rsid w:val="003E36F9"/>
    <w:rsid w:val="003E3A16"/>
    <w:rsid w:val="003E3B2C"/>
    <w:rsid w:val="003E3CE4"/>
    <w:rsid w:val="003E3E79"/>
    <w:rsid w:val="003E41CD"/>
    <w:rsid w:val="003E422C"/>
    <w:rsid w:val="003E4341"/>
    <w:rsid w:val="003E43E2"/>
    <w:rsid w:val="003E4528"/>
    <w:rsid w:val="003E4994"/>
    <w:rsid w:val="003E52D0"/>
    <w:rsid w:val="003E6528"/>
    <w:rsid w:val="003E67D9"/>
    <w:rsid w:val="003E791C"/>
    <w:rsid w:val="003F082D"/>
    <w:rsid w:val="003F176F"/>
    <w:rsid w:val="003F1F22"/>
    <w:rsid w:val="003F232F"/>
    <w:rsid w:val="003F27C2"/>
    <w:rsid w:val="003F2DD1"/>
    <w:rsid w:val="003F2E3E"/>
    <w:rsid w:val="003F35CE"/>
    <w:rsid w:val="003F3B6E"/>
    <w:rsid w:val="003F3DF4"/>
    <w:rsid w:val="003F465C"/>
    <w:rsid w:val="003F48FE"/>
    <w:rsid w:val="003F493B"/>
    <w:rsid w:val="003F55CE"/>
    <w:rsid w:val="003F5665"/>
    <w:rsid w:val="003F5CBF"/>
    <w:rsid w:val="003F5F9B"/>
    <w:rsid w:val="003F667C"/>
    <w:rsid w:val="003F6B74"/>
    <w:rsid w:val="003F7CB1"/>
    <w:rsid w:val="004001D8"/>
    <w:rsid w:val="00401528"/>
    <w:rsid w:val="0040184C"/>
    <w:rsid w:val="00401D99"/>
    <w:rsid w:val="00402357"/>
    <w:rsid w:val="004025CD"/>
    <w:rsid w:val="004026D5"/>
    <w:rsid w:val="00402962"/>
    <w:rsid w:val="00402C09"/>
    <w:rsid w:val="0040306B"/>
    <w:rsid w:val="004030EC"/>
    <w:rsid w:val="0040350F"/>
    <w:rsid w:val="004036E2"/>
    <w:rsid w:val="004036F0"/>
    <w:rsid w:val="00403C2E"/>
    <w:rsid w:val="00404633"/>
    <w:rsid w:val="00404ACC"/>
    <w:rsid w:val="00404DAF"/>
    <w:rsid w:val="004051C0"/>
    <w:rsid w:val="004061BC"/>
    <w:rsid w:val="00410629"/>
    <w:rsid w:val="004107D5"/>
    <w:rsid w:val="00410978"/>
    <w:rsid w:val="00410BAD"/>
    <w:rsid w:val="00411559"/>
    <w:rsid w:val="0041158C"/>
    <w:rsid w:val="00411A6A"/>
    <w:rsid w:val="00411AD5"/>
    <w:rsid w:val="00412198"/>
    <w:rsid w:val="00412445"/>
    <w:rsid w:val="004124AB"/>
    <w:rsid w:val="00412D03"/>
    <w:rsid w:val="00413299"/>
    <w:rsid w:val="00413609"/>
    <w:rsid w:val="0041403F"/>
    <w:rsid w:val="0041513D"/>
    <w:rsid w:val="00415874"/>
    <w:rsid w:val="004160CD"/>
    <w:rsid w:val="00416358"/>
    <w:rsid w:val="00416A9A"/>
    <w:rsid w:val="00416C45"/>
    <w:rsid w:val="0041787B"/>
    <w:rsid w:val="0042009D"/>
    <w:rsid w:val="0042031F"/>
    <w:rsid w:val="00420851"/>
    <w:rsid w:val="00420972"/>
    <w:rsid w:val="00421154"/>
    <w:rsid w:val="004213A3"/>
    <w:rsid w:val="00421A95"/>
    <w:rsid w:val="00421B87"/>
    <w:rsid w:val="00422080"/>
    <w:rsid w:val="00422444"/>
    <w:rsid w:val="004228A6"/>
    <w:rsid w:val="00422B68"/>
    <w:rsid w:val="00423158"/>
    <w:rsid w:val="0042436A"/>
    <w:rsid w:val="00424BD1"/>
    <w:rsid w:val="00424D94"/>
    <w:rsid w:val="00425360"/>
    <w:rsid w:val="0042552C"/>
    <w:rsid w:val="00425717"/>
    <w:rsid w:val="00425C2B"/>
    <w:rsid w:val="00425C54"/>
    <w:rsid w:val="00425D0C"/>
    <w:rsid w:val="00425FAB"/>
    <w:rsid w:val="00426267"/>
    <w:rsid w:val="004265D7"/>
    <w:rsid w:val="00426CA3"/>
    <w:rsid w:val="00426D38"/>
    <w:rsid w:val="00426DEB"/>
    <w:rsid w:val="004270F0"/>
    <w:rsid w:val="00427BDC"/>
    <w:rsid w:val="00430733"/>
    <w:rsid w:val="00430898"/>
    <w:rsid w:val="00432569"/>
    <w:rsid w:val="0043262E"/>
    <w:rsid w:val="00432641"/>
    <w:rsid w:val="004326B2"/>
    <w:rsid w:val="0043284D"/>
    <w:rsid w:val="00432A28"/>
    <w:rsid w:val="00432EFF"/>
    <w:rsid w:val="004332B6"/>
    <w:rsid w:val="004334C5"/>
    <w:rsid w:val="00433807"/>
    <w:rsid w:val="00433935"/>
    <w:rsid w:val="00434037"/>
    <w:rsid w:val="00434059"/>
    <w:rsid w:val="004340C0"/>
    <w:rsid w:val="004345FF"/>
    <w:rsid w:val="00434606"/>
    <w:rsid w:val="00434C84"/>
    <w:rsid w:val="004356C2"/>
    <w:rsid w:val="004359A3"/>
    <w:rsid w:val="00435F34"/>
    <w:rsid w:val="00435FAE"/>
    <w:rsid w:val="004362EC"/>
    <w:rsid w:val="00436433"/>
    <w:rsid w:val="00436E16"/>
    <w:rsid w:val="00437088"/>
    <w:rsid w:val="0043735F"/>
    <w:rsid w:val="0043774B"/>
    <w:rsid w:val="00437B78"/>
    <w:rsid w:val="004407E2"/>
    <w:rsid w:val="00440BAD"/>
    <w:rsid w:val="00440DCF"/>
    <w:rsid w:val="004410CC"/>
    <w:rsid w:val="004416A0"/>
    <w:rsid w:val="004417C3"/>
    <w:rsid w:val="00441CF0"/>
    <w:rsid w:val="00442183"/>
    <w:rsid w:val="00442224"/>
    <w:rsid w:val="004425CF"/>
    <w:rsid w:val="00442757"/>
    <w:rsid w:val="00442D45"/>
    <w:rsid w:val="004430FD"/>
    <w:rsid w:val="0044359F"/>
    <w:rsid w:val="00443938"/>
    <w:rsid w:val="00443BB1"/>
    <w:rsid w:val="004443CE"/>
    <w:rsid w:val="004445FB"/>
    <w:rsid w:val="004447F1"/>
    <w:rsid w:val="00444840"/>
    <w:rsid w:val="0044490D"/>
    <w:rsid w:val="00444A6F"/>
    <w:rsid w:val="00445172"/>
    <w:rsid w:val="00445249"/>
    <w:rsid w:val="00445481"/>
    <w:rsid w:val="00445489"/>
    <w:rsid w:val="00445897"/>
    <w:rsid w:val="00445DBF"/>
    <w:rsid w:val="00445FF8"/>
    <w:rsid w:val="0044649D"/>
    <w:rsid w:val="0044687A"/>
    <w:rsid w:val="00446B30"/>
    <w:rsid w:val="00446DAA"/>
    <w:rsid w:val="00447506"/>
    <w:rsid w:val="004509B6"/>
    <w:rsid w:val="00450EF6"/>
    <w:rsid w:val="00450FA5"/>
    <w:rsid w:val="00451F12"/>
    <w:rsid w:val="0045215D"/>
    <w:rsid w:val="00452610"/>
    <w:rsid w:val="00452999"/>
    <w:rsid w:val="00453410"/>
    <w:rsid w:val="004538CB"/>
    <w:rsid w:val="00453941"/>
    <w:rsid w:val="00453A80"/>
    <w:rsid w:val="00453B00"/>
    <w:rsid w:val="004542E8"/>
    <w:rsid w:val="0045470F"/>
    <w:rsid w:val="00454ED2"/>
    <w:rsid w:val="00454F4C"/>
    <w:rsid w:val="00454F86"/>
    <w:rsid w:val="00454F8A"/>
    <w:rsid w:val="0045525A"/>
    <w:rsid w:val="00455906"/>
    <w:rsid w:val="004559FC"/>
    <w:rsid w:val="00455FA0"/>
    <w:rsid w:val="004573FF"/>
    <w:rsid w:val="00457A1C"/>
    <w:rsid w:val="00457EBC"/>
    <w:rsid w:val="00460125"/>
    <w:rsid w:val="00460573"/>
    <w:rsid w:val="00460AF1"/>
    <w:rsid w:val="0046139E"/>
    <w:rsid w:val="00462A62"/>
    <w:rsid w:val="00463D32"/>
    <w:rsid w:val="0046437E"/>
    <w:rsid w:val="004645A7"/>
    <w:rsid w:val="00464F3C"/>
    <w:rsid w:val="00465050"/>
    <w:rsid w:val="004654FE"/>
    <w:rsid w:val="00465675"/>
    <w:rsid w:val="00466310"/>
    <w:rsid w:val="004663EF"/>
    <w:rsid w:val="0046646F"/>
    <w:rsid w:val="004664B8"/>
    <w:rsid w:val="00466699"/>
    <w:rsid w:val="004667D2"/>
    <w:rsid w:val="00466D6C"/>
    <w:rsid w:val="00466F67"/>
    <w:rsid w:val="0046731A"/>
    <w:rsid w:val="00467C1F"/>
    <w:rsid w:val="0047002D"/>
    <w:rsid w:val="00470A70"/>
    <w:rsid w:val="00470BAF"/>
    <w:rsid w:val="00470BF7"/>
    <w:rsid w:val="00470E04"/>
    <w:rsid w:val="0047106A"/>
    <w:rsid w:val="004718D1"/>
    <w:rsid w:val="00471BA5"/>
    <w:rsid w:val="00471FF9"/>
    <w:rsid w:val="004725D8"/>
    <w:rsid w:val="00472BC4"/>
    <w:rsid w:val="00472C26"/>
    <w:rsid w:val="00472F35"/>
    <w:rsid w:val="00473C58"/>
    <w:rsid w:val="00473FF0"/>
    <w:rsid w:val="00474112"/>
    <w:rsid w:val="00474612"/>
    <w:rsid w:val="0047547E"/>
    <w:rsid w:val="0047578B"/>
    <w:rsid w:val="0047595B"/>
    <w:rsid w:val="00475C97"/>
    <w:rsid w:val="00475EA7"/>
    <w:rsid w:val="00476832"/>
    <w:rsid w:val="004772E5"/>
    <w:rsid w:val="0047755F"/>
    <w:rsid w:val="00477560"/>
    <w:rsid w:val="00477643"/>
    <w:rsid w:val="0047796B"/>
    <w:rsid w:val="004800B7"/>
    <w:rsid w:val="00480264"/>
    <w:rsid w:val="00480B94"/>
    <w:rsid w:val="00480C04"/>
    <w:rsid w:val="00480F1B"/>
    <w:rsid w:val="00481034"/>
    <w:rsid w:val="00482115"/>
    <w:rsid w:val="00482633"/>
    <w:rsid w:val="004832F9"/>
    <w:rsid w:val="00483F2C"/>
    <w:rsid w:val="004849BA"/>
    <w:rsid w:val="00484AC9"/>
    <w:rsid w:val="00484E4C"/>
    <w:rsid w:val="00484F06"/>
    <w:rsid w:val="00484F0C"/>
    <w:rsid w:val="0048559F"/>
    <w:rsid w:val="00486031"/>
    <w:rsid w:val="004866F7"/>
    <w:rsid w:val="00486D70"/>
    <w:rsid w:val="00487B4E"/>
    <w:rsid w:val="00487BFA"/>
    <w:rsid w:val="004900A3"/>
    <w:rsid w:val="004905FB"/>
    <w:rsid w:val="00490F6F"/>
    <w:rsid w:val="004913B6"/>
    <w:rsid w:val="00491772"/>
    <w:rsid w:val="00491DF0"/>
    <w:rsid w:val="0049243D"/>
    <w:rsid w:val="0049293B"/>
    <w:rsid w:val="00493157"/>
    <w:rsid w:val="004937C9"/>
    <w:rsid w:val="004942C4"/>
    <w:rsid w:val="0049459F"/>
    <w:rsid w:val="00494766"/>
    <w:rsid w:val="00494BB3"/>
    <w:rsid w:val="00494C9D"/>
    <w:rsid w:val="0049569D"/>
    <w:rsid w:val="00495C3D"/>
    <w:rsid w:val="004961BD"/>
    <w:rsid w:val="00496484"/>
    <w:rsid w:val="004964C1"/>
    <w:rsid w:val="0049676C"/>
    <w:rsid w:val="00496AD6"/>
    <w:rsid w:val="00496BD3"/>
    <w:rsid w:val="00496D5E"/>
    <w:rsid w:val="00497374"/>
    <w:rsid w:val="00497F9C"/>
    <w:rsid w:val="004A02A4"/>
    <w:rsid w:val="004A0E97"/>
    <w:rsid w:val="004A1A3D"/>
    <w:rsid w:val="004A25A4"/>
    <w:rsid w:val="004A28D3"/>
    <w:rsid w:val="004A3735"/>
    <w:rsid w:val="004A38B7"/>
    <w:rsid w:val="004A38F3"/>
    <w:rsid w:val="004A3B82"/>
    <w:rsid w:val="004A3D48"/>
    <w:rsid w:val="004A3F18"/>
    <w:rsid w:val="004A3FDC"/>
    <w:rsid w:val="004A4567"/>
    <w:rsid w:val="004A45EF"/>
    <w:rsid w:val="004A4658"/>
    <w:rsid w:val="004A4CEB"/>
    <w:rsid w:val="004A544F"/>
    <w:rsid w:val="004A5AC6"/>
    <w:rsid w:val="004A6420"/>
    <w:rsid w:val="004A6460"/>
    <w:rsid w:val="004A64B0"/>
    <w:rsid w:val="004A74F3"/>
    <w:rsid w:val="004A755F"/>
    <w:rsid w:val="004B0C3C"/>
    <w:rsid w:val="004B0EF9"/>
    <w:rsid w:val="004B15BF"/>
    <w:rsid w:val="004B1759"/>
    <w:rsid w:val="004B1D5F"/>
    <w:rsid w:val="004B2034"/>
    <w:rsid w:val="004B2FAB"/>
    <w:rsid w:val="004B3639"/>
    <w:rsid w:val="004B3B35"/>
    <w:rsid w:val="004B3C6C"/>
    <w:rsid w:val="004B3DEA"/>
    <w:rsid w:val="004B3E3D"/>
    <w:rsid w:val="004B4311"/>
    <w:rsid w:val="004B473C"/>
    <w:rsid w:val="004B4ED8"/>
    <w:rsid w:val="004B5069"/>
    <w:rsid w:val="004B5115"/>
    <w:rsid w:val="004B591F"/>
    <w:rsid w:val="004B5D36"/>
    <w:rsid w:val="004B5E6C"/>
    <w:rsid w:val="004B62F5"/>
    <w:rsid w:val="004B6B6C"/>
    <w:rsid w:val="004B76FC"/>
    <w:rsid w:val="004B7917"/>
    <w:rsid w:val="004B7923"/>
    <w:rsid w:val="004B7F72"/>
    <w:rsid w:val="004C0069"/>
    <w:rsid w:val="004C020F"/>
    <w:rsid w:val="004C04DC"/>
    <w:rsid w:val="004C0504"/>
    <w:rsid w:val="004C0673"/>
    <w:rsid w:val="004C0BC9"/>
    <w:rsid w:val="004C1C93"/>
    <w:rsid w:val="004C2337"/>
    <w:rsid w:val="004C2474"/>
    <w:rsid w:val="004C27AA"/>
    <w:rsid w:val="004C2887"/>
    <w:rsid w:val="004C30FE"/>
    <w:rsid w:val="004C3EFC"/>
    <w:rsid w:val="004C3F4C"/>
    <w:rsid w:val="004C4D46"/>
    <w:rsid w:val="004C4E83"/>
    <w:rsid w:val="004C507D"/>
    <w:rsid w:val="004C526E"/>
    <w:rsid w:val="004C5596"/>
    <w:rsid w:val="004C56AE"/>
    <w:rsid w:val="004C56FD"/>
    <w:rsid w:val="004C623E"/>
    <w:rsid w:val="004C6619"/>
    <w:rsid w:val="004C663B"/>
    <w:rsid w:val="004C6A44"/>
    <w:rsid w:val="004C6DD3"/>
    <w:rsid w:val="004C7222"/>
    <w:rsid w:val="004C742A"/>
    <w:rsid w:val="004C74A4"/>
    <w:rsid w:val="004D0056"/>
    <w:rsid w:val="004D04C4"/>
    <w:rsid w:val="004D05D2"/>
    <w:rsid w:val="004D07F4"/>
    <w:rsid w:val="004D0C3C"/>
    <w:rsid w:val="004D22D8"/>
    <w:rsid w:val="004D2690"/>
    <w:rsid w:val="004D33DD"/>
    <w:rsid w:val="004D3C80"/>
    <w:rsid w:val="004D407D"/>
    <w:rsid w:val="004D4641"/>
    <w:rsid w:val="004D5071"/>
    <w:rsid w:val="004D52F8"/>
    <w:rsid w:val="004D58F5"/>
    <w:rsid w:val="004D5BE3"/>
    <w:rsid w:val="004D5CA1"/>
    <w:rsid w:val="004D5E64"/>
    <w:rsid w:val="004D5ED8"/>
    <w:rsid w:val="004D64BB"/>
    <w:rsid w:val="004D6BB6"/>
    <w:rsid w:val="004D6C22"/>
    <w:rsid w:val="004D74C2"/>
    <w:rsid w:val="004D7D79"/>
    <w:rsid w:val="004E00DA"/>
    <w:rsid w:val="004E0400"/>
    <w:rsid w:val="004E05DD"/>
    <w:rsid w:val="004E12B0"/>
    <w:rsid w:val="004E1B43"/>
    <w:rsid w:val="004E1EDE"/>
    <w:rsid w:val="004E388D"/>
    <w:rsid w:val="004E3FF2"/>
    <w:rsid w:val="004E4EFD"/>
    <w:rsid w:val="004E518B"/>
    <w:rsid w:val="004E5595"/>
    <w:rsid w:val="004E5B6E"/>
    <w:rsid w:val="004E5E27"/>
    <w:rsid w:val="004E5FD5"/>
    <w:rsid w:val="004E6298"/>
    <w:rsid w:val="004E62D9"/>
    <w:rsid w:val="004E6864"/>
    <w:rsid w:val="004E6DFD"/>
    <w:rsid w:val="004E70C2"/>
    <w:rsid w:val="004E78FF"/>
    <w:rsid w:val="004F08B2"/>
    <w:rsid w:val="004F0B01"/>
    <w:rsid w:val="004F0B30"/>
    <w:rsid w:val="004F0F6C"/>
    <w:rsid w:val="004F1F34"/>
    <w:rsid w:val="004F2226"/>
    <w:rsid w:val="004F252A"/>
    <w:rsid w:val="004F3155"/>
    <w:rsid w:val="004F33D5"/>
    <w:rsid w:val="004F4290"/>
    <w:rsid w:val="004F4364"/>
    <w:rsid w:val="004F45C8"/>
    <w:rsid w:val="004F5230"/>
    <w:rsid w:val="004F5537"/>
    <w:rsid w:val="004F566F"/>
    <w:rsid w:val="004F5F99"/>
    <w:rsid w:val="004F7E16"/>
    <w:rsid w:val="004F7E4E"/>
    <w:rsid w:val="004F7F81"/>
    <w:rsid w:val="00500206"/>
    <w:rsid w:val="00500A7F"/>
    <w:rsid w:val="00500BC0"/>
    <w:rsid w:val="00500F03"/>
    <w:rsid w:val="00500F9C"/>
    <w:rsid w:val="00501EED"/>
    <w:rsid w:val="00502192"/>
    <w:rsid w:val="00502355"/>
    <w:rsid w:val="00502AA4"/>
    <w:rsid w:val="00502DB1"/>
    <w:rsid w:val="0050304B"/>
    <w:rsid w:val="005034A5"/>
    <w:rsid w:val="0050361C"/>
    <w:rsid w:val="00503C44"/>
    <w:rsid w:val="00503F75"/>
    <w:rsid w:val="0050412F"/>
    <w:rsid w:val="005041CB"/>
    <w:rsid w:val="005046CB"/>
    <w:rsid w:val="0050493C"/>
    <w:rsid w:val="00504DB3"/>
    <w:rsid w:val="00504DCA"/>
    <w:rsid w:val="00504F22"/>
    <w:rsid w:val="005057C7"/>
    <w:rsid w:val="00505EF9"/>
    <w:rsid w:val="00506018"/>
    <w:rsid w:val="005060B5"/>
    <w:rsid w:val="0050624E"/>
    <w:rsid w:val="0050627C"/>
    <w:rsid w:val="0050673A"/>
    <w:rsid w:val="00506F78"/>
    <w:rsid w:val="00507202"/>
    <w:rsid w:val="0050758B"/>
    <w:rsid w:val="005075D3"/>
    <w:rsid w:val="005079FC"/>
    <w:rsid w:val="00507D77"/>
    <w:rsid w:val="00507DF5"/>
    <w:rsid w:val="0051003C"/>
    <w:rsid w:val="0051083E"/>
    <w:rsid w:val="00510B88"/>
    <w:rsid w:val="0051123C"/>
    <w:rsid w:val="0051208E"/>
    <w:rsid w:val="005123D7"/>
    <w:rsid w:val="00512781"/>
    <w:rsid w:val="005131C3"/>
    <w:rsid w:val="00513299"/>
    <w:rsid w:val="00513CB3"/>
    <w:rsid w:val="00513DD1"/>
    <w:rsid w:val="00513E26"/>
    <w:rsid w:val="0051401B"/>
    <w:rsid w:val="005142B5"/>
    <w:rsid w:val="00514768"/>
    <w:rsid w:val="00514A54"/>
    <w:rsid w:val="00515B32"/>
    <w:rsid w:val="00515FE8"/>
    <w:rsid w:val="00516624"/>
    <w:rsid w:val="005168B7"/>
    <w:rsid w:val="005170C4"/>
    <w:rsid w:val="005172CF"/>
    <w:rsid w:val="00517784"/>
    <w:rsid w:val="00517820"/>
    <w:rsid w:val="00517BF2"/>
    <w:rsid w:val="00517D1B"/>
    <w:rsid w:val="00520A79"/>
    <w:rsid w:val="00521464"/>
    <w:rsid w:val="0052190D"/>
    <w:rsid w:val="00521C36"/>
    <w:rsid w:val="00521D9F"/>
    <w:rsid w:val="00522049"/>
    <w:rsid w:val="00522322"/>
    <w:rsid w:val="005223A0"/>
    <w:rsid w:val="00522447"/>
    <w:rsid w:val="005224B8"/>
    <w:rsid w:val="005228E9"/>
    <w:rsid w:val="00522DCB"/>
    <w:rsid w:val="00523688"/>
    <w:rsid w:val="005237DC"/>
    <w:rsid w:val="0052414F"/>
    <w:rsid w:val="0052426D"/>
    <w:rsid w:val="00524819"/>
    <w:rsid w:val="005256AF"/>
    <w:rsid w:val="00525991"/>
    <w:rsid w:val="00525DB2"/>
    <w:rsid w:val="00526026"/>
    <w:rsid w:val="00526481"/>
    <w:rsid w:val="0053002D"/>
    <w:rsid w:val="0053091E"/>
    <w:rsid w:val="00531332"/>
    <w:rsid w:val="005319CA"/>
    <w:rsid w:val="00531C2C"/>
    <w:rsid w:val="00531FB2"/>
    <w:rsid w:val="00532046"/>
    <w:rsid w:val="005321DB"/>
    <w:rsid w:val="00532653"/>
    <w:rsid w:val="00532DE4"/>
    <w:rsid w:val="00533293"/>
    <w:rsid w:val="00533819"/>
    <w:rsid w:val="00533B80"/>
    <w:rsid w:val="00533D0B"/>
    <w:rsid w:val="00533D28"/>
    <w:rsid w:val="00533D3A"/>
    <w:rsid w:val="005342C9"/>
    <w:rsid w:val="005344EF"/>
    <w:rsid w:val="00534FD9"/>
    <w:rsid w:val="00535015"/>
    <w:rsid w:val="0053529F"/>
    <w:rsid w:val="005353F1"/>
    <w:rsid w:val="00535FF7"/>
    <w:rsid w:val="00536174"/>
    <w:rsid w:val="005363C5"/>
    <w:rsid w:val="005366FC"/>
    <w:rsid w:val="00536A35"/>
    <w:rsid w:val="0053740C"/>
    <w:rsid w:val="005376D4"/>
    <w:rsid w:val="00537AF1"/>
    <w:rsid w:val="00537C90"/>
    <w:rsid w:val="00537C95"/>
    <w:rsid w:val="00540534"/>
    <w:rsid w:val="00540B91"/>
    <w:rsid w:val="00540E5B"/>
    <w:rsid w:val="00540F0E"/>
    <w:rsid w:val="00541B25"/>
    <w:rsid w:val="00541DE7"/>
    <w:rsid w:val="00541F14"/>
    <w:rsid w:val="005420E9"/>
    <w:rsid w:val="00542265"/>
    <w:rsid w:val="005423AB"/>
    <w:rsid w:val="005431E5"/>
    <w:rsid w:val="00543870"/>
    <w:rsid w:val="00543F33"/>
    <w:rsid w:val="00543FD1"/>
    <w:rsid w:val="00543FF0"/>
    <w:rsid w:val="00544529"/>
    <w:rsid w:val="00544ABC"/>
    <w:rsid w:val="00544F31"/>
    <w:rsid w:val="0054596B"/>
    <w:rsid w:val="00545BC8"/>
    <w:rsid w:val="00545C9B"/>
    <w:rsid w:val="00545D08"/>
    <w:rsid w:val="00545D61"/>
    <w:rsid w:val="00545F3D"/>
    <w:rsid w:val="00545FA8"/>
    <w:rsid w:val="00546F02"/>
    <w:rsid w:val="00547507"/>
    <w:rsid w:val="005476DC"/>
    <w:rsid w:val="005477DE"/>
    <w:rsid w:val="00547966"/>
    <w:rsid w:val="0055058B"/>
    <w:rsid w:val="00550C50"/>
    <w:rsid w:val="00550DEC"/>
    <w:rsid w:val="005513BE"/>
    <w:rsid w:val="00551948"/>
    <w:rsid w:val="005519B1"/>
    <w:rsid w:val="00551C22"/>
    <w:rsid w:val="00551C76"/>
    <w:rsid w:val="00552325"/>
    <w:rsid w:val="005529E3"/>
    <w:rsid w:val="00552A9D"/>
    <w:rsid w:val="005530C1"/>
    <w:rsid w:val="00553639"/>
    <w:rsid w:val="0055373A"/>
    <w:rsid w:val="0055491F"/>
    <w:rsid w:val="00554E02"/>
    <w:rsid w:val="00554E0C"/>
    <w:rsid w:val="00556807"/>
    <w:rsid w:val="00556EA6"/>
    <w:rsid w:val="005573BC"/>
    <w:rsid w:val="00557ECA"/>
    <w:rsid w:val="00560F52"/>
    <w:rsid w:val="005611CD"/>
    <w:rsid w:val="005611EC"/>
    <w:rsid w:val="005615AF"/>
    <w:rsid w:val="00561624"/>
    <w:rsid w:val="0056167D"/>
    <w:rsid w:val="00561753"/>
    <w:rsid w:val="00561A31"/>
    <w:rsid w:val="00561BD0"/>
    <w:rsid w:val="00561D92"/>
    <w:rsid w:val="00562082"/>
    <w:rsid w:val="00562AD4"/>
    <w:rsid w:val="00562B29"/>
    <w:rsid w:val="00562ECC"/>
    <w:rsid w:val="00563389"/>
    <w:rsid w:val="00563AB2"/>
    <w:rsid w:val="005646C5"/>
    <w:rsid w:val="00564848"/>
    <w:rsid w:val="00564BCD"/>
    <w:rsid w:val="005654B8"/>
    <w:rsid w:val="00565DF9"/>
    <w:rsid w:val="00566036"/>
    <w:rsid w:val="0056658C"/>
    <w:rsid w:val="005671F0"/>
    <w:rsid w:val="00567251"/>
    <w:rsid w:val="005672D9"/>
    <w:rsid w:val="005678FD"/>
    <w:rsid w:val="00567B5A"/>
    <w:rsid w:val="005702F4"/>
    <w:rsid w:val="00570AC2"/>
    <w:rsid w:val="00570B37"/>
    <w:rsid w:val="00570C89"/>
    <w:rsid w:val="00570E5C"/>
    <w:rsid w:val="005711F0"/>
    <w:rsid w:val="00571273"/>
    <w:rsid w:val="00571D79"/>
    <w:rsid w:val="005722DC"/>
    <w:rsid w:val="005725BE"/>
    <w:rsid w:val="005725CD"/>
    <w:rsid w:val="00572BFD"/>
    <w:rsid w:val="005730D6"/>
    <w:rsid w:val="005735D6"/>
    <w:rsid w:val="00573C20"/>
    <w:rsid w:val="00574858"/>
    <w:rsid w:val="005748FA"/>
    <w:rsid w:val="00575083"/>
    <w:rsid w:val="0057541F"/>
    <w:rsid w:val="00576223"/>
    <w:rsid w:val="0057649E"/>
    <w:rsid w:val="00576B11"/>
    <w:rsid w:val="00577535"/>
    <w:rsid w:val="00577648"/>
    <w:rsid w:val="00580137"/>
    <w:rsid w:val="005803AD"/>
    <w:rsid w:val="005803D6"/>
    <w:rsid w:val="0058090E"/>
    <w:rsid w:val="00580F3A"/>
    <w:rsid w:val="00581342"/>
    <w:rsid w:val="00581D59"/>
    <w:rsid w:val="00582F6A"/>
    <w:rsid w:val="00583274"/>
    <w:rsid w:val="005832FD"/>
    <w:rsid w:val="0058330F"/>
    <w:rsid w:val="005837A9"/>
    <w:rsid w:val="00583AEB"/>
    <w:rsid w:val="00583D37"/>
    <w:rsid w:val="005841F3"/>
    <w:rsid w:val="00585674"/>
    <w:rsid w:val="00585676"/>
    <w:rsid w:val="00585836"/>
    <w:rsid w:val="00585B84"/>
    <w:rsid w:val="00586263"/>
    <w:rsid w:val="005867C3"/>
    <w:rsid w:val="00586934"/>
    <w:rsid w:val="00586C58"/>
    <w:rsid w:val="00586D2F"/>
    <w:rsid w:val="00586E3D"/>
    <w:rsid w:val="00587EF1"/>
    <w:rsid w:val="00590467"/>
    <w:rsid w:val="00590A24"/>
    <w:rsid w:val="00590F25"/>
    <w:rsid w:val="00591009"/>
    <w:rsid w:val="00591489"/>
    <w:rsid w:val="00591944"/>
    <w:rsid w:val="00592A28"/>
    <w:rsid w:val="00592EBA"/>
    <w:rsid w:val="00593439"/>
    <w:rsid w:val="005951CF"/>
    <w:rsid w:val="00595B66"/>
    <w:rsid w:val="00595C84"/>
    <w:rsid w:val="005960ED"/>
    <w:rsid w:val="005965D4"/>
    <w:rsid w:val="00596857"/>
    <w:rsid w:val="0059754E"/>
    <w:rsid w:val="005977B2"/>
    <w:rsid w:val="005A0649"/>
    <w:rsid w:val="005A09CB"/>
    <w:rsid w:val="005A0BB2"/>
    <w:rsid w:val="005A0D97"/>
    <w:rsid w:val="005A199D"/>
    <w:rsid w:val="005A2543"/>
    <w:rsid w:val="005A28FE"/>
    <w:rsid w:val="005A2B28"/>
    <w:rsid w:val="005A3257"/>
    <w:rsid w:val="005A349B"/>
    <w:rsid w:val="005A3627"/>
    <w:rsid w:val="005A373A"/>
    <w:rsid w:val="005A3926"/>
    <w:rsid w:val="005A3997"/>
    <w:rsid w:val="005A3E72"/>
    <w:rsid w:val="005A42F7"/>
    <w:rsid w:val="005A430D"/>
    <w:rsid w:val="005A450F"/>
    <w:rsid w:val="005A45B7"/>
    <w:rsid w:val="005A49DE"/>
    <w:rsid w:val="005A597A"/>
    <w:rsid w:val="005A5A0B"/>
    <w:rsid w:val="005A6088"/>
    <w:rsid w:val="005A6ED0"/>
    <w:rsid w:val="005A78D1"/>
    <w:rsid w:val="005B00C9"/>
    <w:rsid w:val="005B0F29"/>
    <w:rsid w:val="005B1CB4"/>
    <w:rsid w:val="005B1FD5"/>
    <w:rsid w:val="005B24C7"/>
    <w:rsid w:val="005B3105"/>
    <w:rsid w:val="005B37A1"/>
    <w:rsid w:val="005B43E3"/>
    <w:rsid w:val="005B45C7"/>
    <w:rsid w:val="005B4A33"/>
    <w:rsid w:val="005B4D37"/>
    <w:rsid w:val="005B528A"/>
    <w:rsid w:val="005B5859"/>
    <w:rsid w:val="005B5993"/>
    <w:rsid w:val="005B5CDB"/>
    <w:rsid w:val="005B63EA"/>
    <w:rsid w:val="005B64BF"/>
    <w:rsid w:val="005B7385"/>
    <w:rsid w:val="005B7B23"/>
    <w:rsid w:val="005B7C8D"/>
    <w:rsid w:val="005B7F9B"/>
    <w:rsid w:val="005C05E6"/>
    <w:rsid w:val="005C07DC"/>
    <w:rsid w:val="005C087A"/>
    <w:rsid w:val="005C0A7E"/>
    <w:rsid w:val="005C1AAC"/>
    <w:rsid w:val="005C24D4"/>
    <w:rsid w:val="005C28C5"/>
    <w:rsid w:val="005C3D69"/>
    <w:rsid w:val="005C4465"/>
    <w:rsid w:val="005C46A3"/>
    <w:rsid w:val="005C46AE"/>
    <w:rsid w:val="005C49B2"/>
    <w:rsid w:val="005C4D88"/>
    <w:rsid w:val="005C52FA"/>
    <w:rsid w:val="005C5B78"/>
    <w:rsid w:val="005C6600"/>
    <w:rsid w:val="005C6896"/>
    <w:rsid w:val="005C6A62"/>
    <w:rsid w:val="005C6AE2"/>
    <w:rsid w:val="005C6FDE"/>
    <w:rsid w:val="005C7312"/>
    <w:rsid w:val="005C73DE"/>
    <w:rsid w:val="005C7699"/>
    <w:rsid w:val="005C7839"/>
    <w:rsid w:val="005C7EA5"/>
    <w:rsid w:val="005D16AC"/>
    <w:rsid w:val="005D1D52"/>
    <w:rsid w:val="005D1E35"/>
    <w:rsid w:val="005D27FF"/>
    <w:rsid w:val="005D3185"/>
    <w:rsid w:val="005D37FE"/>
    <w:rsid w:val="005D3A6D"/>
    <w:rsid w:val="005D3BD3"/>
    <w:rsid w:val="005D3ED4"/>
    <w:rsid w:val="005D5F94"/>
    <w:rsid w:val="005D652A"/>
    <w:rsid w:val="005D7786"/>
    <w:rsid w:val="005E0077"/>
    <w:rsid w:val="005E0166"/>
    <w:rsid w:val="005E05ED"/>
    <w:rsid w:val="005E0D63"/>
    <w:rsid w:val="005E11F0"/>
    <w:rsid w:val="005E14B7"/>
    <w:rsid w:val="005E1948"/>
    <w:rsid w:val="005E1B94"/>
    <w:rsid w:val="005E1C2A"/>
    <w:rsid w:val="005E1FA6"/>
    <w:rsid w:val="005E20AF"/>
    <w:rsid w:val="005E223B"/>
    <w:rsid w:val="005E2E50"/>
    <w:rsid w:val="005E32B9"/>
    <w:rsid w:val="005E32F2"/>
    <w:rsid w:val="005E33F5"/>
    <w:rsid w:val="005E3725"/>
    <w:rsid w:val="005E37ED"/>
    <w:rsid w:val="005E3984"/>
    <w:rsid w:val="005E3A97"/>
    <w:rsid w:val="005E3D7B"/>
    <w:rsid w:val="005E3F74"/>
    <w:rsid w:val="005E4B67"/>
    <w:rsid w:val="005E53EF"/>
    <w:rsid w:val="005E55A7"/>
    <w:rsid w:val="005E5609"/>
    <w:rsid w:val="005E59E1"/>
    <w:rsid w:val="005E5EF4"/>
    <w:rsid w:val="005E6DA4"/>
    <w:rsid w:val="005F0269"/>
    <w:rsid w:val="005F0287"/>
    <w:rsid w:val="005F04F0"/>
    <w:rsid w:val="005F0632"/>
    <w:rsid w:val="005F1158"/>
    <w:rsid w:val="005F16BC"/>
    <w:rsid w:val="005F2450"/>
    <w:rsid w:val="005F28FA"/>
    <w:rsid w:val="005F32B7"/>
    <w:rsid w:val="005F3548"/>
    <w:rsid w:val="005F3BD6"/>
    <w:rsid w:val="005F3E90"/>
    <w:rsid w:val="005F3EBC"/>
    <w:rsid w:val="005F4D4A"/>
    <w:rsid w:val="005F50B1"/>
    <w:rsid w:val="005F57D7"/>
    <w:rsid w:val="005F5959"/>
    <w:rsid w:val="005F6620"/>
    <w:rsid w:val="005F6842"/>
    <w:rsid w:val="005F6C00"/>
    <w:rsid w:val="005F6D0C"/>
    <w:rsid w:val="005F71F1"/>
    <w:rsid w:val="005F77F6"/>
    <w:rsid w:val="005F7C62"/>
    <w:rsid w:val="006000D0"/>
    <w:rsid w:val="0060039B"/>
    <w:rsid w:val="0060068E"/>
    <w:rsid w:val="006009BD"/>
    <w:rsid w:val="006016E4"/>
    <w:rsid w:val="00602568"/>
    <w:rsid w:val="00603092"/>
    <w:rsid w:val="006030F4"/>
    <w:rsid w:val="0060328C"/>
    <w:rsid w:val="00603CF8"/>
    <w:rsid w:val="006056AC"/>
    <w:rsid w:val="00605894"/>
    <w:rsid w:val="006059C1"/>
    <w:rsid w:val="00605EF3"/>
    <w:rsid w:val="00607056"/>
    <w:rsid w:val="006075DD"/>
    <w:rsid w:val="0060796C"/>
    <w:rsid w:val="00607DE4"/>
    <w:rsid w:val="006101E2"/>
    <w:rsid w:val="00610367"/>
    <w:rsid w:val="006111C6"/>
    <w:rsid w:val="0061122E"/>
    <w:rsid w:val="006112EF"/>
    <w:rsid w:val="00611732"/>
    <w:rsid w:val="00611812"/>
    <w:rsid w:val="00612020"/>
    <w:rsid w:val="006120DC"/>
    <w:rsid w:val="006121CB"/>
    <w:rsid w:val="00612300"/>
    <w:rsid w:val="00612801"/>
    <w:rsid w:val="00612AE4"/>
    <w:rsid w:val="00612E33"/>
    <w:rsid w:val="00612F3F"/>
    <w:rsid w:val="00613F08"/>
    <w:rsid w:val="006141AC"/>
    <w:rsid w:val="006146A9"/>
    <w:rsid w:val="0061474F"/>
    <w:rsid w:val="00614AE1"/>
    <w:rsid w:val="00614EAD"/>
    <w:rsid w:val="00614ECB"/>
    <w:rsid w:val="00615CDC"/>
    <w:rsid w:val="00615E65"/>
    <w:rsid w:val="006161A3"/>
    <w:rsid w:val="00616390"/>
    <w:rsid w:val="00616629"/>
    <w:rsid w:val="00616A7E"/>
    <w:rsid w:val="00616D8A"/>
    <w:rsid w:val="00617929"/>
    <w:rsid w:val="00617E3C"/>
    <w:rsid w:val="00617F82"/>
    <w:rsid w:val="00620109"/>
    <w:rsid w:val="0062043B"/>
    <w:rsid w:val="0062088F"/>
    <w:rsid w:val="006222DB"/>
    <w:rsid w:val="00622BBA"/>
    <w:rsid w:val="006237BF"/>
    <w:rsid w:val="00623928"/>
    <w:rsid w:val="00623C42"/>
    <w:rsid w:val="00623D93"/>
    <w:rsid w:val="00623E2F"/>
    <w:rsid w:val="006245A4"/>
    <w:rsid w:val="006253DC"/>
    <w:rsid w:val="00626061"/>
    <w:rsid w:val="0062610E"/>
    <w:rsid w:val="006261AE"/>
    <w:rsid w:val="00626A18"/>
    <w:rsid w:val="00626C04"/>
    <w:rsid w:val="00626D8E"/>
    <w:rsid w:val="00626F06"/>
    <w:rsid w:val="00626F88"/>
    <w:rsid w:val="00626FF0"/>
    <w:rsid w:val="00627215"/>
    <w:rsid w:val="006273FC"/>
    <w:rsid w:val="006277DA"/>
    <w:rsid w:val="00627803"/>
    <w:rsid w:val="00627D8F"/>
    <w:rsid w:val="0063026F"/>
    <w:rsid w:val="00630A9A"/>
    <w:rsid w:val="00630F61"/>
    <w:rsid w:val="0063214F"/>
    <w:rsid w:val="00632896"/>
    <w:rsid w:val="0063292A"/>
    <w:rsid w:val="00632FAD"/>
    <w:rsid w:val="00633B90"/>
    <w:rsid w:val="00633E51"/>
    <w:rsid w:val="00634219"/>
    <w:rsid w:val="0063423F"/>
    <w:rsid w:val="0063426E"/>
    <w:rsid w:val="00634795"/>
    <w:rsid w:val="0063485B"/>
    <w:rsid w:val="00634991"/>
    <w:rsid w:val="00634F23"/>
    <w:rsid w:val="0063506B"/>
    <w:rsid w:val="006351F5"/>
    <w:rsid w:val="0063582E"/>
    <w:rsid w:val="006358A8"/>
    <w:rsid w:val="00635D0E"/>
    <w:rsid w:val="00636084"/>
    <w:rsid w:val="006360ED"/>
    <w:rsid w:val="00636FF3"/>
    <w:rsid w:val="006373DB"/>
    <w:rsid w:val="006377A0"/>
    <w:rsid w:val="00637A64"/>
    <w:rsid w:val="00637BD0"/>
    <w:rsid w:val="00637D36"/>
    <w:rsid w:val="006402B5"/>
    <w:rsid w:val="00640E59"/>
    <w:rsid w:val="0064115D"/>
    <w:rsid w:val="006412CE"/>
    <w:rsid w:val="0064174E"/>
    <w:rsid w:val="00641D53"/>
    <w:rsid w:val="006420B6"/>
    <w:rsid w:val="006423EA"/>
    <w:rsid w:val="006426A5"/>
    <w:rsid w:val="0064306A"/>
    <w:rsid w:val="006430B5"/>
    <w:rsid w:val="006436B2"/>
    <w:rsid w:val="00643EEC"/>
    <w:rsid w:val="006440A7"/>
    <w:rsid w:val="00645B90"/>
    <w:rsid w:val="00645CA2"/>
    <w:rsid w:val="00646752"/>
    <w:rsid w:val="00646AA3"/>
    <w:rsid w:val="00647538"/>
    <w:rsid w:val="00647629"/>
    <w:rsid w:val="006479AF"/>
    <w:rsid w:val="00647A96"/>
    <w:rsid w:val="00650012"/>
    <w:rsid w:val="006502E8"/>
    <w:rsid w:val="0065055F"/>
    <w:rsid w:val="00650F0D"/>
    <w:rsid w:val="00651335"/>
    <w:rsid w:val="00651747"/>
    <w:rsid w:val="00651A6C"/>
    <w:rsid w:val="00651D75"/>
    <w:rsid w:val="00651FBC"/>
    <w:rsid w:val="00652779"/>
    <w:rsid w:val="00652CEA"/>
    <w:rsid w:val="00653CE7"/>
    <w:rsid w:val="006550EE"/>
    <w:rsid w:val="00655225"/>
    <w:rsid w:val="00655377"/>
    <w:rsid w:val="00655525"/>
    <w:rsid w:val="0065554C"/>
    <w:rsid w:val="00655A29"/>
    <w:rsid w:val="006566F4"/>
    <w:rsid w:val="006572E0"/>
    <w:rsid w:val="006572E6"/>
    <w:rsid w:val="00657432"/>
    <w:rsid w:val="0065755A"/>
    <w:rsid w:val="006577F5"/>
    <w:rsid w:val="00657D62"/>
    <w:rsid w:val="00657D82"/>
    <w:rsid w:val="00660343"/>
    <w:rsid w:val="00660646"/>
    <w:rsid w:val="0066179C"/>
    <w:rsid w:val="00661F8E"/>
    <w:rsid w:val="006621E5"/>
    <w:rsid w:val="006622A9"/>
    <w:rsid w:val="00662715"/>
    <w:rsid w:val="00662AE2"/>
    <w:rsid w:val="00662E9A"/>
    <w:rsid w:val="0066313B"/>
    <w:rsid w:val="006634D1"/>
    <w:rsid w:val="00663591"/>
    <w:rsid w:val="00663AF3"/>
    <w:rsid w:val="00663DE8"/>
    <w:rsid w:val="006645A3"/>
    <w:rsid w:val="006647AD"/>
    <w:rsid w:val="00664849"/>
    <w:rsid w:val="006650EA"/>
    <w:rsid w:val="006654D6"/>
    <w:rsid w:val="00665523"/>
    <w:rsid w:val="0066574E"/>
    <w:rsid w:val="006659DD"/>
    <w:rsid w:val="00665AD9"/>
    <w:rsid w:val="00665DBC"/>
    <w:rsid w:val="00665F9F"/>
    <w:rsid w:val="0066636D"/>
    <w:rsid w:val="00667328"/>
    <w:rsid w:val="006675F8"/>
    <w:rsid w:val="00667AAB"/>
    <w:rsid w:val="00667E90"/>
    <w:rsid w:val="006706DC"/>
    <w:rsid w:val="0067132C"/>
    <w:rsid w:val="00671489"/>
    <w:rsid w:val="00671B7F"/>
    <w:rsid w:val="00671BCD"/>
    <w:rsid w:val="00672BE5"/>
    <w:rsid w:val="00672DC3"/>
    <w:rsid w:val="006730B1"/>
    <w:rsid w:val="00673218"/>
    <w:rsid w:val="00673AE1"/>
    <w:rsid w:val="00673C1E"/>
    <w:rsid w:val="0067404C"/>
    <w:rsid w:val="0067418A"/>
    <w:rsid w:val="00674428"/>
    <w:rsid w:val="00674BCA"/>
    <w:rsid w:val="00674E56"/>
    <w:rsid w:val="00675388"/>
    <w:rsid w:val="006753DD"/>
    <w:rsid w:val="006755BB"/>
    <w:rsid w:val="006756B0"/>
    <w:rsid w:val="0067587C"/>
    <w:rsid w:val="00675DB0"/>
    <w:rsid w:val="0067677C"/>
    <w:rsid w:val="00677271"/>
    <w:rsid w:val="0067779E"/>
    <w:rsid w:val="006778A4"/>
    <w:rsid w:val="006800A8"/>
    <w:rsid w:val="006802E2"/>
    <w:rsid w:val="006803C1"/>
    <w:rsid w:val="00680917"/>
    <w:rsid w:val="00681087"/>
    <w:rsid w:val="00681201"/>
    <w:rsid w:val="0068159B"/>
    <w:rsid w:val="00681D8A"/>
    <w:rsid w:val="006823D7"/>
    <w:rsid w:val="00682675"/>
    <w:rsid w:val="00682D77"/>
    <w:rsid w:val="00683385"/>
    <w:rsid w:val="0068346F"/>
    <w:rsid w:val="0068374F"/>
    <w:rsid w:val="00683967"/>
    <w:rsid w:val="00683A8E"/>
    <w:rsid w:val="00683B4F"/>
    <w:rsid w:val="00683EFC"/>
    <w:rsid w:val="00684080"/>
    <w:rsid w:val="00684302"/>
    <w:rsid w:val="00684721"/>
    <w:rsid w:val="00684817"/>
    <w:rsid w:val="00684CCF"/>
    <w:rsid w:val="00684D27"/>
    <w:rsid w:val="00684D2A"/>
    <w:rsid w:val="00684EB3"/>
    <w:rsid w:val="006854B8"/>
    <w:rsid w:val="00685741"/>
    <w:rsid w:val="00685904"/>
    <w:rsid w:val="0068597E"/>
    <w:rsid w:val="00685B6D"/>
    <w:rsid w:val="00685EC6"/>
    <w:rsid w:val="00686078"/>
    <w:rsid w:val="006860FF"/>
    <w:rsid w:val="00686443"/>
    <w:rsid w:val="00686EA7"/>
    <w:rsid w:val="00687757"/>
    <w:rsid w:val="00690785"/>
    <w:rsid w:val="0069139A"/>
    <w:rsid w:val="00691AEF"/>
    <w:rsid w:val="006927C7"/>
    <w:rsid w:val="006928D9"/>
    <w:rsid w:val="00692A82"/>
    <w:rsid w:val="00692CC9"/>
    <w:rsid w:val="00692CF7"/>
    <w:rsid w:val="00692FB8"/>
    <w:rsid w:val="00693A33"/>
    <w:rsid w:val="006940BF"/>
    <w:rsid w:val="006941E2"/>
    <w:rsid w:val="0069513E"/>
    <w:rsid w:val="0069576C"/>
    <w:rsid w:val="00695AF0"/>
    <w:rsid w:val="00695E3B"/>
    <w:rsid w:val="00695F36"/>
    <w:rsid w:val="00695FA7"/>
    <w:rsid w:val="00696145"/>
    <w:rsid w:val="00696661"/>
    <w:rsid w:val="0069677D"/>
    <w:rsid w:val="00696A8F"/>
    <w:rsid w:val="00696FF1"/>
    <w:rsid w:val="00697284"/>
    <w:rsid w:val="006975F7"/>
    <w:rsid w:val="0069789E"/>
    <w:rsid w:val="0069794E"/>
    <w:rsid w:val="00697F1C"/>
    <w:rsid w:val="006A017C"/>
    <w:rsid w:val="006A0C29"/>
    <w:rsid w:val="006A0D0A"/>
    <w:rsid w:val="006A1932"/>
    <w:rsid w:val="006A2267"/>
    <w:rsid w:val="006A276C"/>
    <w:rsid w:val="006A2AD4"/>
    <w:rsid w:val="006A2F84"/>
    <w:rsid w:val="006A305E"/>
    <w:rsid w:val="006A3152"/>
    <w:rsid w:val="006A31C4"/>
    <w:rsid w:val="006A35D5"/>
    <w:rsid w:val="006A47EB"/>
    <w:rsid w:val="006A4932"/>
    <w:rsid w:val="006A566B"/>
    <w:rsid w:val="006A5E62"/>
    <w:rsid w:val="006A5F52"/>
    <w:rsid w:val="006A5F7B"/>
    <w:rsid w:val="006A5FD7"/>
    <w:rsid w:val="006A626A"/>
    <w:rsid w:val="006A70A2"/>
    <w:rsid w:val="006A714C"/>
    <w:rsid w:val="006A71CA"/>
    <w:rsid w:val="006A7402"/>
    <w:rsid w:val="006A7E80"/>
    <w:rsid w:val="006B0562"/>
    <w:rsid w:val="006B1251"/>
    <w:rsid w:val="006B1BF1"/>
    <w:rsid w:val="006B20FA"/>
    <w:rsid w:val="006B21E0"/>
    <w:rsid w:val="006B3006"/>
    <w:rsid w:val="006B30C5"/>
    <w:rsid w:val="006B372C"/>
    <w:rsid w:val="006B4736"/>
    <w:rsid w:val="006B49F2"/>
    <w:rsid w:val="006B49F8"/>
    <w:rsid w:val="006B5398"/>
    <w:rsid w:val="006B5BDE"/>
    <w:rsid w:val="006B5DEA"/>
    <w:rsid w:val="006B5F05"/>
    <w:rsid w:val="006B61D3"/>
    <w:rsid w:val="006B6DD7"/>
    <w:rsid w:val="006B720A"/>
    <w:rsid w:val="006B7A31"/>
    <w:rsid w:val="006B7BB9"/>
    <w:rsid w:val="006B7DD8"/>
    <w:rsid w:val="006C0005"/>
    <w:rsid w:val="006C06E7"/>
    <w:rsid w:val="006C07F8"/>
    <w:rsid w:val="006C0D6A"/>
    <w:rsid w:val="006C0E63"/>
    <w:rsid w:val="006C0F38"/>
    <w:rsid w:val="006C0F55"/>
    <w:rsid w:val="006C14E3"/>
    <w:rsid w:val="006C1622"/>
    <w:rsid w:val="006C162B"/>
    <w:rsid w:val="006C1F29"/>
    <w:rsid w:val="006C1F92"/>
    <w:rsid w:val="006C2121"/>
    <w:rsid w:val="006C29BC"/>
    <w:rsid w:val="006C29ED"/>
    <w:rsid w:val="006C3094"/>
    <w:rsid w:val="006C35E1"/>
    <w:rsid w:val="006C4092"/>
    <w:rsid w:val="006C40AF"/>
    <w:rsid w:val="006C4253"/>
    <w:rsid w:val="006C43B8"/>
    <w:rsid w:val="006C539A"/>
    <w:rsid w:val="006C5487"/>
    <w:rsid w:val="006C560E"/>
    <w:rsid w:val="006C586B"/>
    <w:rsid w:val="006C68DF"/>
    <w:rsid w:val="006C6D5C"/>
    <w:rsid w:val="006C72D0"/>
    <w:rsid w:val="006D0002"/>
    <w:rsid w:val="006D0337"/>
    <w:rsid w:val="006D0485"/>
    <w:rsid w:val="006D0A51"/>
    <w:rsid w:val="006D0BA2"/>
    <w:rsid w:val="006D0D02"/>
    <w:rsid w:val="006D0F02"/>
    <w:rsid w:val="006D1BAC"/>
    <w:rsid w:val="006D1D5F"/>
    <w:rsid w:val="006D2619"/>
    <w:rsid w:val="006D2D14"/>
    <w:rsid w:val="006D2FCA"/>
    <w:rsid w:val="006D3492"/>
    <w:rsid w:val="006D3C41"/>
    <w:rsid w:val="006D3D7A"/>
    <w:rsid w:val="006D3E0B"/>
    <w:rsid w:val="006D432E"/>
    <w:rsid w:val="006D435A"/>
    <w:rsid w:val="006D46A9"/>
    <w:rsid w:val="006D49C3"/>
    <w:rsid w:val="006D50F9"/>
    <w:rsid w:val="006D52A0"/>
    <w:rsid w:val="006E060F"/>
    <w:rsid w:val="006E062F"/>
    <w:rsid w:val="006E0668"/>
    <w:rsid w:val="006E0CB4"/>
    <w:rsid w:val="006E1195"/>
    <w:rsid w:val="006E1B52"/>
    <w:rsid w:val="006E2096"/>
    <w:rsid w:val="006E21CF"/>
    <w:rsid w:val="006E2556"/>
    <w:rsid w:val="006E2B35"/>
    <w:rsid w:val="006E311F"/>
    <w:rsid w:val="006E32A2"/>
    <w:rsid w:val="006E3C42"/>
    <w:rsid w:val="006E3C43"/>
    <w:rsid w:val="006E402B"/>
    <w:rsid w:val="006E491B"/>
    <w:rsid w:val="006E4B22"/>
    <w:rsid w:val="006E5AAA"/>
    <w:rsid w:val="006E5D7D"/>
    <w:rsid w:val="006E689F"/>
    <w:rsid w:val="006E712A"/>
    <w:rsid w:val="006E713E"/>
    <w:rsid w:val="006E7156"/>
    <w:rsid w:val="006E78C8"/>
    <w:rsid w:val="006E7CD7"/>
    <w:rsid w:val="006F0353"/>
    <w:rsid w:val="006F1CAC"/>
    <w:rsid w:val="006F2735"/>
    <w:rsid w:val="006F27F9"/>
    <w:rsid w:val="006F2E31"/>
    <w:rsid w:val="006F2FDF"/>
    <w:rsid w:val="006F3069"/>
    <w:rsid w:val="006F4844"/>
    <w:rsid w:val="006F4D88"/>
    <w:rsid w:val="006F58D2"/>
    <w:rsid w:val="006F5948"/>
    <w:rsid w:val="006F60C5"/>
    <w:rsid w:val="006F6150"/>
    <w:rsid w:val="006F676B"/>
    <w:rsid w:val="006F6C0E"/>
    <w:rsid w:val="006F73F0"/>
    <w:rsid w:val="006F7B4A"/>
    <w:rsid w:val="007005C1"/>
    <w:rsid w:val="00700782"/>
    <w:rsid w:val="007009EF"/>
    <w:rsid w:val="00700B88"/>
    <w:rsid w:val="00700D68"/>
    <w:rsid w:val="00701653"/>
    <w:rsid w:val="00701B4A"/>
    <w:rsid w:val="00702123"/>
    <w:rsid w:val="007022B4"/>
    <w:rsid w:val="007023AA"/>
    <w:rsid w:val="007023C1"/>
    <w:rsid w:val="00702494"/>
    <w:rsid w:val="007027B1"/>
    <w:rsid w:val="00702B10"/>
    <w:rsid w:val="007032A3"/>
    <w:rsid w:val="0070374C"/>
    <w:rsid w:val="00703FDE"/>
    <w:rsid w:val="0070440E"/>
    <w:rsid w:val="007044A3"/>
    <w:rsid w:val="00705787"/>
    <w:rsid w:val="00706043"/>
    <w:rsid w:val="00706107"/>
    <w:rsid w:val="00707594"/>
    <w:rsid w:val="007075B6"/>
    <w:rsid w:val="00707D92"/>
    <w:rsid w:val="00707DFF"/>
    <w:rsid w:val="00707EC4"/>
    <w:rsid w:val="0071031E"/>
    <w:rsid w:val="007106AC"/>
    <w:rsid w:val="00710FCA"/>
    <w:rsid w:val="00711272"/>
    <w:rsid w:val="00711909"/>
    <w:rsid w:val="00711BFC"/>
    <w:rsid w:val="00711E96"/>
    <w:rsid w:val="007122B3"/>
    <w:rsid w:val="0071259E"/>
    <w:rsid w:val="007128C0"/>
    <w:rsid w:val="00712A17"/>
    <w:rsid w:val="00713089"/>
    <w:rsid w:val="007131ED"/>
    <w:rsid w:val="0071356B"/>
    <w:rsid w:val="00713D2E"/>
    <w:rsid w:val="00714036"/>
    <w:rsid w:val="007142F7"/>
    <w:rsid w:val="00715022"/>
    <w:rsid w:val="00715383"/>
    <w:rsid w:val="007153D2"/>
    <w:rsid w:val="007157B8"/>
    <w:rsid w:val="00715841"/>
    <w:rsid w:val="00715E57"/>
    <w:rsid w:val="00715F5A"/>
    <w:rsid w:val="00716456"/>
    <w:rsid w:val="007169C4"/>
    <w:rsid w:val="00716C5C"/>
    <w:rsid w:val="007172BD"/>
    <w:rsid w:val="00717571"/>
    <w:rsid w:val="00720567"/>
    <w:rsid w:val="00720D83"/>
    <w:rsid w:val="00720F4F"/>
    <w:rsid w:val="0072139D"/>
    <w:rsid w:val="00721AD3"/>
    <w:rsid w:val="00721BE3"/>
    <w:rsid w:val="00721E20"/>
    <w:rsid w:val="007228D0"/>
    <w:rsid w:val="00722AAF"/>
    <w:rsid w:val="00722ACD"/>
    <w:rsid w:val="0072344B"/>
    <w:rsid w:val="0072371F"/>
    <w:rsid w:val="0072437B"/>
    <w:rsid w:val="0072496E"/>
    <w:rsid w:val="00724983"/>
    <w:rsid w:val="00725045"/>
    <w:rsid w:val="00725586"/>
    <w:rsid w:val="007259EC"/>
    <w:rsid w:val="00725E02"/>
    <w:rsid w:val="007264B9"/>
    <w:rsid w:val="00726B21"/>
    <w:rsid w:val="00726C7A"/>
    <w:rsid w:val="00730246"/>
    <w:rsid w:val="007311FD"/>
    <w:rsid w:val="007317B3"/>
    <w:rsid w:val="007319B5"/>
    <w:rsid w:val="00731E46"/>
    <w:rsid w:val="00731FAC"/>
    <w:rsid w:val="00732114"/>
    <w:rsid w:val="007322A7"/>
    <w:rsid w:val="00732811"/>
    <w:rsid w:val="00732F27"/>
    <w:rsid w:val="00733040"/>
    <w:rsid w:val="00733293"/>
    <w:rsid w:val="00733CA0"/>
    <w:rsid w:val="0073473C"/>
    <w:rsid w:val="00735107"/>
    <w:rsid w:val="00735CC5"/>
    <w:rsid w:val="00735DB3"/>
    <w:rsid w:val="00735E7B"/>
    <w:rsid w:val="007362D8"/>
    <w:rsid w:val="007363B8"/>
    <w:rsid w:val="0073770B"/>
    <w:rsid w:val="00737C2C"/>
    <w:rsid w:val="00740643"/>
    <w:rsid w:val="007406F4"/>
    <w:rsid w:val="00740853"/>
    <w:rsid w:val="007409A4"/>
    <w:rsid w:val="00740AAD"/>
    <w:rsid w:val="00740FCE"/>
    <w:rsid w:val="0074104B"/>
    <w:rsid w:val="00741C01"/>
    <w:rsid w:val="00741F7C"/>
    <w:rsid w:val="007420C5"/>
    <w:rsid w:val="00742205"/>
    <w:rsid w:val="00742D51"/>
    <w:rsid w:val="007432B9"/>
    <w:rsid w:val="00743CE7"/>
    <w:rsid w:val="00743ED5"/>
    <w:rsid w:val="00743F3C"/>
    <w:rsid w:val="007440C1"/>
    <w:rsid w:val="007455ED"/>
    <w:rsid w:val="00745CC5"/>
    <w:rsid w:val="00745E68"/>
    <w:rsid w:val="00746597"/>
    <w:rsid w:val="00746794"/>
    <w:rsid w:val="00747310"/>
    <w:rsid w:val="00747696"/>
    <w:rsid w:val="007476C0"/>
    <w:rsid w:val="0075001C"/>
    <w:rsid w:val="0075006B"/>
    <w:rsid w:val="00750187"/>
    <w:rsid w:val="0075023F"/>
    <w:rsid w:val="007502FE"/>
    <w:rsid w:val="00750D36"/>
    <w:rsid w:val="007518C5"/>
    <w:rsid w:val="00752012"/>
    <w:rsid w:val="00752051"/>
    <w:rsid w:val="00752484"/>
    <w:rsid w:val="00752D90"/>
    <w:rsid w:val="00753271"/>
    <w:rsid w:val="00753E41"/>
    <w:rsid w:val="0075489A"/>
    <w:rsid w:val="007548E0"/>
    <w:rsid w:val="00754A91"/>
    <w:rsid w:val="00754BE8"/>
    <w:rsid w:val="00754C5A"/>
    <w:rsid w:val="00754DF0"/>
    <w:rsid w:val="00754DF5"/>
    <w:rsid w:val="00755982"/>
    <w:rsid w:val="00755AAD"/>
    <w:rsid w:val="00756414"/>
    <w:rsid w:val="0075727D"/>
    <w:rsid w:val="00760911"/>
    <w:rsid w:val="00760ED7"/>
    <w:rsid w:val="00761129"/>
    <w:rsid w:val="00761777"/>
    <w:rsid w:val="00761B36"/>
    <w:rsid w:val="00761D8B"/>
    <w:rsid w:val="0076246C"/>
    <w:rsid w:val="007626FB"/>
    <w:rsid w:val="0076327A"/>
    <w:rsid w:val="00763AA3"/>
    <w:rsid w:val="00764EF1"/>
    <w:rsid w:val="00764F0D"/>
    <w:rsid w:val="00764FE1"/>
    <w:rsid w:val="007657CA"/>
    <w:rsid w:val="00765DC7"/>
    <w:rsid w:val="00766207"/>
    <w:rsid w:val="0076691A"/>
    <w:rsid w:val="007670C8"/>
    <w:rsid w:val="00770702"/>
    <w:rsid w:val="007711E2"/>
    <w:rsid w:val="00771371"/>
    <w:rsid w:val="00771535"/>
    <w:rsid w:val="007717B7"/>
    <w:rsid w:val="00771F97"/>
    <w:rsid w:val="007726E4"/>
    <w:rsid w:val="00772E65"/>
    <w:rsid w:val="00772F3A"/>
    <w:rsid w:val="007737D7"/>
    <w:rsid w:val="00773B8C"/>
    <w:rsid w:val="00773FC4"/>
    <w:rsid w:val="007741EF"/>
    <w:rsid w:val="007741F7"/>
    <w:rsid w:val="00775063"/>
    <w:rsid w:val="0077511A"/>
    <w:rsid w:val="00775D6E"/>
    <w:rsid w:val="00775ECE"/>
    <w:rsid w:val="007763A9"/>
    <w:rsid w:val="00776635"/>
    <w:rsid w:val="007768D1"/>
    <w:rsid w:val="00776C73"/>
    <w:rsid w:val="00777453"/>
    <w:rsid w:val="007776AC"/>
    <w:rsid w:val="00777766"/>
    <w:rsid w:val="00777BFD"/>
    <w:rsid w:val="0078050D"/>
    <w:rsid w:val="007805BD"/>
    <w:rsid w:val="00780644"/>
    <w:rsid w:val="00780A79"/>
    <w:rsid w:val="00780F03"/>
    <w:rsid w:val="00781773"/>
    <w:rsid w:val="00781AC3"/>
    <w:rsid w:val="00781CF9"/>
    <w:rsid w:val="00781EF6"/>
    <w:rsid w:val="007820F2"/>
    <w:rsid w:val="007821AD"/>
    <w:rsid w:val="007826D3"/>
    <w:rsid w:val="0078281A"/>
    <w:rsid w:val="007829B8"/>
    <w:rsid w:val="00782B9B"/>
    <w:rsid w:val="00783037"/>
    <w:rsid w:val="007832EA"/>
    <w:rsid w:val="00783C2C"/>
    <w:rsid w:val="00783EA4"/>
    <w:rsid w:val="00783EE1"/>
    <w:rsid w:val="0078484B"/>
    <w:rsid w:val="00784E58"/>
    <w:rsid w:val="00784EB8"/>
    <w:rsid w:val="007853F7"/>
    <w:rsid w:val="007858A4"/>
    <w:rsid w:val="00785CE2"/>
    <w:rsid w:val="0078676E"/>
    <w:rsid w:val="00786850"/>
    <w:rsid w:val="007870D7"/>
    <w:rsid w:val="00787498"/>
    <w:rsid w:val="00787C38"/>
    <w:rsid w:val="00787E3C"/>
    <w:rsid w:val="00790BE8"/>
    <w:rsid w:val="0079101C"/>
    <w:rsid w:val="007915A4"/>
    <w:rsid w:val="00791621"/>
    <w:rsid w:val="00791911"/>
    <w:rsid w:val="00791B55"/>
    <w:rsid w:val="00791E0A"/>
    <w:rsid w:val="00791FE8"/>
    <w:rsid w:val="00792F8A"/>
    <w:rsid w:val="00793F49"/>
    <w:rsid w:val="007945F2"/>
    <w:rsid w:val="00794C0B"/>
    <w:rsid w:val="0079581E"/>
    <w:rsid w:val="00795A1E"/>
    <w:rsid w:val="00796060"/>
    <w:rsid w:val="00796441"/>
    <w:rsid w:val="007969F6"/>
    <w:rsid w:val="007970CC"/>
    <w:rsid w:val="00797403"/>
    <w:rsid w:val="0079783A"/>
    <w:rsid w:val="00797863"/>
    <w:rsid w:val="00797A87"/>
    <w:rsid w:val="00797B1D"/>
    <w:rsid w:val="00797E3D"/>
    <w:rsid w:val="007A001C"/>
    <w:rsid w:val="007A064A"/>
    <w:rsid w:val="007A173A"/>
    <w:rsid w:val="007A1B37"/>
    <w:rsid w:val="007A1C10"/>
    <w:rsid w:val="007A2529"/>
    <w:rsid w:val="007A2B11"/>
    <w:rsid w:val="007A31CD"/>
    <w:rsid w:val="007A3744"/>
    <w:rsid w:val="007A48D6"/>
    <w:rsid w:val="007A4912"/>
    <w:rsid w:val="007A4971"/>
    <w:rsid w:val="007A4A2E"/>
    <w:rsid w:val="007A4C81"/>
    <w:rsid w:val="007A4FD0"/>
    <w:rsid w:val="007A523D"/>
    <w:rsid w:val="007A548E"/>
    <w:rsid w:val="007A5C61"/>
    <w:rsid w:val="007A619B"/>
    <w:rsid w:val="007A64F3"/>
    <w:rsid w:val="007A674A"/>
    <w:rsid w:val="007A7031"/>
    <w:rsid w:val="007A7104"/>
    <w:rsid w:val="007A732B"/>
    <w:rsid w:val="007A75F4"/>
    <w:rsid w:val="007A7658"/>
    <w:rsid w:val="007A7D0A"/>
    <w:rsid w:val="007A7DA4"/>
    <w:rsid w:val="007B1575"/>
    <w:rsid w:val="007B1CD7"/>
    <w:rsid w:val="007B2134"/>
    <w:rsid w:val="007B2578"/>
    <w:rsid w:val="007B2AA6"/>
    <w:rsid w:val="007B2B6F"/>
    <w:rsid w:val="007B309E"/>
    <w:rsid w:val="007B34B6"/>
    <w:rsid w:val="007B36F6"/>
    <w:rsid w:val="007B377B"/>
    <w:rsid w:val="007B37F5"/>
    <w:rsid w:val="007B3928"/>
    <w:rsid w:val="007B47A8"/>
    <w:rsid w:val="007B49EE"/>
    <w:rsid w:val="007B4BB6"/>
    <w:rsid w:val="007B57E0"/>
    <w:rsid w:val="007B5C00"/>
    <w:rsid w:val="007B6DA1"/>
    <w:rsid w:val="007B77BF"/>
    <w:rsid w:val="007B7854"/>
    <w:rsid w:val="007C0E43"/>
    <w:rsid w:val="007C1E86"/>
    <w:rsid w:val="007C291C"/>
    <w:rsid w:val="007C3222"/>
    <w:rsid w:val="007C3CE0"/>
    <w:rsid w:val="007C3F3D"/>
    <w:rsid w:val="007C41B5"/>
    <w:rsid w:val="007C4640"/>
    <w:rsid w:val="007C48BE"/>
    <w:rsid w:val="007C4965"/>
    <w:rsid w:val="007C52E9"/>
    <w:rsid w:val="007C557A"/>
    <w:rsid w:val="007C60C0"/>
    <w:rsid w:val="007C6571"/>
    <w:rsid w:val="007C6BE0"/>
    <w:rsid w:val="007C6CD6"/>
    <w:rsid w:val="007C710C"/>
    <w:rsid w:val="007C74A1"/>
    <w:rsid w:val="007C76B9"/>
    <w:rsid w:val="007C778E"/>
    <w:rsid w:val="007C77EA"/>
    <w:rsid w:val="007C7B07"/>
    <w:rsid w:val="007C7D88"/>
    <w:rsid w:val="007C7EA8"/>
    <w:rsid w:val="007D044E"/>
    <w:rsid w:val="007D0467"/>
    <w:rsid w:val="007D16C1"/>
    <w:rsid w:val="007D16C6"/>
    <w:rsid w:val="007D182E"/>
    <w:rsid w:val="007D1ABF"/>
    <w:rsid w:val="007D2799"/>
    <w:rsid w:val="007D28CA"/>
    <w:rsid w:val="007D2AA4"/>
    <w:rsid w:val="007D2D31"/>
    <w:rsid w:val="007D32FA"/>
    <w:rsid w:val="007D332A"/>
    <w:rsid w:val="007D3522"/>
    <w:rsid w:val="007D362E"/>
    <w:rsid w:val="007D39B3"/>
    <w:rsid w:val="007D3D06"/>
    <w:rsid w:val="007D4317"/>
    <w:rsid w:val="007D4DE6"/>
    <w:rsid w:val="007D5585"/>
    <w:rsid w:val="007D5810"/>
    <w:rsid w:val="007D5AAC"/>
    <w:rsid w:val="007D6912"/>
    <w:rsid w:val="007D6918"/>
    <w:rsid w:val="007D709D"/>
    <w:rsid w:val="007D733F"/>
    <w:rsid w:val="007D794C"/>
    <w:rsid w:val="007D7D60"/>
    <w:rsid w:val="007E0360"/>
    <w:rsid w:val="007E0407"/>
    <w:rsid w:val="007E1181"/>
    <w:rsid w:val="007E1B5B"/>
    <w:rsid w:val="007E1E9D"/>
    <w:rsid w:val="007E226B"/>
    <w:rsid w:val="007E28B4"/>
    <w:rsid w:val="007E2BFF"/>
    <w:rsid w:val="007E2DE4"/>
    <w:rsid w:val="007E304E"/>
    <w:rsid w:val="007E338C"/>
    <w:rsid w:val="007E3845"/>
    <w:rsid w:val="007E41C5"/>
    <w:rsid w:val="007E42E2"/>
    <w:rsid w:val="007E4306"/>
    <w:rsid w:val="007E469E"/>
    <w:rsid w:val="007E4C06"/>
    <w:rsid w:val="007E4C40"/>
    <w:rsid w:val="007E4E1B"/>
    <w:rsid w:val="007E5406"/>
    <w:rsid w:val="007E572E"/>
    <w:rsid w:val="007E5736"/>
    <w:rsid w:val="007E62EF"/>
    <w:rsid w:val="007E6771"/>
    <w:rsid w:val="007E678F"/>
    <w:rsid w:val="007E68AA"/>
    <w:rsid w:val="007E6B3C"/>
    <w:rsid w:val="007E7165"/>
    <w:rsid w:val="007E7436"/>
    <w:rsid w:val="007E7713"/>
    <w:rsid w:val="007E7B82"/>
    <w:rsid w:val="007E7F9D"/>
    <w:rsid w:val="007F0564"/>
    <w:rsid w:val="007F0C31"/>
    <w:rsid w:val="007F1799"/>
    <w:rsid w:val="007F2268"/>
    <w:rsid w:val="007F3024"/>
    <w:rsid w:val="007F31A0"/>
    <w:rsid w:val="007F324B"/>
    <w:rsid w:val="007F3679"/>
    <w:rsid w:val="007F3783"/>
    <w:rsid w:val="007F40A8"/>
    <w:rsid w:val="007F43F6"/>
    <w:rsid w:val="007F44BC"/>
    <w:rsid w:val="007F4631"/>
    <w:rsid w:val="007F49DA"/>
    <w:rsid w:val="007F4A75"/>
    <w:rsid w:val="007F4BBD"/>
    <w:rsid w:val="007F53F7"/>
    <w:rsid w:val="007F6385"/>
    <w:rsid w:val="007F6EDE"/>
    <w:rsid w:val="007F758D"/>
    <w:rsid w:val="007F7655"/>
    <w:rsid w:val="00800675"/>
    <w:rsid w:val="00800883"/>
    <w:rsid w:val="00800E96"/>
    <w:rsid w:val="00800EA1"/>
    <w:rsid w:val="00801B6E"/>
    <w:rsid w:val="00802100"/>
    <w:rsid w:val="00802FAE"/>
    <w:rsid w:val="00803087"/>
    <w:rsid w:val="00803150"/>
    <w:rsid w:val="008032A8"/>
    <w:rsid w:val="00804861"/>
    <w:rsid w:val="00804B85"/>
    <w:rsid w:val="00804E39"/>
    <w:rsid w:val="00805150"/>
    <w:rsid w:val="00805419"/>
    <w:rsid w:val="0080575D"/>
    <w:rsid w:val="00805A85"/>
    <w:rsid w:val="00805DB4"/>
    <w:rsid w:val="00805F2B"/>
    <w:rsid w:val="008060D3"/>
    <w:rsid w:val="00807030"/>
    <w:rsid w:val="0080707A"/>
    <w:rsid w:val="00807905"/>
    <w:rsid w:val="008079ED"/>
    <w:rsid w:val="008101C2"/>
    <w:rsid w:val="00810828"/>
    <w:rsid w:val="00810E62"/>
    <w:rsid w:val="00811906"/>
    <w:rsid w:val="00811C55"/>
    <w:rsid w:val="00811CC1"/>
    <w:rsid w:val="00811E4B"/>
    <w:rsid w:val="00811FD2"/>
    <w:rsid w:val="00812B05"/>
    <w:rsid w:val="00812E7C"/>
    <w:rsid w:val="00813493"/>
    <w:rsid w:val="00813560"/>
    <w:rsid w:val="00814BA1"/>
    <w:rsid w:val="00815311"/>
    <w:rsid w:val="0081564D"/>
    <w:rsid w:val="00815997"/>
    <w:rsid w:val="00816946"/>
    <w:rsid w:val="00816A2B"/>
    <w:rsid w:val="00817260"/>
    <w:rsid w:val="00817B33"/>
    <w:rsid w:val="00820212"/>
    <w:rsid w:val="008203BB"/>
    <w:rsid w:val="0082043D"/>
    <w:rsid w:val="00820922"/>
    <w:rsid w:val="00821012"/>
    <w:rsid w:val="00821075"/>
    <w:rsid w:val="00821768"/>
    <w:rsid w:val="00821A23"/>
    <w:rsid w:val="00821A3E"/>
    <w:rsid w:val="00821A7B"/>
    <w:rsid w:val="00821EDF"/>
    <w:rsid w:val="00821F6E"/>
    <w:rsid w:val="00822844"/>
    <w:rsid w:val="00823289"/>
    <w:rsid w:val="00823C7F"/>
    <w:rsid w:val="00823E97"/>
    <w:rsid w:val="008242CF"/>
    <w:rsid w:val="00824554"/>
    <w:rsid w:val="008246CF"/>
    <w:rsid w:val="008249E5"/>
    <w:rsid w:val="00824D6F"/>
    <w:rsid w:val="008251F3"/>
    <w:rsid w:val="00825A85"/>
    <w:rsid w:val="00825AA8"/>
    <w:rsid w:val="00825C79"/>
    <w:rsid w:val="00825E63"/>
    <w:rsid w:val="00825FED"/>
    <w:rsid w:val="00826F16"/>
    <w:rsid w:val="008272D8"/>
    <w:rsid w:val="0083030E"/>
    <w:rsid w:val="00830A83"/>
    <w:rsid w:val="008310FB"/>
    <w:rsid w:val="0083127D"/>
    <w:rsid w:val="008313B2"/>
    <w:rsid w:val="008318CC"/>
    <w:rsid w:val="00832464"/>
    <w:rsid w:val="00832659"/>
    <w:rsid w:val="00832831"/>
    <w:rsid w:val="00832E17"/>
    <w:rsid w:val="00832E97"/>
    <w:rsid w:val="00833216"/>
    <w:rsid w:val="008336BD"/>
    <w:rsid w:val="00833A56"/>
    <w:rsid w:val="00833AC7"/>
    <w:rsid w:val="00833E80"/>
    <w:rsid w:val="00833EA8"/>
    <w:rsid w:val="00834331"/>
    <w:rsid w:val="00834BAA"/>
    <w:rsid w:val="00834C49"/>
    <w:rsid w:val="00835609"/>
    <w:rsid w:val="00836009"/>
    <w:rsid w:val="008363E1"/>
    <w:rsid w:val="00836AAF"/>
    <w:rsid w:val="00836D2D"/>
    <w:rsid w:val="008371B2"/>
    <w:rsid w:val="00837B10"/>
    <w:rsid w:val="00837B79"/>
    <w:rsid w:val="00837B94"/>
    <w:rsid w:val="00837C9D"/>
    <w:rsid w:val="00837D00"/>
    <w:rsid w:val="0084017C"/>
    <w:rsid w:val="00840ED7"/>
    <w:rsid w:val="00841273"/>
    <w:rsid w:val="008412DA"/>
    <w:rsid w:val="008415EC"/>
    <w:rsid w:val="00842248"/>
    <w:rsid w:val="00842FFD"/>
    <w:rsid w:val="008432BC"/>
    <w:rsid w:val="008432C5"/>
    <w:rsid w:val="00843429"/>
    <w:rsid w:val="008434A1"/>
    <w:rsid w:val="00843986"/>
    <w:rsid w:val="008439EE"/>
    <w:rsid w:val="00843BE2"/>
    <w:rsid w:val="00843FEA"/>
    <w:rsid w:val="00844067"/>
    <w:rsid w:val="0084413D"/>
    <w:rsid w:val="0084466D"/>
    <w:rsid w:val="00844775"/>
    <w:rsid w:val="00844BB3"/>
    <w:rsid w:val="00845064"/>
    <w:rsid w:val="00845218"/>
    <w:rsid w:val="008452C1"/>
    <w:rsid w:val="008455ED"/>
    <w:rsid w:val="00845B21"/>
    <w:rsid w:val="00846494"/>
    <w:rsid w:val="0084687E"/>
    <w:rsid w:val="00846ADE"/>
    <w:rsid w:val="00846FC7"/>
    <w:rsid w:val="008472C5"/>
    <w:rsid w:val="00847CED"/>
    <w:rsid w:val="00850178"/>
    <w:rsid w:val="00850267"/>
    <w:rsid w:val="00850420"/>
    <w:rsid w:val="00850659"/>
    <w:rsid w:val="008507A6"/>
    <w:rsid w:val="00850A05"/>
    <w:rsid w:val="00850C78"/>
    <w:rsid w:val="00850F80"/>
    <w:rsid w:val="00851F3E"/>
    <w:rsid w:val="00851FE5"/>
    <w:rsid w:val="008523A3"/>
    <w:rsid w:val="0085246D"/>
    <w:rsid w:val="008529A5"/>
    <w:rsid w:val="00853377"/>
    <w:rsid w:val="0085341F"/>
    <w:rsid w:val="00853500"/>
    <w:rsid w:val="00853B73"/>
    <w:rsid w:val="00853DF2"/>
    <w:rsid w:val="008542F1"/>
    <w:rsid w:val="00854B6B"/>
    <w:rsid w:val="00855027"/>
    <w:rsid w:val="008551CE"/>
    <w:rsid w:val="00856390"/>
    <w:rsid w:val="008564D5"/>
    <w:rsid w:val="00856ACA"/>
    <w:rsid w:val="0085718F"/>
    <w:rsid w:val="008571C1"/>
    <w:rsid w:val="00857465"/>
    <w:rsid w:val="00857E25"/>
    <w:rsid w:val="00860399"/>
    <w:rsid w:val="00860A90"/>
    <w:rsid w:val="00860AD5"/>
    <w:rsid w:val="00860C17"/>
    <w:rsid w:val="008618DB"/>
    <w:rsid w:val="00861B77"/>
    <w:rsid w:val="00861E22"/>
    <w:rsid w:val="00861EC0"/>
    <w:rsid w:val="00861FBB"/>
    <w:rsid w:val="00861FE8"/>
    <w:rsid w:val="0086202C"/>
    <w:rsid w:val="008625D8"/>
    <w:rsid w:val="008628B6"/>
    <w:rsid w:val="00862A3F"/>
    <w:rsid w:val="00862AAD"/>
    <w:rsid w:val="00862D6B"/>
    <w:rsid w:val="008630DD"/>
    <w:rsid w:val="0086362C"/>
    <w:rsid w:val="0086387B"/>
    <w:rsid w:val="00863A18"/>
    <w:rsid w:val="00863E03"/>
    <w:rsid w:val="008641E0"/>
    <w:rsid w:val="00864403"/>
    <w:rsid w:val="00864564"/>
    <w:rsid w:val="00865030"/>
    <w:rsid w:val="00865911"/>
    <w:rsid w:val="00866EDB"/>
    <w:rsid w:val="00867054"/>
    <w:rsid w:val="00867894"/>
    <w:rsid w:val="00867C1D"/>
    <w:rsid w:val="00867DF1"/>
    <w:rsid w:val="00867F8A"/>
    <w:rsid w:val="008703B2"/>
    <w:rsid w:val="00870F4C"/>
    <w:rsid w:val="0087107E"/>
    <w:rsid w:val="008717A2"/>
    <w:rsid w:val="00871D0F"/>
    <w:rsid w:val="00871D76"/>
    <w:rsid w:val="00871DF2"/>
    <w:rsid w:val="008720F4"/>
    <w:rsid w:val="00872365"/>
    <w:rsid w:val="00872A8B"/>
    <w:rsid w:val="0087331A"/>
    <w:rsid w:val="0087354D"/>
    <w:rsid w:val="0087393E"/>
    <w:rsid w:val="00873EC1"/>
    <w:rsid w:val="00874348"/>
    <w:rsid w:val="00874E3A"/>
    <w:rsid w:val="00875155"/>
    <w:rsid w:val="00875655"/>
    <w:rsid w:val="008768A5"/>
    <w:rsid w:val="008771A1"/>
    <w:rsid w:val="008776B6"/>
    <w:rsid w:val="00877B4F"/>
    <w:rsid w:val="00877F69"/>
    <w:rsid w:val="00880276"/>
    <w:rsid w:val="0088029A"/>
    <w:rsid w:val="008805DE"/>
    <w:rsid w:val="008808EF"/>
    <w:rsid w:val="00880B42"/>
    <w:rsid w:val="0088135A"/>
    <w:rsid w:val="008825D4"/>
    <w:rsid w:val="00883099"/>
    <w:rsid w:val="00883110"/>
    <w:rsid w:val="0088319E"/>
    <w:rsid w:val="00883235"/>
    <w:rsid w:val="0088370E"/>
    <w:rsid w:val="00883CB0"/>
    <w:rsid w:val="00883E40"/>
    <w:rsid w:val="00884E68"/>
    <w:rsid w:val="00884E92"/>
    <w:rsid w:val="00885667"/>
    <w:rsid w:val="00885792"/>
    <w:rsid w:val="0088585A"/>
    <w:rsid w:val="008859A1"/>
    <w:rsid w:val="00885B56"/>
    <w:rsid w:val="00886062"/>
    <w:rsid w:val="00886A63"/>
    <w:rsid w:val="00886FFE"/>
    <w:rsid w:val="0088728E"/>
    <w:rsid w:val="00887D8B"/>
    <w:rsid w:val="00890E93"/>
    <w:rsid w:val="008918CE"/>
    <w:rsid w:val="00891994"/>
    <w:rsid w:val="00892629"/>
    <w:rsid w:val="008928F6"/>
    <w:rsid w:val="00892E05"/>
    <w:rsid w:val="00893060"/>
    <w:rsid w:val="008933F4"/>
    <w:rsid w:val="008937BD"/>
    <w:rsid w:val="0089388D"/>
    <w:rsid w:val="00893C6C"/>
    <w:rsid w:val="00893F87"/>
    <w:rsid w:val="008940CA"/>
    <w:rsid w:val="00894245"/>
    <w:rsid w:val="0089452A"/>
    <w:rsid w:val="00894CF5"/>
    <w:rsid w:val="00894E4E"/>
    <w:rsid w:val="008954C4"/>
    <w:rsid w:val="00895592"/>
    <w:rsid w:val="008955A6"/>
    <w:rsid w:val="00895D77"/>
    <w:rsid w:val="0089678D"/>
    <w:rsid w:val="00896BFE"/>
    <w:rsid w:val="00896C2A"/>
    <w:rsid w:val="00897153"/>
    <w:rsid w:val="00897517"/>
    <w:rsid w:val="00897899"/>
    <w:rsid w:val="00897BB1"/>
    <w:rsid w:val="00897C38"/>
    <w:rsid w:val="008A018F"/>
    <w:rsid w:val="008A0460"/>
    <w:rsid w:val="008A0AD0"/>
    <w:rsid w:val="008A1080"/>
    <w:rsid w:val="008A118A"/>
    <w:rsid w:val="008A18BD"/>
    <w:rsid w:val="008A222B"/>
    <w:rsid w:val="008A287E"/>
    <w:rsid w:val="008A2CD9"/>
    <w:rsid w:val="008A33B8"/>
    <w:rsid w:val="008A3CBE"/>
    <w:rsid w:val="008A413E"/>
    <w:rsid w:val="008A451F"/>
    <w:rsid w:val="008A467D"/>
    <w:rsid w:val="008A5E3D"/>
    <w:rsid w:val="008A603E"/>
    <w:rsid w:val="008A60A6"/>
    <w:rsid w:val="008A61FB"/>
    <w:rsid w:val="008A62BA"/>
    <w:rsid w:val="008A640E"/>
    <w:rsid w:val="008A69F7"/>
    <w:rsid w:val="008A74B4"/>
    <w:rsid w:val="008A7E8D"/>
    <w:rsid w:val="008B0027"/>
    <w:rsid w:val="008B010B"/>
    <w:rsid w:val="008B01AF"/>
    <w:rsid w:val="008B0389"/>
    <w:rsid w:val="008B0B65"/>
    <w:rsid w:val="008B1037"/>
    <w:rsid w:val="008B1747"/>
    <w:rsid w:val="008B185E"/>
    <w:rsid w:val="008B2200"/>
    <w:rsid w:val="008B2396"/>
    <w:rsid w:val="008B23A7"/>
    <w:rsid w:val="008B2840"/>
    <w:rsid w:val="008B2A0F"/>
    <w:rsid w:val="008B3069"/>
    <w:rsid w:val="008B31C6"/>
    <w:rsid w:val="008B36AC"/>
    <w:rsid w:val="008B3F70"/>
    <w:rsid w:val="008B4A24"/>
    <w:rsid w:val="008B4C44"/>
    <w:rsid w:val="008B5389"/>
    <w:rsid w:val="008B5627"/>
    <w:rsid w:val="008B5852"/>
    <w:rsid w:val="008B5BA3"/>
    <w:rsid w:val="008B60BF"/>
    <w:rsid w:val="008B6993"/>
    <w:rsid w:val="008B6AB6"/>
    <w:rsid w:val="008B6F60"/>
    <w:rsid w:val="008B7399"/>
    <w:rsid w:val="008B75D0"/>
    <w:rsid w:val="008C0338"/>
    <w:rsid w:val="008C072F"/>
    <w:rsid w:val="008C0A73"/>
    <w:rsid w:val="008C0F3D"/>
    <w:rsid w:val="008C2477"/>
    <w:rsid w:val="008C2856"/>
    <w:rsid w:val="008C295E"/>
    <w:rsid w:val="008C3175"/>
    <w:rsid w:val="008C3363"/>
    <w:rsid w:val="008C3FC3"/>
    <w:rsid w:val="008C4746"/>
    <w:rsid w:val="008C4754"/>
    <w:rsid w:val="008C49CD"/>
    <w:rsid w:val="008C4B06"/>
    <w:rsid w:val="008C4C39"/>
    <w:rsid w:val="008C5BFF"/>
    <w:rsid w:val="008C620A"/>
    <w:rsid w:val="008C6521"/>
    <w:rsid w:val="008C6766"/>
    <w:rsid w:val="008C68F7"/>
    <w:rsid w:val="008C717F"/>
    <w:rsid w:val="008C72B6"/>
    <w:rsid w:val="008C7677"/>
    <w:rsid w:val="008C7B32"/>
    <w:rsid w:val="008C7CFB"/>
    <w:rsid w:val="008D08BC"/>
    <w:rsid w:val="008D118F"/>
    <w:rsid w:val="008D161C"/>
    <w:rsid w:val="008D204A"/>
    <w:rsid w:val="008D2680"/>
    <w:rsid w:val="008D2BC6"/>
    <w:rsid w:val="008D2E9C"/>
    <w:rsid w:val="008D3190"/>
    <w:rsid w:val="008D36C8"/>
    <w:rsid w:val="008D3E9B"/>
    <w:rsid w:val="008D3EB2"/>
    <w:rsid w:val="008D3EC8"/>
    <w:rsid w:val="008D48EA"/>
    <w:rsid w:val="008D492B"/>
    <w:rsid w:val="008D4965"/>
    <w:rsid w:val="008D4EDD"/>
    <w:rsid w:val="008D5981"/>
    <w:rsid w:val="008D62A2"/>
    <w:rsid w:val="008D6DE6"/>
    <w:rsid w:val="008D733E"/>
    <w:rsid w:val="008D756F"/>
    <w:rsid w:val="008E0D33"/>
    <w:rsid w:val="008E1144"/>
    <w:rsid w:val="008E14C5"/>
    <w:rsid w:val="008E1801"/>
    <w:rsid w:val="008E18C6"/>
    <w:rsid w:val="008E284D"/>
    <w:rsid w:val="008E28BA"/>
    <w:rsid w:val="008E2B90"/>
    <w:rsid w:val="008E32BD"/>
    <w:rsid w:val="008E35A2"/>
    <w:rsid w:val="008E3DD4"/>
    <w:rsid w:val="008E3E5F"/>
    <w:rsid w:val="008E40EB"/>
    <w:rsid w:val="008E41CC"/>
    <w:rsid w:val="008E4288"/>
    <w:rsid w:val="008E473B"/>
    <w:rsid w:val="008E504E"/>
    <w:rsid w:val="008E50AF"/>
    <w:rsid w:val="008E51EC"/>
    <w:rsid w:val="008E56D1"/>
    <w:rsid w:val="008E627A"/>
    <w:rsid w:val="008E62BB"/>
    <w:rsid w:val="008E6316"/>
    <w:rsid w:val="008E6445"/>
    <w:rsid w:val="008E6465"/>
    <w:rsid w:val="008E66D4"/>
    <w:rsid w:val="008E7171"/>
    <w:rsid w:val="008E736B"/>
    <w:rsid w:val="008F01F7"/>
    <w:rsid w:val="008F054F"/>
    <w:rsid w:val="008F073C"/>
    <w:rsid w:val="008F0E09"/>
    <w:rsid w:val="008F2119"/>
    <w:rsid w:val="008F2862"/>
    <w:rsid w:val="008F28EB"/>
    <w:rsid w:val="008F3C6D"/>
    <w:rsid w:val="008F3F77"/>
    <w:rsid w:val="008F40B9"/>
    <w:rsid w:val="008F4495"/>
    <w:rsid w:val="008F4615"/>
    <w:rsid w:val="008F4D20"/>
    <w:rsid w:val="008F5140"/>
    <w:rsid w:val="008F5EA7"/>
    <w:rsid w:val="008F6346"/>
    <w:rsid w:val="008F6563"/>
    <w:rsid w:val="008F676A"/>
    <w:rsid w:val="008F683C"/>
    <w:rsid w:val="008F6DED"/>
    <w:rsid w:val="008F719E"/>
    <w:rsid w:val="008F73C3"/>
    <w:rsid w:val="008F7DE0"/>
    <w:rsid w:val="008F7E1D"/>
    <w:rsid w:val="00900468"/>
    <w:rsid w:val="0090047B"/>
    <w:rsid w:val="00900B19"/>
    <w:rsid w:val="00900D2A"/>
    <w:rsid w:val="00900D7B"/>
    <w:rsid w:val="00900F16"/>
    <w:rsid w:val="00901055"/>
    <w:rsid w:val="009014D5"/>
    <w:rsid w:val="00901501"/>
    <w:rsid w:val="00901595"/>
    <w:rsid w:val="009016C7"/>
    <w:rsid w:val="0090199E"/>
    <w:rsid w:val="00902543"/>
    <w:rsid w:val="00902F78"/>
    <w:rsid w:val="00903A40"/>
    <w:rsid w:val="00903FFD"/>
    <w:rsid w:val="0090423D"/>
    <w:rsid w:val="009043DA"/>
    <w:rsid w:val="009050F9"/>
    <w:rsid w:val="00905201"/>
    <w:rsid w:val="00905C43"/>
    <w:rsid w:val="009061D9"/>
    <w:rsid w:val="009074FA"/>
    <w:rsid w:val="00907742"/>
    <w:rsid w:val="00907C5A"/>
    <w:rsid w:val="0091013E"/>
    <w:rsid w:val="009106B7"/>
    <w:rsid w:val="009106BA"/>
    <w:rsid w:val="00910ED9"/>
    <w:rsid w:val="0091113D"/>
    <w:rsid w:val="00911515"/>
    <w:rsid w:val="00911686"/>
    <w:rsid w:val="00911B95"/>
    <w:rsid w:val="00911D61"/>
    <w:rsid w:val="009120D2"/>
    <w:rsid w:val="0091282C"/>
    <w:rsid w:val="00912CD0"/>
    <w:rsid w:val="00912D14"/>
    <w:rsid w:val="009131EA"/>
    <w:rsid w:val="009135E8"/>
    <w:rsid w:val="00913764"/>
    <w:rsid w:val="00914E1F"/>
    <w:rsid w:val="00914E6F"/>
    <w:rsid w:val="009157FB"/>
    <w:rsid w:val="009159EF"/>
    <w:rsid w:val="00915E0C"/>
    <w:rsid w:val="009167A3"/>
    <w:rsid w:val="009167B2"/>
    <w:rsid w:val="00916C8C"/>
    <w:rsid w:val="00916FBA"/>
    <w:rsid w:val="009171EB"/>
    <w:rsid w:val="009177D2"/>
    <w:rsid w:val="00917B6E"/>
    <w:rsid w:val="00920104"/>
    <w:rsid w:val="00920595"/>
    <w:rsid w:val="0092060F"/>
    <w:rsid w:val="00920ACF"/>
    <w:rsid w:val="00920ED1"/>
    <w:rsid w:val="00921302"/>
    <w:rsid w:val="009213CC"/>
    <w:rsid w:val="00921EB1"/>
    <w:rsid w:val="00922506"/>
    <w:rsid w:val="009226A9"/>
    <w:rsid w:val="00923253"/>
    <w:rsid w:val="009235EB"/>
    <w:rsid w:val="00924329"/>
    <w:rsid w:val="009247F9"/>
    <w:rsid w:val="0092520D"/>
    <w:rsid w:val="009255EE"/>
    <w:rsid w:val="009256FD"/>
    <w:rsid w:val="00925C53"/>
    <w:rsid w:val="00926019"/>
    <w:rsid w:val="0092625D"/>
    <w:rsid w:val="0092685C"/>
    <w:rsid w:val="009269AD"/>
    <w:rsid w:val="00927CE9"/>
    <w:rsid w:val="009300CB"/>
    <w:rsid w:val="00930479"/>
    <w:rsid w:val="00930726"/>
    <w:rsid w:val="00930869"/>
    <w:rsid w:val="00930A3E"/>
    <w:rsid w:val="00930B7C"/>
    <w:rsid w:val="00930F57"/>
    <w:rsid w:val="00931067"/>
    <w:rsid w:val="00931837"/>
    <w:rsid w:val="009319B4"/>
    <w:rsid w:val="00931C3B"/>
    <w:rsid w:val="00932425"/>
    <w:rsid w:val="0093279C"/>
    <w:rsid w:val="00932AFB"/>
    <w:rsid w:val="00933963"/>
    <w:rsid w:val="009339D8"/>
    <w:rsid w:val="00933C1D"/>
    <w:rsid w:val="00934630"/>
    <w:rsid w:val="00934BE5"/>
    <w:rsid w:val="00934DDF"/>
    <w:rsid w:val="00934E72"/>
    <w:rsid w:val="00934FEF"/>
    <w:rsid w:val="009356A3"/>
    <w:rsid w:val="00935750"/>
    <w:rsid w:val="00935874"/>
    <w:rsid w:val="00935A49"/>
    <w:rsid w:val="00935D74"/>
    <w:rsid w:val="009362B8"/>
    <w:rsid w:val="009363E9"/>
    <w:rsid w:val="009366C8"/>
    <w:rsid w:val="009369D6"/>
    <w:rsid w:val="00936EB3"/>
    <w:rsid w:val="00940789"/>
    <w:rsid w:val="009409C3"/>
    <w:rsid w:val="0094107D"/>
    <w:rsid w:val="00941406"/>
    <w:rsid w:val="00941675"/>
    <w:rsid w:val="009416AF"/>
    <w:rsid w:val="00941F2F"/>
    <w:rsid w:val="00942610"/>
    <w:rsid w:val="00942811"/>
    <w:rsid w:val="00943444"/>
    <w:rsid w:val="0094393F"/>
    <w:rsid w:val="00943F83"/>
    <w:rsid w:val="009443C8"/>
    <w:rsid w:val="00944E2A"/>
    <w:rsid w:val="00945271"/>
    <w:rsid w:val="0094536C"/>
    <w:rsid w:val="00945960"/>
    <w:rsid w:val="00945AAB"/>
    <w:rsid w:val="00945CE3"/>
    <w:rsid w:val="00946EF0"/>
    <w:rsid w:val="00946F3B"/>
    <w:rsid w:val="0094719D"/>
    <w:rsid w:val="00947B3F"/>
    <w:rsid w:val="00947C48"/>
    <w:rsid w:val="00947E5D"/>
    <w:rsid w:val="00950105"/>
    <w:rsid w:val="0095095B"/>
    <w:rsid w:val="00950ECD"/>
    <w:rsid w:val="00950FA0"/>
    <w:rsid w:val="00951358"/>
    <w:rsid w:val="00951641"/>
    <w:rsid w:val="00951794"/>
    <w:rsid w:val="00951EBE"/>
    <w:rsid w:val="0095307D"/>
    <w:rsid w:val="00953EBB"/>
    <w:rsid w:val="00954120"/>
    <w:rsid w:val="00954209"/>
    <w:rsid w:val="0095420F"/>
    <w:rsid w:val="00954249"/>
    <w:rsid w:val="00955981"/>
    <w:rsid w:val="00955B08"/>
    <w:rsid w:val="00955E13"/>
    <w:rsid w:val="00955F61"/>
    <w:rsid w:val="009568F8"/>
    <w:rsid w:val="00956C5F"/>
    <w:rsid w:val="00956CD8"/>
    <w:rsid w:val="00957438"/>
    <w:rsid w:val="009577E5"/>
    <w:rsid w:val="00957F38"/>
    <w:rsid w:val="009601BB"/>
    <w:rsid w:val="00960778"/>
    <w:rsid w:val="00960C7E"/>
    <w:rsid w:val="00960D3A"/>
    <w:rsid w:val="00960EC7"/>
    <w:rsid w:val="00960FEA"/>
    <w:rsid w:val="009611E3"/>
    <w:rsid w:val="009616C3"/>
    <w:rsid w:val="00961777"/>
    <w:rsid w:val="009618DF"/>
    <w:rsid w:val="00961AFC"/>
    <w:rsid w:val="00961D00"/>
    <w:rsid w:val="00961EF3"/>
    <w:rsid w:val="00962088"/>
    <w:rsid w:val="009627C0"/>
    <w:rsid w:val="009629EC"/>
    <w:rsid w:val="00962BFF"/>
    <w:rsid w:val="00962D35"/>
    <w:rsid w:val="00962DA7"/>
    <w:rsid w:val="00963A15"/>
    <w:rsid w:val="00964C85"/>
    <w:rsid w:val="00964F85"/>
    <w:rsid w:val="00964F88"/>
    <w:rsid w:val="00964FDE"/>
    <w:rsid w:val="00965237"/>
    <w:rsid w:val="00965769"/>
    <w:rsid w:val="00965C17"/>
    <w:rsid w:val="00965E93"/>
    <w:rsid w:val="00966651"/>
    <w:rsid w:val="00966A4E"/>
    <w:rsid w:val="00966A85"/>
    <w:rsid w:val="009679E0"/>
    <w:rsid w:val="00970051"/>
    <w:rsid w:val="0097059F"/>
    <w:rsid w:val="00971123"/>
    <w:rsid w:val="00971E3E"/>
    <w:rsid w:val="00971F94"/>
    <w:rsid w:val="00972436"/>
    <w:rsid w:val="0097284C"/>
    <w:rsid w:val="009728E3"/>
    <w:rsid w:val="00972AF4"/>
    <w:rsid w:val="00972CDD"/>
    <w:rsid w:val="00972D51"/>
    <w:rsid w:val="0097343C"/>
    <w:rsid w:val="009737C0"/>
    <w:rsid w:val="00973929"/>
    <w:rsid w:val="009743D7"/>
    <w:rsid w:val="00974D72"/>
    <w:rsid w:val="0097528E"/>
    <w:rsid w:val="00975C2A"/>
    <w:rsid w:val="00975DA4"/>
    <w:rsid w:val="00975DD6"/>
    <w:rsid w:val="0097604E"/>
    <w:rsid w:val="009767FE"/>
    <w:rsid w:val="00976A43"/>
    <w:rsid w:val="00976C6D"/>
    <w:rsid w:val="0097715F"/>
    <w:rsid w:val="0097759F"/>
    <w:rsid w:val="00977EC1"/>
    <w:rsid w:val="00980B8C"/>
    <w:rsid w:val="00981126"/>
    <w:rsid w:val="0098116A"/>
    <w:rsid w:val="00981301"/>
    <w:rsid w:val="00981ADE"/>
    <w:rsid w:val="00982440"/>
    <w:rsid w:val="0098248C"/>
    <w:rsid w:val="009828E4"/>
    <w:rsid w:val="009829C6"/>
    <w:rsid w:val="0098338F"/>
    <w:rsid w:val="00983714"/>
    <w:rsid w:val="00983C25"/>
    <w:rsid w:val="00984E88"/>
    <w:rsid w:val="00985101"/>
    <w:rsid w:val="00985569"/>
    <w:rsid w:val="00985788"/>
    <w:rsid w:val="00985926"/>
    <w:rsid w:val="00985AA7"/>
    <w:rsid w:val="00985C06"/>
    <w:rsid w:val="009860BF"/>
    <w:rsid w:val="009864EF"/>
    <w:rsid w:val="009867E6"/>
    <w:rsid w:val="0098685E"/>
    <w:rsid w:val="0098691F"/>
    <w:rsid w:val="00986BBB"/>
    <w:rsid w:val="00986FA0"/>
    <w:rsid w:val="0098703D"/>
    <w:rsid w:val="00987DEE"/>
    <w:rsid w:val="009905B7"/>
    <w:rsid w:val="00990900"/>
    <w:rsid w:val="00990949"/>
    <w:rsid w:val="00991743"/>
    <w:rsid w:val="00991D21"/>
    <w:rsid w:val="00991D8A"/>
    <w:rsid w:val="00991FC5"/>
    <w:rsid w:val="00992002"/>
    <w:rsid w:val="0099202B"/>
    <w:rsid w:val="009921E6"/>
    <w:rsid w:val="00992569"/>
    <w:rsid w:val="0099260A"/>
    <w:rsid w:val="009929E6"/>
    <w:rsid w:val="00992C21"/>
    <w:rsid w:val="00992DA9"/>
    <w:rsid w:val="009930A0"/>
    <w:rsid w:val="00993708"/>
    <w:rsid w:val="00993C18"/>
    <w:rsid w:val="009940CD"/>
    <w:rsid w:val="0099463F"/>
    <w:rsid w:val="00994699"/>
    <w:rsid w:val="0099526D"/>
    <w:rsid w:val="0099547E"/>
    <w:rsid w:val="00996453"/>
    <w:rsid w:val="00996BE7"/>
    <w:rsid w:val="00996CB3"/>
    <w:rsid w:val="00996F75"/>
    <w:rsid w:val="0099706A"/>
    <w:rsid w:val="00997B8B"/>
    <w:rsid w:val="00997BCA"/>
    <w:rsid w:val="00997F10"/>
    <w:rsid w:val="009A05AE"/>
    <w:rsid w:val="009A05BD"/>
    <w:rsid w:val="009A0B6E"/>
    <w:rsid w:val="009A1B3B"/>
    <w:rsid w:val="009A26C3"/>
    <w:rsid w:val="009A26DC"/>
    <w:rsid w:val="009A2C6B"/>
    <w:rsid w:val="009A3017"/>
    <w:rsid w:val="009A31FF"/>
    <w:rsid w:val="009A3291"/>
    <w:rsid w:val="009A373C"/>
    <w:rsid w:val="009A38D7"/>
    <w:rsid w:val="009A3B81"/>
    <w:rsid w:val="009A3DCE"/>
    <w:rsid w:val="009A3E9D"/>
    <w:rsid w:val="009A3F8A"/>
    <w:rsid w:val="009A41A6"/>
    <w:rsid w:val="009A4A2D"/>
    <w:rsid w:val="009A4A7B"/>
    <w:rsid w:val="009A4A81"/>
    <w:rsid w:val="009A54FD"/>
    <w:rsid w:val="009A5565"/>
    <w:rsid w:val="009A6E92"/>
    <w:rsid w:val="009A7563"/>
    <w:rsid w:val="009A779C"/>
    <w:rsid w:val="009A781F"/>
    <w:rsid w:val="009A7F2D"/>
    <w:rsid w:val="009A7F43"/>
    <w:rsid w:val="009B09C3"/>
    <w:rsid w:val="009B0C7E"/>
    <w:rsid w:val="009B0F8E"/>
    <w:rsid w:val="009B1339"/>
    <w:rsid w:val="009B1367"/>
    <w:rsid w:val="009B1BD7"/>
    <w:rsid w:val="009B1DF0"/>
    <w:rsid w:val="009B2083"/>
    <w:rsid w:val="009B2165"/>
    <w:rsid w:val="009B25DC"/>
    <w:rsid w:val="009B286E"/>
    <w:rsid w:val="009B2B66"/>
    <w:rsid w:val="009B2F58"/>
    <w:rsid w:val="009B33DF"/>
    <w:rsid w:val="009B3502"/>
    <w:rsid w:val="009B427F"/>
    <w:rsid w:val="009B4398"/>
    <w:rsid w:val="009B471E"/>
    <w:rsid w:val="009B4F0E"/>
    <w:rsid w:val="009B5B78"/>
    <w:rsid w:val="009B5CA2"/>
    <w:rsid w:val="009B5EA3"/>
    <w:rsid w:val="009B6440"/>
    <w:rsid w:val="009B65A2"/>
    <w:rsid w:val="009B6D72"/>
    <w:rsid w:val="009B6E7F"/>
    <w:rsid w:val="009B7499"/>
    <w:rsid w:val="009B7FF4"/>
    <w:rsid w:val="009C04CD"/>
    <w:rsid w:val="009C05EB"/>
    <w:rsid w:val="009C1841"/>
    <w:rsid w:val="009C185F"/>
    <w:rsid w:val="009C19A6"/>
    <w:rsid w:val="009C1DB3"/>
    <w:rsid w:val="009C1F8A"/>
    <w:rsid w:val="009C2A2B"/>
    <w:rsid w:val="009C2E17"/>
    <w:rsid w:val="009C322C"/>
    <w:rsid w:val="009C3A3A"/>
    <w:rsid w:val="009C411B"/>
    <w:rsid w:val="009C432F"/>
    <w:rsid w:val="009C4CCC"/>
    <w:rsid w:val="009C4DDD"/>
    <w:rsid w:val="009C4F73"/>
    <w:rsid w:val="009C4FF9"/>
    <w:rsid w:val="009C5CF4"/>
    <w:rsid w:val="009C60C6"/>
    <w:rsid w:val="009C64E0"/>
    <w:rsid w:val="009C6997"/>
    <w:rsid w:val="009C6A2B"/>
    <w:rsid w:val="009C766D"/>
    <w:rsid w:val="009C7F64"/>
    <w:rsid w:val="009D0109"/>
    <w:rsid w:val="009D0504"/>
    <w:rsid w:val="009D060F"/>
    <w:rsid w:val="009D0C43"/>
    <w:rsid w:val="009D106A"/>
    <w:rsid w:val="009D165B"/>
    <w:rsid w:val="009D1680"/>
    <w:rsid w:val="009D1757"/>
    <w:rsid w:val="009D1E32"/>
    <w:rsid w:val="009D1FE5"/>
    <w:rsid w:val="009D3472"/>
    <w:rsid w:val="009D3646"/>
    <w:rsid w:val="009D436C"/>
    <w:rsid w:val="009D445F"/>
    <w:rsid w:val="009D4B8F"/>
    <w:rsid w:val="009D506A"/>
    <w:rsid w:val="009D53B9"/>
    <w:rsid w:val="009D5D19"/>
    <w:rsid w:val="009D6160"/>
    <w:rsid w:val="009D6496"/>
    <w:rsid w:val="009D6562"/>
    <w:rsid w:val="009D6755"/>
    <w:rsid w:val="009D676B"/>
    <w:rsid w:val="009D6C5C"/>
    <w:rsid w:val="009D7053"/>
    <w:rsid w:val="009D75BD"/>
    <w:rsid w:val="009D7E08"/>
    <w:rsid w:val="009E01BB"/>
    <w:rsid w:val="009E029E"/>
    <w:rsid w:val="009E0804"/>
    <w:rsid w:val="009E1D3F"/>
    <w:rsid w:val="009E24DC"/>
    <w:rsid w:val="009E2BB3"/>
    <w:rsid w:val="009E413F"/>
    <w:rsid w:val="009E4941"/>
    <w:rsid w:val="009E4E0D"/>
    <w:rsid w:val="009E54D8"/>
    <w:rsid w:val="009E55CD"/>
    <w:rsid w:val="009E5688"/>
    <w:rsid w:val="009E5885"/>
    <w:rsid w:val="009E6871"/>
    <w:rsid w:val="009E6BEC"/>
    <w:rsid w:val="009E6E9E"/>
    <w:rsid w:val="009E7177"/>
    <w:rsid w:val="009E72CC"/>
    <w:rsid w:val="009E7747"/>
    <w:rsid w:val="009E7AB2"/>
    <w:rsid w:val="009E7E72"/>
    <w:rsid w:val="009F04C7"/>
    <w:rsid w:val="009F07ED"/>
    <w:rsid w:val="009F09EE"/>
    <w:rsid w:val="009F0AAE"/>
    <w:rsid w:val="009F10D5"/>
    <w:rsid w:val="009F1796"/>
    <w:rsid w:val="009F1AE6"/>
    <w:rsid w:val="009F1D3B"/>
    <w:rsid w:val="009F2B79"/>
    <w:rsid w:val="009F398B"/>
    <w:rsid w:val="009F4E50"/>
    <w:rsid w:val="009F5534"/>
    <w:rsid w:val="009F5B56"/>
    <w:rsid w:val="009F5E28"/>
    <w:rsid w:val="009F7050"/>
    <w:rsid w:val="009F73B5"/>
    <w:rsid w:val="009F757E"/>
    <w:rsid w:val="009F76D8"/>
    <w:rsid w:val="009F76E2"/>
    <w:rsid w:val="009F7715"/>
    <w:rsid w:val="009F791F"/>
    <w:rsid w:val="009F7F36"/>
    <w:rsid w:val="00A0050F"/>
    <w:rsid w:val="00A00E5D"/>
    <w:rsid w:val="00A01018"/>
    <w:rsid w:val="00A01040"/>
    <w:rsid w:val="00A01186"/>
    <w:rsid w:val="00A011A3"/>
    <w:rsid w:val="00A013A7"/>
    <w:rsid w:val="00A01606"/>
    <w:rsid w:val="00A01612"/>
    <w:rsid w:val="00A01CC1"/>
    <w:rsid w:val="00A01E17"/>
    <w:rsid w:val="00A02022"/>
    <w:rsid w:val="00A03D06"/>
    <w:rsid w:val="00A03D0C"/>
    <w:rsid w:val="00A04115"/>
    <w:rsid w:val="00A0475E"/>
    <w:rsid w:val="00A04A1C"/>
    <w:rsid w:val="00A04CB6"/>
    <w:rsid w:val="00A04FCF"/>
    <w:rsid w:val="00A0653C"/>
    <w:rsid w:val="00A06EE2"/>
    <w:rsid w:val="00A07001"/>
    <w:rsid w:val="00A0723C"/>
    <w:rsid w:val="00A07F6D"/>
    <w:rsid w:val="00A102BE"/>
    <w:rsid w:val="00A106B5"/>
    <w:rsid w:val="00A10D16"/>
    <w:rsid w:val="00A10FE0"/>
    <w:rsid w:val="00A11010"/>
    <w:rsid w:val="00A1111E"/>
    <w:rsid w:val="00A113CA"/>
    <w:rsid w:val="00A117E8"/>
    <w:rsid w:val="00A11AEA"/>
    <w:rsid w:val="00A120B0"/>
    <w:rsid w:val="00A12481"/>
    <w:rsid w:val="00A1285D"/>
    <w:rsid w:val="00A12967"/>
    <w:rsid w:val="00A129B5"/>
    <w:rsid w:val="00A12AEF"/>
    <w:rsid w:val="00A12E38"/>
    <w:rsid w:val="00A133E9"/>
    <w:rsid w:val="00A13938"/>
    <w:rsid w:val="00A139E9"/>
    <w:rsid w:val="00A13BD2"/>
    <w:rsid w:val="00A14024"/>
    <w:rsid w:val="00A1407E"/>
    <w:rsid w:val="00A152A1"/>
    <w:rsid w:val="00A1541F"/>
    <w:rsid w:val="00A15602"/>
    <w:rsid w:val="00A156B0"/>
    <w:rsid w:val="00A159F0"/>
    <w:rsid w:val="00A15BDA"/>
    <w:rsid w:val="00A15E85"/>
    <w:rsid w:val="00A15F15"/>
    <w:rsid w:val="00A16228"/>
    <w:rsid w:val="00A16695"/>
    <w:rsid w:val="00A1759B"/>
    <w:rsid w:val="00A1788D"/>
    <w:rsid w:val="00A17BDA"/>
    <w:rsid w:val="00A203D2"/>
    <w:rsid w:val="00A208B0"/>
    <w:rsid w:val="00A208B9"/>
    <w:rsid w:val="00A20A32"/>
    <w:rsid w:val="00A20D95"/>
    <w:rsid w:val="00A20DF2"/>
    <w:rsid w:val="00A215BE"/>
    <w:rsid w:val="00A21C62"/>
    <w:rsid w:val="00A21F9F"/>
    <w:rsid w:val="00A22592"/>
    <w:rsid w:val="00A22AB8"/>
    <w:rsid w:val="00A22FEB"/>
    <w:rsid w:val="00A2337A"/>
    <w:rsid w:val="00A233A2"/>
    <w:rsid w:val="00A23AB2"/>
    <w:rsid w:val="00A23C37"/>
    <w:rsid w:val="00A23C4B"/>
    <w:rsid w:val="00A242C6"/>
    <w:rsid w:val="00A244E9"/>
    <w:rsid w:val="00A24570"/>
    <w:rsid w:val="00A24B90"/>
    <w:rsid w:val="00A24EE4"/>
    <w:rsid w:val="00A256E2"/>
    <w:rsid w:val="00A258AA"/>
    <w:rsid w:val="00A25D71"/>
    <w:rsid w:val="00A265AD"/>
    <w:rsid w:val="00A2671B"/>
    <w:rsid w:val="00A2693A"/>
    <w:rsid w:val="00A2722D"/>
    <w:rsid w:val="00A27606"/>
    <w:rsid w:val="00A27975"/>
    <w:rsid w:val="00A303DF"/>
    <w:rsid w:val="00A303E7"/>
    <w:rsid w:val="00A304F2"/>
    <w:rsid w:val="00A3055A"/>
    <w:rsid w:val="00A3069F"/>
    <w:rsid w:val="00A319F4"/>
    <w:rsid w:val="00A31CC5"/>
    <w:rsid w:val="00A31DD7"/>
    <w:rsid w:val="00A324AC"/>
    <w:rsid w:val="00A327D4"/>
    <w:rsid w:val="00A3303A"/>
    <w:rsid w:val="00A338E8"/>
    <w:rsid w:val="00A34087"/>
    <w:rsid w:val="00A341C2"/>
    <w:rsid w:val="00A348B3"/>
    <w:rsid w:val="00A34C99"/>
    <w:rsid w:val="00A3517B"/>
    <w:rsid w:val="00A352B5"/>
    <w:rsid w:val="00A355C9"/>
    <w:rsid w:val="00A35C47"/>
    <w:rsid w:val="00A35D4D"/>
    <w:rsid w:val="00A35F54"/>
    <w:rsid w:val="00A367E2"/>
    <w:rsid w:val="00A37352"/>
    <w:rsid w:val="00A37A38"/>
    <w:rsid w:val="00A37D91"/>
    <w:rsid w:val="00A40CD1"/>
    <w:rsid w:val="00A40E33"/>
    <w:rsid w:val="00A415C3"/>
    <w:rsid w:val="00A4183A"/>
    <w:rsid w:val="00A41E78"/>
    <w:rsid w:val="00A42051"/>
    <w:rsid w:val="00A423E6"/>
    <w:rsid w:val="00A42593"/>
    <w:rsid w:val="00A438C2"/>
    <w:rsid w:val="00A43BCC"/>
    <w:rsid w:val="00A43D7E"/>
    <w:rsid w:val="00A451B6"/>
    <w:rsid w:val="00A451CE"/>
    <w:rsid w:val="00A453AA"/>
    <w:rsid w:val="00A45E10"/>
    <w:rsid w:val="00A463E6"/>
    <w:rsid w:val="00A46441"/>
    <w:rsid w:val="00A471A9"/>
    <w:rsid w:val="00A471D2"/>
    <w:rsid w:val="00A47D74"/>
    <w:rsid w:val="00A50251"/>
    <w:rsid w:val="00A50440"/>
    <w:rsid w:val="00A505AE"/>
    <w:rsid w:val="00A50959"/>
    <w:rsid w:val="00A5133D"/>
    <w:rsid w:val="00A5183F"/>
    <w:rsid w:val="00A51E38"/>
    <w:rsid w:val="00A52134"/>
    <w:rsid w:val="00A52331"/>
    <w:rsid w:val="00A543A9"/>
    <w:rsid w:val="00A54612"/>
    <w:rsid w:val="00A55108"/>
    <w:rsid w:val="00A555CE"/>
    <w:rsid w:val="00A55662"/>
    <w:rsid w:val="00A55C5C"/>
    <w:rsid w:val="00A55CF2"/>
    <w:rsid w:val="00A55EAC"/>
    <w:rsid w:val="00A55EDE"/>
    <w:rsid w:val="00A55FB8"/>
    <w:rsid w:val="00A56411"/>
    <w:rsid w:val="00A56666"/>
    <w:rsid w:val="00A5669F"/>
    <w:rsid w:val="00A5696C"/>
    <w:rsid w:val="00A56994"/>
    <w:rsid w:val="00A56A08"/>
    <w:rsid w:val="00A56BE8"/>
    <w:rsid w:val="00A56CDB"/>
    <w:rsid w:val="00A56E54"/>
    <w:rsid w:val="00A577B3"/>
    <w:rsid w:val="00A57AB6"/>
    <w:rsid w:val="00A57EE2"/>
    <w:rsid w:val="00A60441"/>
    <w:rsid w:val="00A623A1"/>
    <w:rsid w:val="00A62812"/>
    <w:rsid w:val="00A62BB8"/>
    <w:rsid w:val="00A6331E"/>
    <w:rsid w:val="00A64035"/>
    <w:rsid w:val="00A644A7"/>
    <w:rsid w:val="00A6453E"/>
    <w:rsid w:val="00A6467C"/>
    <w:rsid w:val="00A64D34"/>
    <w:rsid w:val="00A65C92"/>
    <w:rsid w:val="00A663EB"/>
    <w:rsid w:val="00A66503"/>
    <w:rsid w:val="00A665FA"/>
    <w:rsid w:val="00A667A6"/>
    <w:rsid w:val="00A66A89"/>
    <w:rsid w:val="00A66BCE"/>
    <w:rsid w:val="00A66ED6"/>
    <w:rsid w:val="00A66EDA"/>
    <w:rsid w:val="00A66FA7"/>
    <w:rsid w:val="00A6749D"/>
    <w:rsid w:val="00A6757F"/>
    <w:rsid w:val="00A678E3"/>
    <w:rsid w:val="00A67CB1"/>
    <w:rsid w:val="00A70282"/>
    <w:rsid w:val="00A707BD"/>
    <w:rsid w:val="00A709C4"/>
    <w:rsid w:val="00A70C6F"/>
    <w:rsid w:val="00A7124A"/>
    <w:rsid w:val="00A71256"/>
    <w:rsid w:val="00A7128C"/>
    <w:rsid w:val="00A7178E"/>
    <w:rsid w:val="00A72033"/>
    <w:rsid w:val="00A72A2A"/>
    <w:rsid w:val="00A72D90"/>
    <w:rsid w:val="00A73260"/>
    <w:rsid w:val="00A7373A"/>
    <w:rsid w:val="00A73E9A"/>
    <w:rsid w:val="00A740F6"/>
    <w:rsid w:val="00A74492"/>
    <w:rsid w:val="00A744C6"/>
    <w:rsid w:val="00A7452F"/>
    <w:rsid w:val="00A75577"/>
    <w:rsid w:val="00A755B8"/>
    <w:rsid w:val="00A7576E"/>
    <w:rsid w:val="00A75B72"/>
    <w:rsid w:val="00A761BA"/>
    <w:rsid w:val="00A762AA"/>
    <w:rsid w:val="00A764F2"/>
    <w:rsid w:val="00A7673B"/>
    <w:rsid w:val="00A778CC"/>
    <w:rsid w:val="00A77B87"/>
    <w:rsid w:val="00A77B8F"/>
    <w:rsid w:val="00A800F2"/>
    <w:rsid w:val="00A805FF"/>
    <w:rsid w:val="00A80A59"/>
    <w:rsid w:val="00A80B06"/>
    <w:rsid w:val="00A80E1D"/>
    <w:rsid w:val="00A81061"/>
    <w:rsid w:val="00A81271"/>
    <w:rsid w:val="00A81790"/>
    <w:rsid w:val="00A81882"/>
    <w:rsid w:val="00A82255"/>
    <w:rsid w:val="00A82D86"/>
    <w:rsid w:val="00A82E99"/>
    <w:rsid w:val="00A83179"/>
    <w:rsid w:val="00A835AE"/>
    <w:rsid w:val="00A845B0"/>
    <w:rsid w:val="00A845F3"/>
    <w:rsid w:val="00A8527E"/>
    <w:rsid w:val="00A85801"/>
    <w:rsid w:val="00A860E4"/>
    <w:rsid w:val="00A862A3"/>
    <w:rsid w:val="00A870B7"/>
    <w:rsid w:val="00A87209"/>
    <w:rsid w:val="00A87D00"/>
    <w:rsid w:val="00A87F67"/>
    <w:rsid w:val="00A901E5"/>
    <w:rsid w:val="00A906E5"/>
    <w:rsid w:val="00A9166D"/>
    <w:rsid w:val="00A91770"/>
    <w:rsid w:val="00A91C73"/>
    <w:rsid w:val="00A91EDA"/>
    <w:rsid w:val="00A92044"/>
    <w:rsid w:val="00A9345C"/>
    <w:rsid w:val="00A93697"/>
    <w:rsid w:val="00A93EAB"/>
    <w:rsid w:val="00A94243"/>
    <w:rsid w:val="00A945CD"/>
    <w:rsid w:val="00A955AC"/>
    <w:rsid w:val="00A95E79"/>
    <w:rsid w:val="00A96253"/>
    <w:rsid w:val="00A965A1"/>
    <w:rsid w:val="00A96780"/>
    <w:rsid w:val="00A9699A"/>
    <w:rsid w:val="00A969A5"/>
    <w:rsid w:val="00A96D46"/>
    <w:rsid w:val="00A96DAD"/>
    <w:rsid w:val="00A97424"/>
    <w:rsid w:val="00A97873"/>
    <w:rsid w:val="00A97B6B"/>
    <w:rsid w:val="00AA0026"/>
    <w:rsid w:val="00AA010D"/>
    <w:rsid w:val="00AA0131"/>
    <w:rsid w:val="00AA02DB"/>
    <w:rsid w:val="00AA038F"/>
    <w:rsid w:val="00AA05B0"/>
    <w:rsid w:val="00AA0C5D"/>
    <w:rsid w:val="00AA0D56"/>
    <w:rsid w:val="00AA0E1C"/>
    <w:rsid w:val="00AA1145"/>
    <w:rsid w:val="00AA145E"/>
    <w:rsid w:val="00AA1765"/>
    <w:rsid w:val="00AA19D9"/>
    <w:rsid w:val="00AA1C40"/>
    <w:rsid w:val="00AA1C8A"/>
    <w:rsid w:val="00AA2005"/>
    <w:rsid w:val="00AA2765"/>
    <w:rsid w:val="00AA2C8A"/>
    <w:rsid w:val="00AA2F75"/>
    <w:rsid w:val="00AA354A"/>
    <w:rsid w:val="00AA3A39"/>
    <w:rsid w:val="00AA3F9C"/>
    <w:rsid w:val="00AA40E5"/>
    <w:rsid w:val="00AA41C9"/>
    <w:rsid w:val="00AA41F9"/>
    <w:rsid w:val="00AA4552"/>
    <w:rsid w:val="00AA502A"/>
    <w:rsid w:val="00AA50E7"/>
    <w:rsid w:val="00AA5454"/>
    <w:rsid w:val="00AA5990"/>
    <w:rsid w:val="00AA5A14"/>
    <w:rsid w:val="00AA5CA4"/>
    <w:rsid w:val="00AA5D96"/>
    <w:rsid w:val="00AA61C5"/>
    <w:rsid w:val="00AA61C7"/>
    <w:rsid w:val="00AA62C3"/>
    <w:rsid w:val="00AA7017"/>
    <w:rsid w:val="00AA715F"/>
    <w:rsid w:val="00AA774A"/>
    <w:rsid w:val="00AA7EC6"/>
    <w:rsid w:val="00AA7F64"/>
    <w:rsid w:val="00AB05B5"/>
    <w:rsid w:val="00AB062E"/>
    <w:rsid w:val="00AB16A1"/>
    <w:rsid w:val="00AB17BC"/>
    <w:rsid w:val="00AB198D"/>
    <w:rsid w:val="00AB19A7"/>
    <w:rsid w:val="00AB1BBD"/>
    <w:rsid w:val="00AB2505"/>
    <w:rsid w:val="00AB270B"/>
    <w:rsid w:val="00AB2C2D"/>
    <w:rsid w:val="00AB3610"/>
    <w:rsid w:val="00AB3612"/>
    <w:rsid w:val="00AB3B2A"/>
    <w:rsid w:val="00AB4C11"/>
    <w:rsid w:val="00AB4CB2"/>
    <w:rsid w:val="00AB4E44"/>
    <w:rsid w:val="00AB5035"/>
    <w:rsid w:val="00AB52AE"/>
    <w:rsid w:val="00AB5FE2"/>
    <w:rsid w:val="00AB670D"/>
    <w:rsid w:val="00AB67CD"/>
    <w:rsid w:val="00AB75E2"/>
    <w:rsid w:val="00AB766D"/>
    <w:rsid w:val="00AC0114"/>
    <w:rsid w:val="00AC0BF2"/>
    <w:rsid w:val="00AC115D"/>
    <w:rsid w:val="00AC1244"/>
    <w:rsid w:val="00AC1337"/>
    <w:rsid w:val="00AC1FBA"/>
    <w:rsid w:val="00AC2372"/>
    <w:rsid w:val="00AC2401"/>
    <w:rsid w:val="00AC24D9"/>
    <w:rsid w:val="00AC2A05"/>
    <w:rsid w:val="00AC2C17"/>
    <w:rsid w:val="00AC32DA"/>
    <w:rsid w:val="00AC394D"/>
    <w:rsid w:val="00AC3F48"/>
    <w:rsid w:val="00AC4763"/>
    <w:rsid w:val="00AC513B"/>
    <w:rsid w:val="00AC57E5"/>
    <w:rsid w:val="00AC5F52"/>
    <w:rsid w:val="00AC5FE2"/>
    <w:rsid w:val="00AC6B50"/>
    <w:rsid w:val="00AC6B8C"/>
    <w:rsid w:val="00AC6BF2"/>
    <w:rsid w:val="00AC7064"/>
    <w:rsid w:val="00AC7A0C"/>
    <w:rsid w:val="00AC7B54"/>
    <w:rsid w:val="00AC7D5A"/>
    <w:rsid w:val="00AC7E96"/>
    <w:rsid w:val="00AC7ED8"/>
    <w:rsid w:val="00AD0828"/>
    <w:rsid w:val="00AD0A04"/>
    <w:rsid w:val="00AD0A5A"/>
    <w:rsid w:val="00AD1191"/>
    <w:rsid w:val="00AD1325"/>
    <w:rsid w:val="00AD1567"/>
    <w:rsid w:val="00AD16DB"/>
    <w:rsid w:val="00AD289A"/>
    <w:rsid w:val="00AD29DB"/>
    <w:rsid w:val="00AD2C30"/>
    <w:rsid w:val="00AD2D8C"/>
    <w:rsid w:val="00AD2FC1"/>
    <w:rsid w:val="00AD339F"/>
    <w:rsid w:val="00AD39DB"/>
    <w:rsid w:val="00AD3A68"/>
    <w:rsid w:val="00AD3B33"/>
    <w:rsid w:val="00AD4367"/>
    <w:rsid w:val="00AD45D6"/>
    <w:rsid w:val="00AD46B5"/>
    <w:rsid w:val="00AD4B0A"/>
    <w:rsid w:val="00AD4BD9"/>
    <w:rsid w:val="00AD4DB5"/>
    <w:rsid w:val="00AD5069"/>
    <w:rsid w:val="00AD551F"/>
    <w:rsid w:val="00AD5761"/>
    <w:rsid w:val="00AD6B91"/>
    <w:rsid w:val="00AD6BBD"/>
    <w:rsid w:val="00AD6BEF"/>
    <w:rsid w:val="00AD6F14"/>
    <w:rsid w:val="00AD728C"/>
    <w:rsid w:val="00AD7695"/>
    <w:rsid w:val="00AD7C20"/>
    <w:rsid w:val="00AE000E"/>
    <w:rsid w:val="00AE01F1"/>
    <w:rsid w:val="00AE0290"/>
    <w:rsid w:val="00AE03CC"/>
    <w:rsid w:val="00AE041B"/>
    <w:rsid w:val="00AE0B7E"/>
    <w:rsid w:val="00AE0DF0"/>
    <w:rsid w:val="00AE18B5"/>
    <w:rsid w:val="00AE1B92"/>
    <w:rsid w:val="00AE1E15"/>
    <w:rsid w:val="00AE1F3F"/>
    <w:rsid w:val="00AE2260"/>
    <w:rsid w:val="00AE240E"/>
    <w:rsid w:val="00AE276F"/>
    <w:rsid w:val="00AE367A"/>
    <w:rsid w:val="00AE3847"/>
    <w:rsid w:val="00AE4553"/>
    <w:rsid w:val="00AE55CA"/>
    <w:rsid w:val="00AE584F"/>
    <w:rsid w:val="00AE5A15"/>
    <w:rsid w:val="00AE6961"/>
    <w:rsid w:val="00AE7230"/>
    <w:rsid w:val="00AE7E27"/>
    <w:rsid w:val="00AE7FAC"/>
    <w:rsid w:val="00AF0E77"/>
    <w:rsid w:val="00AF1849"/>
    <w:rsid w:val="00AF2250"/>
    <w:rsid w:val="00AF235D"/>
    <w:rsid w:val="00AF2711"/>
    <w:rsid w:val="00AF2A6E"/>
    <w:rsid w:val="00AF2E6B"/>
    <w:rsid w:val="00AF3AEE"/>
    <w:rsid w:val="00AF42B1"/>
    <w:rsid w:val="00AF44A5"/>
    <w:rsid w:val="00AF453F"/>
    <w:rsid w:val="00AF5579"/>
    <w:rsid w:val="00AF5716"/>
    <w:rsid w:val="00AF6489"/>
    <w:rsid w:val="00AF67D6"/>
    <w:rsid w:val="00AF6C04"/>
    <w:rsid w:val="00AF762E"/>
    <w:rsid w:val="00AF77B2"/>
    <w:rsid w:val="00AF7C80"/>
    <w:rsid w:val="00B000DD"/>
    <w:rsid w:val="00B001B0"/>
    <w:rsid w:val="00B00420"/>
    <w:rsid w:val="00B00A6D"/>
    <w:rsid w:val="00B011BE"/>
    <w:rsid w:val="00B01588"/>
    <w:rsid w:val="00B02C2E"/>
    <w:rsid w:val="00B02EF0"/>
    <w:rsid w:val="00B0309E"/>
    <w:rsid w:val="00B030BF"/>
    <w:rsid w:val="00B038A7"/>
    <w:rsid w:val="00B03F04"/>
    <w:rsid w:val="00B04830"/>
    <w:rsid w:val="00B04CE8"/>
    <w:rsid w:val="00B052AB"/>
    <w:rsid w:val="00B05B8C"/>
    <w:rsid w:val="00B05CF9"/>
    <w:rsid w:val="00B06589"/>
    <w:rsid w:val="00B06A23"/>
    <w:rsid w:val="00B06B36"/>
    <w:rsid w:val="00B06C12"/>
    <w:rsid w:val="00B06D57"/>
    <w:rsid w:val="00B07E4F"/>
    <w:rsid w:val="00B10531"/>
    <w:rsid w:val="00B107B6"/>
    <w:rsid w:val="00B10CE1"/>
    <w:rsid w:val="00B10E1F"/>
    <w:rsid w:val="00B1132E"/>
    <w:rsid w:val="00B116A9"/>
    <w:rsid w:val="00B11EE1"/>
    <w:rsid w:val="00B1259E"/>
    <w:rsid w:val="00B125F7"/>
    <w:rsid w:val="00B1265B"/>
    <w:rsid w:val="00B126CF"/>
    <w:rsid w:val="00B12ECE"/>
    <w:rsid w:val="00B12F11"/>
    <w:rsid w:val="00B1308B"/>
    <w:rsid w:val="00B1311E"/>
    <w:rsid w:val="00B1420C"/>
    <w:rsid w:val="00B142DE"/>
    <w:rsid w:val="00B14327"/>
    <w:rsid w:val="00B14D05"/>
    <w:rsid w:val="00B153B2"/>
    <w:rsid w:val="00B15467"/>
    <w:rsid w:val="00B156D9"/>
    <w:rsid w:val="00B15A47"/>
    <w:rsid w:val="00B15B7F"/>
    <w:rsid w:val="00B15C3E"/>
    <w:rsid w:val="00B1654F"/>
    <w:rsid w:val="00B165FF"/>
    <w:rsid w:val="00B16C9E"/>
    <w:rsid w:val="00B17419"/>
    <w:rsid w:val="00B176BD"/>
    <w:rsid w:val="00B1775E"/>
    <w:rsid w:val="00B20486"/>
    <w:rsid w:val="00B209FE"/>
    <w:rsid w:val="00B21BAE"/>
    <w:rsid w:val="00B23AE2"/>
    <w:rsid w:val="00B23AF1"/>
    <w:rsid w:val="00B23C8F"/>
    <w:rsid w:val="00B24349"/>
    <w:rsid w:val="00B250AE"/>
    <w:rsid w:val="00B2520C"/>
    <w:rsid w:val="00B2526D"/>
    <w:rsid w:val="00B253F2"/>
    <w:rsid w:val="00B25ED4"/>
    <w:rsid w:val="00B262C9"/>
    <w:rsid w:val="00B26548"/>
    <w:rsid w:val="00B2729F"/>
    <w:rsid w:val="00B27B20"/>
    <w:rsid w:val="00B3047E"/>
    <w:rsid w:val="00B30ED7"/>
    <w:rsid w:val="00B31278"/>
    <w:rsid w:val="00B32012"/>
    <w:rsid w:val="00B3281F"/>
    <w:rsid w:val="00B32D0A"/>
    <w:rsid w:val="00B32EA7"/>
    <w:rsid w:val="00B33733"/>
    <w:rsid w:val="00B337EA"/>
    <w:rsid w:val="00B33E7C"/>
    <w:rsid w:val="00B35599"/>
    <w:rsid w:val="00B35D1A"/>
    <w:rsid w:val="00B363D4"/>
    <w:rsid w:val="00B366C3"/>
    <w:rsid w:val="00B36A75"/>
    <w:rsid w:val="00B36E93"/>
    <w:rsid w:val="00B36F24"/>
    <w:rsid w:val="00B3700F"/>
    <w:rsid w:val="00B372F4"/>
    <w:rsid w:val="00B37566"/>
    <w:rsid w:val="00B375FB"/>
    <w:rsid w:val="00B3791E"/>
    <w:rsid w:val="00B4010B"/>
    <w:rsid w:val="00B407F1"/>
    <w:rsid w:val="00B40BDE"/>
    <w:rsid w:val="00B41808"/>
    <w:rsid w:val="00B41D8D"/>
    <w:rsid w:val="00B42337"/>
    <w:rsid w:val="00B428DD"/>
    <w:rsid w:val="00B42B02"/>
    <w:rsid w:val="00B431CA"/>
    <w:rsid w:val="00B4387B"/>
    <w:rsid w:val="00B43C62"/>
    <w:rsid w:val="00B445E4"/>
    <w:rsid w:val="00B452D6"/>
    <w:rsid w:val="00B45784"/>
    <w:rsid w:val="00B45A08"/>
    <w:rsid w:val="00B45A3C"/>
    <w:rsid w:val="00B46B78"/>
    <w:rsid w:val="00B46EDA"/>
    <w:rsid w:val="00B47025"/>
    <w:rsid w:val="00B474C4"/>
    <w:rsid w:val="00B47648"/>
    <w:rsid w:val="00B47DFB"/>
    <w:rsid w:val="00B50467"/>
    <w:rsid w:val="00B50613"/>
    <w:rsid w:val="00B50EB2"/>
    <w:rsid w:val="00B50F11"/>
    <w:rsid w:val="00B517FA"/>
    <w:rsid w:val="00B52140"/>
    <w:rsid w:val="00B52613"/>
    <w:rsid w:val="00B52680"/>
    <w:rsid w:val="00B52CC5"/>
    <w:rsid w:val="00B52DBF"/>
    <w:rsid w:val="00B538A6"/>
    <w:rsid w:val="00B538A8"/>
    <w:rsid w:val="00B53A39"/>
    <w:rsid w:val="00B53DFF"/>
    <w:rsid w:val="00B5416E"/>
    <w:rsid w:val="00B547A7"/>
    <w:rsid w:val="00B54EE8"/>
    <w:rsid w:val="00B55009"/>
    <w:rsid w:val="00B55136"/>
    <w:rsid w:val="00B55251"/>
    <w:rsid w:val="00B556A6"/>
    <w:rsid w:val="00B558BD"/>
    <w:rsid w:val="00B55DFF"/>
    <w:rsid w:val="00B562BE"/>
    <w:rsid w:val="00B56C0A"/>
    <w:rsid w:val="00B56DF8"/>
    <w:rsid w:val="00B574B4"/>
    <w:rsid w:val="00B575D5"/>
    <w:rsid w:val="00B5785B"/>
    <w:rsid w:val="00B57EE7"/>
    <w:rsid w:val="00B57FA4"/>
    <w:rsid w:val="00B605E4"/>
    <w:rsid w:val="00B61420"/>
    <w:rsid w:val="00B616AE"/>
    <w:rsid w:val="00B61FF7"/>
    <w:rsid w:val="00B62540"/>
    <w:rsid w:val="00B62766"/>
    <w:rsid w:val="00B62908"/>
    <w:rsid w:val="00B6337D"/>
    <w:rsid w:val="00B63608"/>
    <w:rsid w:val="00B6389A"/>
    <w:rsid w:val="00B63D86"/>
    <w:rsid w:val="00B63FDD"/>
    <w:rsid w:val="00B64392"/>
    <w:rsid w:val="00B64487"/>
    <w:rsid w:val="00B64655"/>
    <w:rsid w:val="00B65991"/>
    <w:rsid w:val="00B65AC1"/>
    <w:rsid w:val="00B65CD0"/>
    <w:rsid w:val="00B66313"/>
    <w:rsid w:val="00B6664F"/>
    <w:rsid w:val="00B67697"/>
    <w:rsid w:val="00B67806"/>
    <w:rsid w:val="00B67A65"/>
    <w:rsid w:val="00B705C5"/>
    <w:rsid w:val="00B70720"/>
    <w:rsid w:val="00B70925"/>
    <w:rsid w:val="00B709DE"/>
    <w:rsid w:val="00B70B9E"/>
    <w:rsid w:val="00B70DD8"/>
    <w:rsid w:val="00B721B1"/>
    <w:rsid w:val="00B72708"/>
    <w:rsid w:val="00B72AA2"/>
    <w:rsid w:val="00B72F3C"/>
    <w:rsid w:val="00B739D6"/>
    <w:rsid w:val="00B7431C"/>
    <w:rsid w:val="00B744BA"/>
    <w:rsid w:val="00B74AC5"/>
    <w:rsid w:val="00B74E1E"/>
    <w:rsid w:val="00B750BF"/>
    <w:rsid w:val="00B753E7"/>
    <w:rsid w:val="00B7541A"/>
    <w:rsid w:val="00B75D51"/>
    <w:rsid w:val="00B76224"/>
    <w:rsid w:val="00B76EB1"/>
    <w:rsid w:val="00B77692"/>
    <w:rsid w:val="00B779D8"/>
    <w:rsid w:val="00B77AB6"/>
    <w:rsid w:val="00B77B09"/>
    <w:rsid w:val="00B77E72"/>
    <w:rsid w:val="00B77EC0"/>
    <w:rsid w:val="00B77FD2"/>
    <w:rsid w:val="00B8029E"/>
    <w:rsid w:val="00B8047B"/>
    <w:rsid w:val="00B81315"/>
    <w:rsid w:val="00B81671"/>
    <w:rsid w:val="00B81B38"/>
    <w:rsid w:val="00B82235"/>
    <w:rsid w:val="00B82C33"/>
    <w:rsid w:val="00B83038"/>
    <w:rsid w:val="00B83AE0"/>
    <w:rsid w:val="00B845D5"/>
    <w:rsid w:val="00B84A6F"/>
    <w:rsid w:val="00B84C54"/>
    <w:rsid w:val="00B84DBF"/>
    <w:rsid w:val="00B851A1"/>
    <w:rsid w:val="00B85342"/>
    <w:rsid w:val="00B85808"/>
    <w:rsid w:val="00B8599A"/>
    <w:rsid w:val="00B86165"/>
    <w:rsid w:val="00B86323"/>
    <w:rsid w:val="00B866E8"/>
    <w:rsid w:val="00B86712"/>
    <w:rsid w:val="00B86833"/>
    <w:rsid w:val="00B86A67"/>
    <w:rsid w:val="00B86AA2"/>
    <w:rsid w:val="00B87890"/>
    <w:rsid w:val="00B87ED7"/>
    <w:rsid w:val="00B90001"/>
    <w:rsid w:val="00B9116D"/>
    <w:rsid w:val="00B91515"/>
    <w:rsid w:val="00B91A73"/>
    <w:rsid w:val="00B91DA8"/>
    <w:rsid w:val="00B92DBC"/>
    <w:rsid w:val="00B9319B"/>
    <w:rsid w:val="00B9350E"/>
    <w:rsid w:val="00B938B1"/>
    <w:rsid w:val="00B9457C"/>
    <w:rsid w:val="00B94827"/>
    <w:rsid w:val="00B949A5"/>
    <w:rsid w:val="00B95F90"/>
    <w:rsid w:val="00B96225"/>
    <w:rsid w:val="00B97744"/>
    <w:rsid w:val="00B9787A"/>
    <w:rsid w:val="00B978B1"/>
    <w:rsid w:val="00B97E7F"/>
    <w:rsid w:val="00BA0437"/>
    <w:rsid w:val="00BA05D3"/>
    <w:rsid w:val="00BA05E8"/>
    <w:rsid w:val="00BA0D6F"/>
    <w:rsid w:val="00BA0D7F"/>
    <w:rsid w:val="00BA0E9F"/>
    <w:rsid w:val="00BA1160"/>
    <w:rsid w:val="00BA1401"/>
    <w:rsid w:val="00BA16EA"/>
    <w:rsid w:val="00BA18B6"/>
    <w:rsid w:val="00BA1E33"/>
    <w:rsid w:val="00BA3033"/>
    <w:rsid w:val="00BA334B"/>
    <w:rsid w:val="00BA3386"/>
    <w:rsid w:val="00BA33B3"/>
    <w:rsid w:val="00BA3E05"/>
    <w:rsid w:val="00BA3EBB"/>
    <w:rsid w:val="00BA4109"/>
    <w:rsid w:val="00BA44DA"/>
    <w:rsid w:val="00BA4657"/>
    <w:rsid w:val="00BA4943"/>
    <w:rsid w:val="00BA4B3F"/>
    <w:rsid w:val="00BA4D3E"/>
    <w:rsid w:val="00BA56A6"/>
    <w:rsid w:val="00BA58A7"/>
    <w:rsid w:val="00BA5960"/>
    <w:rsid w:val="00BA5C88"/>
    <w:rsid w:val="00BA5D2F"/>
    <w:rsid w:val="00BA5EDE"/>
    <w:rsid w:val="00BA6717"/>
    <w:rsid w:val="00BA671C"/>
    <w:rsid w:val="00BA6F29"/>
    <w:rsid w:val="00BA753B"/>
    <w:rsid w:val="00BA7B4A"/>
    <w:rsid w:val="00BB003F"/>
    <w:rsid w:val="00BB0299"/>
    <w:rsid w:val="00BB072C"/>
    <w:rsid w:val="00BB0CD5"/>
    <w:rsid w:val="00BB0D06"/>
    <w:rsid w:val="00BB16B3"/>
    <w:rsid w:val="00BB19E2"/>
    <w:rsid w:val="00BB1A0A"/>
    <w:rsid w:val="00BB1A47"/>
    <w:rsid w:val="00BB1B2A"/>
    <w:rsid w:val="00BB1C78"/>
    <w:rsid w:val="00BB2560"/>
    <w:rsid w:val="00BB27C9"/>
    <w:rsid w:val="00BB31C6"/>
    <w:rsid w:val="00BB373A"/>
    <w:rsid w:val="00BB38E3"/>
    <w:rsid w:val="00BB3B03"/>
    <w:rsid w:val="00BB3B6B"/>
    <w:rsid w:val="00BB3D95"/>
    <w:rsid w:val="00BB4DE1"/>
    <w:rsid w:val="00BB55CC"/>
    <w:rsid w:val="00BB5698"/>
    <w:rsid w:val="00BB6021"/>
    <w:rsid w:val="00BB6292"/>
    <w:rsid w:val="00BB649A"/>
    <w:rsid w:val="00BB6F97"/>
    <w:rsid w:val="00BB775C"/>
    <w:rsid w:val="00BB793B"/>
    <w:rsid w:val="00BB7BAF"/>
    <w:rsid w:val="00BC00F3"/>
    <w:rsid w:val="00BC030E"/>
    <w:rsid w:val="00BC0D37"/>
    <w:rsid w:val="00BC0F53"/>
    <w:rsid w:val="00BC1477"/>
    <w:rsid w:val="00BC1975"/>
    <w:rsid w:val="00BC1E80"/>
    <w:rsid w:val="00BC1FED"/>
    <w:rsid w:val="00BC22B0"/>
    <w:rsid w:val="00BC2552"/>
    <w:rsid w:val="00BC25E1"/>
    <w:rsid w:val="00BC350B"/>
    <w:rsid w:val="00BC3514"/>
    <w:rsid w:val="00BC46C0"/>
    <w:rsid w:val="00BC4756"/>
    <w:rsid w:val="00BC4892"/>
    <w:rsid w:val="00BC4BEF"/>
    <w:rsid w:val="00BC4D40"/>
    <w:rsid w:val="00BC5159"/>
    <w:rsid w:val="00BC562B"/>
    <w:rsid w:val="00BC5809"/>
    <w:rsid w:val="00BC5A8D"/>
    <w:rsid w:val="00BC5C18"/>
    <w:rsid w:val="00BC62BA"/>
    <w:rsid w:val="00BC6CC9"/>
    <w:rsid w:val="00BC707C"/>
    <w:rsid w:val="00BC7216"/>
    <w:rsid w:val="00BC736A"/>
    <w:rsid w:val="00BC79D4"/>
    <w:rsid w:val="00BD0406"/>
    <w:rsid w:val="00BD06F4"/>
    <w:rsid w:val="00BD0AF0"/>
    <w:rsid w:val="00BD0D88"/>
    <w:rsid w:val="00BD1124"/>
    <w:rsid w:val="00BD1E68"/>
    <w:rsid w:val="00BD1EB4"/>
    <w:rsid w:val="00BD22FE"/>
    <w:rsid w:val="00BD238D"/>
    <w:rsid w:val="00BD2B13"/>
    <w:rsid w:val="00BD2BAB"/>
    <w:rsid w:val="00BD33AD"/>
    <w:rsid w:val="00BD376E"/>
    <w:rsid w:val="00BD57AB"/>
    <w:rsid w:val="00BD5C89"/>
    <w:rsid w:val="00BD5F33"/>
    <w:rsid w:val="00BD6F2D"/>
    <w:rsid w:val="00BD7178"/>
    <w:rsid w:val="00BD724E"/>
    <w:rsid w:val="00BD72B1"/>
    <w:rsid w:val="00BD7CB4"/>
    <w:rsid w:val="00BD7D6F"/>
    <w:rsid w:val="00BE05CC"/>
    <w:rsid w:val="00BE080B"/>
    <w:rsid w:val="00BE0D43"/>
    <w:rsid w:val="00BE0DAA"/>
    <w:rsid w:val="00BE13F2"/>
    <w:rsid w:val="00BE1CF0"/>
    <w:rsid w:val="00BE21F3"/>
    <w:rsid w:val="00BE2214"/>
    <w:rsid w:val="00BE2803"/>
    <w:rsid w:val="00BE2A81"/>
    <w:rsid w:val="00BE2B45"/>
    <w:rsid w:val="00BE3CB8"/>
    <w:rsid w:val="00BE3FFB"/>
    <w:rsid w:val="00BE5242"/>
    <w:rsid w:val="00BE571C"/>
    <w:rsid w:val="00BE5A6D"/>
    <w:rsid w:val="00BE5BD8"/>
    <w:rsid w:val="00BE5FC7"/>
    <w:rsid w:val="00BE64B8"/>
    <w:rsid w:val="00BE6B25"/>
    <w:rsid w:val="00BE71A6"/>
    <w:rsid w:val="00BE71CC"/>
    <w:rsid w:val="00BE7EFA"/>
    <w:rsid w:val="00BE7F3C"/>
    <w:rsid w:val="00BE7FB5"/>
    <w:rsid w:val="00BF00F7"/>
    <w:rsid w:val="00BF0553"/>
    <w:rsid w:val="00BF0690"/>
    <w:rsid w:val="00BF099A"/>
    <w:rsid w:val="00BF0D0E"/>
    <w:rsid w:val="00BF1A3D"/>
    <w:rsid w:val="00BF1B1E"/>
    <w:rsid w:val="00BF1E8E"/>
    <w:rsid w:val="00BF1F95"/>
    <w:rsid w:val="00BF23A3"/>
    <w:rsid w:val="00BF29F7"/>
    <w:rsid w:val="00BF3307"/>
    <w:rsid w:val="00BF33A9"/>
    <w:rsid w:val="00BF3B80"/>
    <w:rsid w:val="00BF416D"/>
    <w:rsid w:val="00BF45E6"/>
    <w:rsid w:val="00BF47C5"/>
    <w:rsid w:val="00BF4B52"/>
    <w:rsid w:val="00BF573F"/>
    <w:rsid w:val="00BF6140"/>
    <w:rsid w:val="00BF6296"/>
    <w:rsid w:val="00BF6D7D"/>
    <w:rsid w:val="00BF7285"/>
    <w:rsid w:val="00BF747F"/>
    <w:rsid w:val="00BF7506"/>
    <w:rsid w:val="00BF75B3"/>
    <w:rsid w:val="00BF7DDB"/>
    <w:rsid w:val="00BF7E93"/>
    <w:rsid w:val="00C003E4"/>
    <w:rsid w:val="00C00591"/>
    <w:rsid w:val="00C00D71"/>
    <w:rsid w:val="00C010F9"/>
    <w:rsid w:val="00C02985"/>
    <w:rsid w:val="00C02CB9"/>
    <w:rsid w:val="00C02DE1"/>
    <w:rsid w:val="00C030C8"/>
    <w:rsid w:val="00C03517"/>
    <w:rsid w:val="00C03E18"/>
    <w:rsid w:val="00C0451C"/>
    <w:rsid w:val="00C04D6E"/>
    <w:rsid w:val="00C0534E"/>
    <w:rsid w:val="00C05896"/>
    <w:rsid w:val="00C06247"/>
    <w:rsid w:val="00C06A54"/>
    <w:rsid w:val="00C06CBE"/>
    <w:rsid w:val="00C06FD7"/>
    <w:rsid w:val="00C101EF"/>
    <w:rsid w:val="00C107C1"/>
    <w:rsid w:val="00C11E0C"/>
    <w:rsid w:val="00C11FF0"/>
    <w:rsid w:val="00C120BC"/>
    <w:rsid w:val="00C12E57"/>
    <w:rsid w:val="00C12EEA"/>
    <w:rsid w:val="00C141C2"/>
    <w:rsid w:val="00C142C3"/>
    <w:rsid w:val="00C1479D"/>
    <w:rsid w:val="00C14962"/>
    <w:rsid w:val="00C15C3E"/>
    <w:rsid w:val="00C15D39"/>
    <w:rsid w:val="00C16997"/>
    <w:rsid w:val="00C16BBF"/>
    <w:rsid w:val="00C16E9D"/>
    <w:rsid w:val="00C17000"/>
    <w:rsid w:val="00C1712B"/>
    <w:rsid w:val="00C177AF"/>
    <w:rsid w:val="00C1782F"/>
    <w:rsid w:val="00C204B4"/>
    <w:rsid w:val="00C205AA"/>
    <w:rsid w:val="00C20740"/>
    <w:rsid w:val="00C21031"/>
    <w:rsid w:val="00C21100"/>
    <w:rsid w:val="00C213C7"/>
    <w:rsid w:val="00C21468"/>
    <w:rsid w:val="00C21653"/>
    <w:rsid w:val="00C21A2A"/>
    <w:rsid w:val="00C21B45"/>
    <w:rsid w:val="00C21BD7"/>
    <w:rsid w:val="00C21E89"/>
    <w:rsid w:val="00C21FEC"/>
    <w:rsid w:val="00C2270C"/>
    <w:rsid w:val="00C2282A"/>
    <w:rsid w:val="00C22E17"/>
    <w:rsid w:val="00C22FF1"/>
    <w:rsid w:val="00C23791"/>
    <w:rsid w:val="00C23FD2"/>
    <w:rsid w:val="00C24600"/>
    <w:rsid w:val="00C24CEE"/>
    <w:rsid w:val="00C24CF5"/>
    <w:rsid w:val="00C250ED"/>
    <w:rsid w:val="00C252E5"/>
    <w:rsid w:val="00C2533C"/>
    <w:rsid w:val="00C2534A"/>
    <w:rsid w:val="00C25E20"/>
    <w:rsid w:val="00C2615A"/>
    <w:rsid w:val="00C26275"/>
    <w:rsid w:val="00C2665B"/>
    <w:rsid w:val="00C2667A"/>
    <w:rsid w:val="00C26FB4"/>
    <w:rsid w:val="00C27294"/>
    <w:rsid w:val="00C27FED"/>
    <w:rsid w:val="00C31104"/>
    <w:rsid w:val="00C318A5"/>
    <w:rsid w:val="00C31FEA"/>
    <w:rsid w:val="00C32F0B"/>
    <w:rsid w:val="00C33055"/>
    <w:rsid w:val="00C33407"/>
    <w:rsid w:val="00C33CAA"/>
    <w:rsid w:val="00C33D21"/>
    <w:rsid w:val="00C3411D"/>
    <w:rsid w:val="00C343B6"/>
    <w:rsid w:val="00C3526B"/>
    <w:rsid w:val="00C35285"/>
    <w:rsid w:val="00C352B1"/>
    <w:rsid w:val="00C35303"/>
    <w:rsid w:val="00C356C6"/>
    <w:rsid w:val="00C360B2"/>
    <w:rsid w:val="00C364F1"/>
    <w:rsid w:val="00C36C7A"/>
    <w:rsid w:val="00C371D9"/>
    <w:rsid w:val="00C371F9"/>
    <w:rsid w:val="00C373D1"/>
    <w:rsid w:val="00C37AB3"/>
    <w:rsid w:val="00C37D03"/>
    <w:rsid w:val="00C37E5B"/>
    <w:rsid w:val="00C37E81"/>
    <w:rsid w:val="00C40006"/>
    <w:rsid w:val="00C40054"/>
    <w:rsid w:val="00C401A0"/>
    <w:rsid w:val="00C401DF"/>
    <w:rsid w:val="00C4069A"/>
    <w:rsid w:val="00C40762"/>
    <w:rsid w:val="00C40796"/>
    <w:rsid w:val="00C40808"/>
    <w:rsid w:val="00C40D83"/>
    <w:rsid w:val="00C411C8"/>
    <w:rsid w:val="00C413F0"/>
    <w:rsid w:val="00C41422"/>
    <w:rsid w:val="00C429F0"/>
    <w:rsid w:val="00C42DC1"/>
    <w:rsid w:val="00C42F9C"/>
    <w:rsid w:val="00C43A11"/>
    <w:rsid w:val="00C43B5B"/>
    <w:rsid w:val="00C43C97"/>
    <w:rsid w:val="00C44179"/>
    <w:rsid w:val="00C441F4"/>
    <w:rsid w:val="00C44614"/>
    <w:rsid w:val="00C44F3D"/>
    <w:rsid w:val="00C45155"/>
    <w:rsid w:val="00C4559E"/>
    <w:rsid w:val="00C45C2B"/>
    <w:rsid w:val="00C462AD"/>
    <w:rsid w:val="00C46349"/>
    <w:rsid w:val="00C46873"/>
    <w:rsid w:val="00C46A3D"/>
    <w:rsid w:val="00C46AD4"/>
    <w:rsid w:val="00C4736B"/>
    <w:rsid w:val="00C474CF"/>
    <w:rsid w:val="00C4773B"/>
    <w:rsid w:val="00C47788"/>
    <w:rsid w:val="00C50197"/>
    <w:rsid w:val="00C502B8"/>
    <w:rsid w:val="00C50D68"/>
    <w:rsid w:val="00C51497"/>
    <w:rsid w:val="00C51597"/>
    <w:rsid w:val="00C519C0"/>
    <w:rsid w:val="00C5203C"/>
    <w:rsid w:val="00C52109"/>
    <w:rsid w:val="00C52157"/>
    <w:rsid w:val="00C523F3"/>
    <w:rsid w:val="00C52656"/>
    <w:rsid w:val="00C527A8"/>
    <w:rsid w:val="00C527D2"/>
    <w:rsid w:val="00C52850"/>
    <w:rsid w:val="00C52988"/>
    <w:rsid w:val="00C52B02"/>
    <w:rsid w:val="00C52F37"/>
    <w:rsid w:val="00C53175"/>
    <w:rsid w:val="00C53381"/>
    <w:rsid w:val="00C53485"/>
    <w:rsid w:val="00C534ED"/>
    <w:rsid w:val="00C53559"/>
    <w:rsid w:val="00C54289"/>
    <w:rsid w:val="00C54520"/>
    <w:rsid w:val="00C5464E"/>
    <w:rsid w:val="00C5496A"/>
    <w:rsid w:val="00C55006"/>
    <w:rsid w:val="00C55050"/>
    <w:rsid w:val="00C558DE"/>
    <w:rsid w:val="00C55C98"/>
    <w:rsid w:val="00C569D0"/>
    <w:rsid w:val="00C569FF"/>
    <w:rsid w:val="00C56A4C"/>
    <w:rsid w:val="00C56B86"/>
    <w:rsid w:val="00C56CC9"/>
    <w:rsid w:val="00C5724E"/>
    <w:rsid w:val="00C575F4"/>
    <w:rsid w:val="00C60541"/>
    <w:rsid w:val="00C61057"/>
    <w:rsid w:val="00C618E2"/>
    <w:rsid w:val="00C6208E"/>
    <w:rsid w:val="00C62948"/>
    <w:rsid w:val="00C62978"/>
    <w:rsid w:val="00C62C76"/>
    <w:rsid w:val="00C62CEF"/>
    <w:rsid w:val="00C63131"/>
    <w:rsid w:val="00C633C9"/>
    <w:rsid w:val="00C63F33"/>
    <w:rsid w:val="00C64403"/>
    <w:rsid w:val="00C64931"/>
    <w:rsid w:val="00C64950"/>
    <w:rsid w:val="00C65214"/>
    <w:rsid w:val="00C653DF"/>
    <w:rsid w:val="00C65CDF"/>
    <w:rsid w:val="00C66350"/>
    <w:rsid w:val="00C67492"/>
    <w:rsid w:val="00C67786"/>
    <w:rsid w:val="00C67DE5"/>
    <w:rsid w:val="00C70C13"/>
    <w:rsid w:val="00C716EA"/>
    <w:rsid w:val="00C71978"/>
    <w:rsid w:val="00C7221C"/>
    <w:rsid w:val="00C72302"/>
    <w:rsid w:val="00C729FB"/>
    <w:rsid w:val="00C731AA"/>
    <w:rsid w:val="00C7366B"/>
    <w:rsid w:val="00C73720"/>
    <w:rsid w:val="00C738B9"/>
    <w:rsid w:val="00C73969"/>
    <w:rsid w:val="00C73C66"/>
    <w:rsid w:val="00C74429"/>
    <w:rsid w:val="00C748ED"/>
    <w:rsid w:val="00C750BD"/>
    <w:rsid w:val="00C75E5C"/>
    <w:rsid w:val="00C75FF8"/>
    <w:rsid w:val="00C76BC9"/>
    <w:rsid w:val="00C771B1"/>
    <w:rsid w:val="00C772D6"/>
    <w:rsid w:val="00C7760B"/>
    <w:rsid w:val="00C776AC"/>
    <w:rsid w:val="00C77C3D"/>
    <w:rsid w:val="00C80EBF"/>
    <w:rsid w:val="00C81D19"/>
    <w:rsid w:val="00C81DF5"/>
    <w:rsid w:val="00C821A8"/>
    <w:rsid w:val="00C822F1"/>
    <w:rsid w:val="00C824B5"/>
    <w:rsid w:val="00C82A02"/>
    <w:rsid w:val="00C82C49"/>
    <w:rsid w:val="00C82EFD"/>
    <w:rsid w:val="00C8327D"/>
    <w:rsid w:val="00C837C2"/>
    <w:rsid w:val="00C84BE0"/>
    <w:rsid w:val="00C84E2F"/>
    <w:rsid w:val="00C8561F"/>
    <w:rsid w:val="00C864E8"/>
    <w:rsid w:val="00C8666E"/>
    <w:rsid w:val="00C868D5"/>
    <w:rsid w:val="00C86974"/>
    <w:rsid w:val="00C872CE"/>
    <w:rsid w:val="00C877F8"/>
    <w:rsid w:val="00C8790B"/>
    <w:rsid w:val="00C87A22"/>
    <w:rsid w:val="00C90AED"/>
    <w:rsid w:val="00C90B39"/>
    <w:rsid w:val="00C90C07"/>
    <w:rsid w:val="00C90FA1"/>
    <w:rsid w:val="00C9128B"/>
    <w:rsid w:val="00C91351"/>
    <w:rsid w:val="00C91564"/>
    <w:rsid w:val="00C91A9D"/>
    <w:rsid w:val="00C920D9"/>
    <w:rsid w:val="00C92313"/>
    <w:rsid w:val="00C928AF"/>
    <w:rsid w:val="00C92B79"/>
    <w:rsid w:val="00C9324B"/>
    <w:rsid w:val="00C93F30"/>
    <w:rsid w:val="00C94271"/>
    <w:rsid w:val="00C954CF"/>
    <w:rsid w:val="00C95BC5"/>
    <w:rsid w:val="00C95C74"/>
    <w:rsid w:val="00C95D28"/>
    <w:rsid w:val="00C9614E"/>
    <w:rsid w:val="00C965E0"/>
    <w:rsid w:val="00C974BD"/>
    <w:rsid w:val="00C97FE4"/>
    <w:rsid w:val="00CA0578"/>
    <w:rsid w:val="00CA1292"/>
    <w:rsid w:val="00CA1367"/>
    <w:rsid w:val="00CA15AD"/>
    <w:rsid w:val="00CA16B2"/>
    <w:rsid w:val="00CA17A2"/>
    <w:rsid w:val="00CA1CDE"/>
    <w:rsid w:val="00CA236D"/>
    <w:rsid w:val="00CA25E1"/>
    <w:rsid w:val="00CA2BA2"/>
    <w:rsid w:val="00CA42FB"/>
    <w:rsid w:val="00CA4545"/>
    <w:rsid w:val="00CA534F"/>
    <w:rsid w:val="00CA5383"/>
    <w:rsid w:val="00CA54F0"/>
    <w:rsid w:val="00CA589E"/>
    <w:rsid w:val="00CA5B99"/>
    <w:rsid w:val="00CA5CE8"/>
    <w:rsid w:val="00CA5DF3"/>
    <w:rsid w:val="00CA606B"/>
    <w:rsid w:val="00CA62EB"/>
    <w:rsid w:val="00CA6E20"/>
    <w:rsid w:val="00CA7142"/>
    <w:rsid w:val="00CA7394"/>
    <w:rsid w:val="00CA7867"/>
    <w:rsid w:val="00CB001E"/>
    <w:rsid w:val="00CB01A4"/>
    <w:rsid w:val="00CB0279"/>
    <w:rsid w:val="00CB0346"/>
    <w:rsid w:val="00CB0967"/>
    <w:rsid w:val="00CB0A52"/>
    <w:rsid w:val="00CB0C90"/>
    <w:rsid w:val="00CB19CE"/>
    <w:rsid w:val="00CB1A12"/>
    <w:rsid w:val="00CB1E97"/>
    <w:rsid w:val="00CB2D7E"/>
    <w:rsid w:val="00CB2D96"/>
    <w:rsid w:val="00CB4738"/>
    <w:rsid w:val="00CB4C7D"/>
    <w:rsid w:val="00CB5350"/>
    <w:rsid w:val="00CB5EDD"/>
    <w:rsid w:val="00CB679C"/>
    <w:rsid w:val="00CB6FEB"/>
    <w:rsid w:val="00CB71A7"/>
    <w:rsid w:val="00CB72E6"/>
    <w:rsid w:val="00CB73BB"/>
    <w:rsid w:val="00CB7604"/>
    <w:rsid w:val="00CB7B49"/>
    <w:rsid w:val="00CB7FD8"/>
    <w:rsid w:val="00CC0114"/>
    <w:rsid w:val="00CC1AC1"/>
    <w:rsid w:val="00CC1D80"/>
    <w:rsid w:val="00CC229A"/>
    <w:rsid w:val="00CC2355"/>
    <w:rsid w:val="00CC236F"/>
    <w:rsid w:val="00CC2497"/>
    <w:rsid w:val="00CC275F"/>
    <w:rsid w:val="00CC27DC"/>
    <w:rsid w:val="00CC2AD0"/>
    <w:rsid w:val="00CC2CAB"/>
    <w:rsid w:val="00CC3C3B"/>
    <w:rsid w:val="00CC3FE9"/>
    <w:rsid w:val="00CC407A"/>
    <w:rsid w:val="00CC4386"/>
    <w:rsid w:val="00CC47F3"/>
    <w:rsid w:val="00CC50B3"/>
    <w:rsid w:val="00CC55F0"/>
    <w:rsid w:val="00CC5854"/>
    <w:rsid w:val="00CC5C43"/>
    <w:rsid w:val="00CC6E84"/>
    <w:rsid w:val="00CC740C"/>
    <w:rsid w:val="00CC767C"/>
    <w:rsid w:val="00CC7BF7"/>
    <w:rsid w:val="00CC7DB9"/>
    <w:rsid w:val="00CC7E35"/>
    <w:rsid w:val="00CD0100"/>
    <w:rsid w:val="00CD02C2"/>
    <w:rsid w:val="00CD0401"/>
    <w:rsid w:val="00CD0685"/>
    <w:rsid w:val="00CD07A9"/>
    <w:rsid w:val="00CD0F21"/>
    <w:rsid w:val="00CD13D7"/>
    <w:rsid w:val="00CD1455"/>
    <w:rsid w:val="00CD1492"/>
    <w:rsid w:val="00CD228A"/>
    <w:rsid w:val="00CD2B53"/>
    <w:rsid w:val="00CD3E7C"/>
    <w:rsid w:val="00CD3F0F"/>
    <w:rsid w:val="00CD40DC"/>
    <w:rsid w:val="00CD43E5"/>
    <w:rsid w:val="00CD465E"/>
    <w:rsid w:val="00CD4C49"/>
    <w:rsid w:val="00CD5C36"/>
    <w:rsid w:val="00CD60F5"/>
    <w:rsid w:val="00CD66C6"/>
    <w:rsid w:val="00CD6905"/>
    <w:rsid w:val="00CD6B47"/>
    <w:rsid w:val="00CD6E4C"/>
    <w:rsid w:val="00CD7A1B"/>
    <w:rsid w:val="00CD7A71"/>
    <w:rsid w:val="00CD7E6D"/>
    <w:rsid w:val="00CE069C"/>
    <w:rsid w:val="00CE07AA"/>
    <w:rsid w:val="00CE10C1"/>
    <w:rsid w:val="00CE1B06"/>
    <w:rsid w:val="00CE23A6"/>
    <w:rsid w:val="00CE2759"/>
    <w:rsid w:val="00CE3545"/>
    <w:rsid w:val="00CE3857"/>
    <w:rsid w:val="00CE3C7A"/>
    <w:rsid w:val="00CE4030"/>
    <w:rsid w:val="00CE4756"/>
    <w:rsid w:val="00CE520A"/>
    <w:rsid w:val="00CE54C4"/>
    <w:rsid w:val="00CE57CD"/>
    <w:rsid w:val="00CE5B70"/>
    <w:rsid w:val="00CE6564"/>
    <w:rsid w:val="00CE6AF5"/>
    <w:rsid w:val="00CE6EE9"/>
    <w:rsid w:val="00CE6EF7"/>
    <w:rsid w:val="00CE7DD4"/>
    <w:rsid w:val="00CE7EFD"/>
    <w:rsid w:val="00CF01D0"/>
    <w:rsid w:val="00CF0209"/>
    <w:rsid w:val="00CF076E"/>
    <w:rsid w:val="00CF097D"/>
    <w:rsid w:val="00CF1C5D"/>
    <w:rsid w:val="00CF1D0B"/>
    <w:rsid w:val="00CF2E3E"/>
    <w:rsid w:val="00CF30FC"/>
    <w:rsid w:val="00CF3B86"/>
    <w:rsid w:val="00CF3E68"/>
    <w:rsid w:val="00CF3F2B"/>
    <w:rsid w:val="00CF4AFD"/>
    <w:rsid w:val="00CF5035"/>
    <w:rsid w:val="00CF5561"/>
    <w:rsid w:val="00CF5FA0"/>
    <w:rsid w:val="00CF6608"/>
    <w:rsid w:val="00CF6D2C"/>
    <w:rsid w:val="00CF76A7"/>
    <w:rsid w:val="00CF7A8D"/>
    <w:rsid w:val="00CF7C95"/>
    <w:rsid w:val="00D001B9"/>
    <w:rsid w:val="00D002C3"/>
    <w:rsid w:val="00D005AF"/>
    <w:rsid w:val="00D00700"/>
    <w:rsid w:val="00D01232"/>
    <w:rsid w:val="00D0194B"/>
    <w:rsid w:val="00D02883"/>
    <w:rsid w:val="00D0310D"/>
    <w:rsid w:val="00D0328B"/>
    <w:rsid w:val="00D032C2"/>
    <w:rsid w:val="00D038D9"/>
    <w:rsid w:val="00D03B1D"/>
    <w:rsid w:val="00D03F47"/>
    <w:rsid w:val="00D04341"/>
    <w:rsid w:val="00D04682"/>
    <w:rsid w:val="00D04FFE"/>
    <w:rsid w:val="00D053DC"/>
    <w:rsid w:val="00D053EF"/>
    <w:rsid w:val="00D053F8"/>
    <w:rsid w:val="00D05645"/>
    <w:rsid w:val="00D05DE8"/>
    <w:rsid w:val="00D0630D"/>
    <w:rsid w:val="00D06CDD"/>
    <w:rsid w:val="00D06DE1"/>
    <w:rsid w:val="00D06EF0"/>
    <w:rsid w:val="00D073DD"/>
    <w:rsid w:val="00D07B18"/>
    <w:rsid w:val="00D07DBC"/>
    <w:rsid w:val="00D07F9C"/>
    <w:rsid w:val="00D07FC1"/>
    <w:rsid w:val="00D10FA6"/>
    <w:rsid w:val="00D1145E"/>
    <w:rsid w:val="00D11897"/>
    <w:rsid w:val="00D11C3F"/>
    <w:rsid w:val="00D122D1"/>
    <w:rsid w:val="00D1313C"/>
    <w:rsid w:val="00D13713"/>
    <w:rsid w:val="00D13888"/>
    <w:rsid w:val="00D13B2A"/>
    <w:rsid w:val="00D13CBA"/>
    <w:rsid w:val="00D13EF6"/>
    <w:rsid w:val="00D142EC"/>
    <w:rsid w:val="00D145C0"/>
    <w:rsid w:val="00D14DA9"/>
    <w:rsid w:val="00D15245"/>
    <w:rsid w:val="00D152B5"/>
    <w:rsid w:val="00D15B57"/>
    <w:rsid w:val="00D15B5C"/>
    <w:rsid w:val="00D15BAC"/>
    <w:rsid w:val="00D15DFD"/>
    <w:rsid w:val="00D167ED"/>
    <w:rsid w:val="00D16993"/>
    <w:rsid w:val="00D16B4E"/>
    <w:rsid w:val="00D16DE9"/>
    <w:rsid w:val="00D175AC"/>
    <w:rsid w:val="00D175E6"/>
    <w:rsid w:val="00D1771F"/>
    <w:rsid w:val="00D17E4B"/>
    <w:rsid w:val="00D17F16"/>
    <w:rsid w:val="00D202D6"/>
    <w:rsid w:val="00D20909"/>
    <w:rsid w:val="00D20E82"/>
    <w:rsid w:val="00D21515"/>
    <w:rsid w:val="00D21842"/>
    <w:rsid w:val="00D2189D"/>
    <w:rsid w:val="00D21DDE"/>
    <w:rsid w:val="00D222BB"/>
    <w:rsid w:val="00D22608"/>
    <w:rsid w:val="00D22850"/>
    <w:rsid w:val="00D22C4B"/>
    <w:rsid w:val="00D23CD6"/>
    <w:rsid w:val="00D24001"/>
    <w:rsid w:val="00D2518C"/>
    <w:rsid w:val="00D25A27"/>
    <w:rsid w:val="00D260DE"/>
    <w:rsid w:val="00D26224"/>
    <w:rsid w:val="00D263D2"/>
    <w:rsid w:val="00D2674D"/>
    <w:rsid w:val="00D26E50"/>
    <w:rsid w:val="00D27E4D"/>
    <w:rsid w:val="00D306DF"/>
    <w:rsid w:val="00D30D27"/>
    <w:rsid w:val="00D31B7B"/>
    <w:rsid w:val="00D31C85"/>
    <w:rsid w:val="00D31EAE"/>
    <w:rsid w:val="00D31F38"/>
    <w:rsid w:val="00D31F4D"/>
    <w:rsid w:val="00D321CD"/>
    <w:rsid w:val="00D326EB"/>
    <w:rsid w:val="00D3291E"/>
    <w:rsid w:val="00D32B2D"/>
    <w:rsid w:val="00D32C34"/>
    <w:rsid w:val="00D32D03"/>
    <w:rsid w:val="00D32F9E"/>
    <w:rsid w:val="00D33EBF"/>
    <w:rsid w:val="00D34651"/>
    <w:rsid w:val="00D349EB"/>
    <w:rsid w:val="00D34A00"/>
    <w:rsid w:val="00D3554C"/>
    <w:rsid w:val="00D35AF9"/>
    <w:rsid w:val="00D35CCC"/>
    <w:rsid w:val="00D3673F"/>
    <w:rsid w:val="00D36A93"/>
    <w:rsid w:val="00D36BB6"/>
    <w:rsid w:val="00D36DF6"/>
    <w:rsid w:val="00D36F23"/>
    <w:rsid w:val="00D36FA3"/>
    <w:rsid w:val="00D3718F"/>
    <w:rsid w:val="00D3722D"/>
    <w:rsid w:val="00D40072"/>
    <w:rsid w:val="00D400BF"/>
    <w:rsid w:val="00D40A00"/>
    <w:rsid w:val="00D40D21"/>
    <w:rsid w:val="00D413AC"/>
    <w:rsid w:val="00D41963"/>
    <w:rsid w:val="00D41B32"/>
    <w:rsid w:val="00D424FC"/>
    <w:rsid w:val="00D42900"/>
    <w:rsid w:val="00D4331B"/>
    <w:rsid w:val="00D4352C"/>
    <w:rsid w:val="00D43757"/>
    <w:rsid w:val="00D437FA"/>
    <w:rsid w:val="00D442E9"/>
    <w:rsid w:val="00D44B69"/>
    <w:rsid w:val="00D454D4"/>
    <w:rsid w:val="00D45AEE"/>
    <w:rsid w:val="00D46B26"/>
    <w:rsid w:val="00D46B2C"/>
    <w:rsid w:val="00D47023"/>
    <w:rsid w:val="00D470B9"/>
    <w:rsid w:val="00D50053"/>
    <w:rsid w:val="00D50079"/>
    <w:rsid w:val="00D508CB"/>
    <w:rsid w:val="00D50D02"/>
    <w:rsid w:val="00D5112E"/>
    <w:rsid w:val="00D51C40"/>
    <w:rsid w:val="00D51C72"/>
    <w:rsid w:val="00D52121"/>
    <w:rsid w:val="00D5285D"/>
    <w:rsid w:val="00D52C11"/>
    <w:rsid w:val="00D52D9B"/>
    <w:rsid w:val="00D5301B"/>
    <w:rsid w:val="00D537E5"/>
    <w:rsid w:val="00D53CA4"/>
    <w:rsid w:val="00D543B5"/>
    <w:rsid w:val="00D54A4C"/>
    <w:rsid w:val="00D55A41"/>
    <w:rsid w:val="00D55B89"/>
    <w:rsid w:val="00D5659B"/>
    <w:rsid w:val="00D57065"/>
    <w:rsid w:val="00D5724D"/>
    <w:rsid w:val="00D575CF"/>
    <w:rsid w:val="00D576C6"/>
    <w:rsid w:val="00D576D5"/>
    <w:rsid w:val="00D576E5"/>
    <w:rsid w:val="00D57C28"/>
    <w:rsid w:val="00D607C2"/>
    <w:rsid w:val="00D60C33"/>
    <w:rsid w:val="00D61F73"/>
    <w:rsid w:val="00D61FD9"/>
    <w:rsid w:val="00D62061"/>
    <w:rsid w:val="00D62464"/>
    <w:rsid w:val="00D62C38"/>
    <w:rsid w:val="00D62EAE"/>
    <w:rsid w:val="00D62FDC"/>
    <w:rsid w:val="00D6331F"/>
    <w:rsid w:val="00D63BA6"/>
    <w:rsid w:val="00D6458C"/>
    <w:rsid w:val="00D64958"/>
    <w:rsid w:val="00D64AA3"/>
    <w:rsid w:val="00D64C3C"/>
    <w:rsid w:val="00D65165"/>
    <w:rsid w:val="00D657A3"/>
    <w:rsid w:val="00D65B70"/>
    <w:rsid w:val="00D66C51"/>
    <w:rsid w:val="00D67083"/>
    <w:rsid w:val="00D70193"/>
    <w:rsid w:val="00D703FC"/>
    <w:rsid w:val="00D70C72"/>
    <w:rsid w:val="00D71696"/>
    <w:rsid w:val="00D718EC"/>
    <w:rsid w:val="00D71A59"/>
    <w:rsid w:val="00D72E4B"/>
    <w:rsid w:val="00D73295"/>
    <w:rsid w:val="00D738D5"/>
    <w:rsid w:val="00D73A78"/>
    <w:rsid w:val="00D73AC6"/>
    <w:rsid w:val="00D73C02"/>
    <w:rsid w:val="00D740D8"/>
    <w:rsid w:val="00D74493"/>
    <w:rsid w:val="00D74AC7"/>
    <w:rsid w:val="00D74D99"/>
    <w:rsid w:val="00D74DD7"/>
    <w:rsid w:val="00D74F83"/>
    <w:rsid w:val="00D752D7"/>
    <w:rsid w:val="00D7557B"/>
    <w:rsid w:val="00D75DC0"/>
    <w:rsid w:val="00D75F6F"/>
    <w:rsid w:val="00D777BB"/>
    <w:rsid w:val="00D8058F"/>
    <w:rsid w:val="00D805D4"/>
    <w:rsid w:val="00D806C6"/>
    <w:rsid w:val="00D81D18"/>
    <w:rsid w:val="00D81E84"/>
    <w:rsid w:val="00D827E2"/>
    <w:rsid w:val="00D82A3B"/>
    <w:rsid w:val="00D82E07"/>
    <w:rsid w:val="00D82F37"/>
    <w:rsid w:val="00D83A7F"/>
    <w:rsid w:val="00D83D85"/>
    <w:rsid w:val="00D83E6C"/>
    <w:rsid w:val="00D84142"/>
    <w:rsid w:val="00D842F2"/>
    <w:rsid w:val="00D84428"/>
    <w:rsid w:val="00D8445A"/>
    <w:rsid w:val="00D84A3D"/>
    <w:rsid w:val="00D8545E"/>
    <w:rsid w:val="00D8595B"/>
    <w:rsid w:val="00D86170"/>
    <w:rsid w:val="00D86371"/>
    <w:rsid w:val="00D8678F"/>
    <w:rsid w:val="00D8687F"/>
    <w:rsid w:val="00D86A2B"/>
    <w:rsid w:val="00D86A6B"/>
    <w:rsid w:val="00D86C28"/>
    <w:rsid w:val="00D86F30"/>
    <w:rsid w:val="00D87074"/>
    <w:rsid w:val="00D8796E"/>
    <w:rsid w:val="00D87A18"/>
    <w:rsid w:val="00D87C38"/>
    <w:rsid w:val="00D87EAC"/>
    <w:rsid w:val="00D904FF"/>
    <w:rsid w:val="00D90F07"/>
    <w:rsid w:val="00D91881"/>
    <w:rsid w:val="00D91A66"/>
    <w:rsid w:val="00D91AFA"/>
    <w:rsid w:val="00D91CF5"/>
    <w:rsid w:val="00D92028"/>
    <w:rsid w:val="00D9225F"/>
    <w:rsid w:val="00D92FE0"/>
    <w:rsid w:val="00D93469"/>
    <w:rsid w:val="00D942B6"/>
    <w:rsid w:val="00D9435B"/>
    <w:rsid w:val="00D944FA"/>
    <w:rsid w:val="00D94A8B"/>
    <w:rsid w:val="00D94F26"/>
    <w:rsid w:val="00D9544D"/>
    <w:rsid w:val="00D95735"/>
    <w:rsid w:val="00D96188"/>
    <w:rsid w:val="00D96604"/>
    <w:rsid w:val="00D96718"/>
    <w:rsid w:val="00D9767A"/>
    <w:rsid w:val="00DA0A30"/>
    <w:rsid w:val="00DA0C2E"/>
    <w:rsid w:val="00DA1357"/>
    <w:rsid w:val="00DA1BE5"/>
    <w:rsid w:val="00DA243F"/>
    <w:rsid w:val="00DA2A78"/>
    <w:rsid w:val="00DA2EC0"/>
    <w:rsid w:val="00DA3246"/>
    <w:rsid w:val="00DA326F"/>
    <w:rsid w:val="00DA3C4E"/>
    <w:rsid w:val="00DA3F7E"/>
    <w:rsid w:val="00DA4361"/>
    <w:rsid w:val="00DA45E3"/>
    <w:rsid w:val="00DA4775"/>
    <w:rsid w:val="00DA47C3"/>
    <w:rsid w:val="00DA486C"/>
    <w:rsid w:val="00DA53E2"/>
    <w:rsid w:val="00DA5A59"/>
    <w:rsid w:val="00DA5ADA"/>
    <w:rsid w:val="00DA626A"/>
    <w:rsid w:val="00DA652F"/>
    <w:rsid w:val="00DA6F73"/>
    <w:rsid w:val="00DA7EEE"/>
    <w:rsid w:val="00DB008D"/>
    <w:rsid w:val="00DB0835"/>
    <w:rsid w:val="00DB0B07"/>
    <w:rsid w:val="00DB1147"/>
    <w:rsid w:val="00DB17BA"/>
    <w:rsid w:val="00DB2391"/>
    <w:rsid w:val="00DB23B2"/>
    <w:rsid w:val="00DB2609"/>
    <w:rsid w:val="00DB28AF"/>
    <w:rsid w:val="00DB2D75"/>
    <w:rsid w:val="00DB392C"/>
    <w:rsid w:val="00DB3ED2"/>
    <w:rsid w:val="00DB40AA"/>
    <w:rsid w:val="00DB42EB"/>
    <w:rsid w:val="00DB4451"/>
    <w:rsid w:val="00DB48A2"/>
    <w:rsid w:val="00DB4BEB"/>
    <w:rsid w:val="00DB4FBA"/>
    <w:rsid w:val="00DB556C"/>
    <w:rsid w:val="00DB5A73"/>
    <w:rsid w:val="00DB5AD0"/>
    <w:rsid w:val="00DB7BDD"/>
    <w:rsid w:val="00DB7D5E"/>
    <w:rsid w:val="00DC0375"/>
    <w:rsid w:val="00DC0C5C"/>
    <w:rsid w:val="00DC0DBD"/>
    <w:rsid w:val="00DC1597"/>
    <w:rsid w:val="00DC1911"/>
    <w:rsid w:val="00DC1CF7"/>
    <w:rsid w:val="00DC1E2E"/>
    <w:rsid w:val="00DC2982"/>
    <w:rsid w:val="00DC2E10"/>
    <w:rsid w:val="00DC332E"/>
    <w:rsid w:val="00DC366C"/>
    <w:rsid w:val="00DC3C1F"/>
    <w:rsid w:val="00DC4272"/>
    <w:rsid w:val="00DC4A79"/>
    <w:rsid w:val="00DC4B8A"/>
    <w:rsid w:val="00DC4D7B"/>
    <w:rsid w:val="00DC4DAC"/>
    <w:rsid w:val="00DC5253"/>
    <w:rsid w:val="00DC53D6"/>
    <w:rsid w:val="00DC56FD"/>
    <w:rsid w:val="00DC5771"/>
    <w:rsid w:val="00DC5D6E"/>
    <w:rsid w:val="00DC61E1"/>
    <w:rsid w:val="00DC6F3F"/>
    <w:rsid w:val="00DC7195"/>
    <w:rsid w:val="00DC7942"/>
    <w:rsid w:val="00DC7C95"/>
    <w:rsid w:val="00DC7DDC"/>
    <w:rsid w:val="00DD020C"/>
    <w:rsid w:val="00DD03FD"/>
    <w:rsid w:val="00DD072A"/>
    <w:rsid w:val="00DD0764"/>
    <w:rsid w:val="00DD0767"/>
    <w:rsid w:val="00DD0BFA"/>
    <w:rsid w:val="00DD0C46"/>
    <w:rsid w:val="00DD1033"/>
    <w:rsid w:val="00DD1152"/>
    <w:rsid w:val="00DD25D0"/>
    <w:rsid w:val="00DD270F"/>
    <w:rsid w:val="00DD28B1"/>
    <w:rsid w:val="00DD32F1"/>
    <w:rsid w:val="00DD38E1"/>
    <w:rsid w:val="00DD3D1E"/>
    <w:rsid w:val="00DD3FA5"/>
    <w:rsid w:val="00DD4011"/>
    <w:rsid w:val="00DD4022"/>
    <w:rsid w:val="00DD4747"/>
    <w:rsid w:val="00DD48FB"/>
    <w:rsid w:val="00DD4C74"/>
    <w:rsid w:val="00DD5450"/>
    <w:rsid w:val="00DD5C59"/>
    <w:rsid w:val="00DD5D8C"/>
    <w:rsid w:val="00DD60B9"/>
    <w:rsid w:val="00DD61A7"/>
    <w:rsid w:val="00DD625F"/>
    <w:rsid w:val="00DD648E"/>
    <w:rsid w:val="00DD6A15"/>
    <w:rsid w:val="00DD6A85"/>
    <w:rsid w:val="00DD6D6B"/>
    <w:rsid w:val="00DD7809"/>
    <w:rsid w:val="00DD7851"/>
    <w:rsid w:val="00DD7931"/>
    <w:rsid w:val="00DD79AE"/>
    <w:rsid w:val="00DE10B7"/>
    <w:rsid w:val="00DE1B9F"/>
    <w:rsid w:val="00DE261C"/>
    <w:rsid w:val="00DE349A"/>
    <w:rsid w:val="00DE389C"/>
    <w:rsid w:val="00DE4548"/>
    <w:rsid w:val="00DE47B1"/>
    <w:rsid w:val="00DE5904"/>
    <w:rsid w:val="00DE5A26"/>
    <w:rsid w:val="00DE5CF0"/>
    <w:rsid w:val="00DE68AB"/>
    <w:rsid w:val="00DE6DE7"/>
    <w:rsid w:val="00DE6F69"/>
    <w:rsid w:val="00DE7082"/>
    <w:rsid w:val="00DE75F9"/>
    <w:rsid w:val="00DE7DE4"/>
    <w:rsid w:val="00DF02DB"/>
    <w:rsid w:val="00DF0365"/>
    <w:rsid w:val="00DF0709"/>
    <w:rsid w:val="00DF0D01"/>
    <w:rsid w:val="00DF13EE"/>
    <w:rsid w:val="00DF270E"/>
    <w:rsid w:val="00DF283A"/>
    <w:rsid w:val="00DF2D9A"/>
    <w:rsid w:val="00DF3032"/>
    <w:rsid w:val="00DF3042"/>
    <w:rsid w:val="00DF3C0E"/>
    <w:rsid w:val="00DF43CC"/>
    <w:rsid w:val="00DF53DB"/>
    <w:rsid w:val="00DF553E"/>
    <w:rsid w:val="00DF56B0"/>
    <w:rsid w:val="00DF61D4"/>
    <w:rsid w:val="00DF6954"/>
    <w:rsid w:val="00DF69F1"/>
    <w:rsid w:val="00DF759E"/>
    <w:rsid w:val="00DF7A30"/>
    <w:rsid w:val="00DF7A6E"/>
    <w:rsid w:val="00DF7B4F"/>
    <w:rsid w:val="00E00975"/>
    <w:rsid w:val="00E00B0B"/>
    <w:rsid w:val="00E00B2F"/>
    <w:rsid w:val="00E00BFC"/>
    <w:rsid w:val="00E00CD7"/>
    <w:rsid w:val="00E00E3C"/>
    <w:rsid w:val="00E012EE"/>
    <w:rsid w:val="00E01F5D"/>
    <w:rsid w:val="00E02E16"/>
    <w:rsid w:val="00E02F39"/>
    <w:rsid w:val="00E02FBD"/>
    <w:rsid w:val="00E03004"/>
    <w:rsid w:val="00E035C0"/>
    <w:rsid w:val="00E045EC"/>
    <w:rsid w:val="00E04F0B"/>
    <w:rsid w:val="00E050EF"/>
    <w:rsid w:val="00E0589A"/>
    <w:rsid w:val="00E05CC9"/>
    <w:rsid w:val="00E06035"/>
    <w:rsid w:val="00E067F8"/>
    <w:rsid w:val="00E06C27"/>
    <w:rsid w:val="00E06E3A"/>
    <w:rsid w:val="00E07473"/>
    <w:rsid w:val="00E07509"/>
    <w:rsid w:val="00E078B4"/>
    <w:rsid w:val="00E07B51"/>
    <w:rsid w:val="00E07F35"/>
    <w:rsid w:val="00E105D2"/>
    <w:rsid w:val="00E105EF"/>
    <w:rsid w:val="00E107B5"/>
    <w:rsid w:val="00E108FE"/>
    <w:rsid w:val="00E10ECB"/>
    <w:rsid w:val="00E1174F"/>
    <w:rsid w:val="00E11878"/>
    <w:rsid w:val="00E11D51"/>
    <w:rsid w:val="00E11F62"/>
    <w:rsid w:val="00E12176"/>
    <w:rsid w:val="00E1233F"/>
    <w:rsid w:val="00E12972"/>
    <w:rsid w:val="00E13049"/>
    <w:rsid w:val="00E13443"/>
    <w:rsid w:val="00E135A8"/>
    <w:rsid w:val="00E145B8"/>
    <w:rsid w:val="00E14E6F"/>
    <w:rsid w:val="00E1552F"/>
    <w:rsid w:val="00E162C7"/>
    <w:rsid w:val="00E1742E"/>
    <w:rsid w:val="00E200CF"/>
    <w:rsid w:val="00E200DF"/>
    <w:rsid w:val="00E20860"/>
    <w:rsid w:val="00E20FA5"/>
    <w:rsid w:val="00E2113F"/>
    <w:rsid w:val="00E2147D"/>
    <w:rsid w:val="00E2182E"/>
    <w:rsid w:val="00E22797"/>
    <w:rsid w:val="00E22971"/>
    <w:rsid w:val="00E22E9B"/>
    <w:rsid w:val="00E231EE"/>
    <w:rsid w:val="00E23321"/>
    <w:rsid w:val="00E241C6"/>
    <w:rsid w:val="00E243BD"/>
    <w:rsid w:val="00E24781"/>
    <w:rsid w:val="00E247E3"/>
    <w:rsid w:val="00E252ED"/>
    <w:rsid w:val="00E25885"/>
    <w:rsid w:val="00E25A70"/>
    <w:rsid w:val="00E25BC3"/>
    <w:rsid w:val="00E25C2E"/>
    <w:rsid w:val="00E2651F"/>
    <w:rsid w:val="00E266FD"/>
    <w:rsid w:val="00E27252"/>
    <w:rsid w:val="00E27EA2"/>
    <w:rsid w:val="00E300D9"/>
    <w:rsid w:val="00E31308"/>
    <w:rsid w:val="00E317AE"/>
    <w:rsid w:val="00E320D2"/>
    <w:rsid w:val="00E3226F"/>
    <w:rsid w:val="00E33818"/>
    <w:rsid w:val="00E33857"/>
    <w:rsid w:val="00E33912"/>
    <w:rsid w:val="00E342CB"/>
    <w:rsid w:val="00E342DB"/>
    <w:rsid w:val="00E342EF"/>
    <w:rsid w:val="00E348EB"/>
    <w:rsid w:val="00E35240"/>
    <w:rsid w:val="00E352AA"/>
    <w:rsid w:val="00E355C3"/>
    <w:rsid w:val="00E357EE"/>
    <w:rsid w:val="00E359CD"/>
    <w:rsid w:val="00E36694"/>
    <w:rsid w:val="00E36DCE"/>
    <w:rsid w:val="00E3765B"/>
    <w:rsid w:val="00E3792E"/>
    <w:rsid w:val="00E37C8E"/>
    <w:rsid w:val="00E40597"/>
    <w:rsid w:val="00E412A2"/>
    <w:rsid w:val="00E412DF"/>
    <w:rsid w:val="00E41634"/>
    <w:rsid w:val="00E41AA2"/>
    <w:rsid w:val="00E41DE9"/>
    <w:rsid w:val="00E423D8"/>
    <w:rsid w:val="00E435FE"/>
    <w:rsid w:val="00E4393D"/>
    <w:rsid w:val="00E43E31"/>
    <w:rsid w:val="00E44994"/>
    <w:rsid w:val="00E46EE4"/>
    <w:rsid w:val="00E47DC3"/>
    <w:rsid w:val="00E50DDC"/>
    <w:rsid w:val="00E51242"/>
    <w:rsid w:val="00E51A53"/>
    <w:rsid w:val="00E51A62"/>
    <w:rsid w:val="00E520FB"/>
    <w:rsid w:val="00E5236F"/>
    <w:rsid w:val="00E52751"/>
    <w:rsid w:val="00E53586"/>
    <w:rsid w:val="00E537D4"/>
    <w:rsid w:val="00E538D7"/>
    <w:rsid w:val="00E53939"/>
    <w:rsid w:val="00E53C87"/>
    <w:rsid w:val="00E54207"/>
    <w:rsid w:val="00E5432A"/>
    <w:rsid w:val="00E54BBB"/>
    <w:rsid w:val="00E553F7"/>
    <w:rsid w:val="00E55452"/>
    <w:rsid w:val="00E55F76"/>
    <w:rsid w:val="00E56482"/>
    <w:rsid w:val="00E56A71"/>
    <w:rsid w:val="00E572EC"/>
    <w:rsid w:val="00E57485"/>
    <w:rsid w:val="00E57EF1"/>
    <w:rsid w:val="00E57F07"/>
    <w:rsid w:val="00E60329"/>
    <w:rsid w:val="00E60936"/>
    <w:rsid w:val="00E61272"/>
    <w:rsid w:val="00E6142B"/>
    <w:rsid w:val="00E615A4"/>
    <w:rsid w:val="00E61C38"/>
    <w:rsid w:val="00E6236C"/>
    <w:rsid w:val="00E62388"/>
    <w:rsid w:val="00E625BF"/>
    <w:rsid w:val="00E62CC4"/>
    <w:rsid w:val="00E62E0D"/>
    <w:rsid w:val="00E630D2"/>
    <w:rsid w:val="00E632CF"/>
    <w:rsid w:val="00E639F6"/>
    <w:rsid w:val="00E63DAA"/>
    <w:rsid w:val="00E63EB1"/>
    <w:rsid w:val="00E64834"/>
    <w:rsid w:val="00E65664"/>
    <w:rsid w:val="00E65669"/>
    <w:rsid w:val="00E65B13"/>
    <w:rsid w:val="00E669F3"/>
    <w:rsid w:val="00E66A28"/>
    <w:rsid w:val="00E66A50"/>
    <w:rsid w:val="00E66D6D"/>
    <w:rsid w:val="00E670DB"/>
    <w:rsid w:val="00E67224"/>
    <w:rsid w:val="00E6764B"/>
    <w:rsid w:val="00E678A7"/>
    <w:rsid w:val="00E678C0"/>
    <w:rsid w:val="00E70141"/>
    <w:rsid w:val="00E70459"/>
    <w:rsid w:val="00E704ED"/>
    <w:rsid w:val="00E7139E"/>
    <w:rsid w:val="00E717DC"/>
    <w:rsid w:val="00E71C86"/>
    <w:rsid w:val="00E72277"/>
    <w:rsid w:val="00E72463"/>
    <w:rsid w:val="00E72475"/>
    <w:rsid w:val="00E72DB6"/>
    <w:rsid w:val="00E735CD"/>
    <w:rsid w:val="00E7374E"/>
    <w:rsid w:val="00E73AF8"/>
    <w:rsid w:val="00E73F54"/>
    <w:rsid w:val="00E740C1"/>
    <w:rsid w:val="00E74316"/>
    <w:rsid w:val="00E74897"/>
    <w:rsid w:val="00E75175"/>
    <w:rsid w:val="00E75237"/>
    <w:rsid w:val="00E75324"/>
    <w:rsid w:val="00E75E2B"/>
    <w:rsid w:val="00E766C0"/>
    <w:rsid w:val="00E76EB5"/>
    <w:rsid w:val="00E76F08"/>
    <w:rsid w:val="00E7708A"/>
    <w:rsid w:val="00E77685"/>
    <w:rsid w:val="00E779F1"/>
    <w:rsid w:val="00E77C54"/>
    <w:rsid w:val="00E800E1"/>
    <w:rsid w:val="00E802E1"/>
    <w:rsid w:val="00E80614"/>
    <w:rsid w:val="00E808EC"/>
    <w:rsid w:val="00E81A45"/>
    <w:rsid w:val="00E81F80"/>
    <w:rsid w:val="00E8221B"/>
    <w:rsid w:val="00E822A6"/>
    <w:rsid w:val="00E831A0"/>
    <w:rsid w:val="00E832A6"/>
    <w:rsid w:val="00E83436"/>
    <w:rsid w:val="00E83765"/>
    <w:rsid w:val="00E83AD8"/>
    <w:rsid w:val="00E83BCD"/>
    <w:rsid w:val="00E83BCE"/>
    <w:rsid w:val="00E83F5B"/>
    <w:rsid w:val="00E8492B"/>
    <w:rsid w:val="00E8501E"/>
    <w:rsid w:val="00E853A0"/>
    <w:rsid w:val="00E87158"/>
    <w:rsid w:val="00E87638"/>
    <w:rsid w:val="00E87A9A"/>
    <w:rsid w:val="00E87D04"/>
    <w:rsid w:val="00E90738"/>
    <w:rsid w:val="00E9080D"/>
    <w:rsid w:val="00E90BD5"/>
    <w:rsid w:val="00E90FE1"/>
    <w:rsid w:val="00E91731"/>
    <w:rsid w:val="00E9174F"/>
    <w:rsid w:val="00E919C0"/>
    <w:rsid w:val="00E91CB0"/>
    <w:rsid w:val="00E92172"/>
    <w:rsid w:val="00E9241C"/>
    <w:rsid w:val="00E924D6"/>
    <w:rsid w:val="00E93000"/>
    <w:rsid w:val="00E93843"/>
    <w:rsid w:val="00E93EDB"/>
    <w:rsid w:val="00E94126"/>
    <w:rsid w:val="00E94238"/>
    <w:rsid w:val="00E9423B"/>
    <w:rsid w:val="00E94D42"/>
    <w:rsid w:val="00E94D7A"/>
    <w:rsid w:val="00E95155"/>
    <w:rsid w:val="00E95DF7"/>
    <w:rsid w:val="00E9744E"/>
    <w:rsid w:val="00E97E6B"/>
    <w:rsid w:val="00EA04FF"/>
    <w:rsid w:val="00EA0932"/>
    <w:rsid w:val="00EA192A"/>
    <w:rsid w:val="00EA1F44"/>
    <w:rsid w:val="00EA22BB"/>
    <w:rsid w:val="00EA281E"/>
    <w:rsid w:val="00EA2B03"/>
    <w:rsid w:val="00EA2EA7"/>
    <w:rsid w:val="00EA34DC"/>
    <w:rsid w:val="00EA3619"/>
    <w:rsid w:val="00EA379B"/>
    <w:rsid w:val="00EA4806"/>
    <w:rsid w:val="00EA526C"/>
    <w:rsid w:val="00EA52FF"/>
    <w:rsid w:val="00EA5CAA"/>
    <w:rsid w:val="00EA663D"/>
    <w:rsid w:val="00EA6EDE"/>
    <w:rsid w:val="00EA6F18"/>
    <w:rsid w:val="00EA7387"/>
    <w:rsid w:val="00EA7577"/>
    <w:rsid w:val="00EA7949"/>
    <w:rsid w:val="00EA7CBA"/>
    <w:rsid w:val="00EB0137"/>
    <w:rsid w:val="00EB1293"/>
    <w:rsid w:val="00EB14D8"/>
    <w:rsid w:val="00EB1951"/>
    <w:rsid w:val="00EB1D95"/>
    <w:rsid w:val="00EB2C27"/>
    <w:rsid w:val="00EB2F9C"/>
    <w:rsid w:val="00EB34E0"/>
    <w:rsid w:val="00EB381F"/>
    <w:rsid w:val="00EB3EA6"/>
    <w:rsid w:val="00EB3EAF"/>
    <w:rsid w:val="00EB4001"/>
    <w:rsid w:val="00EB437D"/>
    <w:rsid w:val="00EB4782"/>
    <w:rsid w:val="00EB49F1"/>
    <w:rsid w:val="00EB52D3"/>
    <w:rsid w:val="00EB55C3"/>
    <w:rsid w:val="00EB5C9C"/>
    <w:rsid w:val="00EB5CE5"/>
    <w:rsid w:val="00EB6109"/>
    <w:rsid w:val="00EB63A4"/>
    <w:rsid w:val="00EB6707"/>
    <w:rsid w:val="00EB6BA4"/>
    <w:rsid w:val="00EB6DB6"/>
    <w:rsid w:val="00EB6EE4"/>
    <w:rsid w:val="00EB71D2"/>
    <w:rsid w:val="00EB744A"/>
    <w:rsid w:val="00EB7602"/>
    <w:rsid w:val="00EB76EF"/>
    <w:rsid w:val="00EB7C6F"/>
    <w:rsid w:val="00EC0937"/>
    <w:rsid w:val="00EC0ABE"/>
    <w:rsid w:val="00EC1966"/>
    <w:rsid w:val="00EC1BFA"/>
    <w:rsid w:val="00EC1D27"/>
    <w:rsid w:val="00EC207C"/>
    <w:rsid w:val="00EC261E"/>
    <w:rsid w:val="00EC2A82"/>
    <w:rsid w:val="00EC2C47"/>
    <w:rsid w:val="00EC3318"/>
    <w:rsid w:val="00EC33C3"/>
    <w:rsid w:val="00EC349A"/>
    <w:rsid w:val="00EC35AA"/>
    <w:rsid w:val="00EC3D66"/>
    <w:rsid w:val="00EC3DEB"/>
    <w:rsid w:val="00EC3E7E"/>
    <w:rsid w:val="00EC5B6B"/>
    <w:rsid w:val="00EC5D85"/>
    <w:rsid w:val="00EC6255"/>
    <w:rsid w:val="00EC6851"/>
    <w:rsid w:val="00EC7014"/>
    <w:rsid w:val="00EC72A1"/>
    <w:rsid w:val="00EC7E67"/>
    <w:rsid w:val="00ED163B"/>
    <w:rsid w:val="00ED1E1F"/>
    <w:rsid w:val="00ED1EF5"/>
    <w:rsid w:val="00ED2B08"/>
    <w:rsid w:val="00ED2C6D"/>
    <w:rsid w:val="00ED2E4E"/>
    <w:rsid w:val="00ED3164"/>
    <w:rsid w:val="00ED378A"/>
    <w:rsid w:val="00ED4D95"/>
    <w:rsid w:val="00ED5095"/>
    <w:rsid w:val="00ED5687"/>
    <w:rsid w:val="00ED6A08"/>
    <w:rsid w:val="00ED6A92"/>
    <w:rsid w:val="00ED6F8A"/>
    <w:rsid w:val="00ED70A6"/>
    <w:rsid w:val="00ED743F"/>
    <w:rsid w:val="00ED74FF"/>
    <w:rsid w:val="00ED7982"/>
    <w:rsid w:val="00EE05DC"/>
    <w:rsid w:val="00EE0AE6"/>
    <w:rsid w:val="00EE15FA"/>
    <w:rsid w:val="00EE2CC4"/>
    <w:rsid w:val="00EE40E0"/>
    <w:rsid w:val="00EE4681"/>
    <w:rsid w:val="00EE4A1F"/>
    <w:rsid w:val="00EE4AEB"/>
    <w:rsid w:val="00EE7155"/>
    <w:rsid w:val="00EE7260"/>
    <w:rsid w:val="00EE72B0"/>
    <w:rsid w:val="00EE76DB"/>
    <w:rsid w:val="00EF01EF"/>
    <w:rsid w:val="00EF0233"/>
    <w:rsid w:val="00EF083E"/>
    <w:rsid w:val="00EF1174"/>
    <w:rsid w:val="00EF1234"/>
    <w:rsid w:val="00EF1275"/>
    <w:rsid w:val="00EF19AE"/>
    <w:rsid w:val="00EF1B0B"/>
    <w:rsid w:val="00EF2EFB"/>
    <w:rsid w:val="00EF2FE9"/>
    <w:rsid w:val="00EF3544"/>
    <w:rsid w:val="00EF3A1D"/>
    <w:rsid w:val="00EF4867"/>
    <w:rsid w:val="00EF486A"/>
    <w:rsid w:val="00EF4CEB"/>
    <w:rsid w:val="00EF4D34"/>
    <w:rsid w:val="00EF50B7"/>
    <w:rsid w:val="00EF54BF"/>
    <w:rsid w:val="00EF558F"/>
    <w:rsid w:val="00EF5CFD"/>
    <w:rsid w:val="00EF674D"/>
    <w:rsid w:val="00EF73BA"/>
    <w:rsid w:val="00F002CC"/>
    <w:rsid w:val="00F006D7"/>
    <w:rsid w:val="00F007C2"/>
    <w:rsid w:val="00F0145F"/>
    <w:rsid w:val="00F01779"/>
    <w:rsid w:val="00F02135"/>
    <w:rsid w:val="00F021FE"/>
    <w:rsid w:val="00F02995"/>
    <w:rsid w:val="00F02CE9"/>
    <w:rsid w:val="00F02DB9"/>
    <w:rsid w:val="00F02F42"/>
    <w:rsid w:val="00F03162"/>
    <w:rsid w:val="00F03A7E"/>
    <w:rsid w:val="00F03AB7"/>
    <w:rsid w:val="00F04065"/>
    <w:rsid w:val="00F046BD"/>
    <w:rsid w:val="00F04887"/>
    <w:rsid w:val="00F04A2A"/>
    <w:rsid w:val="00F05760"/>
    <w:rsid w:val="00F057DA"/>
    <w:rsid w:val="00F0653C"/>
    <w:rsid w:val="00F06A31"/>
    <w:rsid w:val="00F06D23"/>
    <w:rsid w:val="00F06E6D"/>
    <w:rsid w:val="00F0720E"/>
    <w:rsid w:val="00F07282"/>
    <w:rsid w:val="00F07388"/>
    <w:rsid w:val="00F07427"/>
    <w:rsid w:val="00F07552"/>
    <w:rsid w:val="00F075BA"/>
    <w:rsid w:val="00F076CF"/>
    <w:rsid w:val="00F07762"/>
    <w:rsid w:val="00F078EB"/>
    <w:rsid w:val="00F07BD6"/>
    <w:rsid w:val="00F07E4A"/>
    <w:rsid w:val="00F07E51"/>
    <w:rsid w:val="00F07EFC"/>
    <w:rsid w:val="00F07FA2"/>
    <w:rsid w:val="00F1015F"/>
    <w:rsid w:val="00F1025F"/>
    <w:rsid w:val="00F102D5"/>
    <w:rsid w:val="00F10595"/>
    <w:rsid w:val="00F109C4"/>
    <w:rsid w:val="00F1129F"/>
    <w:rsid w:val="00F1326B"/>
    <w:rsid w:val="00F133D8"/>
    <w:rsid w:val="00F133ED"/>
    <w:rsid w:val="00F13ACF"/>
    <w:rsid w:val="00F13F71"/>
    <w:rsid w:val="00F14286"/>
    <w:rsid w:val="00F149C4"/>
    <w:rsid w:val="00F1502E"/>
    <w:rsid w:val="00F155A0"/>
    <w:rsid w:val="00F16248"/>
    <w:rsid w:val="00F16759"/>
    <w:rsid w:val="00F16827"/>
    <w:rsid w:val="00F16909"/>
    <w:rsid w:val="00F177CF"/>
    <w:rsid w:val="00F178D6"/>
    <w:rsid w:val="00F178EE"/>
    <w:rsid w:val="00F20645"/>
    <w:rsid w:val="00F20870"/>
    <w:rsid w:val="00F20A41"/>
    <w:rsid w:val="00F20A46"/>
    <w:rsid w:val="00F20E2E"/>
    <w:rsid w:val="00F20EE2"/>
    <w:rsid w:val="00F2119A"/>
    <w:rsid w:val="00F21346"/>
    <w:rsid w:val="00F213C3"/>
    <w:rsid w:val="00F21530"/>
    <w:rsid w:val="00F215D0"/>
    <w:rsid w:val="00F21693"/>
    <w:rsid w:val="00F21869"/>
    <w:rsid w:val="00F21F2B"/>
    <w:rsid w:val="00F22B56"/>
    <w:rsid w:val="00F236D8"/>
    <w:rsid w:val="00F238CF"/>
    <w:rsid w:val="00F23948"/>
    <w:rsid w:val="00F23AB3"/>
    <w:rsid w:val="00F24101"/>
    <w:rsid w:val="00F24162"/>
    <w:rsid w:val="00F2448E"/>
    <w:rsid w:val="00F24C3C"/>
    <w:rsid w:val="00F2541C"/>
    <w:rsid w:val="00F2585E"/>
    <w:rsid w:val="00F25E19"/>
    <w:rsid w:val="00F260AC"/>
    <w:rsid w:val="00F261F7"/>
    <w:rsid w:val="00F261FC"/>
    <w:rsid w:val="00F26212"/>
    <w:rsid w:val="00F27327"/>
    <w:rsid w:val="00F2779B"/>
    <w:rsid w:val="00F27859"/>
    <w:rsid w:val="00F27D09"/>
    <w:rsid w:val="00F303BC"/>
    <w:rsid w:val="00F304A5"/>
    <w:rsid w:val="00F3059C"/>
    <w:rsid w:val="00F30626"/>
    <w:rsid w:val="00F306C8"/>
    <w:rsid w:val="00F309C6"/>
    <w:rsid w:val="00F30BDB"/>
    <w:rsid w:val="00F30D31"/>
    <w:rsid w:val="00F3155E"/>
    <w:rsid w:val="00F3276E"/>
    <w:rsid w:val="00F328F4"/>
    <w:rsid w:val="00F33CCF"/>
    <w:rsid w:val="00F341B3"/>
    <w:rsid w:val="00F34341"/>
    <w:rsid w:val="00F34931"/>
    <w:rsid w:val="00F349CF"/>
    <w:rsid w:val="00F34F1E"/>
    <w:rsid w:val="00F34F77"/>
    <w:rsid w:val="00F34FB7"/>
    <w:rsid w:val="00F35DC7"/>
    <w:rsid w:val="00F361AC"/>
    <w:rsid w:val="00F362BD"/>
    <w:rsid w:val="00F368C4"/>
    <w:rsid w:val="00F3696F"/>
    <w:rsid w:val="00F3697A"/>
    <w:rsid w:val="00F36C22"/>
    <w:rsid w:val="00F37DB1"/>
    <w:rsid w:val="00F37E64"/>
    <w:rsid w:val="00F400E4"/>
    <w:rsid w:val="00F402F9"/>
    <w:rsid w:val="00F40430"/>
    <w:rsid w:val="00F40AD0"/>
    <w:rsid w:val="00F40E1A"/>
    <w:rsid w:val="00F411F6"/>
    <w:rsid w:val="00F415E2"/>
    <w:rsid w:val="00F4185D"/>
    <w:rsid w:val="00F418AD"/>
    <w:rsid w:val="00F41FED"/>
    <w:rsid w:val="00F4208B"/>
    <w:rsid w:val="00F420B5"/>
    <w:rsid w:val="00F42678"/>
    <w:rsid w:val="00F428BF"/>
    <w:rsid w:val="00F4397A"/>
    <w:rsid w:val="00F43F25"/>
    <w:rsid w:val="00F44425"/>
    <w:rsid w:val="00F44C36"/>
    <w:rsid w:val="00F45291"/>
    <w:rsid w:val="00F45E9D"/>
    <w:rsid w:val="00F466BF"/>
    <w:rsid w:val="00F46A83"/>
    <w:rsid w:val="00F46CF9"/>
    <w:rsid w:val="00F47613"/>
    <w:rsid w:val="00F5026C"/>
    <w:rsid w:val="00F50593"/>
    <w:rsid w:val="00F5063F"/>
    <w:rsid w:val="00F510FD"/>
    <w:rsid w:val="00F51504"/>
    <w:rsid w:val="00F517BD"/>
    <w:rsid w:val="00F51E02"/>
    <w:rsid w:val="00F52466"/>
    <w:rsid w:val="00F5268C"/>
    <w:rsid w:val="00F52DBF"/>
    <w:rsid w:val="00F5386A"/>
    <w:rsid w:val="00F53CE7"/>
    <w:rsid w:val="00F540E9"/>
    <w:rsid w:val="00F541CA"/>
    <w:rsid w:val="00F54420"/>
    <w:rsid w:val="00F54F19"/>
    <w:rsid w:val="00F55210"/>
    <w:rsid w:val="00F5536C"/>
    <w:rsid w:val="00F55434"/>
    <w:rsid w:val="00F55644"/>
    <w:rsid w:val="00F55A14"/>
    <w:rsid w:val="00F56343"/>
    <w:rsid w:val="00F56D59"/>
    <w:rsid w:val="00F56E1C"/>
    <w:rsid w:val="00F56EC7"/>
    <w:rsid w:val="00F57256"/>
    <w:rsid w:val="00F572E5"/>
    <w:rsid w:val="00F57372"/>
    <w:rsid w:val="00F573E4"/>
    <w:rsid w:val="00F606BF"/>
    <w:rsid w:val="00F60771"/>
    <w:rsid w:val="00F6099D"/>
    <w:rsid w:val="00F609A8"/>
    <w:rsid w:val="00F60ECD"/>
    <w:rsid w:val="00F6104C"/>
    <w:rsid w:val="00F615BE"/>
    <w:rsid w:val="00F62487"/>
    <w:rsid w:val="00F63950"/>
    <w:rsid w:val="00F6418B"/>
    <w:rsid w:val="00F649C6"/>
    <w:rsid w:val="00F64E88"/>
    <w:rsid w:val="00F64FF4"/>
    <w:rsid w:val="00F665EF"/>
    <w:rsid w:val="00F66AB8"/>
    <w:rsid w:val="00F66CE2"/>
    <w:rsid w:val="00F676D5"/>
    <w:rsid w:val="00F67B31"/>
    <w:rsid w:val="00F7028A"/>
    <w:rsid w:val="00F70B8A"/>
    <w:rsid w:val="00F70FD7"/>
    <w:rsid w:val="00F71A5D"/>
    <w:rsid w:val="00F72396"/>
    <w:rsid w:val="00F726BE"/>
    <w:rsid w:val="00F729C8"/>
    <w:rsid w:val="00F73193"/>
    <w:rsid w:val="00F734A9"/>
    <w:rsid w:val="00F73C28"/>
    <w:rsid w:val="00F744C6"/>
    <w:rsid w:val="00F74634"/>
    <w:rsid w:val="00F74A2A"/>
    <w:rsid w:val="00F74C2E"/>
    <w:rsid w:val="00F752E8"/>
    <w:rsid w:val="00F7567E"/>
    <w:rsid w:val="00F76011"/>
    <w:rsid w:val="00F7657F"/>
    <w:rsid w:val="00F766A3"/>
    <w:rsid w:val="00F76D6D"/>
    <w:rsid w:val="00F77074"/>
    <w:rsid w:val="00F77644"/>
    <w:rsid w:val="00F7797F"/>
    <w:rsid w:val="00F77A93"/>
    <w:rsid w:val="00F77C63"/>
    <w:rsid w:val="00F77FDE"/>
    <w:rsid w:val="00F800EB"/>
    <w:rsid w:val="00F80636"/>
    <w:rsid w:val="00F807F3"/>
    <w:rsid w:val="00F80D54"/>
    <w:rsid w:val="00F818DF"/>
    <w:rsid w:val="00F81D5B"/>
    <w:rsid w:val="00F82476"/>
    <w:rsid w:val="00F827C2"/>
    <w:rsid w:val="00F835BC"/>
    <w:rsid w:val="00F838AB"/>
    <w:rsid w:val="00F838CC"/>
    <w:rsid w:val="00F839C1"/>
    <w:rsid w:val="00F846B0"/>
    <w:rsid w:val="00F84B19"/>
    <w:rsid w:val="00F85169"/>
    <w:rsid w:val="00F8663D"/>
    <w:rsid w:val="00F86A6C"/>
    <w:rsid w:val="00F86FA6"/>
    <w:rsid w:val="00F86FBF"/>
    <w:rsid w:val="00F87DEC"/>
    <w:rsid w:val="00F91064"/>
    <w:rsid w:val="00F910C7"/>
    <w:rsid w:val="00F9170D"/>
    <w:rsid w:val="00F91938"/>
    <w:rsid w:val="00F9197F"/>
    <w:rsid w:val="00F91E58"/>
    <w:rsid w:val="00F9200B"/>
    <w:rsid w:val="00F9320B"/>
    <w:rsid w:val="00F940DF"/>
    <w:rsid w:val="00F94229"/>
    <w:rsid w:val="00F94BE1"/>
    <w:rsid w:val="00F94F8C"/>
    <w:rsid w:val="00F95C41"/>
    <w:rsid w:val="00F9616D"/>
    <w:rsid w:val="00F96897"/>
    <w:rsid w:val="00F97FA1"/>
    <w:rsid w:val="00FA035D"/>
    <w:rsid w:val="00FA05B2"/>
    <w:rsid w:val="00FA0E60"/>
    <w:rsid w:val="00FA125F"/>
    <w:rsid w:val="00FA152D"/>
    <w:rsid w:val="00FA1603"/>
    <w:rsid w:val="00FA167A"/>
    <w:rsid w:val="00FA1A1C"/>
    <w:rsid w:val="00FA2310"/>
    <w:rsid w:val="00FA2351"/>
    <w:rsid w:val="00FA2B0E"/>
    <w:rsid w:val="00FA3D22"/>
    <w:rsid w:val="00FA408A"/>
    <w:rsid w:val="00FA45B3"/>
    <w:rsid w:val="00FA48EA"/>
    <w:rsid w:val="00FA49F5"/>
    <w:rsid w:val="00FA5A52"/>
    <w:rsid w:val="00FA5E88"/>
    <w:rsid w:val="00FA6470"/>
    <w:rsid w:val="00FA6579"/>
    <w:rsid w:val="00FA7BF4"/>
    <w:rsid w:val="00FB04C2"/>
    <w:rsid w:val="00FB08F0"/>
    <w:rsid w:val="00FB0AA0"/>
    <w:rsid w:val="00FB0BAB"/>
    <w:rsid w:val="00FB0E6C"/>
    <w:rsid w:val="00FB166E"/>
    <w:rsid w:val="00FB19BB"/>
    <w:rsid w:val="00FB1A75"/>
    <w:rsid w:val="00FB2061"/>
    <w:rsid w:val="00FB29C0"/>
    <w:rsid w:val="00FB2AC3"/>
    <w:rsid w:val="00FB2CDF"/>
    <w:rsid w:val="00FB3050"/>
    <w:rsid w:val="00FB3C94"/>
    <w:rsid w:val="00FB3D22"/>
    <w:rsid w:val="00FB401C"/>
    <w:rsid w:val="00FB4329"/>
    <w:rsid w:val="00FB4547"/>
    <w:rsid w:val="00FB4C07"/>
    <w:rsid w:val="00FB5657"/>
    <w:rsid w:val="00FB5F59"/>
    <w:rsid w:val="00FB60BF"/>
    <w:rsid w:val="00FB619E"/>
    <w:rsid w:val="00FB664D"/>
    <w:rsid w:val="00FB673A"/>
    <w:rsid w:val="00FB68CC"/>
    <w:rsid w:val="00FB69FE"/>
    <w:rsid w:val="00FB6CCD"/>
    <w:rsid w:val="00FB7485"/>
    <w:rsid w:val="00FB7A22"/>
    <w:rsid w:val="00FB7A43"/>
    <w:rsid w:val="00FB7EA7"/>
    <w:rsid w:val="00FC0998"/>
    <w:rsid w:val="00FC112E"/>
    <w:rsid w:val="00FC14EC"/>
    <w:rsid w:val="00FC15E1"/>
    <w:rsid w:val="00FC1CF3"/>
    <w:rsid w:val="00FC1D20"/>
    <w:rsid w:val="00FC1F64"/>
    <w:rsid w:val="00FC219D"/>
    <w:rsid w:val="00FC235C"/>
    <w:rsid w:val="00FC26CD"/>
    <w:rsid w:val="00FC31DC"/>
    <w:rsid w:val="00FC3644"/>
    <w:rsid w:val="00FC38F9"/>
    <w:rsid w:val="00FC3DA8"/>
    <w:rsid w:val="00FC3EBF"/>
    <w:rsid w:val="00FC425B"/>
    <w:rsid w:val="00FC4526"/>
    <w:rsid w:val="00FC57E1"/>
    <w:rsid w:val="00FC5C7E"/>
    <w:rsid w:val="00FC6059"/>
    <w:rsid w:val="00FC691C"/>
    <w:rsid w:val="00FC6CA9"/>
    <w:rsid w:val="00FC7CFD"/>
    <w:rsid w:val="00FC7DC3"/>
    <w:rsid w:val="00FD0943"/>
    <w:rsid w:val="00FD0FB3"/>
    <w:rsid w:val="00FD117F"/>
    <w:rsid w:val="00FD182C"/>
    <w:rsid w:val="00FD1C7C"/>
    <w:rsid w:val="00FD1D55"/>
    <w:rsid w:val="00FD1D9B"/>
    <w:rsid w:val="00FD2128"/>
    <w:rsid w:val="00FD24FA"/>
    <w:rsid w:val="00FD2722"/>
    <w:rsid w:val="00FD3562"/>
    <w:rsid w:val="00FD3812"/>
    <w:rsid w:val="00FD39BF"/>
    <w:rsid w:val="00FD3A63"/>
    <w:rsid w:val="00FD3D8E"/>
    <w:rsid w:val="00FD3F69"/>
    <w:rsid w:val="00FD42C8"/>
    <w:rsid w:val="00FD4F8D"/>
    <w:rsid w:val="00FD5138"/>
    <w:rsid w:val="00FD52C4"/>
    <w:rsid w:val="00FD5569"/>
    <w:rsid w:val="00FD58CF"/>
    <w:rsid w:val="00FD60EC"/>
    <w:rsid w:val="00FD6129"/>
    <w:rsid w:val="00FD6133"/>
    <w:rsid w:val="00FD62CD"/>
    <w:rsid w:val="00FD6A34"/>
    <w:rsid w:val="00FD6AFB"/>
    <w:rsid w:val="00FD6EBF"/>
    <w:rsid w:val="00FD73EB"/>
    <w:rsid w:val="00FD7A26"/>
    <w:rsid w:val="00FD7B55"/>
    <w:rsid w:val="00FD7D7B"/>
    <w:rsid w:val="00FE001A"/>
    <w:rsid w:val="00FE0317"/>
    <w:rsid w:val="00FE07CF"/>
    <w:rsid w:val="00FE09CE"/>
    <w:rsid w:val="00FE14D1"/>
    <w:rsid w:val="00FE1DC5"/>
    <w:rsid w:val="00FE255F"/>
    <w:rsid w:val="00FE26B0"/>
    <w:rsid w:val="00FE2DAF"/>
    <w:rsid w:val="00FE2EBA"/>
    <w:rsid w:val="00FE35A9"/>
    <w:rsid w:val="00FE3B30"/>
    <w:rsid w:val="00FE58DD"/>
    <w:rsid w:val="00FE5CC6"/>
    <w:rsid w:val="00FE5EE5"/>
    <w:rsid w:val="00FE6127"/>
    <w:rsid w:val="00FE66D5"/>
    <w:rsid w:val="00FE6A2C"/>
    <w:rsid w:val="00FE6D5B"/>
    <w:rsid w:val="00FE6E54"/>
    <w:rsid w:val="00FE75FE"/>
    <w:rsid w:val="00FE780F"/>
    <w:rsid w:val="00FE7B95"/>
    <w:rsid w:val="00FE7B9B"/>
    <w:rsid w:val="00FF1AB4"/>
    <w:rsid w:val="00FF1C72"/>
    <w:rsid w:val="00FF1CDD"/>
    <w:rsid w:val="00FF2450"/>
    <w:rsid w:val="00FF281B"/>
    <w:rsid w:val="00FF2954"/>
    <w:rsid w:val="00FF2999"/>
    <w:rsid w:val="00FF2E8F"/>
    <w:rsid w:val="00FF40FA"/>
    <w:rsid w:val="00FF6529"/>
    <w:rsid w:val="00FF6838"/>
    <w:rsid w:val="00FF6DFC"/>
    <w:rsid w:val="00FF73D0"/>
    <w:rsid w:val="00FF794A"/>
    <w:rsid w:val="00FF7D56"/>
    <w:rsid w:val="00FF7E22"/>
    <w:rsid w:val="00FF7E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9AEFB"/>
  <w15:docId w15:val="{7A4B553C-7C80-4812-8C48-F572F796E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0937"/>
  </w:style>
  <w:style w:type="paragraph" w:styleId="Nagwek1">
    <w:name w:val="heading 1"/>
    <w:basedOn w:val="Normalny"/>
    <w:next w:val="Normalny"/>
    <w:link w:val="Nagwek1Znak"/>
    <w:uiPriority w:val="9"/>
    <w:qFormat/>
    <w:rsid w:val="00F64FF4"/>
    <w:pPr>
      <w:keepNext/>
      <w:keepLines/>
      <w:spacing w:before="120" w:after="120" w:line="360" w:lineRule="auto"/>
      <w:ind w:left="357" w:hanging="357"/>
      <w:outlineLvl w:val="0"/>
    </w:pPr>
    <w:rPr>
      <w:rFonts w:eastAsiaTheme="majorEastAsia" w:cstheme="majorBidi"/>
      <w:b/>
      <w:bCs/>
      <w:color w:val="000000" w:themeColor="text1"/>
      <w:sz w:val="26"/>
      <w:szCs w:val="28"/>
    </w:rPr>
  </w:style>
  <w:style w:type="paragraph" w:styleId="Nagwek2">
    <w:name w:val="heading 2"/>
    <w:basedOn w:val="Normalny"/>
    <w:next w:val="Normalny"/>
    <w:link w:val="Nagwek2Znak"/>
    <w:uiPriority w:val="9"/>
    <w:unhideWhenUsed/>
    <w:qFormat/>
    <w:rsid w:val="00E83AD8"/>
    <w:pPr>
      <w:keepNext/>
      <w:keepLines/>
      <w:spacing w:before="120" w:after="120" w:line="360" w:lineRule="auto"/>
      <w:outlineLvl w:val="1"/>
    </w:pPr>
    <w:rPr>
      <w:rFonts w:eastAsiaTheme="majorEastAsia" w:cstheme="majorBidi"/>
      <w:b/>
      <w:bCs/>
      <w:color w:val="000000" w:themeColor="text1"/>
      <w:sz w:val="26"/>
      <w:szCs w:val="26"/>
    </w:rPr>
  </w:style>
  <w:style w:type="paragraph" w:styleId="Nagwek3">
    <w:name w:val="heading 3"/>
    <w:basedOn w:val="Normalny"/>
    <w:next w:val="Normalny"/>
    <w:link w:val="Nagwek3Znak"/>
    <w:uiPriority w:val="9"/>
    <w:unhideWhenUsed/>
    <w:qFormat/>
    <w:rsid w:val="00F64FF4"/>
    <w:pPr>
      <w:keepNext/>
      <w:keepLines/>
      <w:spacing w:before="120" w:after="120" w:line="360" w:lineRule="auto"/>
      <w:ind w:left="357" w:hanging="357"/>
      <w:outlineLvl w:val="2"/>
    </w:pPr>
    <w:rPr>
      <w:rFonts w:eastAsiaTheme="majorEastAsia" w:cstheme="majorBidi"/>
      <w:b/>
      <w:bCs/>
      <w:color w:val="000000" w:themeColor="text1"/>
      <w:sz w:val="24"/>
    </w:rPr>
  </w:style>
  <w:style w:type="paragraph" w:styleId="Nagwek4">
    <w:name w:val="heading 4"/>
    <w:basedOn w:val="Normalny"/>
    <w:next w:val="Normalny"/>
    <w:link w:val="Nagwek4Znak"/>
    <w:uiPriority w:val="9"/>
    <w:semiHidden/>
    <w:unhideWhenUsed/>
    <w:qFormat/>
    <w:rsid w:val="00D71A5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Normalny PDST,lp1,Preambuła,HŁ_Bullet1"/>
    <w:basedOn w:val="Normalny"/>
    <w:link w:val="AkapitzlistZnak"/>
    <w:uiPriority w:val="34"/>
    <w:qFormat/>
    <w:rsid w:val="004C74A4"/>
    <w:pPr>
      <w:ind w:left="720"/>
      <w:contextualSpacing/>
    </w:pPr>
  </w:style>
  <w:style w:type="character" w:customStyle="1" w:styleId="Nagwek1Znak">
    <w:name w:val="Nagłówek 1 Znak"/>
    <w:basedOn w:val="Domylnaczcionkaakapitu"/>
    <w:link w:val="Nagwek1"/>
    <w:uiPriority w:val="9"/>
    <w:rsid w:val="00F64FF4"/>
    <w:rPr>
      <w:rFonts w:eastAsiaTheme="majorEastAsia" w:cstheme="majorBidi"/>
      <w:b/>
      <w:bCs/>
      <w:color w:val="000000" w:themeColor="text1"/>
      <w:sz w:val="26"/>
      <w:szCs w:val="28"/>
    </w:rPr>
  </w:style>
  <w:style w:type="character" w:customStyle="1" w:styleId="Nagwek2Znak">
    <w:name w:val="Nagłówek 2 Znak"/>
    <w:basedOn w:val="Domylnaczcionkaakapitu"/>
    <w:link w:val="Nagwek2"/>
    <w:uiPriority w:val="9"/>
    <w:rsid w:val="00E83AD8"/>
    <w:rPr>
      <w:rFonts w:eastAsiaTheme="majorEastAsia" w:cstheme="majorBidi"/>
      <w:b/>
      <w:bCs/>
      <w:color w:val="000000" w:themeColor="text1"/>
      <w:sz w:val="26"/>
      <w:szCs w:val="26"/>
    </w:rPr>
  </w:style>
  <w:style w:type="character" w:customStyle="1" w:styleId="Nagwek3Znak">
    <w:name w:val="Nagłówek 3 Znak"/>
    <w:basedOn w:val="Domylnaczcionkaakapitu"/>
    <w:link w:val="Nagwek3"/>
    <w:uiPriority w:val="9"/>
    <w:rsid w:val="00F64FF4"/>
    <w:rPr>
      <w:rFonts w:eastAsiaTheme="majorEastAsia" w:cstheme="majorBidi"/>
      <w:b/>
      <w:bCs/>
      <w:color w:val="000000" w:themeColor="text1"/>
      <w:sz w:val="24"/>
    </w:rPr>
  </w:style>
  <w:style w:type="paragraph" w:styleId="Nagwekspisutreci">
    <w:name w:val="TOC Heading"/>
    <w:basedOn w:val="Nagwek1"/>
    <w:next w:val="Normalny"/>
    <w:uiPriority w:val="39"/>
    <w:unhideWhenUsed/>
    <w:qFormat/>
    <w:rsid w:val="00003731"/>
    <w:pPr>
      <w:outlineLvl w:val="9"/>
    </w:pPr>
    <w:rPr>
      <w:lang w:eastAsia="pl-PL"/>
    </w:rPr>
  </w:style>
  <w:style w:type="paragraph" w:styleId="Spistreci2">
    <w:name w:val="toc 2"/>
    <w:basedOn w:val="Normalny"/>
    <w:next w:val="Normalny"/>
    <w:autoRedefine/>
    <w:uiPriority w:val="39"/>
    <w:unhideWhenUsed/>
    <w:qFormat/>
    <w:rsid w:val="00391FC8"/>
    <w:pPr>
      <w:tabs>
        <w:tab w:val="left" w:pos="880"/>
        <w:tab w:val="right" w:leader="dot" w:pos="10024"/>
      </w:tabs>
      <w:spacing w:after="0" w:line="360" w:lineRule="auto"/>
      <w:ind w:left="220"/>
      <w:contextualSpacing/>
    </w:pPr>
    <w:rPr>
      <w:rFonts w:eastAsiaTheme="minorEastAsia" w:cstheme="minorHAnsi"/>
      <w:noProof/>
      <w:sz w:val="24"/>
      <w:szCs w:val="24"/>
      <w:lang w:eastAsia="pl-PL"/>
    </w:rPr>
  </w:style>
  <w:style w:type="paragraph" w:styleId="Spistreci1">
    <w:name w:val="toc 1"/>
    <w:basedOn w:val="Normalny"/>
    <w:next w:val="Normalny"/>
    <w:autoRedefine/>
    <w:uiPriority w:val="39"/>
    <w:unhideWhenUsed/>
    <w:qFormat/>
    <w:rsid w:val="0092520D"/>
    <w:pPr>
      <w:tabs>
        <w:tab w:val="left" w:pos="440"/>
        <w:tab w:val="right" w:leader="dot" w:pos="10034"/>
      </w:tabs>
      <w:spacing w:after="100"/>
      <w:jc w:val="both"/>
    </w:pPr>
    <w:rPr>
      <w:rFonts w:ascii="Arial" w:eastAsiaTheme="minorEastAsia" w:hAnsi="Arial" w:cs="Arial"/>
      <w:b/>
      <w:noProof/>
      <w:lang w:eastAsia="pl-PL"/>
    </w:rPr>
  </w:style>
  <w:style w:type="paragraph" w:styleId="Spistreci3">
    <w:name w:val="toc 3"/>
    <w:basedOn w:val="Normalny"/>
    <w:next w:val="Normalny"/>
    <w:autoRedefine/>
    <w:uiPriority w:val="39"/>
    <w:unhideWhenUsed/>
    <w:qFormat/>
    <w:rsid w:val="00003731"/>
    <w:pPr>
      <w:spacing w:after="100"/>
      <w:ind w:left="440"/>
    </w:pPr>
    <w:rPr>
      <w:rFonts w:eastAsiaTheme="minorEastAsia"/>
      <w:lang w:eastAsia="pl-PL"/>
    </w:rPr>
  </w:style>
  <w:style w:type="paragraph" w:styleId="Tekstdymka">
    <w:name w:val="Balloon Text"/>
    <w:basedOn w:val="Normalny"/>
    <w:link w:val="TekstdymkaZnak"/>
    <w:uiPriority w:val="99"/>
    <w:semiHidden/>
    <w:unhideWhenUsed/>
    <w:rsid w:val="0000373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03731"/>
    <w:rPr>
      <w:rFonts w:ascii="Tahoma" w:hAnsi="Tahoma" w:cs="Tahoma"/>
      <w:sz w:val="16"/>
      <w:szCs w:val="16"/>
    </w:rPr>
  </w:style>
  <w:style w:type="character" w:styleId="Hipercze">
    <w:name w:val="Hyperlink"/>
    <w:basedOn w:val="Domylnaczcionkaakapitu"/>
    <w:uiPriority w:val="99"/>
    <w:unhideWhenUsed/>
    <w:rsid w:val="00003731"/>
    <w:rPr>
      <w:color w:val="0000FF" w:themeColor="hyperlink"/>
      <w:u w:val="single"/>
    </w:rPr>
  </w:style>
  <w:style w:type="paragraph" w:styleId="Spistreci4">
    <w:name w:val="toc 4"/>
    <w:basedOn w:val="Normalny"/>
    <w:next w:val="Normalny"/>
    <w:autoRedefine/>
    <w:uiPriority w:val="39"/>
    <w:unhideWhenUsed/>
    <w:rsid w:val="00755982"/>
    <w:pPr>
      <w:spacing w:after="100"/>
      <w:ind w:left="660"/>
    </w:pPr>
    <w:rPr>
      <w:rFonts w:eastAsiaTheme="minorEastAsia"/>
      <w:lang w:eastAsia="pl-PL"/>
    </w:rPr>
  </w:style>
  <w:style w:type="paragraph" w:styleId="Spistreci5">
    <w:name w:val="toc 5"/>
    <w:basedOn w:val="Normalny"/>
    <w:next w:val="Normalny"/>
    <w:autoRedefine/>
    <w:uiPriority w:val="39"/>
    <w:unhideWhenUsed/>
    <w:rsid w:val="00755982"/>
    <w:pPr>
      <w:spacing w:after="100"/>
      <w:ind w:left="880"/>
    </w:pPr>
    <w:rPr>
      <w:rFonts w:eastAsiaTheme="minorEastAsia"/>
      <w:lang w:eastAsia="pl-PL"/>
    </w:rPr>
  </w:style>
  <w:style w:type="paragraph" w:styleId="Spistreci6">
    <w:name w:val="toc 6"/>
    <w:basedOn w:val="Normalny"/>
    <w:next w:val="Normalny"/>
    <w:autoRedefine/>
    <w:unhideWhenUsed/>
    <w:rsid w:val="00755982"/>
    <w:pPr>
      <w:spacing w:after="100"/>
      <w:ind w:left="1100"/>
    </w:pPr>
    <w:rPr>
      <w:rFonts w:eastAsiaTheme="minorEastAsia"/>
      <w:lang w:eastAsia="pl-PL"/>
    </w:rPr>
  </w:style>
  <w:style w:type="paragraph" w:styleId="Spistreci7">
    <w:name w:val="toc 7"/>
    <w:basedOn w:val="Normalny"/>
    <w:next w:val="Normalny"/>
    <w:autoRedefine/>
    <w:uiPriority w:val="39"/>
    <w:unhideWhenUsed/>
    <w:rsid w:val="00755982"/>
    <w:pPr>
      <w:spacing w:after="100"/>
      <w:ind w:left="1320"/>
    </w:pPr>
    <w:rPr>
      <w:rFonts w:eastAsiaTheme="minorEastAsia"/>
      <w:lang w:eastAsia="pl-PL"/>
    </w:rPr>
  </w:style>
  <w:style w:type="paragraph" w:styleId="Spistreci8">
    <w:name w:val="toc 8"/>
    <w:basedOn w:val="Normalny"/>
    <w:next w:val="Normalny"/>
    <w:autoRedefine/>
    <w:uiPriority w:val="39"/>
    <w:unhideWhenUsed/>
    <w:rsid w:val="00755982"/>
    <w:pPr>
      <w:spacing w:after="100"/>
      <w:ind w:left="1540"/>
    </w:pPr>
    <w:rPr>
      <w:rFonts w:eastAsiaTheme="minorEastAsia"/>
      <w:lang w:eastAsia="pl-PL"/>
    </w:rPr>
  </w:style>
  <w:style w:type="paragraph" w:styleId="Spistreci9">
    <w:name w:val="toc 9"/>
    <w:basedOn w:val="Normalny"/>
    <w:next w:val="Normalny"/>
    <w:autoRedefine/>
    <w:uiPriority w:val="39"/>
    <w:unhideWhenUsed/>
    <w:rsid w:val="00755982"/>
    <w:pPr>
      <w:spacing w:after="100"/>
      <w:ind w:left="1760"/>
    </w:pPr>
    <w:rPr>
      <w:rFonts w:eastAsiaTheme="minorEastAsia"/>
      <w:lang w:eastAsia="pl-PL"/>
    </w:rPr>
  </w:style>
  <w:style w:type="paragraph" w:styleId="Nagwek">
    <w:name w:val="header"/>
    <w:basedOn w:val="Normalny"/>
    <w:link w:val="NagwekZnak"/>
    <w:uiPriority w:val="99"/>
    <w:unhideWhenUsed/>
    <w:rsid w:val="000454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5401"/>
  </w:style>
  <w:style w:type="paragraph" w:styleId="Stopka">
    <w:name w:val="footer"/>
    <w:basedOn w:val="Normalny"/>
    <w:link w:val="StopkaZnak"/>
    <w:uiPriority w:val="99"/>
    <w:unhideWhenUsed/>
    <w:rsid w:val="000454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5401"/>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unhideWhenUsed/>
    <w:rsid w:val="007A548E"/>
    <w:rPr>
      <w:vertAlign w:val="superscript"/>
    </w:rPr>
  </w:style>
  <w:style w:type="paragraph" w:styleId="Tekstprzypisudolnego">
    <w:name w:val="footnote text"/>
    <w:aliases w:val="Podrozdział,Footnote,Podrozdzia3,Footnote Text Char,fn,footnote text,Footnotes,Footnote ak"/>
    <w:basedOn w:val="Normalny"/>
    <w:link w:val="TekstprzypisudolnegoZnak"/>
    <w:rsid w:val="007A548E"/>
    <w:pPr>
      <w:spacing w:after="0" w:line="240" w:lineRule="auto"/>
      <w:ind w:left="720" w:hanging="720"/>
    </w:pPr>
    <w:rPr>
      <w:rFonts w:ascii="Times New Roman" w:eastAsia="Times New Roman" w:hAnsi="Times New Roman" w:cs="Times New Roman"/>
      <w:sz w:val="24"/>
      <w:szCs w:val="20"/>
      <w:lang w:val="x-none"/>
    </w:rPr>
  </w:style>
  <w:style w:type="character" w:customStyle="1" w:styleId="TekstprzypisudolnegoZnak">
    <w:name w:val="Tekst przypisu dolnego Znak"/>
    <w:aliases w:val="Podrozdział Znak,Footnote Znak,Podrozdzia3 Znak,Footnote Text Char Znak,fn Znak,footnote text Znak,Footnotes Znak,Footnote ak Znak"/>
    <w:basedOn w:val="Domylnaczcionkaakapitu"/>
    <w:link w:val="Tekstprzypisudolnego"/>
    <w:rsid w:val="007A548E"/>
    <w:rPr>
      <w:rFonts w:ascii="Times New Roman" w:eastAsia="Times New Roman" w:hAnsi="Times New Roman" w:cs="Times New Roman"/>
      <w:sz w:val="24"/>
      <w:szCs w:val="20"/>
      <w:lang w:val="x-none"/>
    </w:rPr>
  </w:style>
  <w:style w:type="paragraph" w:customStyle="1" w:styleId="Tytuowa1">
    <w:name w:val="Tytułowa 1"/>
    <w:basedOn w:val="Tytu"/>
    <w:rsid w:val="00E352AA"/>
    <w:pPr>
      <w:pBdr>
        <w:bottom w:val="none" w:sz="0" w:space="0" w:color="auto"/>
      </w:pBdr>
      <w:spacing w:before="240" w:after="60" w:line="360" w:lineRule="auto"/>
      <w:contextualSpacing w:val="0"/>
      <w:jc w:val="center"/>
      <w:outlineLvl w:val="0"/>
    </w:pPr>
    <w:rPr>
      <w:rFonts w:ascii="Arial" w:eastAsia="Times New Roman" w:hAnsi="Arial" w:cs="Arial"/>
      <w:b/>
      <w:bCs/>
      <w:color w:val="auto"/>
      <w:spacing w:val="0"/>
      <w:sz w:val="32"/>
      <w:szCs w:val="32"/>
      <w:lang w:eastAsia="pl-PL"/>
    </w:rPr>
  </w:style>
  <w:style w:type="paragraph" w:styleId="Tytu">
    <w:name w:val="Title"/>
    <w:basedOn w:val="Normalny"/>
    <w:next w:val="Normalny"/>
    <w:link w:val="TytuZnak"/>
    <w:uiPriority w:val="10"/>
    <w:qFormat/>
    <w:rsid w:val="00E352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E352AA"/>
    <w:rPr>
      <w:rFonts w:asciiTheme="majorHAnsi" w:eastAsiaTheme="majorEastAsia" w:hAnsiTheme="majorHAnsi" w:cstheme="majorBidi"/>
      <w:color w:val="17365D" w:themeColor="text2" w:themeShade="BF"/>
      <w:spacing w:val="5"/>
      <w:kern w:val="28"/>
      <w:sz w:val="52"/>
      <w:szCs w:val="52"/>
    </w:rPr>
  </w:style>
  <w:style w:type="paragraph" w:customStyle="1" w:styleId="Akapit">
    <w:name w:val="Akapit"/>
    <w:basedOn w:val="Normalny"/>
    <w:rsid w:val="00E1174F"/>
    <w:pPr>
      <w:keepNext/>
      <w:numPr>
        <w:ilvl w:val="5"/>
        <w:numId w:val="1"/>
      </w:numPr>
      <w:spacing w:after="0" w:line="360" w:lineRule="auto"/>
      <w:jc w:val="both"/>
    </w:pPr>
    <w:rPr>
      <w:rFonts w:ascii="Arial" w:eastAsia="Times New Roman" w:hAnsi="Arial" w:cs="Times New Roman"/>
      <w:bCs/>
      <w:szCs w:val="24"/>
      <w:lang w:eastAsia="pl-PL"/>
    </w:rPr>
  </w:style>
  <w:style w:type="paragraph" w:customStyle="1" w:styleId="ZnakZnak">
    <w:name w:val="Znak Znak"/>
    <w:basedOn w:val="Normalny"/>
    <w:rsid w:val="00740FCE"/>
    <w:pPr>
      <w:spacing w:after="0" w:line="360" w:lineRule="auto"/>
      <w:jc w:val="both"/>
    </w:pPr>
    <w:rPr>
      <w:rFonts w:ascii="Verdana" w:eastAsia="Times New Roman" w:hAnsi="Verdana" w:cs="Times New Roman"/>
      <w:sz w:val="20"/>
      <w:szCs w:val="20"/>
      <w:lang w:eastAsia="pl-PL"/>
    </w:rPr>
  </w:style>
  <w:style w:type="paragraph" w:customStyle="1" w:styleId="ZnakZnak12">
    <w:name w:val="Znak Znak12"/>
    <w:basedOn w:val="Normalny"/>
    <w:rsid w:val="00AA2C8A"/>
    <w:pPr>
      <w:spacing w:after="0" w:line="360" w:lineRule="auto"/>
      <w:jc w:val="both"/>
    </w:pPr>
    <w:rPr>
      <w:rFonts w:ascii="Verdana" w:eastAsia="Times New Roman" w:hAnsi="Verdana" w:cs="Times New Roman"/>
      <w:sz w:val="20"/>
      <w:szCs w:val="20"/>
      <w:lang w:eastAsia="pl-PL"/>
    </w:rPr>
  </w:style>
  <w:style w:type="paragraph" w:customStyle="1" w:styleId="ZnakZnak11">
    <w:name w:val="Znak Znak11"/>
    <w:basedOn w:val="Normalny"/>
    <w:rsid w:val="00D32C34"/>
    <w:pPr>
      <w:spacing w:after="0" w:line="360" w:lineRule="auto"/>
      <w:jc w:val="both"/>
    </w:pPr>
    <w:rPr>
      <w:rFonts w:ascii="Verdana" w:eastAsia="Times New Roman" w:hAnsi="Verdana" w:cs="Times New Roman"/>
      <w:sz w:val="20"/>
      <w:szCs w:val="20"/>
      <w:lang w:eastAsia="pl-PL"/>
    </w:rPr>
  </w:style>
  <w:style w:type="paragraph" w:customStyle="1" w:styleId="ZnakZnak10">
    <w:name w:val="Znak Znak10"/>
    <w:basedOn w:val="Normalny"/>
    <w:rsid w:val="00F510FD"/>
    <w:pPr>
      <w:spacing w:after="0" w:line="360" w:lineRule="auto"/>
      <w:jc w:val="both"/>
    </w:pPr>
    <w:rPr>
      <w:rFonts w:ascii="Verdana" w:eastAsia="Times New Roman" w:hAnsi="Verdana" w:cs="Times New Roman"/>
      <w:sz w:val="20"/>
      <w:szCs w:val="20"/>
      <w:lang w:eastAsia="pl-PL"/>
    </w:rPr>
  </w:style>
  <w:style w:type="paragraph" w:customStyle="1" w:styleId="ZnakZnak9">
    <w:name w:val="Znak Znak9"/>
    <w:basedOn w:val="Normalny"/>
    <w:rsid w:val="006B6DD7"/>
    <w:pPr>
      <w:spacing w:after="0" w:line="360" w:lineRule="auto"/>
      <w:jc w:val="both"/>
    </w:pPr>
    <w:rPr>
      <w:rFonts w:ascii="Verdana" w:eastAsia="Times New Roman" w:hAnsi="Verdana" w:cs="Times New Roman"/>
      <w:sz w:val="20"/>
      <w:szCs w:val="20"/>
      <w:lang w:eastAsia="pl-PL"/>
    </w:rPr>
  </w:style>
  <w:style w:type="character" w:styleId="Odwoaniedokomentarza">
    <w:name w:val="annotation reference"/>
    <w:basedOn w:val="Domylnaczcionkaakapitu"/>
    <w:uiPriority w:val="99"/>
    <w:unhideWhenUsed/>
    <w:rsid w:val="00480264"/>
    <w:rPr>
      <w:sz w:val="16"/>
      <w:szCs w:val="16"/>
    </w:rPr>
  </w:style>
  <w:style w:type="paragraph" w:styleId="Tekstkomentarza">
    <w:name w:val="annotation text"/>
    <w:basedOn w:val="Normalny"/>
    <w:link w:val="TekstkomentarzaZnak"/>
    <w:uiPriority w:val="99"/>
    <w:unhideWhenUsed/>
    <w:rsid w:val="00480264"/>
    <w:pPr>
      <w:spacing w:line="240" w:lineRule="auto"/>
    </w:pPr>
    <w:rPr>
      <w:sz w:val="20"/>
      <w:szCs w:val="20"/>
    </w:rPr>
  </w:style>
  <w:style w:type="character" w:customStyle="1" w:styleId="TekstkomentarzaZnak">
    <w:name w:val="Tekst komentarza Znak"/>
    <w:basedOn w:val="Domylnaczcionkaakapitu"/>
    <w:link w:val="Tekstkomentarza"/>
    <w:uiPriority w:val="99"/>
    <w:rsid w:val="00480264"/>
    <w:rPr>
      <w:sz w:val="20"/>
      <w:szCs w:val="20"/>
    </w:rPr>
  </w:style>
  <w:style w:type="paragraph" w:styleId="Tematkomentarza">
    <w:name w:val="annotation subject"/>
    <w:basedOn w:val="Tekstkomentarza"/>
    <w:next w:val="Tekstkomentarza"/>
    <w:link w:val="TematkomentarzaZnak"/>
    <w:uiPriority w:val="99"/>
    <w:semiHidden/>
    <w:unhideWhenUsed/>
    <w:rsid w:val="00480264"/>
    <w:rPr>
      <w:b/>
      <w:bCs/>
    </w:rPr>
  </w:style>
  <w:style w:type="character" w:customStyle="1" w:styleId="TematkomentarzaZnak">
    <w:name w:val="Temat komentarza Znak"/>
    <w:basedOn w:val="TekstkomentarzaZnak"/>
    <w:link w:val="Tematkomentarza"/>
    <w:uiPriority w:val="99"/>
    <w:semiHidden/>
    <w:rsid w:val="00480264"/>
    <w:rPr>
      <w:b/>
      <w:bCs/>
      <w:sz w:val="20"/>
      <w:szCs w:val="20"/>
    </w:rPr>
  </w:style>
  <w:style w:type="paragraph" w:customStyle="1" w:styleId="ZnakZnak8">
    <w:name w:val="Znak Znak8"/>
    <w:basedOn w:val="Normalny"/>
    <w:rsid w:val="00480264"/>
    <w:pPr>
      <w:spacing w:after="0" w:line="360" w:lineRule="auto"/>
      <w:jc w:val="both"/>
    </w:pPr>
    <w:rPr>
      <w:rFonts w:ascii="Verdana" w:eastAsia="Times New Roman" w:hAnsi="Verdana" w:cs="Times New Roman"/>
      <w:sz w:val="20"/>
      <w:szCs w:val="20"/>
      <w:lang w:eastAsia="pl-PL"/>
    </w:rPr>
  </w:style>
  <w:style w:type="paragraph" w:customStyle="1" w:styleId="Default">
    <w:name w:val="Default"/>
    <w:rsid w:val="00303BFC"/>
    <w:pPr>
      <w:autoSpaceDE w:val="0"/>
      <w:autoSpaceDN w:val="0"/>
      <w:adjustRightInd w:val="0"/>
      <w:spacing w:after="0" w:line="240" w:lineRule="auto"/>
    </w:pPr>
    <w:rPr>
      <w:rFonts w:ascii="Arial" w:hAnsi="Arial" w:cs="Arial"/>
      <w:color w:val="000000"/>
      <w:sz w:val="24"/>
      <w:szCs w:val="24"/>
    </w:rPr>
  </w:style>
  <w:style w:type="paragraph" w:styleId="Tekstprzypisukocowego">
    <w:name w:val="endnote text"/>
    <w:basedOn w:val="Normalny"/>
    <w:link w:val="TekstprzypisukocowegoZnak"/>
    <w:semiHidden/>
    <w:unhideWhenUsed/>
    <w:rsid w:val="00645B90"/>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645B90"/>
    <w:rPr>
      <w:sz w:val="20"/>
      <w:szCs w:val="20"/>
    </w:rPr>
  </w:style>
  <w:style w:type="character" w:styleId="Odwoanieprzypisukocowego">
    <w:name w:val="endnote reference"/>
    <w:basedOn w:val="Domylnaczcionkaakapitu"/>
    <w:uiPriority w:val="99"/>
    <w:semiHidden/>
    <w:unhideWhenUsed/>
    <w:rsid w:val="00645B90"/>
    <w:rPr>
      <w:vertAlign w:val="superscript"/>
    </w:rPr>
  </w:style>
  <w:style w:type="paragraph" w:styleId="Poprawka">
    <w:name w:val="Revision"/>
    <w:hidden/>
    <w:uiPriority w:val="99"/>
    <w:semiHidden/>
    <w:rsid w:val="00B721B1"/>
    <w:pPr>
      <w:spacing w:after="0" w:line="240" w:lineRule="auto"/>
    </w:pPr>
  </w:style>
  <w:style w:type="paragraph" w:customStyle="1" w:styleId="CM1">
    <w:name w:val="CM1"/>
    <w:basedOn w:val="Default"/>
    <w:next w:val="Default"/>
    <w:uiPriority w:val="99"/>
    <w:rsid w:val="009D3646"/>
    <w:pPr>
      <w:spacing w:before="200" w:after="200"/>
    </w:pPr>
    <w:rPr>
      <w:rFonts w:ascii="EUAlbertina" w:hAnsi="EUAlbertina" w:cstheme="minorBidi"/>
      <w:color w:val="auto"/>
    </w:rPr>
  </w:style>
  <w:style w:type="paragraph" w:customStyle="1" w:styleId="CM3">
    <w:name w:val="CM3"/>
    <w:basedOn w:val="Default"/>
    <w:next w:val="Default"/>
    <w:uiPriority w:val="99"/>
    <w:rsid w:val="009D3646"/>
    <w:pPr>
      <w:spacing w:before="60" w:after="60"/>
    </w:pPr>
    <w:rPr>
      <w:rFonts w:ascii="EUAlbertina" w:hAnsi="EUAlbertina" w:cstheme="minorBidi"/>
      <w:color w:val="auto"/>
    </w:rPr>
  </w:style>
  <w:style w:type="paragraph" w:customStyle="1" w:styleId="CM4">
    <w:name w:val="CM4"/>
    <w:basedOn w:val="Default"/>
    <w:next w:val="Default"/>
    <w:uiPriority w:val="99"/>
    <w:rsid w:val="009D3646"/>
    <w:pPr>
      <w:spacing w:before="60" w:after="60"/>
    </w:pPr>
    <w:rPr>
      <w:rFonts w:ascii="EUAlbertina" w:hAnsi="EUAlbertina" w:cstheme="minorBidi"/>
      <w:color w:val="auto"/>
    </w:rPr>
  </w:style>
  <w:style w:type="character" w:customStyle="1" w:styleId="Nagwek4Znak">
    <w:name w:val="Nagłówek 4 Znak"/>
    <w:basedOn w:val="Domylnaczcionkaakapitu"/>
    <w:link w:val="Nagwek4"/>
    <w:uiPriority w:val="9"/>
    <w:semiHidden/>
    <w:rsid w:val="00D71A59"/>
    <w:rPr>
      <w:rFonts w:asciiTheme="majorHAnsi" w:eastAsiaTheme="majorEastAsia" w:hAnsiTheme="majorHAnsi" w:cstheme="majorBidi"/>
      <w:b/>
      <w:bCs/>
      <w:i/>
      <w:iCs/>
      <w:color w:val="4F81BD" w:themeColor="accent1"/>
    </w:rPr>
  </w:style>
  <w:style w:type="character" w:styleId="Pogrubienie">
    <w:name w:val="Strong"/>
    <w:basedOn w:val="Domylnaczcionkaakapitu"/>
    <w:uiPriority w:val="22"/>
    <w:qFormat/>
    <w:rsid w:val="00F215D0"/>
    <w:rPr>
      <w:b/>
      <w:bCs/>
    </w:rPr>
  </w:style>
  <w:style w:type="paragraph" w:styleId="NormalnyWeb">
    <w:name w:val="Normal (Web)"/>
    <w:basedOn w:val="Normalny"/>
    <w:uiPriority w:val="99"/>
    <w:semiHidden/>
    <w:unhideWhenUsed/>
    <w:rsid w:val="00F215D0"/>
    <w:pPr>
      <w:spacing w:after="300" w:line="240" w:lineRule="auto"/>
    </w:pPr>
    <w:rPr>
      <w:rFonts w:ascii="inherit" w:eastAsia="Times New Roman" w:hAnsi="inherit" w:cs="Times New Roman"/>
      <w:sz w:val="24"/>
      <w:szCs w:val="24"/>
      <w:lang w:eastAsia="pl-PL"/>
    </w:rPr>
  </w:style>
  <w:style w:type="paragraph" w:customStyle="1" w:styleId="ZnakZnak7">
    <w:name w:val="Znak Znak7"/>
    <w:basedOn w:val="Normalny"/>
    <w:rsid w:val="00A10FE0"/>
    <w:pPr>
      <w:spacing w:after="0" w:line="360" w:lineRule="auto"/>
      <w:jc w:val="both"/>
    </w:pPr>
    <w:rPr>
      <w:rFonts w:ascii="Verdana" w:eastAsia="Times New Roman" w:hAnsi="Verdana" w:cs="Times New Roman"/>
      <w:sz w:val="20"/>
      <w:szCs w:val="20"/>
      <w:lang w:eastAsia="pl-PL"/>
    </w:rPr>
  </w:style>
  <w:style w:type="paragraph" w:styleId="Tekstpodstawowy3">
    <w:name w:val="Body Text 3"/>
    <w:basedOn w:val="Normalny"/>
    <w:link w:val="Tekstpodstawowy3Znak"/>
    <w:rsid w:val="00A10FE0"/>
    <w:pPr>
      <w:spacing w:after="120" w:line="360" w:lineRule="auto"/>
      <w:jc w:val="both"/>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A10FE0"/>
    <w:rPr>
      <w:rFonts w:ascii="Times New Roman" w:eastAsia="Times New Roman" w:hAnsi="Times New Roman" w:cs="Times New Roman"/>
      <w:sz w:val="16"/>
      <w:szCs w:val="16"/>
      <w:lang w:eastAsia="pl-PL"/>
    </w:rPr>
  </w:style>
  <w:style w:type="paragraph" w:customStyle="1" w:styleId="ZnakZnak6">
    <w:name w:val="Znak Znak6"/>
    <w:basedOn w:val="Normalny"/>
    <w:rsid w:val="005D652A"/>
    <w:pPr>
      <w:spacing w:after="0" w:line="360" w:lineRule="auto"/>
      <w:jc w:val="both"/>
    </w:pPr>
    <w:rPr>
      <w:rFonts w:ascii="Verdana" w:eastAsia="Times New Roman" w:hAnsi="Verdana" w:cs="Times New Roman"/>
      <w:sz w:val="20"/>
      <w:szCs w:val="20"/>
      <w:lang w:eastAsia="pl-PL"/>
    </w:rPr>
  </w:style>
  <w:style w:type="paragraph" w:customStyle="1" w:styleId="ManualNumPar1">
    <w:name w:val="Manual NumPar 1"/>
    <w:basedOn w:val="Normalny"/>
    <w:next w:val="Normalny"/>
    <w:rsid w:val="00DA5A59"/>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1">
    <w:name w:val="Point 1"/>
    <w:basedOn w:val="Normalny"/>
    <w:rsid w:val="00DA5A59"/>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ZnakZnak5">
    <w:name w:val="Znak Znak5"/>
    <w:basedOn w:val="Normalny"/>
    <w:rsid w:val="006B20FA"/>
    <w:pPr>
      <w:spacing w:after="0" w:line="360" w:lineRule="auto"/>
      <w:jc w:val="both"/>
    </w:pPr>
    <w:rPr>
      <w:rFonts w:ascii="Verdana" w:eastAsia="Times New Roman" w:hAnsi="Verdana" w:cs="Times New Roman"/>
      <w:sz w:val="20"/>
      <w:szCs w:val="20"/>
      <w:lang w:eastAsia="pl-PL"/>
    </w:rPr>
  </w:style>
  <w:style w:type="paragraph" w:customStyle="1" w:styleId="ZnakZnak4">
    <w:name w:val="Znak Znak4"/>
    <w:basedOn w:val="Normalny"/>
    <w:rsid w:val="004B15BF"/>
    <w:pPr>
      <w:spacing w:after="0" w:line="360" w:lineRule="auto"/>
      <w:jc w:val="both"/>
    </w:pPr>
    <w:rPr>
      <w:rFonts w:ascii="Verdana" w:eastAsia="Times New Roman" w:hAnsi="Verdana" w:cs="Times New Roman"/>
      <w:sz w:val="20"/>
      <w:szCs w:val="20"/>
      <w:lang w:eastAsia="pl-PL"/>
    </w:rPr>
  </w:style>
  <w:style w:type="paragraph" w:customStyle="1" w:styleId="ZnakZnak3">
    <w:name w:val="Znak Znak3"/>
    <w:basedOn w:val="Normalny"/>
    <w:rsid w:val="003905CE"/>
    <w:pPr>
      <w:spacing w:after="0" w:line="360" w:lineRule="auto"/>
      <w:jc w:val="both"/>
    </w:pPr>
    <w:rPr>
      <w:rFonts w:ascii="Verdana" w:eastAsia="Times New Roman" w:hAnsi="Verdana" w:cs="Times New Roman"/>
      <w:sz w:val="20"/>
      <w:szCs w:val="20"/>
      <w:lang w:eastAsia="pl-PL"/>
    </w:rPr>
  </w:style>
  <w:style w:type="paragraph" w:customStyle="1" w:styleId="Standard">
    <w:name w:val="Standard"/>
    <w:rsid w:val="00903FFD"/>
    <w:pPr>
      <w:suppressAutoHyphens/>
      <w:autoSpaceDN w:val="0"/>
      <w:textAlignment w:val="baseline"/>
    </w:pPr>
    <w:rPr>
      <w:rFonts w:ascii="Calibri" w:eastAsia="Times New Roman" w:hAnsi="Calibri" w:cs="Times New Roman"/>
      <w:kern w:val="3"/>
      <w:lang w:eastAsia="zh-CN"/>
    </w:rPr>
  </w:style>
  <w:style w:type="table" w:styleId="Tabela-Siatka">
    <w:name w:val="Table Grid"/>
    <w:basedOn w:val="Standardowy"/>
    <w:uiPriority w:val="59"/>
    <w:rsid w:val="00903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A06EE2"/>
    <w:pPr>
      <w:spacing w:after="120"/>
    </w:pPr>
  </w:style>
  <w:style w:type="character" w:customStyle="1" w:styleId="TekstpodstawowyZnak">
    <w:name w:val="Tekst podstawowy Znak"/>
    <w:basedOn w:val="Domylnaczcionkaakapitu"/>
    <w:link w:val="Tekstpodstawowy"/>
    <w:uiPriority w:val="99"/>
    <w:semiHidden/>
    <w:rsid w:val="00A06EE2"/>
  </w:style>
  <w:style w:type="paragraph" w:customStyle="1" w:styleId="ZnakZnak2">
    <w:name w:val="Znak Znak2"/>
    <w:basedOn w:val="Normalny"/>
    <w:rsid w:val="00224492"/>
    <w:pPr>
      <w:spacing w:after="0" w:line="360" w:lineRule="auto"/>
      <w:jc w:val="both"/>
    </w:pPr>
    <w:rPr>
      <w:rFonts w:ascii="Verdana" w:eastAsia="Times New Roman" w:hAnsi="Verdana" w:cs="Times New Roman"/>
      <w:sz w:val="20"/>
      <w:szCs w:val="20"/>
      <w:lang w:eastAsia="pl-PL"/>
    </w:rPr>
  </w:style>
  <w:style w:type="paragraph" w:customStyle="1" w:styleId="ZnakZnak1">
    <w:name w:val="Znak Znak1"/>
    <w:basedOn w:val="Normalny"/>
    <w:rsid w:val="007409A4"/>
    <w:pPr>
      <w:spacing w:after="0" w:line="360" w:lineRule="auto"/>
      <w:jc w:val="both"/>
    </w:pPr>
    <w:rPr>
      <w:rFonts w:ascii="Verdana" w:eastAsia="Times New Roman" w:hAnsi="Verdana" w:cs="Times New Roman"/>
      <w:sz w:val="20"/>
      <w:szCs w:val="20"/>
      <w:lang w:eastAsia="pl-PL"/>
    </w:rPr>
  </w:style>
  <w:style w:type="character" w:customStyle="1" w:styleId="highlight">
    <w:name w:val="highlight"/>
    <w:basedOn w:val="Domylnaczcionkaakapitu"/>
    <w:rsid w:val="00D50079"/>
  </w:style>
  <w:style w:type="paragraph" w:customStyle="1" w:styleId="PKTpunkt">
    <w:name w:val="PKT – punkt"/>
    <w:uiPriority w:val="13"/>
    <w:qFormat/>
    <w:rsid w:val="00D06CDD"/>
    <w:pPr>
      <w:spacing w:after="0" w:line="360" w:lineRule="auto"/>
      <w:ind w:left="510" w:hanging="510"/>
      <w:jc w:val="both"/>
    </w:pPr>
    <w:rPr>
      <w:rFonts w:ascii="Times" w:eastAsiaTheme="minorEastAsia" w:hAnsi="Times" w:cs="Arial"/>
      <w:bCs/>
      <w:sz w:val="24"/>
      <w:szCs w:val="20"/>
      <w:lang w:eastAsia="pl-PL"/>
    </w:rPr>
  </w:style>
  <w:style w:type="character" w:customStyle="1" w:styleId="st">
    <w:name w:val="st"/>
    <w:basedOn w:val="Domylnaczcionkaakapitu"/>
    <w:rsid w:val="00132BE3"/>
  </w:style>
  <w:style w:type="character" w:styleId="UyteHipercze">
    <w:name w:val="FollowedHyperlink"/>
    <w:basedOn w:val="Domylnaczcionkaakapitu"/>
    <w:uiPriority w:val="99"/>
    <w:semiHidden/>
    <w:unhideWhenUsed/>
    <w:rsid w:val="00BC2552"/>
    <w:rPr>
      <w:color w:val="800080" w:themeColor="followedHyperlink"/>
      <w:u w:val="single"/>
    </w:rPr>
  </w:style>
  <w:style w:type="character" w:customStyle="1" w:styleId="markedcontent">
    <w:name w:val="markedcontent"/>
    <w:basedOn w:val="Domylnaczcionkaakapitu"/>
    <w:rsid w:val="007C7EA8"/>
  </w:style>
  <w:style w:type="paragraph" w:customStyle="1" w:styleId="DATAAKTUdatauchwalenialubwydaniaaktu">
    <w:name w:val="DATA_AKTU – data uchwalenia lub wydania aktu"/>
    <w:next w:val="Normalny"/>
    <w:uiPriority w:val="6"/>
    <w:qFormat/>
    <w:rsid w:val="00436433"/>
    <w:pPr>
      <w:keepNext/>
      <w:suppressAutoHyphens/>
      <w:spacing w:before="120" w:after="120" w:line="360" w:lineRule="auto"/>
      <w:jc w:val="center"/>
    </w:pPr>
    <w:rPr>
      <w:rFonts w:ascii="Times" w:eastAsia="Times New Roman" w:hAnsi="Times" w:cs="Arial"/>
      <w:bCs/>
      <w:sz w:val="24"/>
      <w:szCs w:val="24"/>
      <w:lang w:eastAsia="pl-PL"/>
    </w:rPr>
  </w:style>
  <w:style w:type="paragraph" w:customStyle="1" w:styleId="OZNRODZAKTUtznustawalubrozporzdzenieiorganwydajcy">
    <w:name w:val="OZN_RODZ_AKTU – tzn. ustawa lub rozporządzenie i organ wydający"/>
    <w:next w:val="DATAAKTUdatauchwalenialubwydaniaaktu"/>
    <w:uiPriority w:val="5"/>
    <w:qFormat/>
    <w:rsid w:val="00436433"/>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ZLITzmlitartykuempunktem">
    <w:name w:val="Z/LIT – zm. lit. artykułem (punktem)"/>
    <w:basedOn w:val="Normalny"/>
    <w:uiPriority w:val="32"/>
    <w:qFormat/>
    <w:rsid w:val="00436433"/>
    <w:pPr>
      <w:spacing w:after="0" w:line="360" w:lineRule="auto"/>
      <w:ind w:left="986" w:hanging="476"/>
      <w:jc w:val="both"/>
    </w:pPr>
    <w:rPr>
      <w:rFonts w:ascii="Times" w:eastAsia="Times New Roman" w:hAnsi="Times" w:cs="Arial"/>
      <w:bCs/>
      <w:sz w:val="24"/>
      <w:szCs w:val="20"/>
      <w:lang w:eastAsia="pl-PL"/>
    </w:rPr>
  </w:style>
  <w:style w:type="paragraph" w:styleId="Bezodstpw">
    <w:name w:val="No Spacing"/>
    <w:uiPriority w:val="1"/>
    <w:qFormat/>
    <w:rsid w:val="001842E4"/>
    <w:pPr>
      <w:spacing w:after="0" w:line="240" w:lineRule="auto"/>
    </w:pPr>
  </w:style>
  <w:style w:type="character" w:customStyle="1" w:styleId="AkapitzlistZnak">
    <w:name w:val="Akapit z listą Znak"/>
    <w:aliases w:val="L1 Znak,Numerowanie Znak,List Paragraph Znak,Normalny PDST Znak,lp1 Znak,Preambuła Znak,HŁ_Bullet1 Znak"/>
    <w:link w:val="Akapitzlist"/>
    <w:uiPriority w:val="34"/>
    <w:locked/>
    <w:rsid w:val="008E7171"/>
  </w:style>
  <w:style w:type="paragraph" w:customStyle="1" w:styleId="pf0">
    <w:name w:val="pf0"/>
    <w:basedOn w:val="Normalny"/>
    <w:rsid w:val="00702B10"/>
    <w:pPr>
      <w:spacing w:before="100" w:beforeAutospacing="1" w:after="100" w:afterAutospacing="1" w:line="240" w:lineRule="auto"/>
      <w:ind w:left="600"/>
    </w:pPr>
    <w:rPr>
      <w:rFonts w:ascii="Times New Roman" w:eastAsia="Times New Roman" w:hAnsi="Times New Roman" w:cs="Times New Roman"/>
      <w:sz w:val="24"/>
      <w:szCs w:val="24"/>
      <w:lang w:eastAsia="pl-PL"/>
    </w:rPr>
  </w:style>
  <w:style w:type="character" w:customStyle="1" w:styleId="cf01">
    <w:name w:val="cf01"/>
    <w:basedOn w:val="Domylnaczcionkaakapitu"/>
    <w:rsid w:val="00702B10"/>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8B3F70"/>
    <w:rPr>
      <w:color w:val="605E5C"/>
      <w:shd w:val="clear" w:color="auto" w:fill="E1DFDD"/>
    </w:rPr>
  </w:style>
  <w:style w:type="numbering" w:customStyle="1" w:styleId="Styl1">
    <w:name w:val="Styl1"/>
    <w:uiPriority w:val="99"/>
    <w:rsid w:val="00E357EE"/>
    <w:pPr>
      <w:numPr>
        <w:numId w:val="38"/>
      </w:numPr>
    </w:pPr>
  </w:style>
  <w:style w:type="character" w:customStyle="1" w:styleId="fui-styledtext">
    <w:name w:val="fui-styledtext"/>
    <w:basedOn w:val="Domylnaczcionkaakapitu"/>
    <w:rsid w:val="003A7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3449">
      <w:bodyDiv w:val="1"/>
      <w:marLeft w:val="0"/>
      <w:marRight w:val="0"/>
      <w:marTop w:val="0"/>
      <w:marBottom w:val="0"/>
      <w:divBdr>
        <w:top w:val="none" w:sz="0" w:space="0" w:color="auto"/>
        <w:left w:val="none" w:sz="0" w:space="0" w:color="auto"/>
        <w:bottom w:val="none" w:sz="0" w:space="0" w:color="auto"/>
        <w:right w:val="none" w:sz="0" w:space="0" w:color="auto"/>
      </w:divBdr>
    </w:div>
    <w:div w:id="53703469">
      <w:bodyDiv w:val="1"/>
      <w:marLeft w:val="0"/>
      <w:marRight w:val="0"/>
      <w:marTop w:val="0"/>
      <w:marBottom w:val="0"/>
      <w:divBdr>
        <w:top w:val="none" w:sz="0" w:space="0" w:color="auto"/>
        <w:left w:val="none" w:sz="0" w:space="0" w:color="auto"/>
        <w:bottom w:val="none" w:sz="0" w:space="0" w:color="auto"/>
        <w:right w:val="none" w:sz="0" w:space="0" w:color="auto"/>
      </w:divBdr>
      <w:divsChild>
        <w:div w:id="523858572">
          <w:marLeft w:val="0"/>
          <w:marRight w:val="0"/>
          <w:marTop w:val="0"/>
          <w:marBottom w:val="0"/>
          <w:divBdr>
            <w:top w:val="none" w:sz="0" w:space="0" w:color="auto"/>
            <w:left w:val="none" w:sz="0" w:space="0" w:color="auto"/>
            <w:bottom w:val="none" w:sz="0" w:space="0" w:color="auto"/>
            <w:right w:val="none" w:sz="0" w:space="0" w:color="auto"/>
          </w:divBdr>
          <w:divsChild>
            <w:div w:id="1580555087">
              <w:marLeft w:val="0"/>
              <w:marRight w:val="0"/>
              <w:marTop w:val="0"/>
              <w:marBottom w:val="0"/>
              <w:divBdr>
                <w:top w:val="none" w:sz="0" w:space="0" w:color="auto"/>
                <w:left w:val="none" w:sz="0" w:space="0" w:color="auto"/>
                <w:bottom w:val="none" w:sz="0" w:space="0" w:color="auto"/>
                <w:right w:val="none" w:sz="0" w:space="0" w:color="auto"/>
              </w:divBdr>
            </w:div>
            <w:div w:id="2036733030">
              <w:marLeft w:val="0"/>
              <w:marRight w:val="0"/>
              <w:marTop w:val="0"/>
              <w:marBottom w:val="0"/>
              <w:divBdr>
                <w:top w:val="none" w:sz="0" w:space="0" w:color="auto"/>
                <w:left w:val="none" w:sz="0" w:space="0" w:color="auto"/>
                <w:bottom w:val="none" w:sz="0" w:space="0" w:color="auto"/>
                <w:right w:val="none" w:sz="0" w:space="0" w:color="auto"/>
              </w:divBdr>
            </w:div>
          </w:divsChild>
        </w:div>
        <w:div w:id="584845486">
          <w:marLeft w:val="0"/>
          <w:marRight w:val="0"/>
          <w:marTop w:val="0"/>
          <w:marBottom w:val="0"/>
          <w:divBdr>
            <w:top w:val="none" w:sz="0" w:space="0" w:color="auto"/>
            <w:left w:val="none" w:sz="0" w:space="0" w:color="auto"/>
            <w:bottom w:val="none" w:sz="0" w:space="0" w:color="auto"/>
            <w:right w:val="none" w:sz="0" w:space="0" w:color="auto"/>
          </w:divBdr>
          <w:divsChild>
            <w:div w:id="650326308">
              <w:marLeft w:val="0"/>
              <w:marRight w:val="0"/>
              <w:marTop w:val="0"/>
              <w:marBottom w:val="0"/>
              <w:divBdr>
                <w:top w:val="none" w:sz="0" w:space="0" w:color="auto"/>
                <w:left w:val="none" w:sz="0" w:space="0" w:color="auto"/>
                <w:bottom w:val="none" w:sz="0" w:space="0" w:color="auto"/>
                <w:right w:val="none" w:sz="0" w:space="0" w:color="auto"/>
              </w:divBdr>
            </w:div>
            <w:div w:id="944339997">
              <w:marLeft w:val="0"/>
              <w:marRight w:val="0"/>
              <w:marTop w:val="0"/>
              <w:marBottom w:val="0"/>
              <w:divBdr>
                <w:top w:val="none" w:sz="0" w:space="0" w:color="auto"/>
                <w:left w:val="none" w:sz="0" w:space="0" w:color="auto"/>
                <w:bottom w:val="none" w:sz="0" w:space="0" w:color="auto"/>
                <w:right w:val="none" w:sz="0" w:space="0" w:color="auto"/>
              </w:divBdr>
            </w:div>
          </w:divsChild>
        </w:div>
        <w:div w:id="738792071">
          <w:marLeft w:val="0"/>
          <w:marRight w:val="0"/>
          <w:marTop w:val="0"/>
          <w:marBottom w:val="0"/>
          <w:divBdr>
            <w:top w:val="none" w:sz="0" w:space="0" w:color="auto"/>
            <w:left w:val="none" w:sz="0" w:space="0" w:color="auto"/>
            <w:bottom w:val="none" w:sz="0" w:space="0" w:color="auto"/>
            <w:right w:val="none" w:sz="0" w:space="0" w:color="auto"/>
          </w:divBdr>
          <w:divsChild>
            <w:div w:id="1047991549">
              <w:marLeft w:val="0"/>
              <w:marRight w:val="0"/>
              <w:marTop w:val="0"/>
              <w:marBottom w:val="0"/>
              <w:divBdr>
                <w:top w:val="none" w:sz="0" w:space="0" w:color="auto"/>
                <w:left w:val="none" w:sz="0" w:space="0" w:color="auto"/>
                <w:bottom w:val="none" w:sz="0" w:space="0" w:color="auto"/>
                <w:right w:val="none" w:sz="0" w:space="0" w:color="auto"/>
              </w:divBdr>
            </w:div>
            <w:div w:id="1269503159">
              <w:marLeft w:val="0"/>
              <w:marRight w:val="0"/>
              <w:marTop w:val="0"/>
              <w:marBottom w:val="0"/>
              <w:divBdr>
                <w:top w:val="none" w:sz="0" w:space="0" w:color="auto"/>
                <w:left w:val="none" w:sz="0" w:space="0" w:color="auto"/>
                <w:bottom w:val="none" w:sz="0" w:space="0" w:color="auto"/>
                <w:right w:val="none" w:sz="0" w:space="0" w:color="auto"/>
              </w:divBdr>
            </w:div>
          </w:divsChild>
        </w:div>
        <w:div w:id="1238440276">
          <w:marLeft w:val="0"/>
          <w:marRight w:val="0"/>
          <w:marTop w:val="0"/>
          <w:marBottom w:val="0"/>
          <w:divBdr>
            <w:top w:val="none" w:sz="0" w:space="0" w:color="auto"/>
            <w:left w:val="none" w:sz="0" w:space="0" w:color="auto"/>
            <w:bottom w:val="none" w:sz="0" w:space="0" w:color="auto"/>
            <w:right w:val="none" w:sz="0" w:space="0" w:color="auto"/>
          </w:divBdr>
          <w:divsChild>
            <w:div w:id="763888815">
              <w:marLeft w:val="0"/>
              <w:marRight w:val="0"/>
              <w:marTop w:val="0"/>
              <w:marBottom w:val="0"/>
              <w:divBdr>
                <w:top w:val="none" w:sz="0" w:space="0" w:color="auto"/>
                <w:left w:val="none" w:sz="0" w:space="0" w:color="auto"/>
                <w:bottom w:val="none" w:sz="0" w:space="0" w:color="auto"/>
                <w:right w:val="none" w:sz="0" w:space="0" w:color="auto"/>
              </w:divBdr>
            </w:div>
            <w:div w:id="1537810559">
              <w:marLeft w:val="0"/>
              <w:marRight w:val="0"/>
              <w:marTop w:val="0"/>
              <w:marBottom w:val="0"/>
              <w:divBdr>
                <w:top w:val="none" w:sz="0" w:space="0" w:color="auto"/>
                <w:left w:val="none" w:sz="0" w:space="0" w:color="auto"/>
                <w:bottom w:val="none" w:sz="0" w:space="0" w:color="auto"/>
                <w:right w:val="none" w:sz="0" w:space="0" w:color="auto"/>
              </w:divBdr>
            </w:div>
          </w:divsChild>
        </w:div>
        <w:div w:id="1356687576">
          <w:marLeft w:val="0"/>
          <w:marRight w:val="0"/>
          <w:marTop w:val="0"/>
          <w:marBottom w:val="0"/>
          <w:divBdr>
            <w:top w:val="none" w:sz="0" w:space="0" w:color="auto"/>
            <w:left w:val="none" w:sz="0" w:space="0" w:color="auto"/>
            <w:bottom w:val="none" w:sz="0" w:space="0" w:color="auto"/>
            <w:right w:val="none" w:sz="0" w:space="0" w:color="auto"/>
          </w:divBdr>
          <w:divsChild>
            <w:div w:id="567688494">
              <w:marLeft w:val="0"/>
              <w:marRight w:val="0"/>
              <w:marTop w:val="0"/>
              <w:marBottom w:val="0"/>
              <w:divBdr>
                <w:top w:val="none" w:sz="0" w:space="0" w:color="auto"/>
                <w:left w:val="none" w:sz="0" w:space="0" w:color="auto"/>
                <w:bottom w:val="none" w:sz="0" w:space="0" w:color="auto"/>
                <w:right w:val="none" w:sz="0" w:space="0" w:color="auto"/>
              </w:divBdr>
            </w:div>
            <w:div w:id="850727399">
              <w:marLeft w:val="0"/>
              <w:marRight w:val="0"/>
              <w:marTop w:val="0"/>
              <w:marBottom w:val="0"/>
              <w:divBdr>
                <w:top w:val="none" w:sz="0" w:space="0" w:color="auto"/>
                <w:left w:val="none" w:sz="0" w:space="0" w:color="auto"/>
                <w:bottom w:val="none" w:sz="0" w:space="0" w:color="auto"/>
                <w:right w:val="none" w:sz="0" w:space="0" w:color="auto"/>
              </w:divBdr>
            </w:div>
          </w:divsChild>
        </w:div>
        <w:div w:id="1657303090">
          <w:marLeft w:val="0"/>
          <w:marRight w:val="0"/>
          <w:marTop w:val="0"/>
          <w:marBottom w:val="0"/>
          <w:divBdr>
            <w:top w:val="none" w:sz="0" w:space="0" w:color="auto"/>
            <w:left w:val="none" w:sz="0" w:space="0" w:color="auto"/>
            <w:bottom w:val="none" w:sz="0" w:space="0" w:color="auto"/>
            <w:right w:val="none" w:sz="0" w:space="0" w:color="auto"/>
          </w:divBdr>
          <w:divsChild>
            <w:div w:id="295532746">
              <w:marLeft w:val="0"/>
              <w:marRight w:val="0"/>
              <w:marTop w:val="0"/>
              <w:marBottom w:val="0"/>
              <w:divBdr>
                <w:top w:val="none" w:sz="0" w:space="0" w:color="auto"/>
                <w:left w:val="none" w:sz="0" w:space="0" w:color="auto"/>
                <w:bottom w:val="none" w:sz="0" w:space="0" w:color="auto"/>
                <w:right w:val="none" w:sz="0" w:space="0" w:color="auto"/>
              </w:divBdr>
            </w:div>
            <w:div w:id="2050104671">
              <w:marLeft w:val="0"/>
              <w:marRight w:val="0"/>
              <w:marTop w:val="0"/>
              <w:marBottom w:val="0"/>
              <w:divBdr>
                <w:top w:val="none" w:sz="0" w:space="0" w:color="auto"/>
                <w:left w:val="none" w:sz="0" w:space="0" w:color="auto"/>
                <w:bottom w:val="none" w:sz="0" w:space="0" w:color="auto"/>
                <w:right w:val="none" w:sz="0" w:space="0" w:color="auto"/>
              </w:divBdr>
            </w:div>
          </w:divsChild>
        </w:div>
        <w:div w:id="1805077977">
          <w:marLeft w:val="0"/>
          <w:marRight w:val="0"/>
          <w:marTop w:val="0"/>
          <w:marBottom w:val="0"/>
          <w:divBdr>
            <w:top w:val="none" w:sz="0" w:space="0" w:color="auto"/>
            <w:left w:val="none" w:sz="0" w:space="0" w:color="auto"/>
            <w:bottom w:val="none" w:sz="0" w:space="0" w:color="auto"/>
            <w:right w:val="none" w:sz="0" w:space="0" w:color="auto"/>
          </w:divBdr>
          <w:divsChild>
            <w:div w:id="1225484030">
              <w:marLeft w:val="0"/>
              <w:marRight w:val="0"/>
              <w:marTop w:val="0"/>
              <w:marBottom w:val="0"/>
              <w:divBdr>
                <w:top w:val="none" w:sz="0" w:space="0" w:color="auto"/>
                <w:left w:val="none" w:sz="0" w:space="0" w:color="auto"/>
                <w:bottom w:val="none" w:sz="0" w:space="0" w:color="auto"/>
                <w:right w:val="none" w:sz="0" w:space="0" w:color="auto"/>
              </w:divBdr>
            </w:div>
            <w:div w:id="1350372819">
              <w:marLeft w:val="0"/>
              <w:marRight w:val="0"/>
              <w:marTop w:val="0"/>
              <w:marBottom w:val="0"/>
              <w:divBdr>
                <w:top w:val="none" w:sz="0" w:space="0" w:color="auto"/>
                <w:left w:val="none" w:sz="0" w:space="0" w:color="auto"/>
                <w:bottom w:val="none" w:sz="0" w:space="0" w:color="auto"/>
                <w:right w:val="none" w:sz="0" w:space="0" w:color="auto"/>
              </w:divBdr>
            </w:div>
          </w:divsChild>
        </w:div>
        <w:div w:id="2001692310">
          <w:marLeft w:val="0"/>
          <w:marRight w:val="0"/>
          <w:marTop w:val="0"/>
          <w:marBottom w:val="0"/>
          <w:divBdr>
            <w:top w:val="none" w:sz="0" w:space="0" w:color="auto"/>
            <w:left w:val="none" w:sz="0" w:space="0" w:color="auto"/>
            <w:bottom w:val="none" w:sz="0" w:space="0" w:color="auto"/>
            <w:right w:val="none" w:sz="0" w:space="0" w:color="auto"/>
          </w:divBdr>
          <w:divsChild>
            <w:div w:id="51317927">
              <w:marLeft w:val="0"/>
              <w:marRight w:val="0"/>
              <w:marTop w:val="0"/>
              <w:marBottom w:val="0"/>
              <w:divBdr>
                <w:top w:val="none" w:sz="0" w:space="0" w:color="auto"/>
                <w:left w:val="none" w:sz="0" w:space="0" w:color="auto"/>
                <w:bottom w:val="none" w:sz="0" w:space="0" w:color="auto"/>
                <w:right w:val="none" w:sz="0" w:space="0" w:color="auto"/>
              </w:divBdr>
            </w:div>
            <w:div w:id="1697585878">
              <w:marLeft w:val="0"/>
              <w:marRight w:val="0"/>
              <w:marTop w:val="0"/>
              <w:marBottom w:val="0"/>
              <w:divBdr>
                <w:top w:val="none" w:sz="0" w:space="0" w:color="auto"/>
                <w:left w:val="none" w:sz="0" w:space="0" w:color="auto"/>
                <w:bottom w:val="none" w:sz="0" w:space="0" w:color="auto"/>
                <w:right w:val="none" w:sz="0" w:space="0" w:color="auto"/>
              </w:divBdr>
            </w:div>
          </w:divsChild>
        </w:div>
        <w:div w:id="2043313703">
          <w:marLeft w:val="0"/>
          <w:marRight w:val="0"/>
          <w:marTop w:val="0"/>
          <w:marBottom w:val="0"/>
          <w:divBdr>
            <w:top w:val="none" w:sz="0" w:space="0" w:color="auto"/>
            <w:left w:val="none" w:sz="0" w:space="0" w:color="auto"/>
            <w:bottom w:val="none" w:sz="0" w:space="0" w:color="auto"/>
            <w:right w:val="none" w:sz="0" w:space="0" w:color="auto"/>
          </w:divBdr>
          <w:divsChild>
            <w:div w:id="1714886560">
              <w:marLeft w:val="0"/>
              <w:marRight w:val="0"/>
              <w:marTop w:val="0"/>
              <w:marBottom w:val="0"/>
              <w:divBdr>
                <w:top w:val="none" w:sz="0" w:space="0" w:color="auto"/>
                <w:left w:val="none" w:sz="0" w:space="0" w:color="auto"/>
                <w:bottom w:val="none" w:sz="0" w:space="0" w:color="auto"/>
                <w:right w:val="none" w:sz="0" w:space="0" w:color="auto"/>
              </w:divBdr>
            </w:div>
            <w:div w:id="180966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1803">
      <w:bodyDiv w:val="1"/>
      <w:marLeft w:val="0"/>
      <w:marRight w:val="0"/>
      <w:marTop w:val="0"/>
      <w:marBottom w:val="0"/>
      <w:divBdr>
        <w:top w:val="none" w:sz="0" w:space="0" w:color="auto"/>
        <w:left w:val="none" w:sz="0" w:space="0" w:color="auto"/>
        <w:bottom w:val="none" w:sz="0" w:space="0" w:color="auto"/>
        <w:right w:val="none" w:sz="0" w:space="0" w:color="auto"/>
      </w:divBdr>
    </w:div>
    <w:div w:id="234358997">
      <w:bodyDiv w:val="1"/>
      <w:marLeft w:val="0"/>
      <w:marRight w:val="0"/>
      <w:marTop w:val="0"/>
      <w:marBottom w:val="0"/>
      <w:divBdr>
        <w:top w:val="none" w:sz="0" w:space="0" w:color="auto"/>
        <w:left w:val="none" w:sz="0" w:space="0" w:color="auto"/>
        <w:bottom w:val="none" w:sz="0" w:space="0" w:color="auto"/>
        <w:right w:val="none" w:sz="0" w:space="0" w:color="auto"/>
      </w:divBdr>
    </w:div>
    <w:div w:id="379062381">
      <w:bodyDiv w:val="1"/>
      <w:marLeft w:val="0"/>
      <w:marRight w:val="0"/>
      <w:marTop w:val="0"/>
      <w:marBottom w:val="0"/>
      <w:divBdr>
        <w:top w:val="none" w:sz="0" w:space="0" w:color="auto"/>
        <w:left w:val="none" w:sz="0" w:space="0" w:color="auto"/>
        <w:bottom w:val="none" w:sz="0" w:space="0" w:color="auto"/>
        <w:right w:val="none" w:sz="0" w:space="0" w:color="auto"/>
      </w:divBdr>
      <w:divsChild>
        <w:div w:id="240527201">
          <w:marLeft w:val="0"/>
          <w:marRight w:val="0"/>
          <w:marTop w:val="0"/>
          <w:marBottom w:val="0"/>
          <w:divBdr>
            <w:top w:val="none" w:sz="0" w:space="0" w:color="auto"/>
            <w:left w:val="none" w:sz="0" w:space="0" w:color="auto"/>
            <w:bottom w:val="none" w:sz="0" w:space="0" w:color="auto"/>
            <w:right w:val="none" w:sz="0" w:space="0" w:color="auto"/>
          </w:divBdr>
        </w:div>
        <w:div w:id="945356879">
          <w:marLeft w:val="0"/>
          <w:marRight w:val="0"/>
          <w:marTop w:val="0"/>
          <w:marBottom w:val="0"/>
          <w:divBdr>
            <w:top w:val="none" w:sz="0" w:space="0" w:color="auto"/>
            <w:left w:val="none" w:sz="0" w:space="0" w:color="auto"/>
            <w:bottom w:val="none" w:sz="0" w:space="0" w:color="auto"/>
            <w:right w:val="none" w:sz="0" w:space="0" w:color="auto"/>
          </w:divBdr>
        </w:div>
        <w:div w:id="995917482">
          <w:marLeft w:val="0"/>
          <w:marRight w:val="0"/>
          <w:marTop w:val="0"/>
          <w:marBottom w:val="0"/>
          <w:divBdr>
            <w:top w:val="none" w:sz="0" w:space="0" w:color="auto"/>
            <w:left w:val="none" w:sz="0" w:space="0" w:color="auto"/>
            <w:bottom w:val="none" w:sz="0" w:space="0" w:color="auto"/>
            <w:right w:val="none" w:sz="0" w:space="0" w:color="auto"/>
          </w:divBdr>
        </w:div>
        <w:div w:id="1100611763">
          <w:marLeft w:val="0"/>
          <w:marRight w:val="0"/>
          <w:marTop w:val="0"/>
          <w:marBottom w:val="0"/>
          <w:divBdr>
            <w:top w:val="none" w:sz="0" w:space="0" w:color="auto"/>
            <w:left w:val="none" w:sz="0" w:space="0" w:color="auto"/>
            <w:bottom w:val="none" w:sz="0" w:space="0" w:color="auto"/>
            <w:right w:val="none" w:sz="0" w:space="0" w:color="auto"/>
          </w:divBdr>
        </w:div>
        <w:div w:id="1556041043">
          <w:marLeft w:val="0"/>
          <w:marRight w:val="0"/>
          <w:marTop w:val="0"/>
          <w:marBottom w:val="0"/>
          <w:divBdr>
            <w:top w:val="none" w:sz="0" w:space="0" w:color="auto"/>
            <w:left w:val="none" w:sz="0" w:space="0" w:color="auto"/>
            <w:bottom w:val="none" w:sz="0" w:space="0" w:color="auto"/>
            <w:right w:val="none" w:sz="0" w:space="0" w:color="auto"/>
          </w:divBdr>
        </w:div>
        <w:div w:id="1610578125">
          <w:marLeft w:val="0"/>
          <w:marRight w:val="0"/>
          <w:marTop w:val="0"/>
          <w:marBottom w:val="0"/>
          <w:divBdr>
            <w:top w:val="none" w:sz="0" w:space="0" w:color="auto"/>
            <w:left w:val="none" w:sz="0" w:space="0" w:color="auto"/>
            <w:bottom w:val="none" w:sz="0" w:space="0" w:color="auto"/>
            <w:right w:val="none" w:sz="0" w:space="0" w:color="auto"/>
          </w:divBdr>
        </w:div>
        <w:div w:id="1785035878">
          <w:marLeft w:val="0"/>
          <w:marRight w:val="0"/>
          <w:marTop w:val="0"/>
          <w:marBottom w:val="0"/>
          <w:divBdr>
            <w:top w:val="none" w:sz="0" w:space="0" w:color="auto"/>
            <w:left w:val="none" w:sz="0" w:space="0" w:color="auto"/>
            <w:bottom w:val="none" w:sz="0" w:space="0" w:color="auto"/>
            <w:right w:val="none" w:sz="0" w:space="0" w:color="auto"/>
          </w:divBdr>
        </w:div>
      </w:divsChild>
    </w:div>
    <w:div w:id="473371964">
      <w:bodyDiv w:val="1"/>
      <w:marLeft w:val="0"/>
      <w:marRight w:val="0"/>
      <w:marTop w:val="0"/>
      <w:marBottom w:val="0"/>
      <w:divBdr>
        <w:top w:val="none" w:sz="0" w:space="0" w:color="auto"/>
        <w:left w:val="none" w:sz="0" w:space="0" w:color="auto"/>
        <w:bottom w:val="none" w:sz="0" w:space="0" w:color="auto"/>
        <w:right w:val="none" w:sz="0" w:space="0" w:color="auto"/>
      </w:divBdr>
    </w:div>
    <w:div w:id="542208754">
      <w:bodyDiv w:val="1"/>
      <w:marLeft w:val="0"/>
      <w:marRight w:val="0"/>
      <w:marTop w:val="0"/>
      <w:marBottom w:val="0"/>
      <w:divBdr>
        <w:top w:val="none" w:sz="0" w:space="0" w:color="auto"/>
        <w:left w:val="none" w:sz="0" w:space="0" w:color="auto"/>
        <w:bottom w:val="none" w:sz="0" w:space="0" w:color="auto"/>
        <w:right w:val="none" w:sz="0" w:space="0" w:color="auto"/>
      </w:divBdr>
    </w:div>
    <w:div w:id="569851042">
      <w:bodyDiv w:val="1"/>
      <w:marLeft w:val="0"/>
      <w:marRight w:val="0"/>
      <w:marTop w:val="0"/>
      <w:marBottom w:val="0"/>
      <w:divBdr>
        <w:top w:val="none" w:sz="0" w:space="0" w:color="auto"/>
        <w:left w:val="none" w:sz="0" w:space="0" w:color="auto"/>
        <w:bottom w:val="none" w:sz="0" w:space="0" w:color="auto"/>
        <w:right w:val="none" w:sz="0" w:space="0" w:color="auto"/>
      </w:divBdr>
    </w:div>
    <w:div w:id="651561811">
      <w:bodyDiv w:val="1"/>
      <w:marLeft w:val="0"/>
      <w:marRight w:val="0"/>
      <w:marTop w:val="0"/>
      <w:marBottom w:val="0"/>
      <w:divBdr>
        <w:top w:val="none" w:sz="0" w:space="0" w:color="auto"/>
        <w:left w:val="none" w:sz="0" w:space="0" w:color="auto"/>
        <w:bottom w:val="none" w:sz="0" w:space="0" w:color="auto"/>
        <w:right w:val="none" w:sz="0" w:space="0" w:color="auto"/>
      </w:divBdr>
      <w:divsChild>
        <w:div w:id="12462067">
          <w:marLeft w:val="0"/>
          <w:marRight w:val="0"/>
          <w:marTop w:val="0"/>
          <w:marBottom w:val="0"/>
          <w:divBdr>
            <w:top w:val="none" w:sz="0" w:space="0" w:color="auto"/>
            <w:left w:val="none" w:sz="0" w:space="0" w:color="auto"/>
            <w:bottom w:val="none" w:sz="0" w:space="0" w:color="auto"/>
            <w:right w:val="none" w:sz="0" w:space="0" w:color="auto"/>
          </w:divBdr>
        </w:div>
        <w:div w:id="50230512">
          <w:marLeft w:val="0"/>
          <w:marRight w:val="0"/>
          <w:marTop w:val="0"/>
          <w:marBottom w:val="0"/>
          <w:divBdr>
            <w:top w:val="none" w:sz="0" w:space="0" w:color="auto"/>
            <w:left w:val="none" w:sz="0" w:space="0" w:color="auto"/>
            <w:bottom w:val="none" w:sz="0" w:space="0" w:color="auto"/>
            <w:right w:val="none" w:sz="0" w:space="0" w:color="auto"/>
          </w:divBdr>
        </w:div>
        <w:div w:id="131020576">
          <w:marLeft w:val="0"/>
          <w:marRight w:val="0"/>
          <w:marTop w:val="0"/>
          <w:marBottom w:val="0"/>
          <w:divBdr>
            <w:top w:val="none" w:sz="0" w:space="0" w:color="auto"/>
            <w:left w:val="none" w:sz="0" w:space="0" w:color="auto"/>
            <w:bottom w:val="none" w:sz="0" w:space="0" w:color="auto"/>
            <w:right w:val="none" w:sz="0" w:space="0" w:color="auto"/>
          </w:divBdr>
        </w:div>
        <w:div w:id="173345143">
          <w:marLeft w:val="0"/>
          <w:marRight w:val="0"/>
          <w:marTop w:val="0"/>
          <w:marBottom w:val="0"/>
          <w:divBdr>
            <w:top w:val="none" w:sz="0" w:space="0" w:color="auto"/>
            <w:left w:val="none" w:sz="0" w:space="0" w:color="auto"/>
            <w:bottom w:val="none" w:sz="0" w:space="0" w:color="auto"/>
            <w:right w:val="none" w:sz="0" w:space="0" w:color="auto"/>
          </w:divBdr>
        </w:div>
        <w:div w:id="232084502">
          <w:marLeft w:val="0"/>
          <w:marRight w:val="0"/>
          <w:marTop w:val="0"/>
          <w:marBottom w:val="0"/>
          <w:divBdr>
            <w:top w:val="none" w:sz="0" w:space="0" w:color="auto"/>
            <w:left w:val="none" w:sz="0" w:space="0" w:color="auto"/>
            <w:bottom w:val="none" w:sz="0" w:space="0" w:color="auto"/>
            <w:right w:val="none" w:sz="0" w:space="0" w:color="auto"/>
          </w:divBdr>
        </w:div>
        <w:div w:id="314064552">
          <w:marLeft w:val="0"/>
          <w:marRight w:val="0"/>
          <w:marTop w:val="0"/>
          <w:marBottom w:val="0"/>
          <w:divBdr>
            <w:top w:val="none" w:sz="0" w:space="0" w:color="auto"/>
            <w:left w:val="none" w:sz="0" w:space="0" w:color="auto"/>
            <w:bottom w:val="none" w:sz="0" w:space="0" w:color="auto"/>
            <w:right w:val="none" w:sz="0" w:space="0" w:color="auto"/>
          </w:divBdr>
        </w:div>
        <w:div w:id="438793605">
          <w:marLeft w:val="0"/>
          <w:marRight w:val="0"/>
          <w:marTop w:val="0"/>
          <w:marBottom w:val="0"/>
          <w:divBdr>
            <w:top w:val="none" w:sz="0" w:space="0" w:color="auto"/>
            <w:left w:val="none" w:sz="0" w:space="0" w:color="auto"/>
            <w:bottom w:val="none" w:sz="0" w:space="0" w:color="auto"/>
            <w:right w:val="none" w:sz="0" w:space="0" w:color="auto"/>
          </w:divBdr>
        </w:div>
        <w:div w:id="492452194">
          <w:marLeft w:val="0"/>
          <w:marRight w:val="0"/>
          <w:marTop w:val="0"/>
          <w:marBottom w:val="0"/>
          <w:divBdr>
            <w:top w:val="none" w:sz="0" w:space="0" w:color="auto"/>
            <w:left w:val="none" w:sz="0" w:space="0" w:color="auto"/>
            <w:bottom w:val="none" w:sz="0" w:space="0" w:color="auto"/>
            <w:right w:val="none" w:sz="0" w:space="0" w:color="auto"/>
          </w:divBdr>
        </w:div>
        <w:div w:id="542063305">
          <w:marLeft w:val="0"/>
          <w:marRight w:val="0"/>
          <w:marTop w:val="0"/>
          <w:marBottom w:val="0"/>
          <w:divBdr>
            <w:top w:val="none" w:sz="0" w:space="0" w:color="auto"/>
            <w:left w:val="none" w:sz="0" w:space="0" w:color="auto"/>
            <w:bottom w:val="none" w:sz="0" w:space="0" w:color="auto"/>
            <w:right w:val="none" w:sz="0" w:space="0" w:color="auto"/>
          </w:divBdr>
        </w:div>
        <w:div w:id="589508644">
          <w:marLeft w:val="0"/>
          <w:marRight w:val="0"/>
          <w:marTop w:val="0"/>
          <w:marBottom w:val="0"/>
          <w:divBdr>
            <w:top w:val="none" w:sz="0" w:space="0" w:color="auto"/>
            <w:left w:val="none" w:sz="0" w:space="0" w:color="auto"/>
            <w:bottom w:val="none" w:sz="0" w:space="0" w:color="auto"/>
            <w:right w:val="none" w:sz="0" w:space="0" w:color="auto"/>
          </w:divBdr>
        </w:div>
        <w:div w:id="591276698">
          <w:marLeft w:val="0"/>
          <w:marRight w:val="0"/>
          <w:marTop w:val="0"/>
          <w:marBottom w:val="0"/>
          <w:divBdr>
            <w:top w:val="none" w:sz="0" w:space="0" w:color="auto"/>
            <w:left w:val="none" w:sz="0" w:space="0" w:color="auto"/>
            <w:bottom w:val="none" w:sz="0" w:space="0" w:color="auto"/>
            <w:right w:val="none" w:sz="0" w:space="0" w:color="auto"/>
          </w:divBdr>
        </w:div>
        <w:div w:id="666135012">
          <w:marLeft w:val="0"/>
          <w:marRight w:val="0"/>
          <w:marTop w:val="0"/>
          <w:marBottom w:val="0"/>
          <w:divBdr>
            <w:top w:val="none" w:sz="0" w:space="0" w:color="auto"/>
            <w:left w:val="none" w:sz="0" w:space="0" w:color="auto"/>
            <w:bottom w:val="none" w:sz="0" w:space="0" w:color="auto"/>
            <w:right w:val="none" w:sz="0" w:space="0" w:color="auto"/>
          </w:divBdr>
        </w:div>
        <w:div w:id="672951004">
          <w:marLeft w:val="0"/>
          <w:marRight w:val="0"/>
          <w:marTop w:val="0"/>
          <w:marBottom w:val="0"/>
          <w:divBdr>
            <w:top w:val="none" w:sz="0" w:space="0" w:color="auto"/>
            <w:left w:val="none" w:sz="0" w:space="0" w:color="auto"/>
            <w:bottom w:val="none" w:sz="0" w:space="0" w:color="auto"/>
            <w:right w:val="none" w:sz="0" w:space="0" w:color="auto"/>
          </w:divBdr>
        </w:div>
        <w:div w:id="690959282">
          <w:marLeft w:val="0"/>
          <w:marRight w:val="0"/>
          <w:marTop w:val="0"/>
          <w:marBottom w:val="0"/>
          <w:divBdr>
            <w:top w:val="none" w:sz="0" w:space="0" w:color="auto"/>
            <w:left w:val="none" w:sz="0" w:space="0" w:color="auto"/>
            <w:bottom w:val="none" w:sz="0" w:space="0" w:color="auto"/>
            <w:right w:val="none" w:sz="0" w:space="0" w:color="auto"/>
          </w:divBdr>
        </w:div>
        <w:div w:id="694812944">
          <w:marLeft w:val="0"/>
          <w:marRight w:val="0"/>
          <w:marTop w:val="0"/>
          <w:marBottom w:val="0"/>
          <w:divBdr>
            <w:top w:val="none" w:sz="0" w:space="0" w:color="auto"/>
            <w:left w:val="none" w:sz="0" w:space="0" w:color="auto"/>
            <w:bottom w:val="none" w:sz="0" w:space="0" w:color="auto"/>
            <w:right w:val="none" w:sz="0" w:space="0" w:color="auto"/>
          </w:divBdr>
        </w:div>
        <w:div w:id="718211951">
          <w:marLeft w:val="0"/>
          <w:marRight w:val="0"/>
          <w:marTop w:val="0"/>
          <w:marBottom w:val="0"/>
          <w:divBdr>
            <w:top w:val="none" w:sz="0" w:space="0" w:color="auto"/>
            <w:left w:val="none" w:sz="0" w:space="0" w:color="auto"/>
            <w:bottom w:val="none" w:sz="0" w:space="0" w:color="auto"/>
            <w:right w:val="none" w:sz="0" w:space="0" w:color="auto"/>
          </w:divBdr>
        </w:div>
        <w:div w:id="763962660">
          <w:marLeft w:val="0"/>
          <w:marRight w:val="0"/>
          <w:marTop w:val="0"/>
          <w:marBottom w:val="0"/>
          <w:divBdr>
            <w:top w:val="none" w:sz="0" w:space="0" w:color="auto"/>
            <w:left w:val="none" w:sz="0" w:space="0" w:color="auto"/>
            <w:bottom w:val="none" w:sz="0" w:space="0" w:color="auto"/>
            <w:right w:val="none" w:sz="0" w:space="0" w:color="auto"/>
          </w:divBdr>
        </w:div>
        <w:div w:id="834149878">
          <w:marLeft w:val="0"/>
          <w:marRight w:val="0"/>
          <w:marTop w:val="0"/>
          <w:marBottom w:val="0"/>
          <w:divBdr>
            <w:top w:val="none" w:sz="0" w:space="0" w:color="auto"/>
            <w:left w:val="none" w:sz="0" w:space="0" w:color="auto"/>
            <w:bottom w:val="none" w:sz="0" w:space="0" w:color="auto"/>
            <w:right w:val="none" w:sz="0" w:space="0" w:color="auto"/>
          </w:divBdr>
        </w:div>
        <w:div w:id="874848416">
          <w:marLeft w:val="0"/>
          <w:marRight w:val="0"/>
          <w:marTop w:val="0"/>
          <w:marBottom w:val="0"/>
          <w:divBdr>
            <w:top w:val="none" w:sz="0" w:space="0" w:color="auto"/>
            <w:left w:val="none" w:sz="0" w:space="0" w:color="auto"/>
            <w:bottom w:val="none" w:sz="0" w:space="0" w:color="auto"/>
            <w:right w:val="none" w:sz="0" w:space="0" w:color="auto"/>
          </w:divBdr>
        </w:div>
        <w:div w:id="885414186">
          <w:marLeft w:val="0"/>
          <w:marRight w:val="0"/>
          <w:marTop w:val="0"/>
          <w:marBottom w:val="0"/>
          <w:divBdr>
            <w:top w:val="none" w:sz="0" w:space="0" w:color="auto"/>
            <w:left w:val="none" w:sz="0" w:space="0" w:color="auto"/>
            <w:bottom w:val="none" w:sz="0" w:space="0" w:color="auto"/>
            <w:right w:val="none" w:sz="0" w:space="0" w:color="auto"/>
          </w:divBdr>
        </w:div>
        <w:div w:id="922573177">
          <w:marLeft w:val="0"/>
          <w:marRight w:val="0"/>
          <w:marTop w:val="0"/>
          <w:marBottom w:val="0"/>
          <w:divBdr>
            <w:top w:val="none" w:sz="0" w:space="0" w:color="auto"/>
            <w:left w:val="none" w:sz="0" w:space="0" w:color="auto"/>
            <w:bottom w:val="none" w:sz="0" w:space="0" w:color="auto"/>
            <w:right w:val="none" w:sz="0" w:space="0" w:color="auto"/>
          </w:divBdr>
        </w:div>
        <w:div w:id="934094675">
          <w:marLeft w:val="0"/>
          <w:marRight w:val="0"/>
          <w:marTop w:val="0"/>
          <w:marBottom w:val="0"/>
          <w:divBdr>
            <w:top w:val="none" w:sz="0" w:space="0" w:color="auto"/>
            <w:left w:val="none" w:sz="0" w:space="0" w:color="auto"/>
            <w:bottom w:val="none" w:sz="0" w:space="0" w:color="auto"/>
            <w:right w:val="none" w:sz="0" w:space="0" w:color="auto"/>
          </w:divBdr>
        </w:div>
        <w:div w:id="1041592885">
          <w:marLeft w:val="0"/>
          <w:marRight w:val="0"/>
          <w:marTop w:val="0"/>
          <w:marBottom w:val="0"/>
          <w:divBdr>
            <w:top w:val="none" w:sz="0" w:space="0" w:color="auto"/>
            <w:left w:val="none" w:sz="0" w:space="0" w:color="auto"/>
            <w:bottom w:val="none" w:sz="0" w:space="0" w:color="auto"/>
            <w:right w:val="none" w:sz="0" w:space="0" w:color="auto"/>
          </w:divBdr>
        </w:div>
        <w:div w:id="1060904970">
          <w:marLeft w:val="0"/>
          <w:marRight w:val="0"/>
          <w:marTop w:val="0"/>
          <w:marBottom w:val="0"/>
          <w:divBdr>
            <w:top w:val="none" w:sz="0" w:space="0" w:color="auto"/>
            <w:left w:val="none" w:sz="0" w:space="0" w:color="auto"/>
            <w:bottom w:val="none" w:sz="0" w:space="0" w:color="auto"/>
            <w:right w:val="none" w:sz="0" w:space="0" w:color="auto"/>
          </w:divBdr>
        </w:div>
        <w:div w:id="1174035200">
          <w:marLeft w:val="0"/>
          <w:marRight w:val="0"/>
          <w:marTop w:val="0"/>
          <w:marBottom w:val="0"/>
          <w:divBdr>
            <w:top w:val="none" w:sz="0" w:space="0" w:color="auto"/>
            <w:left w:val="none" w:sz="0" w:space="0" w:color="auto"/>
            <w:bottom w:val="none" w:sz="0" w:space="0" w:color="auto"/>
            <w:right w:val="none" w:sz="0" w:space="0" w:color="auto"/>
          </w:divBdr>
        </w:div>
        <w:div w:id="1201280447">
          <w:marLeft w:val="0"/>
          <w:marRight w:val="0"/>
          <w:marTop w:val="0"/>
          <w:marBottom w:val="0"/>
          <w:divBdr>
            <w:top w:val="none" w:sz="0" w:space="0" w:color="auto"/>
            <w:left w:val="none" w:sz="0" w:space="0" w:color="auto"/>
            <w:bottom w:val="none" w:sz="0" w:space="0" w:color="auto"/>
            <w:right w:val="none" w:sz="0" w:space="0" w:color="auto"/>
          </w:divBdr>
        </w:div>
        <w:div w:id="1224101812">
          <w:marLeft w:val="0"/>
          <w:marRight w:val="0"/>
          <w:marTop w:val="0"/>
          <w:marBottom w:val="0"/>
          <w:divBdr>
            <w:top w:val="none" w:sz="0" w:space="0" w:color="auto"/>
            <w:left w:val="none" w:sz="0" w:space="0" w:color="auto"/>
            <w:bottom w:val="none" w:sz="0" w:space="0" w:color="auto"/>
            <w:right w:val="none" w:sz="0" w:space="0" w:color="auto"/>
          </w:divBdr>
        </w:div>
        <w:div w:id="1285960013">
          <w:marLeft w:val="0"/>
          <w:marRight w:val="0"/>
          <w:marTop w:val="0"/>
          <w:marBottom w:val="0"/>
          <w:divBdr>
            <w:top w:val="none" w:sz="0" w:space="0" w:color="auto"/>
            <w:left w:val="none" w:sz="0" w:space="0" w:color="auto"/>
            <w:bottom w:val="none" w:sz="0" w:space="0" w:color="auto"/>
            <w:right w:val="none" w:sz="0" w:space="0" w:color="auto"/>
          </w:divBdr>
        </w:div>
        <w:div w:id="1293554855">
          <w:marLeft w:val="0"/>
          <w:marRight w:val="0"/>
          <w:marTop w:val="0"/>
          <w:marBottom w:val="0"/>
          <w:divBdr>
            <w:top w:val="none" w:sz="0" w:space="0" w:color="auto"/>
            <w:left w:val="none" w:sz="0" w:space="0" w:color="auto"/>
            <w:bottom w:val="none" w:sz="0" w:space="0" w:color="auto"/>
            <w:right w:val="none" w:sz="0" w:space="0" w:color="auto"/>
          </w:divBdr>
        </w:div>
        <w:div w:id="1306158140">
          <w:marLeft w:val="0"/>
          <w:marRight w:val="0"/>
          <w:marTop w:val="0"/>
          <w:marBottom w:val="0"/>
          <w:divBdr>
            <w:top w:val="none" w:sz="0" w:space="0" w:color="auto"/>
            <w:left w:val="none" w:sz="0" w:space="0" w:color="auto"/>
            <w:bottom w:val="none" w:sz="0" w:space="0" w:color="auto"/>
            <w:right w:val="none" w:sz="0" w:space="0" w:color="auto"/>
          </w:divBdr>
        </w:div>
        <w:div w:id="1349873252">
          <w:marLeft w:val="0"/>
          <w:marRight w:val="0"/>
          <w:marTop w:val="0"/>
          <w:marBottom w:val="0"/>
          <w:divBdr>
            <w:top w:val="none" w:sz="0" w:space="0" w:color="auto"/>
            <w:left w:val="none" w:sz="0" w:space="0" w:color="auto"/>
            <w:bottom w:val="none" w:sz="0" w:space="0" w:color="auto"/>
            <w:right w:val="none" w:sz="0" w:space="0" w:color="auto"/>
          </w:divBdr>
        </w:div>
        <w:div w:id="1397779087">
          <w:marLeft w:val="0"/>
          <w:marRight w:val="0"/>
          <w:marTop w:val="0"/>
          <w:marBottom w:val="0"/>
          <w:divBdr>
            <w:top w:val="none" w:sz="0" w:space="0" w:color="auto"/>
            <w:left w:val="none" w:sz="0" w:space="0" w:color="auto"/>
            <w:bottom w:val="none" w:sz="0" w:space="0" w:color="auto"/>
            <w:right w:val="none" w:sz="0" w:space="0" w:color="auto"/>
          </w:divBdr>
        </w:div>
        <w:div w:id="1424689048">
          <w:marLeft w:val="0"/>
          <w:marRight w:val="0"/>
          <w:marTop w:val="0"/>
          <w:marBottom w:val="0"/>
          <w:divBdr>
            <w:top w:val="none" w:sz="0" w:space="0" w:color="auto"/>
            <w:left w:val="none" w:sz="0" w:space="0" w:color="auto"/>
            <w:bottom w:val="none" w:sz="0" w:space="0" w:color="auto"/>
            <w:right w:val="none" w:sz="0" w:space="0" w:color="auto"/>
          </w:divBdr>
        </w:div>
        <w:div w:id="1489783553">
          <w:marLeft w:val="0"/>
          <w:marRight w:val="0"/>
          <w:marTop w:val="0"/>
          <w:marBottom w:val="0"/>
          <w:divBdr>
            <w:top w:val="none" w:sz="0" w:space="0" w:color="auto"/>
            <w:left w:val="none" w:sz="0" w:space="0" w:color="auto"/>
            <w:bottom w:val="none" w:sz="0" w:space="0" w:color="auto"/>
            <w:right w:val="none" w:sz="0" w:space="0" w:color="auto"/>
          </w:divBdr>
        </w:div>
        <w:div w:id="1491409145">
          <w:marLeft w:val="0"/>
          <w:marRight w:val="0"/>
          <w:marTop w:val="0"/>
          <w:marBottom w:val="0"/>
          <w:divBdr>
            <w:top w:val="none" w:sz="0" w:space="0" w:color="auto"/>
            <w:left w:val="none" w:sz="0" w:space="0" w:color="auto"/>
            <w:bottom w:val="none" w:sz="0" w:space="0" w:color="auto"/>
            <w:right w:val="none" w:sz="0" w:space="0" w:color="auto"/>
          </w:divBdr>
        </w:div>
        <w:div w:id="1541355306">
          <w:marLeft w:val="0"/>
          <w:marRight w:val="0"/>
          <w:marTop w:val="0"/>
          <w:marBottom w:val="0"/>
          <w:divBdr>
            <w:top w:val="none" w:sz="0" w:space="0" w:color="auto"/>
            <w:left w:val="none" w:sz="0" w:space="0" w:color="auto"/>
            <w:bottom w:val="none" w:sz="0" w:space="0" w:color="auto"/>
            <w:right w:val="none" w:sz="0" w:space="0" w:color="auto"/>
          </w:divBdr>
        </w:div>
        <w:div w:id="1591356440">
          <w:marLeft w:val="0"/>
          <w:marRight w:val="0"/>
          <w:marTop w:val="0"/>
          <w:marBottom w:val="0"/>
          <w:divBdr>
            <w:top w:val="none" w:sz="0" w:space="0" w:color="auto"/>
            <w:left w:val="none" w:sz="0" w:space="0" w:color="auto"/>
            <w:bottom w:val="none" w:sz="0" w:space="0" w:color="auto"/>
            <w:right w:val="none" w:sz="0" w:space="0" w:color="auto"/>
          </w:divBdr>
        </w:div>
        <w:div w:id="1729496948">
          <w:marLeft w:val="0"/>
          <w:marRight w:val="0"/>
          <w:marTop w:val="0"/>
          <w:marBottom w:val="0"/>
          <w:divBdr>
            <w:top w:val="none" w:sz="0" w:space="0" w:color="auto"/>
            <w:left w:val="none" w:sz="0" w:space="0" w:color="auto"/>
            <w:bottom w:val="none" w:sz="0" w:space="0" w:color="auto"/>
            <w:right w:val="none" w:sz="0" w:space="0" w:color="auto"/>
          </w:divBdr>
        </w:div>
        <w:div w:id="1762412988">
          <w:marLeft w:val="0"/>
          <w:marRight w:val="0"/>
          <w:marTop w:val="0"/>
          <w:marBottom w:val="0"/>
          <w:divBdr>
            <w:top w:val="none" w:sz="0" w:space="0" w:color="auto"/>
            <w:left w:val="none" w:sz="0" w:space="0" w:color="auto"/>
            <w:bottom w:val="none" w:sz="0" w:space="0" w:color="auto"/>
            <w:right w:val="none" w:sz="0" w:space="0" w:color="auto"/>
          </w:divBdr>
        </w:div>
        <w:div w:id="1975867209">
          <w:marLeft w:val="0"/>
          <w:marRight w:val="0"/>
          <w:marTop w:val="0"/>
          <w:marBottom w:val="0"/>
          <w:divBdr>
            <w:top w:val="none" w:sz="0" w:space="0" w:color="auto"/>
            <w:left w:val="none" w:sz="0" w:space="0" w:color="auto"/>
            <w:bottom w:val="none" w:sz="0" w:space="0" w:color="auto"/>
            <w:right w:val="none" w:sz="0" w:space="0" w:color="auto"/>
          </w:divBdr>
        </w:div>
        <w:div w:id="2011326730">
          <w:marLeft w:val="0"/>
          <w:marRight w:val="0"/>
          <w:marTop w:val="0"/>
          <w:marBottom w:val="0"/>
          <w:divBdr>
            <w:top w:val="none" w:sz="0" w:space="0" w:color="auto"/>
            <w:left w:val="none" w:sz="0" w:space="0" w:color="auto"/>
            <w:bottom w:val="none" w:sz="0" w:space="0" w:color="auto"/>
            <w:right w:val="none" w:sz="0" w:space="0" w:color="auto"/>
          </w:divBdr>
        </w:div>
        <w:div w:id="2044090575">
          <w:marLeft w:val="0"/>
          <w:marRight w:val="0"/>
          <w:marTop w:val="0"/>
          <w:marBottom w:val="0"/>
          <w:divBdr>
            <w:top w:val="none" w:sz="0" w:space="0" w:color="auto"/>
            <w:left w:val="none" w:sz="0" w:space="0" w:color="auto"/>
            <w:bottom w:val="none" w:sz="0" w:space="0" w:color="auto"/>
            <w:right w:val="none" w:sz="0" w:space="0" w:color="auto"/>
          </w:divBdr>
        </w:div>
        <w:div w:id="2061660173">
          <w:marLeft w:val="0"/>
          <w:marRight w:val="0"/>
          <w:marTop w:val="0"/>
          <w:marBottom w:val="0"/>
          <w:divBdr>
            <w:top w:val="none" w:sz="0" w:space="0" w:color="auto"/>
            <w:left w:val="none" w:sz="0" w:space="0" w:color="auto"/>
            <w:bottom w:val="none" w:sz="0" w:space="0" w:color="auto"/>
            <w:right w:val="none" w:sz="0" w:space="0" w:color="auto"/>
          </w:divBdr>
        </w:div>
        <w:div w:id="2107114091">
          <w:marLeft w:val="0"/>
          <w:marRight w:val="0"/>
          <w:marTop w:val="0"/>
          <w:marBottom w:val="0"/>
          <w:divBdr>
            <w:top w:val="none" w:sz="0" w:space="0" w:color="auto"/>
            <w:left w:val="none" w:sz="0" w:space="0" w:color="auto"/>
            <w:bottom w:val="none" w:sz="0" w:space="0" w:color="auto"/>
            <w:right w:val="none" w:sz="0" w:space="0" w:color="auto"/>
          </w:divBdr>
        </w:div>
        <w:div w:id="2140949844">
          <w:marLeft w:val="0"/>
          <w:marRight w:val="0"/>
          <w:marTop w:val="0"/>
          <w:marBottom w:val="0"/>
          <w:divBdr>
            <w:top w:val="none" w:sz="0" w:space="0" w:color="auto"/>
            <w:left w:val="none" w:sz="0" w:space="0" w:color="auto"/>
            <w:bottom w:val="none" w:sz="0" w:space="0" w:color="auto"/>
            <w:right w:val="none" w:sz="0" w:space="0" w:color="auto"/>
          </w:divBdr>
        </w:div>
      </w:divsChild>
    </w:div>
    <w:div w:id="669795893">
      <w:bodyDiv w:val="1"/>
      <w:marLeft w:val="0"/>
      <w:marRight w:val="0"/>
      <w:marTop w:val="0"/>
      <w:marBottom w:val="0"/>
      <w:divBdr>
        <w:top w:val="none" w:sz="0" w:space="0" w:color="auto"/>
        <w:left w:val="none" w:sz="0" w:space="0" w:color="auto"/>
        <w:bottom w:val="none" w:sz="0" w:space="0" w:color="auto"/>
        <w:right w:val="none" w:sz="0" w:space="0" w:color="auto"/>
      </w:divBdr>
    </w:div>
    <w:div w:id="744452166">
      <w:bodyDiv w:val="1"/>
      <w:marLeft w:val="0"/>
      <w:marRight w:val="0"/>
      <w:marTop w:val="0"/>
      <w:marBottom w:val="0"/>
      <w:divBdr>
        <w:top w:val="none" w:sz="0" w:space="0" w:color="auto"/>
        <w:left w:val="none" w:sz="0" w:space="0" w:color="auto"/>
        <w:bottom w:val="none" w:sz="0" w:space="0" w:color="auto"/>
        <w:right w:val="none" w:sz="0" w:space="0" w:color="auto"/>
      </w:divBdr>
    </w:div>
    <w:div w:id="755783932">
      <w:bodyDiv w:val="1"/>
      <w:marLeft w:val="0"/>
      <w:marRight w:val="0"/>
      <w:marTop w:val="0"/>
      <w:marBottom w:val="0"/>
      <w:divBdr>
        <w:top w:val="none" w:sz="0" w:space="0" w:color="auto"/>
        <w:left w:val="none" w:sz="0" w:space="0" w:color="auto"/>
        <w:bottom w:val="none" w:sz="0" w:space="0" w:color="auto"/>
        <w:right w:val="none" w:sz="0" w:space="0" w:color="auto"/>
      </w:divBdr>
    </w:div>
    <w:div w:id="868102768">
      <w:bodyDiv w:val="1"/>
      <w:marLeft w:val="0"/>
      <w:marRight w:val="0"/>
      <w:marTop w:val="0"/>
      <w:marBottom w:val="0"/>
      <w:divBdr>
        <w:top w:val="none" w:sz="0" w:space="0" w:color="auto"/>
        <w:left w:val="none" w:sz="0" w:space="0" w:color="auto"/>
        <w:bottom w:val="none" w:sz="0" w:space="0" w:color="auto"/>
        <w:right w:val="none" w:sz="0" w:space="0" w:color="auto"/>
      </w:divBdr>
      <w:divsChild>
        <w:div w:id="135492708">
          <w:marLeft w:val="0"/>
          <w:marRight w:val="0"/>
          <w:marTop w:val="0"/>
          <w:marBottom w:val="0"/>
          <w:divBdr>
            <w:top w:val="none" w:sz="0" w:space="0" w:color="auto"/>
            <w:left w:val="none" w:sz="0" w:space="0" w:color="auto"/>
            <w:bottom w:val="none" w:sz="0" w:space="0" w:color="auto"/>
            <w:right w:val="none" w:sz="0" w:space="0" w:color="auto"/>
          </w:divBdr>
        </w:div>
        <w:div w:id="642538634">
          <w:marLeft w:val="0"/>
          <w:marRight w:val="0"/>
          <w:marTop w:val="0"/>
          <w:marBottom w:val="0"/>
          <w:divBdr>
            <w:top w:val="none" w:sz="0" w:space="0" w:color="auto"/>
            <w:left w:val="none" w:sz="0" w:space="0" w:color="auto"/>
            <w:bottom w:val="none" w:sz="0" w:space="0" w:color="auto"/>
            <w:right w:val="none" w:sz="0" w:space="0" w:color="auto"/>
          </w:divBdr>
        </w:div>
        <w:div w:id="720255115">
          <w:marLeft w:val="0"/>
          <w:marRight w:val="0"/>
          <w:marTop w:val="0"/>
          <w:marBottom w:val="0"/>
          <w:divBdr>
            <w:top w:val="none" w:sz="0" w:space="0" w:color="auto"/>
            <w:left w:val="none" w:sz="0" w:space="0" w:color="auto"/>
            <w:bottom w:val="none" w:sz="0" w:space="0" w:color="auto"/>
            <w:right w:val="none" w:sz="0" w:space="0" w:color="auto"/>
          </w:divBdr>
        </w:div>
        <w:div w:id="939801102">
          <w:marLeft w:val="0"/>
          <w:marRight w:val="0"/>
          <w:marTop w:val="0"/>
          <w:marBottom w:val="0"/>
          <w:divBdr>
            <w:top w:val="none" w:sz="0" w:space="0" w:color="auto"/>
            <w:left w:val="none" w:sz="0" w:space="0" w:color="auto"/>
            <w:bottom w:val="none" w:sz="0" w:space="0" w:color="auto"/>
            <w:right w:val="none" w:sz="0" w:space="0" w:color="auto"/>
          </w:divBdr>
        </w:div>
        <w:div w:id="971668044">
          <w:marLeft w:val="0"/>
          <w:marRight w:val="0"/>
          <w:marTop w:val="0"/>
          <w:marBottom w:val="0"/>
          <w:divBdr>
            <w:top w:val="none" w:sz="0" w:space="0" w:color="auto"/>
            <w:left w:val="none" w:sz="0" w:space="0" w:color="auto"/>
            <w:bottom w:val="none" w:sz="0" w:space="0" w:color="auto"/>
            <w:right w:val="none" w:sz="0" w:space="0" w:color="auto"/>
          </w:divBdr>
        </w:div>
        <w:div w:id="1643460475">
          <w:marLeft w:val="0"/>
          <w:marRight w:val="0"/>
          <w:marTop w:val="0"/>
          <w:marBottom w:val="0"/>
          <w:divBdr>
            <w:top w:val="none" w:sz="0" w:space="0" w:color="auto"/>
            <w:left w:val="none" w:sz="0" w:space="0" w:color="auto"/>
            <w:bottom w:val="none" w:sz="0" w:space="0" w:color="auto"/>
            <w:right w:val="none" w:sz="0" w:space="0" w:color="auto"/>
          </w:divBdr>
        </w:div>
        <w:div w:id="1775244310">
          <w:marLeft w:val="0"/>
          <w:marRight w:val="0"/>
          <w:marTop w:val="0"/>
          <w:marBottom w:val="0"/>
          <w:divBdr>
            <w:top w:val="none" w:sz="0" w:space="0" w:color="auto"/>
            <w:left w:val="none" w:sz="0" w:space="0" w:color="auto"/>
            <w:bottom w:val="none" w:sz="0" w:space="0" w:color="auto"/>
            <w:right w:val="none" w:sz="0" w:space="0" w:color="auto"/>
          </w:divBdr>
        </w:div>
        <w:div w:id="1938051625">
          <w:marLeft w:val="0"/>
          <w:marRight w:val="0"/>
          <w:marTop w:val="0"/>
          <w:marBottom w:val="0"/>
          <w:divBdr>
            <w:top w:val="none" w:sz="0" w:space="0" w:color="auto"/>
            <w:left w:val="none" w:sz="0" w:space="0" w:color="auto"/>
            <w:bottom w:val="none" w:sz="0" w:space="0" w:color="auto"/>
            <w:right w:val="none" w:sz="0" w:space="0" w:color="auto"/>
          </w:divBdr>
        </w:div>
        <w:div w:id="2115132689">
          <w:marLeft w:val="0"/>
          <w:marRight w:val="0"/>
          <w:marTop w:val="0"/>
          <w:marBottom w:val="0"/>
          <w:divBdr>
            <w:top w:val="none" w:sz="0" w:space="0" w:color="auto"/>
            <w:left w:val="none" w:sz="0" w:space="0" w:color="auto"/>
            <w:bottom w:val="none" w:sz="0" w:space="0" w:color="auto"/>
            <w:right w:val="none" w:sz="0" w:space="0" w:color="auto"/>
          </w:divBdr>
        </w:div>
      </w:divsChild>
    </w:div>
    <w:div w:id="929697576">
      <w:bodyDiv w:val="1"/>
      <w:marLeft w:val="0"/>
      <w:marRight w:val="0"/>
      <w:marTop w:val="0"/>
      <w:marBottom w:val="0"/>
      <w:divBdr>
        <w:top w:val="none" w:sz="0" w:space="0" w:color="auto"/>
        <w:left w:val="none" w:sz="0" w:space="0" w:color="auto"/>
        <w:bottom w:val="none" w:sz="0" w:space="0" w:color="auto"/>
        <w:right w:val="none" w:sz="0" w:space="0" w:color="auto"/>
      </w:divBdr>
    </w:div>
    <w:div w:id="952519556">
      <w:bodyDiv w:val="1"/>
      <w:marLeft w:val="0"/>
      <w:marRight w:val="0"/>
      <w:marTop w:val="0"/>
      <w:marBottom w:val="0"/>
      <w:divBdr>
        <w:top w:val="none" w:sz="0" w:space="0" w:color="auto"/>
        <w:left w:val="none" w:sz="0" w:space="0" w:color="auto"/>
        <w:bottom w:val="none" w:sz="0" w:space="0" w:color="auto"/>
        <w:right w:val="none" w:sz="0" w:space="0" w:color="auto"/>
      </w:divBdr>
      <w:divsChild>
        <w:div w:id="1394307241">
          <w:marLeft w:val="0"/>
          <w:marRight w:val="0"/>
          <w:marTop w:val="0"/>
          <w:marBottom w:val="0"/>
          <w:divBdr>
            <w:top w:val="none" w:sz="0" w:space="0" w:color="auto"/>
            <w:left w:val="none" w:sz="0" w:space="0" w:color="auto"/>
            <w:bottom w:val="none" w:sz="0" w:space="0" w:color="auto"/>
            <w:right w:val="none" w:sz="0" w:space="0" w:color="auto"/>
          </w:divBdr>
          <w:divsChild>
            <w:div w:id="2081171588">
              <w:marLeft w:val="0"/>
              <w:marRight w:val="0"/>
              <w:marTop w:val="0"/>
              <w:marBottom w:val="0"/>
              <w:divBdr>
                <w:top w:val="none" w:sz="0" w:space="0" w:color="auto"/>
                <w:left w:val="none" w:sz="0" w:space="0" w:color="auto"/>
                <w:bottom w:val="none" w:sz="0" w:space="0" w:color="auto"/>
                <w:right w:val="none" w:sz="0" w:space="0" w:color="auto"/>
              </w:divBdr>
              <w:divsChild>
                <w:div w:id="733090377">
                  <w:marLeft w:val="0"/>
                  <w:marRight w:val="0"/>
                  <w:marTop w:val="0"/>
                  <w:marBottom w:val="0"/>
                  <w:divBdr>
                    <w:top w:val="none" w:sz="0" w:space="0" w:color="auto"/>
                    <w:left w:val="none" w:sz="0" w:space="0" w:color="auto"/>
                    <w:bottom w:val="none" w:sz="0" w:space="0" w:color="auto"/>
                    <w:right w:val="none" w:sz="0" w:space="0" w:color="auto"/>
                  </w:divBdr>
                  <w:divsChild>
                    <w:div w:id="183250284">
                      <w:marLeft w:val="0"/>
                      <w:marRight w:val="0"/>
                      <w:marTop w:val="0"/>
                      <w:marBottom w:val="0"/>
                      <w:divBdr>
                        <w:top w:val="none" w:sz="0" w:space="0" w:color="auto"/>
                        <w:left w:val="none" w:sz="0" w:space="0" w:color="auto"/>
                        <w:bottom w:val="none" w:sz="0" w:space="0" w:color="auto"/>
                        <w:right w:val="none" w:sz="0" w:space="0" w:color="auto"/>
                      </w:divBdr>
                      <w:divsChild>
                        <w:div w:id="1813709671">
                          <w:marLeft w:val="-96"/>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560084">
      <w:bodyDiv w:val="1"/>
      <w:marLeft w:val="0"/>
      <w:marRight w:val="0"/>
      <w:marTop w:val="0"/>
      <w:marBottom w:val="0"/>
      <w:divBdr>
        <w:top w:val="none" w:sz="0" w:space="0" w:color="auto"/>
        <w:left w:val="none" w:sz="0" w:space="0" w:color="auto"/>
        <w:bottom w:val="none" w:sz="0" w:space="0" w:color="auto"/>
        <w:right w:val="none" w:sz="0" w:space="0" w:color="auto"/>
      </w:divBdr>
    </w:div>
    <w:div w:id="992367205">
      <w:bodyDiv w:val="1"/>
      <w:marLeft w:val="0"/>
      <w:marRight w:val="0"/>
      <w:marTop w:val="0"/>
      <w:marBottom w:val="0"/>
      <w:divBdr>
        <w:top w:val="none" w:sz="0" w:space="0" w:color="auto"/>
        <w:left w:val="none" w:sz="0" w:space="0" w:color="auto"/>
        <w:bottom w:val="none" w:sz="0" w:space="0" w:color="auto"/>
        <w:right w:val="none" w:sz="0" w:space="0" w:color="auto"/>
      </w:divBdr>
      <w:divsChild>
        <w:div w:id="87193363">
          <w:marLeft w:val="0"/>
          <w:marRight w:val="0"/>
          <w:marTop w:val="0"/>
          <w:marBottom w:val="0"/>
          <w:divBdr>
            <w:top w:val="none" w:sz="0" w:space="0" w:color="auto"/>
            <w:left w:val="none" w:sz="0" w:space="0" w:color="auto"/>
            <w:bottom w:val="none" w:sz="0" w:space="0" w:color="auto"/>
            <w:right w:val="none" w:sz="0" w:space="0" w:color="auto"/>
          </w:divBdr>
        </w:div>
        <w:div w:id="295841024">
          <w:marLeft w:val="0"/>
          <w:marRight w:val="0"/>
          <w:marTop w:val="0"/>
          <w:marBottom w:val="0"/>
          <w:divBdr>
            <w:top w:val="none" w:sz="0" w:space="0" w:color="auto"/>
            <w:left w:val="none" w:sz="0" w:space="0" w:color="auto"/>
            <w:bottom w:val="none" w:sz="0" w:space="0" w:color="auto"/>
            <w:right w:val="none" w:sz="0" w:space="0" w:color="auto"/>
          </w:divBdr>
        </w:div>
        <w:div w:id="545800590">
          <w:marLeft w:val="0"/>
          <w:marRight w:val="0"/>
          <w:marTop w:val="0"/>
          <w:marBottom w:val="0"/>
          <w:divBdr>
            <w:top w:val="none" w:sz="0" w:space="0" w:color="auto"/>
            <w:left w:val="none" w:sz="0" w:space="0" w:color="auto"/>
            <w:bottom w:val="none" w:sz="0" w:space="0" w:color="auto"/>
            <w:right w:val="none" w:sz="0" w:space="0" w:color="auto"/>
          </w:divBdr>
        </w:div>
        <w:div w:id="609899915">
          <w:marLeft w:val="0"/>
          <w:marRight w:val="0"/>
          <w:marTop w:val="0"/>
          <w:marBottom w:val="0"/>
          <w:divBdr>
            <w:top w:val="none" w:sz="0" w:space="0" w:color="auto"/>
            <w:left w:val="none" w:sz="0" w:space="0" w:color="auto"/>
            <w:bottom w:val="none" w:sz="0" w:space="0" w:color="auto"/>
            <w:right w:val="none" w:sz="0" w:space="0" w:color="auto"/>
          </w:divBdr>
        </w:div>
        <w:div w:id="1315138275">
          <w:marLeft w:val="0"/>
          <w:marRight w:val="0"/>
          <w:marTop w:val="0"/>
          <w:marBottom w:val="0"/>
          <w:divBdr>
            <w:top w:val="none" w:sz="0" w:space="0" w:color="auto"/>
            <w:left w:val="none" w:sz="0" w:space="0" w:color="auto"/>
            <w:bottom w:val="none" w:sz="0" w:space="0" w:color="auto"/>
            <w:right w:val="none" w:sz="0" w:space="0" w:color="auto"/>
          </w:divBdr>
        </w:div>
        <w:div w:id="1503810643">
          <w:marLeft w:val="0"/>
          <w:marRight w:val="0"/>
          <w:marTop w:val="0"/>
          <w:marBottom w:val="0"/>
          <w:divBdr>
            <w:top w:val="none" w:sz="0" w:space="0" w:color="auto"/>
            <w:left w:val="none" w:sz="0" w:space="0" w:color="auto"/>
            <w:bottom w:val="none" w:sz="0" w:space="0" w:color="auto"/>
            <w:right w:val="none" w:sz="0" w:space="0" w:color="auto"/>
          </w:divBdr>
        </w:div>
        <w:div w:id="1575899149">
          <w:marLeft w:val="0"/>
          <w:marRight w:val="0"/>
          <w:marTop w:val="0"/>
          <w:marBottom w:val="0"/>
          <w:divBdr>
            <w:top w:val="none" w:sz="0" w:space="0" w:color="auto"/>
            <w:left w:val="none" w:sz="0" w:space="0" w:color="auto"/>
            <w:bottom w:val="none" w:sz="0" w:space="0" w:color="auto"/>
            <w:right w:val="none" w:sz="0" w:space="0" w:color="auto"/>
          </w:divBdr>
        </w:div>
        <w:div w:id="2044866215">
          <w:marLeft w:val="0"/>
          <w:marRight w:val="0"/>
          <w:marTop w:val="0"/>
          <w:marBottom w:val="0"/>
          <w:divBdr>
            <w:top w:val="none" w:sz="0" w:space="0" w:color="auto"/>
            <w:left w:val="none" w:sz="0" w:space="0" w:color="auto"/>
            <w:bottom w:val="none" w:sz="0" w:space="0" w:color="auto"/>
            <w:right w:val="none" w:sz="0" w:space="0" w:color="auto"/>
          </w:divBdr>
        </w:div>
      </w:divsChild>
    </w:div>
    <w:div w:id="1129201902">
      <w:bodyDiv w:val="1"/>
      <w:marLeft w:val="0"/>
      <w:marRight w:val="0"/>
      <w:marTop w:val="0"/>
      <w:marBottom w:val="0"/>
      <w:divBdr>
        <w:top w:val="none" w:sz="0" w:space="0" w:color="auto"/>
        <w:left w:val="none" w:sz="0" w:space="0" w:color="auto"/>
        <w:bottom w:val="none" w:sz="0" w:space="0" w:color="auto"/>
        <w:right w:val="none" w:sz="0" w:space="0" w:color="auto"/>
      </w:divBdr>
      <w:divsChild>
        <w:div w:id="430323744">
          <w:marLeft w:val="0"/>
          <w:marRight w:val="0"/>
          <w:marTop w:val="0"/>
          <w:marBottom w:val="0"/>
          <w:divBdr>
            <w:top w:val="none" w:sz="0" w:space="0" w:color="auto"/>
            <w:left w:val="none" w:sz="0" w:space="0" w:color="auto"/>
            <w:bottom w:val="none" w:sz="0" w:space="0" w:color="auto"/>
            <w:right w:val="none" w:sz="0" w:space="0" w:color="auto"/>
          </w:divBdr>
          <w:divsChild>
            <w:div w:id="1241676395">
              <w:marLeft w:val="0"/>
              <w:marRight w:val="0"/>
              <w:marTop w:val="0"/>
              <w:marBottom w:val="0"/>
              <w:divBdr>
                <w:top w:val="none" w:sz="0" w:space="0" w:color="auto"/>
                <w:left w:val="none" w:sz="0" w:space="0" w:color="auto"/>
                <w:bottom w:val="none" w:sz="0" w:space="0" w:color="auto"/>
                <w:right w:val="none" w:sz="0" w:space="0" w:color="auto"/>
              </w:divBdr>
            </w:div>
            <w:div w:id="1953511383">
              <w:marLeft w:val="0"/>
              <w:marRight w:val="0"/>
              <w:marTop w:val="0"/>
              <w:marBottom w:val="0"/>
              <w:divBdr>
                <w:top w:val="none" w:sz="0" w:space="0" w:color="auto"/>
                <w:left w:val="none" w:sz="0" w:space="0" w:color="auto"/>
                <w:bottom w:val="none" w:sz="0" w:space="0" w:color="auto"/>
                <w:right w:val="none" w:sz="0" w:space="0" w:color="auto"/>
              </w:divBdr>
            </w:div>
          </w:divsChild>
        </w:div>
        <w:div w:id="742138891">
          <w:marLeft w:val="0"/>
          <w:marRight w:val="0"/>
          <w:marTop w:val="0"/>
          <w:marBottom w:val="0"/>
          <w:divBdr>
            <w:top w:val="none" w:sz="0" w:space="0" w:color="auto"/>
            <w:left w:val="none" w:sz="0" w:space="0" w:color="auto"/>
            <w:bottom w:val="none" w:sz="0" w:space="0" w:color="auto"/>
            <w:right w:val="none" w:sz="0" w:space="0" w:color="auto"/>
          </w:divBdr>
          <w:divsChild>
            <w:div w:id="1083721005">
              <w:marLeft w:val="0"/>
              <w:marRight w:val="0"/>
              <w:marTop w:val="0"/>
              <w:marBottom w:val="0"/>
              <w:divBdr>
                <w:top w:val="none" w:sz="0" w:space="0" w:color="auto"/>
                <w:left w:val="none" w:sz="0" w:space="0" w:color="auto"/>
                <w:bottom w:val="none" w:sz="0" w:space="0" w:color="auto"/>
                <w:right w:val="none" w:sz="0" w:space="0" w:color="auto"/>
              </w:divBdr>
            </w:div>
            <w:div w:id="1852254532">
              <w:marLeft w:val="0"/>
              <w:marRight w:val="0"/>
              <w:marTop w:val="0"/>
              <w:marBottom w:val="0"/>
              <w:divBdr>
                <w:top w:val="none" w:sz="0" w:space="0" w:color="auto"/>
                <w:left w:val="none" w:sz="0" w:space="0" w:color="auto"/>
                <w:bottom w:val="none" w:sz="0" w:space="0" w:color="auto"/>
                <w:right w:val="none" w:sz="0" w:space="0" w:color="auto"/>
              </w:divBdr>
            </w:div>
          </w:divsChild>
        </w:div>
        <w:div w:id="1174416126">
          <w:marLeft w:val="0"/>
          <w:marRight w:val="0"/>
          <w:marTop w:val="0"/>
          <w:marBottom w:val="0"/>
          <w:divBdr>
            <w:top w:val="none" w:sz="0" w:space="0" w:color="auto"/>
            <w:left w:val="none" w:sz="0" w:space="0" w:color="auto"/>
            <w:bottom w:val="none" w:sz="0" w:space="0" w:color="auto"/>
            <w:right w:val="none" w:sz="0" w:space="0" w:color="auto"/>
          </w:divBdr>
          <w:divsChild>
            <w:div w:id="1531989227">
              <w:marLeft w:val="0"/>
              <w:marRight w:val="0"/>
              <w:marTop w:val="0"/>
              <w:marBottom w:val="0"/>
              <w:divBdr>
                <w:top w:val="none" w:sz="0" w:space="0" w:color="auto"/>
                <w:left w:val="none" w:sz="0" w:space="0" w:color="auto"/>
                <w:bottom w:val="none" w:sz="0" w:space="0" w:color="auto"/>
                <w:right w:val="none" w:sz="0" w:space="0" w:color="auto"/>
              </w:divBdr>
            </w:div>
            <w:div w:id="1749187107">
              <w:marLeft w:val="0"/>
              <w:marRight w:val="0"/>
              <w:marTop w:val="0"/>
              <w:marBottom w:val="0"/>
              <w:divBdr>
                <w:top w:val="none" w:sz="0" w:space="0" w:color="auto"/>
                <w:left w:val="none" w:sz="0" w:space="0" w:color="auto"/>
                <w:bottom w:val="none" w:sz="0" w:space="0" w:color="auto"/>
                <w:right w:val="none" w:sz="0" w:space="0" w:color="auto"/>
              </w:divBdr>
            </w:div>
          </w:divsChild>
        </w:div>
        <w:div w:id="1193495419">
          <w:marLeft w:val="0"/>
          <w:marRight w:val="0"/>
          <w:marTop w:val="0"/>
          <w:marBottom w:val="0"/>
          <w:divBdr>
            <w:top w:val="none" w:sz="0" w:space="0" w:color="auto"/>
            <w:left w:val="none" w:sz="0" w:space="0" w:color="auto"/>
            <w:bottom w:val="none" w:sz="0" w:space="0" w:color="auto"/>
            <w:right w:val="none" w:sz="0" w:space="0" w:color="auto"/>
          </w:divBdr>
          <w:divsChild>
            <w:div w:id="252709412">
              <w:marLeft w:val="0"/>
              <w:marRight w:val="0"/>
              <w:marTop w:val="0"/>
              <w:marBottom w:val="0"/>
              <w:divBdr>
                <w:top w:val="none" w:sz="0" w:space="0" w:color="auto"/>
                <w:left w:val="none" w:sz="0" w:space="0" w:color="auto"/>
                <w:bottom w:val="none" w:sz="0" w:space="0" w:color="auto"/>
                <w:right w:val="none" w:sz="0" w:space="0" w:color="auto"/>
              </w:divBdr>
            </w:div>
            <w:div w:id="521093123">
              <w:marLeft w:val="0"/>
              <w:marRight w:val="0"/>
              <w:marTop w:val="0"/>
              <w:marBottom w:val="0"/>
              <w:divBdr>
                <w:top w:val="none" w:sz="0" w:space="0" w:color="auto"/>
                <w:left w:val="none" w:sz="0" w:space="0" w:color="auto"/>
                <w:bottom w:val="none" w:sz="0" w:space="0" w:color="auto"/>
                <w:right w:val="none" w:sz="0" w:space="0" w:color="auto"/>
              </w:divBdr>
            </w:div>
          </w:divsChild>
        </w:div>
        <w:div w:id="1548447145">
          <w:marLeft w:val="0"/>
          <w:marRight w:val="0"/>
          <w:marTop w:val="0"/>
          <w:marBottom w:val="0"/>
          <w:divBdr>
            <w:top w:val="none" w:sz="0" w:space="0" w:color="auto"/>
            <w:left w:val="none" w:sz="0" w:space="0" w:color="auto"/>
            <w:bottom w:val="none" w:sz="0" w:space="0" w:color="auto"/>
            <w:right w:val="none" w:sz="0" w:space="0" w:color="auto"/>
          </w:divBdr>
          <w:divsChild>
            <w:div w:id="1366177041">
              <w:marLeft w:val="0"/>
              <w:marRight w:val="0"/>
              <w:marTop w:val="0"/>
              <w:marBottom w:val="0"/>
              <w:divBdr>
                <w:top w:val="none" w:sz="0" w:space="0" w:color="auto"/>
                <w:left w:val="none" w:sz="0" w:space="0" w:color="auto"/>
                <w:bottom w:val="none" w:sz="0" w:space="0" w:color="auto"/>
                <w:right w:val="none" w:sz="0" w:space="0" w:color="auto"/>
              </w:divBdr>
            </w:div>
            <w:div w:id="1380202829">
              <w:marLeft w:val="0"/>
              <w:marRight w:val="0"/>
              <w:marTop w:val="0"/>
              <w:marBottom w:val="0"/>
              <w:divBdr>
                <w:top w:val="none" w:sz="0" w:space="0" w:color="auto"/>
                <w:left w:val="none" w:sz="0" w:space="0" w:color="auto"/>
                <w:bottom w:val="none" w:sz="0" w:space="0" w:color="auto"/>
                <w:right w:val="none" w:sz="0" w:space="0" w:color="auto"/>
              </w:divBdr>
            </w:div>
          </w:divsChild>
        </w:div>
        <w:div w:id="1949391276">
          <w:marLeft w:val="0"/>
          <w:marRight w:val="0"/>
          <w:marTop w:val="0"/>
          <w:marBottom w:val="0"/>
          <w:divBdr>
            <w:top w:val="none" w:sz="0" w:space="0" w:color="auto"/>
            <w:left w:val="none" w:sz="0" w:space="0" w:color="auto"/>
            <w:bottom w:val="none" w:sz="0" w:space="0" w:color="auto"/>
            <w:right w:val="none" w:sz="0" w:space="0" w:color="auto"/>
          </w:divBdr>
          <w:divsChild>
            <w:div w:id="1706373163">
              <w:marLeft w:val="0"/>
              <w:marRight w:val="0"/>
              <w:marTop w:val="0"/>
              <w:marBottom w:val="0"/>
              <w:divBdr>
                <w:top w:val="none" w:sz="0" w:space="0" w:color="auto"/>
                <w:left w:val="none" w:sz="0" w:space="0" w:color="auto"/>
                <w:bottom w:val="none" w:sz="0" w:space="0" w:color="auto"/>
                <w:right w:val="none" w:sz="0" w:space="0" w:color="auto"/>
              </w:divBdr>
            </w:div>
            <w:div w:id="1997024836">
              <w:marLeft w:val="0"/>
              <w:marRight w:val="0"/>
              <w:marTop w:val="0"/>
              <w:marBottom w:val="0"/>
              <w:divBdr>
                <w:top w:val="none" w:sz="0" w:space="0" w:color="auto"/>
                <w:left w:val="none" w:sz="0" w:space="0" w:color="auto"/>
                <w:bottom w:val="none" w:sz="0" w:space="0" w:color="auto"/>
                <w:right w:val="none" w:sz="0" w:space="0" w:color="auto"/>
              </w:divBdr>
            </w:div>
          </w:divsChild>
        </w:div>
        <w:div w:id="1962566225">
          <w:marLeft w:val="0"/>
          <w:marRight w:val="0"/>
          <w:marTop w:val="0"/>
          <w:marBottom w:val="0"/>
          <w:divBdr>
            <w:top w:val="none" w:sz="0" w:space="0" w:color="auto"/>
            <w:left w:val="none" w:sz="0" w:space="0" w:color="auto"/>
            <w:bottom w:val="none" w:sz="0" w:space="0" w:color="auto"/>
            <w:right w:val="none" w:sz="0" w:space="0" w:color="auto"/>
          </w:divBdr>
          <w:divsChild>
            <w:div w:id="1381443152">
              <w:marLeft w:val="0"/>
              <w:marRight w:val="0"/>
              <w:marTop w:val="0"/>
              <w:marBottom w:val="0"/>
              <w:divBdr>
                <w:top w:val="none" w:sz="0" w:space="0" w:color="auto"/>
                <w:left w:val="none" w:sz="0" w:space="0" w:color="auto"/>
                <w:bottom w:val="none" w:sz="0" w:space="0" w:color="auto"/>
                <w:right w:val="none" w:sz="0" w:space="0" w:color="auto"/>
              </w:divBdr>
            </w:div>
            <w:div w:id="1393232182">
              <w:marLeft w:val="0"/>
              <w:marRight w:val="0"/>
              <w:marTop w:val="0"/>
              <w:marBottom w:val="0"/>
              <w:divBdr>
                <w:top w:val="none" w:sz="0" w:space="0" w:color="auto"/>
                <w:left w:val="none" w:sz="0" w:space="0" w:color="auto"/>
                <w:bottom w:val="none" w:sz="0" w:space="0" w:color="auto"/>
                <w:right w:val="none" w:sz="0" w:space="0" w:color="auto"/>
              </w:divBdr>
            </w:div>
          </w:divsChild>
        </w:div>
        <w:div w:id="2050564031">
          <w:marLeft w:val="0"/>
          <w:marRight w:val="0"/>
          <w:marTop w:val="0"/>
          <w:marBottom w:val="0"/>
          <w:divBdr>
            <w:top w:val="none" w:sz="0" w:space="0" w:color="auto"/>
            <w:left w:val="none" w:sz="0" w:space="0" w:color="auto"/>
            <w:bottom w:val="none" w:sz="0" w:space="0" w:color="auto"/>
            <w:right w:val="none" w:sz="0" w:space="0" w:color="auto"/>
          </w:divBdr>
          <w:divsChild>
            <w:div w:id="934021240">
              <w:marLeft w:val="0"/>
              <w:marRight w:val="0"/>
              <w:marTop w:val="0"/>
              <w:marBottom w:val="0"/>
              <w:divBdr>
                <w:top w:val="none" w:sz="0" w:space="0" w:color="auto"/>
                <w:left w:val="none" w:sz="0" w:space="0" w:color="auto"/>
                <w:bottom w:val="none" w:sz="0" w:space="0" w:color="auto"/>
                <w:right w:val="none" w:sz="0" w:space="0" w:color="auto"/>
              </w:divBdr>
            </w:div>
            <w:div w:id="1513453401">
              <w:marLeft w:val="0"/>
              <w:marRight w:val="0"/>
              <w:marTop w:val="0"/>
              <w:marBottom w:val="0"/>
              <w:divBdr>
                <w:top w:val="none" w:sz="0" w:space="0" w:color="auto"/>
                <w:left w:val="none" w:sz="0" w:space="0" w:color="auto"/>
                <w:bottom w:val="none" w:sz="0" w:space="0" w:color="auto"/>
                <w:right w:val="none" w:sz="0" w:space="0" w:color="auto"/>
              </w:divBdr>
            </w:div>
          </w:divsChild>
        </w:div>
        <w:div w:id="2113553562">
          <w:marLeft w:val="0"/>
          <w:marRight w:val="0"/>
          <w:marTop w:val="0"/>
          <w:marBottom w:val="0"/>
          <w:divBdr>
            <w:top w:val="none" w:sz="0" w:space="0" w:color="auto"/>
            <w:left w:val="none" w:sz="0" w:space="0" w:color="auto"/>
            <w:bottom w:val="none" w:sz="0" w:space="0" w:color="auto"/>
            <w:right w:val="none" w:sz="0" w:space="0" w:color="auto"/>
          </w:divBdr>
          <w:divsChild>
            <w:div w:id="1244215950">
              <w:marLeft w:val="0"/>
              <w:marRight w:val="0"/>
              <w:marTop w:val="0"/>
              <w:marBottom w:val="0"/>
              <w:divBdr>
                <w:top w:val="none" w:sz="0" w:space="0" w:color="auto"/>
                <w:left w:val="none" w:sz="0" w:space="0" w:color="auto"/>
                <w:bottom w:val="none" w:sz="0" w:space="0" w:color="auto"/>
                <w:right w:val="none" w:sz="0" w:space="0" w:color="auto"/>
              </w:divBdr>
            </w:div>
            <w:div w:id="191427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12803">
      <w:bodyDiv w:val="1"/>
      <w:marLeft w:val="0"/>
      <w:marRight w:val="0"/>
      <w:marTop w:val="0"/>
      <w:marBottom w:val="0"/>
      <w:divBdr>
        <w:top w:val="none" w:sz="0" w:space="0" w:color="auto"/>
        <w:left w:val="none" w:sz="0" w:space="0" w:color="auto"/>
        <w:bottom w:val="none" w:sz="0" w:space="0" w:color="auto"/>
        <w:right w:val="none" w:sz="0" w:space="0" w:color="auto"/>
      </w:divBdr>
    </w:div>
    <w:div w:id="1271161577">
      <w:bodyDiv w:val="1"/>
      <w:marLeft w:val="0"/>
      <w:marRight w:val="0"/>
      <w:marTop w:val="0"/>
      <w:marBottom w:val="0"/>
      <w:divBdr>
        <w:top w:val="none" w:sz="0" w:space="0" w:color="auto"/>
        <w:left w:val="none" w:sz="0" w:space="0" w:color="auto"/>
        <w:bottom w:val="none" w:sz="0" w:space="0" w:color="auto"/>
        <w:right w:val="none" w:sz="0" w:space="0" w:color="auto"/>
      </w:divBdr>
    </w:div>
    <w:div w:id="1286544591">
      <w:bodyDiv w:val="1"/>
      <w:marLeft w:val="0"/>
      <w:marRight w:val="0"/>
      <w:marTop w:val="0"/>
      <w:marBottom w:val="0"/>
      <w:divBdr>
        <w:top w:val="none" w:sz="0" w:space="0" w:color="auto"/>
        <w:left w:val="none" w:sz="0" w:space="0" w:color="auto"/>
        <w:bottom w:val="none" w:sz="0" w:space="0" w:color="auto"/>
        <w:right w:val="none" w:sz="0" w:space="0" w:color="auto"/>
      </w:divBdr>
    </w:div>
    <w:div w:id="1339623789">
      <w:bodyDiv w:val="1"/>
      <w:marLeft w:val="0"/>
      <w:marRight w:val="0"/>
      <w:marTop w:val="0"/>
      <w:marBottom w:val="0"/>
      <w:divBdr>
        <w:top w:val="none" w:sz="0" w:space="0" w:color="auto"/>
        <w:left w:val="none" w:sz="0" w:space="0" w:color="auto"/>
        <w:bottom w:val="none" w:sz="0" w:space="0" w:color="auto"/>
        <w:right w:val="none" w:sz="0" w:space="0" w:color="auto"/>
      </w:divBdr>
    </w:div>
    <w:div w:id="1424258039">
      <w:bodyDiv w:val="1"/>
      <w:marLeft w:val="0"/>
      <w:marRight w:val="0"/>
      <w:marTop w:val="0"/>
      <w:marBottom w:val="0"/>
      <w:divBdr>
        <w:top w:val="none" w:sz="0" w:space="0" w:color="auto"/>
        <w:left w:val="none" w:sz="0" w:space="0" w:color="auto"/>
        <w:bottom w:val="none" w:sz="0" w:space="0" w:color="auto"/>
        <w:right w:val="none" w:sz="0" w:space="0" w:color="auto"/>
      </w:divBdr>
    </w:div>
    <w:div w:id="1631596571">
      <w:bodyDiv w:val="1"/>
      <w:marLeft w:val="0"/>
      <w:marRight w:val="0"/>
      <w:marTop w:val="0"/>
      <w:marBottom w:val="0"/>
      <w:divBdr>
        <w:top w:val="none" w:sz="0" w:space="0" w:color="auto"/>
        <w:left w:val="none" w:sz="0" w:space="0" w:color="auto"/>
        <w:bottom w:val="none" w:sz="0" w:space="0" w:color="auto"/>
        <w:right w:val="none" w:sz="0" w:space="0" w:color="auto"/>
      </w:divBdr>
    </w:div>
    <w:div w:id="1656713976">
      <w:bodyDiv w:val="1"/>
      <w:marLeft w:val="0"/>
      <w:marRight w:val="0"/>
      <w:marTop w:val="0"/>
      <w:marBottom w:val="0"/>
      <w:divBdr>
        <w:top w:val="none" w:sz="0" w:space="0" w:color="auto"/>
        <w:left w:val="none" w:sz="0" w:space="0" w:color="auto"/>
        <w:bottom w:val="none" w:sz="0" w:space="0" w:color="auto"/>
        <w:right w:val="none" w:sz="0" w:space="0" w:color="auto"/>
      </w:divBdr>
      <w:divsChild>
        <w:div w:id="28530740">
          <w:marLeft w:val="0"/>
          <w:marRight w:val="0"/>
          <w:marTop w:val="0"/>
          <w:marBottom w:val="0"/>
          <w:divBdr>
            <w:top w:val="none" w:sz="0" w:space="0" w:color="auto"/>
            <w:left w:val="none" w:sz="0" w:space="0" w:color="auto"/>
            <w:bottom w:val="none" w:sz="0" w:space="0" w:color="auto"/>
            <w:right w:val="none" w:sz="0" w:space="0" w:color="auto"/>
          </w:divBdr>
        </w:div>
        <w:div w:id="32265880">
          <w:marLeft w:val="0"/>
          <w:marRight w:val="0"/>
          <w:marTop w:val="0"/>
          <w:marBottom w:val="0"/>
          <w:divBdr>
            <w:top w:val="none" w:sz="0" w:space="0" w:color="auto"/>
            <w:left w:val="none" w:sz="0" w:space="0" w:color="auto"/>
            <w:bottom w:val="none" w:sz="0" w:space="0" w:color="auto"/>
            <w:right w:val="none" w:sz="0" w:space="0" w:color="auto"/>
          </w:divBdr>
        </w:div>
        <w:div w:id="183783985">
          <w:marLeft w:val="0"/>
          <w:marRight w:val="0"/>
          <w:marTop w:val="0"/>
          <w:marBottom w:val="0"/>
          <w:divBdr>
            <w:top w:val="none" w:sz="0" w:space="0" w:color="auto"/>
            <w:left w:val="none" w:sz="0" w:space="0" w:color="auto"/>
            <w:bottom w:val="none" w:sz="0" w:space="0" w:color="auto"/>
            <w:right w:val="none" w:sz="0" w:space="0" w:color="auto"/>
          </w:divBdr>
        </w:div>
        <w:div w:id="196821852">
          <w:marLeft w:val="0"/>
          <w:marRight w:val="0"/>
          <w:marTop w:val="0"/>
          <w:marBottom w:val="0"/>
          <w:divBdr>
            <w:top w:val="none" w:sz="0" w:space="0" w:color="auto"/>
            <w:left w:val="none" w:sz="0" w:space="0" w:color="auto"/>
            <w:bottom w:val="none" w:sz="0" w:space="0" w:color="auto"/>
            <w:right w:val="none" w:sz="0" w:space="0" w:color="auto"/>
          </w:divBdr>
        </w:div>
        <w:div w:id="484319791">
          <w:marLeft w:val="0"/>
          <w:marRight w:val="0"/>
          <w:marTop w:val="0"/>
          <w:marBottom w:val="0"/>
          <w:divBdr>
            <w:top w:val="none" w:sz="0" w:space="0" w:color="auto"/>
            <w:left w:val="none" w:sz="0" w:space="0" w:color="auto"/>
            <w:bottom w:val="none" w:sz="0" w:space="0" w:color="auto"/>
            <w:right w:val="none" w:sz="0" w:space="0" w:color="auto"/>
          </w:divBdr>
        </w:div>
        <w:div w:id="512036892">
          <w:marLeft w:val="0"/>
          <w:marRight w:val="0"/>
          <w:marTop w:val="0"/>
          <w:marBottom w:val="0"/>
          <w:divBdr>
            <w:top w:val="none" w:sz="0" w:space="0" w:color="auto"/>
            <w:left w:val="none" w:sz="0" w:space="0" w:color="auto"/>
            <w:bottom w:val="none" w:sz="0" w:space="0" w:color="auto"/>
            <w:right w:val="none" w:sz="0" w:space="0" w:color="auto"/>
          </w:divBdr>
        </w:div>
        <w:div w:id="626744886">
          <w:marLeft w:val="0"/>
          <w:marRight w:val="0"/>
          <w:marTop w:val="0"/>
          <w:marBottom w:val="0"/>
          <w:divBdr>
            <w:top w:val="none" w:sz="0" w:space="0" w:color="auto"/>
            <w:left w:val="none" w:sz="0" w:space="0" w:color="auto"/>
            <w:bottom w:val="none" w:sz="0" w:space="0" w:color="auto"/>
            <w:right w:val="none" w:sz="0" w:space="0" w:color="auto"/>
          </w:divBdr>
        </w:div>
        <w:div w:id="650059475">
          <w:marLeft w:val="0"/>
          <w:marRight w:val="0"/>
          <w:marTop w:val="0"/>
          <w:marBottom w:val="0"/>
          <w:divBdr>
            <w:top w:val="none" w:sz="0" w:space="0" w:color="auto"/>
            <w:left w:val="none" w:sz="0" w:space="0" w:color="auto"/>
            <w:bottom w:val="none" w:sz="0" w:space="0" w:color="auto"/>
            <w:right w:val="none" w:sz="0" w:space="0" w:color="auto"/>
          </w:divBdr>
        </w:div>
        <w:div w:id="719674896">
          <w:marLeft w:val="0"/>
          <w:marRight w:val="0"/>
          <w:marTop w:val="0"/>
          <w:marBottom w:val="0"/>
          <w:divBdr>
            <w:top w:val="none" w:sz="0" w:space="0" w:color="auto"/>
            <w:left w:val="none" w:sz="0" w:space="0" w:color="auto"/>
            <w:bottom w:val="none" w:sz="0" w:space="0" w:color="auto"/>
            <w:right w:val="none" w:sz="0" w:space="0" w:color="auto"/>
          </w:divBdr>
        </w:div>
        <w:div w:id="753361289">
          <w:marLeft w:val="0"/>
          <w:marRight w:val="0"/>
          <w:marTop w:val="0"/>
          <w:marBottom w:val="0"/>
          <w:divBdr>
            <w:top w:val="none" w:sz="0" w:space="0" w:color="auto"/>
            <w:left w:val="none" w:sz="0" w:space="0" w:color="auto"/>
            <w:bottom w:val="none" w:sz="0" w:space="0" w:color="auto"/>
            <w:right w:val="none" w:sz="0" w:space="0" w:color="auto"/>
          </w:divBdr>
        </w:div>
        <w:div w:id="846792340">
          <w:marLeft w:val="0"/>
          <w:marRight w:val="0"/>
          <w:marTop w:val="0"/>
          <w:marBottom w:val="0"/>
          <w:divBdr>
            <w:top w:val="none" w:sz="0" w:space="0" w:color="auto"/>
            <w:left w:val="none" w:sz="0" w:space="0" w:color="auto"/>
            <w:bottom w:val="none" w:sz="0" w:space="0" w:color="auto"/>
            <w:right w:val="none" w:sz="0" w:space="0" w:color="auto"/>
          </w:divBdr>
        </w:div>
        <w:div w:id="873812081">
          <w:marLeft w:val="0"/>
          <w:marRight w:val="0"/>
          <w:marTop w:val="0"/>
          <w:marBottom w:val="0"/>
          <w:divBdr>
            <w:top w:val="none" w:sz="0" w:space="0" w:color="auto"/>
            <w:left w:val="none" w:sz="0" w:space="0" w:color="auto"/>
            <w:bottom w:val="none" w:sz="0" w:space="0" w:color="auto"/>
            <w:right w:val="none" w:sz="0" w:space="0" w:color="auto"/>
          </w:divBdr>
        </w:div>
        <w:div w:id="874537971">
          <w:marLeft w:val="0"/>
          <w:marRight w:val="0"/>
          <w:marTop w:val="0"/>
          <w:marBottom w:val="0"/>
          <w:divBdr>
            <w:top w:val="none" w:sz="0" w:space="0" w:color="auto"/>
            <w:left w:val="none" w:sz="0" w:space="0" w:color="auto"/>
            <w:bottom w:val="none" w:sz="0" w:space="0" w:color="auto"/>
            <w:right w:val="none" w:sz="0" w:space="0" w:color="auto"/>
          </w:divBdr>
        </w:div>
        <w:div w:id="934483419">
          <w:marLeft w:val="0"/>
          <w:marRight w:val="0"/>
          <w:marTop w:val="0"/>
          <w:marBottom w:val="0"/>
          <w:divBdr>
            <w:top w:val="none" w:sz="0" w:space="0" w:color="auto"/>
            <w:left w:val="none" w:sz="0" w:space="0" w:color="auto"/>
            <w:bottom w:val="none" w:sz="0" w:space="0" w:color="auto"/>
            <w:right w:val="none" w:sz="0" w:space="0" w:color="auto"/>
          </w:divBdr>
        </w:div>
        <w:div w:id="1027486844">
          <w:marLeft w:val="0"/>
          <w:marRight w:val="0"/>
          <w:marTop w:val="0"/>
          <w:marBottom w:val="0"/>
          <w:divBdr>
            <w:top w:val="none" w:sz="0" w:space="0" w:color="auto"/>
            <w:left w:val="none" w:sz="0" w:space="0" w:color="auto"/>
            <w:bottom w:val="none" w:sz="0" w:space="0" w:color="auto"/>
            <w:right w:val="none" w:sz="0" w:space="0" w:color="auto"/>
          </w:divBdr>
        </w:div>
        <w:div w:id="1110199449">
          <w:marLeft w:val="0"/>
          <w:marRight w:val="0"/>
          <w:marTop w:val="0"/>
          <w:marBottom w:val="0"/>
          <w:divBdr>
            <w:top w:val="none" w:sz="0" w:space="0" w:color="auto"/>
            <w:left w:val="none" w:sz="0" w:space="0" w:color="auto"/>
            <w:bottom w:val="none" w:sz="0" w:space="0" w:color="auto"/>
            <w:right w:val="none" w:sz="0" w:space="0" w:color="auto"/>
          </w:divBdr>
        </w:div>
        <w:div w:id="1390032695">
          <w:marLeft w:val="0"/>
          <w:marRight w:val="0"/>
          <w:marTop w:val="0"/>
          <w:marBottom w:val="0"/>
          <w:divBdr>
            <w:top w:val="none" w:sz="0" w:space="0" w:color="auto"/>
            <w:left w:val="none" w:sz="0" w:space="0" w:color="auto"/>
            <w:bottom w:val="none" w:sz="0" w:space="0" w:color="auto"/>
            <w:right w:val="none" w:sz="0" w:space="0" w:color="auto"/>
          </w:divBdr>
        </w:div>
        <w:div w:id="1445494138">
          <w:marLeft w:val="0"/>
          <w:marRight w:val="0"/>
          <w:marTop w:val="0"/>
          <w:marBottom w:val="0"/>
          <w:divBdr>
            <w:top w:val="none" w:sz="0" w:space="0" w:color="auto"/>
            <w:left w:val="none" w:sz="0" w:space="0" w:color="auto"/>
            <w:bottom w:val="none" w:sz="0" w:space="0" w:color="auto"/>
            <w:right w:val="none" w:sz="0" w:space="0" w:color="auto"/>
          </w:divBdr>
        </w:div>
        <w:div w:id="1556088735">
          <w:marLeft w:val="0"/>
          <w:marRight w:val="0"/>
          <w:marTop w:val="0"/>
          <w:marBottom w:val="0"/>
          <w:divBdr>
            <w:top w:val="none" w:sz="0" w:space="0" w:color="auto"/>
            <w:left w:val="none" w:sz="0" w:space="0" w:color="auto"/>
            <w:bottom w:val="none" w:sz="0" w:space="0" w:color="auto"/>
            <w:right w:val="none" w:sz="0" w:space="0" w:color="auto"/>
          </w:divBdr>
        </w:div>
        <w:div w:id="1651517688">
          <w:marLeft w:val="0"/>
          <w:marRight w:val="0"/>
          <w:marTop w:val="0"/>
          <w:marBottom w:val="0"/>
          <w:divBdr>
            <w:top w:val="none" w:sz="0" w:space="0" w:color="auto"/>
            <w:left w:val="none" w:sz="0" w:space="0" w:color="auto"/>
            <w:bottom w:val="none" w:sz="0" w:space="0" w:color="auto"/>
            <w:right w:val="none" w:sz="0" w:space="0" w:color="auto"/>
          </w:divBdr>
        </w:div>
        <w:div w:id="1661887284">
          <w:marLeft w:val="0"/>
          <w:marRight w:val="0"/>
          <w:marTop w:val="0"/>
          <w:marBottom w:val="0"/>
          <w:divBdr>
            <w:top w:val="none" w:sz="0" w:space="0" w:color="auto"/>
            <w:left w:val="none" w:sz="0" w:space="0" w:color="auto"/>
            <w:bottom w:val="none" w:sz="0" w:space="0" w:color="auto"/>
            <w:right w:val="none" w:sz="0" w:space="0" w:color="auto"/>
          </w:divBdr>
        </w:div>
        <w:div w:id="1699695486">
          <w:marLeft w:val="0"/>
          <w:marRight w:val="0"/>
          <w:marTop w:val="0"/>
          <w:marBottom w:val="0"/>
          <w:divBdr>
            <w:top w:val="none" w:sz="0" w:space="0" w:color="auto"/>
            <w:left w:val="none" w:sz="0" w:space="0" w:color="auto"/>
            <w:bottom w:val="none" w:sz="0" w:space="0" w:color="auto"/>
            <w:right w:val="none" w:sz="0" w:space="0" w:color="auto"/>
          </w:divBdr>
        </w:div>
        <w:div w:id="1802379169">
          <w:marLeft w:val="0"/>
          <w:marRight w:val="0"/>
          <w:marTop w:val="0"/>
          <w:marBottom w:val="0"/>
          <w:divBdr>
            <w:top w:val="none" w:sz="0" w:space="0" w:color="auto"/>
            <w:left w:val="none" w:sz="0" w:space="0" w:color="auto"/>
            <w:bottom w:val="none" w:sz="0" w:space="0" w:color="auto"/>
            <w:right w:val="none" w:sz="0" w:space="0" w:color="auto"/>
          </w:divBdr>
        </w:div>
        <w:div w:id="1811442315">
          <w:marLeft w:val="0"/>
          <w:marRight w:val="0"/>
          <w:marTop w:val="0"/>
          <w:marBottom w:val="0"/>
          <w:divBdr>
            <w:top w:val="none" w:sz="0" w:space="0" w:color="auto"/>
            <w:left w:val="none" w:sz="0" w:space="0" w:color="auto"/>
            <w:bottom w:val="none" w:sz="0" w:space="0" w:color="auto"/>
            <w:right w:val="none" w:sz="0" w:space="0" w:color="auto"/>
          </w:divBdr>
        </w:div>
        <w:div w:id="1854687311">
          <w:marLeft w:val="0"/>
          <w:marRight w:val="0"/>
          <w:marTop w:val="0"/>
          <w:marBottom w:val="0"/>
          <w:divBdr>
            <w:top w:val="none" w:sz="0" w:space="0" w:color="auto"/>
            <w:left w:val="none" w:sz="0" w:space="0" w:color="auto"/>
            <w:bottom w:val="none" w:sz="0" w:space="0" w:color="auto"/>
            <w:right w:val="none" w:sz="0" w:space="0" w:color="auto"/>
          </w:divBdr>
        </w:div>
        <w:div w:id="1865746298">
          <w:marLeft w:val="0"/>
          <w:marRight w:val="0"/>
          <w:marTop w:val="0"/>
          <w:marBottom w:val="0"/>
          <w:divBdr>
            <w:top w:val="none" w:sz="0" w:space="0" w:color="auto"/>
            <w:left w:val="none" w:sz="0" w:space="0" w:color="auto"/>
            <w:bottom w:val="none" w:sz="0" w:space="0" w:color="auto"/>
            <w:right w:val="none" w:sz="0" w:space="0" w:color="auto"/>
          </w:divBdr>
        </w:div>
        <w:div w:id="1912764687">
          <w:marLeft w:val="0"/>
          <w:marRight w:val="0"/>
          <w:marTop w:val="0"/>
          <w:marBottom w:val="0"/>
          <w:divBdr>
            <w:top w:val="none" w:sz="0" w:space="0" w:color="auto"/>
            <w:left w:val="none" w:sz="0" w:space="0" w:color="auto"/>
            <w:bottom w:val="none" w:sz="0" w:space="0" w:color="auto"/>
            <w:right w:val="none" w:sz="0" w:space="0" w:color="auto"/>
          </w:divBdr>
        </w:div>
        <w:div w:id="1952131333">
          <w:marLeft w:val="0"/>
          <w:marRight w:val="0"/>
          <w:marTop w:val="0"/>
          <w:marBottom w:val="0"/>
          <w:divBdr>
            <w:top w:val="none" w:sz="0" w:space="0" w:color="auto"/>
            <w:left w:val="none" w:sz="0" w:space="0" w:color="auto"/>
            <w:bottom w:val="none" w:sz="0" w:space="0" w:color="auto"/>
            <w:right w:val="none" w:sz="0" w:space="0" w:color="auto"/>
          </w:divBdr>
        </w:div>
        <w:div w:id="1973099942">
          <w:marLeft w:val="0"/>
          <w:marRight w:val="0"/>
          <w:marTop w:val="0"/>
          <w:marBottom w:val="0"/>
          <w:divBdr>
            <w:top w:val="none" w:sz="0" w:space="0" w:color="auto"/>
            <w:left w:val="none" w:sz="0" w:space="0" w:color="auto"/>
            <w:bottom w:val="none" w:sz="0" w:space="0" w:color="auto"/>
            <w:right w:val="none" w:sz="0" w:space="0" w:color="auto"/>
          </w:divBdr>
        </w:div>
        <w:div w:id="1987590177">
          <w:marLeft w:val="0"/>
          <w:marRight w:val="0"/>
          <w:marTop w:val="0"/>
          <w:marBottom w:val="0"/>
          <w:divBdr>
            <w:top w:val="none" w:sz="0" w:space="0" w:color="auto"/>
            <w:left w:val="none" w:sz="0" w:space="0" w:color="auto"/>
            <w:bottom w:val="none" w:sz="0" w:space="0" w:color="auto"/>
            <w:right w:val="none" w:sz="0" w:space="0" w:color="auto"/>
          </w:divBdr>
        </w:div>
        <w:div w:id="2069299805">
          <w:marLeft w:val="0"/>
          <w:marRight w:val="0"/>
          <w:marTop w:val="0"/>
          <w:marBottom w:val="0"/>
          <w:divBdr>
            <w:top w:val="none" w:sz="0" w:space="0" w:color="auto"/>
            <w:left w:val="none" w:sz="0" w:space="0" w:color="auto"/>
            <w:bottom w:val="none" w:sz="0" w:space="0" w:color="auto"/>
            <w:right w:val="none" w:sz="0" w:space="0" w:color="auto"/>
          </w:divBdr>
        </w:div>
      </w:divsChild>
    </w:div>
    <w:div w:id="1681928618">
      <w:bodyDiv w:val="1"/>
      <w:marLeft w:val="0"/>
      <w:marRight w:val="0"/>
      <w:marTop w:val="0"/>
      <w:marBottom w:val="0"/>
      <w:divBdr>
        <w:top w:val="none" w:sz="0" w:space="0" w:color="auto"/>
        <w:left w:val="none" w:sz="0" w:space="0" w:color="auto"/>
        <w:bottom w:val="none" w:sz="0" w:space="0" w:color="auto"/>
        <w:right w:val="none" w:sz="0" w:space="0" w:color="auto"/>
      </w:divBdr>
      <w:divsChild>
        <w:div w:id="18094800">
          <w:marLeft w:val="0"/>
          <w:marRight w:val="0"/>
          <w:marTop w:val="0"/>
          <w:marBottom w:val="0"/>
          <w:divBdr>
            <w:top w:val="none" w:sz="0" w:space="0" w:color="auto"/>
            <w:left w:val="none" w:sz="0" w:space="0" w:color="auto"/>
            <w:bottom w:val="none" w:sz="0" w:space="0" w:color="auto"/>
            <w:right w:val="none" w:sz="0" w:space="0" w:color="auto"/>
          </w:divBdr>
        </w:div>
        <w:div w:id="263928290">
          <w:marLeft w:val="0"/>
          <w:marRight w:val="0"/>
          <w:marTop w:val="0"/>
          <w:marBottom w:val="0"/>
          <w:divBdr>
            <w:top w:val="none" w:sz="0" w:space="0" w:color="auto"/>
            <w:left w:val="none" w:sz="0" w:space="0" w:color="auto"/>
            <w:bottom w:val="none" w:sz="0" w:space="0" w:color="auto"/>
            <w:right w:val="none" w:sz="0" w:space="0" w:color="auto"/>
          </w:divBdr>
        </w:div>
        <w:div w:id="338195327">
          <w:marLeft w:val="0"/>
          <w:marRight w:val="0"/>
          <w:marTop w:val="0"/>
          <w:marBottom w:val="0"/>
          <w:divBdr>
            <w:top w:val="none" w:sz="0" w:space="0" w:color="auto"/>
            <w:left w:val="none" w:sz="0" w:space="0" w:color="auto"/>
            <w:bottom w:val="none" w:sz="0" w:space="0" w:color="auto"/>
            <w:right w:val="none" w:sz="0" w:space="0" w:color="auto"/>
          </w:divBdr>
        </w:div>
        <w:div w:id="455755760">
          <w:marLeft w:val="0"/>
          <w:marRight w:val="0"/>
          <w:marTop w:val="0"/>
          <w:marBottom w:val="0"/>
          <w:divBdr>
            <w:top w:val="none" w:sz="0" w:space="0" w:color="auto"/>
            <w:left w:val="none" w:sz="0" w:space="0" w:color="auto"/>
            <w:bottom w:val="none" w:sz="0" w:space="0" w:color="auto"/>
            <w:right w:val="none" w:sz="0" w:space="0" w:color="auto"/>
          </w:divBdr>
        </w:div>
        <w:div w:id="540704251">
          <w:marLeft w:val="0"/>
          <w:marRight w:val="0"/>
          <w:marTop w:val="0"/>
          <w:marBottom w:val="0"/>
          <w:divBdr>
            <w:top w:val="none" w:sz="0" w:space="0" w:color="auto"/>
            <w:left w:val="none" w:sz="0" w:space="0" w:color="auto"/>
            <w:bottom w:val="none" w:sz="0" w:space="0" w:color="auto"/>
            <w:right w:val="none" w:sz="0" w:space="0" w:color="auto"/>
          </w:divBdr>
        </w:div>
        <w:div w:id="713967209">
          <w:marLeft w:val="0"/>
          <w:marRight w:val="0"/>
          <w:marTop w:val="0"/>
          <w:marBottom w:val="0"/>
          <w:divBdr>
            <w:top w:val="none" w:sz="0" w:space="0" w:color="auto"/>
            <w:left w:val="none" w:sz="0" w:space="0" w:color="auto"/>
            <w:bottom w:val="none" w:sz="0" w:space="0" w:color="auto"/>
            <w:right w:val="none" w:sz="0" w:space="0" w:color="auto"/>
          </w:divBdr>
        </w:div>
        <w:div w:id="754014119">
          <w:marLeft w:val="0"/>
          <w:marRight w:val="0"/>
          <w:marTop w:val="0"/>
          <w:marBottom w:val="0"/>
          <w:divBdr>
            <w:top w:val="none" w:sz="0" w:space="0" w:color="auto"/>
            <w:left w:val="none" w:sz="0" w:space="0" w:color="auto"/>
            <w:bottom w:val="none" w:sz="0" w:space="0" w:color="auto"/>
            <w:right w:val="none" w:sz="0" w:space="0" w:color="auto"/>
          </w:divBdr>
        </w:div>
        <w:div w:id="802886676">
          <w:marLeft w:val="0"/>
          <w:marRight w:val="0"/>
          <w:marTop w:val="0"/>
          <w:marBottom w:val="0"/>
          <w:divBdr>
            <w:top w:val="none" w:sz="0" w:space="0" w:color="auto"/>
            <w:left w:val="none" w:sz="0" w:space="0" w:color="auto"/>
            <w:bottom w:val="none" w:sz="0" w:space="0" w:color="auto"/>
            <w:right w:val="none" w:sz="0" w:space="0" w:color="auto"/>
          </w:divBdr>
        </w:div>
        <w:div w:id="955909375">
          <w:marLeft w:val="0"/>
          <w:marRight w:val="0"/>
          <w:marTop w:val="0"/>
          <w:marBottom w:val="0"/>
          <w:divBdr>
            <w:top w:val="none" w:sz="0" w:space="0" w:color="auto"/>
            <w:left w:val="none" w:sz="0" w:space="0" w:color="auto"/>
            <w:bottom w:val="none" w:sz="0" w:space="0" w:color="auto"/>
            <w:right w:val="none" w:sz="0" w:space="0" w:color="auto"/>
          </w:divBdr>
        </w:div>
        <w:div w:id="1299072708">
          <w:marLeft w:val="0"/>
          <w:marRight w:val="0"/>
          <w:marTop w:val="0"/>
          <w:marBottom w:val="0"/>
          <w:divBdr>
            <w:top w:val="none" w:sz="0" w:space="0" w:color="auto"/>
            <w:left w:val="none" w:sz="0" w:space="0" w:color="auto"/>
            <w:bottom w:val="none" w:sz="0" w:space="0" w:color="auto"/>
            <w:right w:val="none" w:sz="0" w:space="0" w:color="auto"/>
          </w:divBdr>
        </w:div>
        <w:div w:id="1310015718">
          <w:marLeft w:val="0"/>
          <w:marRight w:val="0"/>
          <w:marTop w:val="0"/>
          <w:marBottom w:val="0"/>
          <w:divBdr>
            <w:top w:val="none" w:sz="0" w:space="0" w:color="auto"/>
            <w:left w:val="none" w:sz="0" w:space="0" w:color="auto"/>
            <w:bottom w:val="none" w:sz="0" w:space="0" w:color="auto"/>
            <w:right w:val="none" w:sz="0" w:space="0" w:color="auto"/>
          </w:divBdr>
        </w:div>
        <w:div w:id="1376199942">
          <w:marLeft w:val="0"/>
          <w:marRight w:val="0"/>
          <w:marTop w:val="0"/>
          <w:marBottom w:val="0"/>
          <w:divBdr>
            <w:top w:val="none" w:sz="0" w:space="0" w:color="auto"/>
            <w:left w:val="none" w:sz="0" w:space="0" w:color="auto"/>
            <w:bottom w:val="none" w:sz="0" w:space="0" w:color="auto"/>
            <w:right w:val="none" w:sz="0" w:space="0" w:color="auto"/>
          </w:divBdr>
        </w:div>
        <w:div w:id="1589802398">
          <w:marLeft w:val="0"/>
          <w:marRight w:val="0"/>
          <w:marTop w:val="0"/>
          <w:marBottom w:val="0"/>
          <w:divBdr>
            <w:top w:val="none" w:sz="0" w:space="0" w:color="auto"/>
            <w:left w:val="none" w:sz="0" w:space="0" w:color="auto"/>
            <w:bottom w:val="none" w:sz="0" w:space="0" w:color="auto"/>
            <w:right w:val="none" w:sz="0" w:space="0" w:color="auto"/>
          </w:divBdr>
        </w:div>
        <w:div w:id="1619683793">
          <w:marLeft w:val="0"/>
          <w:marRight w:val="0"/>
          <w:marTop w:val="0"/>
          <w:marBottom w:val="0"/>
          <w:divBdr>
            <w:top w:val="none" w:sz="0" w:space="0" w:color="auto"/>
            <w:left w:val="none" w:sz="0" w:space="0" w:color="auto"/>
            <w:bottom w:val="none" w:sz="0" w:space="0" w:color="auto"/>
            <w:right w:val="none" w:sz="0" w:space="0" w:color="auto"/>
          </w:divBdr>
        </w:div>
        <w:div w:id="1652372039">
          <w:marLeft w:val="0"/>
          <w:marRight w:val="0"/>
          <w:marTop w:val="0"/>
          <w:marBottom w:val="0"/>
          <w:divBdr>
            <w:top w:val="none" w:sz="0" w:space="0" w:color="auto"/>
            <w:left w:val="none" w:sz="0" w:space="0" w:color="auto"/>
            <w:bottom w:val="none" w:sz="0" w:space="0" w:color="auto"/>
            <w:right w:val="none" w:sz="0" w:space="0" w:color="auto"/>
          </w:divBdr>
        </w:div>
        <w:div w:id="1795362407">
          <w:marLeft w:val="0"/>
          <w:marRight w:val="0"/>
          <w:marTop w:val="0"/>
          <w:marBottom w:val="0"/>
          <w:divBdr>
            <w:top w:val="none" w:sz="0" w:space="0" w:color="auto"/>
            <w:left w:val="none" w:sz="0" w:space="0" w:color="auto"/>
            <w:bottom w:val="none" w:sz="0" w:space="0" w:color="auto"/>
            <w:right w:val="none" w:sz="0" w:space="0" w:color="auto"/>
          </w:divBdr>
        </w:div>
        <w:div w:id="1922904722">
          <w:marLeft w:val="0"/>
          <w:marRight w:val="0"/>
          <w:marTop w:val="0"/>
          <w:marBottom w:val="0"/>
          <w:divBdr>
            <w:top w:val="none" w:sz="0" w:space="0" w:color="auto"/>
            <w:left w:val="none" w:sz="0" w:space="0" w:color="auto"/>
            <w:bottom w:val="none" w:sz="0" w:space="0" w:color="auto"/>
            <w:right w:val="none" w:sz="0" w:space="0" w:color="auto"/>
          </w:divBdr>
        </w:div>
        <w:div w:id="1925145386">
          <w:marLeft w:val="0"/>
          <w:marRight w:val="0"/>
          <w:marTop w:val="0"/>
          <w:marBottom w:val="0"/>
          <w:divBdr>
            <w:top w:val="none" w:sz="0" w:space="0" w:color="auto"/>
            <w:left w:val="none" w:sz="0" w:space="0" w:color="auto"/>
            <w:bottom w:val="none" w:sz="0" w:space="0" w:color="auto"/>
            <w:right w:val="none" w:sz="0" w:space="0" w:color="auto"/>
          </w:divBdr>
        </w:div>
      </w:divsChild>
    </w:div>
    <w:div w:id="1707679043">
      <w:bodyDiv w:val="1"/>
      <w:marLeft w:val="0"/>
      <w:marRight w:val="0"/>
      <w:marTop w:val="0"/>
      <w:marBottom w:val="0"/>
      <w:divBdr>
        <w:top w:val="none" w:sz="0" w:space="0" w:color="auto"/>
        <w:left w:val="none" w:sz="0" w:space="0" w:color="auto"/>
        <w:bottom w:val="none" w:sz="0" w:space="0" w:color="auto"/>
        <w:right w:val="none" w:sz="0" w:space="0" w:color="auto"/>
      </w:divBdr>
    </w:div>
    <w:div w:id="1722751902">
      <w:bodyDiv w:val="1"/>
      <w:marLeft w:val="0"/>
      <w:marRight w:val="0"/>
      <w:marTop w:val="0"/>
      <w:marBottom w:val="0"/>
      <w:divBdr>
        <w:top w:val="none" w:sz="0" w:space="0" w:color="auto"/>
        <w:left w:val="none" w:sz="0" w:space="0" w:color="auto"/>
        <w:bottom w:val="none" w:sz="0" w:space="0" w:color="auto"/>
        <w:right w:val="none" w:sz="0" w:space="0" w:color="auto"/>
      </w:divBdr>
    </w:div>
    <w:div w:id="1857495469">
      <w:bodyDiv w:val="1"/>
      <w:marLeft w:val="0"/>
      <w:marRight w:val="0"/>
      <w:marTop w:val="0"/>
      <w:marBottom w:val="0"/>
      <w:divBdr>
        <w:top w:val="none" w:sz="0" w:space="0" w:color="auto"/>
        <w:left w:val="none" w:sz="0" w:space="0" w:color="auto"/>
        <w:bottom w:val="none" w:sz="0" w:space="0" w:color="auto"/>
        <w:right w:val="none" w:sz="0" w:space="0" w:color="auto"/>
      </w:divBdr>
    </w:div>
    <w:div w:id="1877158202">
      <w:bodyDiv w:val="1"/>
      <w:marLeft w:val="0"/>
      <w:marRight w:val="0"/>
      <w:marTop w:val="0"/>
      <w:marBottom w:val="0"/>
      <w:divBdr>
        <w:top w:val="none" w:sz="0" w:space="0" w:color="auto"/>
        <w:left w:val="none" w:sz="0" w:space="0" w:color="auto"/>
        <w:bottom w:val="none" w:sz="0" w:space="0" w:color="auto"/>
        <w:right w:val="none" w:sz="0" w:space="0" w:color="auto"/>
      </w:divBdr>
      <w:divsChild>
        <w:div w:id="929579079">
          <w:marLeft w:val="0"/>
          <w:marRight w:val="0"/>
          <w:marTop w:val="0"/>
          <w:marBottom w:val="0"/>
          <w:divBdr>
            <w:top w:val="none" w:sz="0" w:space="0" w:color="auto"/>
            <w:left w:val="none" w:sz="0" w:space="0" w:color="auto"/>
            <w:bottom w:val="none" w:sz="0" w:space="0" w:color="auto"/>
            <w:right w:val="none" w:sz="0" w:space="0" w:color="auto"/>
          </w:divBdr>
        </w:div>
      </w:divsChild>
    </w:div>
    <w:div w:id="1891306223">
      <w:bodyDiv w:val="1"/>
      <w:marLeft w:val="0"/>
      <w:marRight w:val="0"/>
      <w:marTop w:val="0"/>
      <w:marBottom w:val="0"/>
      <w:divBdr>
        <w:top w:val="none" w:sz="0" w:space="0" w:color="auto"/>
        <w:left w:val="none" w:sz="0" w:space="0" w:color="auto"/>
        <w:bottom w:val="none" w:sz="0" w:space="0" w:color="auto"/>
        <w:right w:val="none" w:sz="0" w:space="0" w:color="auto"/>
      </w:divBdr>
    </w:div>
    <w:div w:id="1911111744">
      <w:bodyDiv w:val="1"/>
      <w:marLeft w:val="0"/>
      <w:marRight w:val="0"/>
      <w:marTop w:val="0"/>
      <w:marBottom w:val="0"/>
      <w:divBdr>
        <w:top w:val="none" w:sz="0" w:space="0" w:color="auto"/>
        <w:left w:val="none" w:sz="0" w:space="0" w:color="auto"/>
        <w:bottom w:val="none" w:sz="0" w:space="0" w:color="auto"/>
        <w:right w:val="none" w:sz="0" w:space="0" w:color="auto"/>
      </w:divBdr>
    </w:div>
    <w:div w:id="1940328020">
      <w:bodyDiv w:val="1"/>
      <w:marLeft w:val="0"/>
      <w:marRight w:val="0"/>
      <w:marTop w:val="0"/>
      <w:marBottom w:val="0"/>
      <w:divBdr>
        <w:top w:val="none" w:sz="0" w:space="0" w:color="auto"/>
        <w:left w:val="none" w:sz="0" w:space="0" w:color="auto"/>
        <w:bottom w:val="none" w:sz="0" w:space="0" w:color="auto"/>
        <w:right w:val="none" w:sz="0" w:space="0" w:color="auto"/>
      </w:divBdr>
      <w:divsChild>
        <w:div w:id="1822648360">
          <w:marLeft w:val="360"/>
          <w:marRight w:val="0"/>
          <w:marTop w:val="200"/>
          <w:marBottom w:val="0"/>
          <w:divBdr>
            <w:top w:val="none" w:sz="0" w:space="0" w:color="auto"/>
            <w:left w:val="none" w:sz="0" w:space="0" w:color="auto"/>
            <w:bottom w:val="none" w:sz="0" w:space="0" w:color="auto"/>
            <w:right w:val="none" w:sz="0" w:space="0" w:color="auto"/>
          </w:divBdr>
        </w:div>
      </w:divsChild>
    </w:div>
    <w:div w:id="197047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nbp.pl/statystyka-i-sprawozdawczosc/kurs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95346-ECA8-4A10-B933-3BD8BDA6A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34</Pages>
  <Words>9811</Words>
  <Characters>58872</Characters>
  <Application>Microsoft Office Word</Application>
  <DocSecurity>0</DocSecurity>
  <Lines>490</Lines>
  <Paragraphs>137</Paragraphs>
  <ScaleCrop>false</ScaleCrop>
  <HeadingPairs>
    <vt:vector size="2" baseType="variant">
      <vt:variant>
        <vt:lpstr>Tytuł</vt:lpstr>
      </vt:variant>
      <vt:variant>
        <vt:i4>1</vt:i4>
      </vt:variant>
    </vt:vector>
  </HeadingPairs>
  <TitlesOfParts>
    <vt:vector size="1" baseType="lpstr">
      <vt:lpstr>Zasady kwalifikowania kosztów Inwestycja C.2.1.1</vt:lpstr>
    </vt:vector>
  </TitlesOfParts>
  <Company>MRR</Company>
  <LinksUpToDate>false</LinksUpToDate>
  <CharactersWithSpaces>68546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kwalifikowania kosztów Inwestycja C.2.1.1</dc:title>
  <dc:subject/>
  <dc:creator>Magdalena Piotrowska</dc:creator>
  <cp:keywords/>
  <dc:description/>
  <cp:lastModifiedBy>Łukasz Szojda</cp:lastModifiedBy>
  <cp:revision>10</cp:revision>
  <cp:lastPrinted>2021-07-28T14:48:00Z</cp:lastPrinted>
  <dcterms:created xsi:type="dcterms:W3CDTF">2025-11-26T09:52:00Z</dcterms:created>
  <dcterms:modified xsi:type="dcterms:W3CDTF">2026-01-28T07:14:00Z</dcterms:modified>
</cp:coreProperties>
</file>