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CFD9" w14:textId="77777777" w:rsidR="00F24143" w:rsidRPr="00F24143" w:rsidRDefault="00F24143" w:rsidP="005E623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24143">
        <w:rPr>
          <w:rFonts w:ascii="Times New Roman" w:hAnsi="Times New Roman" w:cs="Times New Roman"/>
          <w:b/>
          <w:sz w:val="32"/>
          <w:szCs w:val="32"/>
        </w:rPr>
        <w:t>Program Fundusze Europejskie dla Rybactwa</w:t>
      </w:r>
      <w:r>
        <w:rPr>
          <w:rFonts w:ascii="Times New Roman" w:hAnsi="Times New Roman" w:cs="Times New Roman"/>
          <w:b/>
          <w:sz w:val="32"/>
          <w:szCs w:val="32"/>
        </w:rPr>
        <w:t xml:space="preserve"> w</w:t>
      </w:r>
      <w:r w:rsidRPr="00F24143">
        <w:rPr>
          <w:rFonts w:ascii="Times New Roman" w:hAnsi="Times New Roman" w:cs="Times New Roman"/>
          <w:b/>
          <w:sz w:val="32"/>
          <w:szCs w:val="32"/>
        </w:rPr>
        <w:t xml:space="preserve"> lata</w:t>
      </w:r>
      <w:r>
        <w:rPr>
          <w:rFonts w:ascii="Times New Roman" w:hAnsi="Times New Roman" w:cs="Times New Roman"/>
          <w:b/>
          <w:sz w:val="32"/>
          <w:szCs w:val="32"/>
        </w:rPr>
        <w:t>ch</w:t>
      </w:r>
      <w:r w:rsidRPr="00F24143">
        <w:rPr>
          <w:rFonts w:ascii="Times New Roman" w:hAnsi="Times New Roman" w:cs="Times New Roman"/>
          <w:b/>
          <w:sz w:val="32"/>
          <w:szCs w:val="32"/>
        </w:rPr>
        <w:t xml:space="preserve"> 2021-2027</w:t>
      </w:r>
      <w:r>
        <w:rPr>
          <w:rFonts w:ascii="Times New Roman" w:hAnsi="Times New Roman" w:cs="Times New Roman"/>
          <w:b/>
          <w:sz w:val="32"/>
          <w:szCs w:val="32"/>
        </w:rPr>
        <w:t xml:space="preserve"> realizowany w ramach Europejskiego Funduszu Morskiego, Rybackiego i Akwakultury</w:t>
      </w:r>
    </w:p>
    <w:p w14:paraId="02BB7B32" w14:textId="093434F6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Europejski Fundusz Morski, Rybacki i Akwakultury (EFMRA) w Polsce jest wdrażany za pośrednictwem programu Fundusze Europejskie dla Rybactwa. EFMRA będzie realizowany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latach 2021-2027.</w:t>
      </w:r>
    </w:p>
    <w:p w14:paraId="6D71EBF4" w14:textId="32E07E5C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Fundusz ten jest następcą Europejskiego Funduszu Morskiego i Rybackiego wdrażanego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latach 2014-2020.</w:t>
      </w:r>
    </w:p>
    <w:p w14:paraId="4675D1B9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EFMRA służy do wykorzystywania środków finansowych z budżetu UE w celu wspierania wspólnej polityki rybołówstwa (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WPRyb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zintegrowanej polityki morskiej międzynarodowych zobowiązań UE w dziedzinie zarządzania oceanami.</w:t>
      </w:r>
    </w:p>
    <w:p w14:paraId="30FB8E22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Fundusz zapewnia wsparcie finansowe na rzecz opracowywania innowacyjnych projektów, które mają na celu, aby zasoby wodne i morskie były wykorzystywane w sposób zrównoważony. Pomoże to w realizacji celów Europejskiego Zielonego Ładu – planu działania dotyczącego unijnej polityki ochrony środowiska i polityki klimatycznej. </w:t>
      </w:r>
    </w:p>
    <w:p w14:paraId="3D8885B8" w14:textId="77777777" w:rsidR="00F24143" w:rsidRPr="005E6234" w:rsidRDefault="00F24143" w:rsidP="005E6234">
      <w:pPr>
        <w:shd w:val="clear" w:color="auto" w:fill="FFFFFF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Priorytety EFMRA</w:t>
      </w:r>
    </w:p>
    <w:p w14:paraId="397EB5BE" w14:textId="77777777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zrównoważonego rybołówstwa oraz odbudowy i ochrony żywych zasobów wodnych.</w:t>
      </w:r>
    </w:p>
    <w:p w14:paraId="4D0F01F4" w14:textId="186A4A96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zrównoważonej działalności w zakresie akwakultury oraz przetwarzania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wprowadzania do obrotu produktów rybołówstwa i akwakultury, a co za tym idzie – przyczynianie się do bezpieczeństwa żywnościowego w Unii.</w:t>
      </w:r>
    </w:p>
    <w:p w14:paraId="53CAD5DD" w14:textId="77777777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Sprzyjanie zrównoważonej niebieskiej gospodarce na obszarach przybrzeżnych, wyspiarskich i śródlądowych, która obejmuje tradycyjną i nowo powstającą działalność gospodarczą związaną z oceanami, morzami, wybrzeżami i wodami śródlądowymi, oraz wspieranie rozwoju społeczności rybackich i sektora akwakultury.</w:t>
      </w:r>
    </w:p>
    <w:p w14:paraId="277B7287" w14:textId="77777777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Wzmocnienie międzynarodowego zarządzania oceanami oraz przyczynianie się do zapewnienia bezpieczeństwa i czystości mórz i oceanów, ochrony na nich,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 także zrównoważonego zarządzania nimi. </w:t>
      </w:r>
    </w:p>
    <w:p w14:paraId="45E56675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EFMRA wspomaga innowacyjne projekty, które przyczyniają się do zrównoważonej eksploatacji zasobów wodnych i morskich oraz zarządzania nimi. </w:t>
      </w:r>
    </w:p>
    <w:p w14:paraId="0C985FF0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Fundusz sprzyja przede wszystkim:</w:t>
      </w:r>
    </w:p>
    <w:p w14:paraId="4CA52DF6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zrównoważonej i niskoemisyjnej działalności połowowej;</w:t>
      </w:r>
    </w:p>
    <w:p w14:paraId="77E123E9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ochronie różnorodności biologicznej mórz i ekosystemów morskich;</w:t>
      </w:r>
    </w:p>
    <w:p w14:paraId="132B90EB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zaopatrzeniu europejskich konsumentów w zdrową żywność pochodzenia morskiego wysokiej jakości;</w:t>
      </w:r>
    </w:p>
    <w:p w14:paraId="096330CF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zwiększaniu atrakcyjności społeczno-ekonomicznej sektora rybołówstwa i odmłodzeniu tego sektora, w szczególności w przypadku łodziowego rybołówstwa przybrzeżnego;</w:t>
      </w:r>
    </w:p>
    <w:p w14:paraId="3D5439D6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rozwojowi zrównoważonej i konkurencyjnej akwakultury zwiększającej bezpieczeństwo żywnościowe;</w:t>
      </w:r>
    </w:p>
    <w:p w14:paraId="633B88E7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rozwojowi umiejętności i poprawie warunków pracy w sektorach rybołówstwa i akwakultury;</w:t>
      </w:r>
    </w:p>
    <w:p w14:paraId="7DFFEEAA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gospodarczej i społecznej witalności społeczności 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nadbrzeżnych;innowacjom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zrównoważonej niebieskiej gospodarki;</w:t>
      </w:r>
    </w:p>
    <w:p w14:paraId="5E73ED69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ochronie na morzu, dzięki której morza są bezpieczne;</w:t>
      </w:r>
    </w:p>
    <w:p w14:paraId="2067C683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współpracy międzynarodowej, dzięki której oceany będą zdrowe, bezpieczne i zarządzane w sposób zrównoważony.</w:t>
      </w:r>
    </w:p>
    <w:p w14:paraId="4837629C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 programie</w:t>
      </w:r>
    </w:p>
    <w:p w14:paraId="0FCEDE68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Program został przygotowany z myślą o kontynuacji wsparcia udzielanego sektorowi rybactwa w perspektywie finansowej Unii Europejskiej (UE), kiedy to środki z Europejskiego Funduszu Morskiego i Rybackiego (EFMR) były wdrażane za pośrednictwem Programu Operacyjnego „Rybactwo i Morze” (PO RYBY 2014–2020). 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Porgram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lata 2021-2027 został zatwierdzony 9 grudnia 2022 r., Decyzją Wykonawczą Komisji Europejskiej Nr C(2022)8957.</w:t>
      </w:r>
    </w:p>
    <w:p w14:paraId="0E36E632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Źródło finasowania </w:t>
      </w:r>
    </w:p>
    <w:p w14:paraId="6B29B84B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Budżet programu Fundusze Europejskie dla Rybactwa na lata 2021-2027 to ponad 3,1 mld zł, czyli blisko 732 mln euro.</w:t>
      </w:r>
    </w:p>
    <w:p w14:paraId="3A9014ED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jest współfinansowany ze środków Europejskiego Funduszu Morskiego, Rybackiego i Akwakultury w stosunku: 70% (środki UE) i 30% (budżet państwa).</w:t>
      </w:r>
    </w:p>
    <w:p w14:paraId="447F8F5B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Wkład UE: około 2,2 mld zł</w:t>
      </w:r>
    </w:p>
    <w:p w14:paraId="6CAB65EE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Wkład krajowy: ponad 943 mln zł</w:t>
      </w:r>
    </w:p>
    <w:p w14:paraId="06724D6E" w14:textId="77777777" w:rsidR="00F24143" w:rsidRPr="005E6234" w:rsidRDefault="00F24143" w:rsidP="005E6234">
      <w:pPr>
        <w:shd w:val="clear" w:color="auto" w:fill="FFFFFF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lastRenderedPageBreak/>
        <w:t>Instytucje </w:t>
      </w:r>
    </w:p>
    <w:p w14:paraId="6A113313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Planuje się, że program będzie realizowany przez następujące instytucje:</w:t>
      </w:r>
    </w:p>
    <w:p w14:paraId="30E14FFF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Zarządzająca –  minister właściwy ds. rybołówstwa;</w:t>
      </w:r>
    </w:p>
    <w:p w14:paraId="4EC6B949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Pośrednicząca – Agencja Restrukturyzacji i Modernizacji Rolnictwa;</w:t>
      </w:r>
    </w:p>
    <w:p w14:paraId="38BF0295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Audytowa – szef Krajowej Administracji Skarbowej</w:t>
      </w:r>
    </w:p>
    <w:p w14:paraId="12D2D889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 otrzymujący płatności od KE – Ministerstwo Finansów</w:t>
      </w:r>
    </w:p>
    <w:p w14:paraId="3DC9C168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koordynację wdrażania funduszy europejskich w Polsce odpowiada 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MFiPR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00D911F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Główne cele</w:t>
      </w:r>
    </w:p>
    <w:p w14:paraId="2384F9AD" w14:textId="77777777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wspólnej polityki rybołówstwa, unijnej polityki morskiej oraz międzynarodowych zobowiązań Unii w dziedzinie zarządzania oceanami,</w:t>
      </w:r>
    </w:p>
    <w:p w14:paraId="3F6B2A28" w14:textId="77777777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promowanie zrównoważonego rybołówstwa i ochrony żywych zasobów morza,</w:t>
      </w:r>
    </w:p>
    <w:p w14:paraId="0D3D0C83" w14:textId="04B44CFD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zapewnienie bezpieczeństwa żywnościowego dzięki dostawom produktów rybołówstwa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akwakultury,</w:t>
      </w:r>
    </w:p>
    <w:p w14:paraId="7A15B81B" w14:textId="77777777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przyczynianie się do rozwoju zrównoważonej niebieskiej gospodarki, oraz</w:t>
      </w:r>
    </w:p>
    <w:p w14:paraId="2E44DEB1" w14:textId="13FA2D1A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zapewnienie zdrowego stanu, bezpieczeństwa i czystości mórz i oceanów, ochrony na nich,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także przyczynianie się do zrównoważonego zarządzania nimi.</w:t>
      </w:r>
    </w:p>
    <w:p w14:paraId="232001F2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Zaplanowano realizację działań pogrupowanych w pięć priorytetów:</w:t>
      </w:r>
    </w:p>
    <w:p w14:paraId="1DF76BFF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zrównoważonego rybołówstwa oraz odbudowy i ochrony żywych zasobów wodnych – czyli wspieranie projektów ukierunkowanych na wzmocnienie działalności połowowej zrównoważonej pod względem gospodarczym, społecznym i środowiskowym; ochronę i odbudowę wodnej różnorodności biologicznej i ekosystemów wodnych; zwiększenie efektywności energetycznej i zmniejszenie emisji CO2; propagowanie dostosowania zdolności połowowej do uprawnień do połowów; wspieranie systemu skutecznej kontroli i egzekwowania w zakresie rybołówstwa oraz pozyskiwania i gromadzenia wiarygodnych danych rybackich na potrzeby podejmowania decyzji w oparciu o wiedzę.</w:t>
      </w:r>
    </w:p>
    <w:p w14:paraId="37F6C943" w14:textId="2A03821C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zrównoważonej działalności w zakresie akwakultury oraz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przetwarzania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wprowadzania do obrotu produktów rybołówstwa i akwakultury, przyczyniające się do bezpieczeństwa żywnościowego w Unii – czyli wspieranie projektów ukierunkowanych na  propagowanie zrównoważonej działalności w zakresie akwakultury, w szczególności zwiększanie konkurencyjności produkcji akwakultury przy zapewnieniu, aby działalność ta była zrównoważona środowiskowo w perspektywie długoterminowej; propagowanie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wprowadzania do obrotu, jakości i wartości dodanej produktów rybołówstwa i akwakultury,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także przetwarzania tych produktów.</w:t>
      </w:r>
    </w:p>
    <w:p w14:paraId="1193EEF4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Sprzyjanie zrównoważonej niebieskiej gospodarce na obszarach przybrzeżnych, wyspiarskich i śródlądowych oraz wspieranie rozwoju społeczności rybackich i sektora akwakultury.</w:t>
      </w:r>
    </w:p>
    <w:p w14:paraId="7342B16C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Wzmocnienie międzynarodowego zarządzania oceanami oraz przyczynianie się do zapewnienia bezpieczeństwa i czystość mórz i oceanów, ochrony na nich, a także zrównoważonego zarządzania nimi – czyli  zapewnienie dofinansowania dla projektów przyczyniających się do Wzmocnienia zrównoważonego zarządzania morzami i oceanami poprzez propagowanie wiedzy o morzu, nadzoru morskiego lub współpracy straży przybrzeżnej.</w:t>
      </w:r>
    </w:p>
    <w:p w14:paraId="609D7192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 Techniczna – czyli zapewnienie systemowego wsparcia administracyjnego w realizacji programu.</w:t>
      </w:r>
    </w:p>
    <w:p w14:paraId="131AD944" w14:textId="77777777" w:rsidR="00F24143" w:rsidRPr="006504C9" w:rsidRDefault="003050A5" w:rsidP="006504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24143" w:rsidRPr="00650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Program jest skierowany m.in. do:</w:t>
      </w:r>
    </w:p>
    <w:p w14:paraId="080DB669" w14:textId="2D1BF20C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podmiotów prowadzących działalność w zakresie rybołówstwa morskiego, rybołówstwa śródlądowego, chowu i hodowli ryb, przetwarzania i obrotu produktami rybołówstwa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akwakultury,</w:t>
      </w:r>
    </w:p>
    <w:p w14:paraId="111B902C" w14:textId="77777777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Rybackich Lokalnych Grup Działania,</w:t>
      </w:r>
    </w:p>
    <w:p w14:paraId="69769A09" w14:textId="77777777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organizacji rybackich, organizacji zrzeszających producentów akwakultury, organizacji producentów ryb, związków, stowarzyszeń fundacji i organizacji pożytku publicznego realizujących statutowe działania w zakresie rybactwa,</w:t>
      </w:r>
    </w:p>
    <w:p w14:paraId="06003200" w14:textId="77777777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sektora nauki,</w:t>
      </w:r>
    </w:p>
    <w:p w14:paraId="508ADE99" w14:textId="77777777" w:rsidR="00F24143" w:rsidRPr="005E6234" w:rsidRDefault="00F24143" w:rsidP="006504C9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administracji.</w:t>
      </w:r>
    </w:p>
    <w:p w14:paraId="7A8A810D" w14:textId="77777777" w:rsidR="00F24143" w:rsidRPr="005E6234" w:rsidRDefault="00F24143" w:rsidP="006504C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W programie będą wdrażane wszystkie 4 priorytety EFMRA: </w:t>
      </w:r>
    </w:p>
    <w:p w14:paraId="1B696C2A" w14:textId="77777777" w:rsidR="006504C9" w:rsidRDefault="00F24143" w:rsidP="006504C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1 - Wspieranie zrównoważonego rybołówstwa oraz odbudowy i ochrony żywych zasobów wodnych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E85B806" w14:textId="4AAA3871" w:rsidR="00F24143" w:rsidRPr="005E6234" w:rsidRDefault="00F24143" w:rsidP="006504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Priorytet ten obejmuje wzmocnienie działalności połowowej zrównoważonej pod względem gospodarczym, społecznym i środowiskowym, takie jak projekty innowacyjne w zakresie opracowania i stosowania alternatywnych metod, technik lub technologii połowu czy poszukiwania metod ochrony połowów, zróżnicowanie działalności rybackiej, takie jak budowa smażalni, wędzarni czy zakup środków transportu, poprawę warunków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bezpieczeństwa pracy, takie jak modernizacja statków rybackich, zakup sprzętu rybackiego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czy inwestycje infrastrukturalne w portach i miejscach wyładunku ryb, zmniejszenie emisji CO2 polegające na wymianie silników na statkach rybackich, ochronę i odbudowę wodnej różnorodności biologicznej i ekosystemów wodnych, takie jak zbieranie i utylizacja utraconych narzędzi połowowych czy budowa przepławek w celu przywracania ekologicznej ciągłości rzek. </w:t>
      </w:r>
    </w:p>
    <w:p w14:paraId="5AF19206" w14:textId="77777777" w:rsidR="00F24143" w:rsidRPr="005E6234" w:rsidRDefault="00F24143" w:rsidP="005E6234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2 - Wspieranie zrównoważonej działalności w zakresie akwakultury oraz przetwarzania i wprowadzania do obrotu produktów rybołówstwa i akwakultury, przyczyniając się w ten sposób do bezpieczeństwa żywnościowego w Unii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Inwestycje realizowane w ramach tego priorytetu to propagowanie zrównoważonej działalności w zakresie akwakultury, w szczególności zwiększanie konkurencyjności produkcji akwakultury przy zapewnieniu, aby działalność ta była zrównoważona środowiskowo w perspektywie długoterminowej, takie jak projekty związane z modernizacją sprzętu i urządzeń wykorzystywanych w gospodarstwach akwakultury, projekty związane z poprawą efektywności energetycznej gospodarstw, inwestycje w technologie redukujące zużycie wody i zwiększające zdolność jej retencjonowania czy inwestycje mające na celu różnicowanie dochodów gospodarstw akwakultury m.in. przez rozbudowę łowisk i bazy gastronomiczno-turystycznej, propagowanie wprowadzania do obrotu, jakości i wartości dodanej produktów rybołówstwa i akwakultury, a także przetwarzania tych produktów, takie jak zakup lub modernizację maszyn, urządzeń i ciągów technologicznych przeznaczonych do pakowania produktów rybołówstwa, operacje poprawiające bezpieczeństwo, higienę i warunki pracy czy wprowadzanie na rynek nowych produktów. </w:t>
      </w:r>
    </w:p>
    <w:p w14:paraId="007BD3D7" w14:textId="38649E33" w:rsidR="00F24143" w:rsidRPr="005E6234" w:rsidRDefault="00F24143" w:rsidP="005E6234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3 - Sprzyjanie zrównoważonej niebieskiej gospodarce na obszarach przybrzeżnych, wyspiarskich i śródlądowych oraz wspieranie rozwoju społeczności rybackich i sektora akwakultury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Środki z tego priorytetu będą realizowane na poprawę jakości życia (dobrostanu społecznego) i możliwości twórczego korzystania z dóbr cywilizacji, oświaty i kultury (dobrostan kulturowy) na terenach zależnych od rybactwa i akwakultury, takie jak operacje wspierające zróżnicowanie działalności podmiotów tradycyjnie związanych z rybactwem, projekty związane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rozwijaniem ogólnodostępnej infrastruktury rekreacyjno-turystycznej, budową izb pamięci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ścieżek edukacyjnych czy promowaniem dziedzictwa kulturowego związanego z rybactwem. </w:t>
      </w:r>
    </w:p>
    <w:p w14:paraId="058B8DF3" w14:textId="77777777" w:rsidR="006504C9" w:rsidRDefault="00F24143" w:rsidP="00F3740E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4 -  Wzmocnienie międzynarodowego zarządzania oceanami oraz przyczynianie się do zapewnienia bezpieczeństwa i czystości mórz i oceanów, ochrony na nich, a także</w:t>
      </w:r>
      <w:r w:rsidR="006504C9"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zrównoważonego zarządzania nimi. </w:t>
      </w:r>
    </w:p>
    <w:p w14:paraId="297A828C" w14:textId="55D14E6F" w:rsidR="00F24143" w:rsidRPr="006504C9" w:rsidRDefault="00F24143" w:rsidP="006504C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Inwestycje realizowane w ramach tego priorytetu to wzmocnienie zrównoważonego zarządzania morzami i oceanami poprzez propagowanie wiedzy o morzu, nadzoru morskiego lub współpracy straży przybrzeżnej, takie jak zakup i modernizacja środków technicznych służących do prowadzenia badań i zbierania danych o stanie środowiska morskiego czy środków technicznych służących do wykonywania zadań związanych z kontrolą rybołówstwa.</w:t>
      </w:r>
    </w:p>
    <w:p w14:paraId="5BEF0B7A" w14:textId="77777777" w:rsidR="00F24143" w:rsidRPr="005E6234" w:rsidRDefault="00F24143" w:rsidP="006504C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Oczekiwane rezultaty </w:t>
      </w:r>
    </w:p>
    <w:p w14:paraId="7C982BC2" w14:textId="025E687C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Operacje realizowane przez beneficjentów programu przyczynią się do poprawy odporności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stabilności sektora rybackiego m.in. przez poprawę konkurencyjności i rentowności podmiotów działających w branżach rybołówstwa, akwakultury i przetwórstwa oraz branż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nimi powiązanych.</w:t>
      </w:r>
    </w:p>
    <w:p w14:paraId="74D3B14D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Wsparcie finansowe udzielane z programu przyniesie także zbiorową korzyść dla lokalnych społeczności na przykład przez popularyzację produktów rybnych, zróżnicowanie dochodów mieszkańców tradycyjnie utrzymujących się z rybactwa czy, jak w przypadku terenów nadmorskich wkład programu w zbalansowanie i poprawę kondycji floty rybackiej.</w:t>
      </w:r>
    </w:p>
    <w:p w14:paraId="7845D2AD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oddziaływać będzie także na ogół społeczeństwa na przykład przez realizację operacji z zakresu poprawy stanu środowiska i stanu wiedzy na jego temat. </w:t>
      </w:r>
    </w:p>
    <w:p w14:paraId="29B032DB" w14:textId="77777777" w:rsidR="00F24143" w:rsidRPr="005E6234" w:rsidRDefault="00F24143" w:rsidP="005E62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4143" w:rsidRPr="005E6234" w:rsidSect="007C0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6BA2" w14:textId="77777777" w:rsidR="00DB2AC7" w:rsidRDefault="00DB2AC7" w:rsidP="00F24143">
      <w:pPr>
        <w:spacing w:after="0" w:line="240" w:lineRule="auto"/>
      </w:pPr>
      <w:r>
        <w:separator/>
      </w:r>
    </w:p>
  </w:endnote>
  <w:endnote w:type="continuationSeparator" w:id="0">
    <w:p w14:paraId="1A330D99" w14:textId="77777777" w:rsidR="00DB2AC7" w:rsidRDefault="00DB2AC7" w:rsidP="00F2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D850" w14:textId="77777777" w:rsidR="002C569F" w:rsidRDefault="002C56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93C2" w14:textId="77777777" w:rsidR="002C569F" w:rsidRDefault="002C56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5769" w14:textId="77777777" w:rsidR="002C569F" w:rsidRDefault="002C56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6B17" w14:textId="77777777" w:rsidR="00DB2AC7" w:rsidRDefault="00DB2AC7" w:rsidP="00F24143">
      <w:pPr>
        <w:spacing w:after="0" w:line="240" w:lineRule="auto"/>
      </w:pPr>
      <w:r>
        <w:separator/>
      </w:r>
    </w:p>
  </w:footnote>
  <w:footnote w:type="continuationSeparator" w:id="0">
    <w:p w14:paraId="6DA8A850" w14:textId="77777777" w:rsidR="00DB2AC7" w:rsidRDefault="00DB2AC7" w:rsidP="00F2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48A3" w14:textId="77777777" w:rsidR="002C569F" w:rsidRDefault="002C56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D095" w14:textId="1245B9E8" w:rsidR="00F24143" w:rsidRDefault="002C569F" w:rsidP="00F24143">
    <w:pPr>
      <w:rPr>
        <w:color w:val="000000" w:themeColor="text1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1F7EC0F" wp14:editId="17F9B41A">
          <wp:simplePos x="0" y="0"/>
          <wp:positionH relativeFrom="margin">
            <wp:align>center</wp:align>
          </wp:positionH>
          <wp:positionV relativeFrom="paragraph">
            <wp:posOffset>-6350</wp:posOffset>
          </wp:positionV>
          <wp:extent cx="988060" cy="35052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5BD4A889" wp14:editId="69B5D23D">
          <wp:simplePos x="0" y="0"/>
          <wp:positionH relativeFrom="column">
            <wp:posOffset>316230</wp:posOffset>
          </wp:positionH>
          <wp:positionV relativeFrom="paragraph">
            <wp:posOffset>-91440</wp:posOffset>
          </wp:positionV>
          <wp:extent cx="1043940" cy="438785"/>
          <wp:effectExtent l="19050" t="0" r="3810" b="0"/>
          <wp:wrapNone/>
          <wp:docPr id="5" name="Obraz 1" descr="FER_RP_UE_RGB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R_RP_UE_RGB_poziom_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FA834B2" wp14:editId="051F7BCE">
          <wp:simplePos x="0" y="0"/>
          <wp:positionH relativeFrom="column">
            <wp:posOffset>4518660</wp:posOffset>
          </wp:positionH>
          <wp:positionV relativeFrom="paragraph">
            <wp:posOffset>0</wp:posOffset>
          </wp:positionV>
          <wp:extent cx="1172210" cy="299720"/>
          <wp:effectExtent l="19050" t="0" r="889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4143">
      <w:rPr>
        <w:color w:val="000000" w:themeColor="text1"/>
      </w:rPr>
      <w:t xml:space="preserve">  </w:t>
    </w:r>
  </w:p>
  <w:p w14:paraId="34FFBAD2" w14:textId="77777777" w:rsidR="00F24143" w:rsidRPr="00F24143" w:rsidRDefault="00F24143" w:rsidP="00F24143">
    <w:pPr>
      <w:rPr>
        <w:color w:val="000000" w:themeColor="text1"/>
      </w:rPr>
    </w:pPr>
    <w:r>
      <w:rPr>
        <w:color w:val="000000" w:themeColor="text1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65B9" w14:textId="77777777" w:rsidR="002C569F" w:rsidRDefault="002C5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A0D"/>
    <w:multiLevelType w:val="multilevel"/>
    <w:tmpl w:val="10D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38F"/>
    <w:multiLevelType w:val="multilevel"/>
    <w:tmpl w:val="F0D2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434A9"/>
    <w:multiLevelType w:val="multilevel"/>
    <w:tmpl w:val="E72C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0604D"/>
    <w:multiLevelType w:val="multilevel"/>
    <w:tmpl w:val="71AA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E128D"/>
    <w:multiLevelType w:val="multilevel"/>
    <w:tmpl w:val="A992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A79DB"/>
    <w:multiLevelType w:val="multilevel"/>
    <w:tmpl w:val="22BC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305AC"/>
    <w:multiLevelType w:val="multilevel"/>
    <w:tmpl w:val="9A08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432177">
    <w:abstractNumId w:val="5"/>
  </w:num>
  <w:num w:numId="2" w16cid:durableId="2141023706">
    <w:abstractNumId w:val="1"/>
  </w:num>
  <w:num w:numId="3" w16cid:durableId="46035241">
    <w:abstractNumId w:val="0"/>
  </w:num>
  <w:num w:numId="4" w16cid:durableId="162165334">
    <w:abstractNumId w:val="4"/>
  </w:num>
  <w:num w:numId="5" w16cid:durableId="1117989924">
    <w:abstractNumId w:val="6"/>
  </w:num>
  <w:num w:numId="6" w16cid:durableId="1550192976">
    <w:abstractNumId w:val="2"/>
  </w:num>
  <w:num w:numId="7" w16cid:durableId="1227647966">
    <w:abstractNumId w:val="3"/>
  </w:num>
  <w:num w:numId="8" w16cid:durableId="1781991288">
    <w:abstractNumId w:val="3"/>
    <w:lvlOverride w:ilvl="1">
      <w:lvl w:ilvl="1">
        <w:numFmt w:val="decimal"/>
        <w:lvlText w:val="%2."/>
        <w:lvlJc w:val="left"/>
      </w:lvl>
    </w:lvlOverride>
  </w:num>
  <w:num w:numId="9" w16cid:durableId="1361315383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 w16cid:durableId="1188904649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 w16cid:durableId="972632910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43"/>
    <w:rsid w:val="000165D6"/>
    <w:rsid w:val="000E0DF9"/>
    <w:rsid w:val="001154BE"/>
    <w:rsid w:val="002C569F"/>
    <w:rsid w:val="003050A5"/>
    <w:rsid w:val="003A26D0"/>
    <w:rsid w:val="003C1943"/>
    <w:rsid w:val="004D7080"/>
    <w:rsid w:val="005A423F"/>
    <w:rsid w:val="005E6234"/>
    <w:rsid w:val="006504C9"/>
    <w:rsid w:val="00675D83"/>
    <w:rsid w:val="007C0BE3"/>
    <w:rsid w:val="007D4C4C"/>
    <w:rsid w:val="007E6C20"/>
    <w:rsid w:val="0083088E"/>
    <w:rsid w:val="00B05883"/>
    <w:rsid w:val="00B84894"/>
    <w:rsid w:val="00DB2AC7"/>
    <w:rsid w:val="00E3343E"/>
    <w:rsid w:val="00F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1A14F"/>
  <w15:docId w15:val="{CF6A9273-156A-4FDA-91AF-F113E740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BE3"/>
  </w:style>
  <w:style w:type="paragraph" w:styleId="Nagwek2">
    <w:name w:val="heading 2"/>
    <w:basedOn w:val="Normalny"/>
    <w:link w:val="Nagwek2Znak"/>
    <w:uiPriority w:val="9"/>
    <w:qFormat/>
    <w:rsid w:val="00F24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nhideWhenUsed/>
    <w:rsid w:val="00F2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F24143"/>
  </w:style>
  <w:style w:type="paragraph" w:styleId="Stopka">
    <w:name w:val="footer"/>
    <w:basedOn w:val="Normalny"/>
    <w:link w:val="StopkaZnak"/>
    <w:uiPriority w:val="99"/>
    <w:unhideWhenUsed/>
    <w:rsid w:val="00F2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143"/>
  </w:style>
  <w:style w:type="character" w:customStyle="1" w:styleId="Nagwek2Znak">
    <w:name w:val="Nagłówek 2 Znak"/>
    <w:basedOn w:val="Domylnaczcionkaakapitu"/>
    <w:link w:val="Nagwek2"/>
    <w:uiPriority w:val="9"/>
    <w:rsid w:val="00F241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1651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user</cp:lastModifiedBy>
  <cp:revision>3</cp:revision>
  <dcterms:created xsi:type="dcterms:W3CDTF">2026-03-25T11:19:00Z</dcterms:created>
  <dcterms:modified xsi:type="dcterms:W3CDTF">2026-03-25T11:20:00Z</dcterms:modified>
</cp:coreProperties>
</file>