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930" w:rsidRPr="00A76BDB" w:rsidRDefault="006D5930" w:rsidP="006D5930">
      <w:pPr>
        <w:widowControl w:val="0"/>
        <w:adjustRightInd w:val="0"/>
        <w:spacing w:after="0" w:line="360" w:lineRule="atLeast"/>
        <w:jc w:val="center"/>
        <w:textAlignment w:val="baseline"/>
        <w:rPr>
          <w:rFonts w:ascii="Arial" w:eastAsia="Times New Roman" w:hAnsi="Arial" w:cs="Arial"/>
          <w:b/>
          <w:sz w:val="24"/>
          <w:szCs w:val="24"/>
          <w:lang w:eastAsia="pl-PL"/>
        </w:rPr>
      </w:pPr>
      <w:bookmarkStart w:id="0" w:name="_GoBack"/>
      <w:bookmarkEnd w:id="0"/>
      <w:r w:rsidRPr="00A76BDB">
        <w:rPr>
          <w:rFonts w:ascii="Arial" w:eastAsia="Times New Roman" w:hAnsi="Arial" w:cs="Arial"/>
          <w:b/>
          <w:sz w:val="24"/>
          <w:szCs w:val="24"/>
          <w:lang w:eastAsia="pl-PL"/>
        </w:rPr>
        <w:t>WYMAGANIA DOTYCZĄCE ZASAD UWIERZYTELNIANIA KONT ADMINISTRACYJNYCH SYSTEMU BACKUPU</w:t>
      </w:r>
    </w:p>
    <w:p w:rsidR="006D5930" w:rsidRPr="00A76BDB" w:rsidRDefault="006D5930" w:rsidP="006D5930">
      <w:pPr>
        <w:widowControl w:val="0"/>
        <w:adjustRightInd w:val="0"/>
        <w:spacing w:after="0" w:line="360" w:lineRule="atLeast"/>
        <w:jc w:val="center"/>
        <w:textAlignment w:val="baseline"/>
        <w:rPr>
          <w:rFonts w:ascii="Arial" w:eastAsia="Times New Roman" w:hAnsi="Arial" w:cs="Arial"/>
          <w:b/>
          <w:sz w:val="24"/>
          <w:szCs w:val="24"/>
          <w:lang w:eastAsia="pl-PL"/>
        </w:rPr>
      </w:pPr>
    </w:p>
    <w:p w:rsidR="006D5930" w:rsidRPr="00A76BDB" w:rsidRDefault="006D5930" w:rsidP="006D5930">
      <w:pPr>
        <w:widowControl w:val="0"/>
        <w:adjustRightInd w:val="0"/>
        <w:spacing w:after="0" w:line="360" w:lineRule="atLeast"/>
        <w:jc w:val="center"/>
        <w:textAlignment w:val="baseline"/>
        <w:rPr>
          <w:rFonts w:ascii="Arial" w:eastAsia="Times New Roman" w:hAnsi="Arial" w:cs="Arial"/>
          <w:b/>
          <w:sz w:val="24"/>
          <w:szCs w:val="24"/>
          <w:lang w:eastAsia="pl-PL"/>
        </w:rPr>
      </w:pPr>
    </w:p>
    <w:p w:rsidR="006D5930" w:rsidRPr="00A76BDB" w:rsidRDefault="006D5930" w:rsidP="006D5930">
      <w:pPr>
        <w:widowControl w:val="0"/>
        <w:adjustRightInd w:val="0"/>
        <w:spacing w:after="0" w:line="360" w:lineRule="auto"/>
        <w:jc w:val="both"/>
        <w:textAlignment w:val="baseline"/>
        <w:rPr>
          <w:rFonts w:ascii="Arial" w:eastAsia="Times New Roman" w:hAnsi="Arial" w:cs="Arial"/>
          <w:b/>
          <w:sz w:val="24"/>
          <w:szCs w:val="24"/>
          <w:lang w:eastAsia="pl-PL"/>
        </w:rPr>
      </w:pPr>
      <w:r w:rsidRPr="00A76BDB">
        <w:rPr>
          <w:rFonts w:ascii="Arial" w:eastAsia="Times New Roman" w:hAnsi="Arial" w:cs="Arial"/>
          <w:b/>
          <w:sz w:val="24"/>
          <w:szCs w:val="24"/>
          <w:lang w:eastAsia="pl-PL"/>
        </w:rPr>
        <w:t>Wymagania dotyczące zarządzania uprawnieniami kont administracyjnych systemu backupu</w:t>
      </w:r>
    </w:p>
    <w:p w:rsidR="006D5930" w:rsidRPr="00A76BDB" w:rsidRDefault="006D5930" w:rsidP="006D5930">
      <w:pPr>
        <w:pStyle w:val="Akapitzlist"/>
        <w:widowControl w:val="0"/>
        <w:numPr>
          <w:ilvl w:val="0"/>
          <w:numId w:val="1"/>
        </w:numPr>
        <w:adjustRightInd w:val="0"/>
        <w:spacing w:after="0" w:line="360" w:lineRule="auto"/>
        <w:jc w:val="both"/>
        <w:textAlignment w:val="baseline"/>
        <w:rPr>
          <w:rFonts w:ascii="Arial" w:eastAsia="Times New Roman" w:hAnsi="Arial" w:cs="Arial"/>
          <w:sz w:val="24"/>
          <w:szCs w:val="24"/>
          <w:lang w:eastAsia="pl-PL"/>
        </w:rPr>
      </w:pPr>
      <w:r w:rsidRPr="00A76BDB">
        <w:rPr>
          <w:rFonts w:ascii="Arial" w:eastAsia="Times New Roman" w:hAnsi="Arial" w:cs="Arial"/>
          <w:sz w:val="24"/>
          <w:szCs w:val="24"/>
        </w:rPr>
        <w:t xml:space="preserve">Zarządzanie uprawnieniami administratorów powinno odbywać się poprzez wnioski o </w:t>
      </w:r>
      <w:r w:rsidRPr="00A76BDB">
        <w:rPr>
          <w:rFonts w:ascii="Arial" w:eastAsia="Times New Roman" w:hAnsi="Arial" w:cs="Arial"/>
          <w:sz w:val="24"/>
          <w:szCs w:val="24"/>
          <w:lang w:eastAsia="pl-PL"/>
        </w:rPr>
        <w:t>dostęp</w:t>
      </w:r>
      <w:r w:rsidRPr="00A76BDB">
        <w:rPr>
          <w:rFonts w:ascii="Arial" w:eastAsia="Times New Roman" w:hAnsi="Arial" w:cs="Arial"/>
          <w:sz w:val="24"/>
          <w:szCs w:val="24"/>
        </w:rPr>
        <w:t xml:space="preserve"> ewidencjonowane w systemie informatycznym</w:t>
      </w:r>
      <w:r w:rsidRPr="00A76BDB">
        <w:rPr>
          <w:rFonts w:ascii="Arial" w:eastAsia="Times New Roman" w:hAnsi="Arial" w:cs="Arial"/>
          <w:sz w:val="24"/>
          <w:szCs w:val="24"/>
          <w:lang w:eastAsia="pl-PL"/>
        </w:rPr>
        <w:t>.</w:t>
      </w:r>
    </w:p>
    <w:p w:rsidR="006D5930" w:rsidRPr="00A76BDB" w:rsidRDefault="006D5930" w:rsidP="006D5930">
      <w:pPr>
        <w:pStyle w:val="Akapitzlist"/>
        <w:widowControl w:val="0"/>
        <w:numPr>
          <w:ilvl w:val="0"/>
          <w:numId w:val="1"/>
        </w:numPr>
        <w:adjustRightInd w:val="0"/>
        <w:spacing w:after="0" w:line="360" w:lineRule="auto"/>
        <w:jc w:val="both"/>
        <w:textAlignment w:val="baseline"/>
        <w:rPr>
          <w:rFonts w:ascii="Arial" w:eastAsia="Times New Roman" w:hAnsi="Arial" w:cs="Arial"/>
          <w:sz w:val="24"/>
          <w:szCs w:val="24"/>
          <w:lang w:eastAsia="pl-PL"/>
        </w:rPr>
      </w:pPr>
      <w:r w:rsidRPr="00A76BDB">
        <w:rPr>
          <w:rFonts w:ascii="Arial" w:eastAsia="Times New Roman" w:hAnsi="Arial" w:cs="Arial"/>
          <w:sz w:val="24"/>
          <w:szCs w:val="24"/>
          <w:lang w:eastAsia="pl-PL"/>
        </w:rPr>
        <w:t>Zarządzanie uprawnieniami administratorów backupu obejmuje:</w:t>
      </w:r>
    </w:p>
    <w:p w:rsidR="006D5930" w:rsidRPr="00A76BDB" w:rsidRDefault="006D5930" w:rsidP="006D5930">
      <w:pPr>
        <w:pStyle w:val="Akapitzlist"/>
        <w:widowControl w:val="0"/>
        <w:numPr>
          <w:ilvl w:val="1"/>
          <w:numId w:val="1"/>
        </w:numPr>
        <w:adjustRightInd w:val="0"/>
        <w:spacing w:after="0" w:line="360" w:lineRule="auto"/>
        <w:jc w:val="both"/>
        <w:textAlignment w:val="baseline"/>
        <w:rPr>
          <w:rFonts w:ascii="Arial" w:eastAsia="Times New Roman" w:hAnsi="Arial" w:cs="Arial"/>
          <w:sz w:val="24"/>
          <w:szCs w:val="24"/>
          <w:lang w:eastAsia="pl-PL"/>
        </w:rPr>
      </w:pPr>
      <w:r w:rsidRPr="00A76BDB">
        <w:rPr>
          <w:rFonts w:ascii="Arial" w:eastAsia="Times New Roman" w:hAnsi="Arial" w:cs="Arial"/>
          <w:sz w:val="24"/>
          <w:szCs w:val="24"/>
          <w:lang w:eastAsia="pl-PL"/>
        </w:rPr>
        <w:t>Uprawnienia dostępu do stref bezpieczeństwa.</w:t>
      </w:r>
    </w:p>
    <w:p w:rsidR="006D5930" w:rsidRPr="00A76BDB" w:rsidRDefault="006D5930" w:rsidP="006D5930">
      <w:pPr>
        <w:pStyle w:val="Akapitzlist"/>
        <w:widowControl w:val="0"/>
        <w:numPr>
          <w:ilvl w:val="1"/>
          <w:numId w:val="1"/>
        </w:numPr>
        <w:adjustRightInd w:val="0"/>
        <w:spacing w:after="0" w:line="360" w:lineRule="auto"/>
        <w:jc w:val="both"/>
        <w:textAlignment w:val="baseline"/>
        <w:rPr>
          <w:rFonts w:ascii="Arial" w:eastAsia="Times New Roman" w:hAnsi="Arial" w:cs="Arial"/>
          <w:sz w:val="24"/>
          <w:szCs w:val="24"/>
          <w:lang w:eastAsia="pl-PL"/>
        </w:rPr>
      </w:pPr>
      <w:r w:rsidRPr="00A76BDB">
        <w:rPr>
          <w:rFonts w:ascii="Arial" w:eastAsia="Times New Roman" w:hAnsi="Arial" w:cs="Arial"/>
          <w:sz w:val="24"/>
          <w:szCs w:val="24"/>
          <w:lang w:eastAsia="pl-PL"/>
        </w:rPr>
        <w:t xml:space="preserve">Uprawnienia </w:t>
      </w:r>
      <w:r w:rsidRPr="00A76BDB">
        <w:rPr>
          <w:rFonts w:ascii="Arial" w:eastAsia="Times New Roman" w:hAnsi="Arial" w:cs="Arial"/>
          <w:sz w:val="24"/>
          <w:szCs w:val="24"/>
        </w:rPr>
        <w:t>dostępów sieciowych</w:t>
      </w:r>
      <w:r w:rsidRPr="00A76BDB">
        <w:rPr>
          <w:rFonts w:ascii="Arial" w:eastAsia="Times New Roman" w:hAnsi="Arial" w:cs="Arial"/>
          <w:sz w:val="24"/>
          <w:szCs w:val="24"/>
          <w:lang w:eastAsia="pl-PL"/>
        </w:rPr>
        <w:t>.</w:t>
      </w:r>
    </w:p>
    <w:p w:rsidR="006D5930" w:rsidRPr="00A76BDB" w:rsidRDefault="006D5930" w:rsidP="006D5930">
      <w:pPr>
        <w:pStyle w:val="Akapitzlist"/>
        <w:widowControl w:val="0"/>
        <w:numPr>
          <w:ilvl w:val="1"/>
          <w:numId w:val="1"/>
        </w:numPr>
        <w:adjustRightInd w:val="0"/>
        <w:spacing w:after="0" w:line="360" w:lineRule="auto"/>
        <w:jc w:val="both"/>
        <w:textAlignment w:val="baseline"/>
        <w:rPr>
          <w:rFonts w:ascii="Arial" w:eastAsia="Times New Roman" w:hAnsi="Arial" w:cs="Arial"/>
          <w:sz w:val="24"/>
          <w:szCs w:val="24"/>
          <w:lang w:eastAsia="pl-PL"/>
        </w:rPr>
      </w:pPr>
      <w:r w:rsidRPr="00A76BDB">
        <w:rPr>
          <w:rFonts w:ascii="Arial" w:eastAsia="Times New Roman" w:hAnsi="Arial" w:cs="Arial"/>
          <w:sz w:val="24"/>
          <w:szCs w:val="24"/>
          <w:lang w:eastAsia="pl-PL"/>
        </w:rPr>
        <w:t>Uprawnienia dostępu do systemów informatycznych, oprogramowania i urządzeń backupu.</w:t>
      </w:r>
    </w:p>
    <w:p w:rsidR="006D5930" w:rsidRPr="00A76BDB" w:rsidRDefault="006D5930" w:rsidP="006D5930">
      <w:pPr>
        <w:pStyle w:val="Akapitzlist"/>
        <w:widowControl w:val="0"/>
        <w:numPr>
          <w:ilvl w:val="0"/>
          <w:numId w:val="1"/>
        </w:numPr>
        <w:adjustRightInd w:val="0"/>
        <w:spacing w:after="0" w:line="360" w:lineRule="auto"/>
        <w:jc w:val="both"/>
        <w:textAlignment w:val="baseline"/>
        <w:rPr>
          <w:rFonts w:ascii="Arial" w:eastAsia="Times New Roman" w:hAnsi="Arial" w:cs="Arial"/>
          <w:sz w:val="24"/>
          <w:szCs w:val="24"/>
          <w:lang w:eastAsia="pl-PL"/>
        </w:rPr>
      </w:pPr>
      <w:r w:rsidRPr="00A76BDB">
        <w:rPr>
          <w:rFonts w:ascii="Arial" w:eastAsia="Times New Roman" w:hAnsi="Arial" w:cs="Arial"/>
          <w:sz w:val="24"/>
          <w:szCs w:val="24"/>
          <w:lang w:eastAsia="pl-PL"/>
        </w:rPr>
        <w:t>Wszystkie uprawnienia powinny podlegać walidacji co najmniej raz na pół roku.</w:t>
      </w:r>
    </w:p>
    <w:p w:rsidR="006D5930" w:rsidRPr="00A76BDB" w:rsidRDefault="006D5930" w:rsidP="006D5930">
      <w:pPr>
        <w:pStyle w:val="Akapitzlist"/>
        <w:widowControl w:val="0"/>
        <w:numPr>
          <w:ilvl w:val="0"/>
          <w:numId w:val="1"/>
        </w:numPr>
        <w:adjustRightInd w:val="0"/>
        <w:spacing w:after="0" w:line="360" w:lineRule="auto"/>
        <w:jc w:val="both"/>
        <w:textAlignment w:val="baseline"/>
        <w:rPr>
          <w:rFonts w:ascii="Arial" w:eastAsia="Times New Roman" w:hAnsi="Arial" w:cs="Arial"/>
          <w:sz w:val="24"/>
          <w:szCs w:val="24"/>
        </w:rPr>
      </w:pPr>
      <w:r w:rsidRPr="00A76BDB">
        <w:rPr>
          <w:rFonts w:ascii="Arial" w:eastAsia="Times New Roman" w:hAnsi="Arial" w:cs="Arial"/>
          <w:sz w:val="24"/>
          <w:szCs w:val="24"/>
        </w:rPr>
        <w:t xml:space="preserve">Wszelkie zmiany uprawnień kont administracyjnych (utworzenie użytkownika, modyfikacja uprawnień lub usunięcie konta administratora) nadające dostęp do systemu oraz oprogramowania następują po zaakceptowaniu wniosku przez uprawnianą osobę odpowiedzialną za bezpieczeństwo systemów IT. </w:t>
      </w:r>
    </w:p>
    <w:p w:rsidR="006D5930" w:rsidRPr="00A76BDB" w:rsidRDefault="006D5930" w:rsidP="006D5930">
      <w:pPr>
        <w:pStyle w:val="Akapitzlist"/>
        <w:widowControl w:val="0"/>
        <w:numPr>
          <w:ilvl w:val="0"/>
          <w:numId w:val="1"/>
        </w:numPr>
        <w:adjustRightInd w:val="0"/>
        <w:spacing w:after="0" w:line="360" w:lineRule="auto"/>
        <w:jc w:val="both"/>
        <w:textAlignment w:val="baseline"/>
        <w:rPr>
          <w:rFonts w:ascii="Arial" w:eastAsia="Times New Roman" w:hAnsi="Arial" w:cs="Arial"/>
          <w:sz w:val="24"/>
          <w:szCs w:val="24"/>
        </w:rPr>
      </w:pPr>
      <w:r w:rsidRPr="00A76BDB">
        <w:rPr>
          <w:rFonts w:ascii="Arial" w:eastAsia="Times New Roman" w:hAnsi="Arial" w:cs="Arial"/>
          <w:sz w:val="24"/>
          <w:szCs w:val="24"/>
        </w:rPr>
        <w:t>Za zarządzanie uprawnieniami do systemu backupu odpowiada Administrator systemu backupu.</w:t>
      </w:r>
    </w:p>
    <w:p w:rsidR="006D5930" w:rsidRPr="00A76BDB" w:rsidRDefault="006D5930" w:rsidP="006D5930">
      <w:pPr>
        <w:pStyle w:val="Akapitzlist"/>
        <w:widowControl w:val="0"/>
        <w:numPr>
          <w:ilvl w:val="0"/>
          <w:numId w:val="1"/>
        </w:numPr>
        <w:adjustRightInd w:val="0"/>
        <w:spacing w:after="0" w:line="360" w:lineRule="auto"/>
        <w:jc w:val="both"/>
        <w:textAlignment w:val="baseline"/>
        <w:rPr>
          <w:rFonts w:ascii="Arial" w:eastAsia="Times New Roman" w:hAnsi="Arial" w:cs="Arial"/>
          <w:sz w:val="24"/>
          <w:szCs w:val="24"/>
        </w:rPr>
      </w:pPr>
      <w:r w:rsidRPr="00A76BDB">
        <w:rPr>
          <w:rFonts w:ascii="Arial" w:eastAsia="Times New Roman" w:hAnsi="Arial" w:cs="Arial"/>
          <w:sz w:val="24"/>
          <w:szCs w:val="24"/>
        </w:rPr>
        <w:t>Identyfikator użytkownika, który utracił uprawnienia nie może być przydzielone innej osobie.</w:t>
      </w:r>
    </w:p>
    <w:p w:rsidR="006D5930" w:rsidRPr="00A76BDB" w:rsidRDefault="006D5930" w:rsidP="006D5930">
      <w:pPr>
        <w:pStyle w:val="Akapitzlist"/>
        <w:widowControl w:val="0"/>
        <w:numPr>
          <w:ilvl w:val="0"/>
          <w:numId w:val="1"/>
        </w:numPr>
        <w:adjustRightInd w:val="0"/>
        <w:spacing w:after="0" w:line="360" w:lineRule="auto"/>
        <w:jc w:val="both"/>
        <w:textAlignment w:val="baseline"/>
        <w:rPr>
          <w:rFonts w:ascii="Arial" w:eastAsia="Times New Roman" w:hAnsi="Arial" w:cs="Arial"/>
          <w:sz w:val="24"/>
          <w:szCs w:val="24"/>
        </w:rPr>
      </w:pPr>
      <w:r w:rsidRPr="00A76BDB">
        <w:rPr>
          <w:rFonts w:ascii="Arial" w:eastAsia="Times New Roman" w:hAnsi="Arial" w:cs="Arial"/>
          <w:sz w:val="24"/>
          <w:szCs w:val="24"/>
        </w:rPr>
        <w:t>Hasło konta administratora backupu powinny spełniać wymagania opisane w wytycznych doboru haseł.</w:t>
      </w:r>
    </w:p>
    <w:p w:rsidR="006D5930" w:rsidRPr="00A76BDB" w:rsidRDefault="006D5930" w:rsidP="006D5930">
      <w:pPr>
        <w:pStyle w:val="Akapitzlist"/>
        <w:widowControl w:val="0"/>
        <w:numPr>
          <w:ilvl w:val="0"/>
          <w:numId w:val="1"/>
        </w:numPr>
        <w:adjustRightInd w:val="0"/>
        <w:spacing w:after="0" w:line="360" w:lineRule="auto"/>
        <w:jc w:val="both"/>
        <w:textAlignment w:val="baseline"/>
        <w:rPr>
          <w:rFonts w:ascii="Arial" w:eastAsia="Times New Roman" w:hAnsi="Arial" w:cs="Arial"/>
          <w:sz w:val="24"/>
          <w:szCs w:val="24"/>
        </w:rPr>
      </w:pPr>
      <w:r w:rsidRPr="00A76BDB">
        <w:rPr>
          <w:rFonts w:ascii="Arial" w:eastAsia="Times New Roman" w:hAnsi="Arial" w:cs="Arial"/>
          <w:sz w:val="24"/>
          <w:szCs w:val="24"/>
        </w:rPr>
        <w:t>Odpowiedzialność za zgodność wnioskowanych uprawnień z zakresem czynności pracownika oraz charakterem i czasem trwania umowy ponosi wnioskujący przełożony pracownika.</w:t>
      </w:r>
    </w:p>
    <w:p w:rsidR="006D5930" w:rsidRPr="00A76BDB" w:rsidRDefault="006D5930" w:rsidP="006D5930">
      <w:pPr>
        <w:pStyle w:val="Akapitzlist"/>
        <w:widowControl w:val="0"/>
        <w:numPr>
          <w:ilvl w:val="0"/>
          <w:numId w:val="1"/>
        </w:numPr>
        <w:adjustRightInd w:val="0"/>
        <w:spacing w:after="0" w:line="360" w:lineRule="auto"/>
        <w:jc w:val="both"/>
        <w:textAlignment w:val="baseline"/>
        <w:rPr>
          <w:rFonts w:ascii="Arial" w:eastAsia="Times New Roman" w:hAnsi="Arial" w:cs="Arial"/>
          <w:sz w:val="24"/>
          <w:szCs w:val="24"/>
        </w:rPr>
      </w:pPr>
      <w:r w:rsidRPr="00A76BDB">
        <w:rPr>
          <w:rFonts w:ascii="Arial" w:eastAsia="Times New Roman" w:hAnsi="Arial" w:cs="Arial"/>
          <w:sz w:val="24"/>
          <w:szCs w:val="24"/>
        </w:rPr>
        <w:t>W przypadku rozwiązywania umowy o pracę lub zmiany zakresu zadań pracownika, powinny zostać odebrane wszelkie uprawnienia administracyjne systemu backupu.</w:t>
      </w:r>
    </w:p>
    <w:p w:rsidR="006D5930" w:rsidRPr="00A76BDB" w:rsidRDefault="006D5930" w:rsidP="006D5930">
      <w:pPr>
        <w:pStyle w:val="Akapitzlist"/>
        <w:widowControl w:val="0"/>
        <w:adjustRightInd w:val="0"/>
        <w:spacing w:after="0" w:line="360" w:lineRule="auto"/>
        <w:jc w:val="both"/>
        <w:textAlignment w:val="baseline"/>
        <w:rPr>
          <w:rFonts w:ascii="Arial" w:eastAsia="Times New Roman" w:hAnsi="Arial" w:cs="Arial"/>
          <w:sz w:val="24"/>
          <w:szCs w:val="24"/>
        </w:rPr>
      </w:pPr>
    </w:p>
    <w:p w:rsidR="00BF2B86" w:rsidRPr="00A76BDB" w:rsidRDefault="00BF2B86">
      <w:pPr>
        <w:rPr>
          <w:rFonts w:ascii="Arial" w:hAnsi="Arial" w:cs="Arial"/>
        </w:rPr>
      </w:pPr>
    </w:p>
    <w:sectPr w:rsidR="00BF2B86" w:rsidRPr="00A76BD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419" w:rsidRDefault="00952419">
      <w:pPr>
        <w:spacing w:after="0" w:line="240" w:lineRule="auto"/>
      </w:pPr>
      <w:r>
        <w:separator/>
      </w:r>
    </w:p>
  </w:endnote>
  <w:endnote w:type="continuationSeparator" w:id="0">
    <w:p w:rsidR="00952419" w:rsidRDefault="0095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953062"/>
      <w:docPartObj>
        <w:docPartGallery w:val="Page Numbers (Bottom of Page)"/>
        <w:docPartUnique/>
      </w:docPartObj>
    </w:sdtPr>
    <w:sdtEndPr/>
    <w:sdtContent>
      <w:sdt>
        <w:sdtPr>
          <w:id w:val="-1669238322"/>
          <w:docPartObj>
            <w:docPartGallery w:val="Page Numbers (Top of Page)"/>
            <w:docPartUnique/>
          </w:docPartObj>
        </w:sdtPr>
        <w:sdtEndPr/>
        <w:sdtContent>
          <w:p w:rsidR="00BC10FE" w:rsidRDefault="006D5930">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42011E">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2011E">
              <w:rPr>
                <w:b/>
                <w:bCs/>
                <w:noProof/>
              </w:rPr>
              <w:t>1</w:t>
            </w:r>
            <w:r>
              <w:rPr>
                <w:b/>
                <w:bCs/>
                <w:sz w:val="24"/>
                <w:szCs w:val="24"/>
              </w:rPr>
              <w:fldChar w:fldCharType="end"/>
            </w:r>
          </w:p>
        </w:sdtContent>
      </w:sdt>
    </w:sdtContent>
  </w:sdt>
  <w:p w:rsidR="00BC10FE" w:rsidRDefault="0042011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419" w:rsidRDefault="00952419">
      <w:pPr>
        <w:spacing w:after="0" w:line="240" w:lineRule="auto"/>
      </w:pPr>
      <w:r>
        <w:separator/>
      </w:r>
    </w:p>
  </w:footnote>
  <w:footnote w:type="continuationSeparator" w:id="0">
    <w:p w:rsidR="00952419" w:rsidRDefault="00952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2F2" w:rsidRPr="00F658E8" w:rsidRDefault="00FB22F2" w:rsidP="00FB22F2">
    <w:pPr>
      <w:widowControl w:val="0"/>
      <w:adjustRightInd w:val="0"/>
      <w:spacing w:after="0" w:line="360" w:lineRule="atLeast"/>
      <w:jc w:val="right"/>
      <w:textAlignment w:val="baseline"/>
      <w:rPr>
        <w:rFonts w:ascii="Times New Roman" w:hAnsi="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1C83"/>
    <w:multiLevelType w:val="hybridMultilevel"/>
    <w:tmpl w:val="EB48E8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30"/>
    <w:rsid w:val="000D2CFC"/>
    <w:rsid w:val="0042011E"/>
    <w:rsid w:val="00425AFF"/>
    <w:rsid w:val="005415D6"/>
    <w:rsid w:val="006D5930"/>
    <w:rsid w:val="00952419"/>
    <w:rsid w:val="00A341E1"/>
    <w:rsid w:val="00A76BDB"/>
    <w:rsid w:val="00BE4D78"/>
    <w:rsid w:val="00BF2B86"/>
    <w:rsid w:val="00D475EA"/>
    <w:rsid w:val="00E66306"/>
    <w:rsid w:val="00FB22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5930"/>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5930"/>
    <w:pPr>
      <w:ind w:left="720"/>
      <w:contextualSpacing/>
    </w:pPr>
  </w:style>
  <w:style w:type="paragraph" w:styleId="Nagwek">
    <w:name w:val="header"/>
    <w:basedOn w:val="Normalny"/>
    <w:link w:val="NagwekZnak"/>
    <w:uiPriority w:val="99"/>
    <w:unhideWhenUsed/>
    <w:rsid w:val="006D5930"/>
    <w:pPr>
      <w:tabs>
        <w:tab w:val="center" w:pos="4536"/>
        <w:tab w:val="right" w:pos="9072"/>
      </w:tabs>
    </w:pPr>
  </w:style>
  <w:style w:type="character" w:customStyle="1" w:styleId="NagwekZnak">
    <w:name w:val="Nagłówek Znak"/>
    <w:basedOn w:val="Domylnaczcionkaakapitu"/>
    <w:link w:val="Nagwek"/>
    <w:uiPriority w:val="99"/>
    <w:rsid w:val="006D5930"/>
    <w:rPr>
      <w:rFonts w:ascii="Calibri" w:eastAsia="Calibri" w:hAnsi="Calibri" w:cs="Times New Roman"/>
    </w:rPr>
  </w:style>
  <w:style w:type="paragraph" w:styleId="Stopka">
    <w:name w:val="footer"/>
    <w:basedOn w:val="Normalny"/>
    <w:link w:val="StopkaZnak"/>
    <w:uiPriority w:val="99"/>
    <w:unhideWhenUsed/>
    <w:rsid w:val="006D5930"/>
    <w:pPr>
      <w:tabs>
        <w:tab w:val="center" w:pos="4536"/>
        <w:tab w:val="right" w:pos="9072"/>
      </w:tabs>
    </w:pPr>
  </w:style>
  <w:style w:type="character" w:customStyle="1" w:styleId="StopkaZnak">
    <w:name w:val="Stopka Znak"/>
    <w:basedOn w:val="Domylnaczcionkaakapitu"/>
    <w:link w:val="Stopka"/>
    <w:uiPriority w:val="99"/>
    <w:rsid w:val="006D5930"/>
    <w:rPr>
      <w:rFonts w:ascii="Calibri" w:eastAsia="Calibri" w:hAnsi="Calibri" w:cs="Times New Roman"/>
    </w:rPr>
  </w:style>
  <w:style w:type="paragraph" w:styleId="Tekstdymka">
    <w:name w:val="Balloon Text"/>
    <w:basedOn w:val="Normalny"/>
    <w:link w:val="TekstdymkaZnak"/>
    <w:uiPriority w:val="99"/>
    <w:semiHidden/>
    <w:unhideWhenUsed/>
    <w:rsid w:val="00A341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41E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5930"/>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5930"/>
    <w:pPr>
      <w:ind w:left="720"/>
      <w:contextualSpacing/>
    </w:pPr>
  </w:style>
  <w:style w:type="paragraph" w:styleId="Nagwek">
    <w:name w:val="header"/>
    <w:basedOn w:val="Normalny"/>
    <w:link w:val="NagwekZnak"/>
    <w:uiPriority w:val="99"/>
    <w:unhideWhenUsed/>
    <w:rsid w:val="006D5930"/>
    <w:pPr>
      <w:tabs>
        <w:tab w:val="center" w:pos="4536"/>
        <w:tab w:val="right" w:pos="9072"/>
      </w:tabs>
    </w:pPr>
  </w:style>
  <w:style w:type="character" w:customStyle="1" w:styleId="NagwekZnak">
    <w:name w:val="Nagłówek Znak"/>
    <w:basedOn w:val="Domylnaczcionkaakapitu"/>
    <w:link w:val="Nagwek"/>
    <w:uiPriority w:val="99"/>
    <w:rsid w:val="006D5930"/>
    <w:rPr>
      <w:rFonts w:ascii="Calibri" w:eastAsia="Calibri" w:hAnsi="Calibri" w:cs="Times New Roman"/>
    </w:rPr>
  </w:style>
  <w:style w:type="paragraph" w:styleId="Stopka">
    <w:name w:val="footer"/>
    <w:basedOn w:val="Normalny"/>
    <w:link w:val="StopkaZnak"/>
    <w:uiPriority w:val="99"/>
    <w:unhideWhenUsed/>
    <w:rsid w:val="006D5930"/>
    <w:pPr>
      <w:tabs>
        <w:tab w:val="center" w:pos="4536"/>
        <w:tab w:val="right" w:pos="9072"/>
      </w:tabs>
    </w:pPr>
  </w:style>
  <w:style w:type="character" w:customStyle="1" w:styleId="StopkaZnak">
    <w:name w:val="Stopka Znak"/>
    <w:basedOn w:val="Domylnaczcionkaakapitu"/>
    <w:link w:val="Stopka"/>
    <w:uiPriority w:val="99"/>
    <w:rsid w:val="006D5930"/>
    <w:rPr>
      <w:rFonts w:ascii="Calibri" w:eastAsia="Calibri" w:hAnsi="Calibri" w:cs="Times New Roman"/>
    </w:rPr>
  </w:style>
  <w:style w:type="paragraph" w:styleId="Tekstdymka">
    <w:name w:val="Balloon Text"/>
    <w:basedOn w:val="Normalny"/>
    <w:link w:val="TekstdymkaZnak"/>
    <w:uiPriority w:val="99"/>
    <w:semiHidden/>
    <w:unhideWhenUsed/>
    <w:rsid w:val="00A341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41E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1275</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ZILP;Cezary Godziszewski</dc:creator>
  <cp:lastModifiedBy>Agata Imielińska</cp:lastModifiedBy>
  <cp:revision>2</cp:revision>
  <cp:lastPrinted>2020-01-30T07:38:00Z</cp:lastPrinted>
  <dcterms:created xsi:type="dcterms:W3CDTF">2022-03-30T10:15:00Z</dcterms:created>
  <dcterms:modified xsi:type="dcterms:W3CDTF">2022-03-30T10:15:00Z</dcterms:modified>
</cp:coreProperties>
</file>