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468630</wp:posOffset>
            </wp:positionH>
            <wp:positionV relativeFrom="paragraph">
              <wp:posOffset>-6350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o wpisanie zabytku do rejestru zabytków ruchomych województwa podkarpackiego</w:t>
      </w:r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2)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Wnoszę o wpisanie do rejestru zabytków ruchomych województwa podkarpackiego na podstawie art. 10 ust. 1 ustawy z dnia 23 lipca 2003 r. o ochronie zabytków i opiece nad zabytkami (Dz. U. z 2022 r. poz. 840 t.j.) obiektu (obiektów) wraz ze wskazaniem miejsca przechowywania: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jestem: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właścicielem zabytku ruchomego,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właścicielem/ użytkownikiem wieczystym gruntu, na którym znajduje się zabytek ruchomy (dotyczy na przykład kapliczek, figur itp.)</w:t>
      </w:r>
    </w:p>
    <w:p>
      <w:pPr>
        <w:pStyle w:val="ListParagraph"/>
        <w:spacing w:lineRule="auto" w:line="360"/>
        <w:ind w:left="1440" w:hanging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(niepotrzebne skreślić)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Do niniejszego wniosku załączam następujące dokumenty: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aktualny wypis z rejestru gruntów ( 1 egzemplarz – oryginał) i wyrys z mapy ewidenycyjnej gruntów (2 egzemplarze) wydane przez właściwy organ dla działki, na której znajduje się zabytek (dotyczy na przykład kapliczek, figur, itp.),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w przypadku zabytku techniki – ekspertyzę rzeczoznawcy: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,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aktualne dane wszystkich współwłaścicieli (imię, nazwisko lub nazwa, adres),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fotografie przedstawiające aktualny stan obiektu,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inne materiały dotyczące obiektu (na przykład: plany, fotografie, mapy, przekazy źródłowe):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Oświadczam, że w stosunku do wyżej wymienionej nieruchomości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toczy się/nie toczy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się postepowanie spadkowe (niepotrzebne skreślić).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znane mi są prawa i obowiązki wynikające z wpisanie wyżej wymienionego zabytku do rejestru zabytków, określone przepisami Ustawy z dnia 23 lipca 2003 r. o ochronie zabytków i opiece nad zabytkami (Dz. U. z 2022 r., poz. 840 t.j.).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Jestem świadomy odpowiedzialności karnej za podanie w wyżej wymienionych oświadczeniach nieprawdy, zgodnie z art. 233 kodeksu karnego.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podana listą.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6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4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4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4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4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4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4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4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4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4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4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sectPr>
      <w:footerReference w:type="default" r:id="rId3"/>
      <w:type w:val="nextPage"/>
      <w:pgSz w:w="11906" w:h="16838"/>
      <w:pgMar w:left="851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816647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559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89009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890097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81559c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900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890097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LibreOffice/7.5.3.2$Windows_X86_64 LibreOffice_project/9f56dff12ba03b9acd7730a5a481eea045e468f3</Application>
  <AppVersion>15.0000</AppVersion>
  <Pages>3</Pages>
  <Words>744</Words>
  <Characters>5969</Characters>
  <CharactersWithSpaces>6649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2024-09-10T07:35:00Z</dcterms:created>
  <dc:creator>Michał Sowa</dc:creator>
  <dc:description/>
  <dc:language>pl-PL</dc:language>
  <cp:lastModifiedBy/>
  <dcterms:modified xsi:type="dcterms:W3CDTF">2024-09-13T13:04:33Z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