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632FD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HŚ.9020.2.214.2025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B632FD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17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52B36" w:rsidRPr="00352B36" w:rsidP="00352B36">
      <w:pPr>
        <w:spacing w:before="0" w:after="0"/>
        <w:rPr>
          <w:rFonts w:eastAsiaTheme="majorEastAsia" w:cstheme="majorBidi"/>
          <w:b/>
        </w:rPr>
      </w:pPr>
      <w:r w:rsidRPr="00352B36">
        <w:rPr>
          <w:rFonts w:eastAsiaTheme="majorEastAsia" w:cstheme="majorBidi"/>
          <w:b/>
        </w:rPr>
        <w:t>Gmina Nowy Kawęczyn</w:t>
      </w:r>
    </w:p>
    <w:p w:rsidR="00352B36" w:rsidRPr="00352B36" w:rsidP="00352B36">
      <w:pPr>
        <w:spacing w:before="0" w:after="0"/>
        <w:rPr>
          <w:rFonts w:eastAsiaTheme="majorEastAsia" w:cstheme="majorBidi"/>
          <w:b/>
        </w:rPr>
      </w:pPr>
      <w:r w:rsidRPr="00352B36">
        <w:rPr>
          <w:rFonts w:eastAsiaTheme="majorEastAsia" w:cstheme="majorBidi"/>
          <w:b/>
        </w:rPr>
        <w:t>Nowy Kawęczyn 32</w:t>
      </w:r>
    </w:p>
    <w:p w:rsidR="00352B36" w:rsidRPr="00352B36" w:rsidP="00352B36">
      <w:pPr>
        <w:spacing w:before="0" w:after="0"/>
        <w:rPr>
          <w:rFonts w:eastAsiaTheme="majorEastAsia" w:cstheme="majorBidi"/>
        </w:rPr>
      </w:pPr>
      <w:r w:rsidRPr="00352B36">
        <w:rPr>
          <w:rFonts w:eastAsiaTheme="majorEastAsia" w:cstheme="majorBidi"/>
          <w:b/>
        </w:rPr>
        <w:t xml:space="preserve">96-115 Nowy Kawęczyn </w:t>
      </w:r>
    </w:p>
    <w:p w:rsidR="00352B36" w:rsidP="00352B36">
      <w:pPr>
        <w:spacing w:before="0" w:after="0"/>
        <w:rPr>
          <w:rFonts w:eastAsiaTheme="majorEastAsia" w:cstheme="majorBidi"/>
        </w:rPr>
      </w:pPr>
      <w:bookmarkStart w:id="3" w:name="_Hlk43986837"/>
    </w:p>
    <w:p w:rsidR="00352B36" w:rsidRPr="00352B36" w:rsidP="00352B36">
      <w:pPr>
        <w:spacing w:before="0" w:after="0"/>
        <w:rPr>
          <w:rFonts w:eastAsiaTheme="majorEastAsia" w:cstheme="majorBidi"/>
        </w:rPr>
      </w:pPr>
      <w:r w:rsidRPr="00352B3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352B36" w:rsidP="00352B36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352B36" w:rsidRPr="00352B36" w:rsidP="00352B36">
      <w:pPr>
        <w:spacing w:before="0" w:after="0"/>
        <w:rPr>
          <w:rFonts w:eastAsiaTheme="majorEastAsia" w:cstheme="majorBidi"/>
          <w:b/>
          <w:bCs/>
        </w:rPr>
      </w:pPr>
      <w:r w:rsidRPr="00352B36">
        <w:rPr>
          <w:rFonts w:eastAsiaTheme="majorEastAsia" w:cstheme="majorBidi"/>
          <w:b/>
          <w:bCs/>
        </w:rPr>
        <w:t>stwierdza</w:t>
      </w:r>
    </w:p>
    <w:p w:rsidR="00352B36" w:rsidRPr="00352B36" w:rsidP="00352B36">
      <w:pPr>
        <w:spacing w:before="0" w:after="0"/>
        <w:rPr>
          <w:rFonts w:eastAsiaTheme="majorEastAsia" w:cstheme="majorBidi"/>
          <w:b/>
          <w:bCs/>
        </w:rPr>
      </w:pPr>
      <w:r w:rsidRPr="00352B36">
        <w:rPr>
          <w:rFonts w:eastAsiaTheme="majorEastAsia" w:cstheme="majorBidi"/>
          <w:b/>
          <w:bCs/>
        </w:rPr>
        <w:t xml:space="preserve">przydatność wody wodociągu Kolonia Starorawska do spożycia </w:t>
      </w:r>
    </w:p>
    <w:p w:rsidR="00352B36" w:rsidP="00352B36">
      <w:pPr>
        <w:spacing w:before="0" w:after="0"/>
        <w:rPr>
          <w:rFonts w:eastAsiaTheme="majorEastAsia" w:cstheme="majorBidi"/>
          <w:b/>
        </w:rPr>
      </w:pPr>
    </w:p>
    <w:p w:rsidR="00352B36" w:rsidRPr="00352B36" w:rsidP="00352B36">
      <w:pPr>
        <w:spacing w:before="0" w:after="0"/>
        <w:rPr>
          <w:rFonts w:eastAsiaTheme="majorEastAsia" w:cstheme="majorBidi"/>
          <w:b/>
        </w:rPr>
      </w:pPr>
      <w:r w:rsidRPr="00352B36">
        <w:rPr>
          <w:rFonts w:eastAsiaTheme="majorEastAsia" w:cstheme="majorBidi"/>
          <w:b/>
        </w:rPr>
        <w:t>UZASADNIENIE</w:t>
      </w:r>
    </w:p>
    <w:p w:rsidR="00352B36" w:rsidRPr="00352B36" w:rsidP="00352B36">
      <w:pPr>
        <w:spacing w:before="0" w:after="0"/>
        <w:rPr>
          <w:rFonts w:eastAsiaTheme="majorEastAsia" w:cstheme="majorBidi"/>
        </w:rPr>
      </w:pPr>
      <w:r w:rsidRPr="00352B36">
        <w:rPr>
          <w:rFonts w:eastAsiaTheme="majorEastAsia" w:cstheme="majorBidi"/>
        </w:rPr>
        <w:t>W dniu 11.12.2025 r. jednostka odpowiedzialna za jakość wody wodociągu Kolonia Starorawska czyli Gmina Nowy Kawęczyn przedstawiła Państwowemu Powiatowemu Inspektorowi Sanitarnemu w Skierniewicach wyniki badania próbek wody uzdatnionej, pobranych w dniu 05.12.2025 r. z wyjścia na sieć w budynku stacji uzdatniania wody w</w:t>
      </w:r>
      <w:r>
        <w:rPr>
          <w:rFonts w:eastAsiaTheme="majorEastAsia" w:cstheme="majorBidi"/>
        </w:rPr>
        <w:t> </w:t>
      </w:r>
      <w:r w:rsidRPr="00352B36">
        <w:rPr>
          <w:rFonts w:eastAsiaTheme="majorEastAsia" w:cstheme="majorBidi"/>
        </w:rPr>
        <w:t>Kolonii Starorawskiej, sprawozdanie z badań z dnia 10.12.2025 r. nr P/0/04/2025/612/FM/1.</w:t>
      </w:r>
    </w:p>
    <w:p w:rsidR="00352B36" w:rsidRPr="00352B36" w:rsidP="00352B36">
      <w:pPr>
        <w:spacing w:before="0" w:after="0"/>
        <w:rPr>
          <w:rFonts w:eastAsiaTheme="majorEastAsia" w:cstheme="majorBidi"/>
        </w:rPr>
      </w:pPr>
      <w:r w:rsidRPr="00352B36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352B36" w:rsidRPr="00352B36" w:rsidP="00352B36">
      <w:pPr>
        <w:spacing w:before="0" w:after="0"/>
        <w:rPr>
          <w:rFonts w:eastAsiaTheme="majorEastAsia" w:cstheme="majorBidi"/>
        </w:rPr>
      </w:pPr>
      <w:r w:rsidRPr="00352B36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CE28D4">
        <w:rPr>
          <w:rFonts w:eastAsiaTheme="majorEastAsia" w:cstheme="majorBidi"/>
        </w:rPr>
        <w:t> </w:t>
      </w:r>
      <w:r w:rsidRPr="00352B36">
        <w:rPr>
          <w:rFonts w:eastAsiaTheme="majorEastAsia" w:cstheme="majorBidi"/>
        </w:rPr>
        <w:t>bieżącego nadzoru prowadzonego przez inspekcję sanitarną stwierdza się, że jakość wody wodociągu Kolonia Starorawska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B632FD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632FD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632FD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B632FD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B632FD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632FD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E298114-4170-4663-B5DC-74C9583D59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CF2710A-D773-4306-93B8-2189C7495697}"/>
    <w:embedBold r:id="rId3" w:fontKey="{893327DB-86BE-4645-9D2B-D2ED7241919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F6D0BB0-800D-42A0-93F4-AAB3294BA4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632FD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632FD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32FD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B632FD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B632FD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B632FD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B632FD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632FD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632FD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