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169CC" w14:textId="15C7A6F0" w:rsidR="00106B1F" w:rsidRPr="00B705F1" w:rsidRDefault="00106B1F" w:rsidP="00B705F1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ZARZĄDZENI</w:t>
      </w:r>
      <w:r w:rsidR="001C23E3"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E</w:t>
      </w:r>
      <w:r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</w:p>
    <w:p w14:paraId="3A1494D8" w14:textId="77777777" w:rsidR="00106B1F" w:rsidRPr="00B705F1" w:rsidRDefault="00106B1F" w:rsidP="00B705F1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REGIONALNEGO DYREKTORA OCHRONY ŚRODOWISKA W KIELCACH</w:t>
      </w:r>
    </w:p>
    <w:p w14:paraId="429F0539" w14:textId="324838A5" w:rsidR="00106B1F" w:rsidRPr="00B705F1" w:rsidRDefault="00106B1F" w:rsidP="00B705F1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z dnia </w:t>
      </w:r>
      <w:r w:rsidR="00467615"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3 marca </w:t>
      </w:r>
      <w:r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20</w:t>
      </w:r>
      <w:r w:rsidR="00777D1B"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26</w:t>
      </w:r>
      <w:r w:rsidR="00B223E9"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r. </w:t>
      </w:r>
    </w:p>
    <w:p w14:paraId="699844FB" w14:textId="77777777" w:rsidR="00106B1F" w:rsidRPr="00B705F1" w:rsidRDefault="00106B1F" w:rsidP="00B705F1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19B32E5" w14:textId="77777777" w:rsidR="00106B1F" w:rsidRPr="00B705F1" w:rsidRDefault="00106B1F" w:rsidP="00B705F1">
      <w:pPr>
        <w:spacing w:after="12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w sprawie ustanowienia planu ochrony dla rezerwatu przyrody </w:t>
      </w:r>
      <w:proofErr w:type="spellStart"/>
      <w:r w:rsidR="00034869"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Dalejów</w:t>
      </w:r>
      <w:proofErr w:type="spellEnd"/>
    </w:p>
    <w:p w14:paraId="09FC2947" w14:textId="77777777" w:rsidR="00106B1F" w:rsidRPr="00B705F1" w:rsidRDefault="00106B1F" w:rsidP="00B705F1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9C8311B" w14:textId="4392E85D" w:rsidR="00AB7BD8" w:rsidRPr="00B705F1" w:rsidRDefault="00AB7BD8" w:rsidP="00B705F1">
      <w:pPr>
        <w:spacing w:after="0" w:line="240" w:lineRule="auto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Na podstawie art. 19 ust. 6 ustawy z dnia 16 kwietnia 2004 r. o ochronie przyrody </w:t>
      </w:r>
      <w:r w:rsidR="00B223E9"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>(</w:t>
      </w:r>
      <w:r w:rsidR="00B223E9" w:rsidRPr="00B705F1">
        <w:rPr>
          <w:rFonts w:asciiTheme="minorHAnsi" w:hAnsiTheme="minorHAnsi" w:cstheme="minorHAnsi"/>
          <w:sz w:val="24"/>
          <w:szCs w:val="24"/>
        </w:rPr>
        <w:t>Dz. U. z 202</w:t>
      </w:r>
      <w:r w:rsidR="00F92934" w:rsidRPr="00B705F1">
        <w:rPr>
          <w:rFonts w:asciiTheme="minorHAnsi" w:hAnsiTheme="minorHAnsi" w:cstheme="minorHAnsi"/>
          <w:sz w:val="24"/>
          <w:szCs w:val="24"/>
        </w:rPr>
        <w:t>6</w:t>
      </w:r>
      <w:r w:rsidR="00B223E9" w:rsidRPr="00B705F1">
        <w:rPr>
          <w:rFonts w:asciiTheme="minorHAnsi" w:hAnsiTheme="minorHAnsi" w:cstheme="minorHAnsi"/>
          <w:sz w:val="24"/>
          <w:szCs w:val="24"/>
        </w:rPr>
        <w:t xml:space="preserve"> r. poz. 1</w:t>
      </w:r>
      <w:r w:rsidR="00F92934" w:rsidRPr="00B705F1">
        <w:rPr>
          <w:rFonts w:asciiTheme="minorHAnsi" w:hAnsiTheme="minorHAnsi" w:cstheme="minorHAnsi"/>
          <w:sz w:val="24"/>
          <w:szCs w:val="24"/>
        </w:rPr>
        <w:t>3</w:t>
      </w:r>
      <w:r w:rsidR="00B223E9"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) </w:t>
      </w:r>
      <w:r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zarządza się, co następuje: </w:t>
      </w:r>
    </w:p>
    <w:p w14:paraId="0010A803" w14:textId="77777777" w:rsidR="00106B1F" w:rsidRPr="00B705F1" w:rsidRDefault="00106B1F" w:rsidP="00B705F1">
      <w:pPr>
        <w:spacing w:after="0" w:line="240" w:lineRule="auto"/>
        <w:ind w:left="708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A0A2E58" w14:textId="393F85F4" w:rsidR="00106B1F" w:rsidRPr="00B705F1" w:rsidRDefault="00106B1F" w:rsidP="00B705F1">
      <w:pPr>
        <w:tabs>
          <w:tab w:val="left" w:pos="180"/>
        </w:tabs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 1.</w:t>
      </w:r>
      <w:r w:rsidR="00B223E9"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Ustanawia się plan ochrony dla rezerwatu przyrody </w:t>
      </w:r>
      <w:proofErr w:type="spellStart"/>
      <w:r w:rsidR="008F57C8"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>Dalejów</w:t>
      </w:r>
      <w:proofErr w:type="spellEnd"/>
      <w:r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zwanego dalej </w:t>
      </w:r>
      <w:r w:rsidR="008F57C8"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>„</w:t>
      </w:r>
      <w:r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>rezerwatem</w:t>
      </w:r>
      <w:r w:rsidR="008F57C8"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>”</w:t>
      </w:r>
      <w:r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1BBF068C" w14:textId="44F58936" w:rsidR="00106B1F" w:rsidRPr="00B705F1" w:rsidRDefault="00106B1F" w:rsidP="00B705F1">
      <w:pPr>
        <w:suppressAutoHyphens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§ </w:t>
      </w:r>
      <w:r w:rsidR="00836999"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2</w:t>
      </w:r>
      <w:r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.</w:t>
      </w:r>
      <w:r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1. Celem ochrony przyrody w rezerwacie jest </w:t>
      </w:r>
      <w:r w:rsidR="008F57C8" w:rsidRPr="00B705F1">
        <w:rPr>
          <w:rFonts w:asciiTheme="minorHAnsi" w:hAnsiTheme="minorHAnsi" w:cstheme="minorHAnsi"/>
          <w:sz w:val="24"/>
          <w:szCs w:val="24"/>
          <w:lang w:eastAsia="pl-PL"/>
        </w:rPr>
        <w:t>zachowanie ekosystemu leśnego</w:t>
      </w:r>
      <w:r w:rsidR="00714EE5" w:rsidRPr="00B705F1">
        <w:rPr>
          <w:rFonts w:asciiTheme="minorHAnsi" w:hAnsiTheme="minorHAnsi" w:cstheme="minorHAnsi"/>
          <w:sz w:val="24"/>
          <w:szCs w:val="24"/>
          <w:lang w:eastAsia="pl-PL"/>
        </w:rPr>
        <w:t xml:space="preserve"> o cechach naturalnych</w:t>
      </w:r>
      <w:r w:rsidR="008F57C8" w:rsidRPr="00B705F1">
        <w:rPr>
          <w:rFonts w:asciiTheme="minorHAnsi" w:hAnsiTheme="minorHAnsi" w:cstheme="minorHAnsi"/>
          <w:sz w:val="24"/>
          <w:szCs w:val="24"/>
          <w:lang w:eastAsia="pl-PL"/>
        </w:rPr>
        <w:t xml:space="preserve"> z</w:t>
      </w:r>
      <w:r w:rsidR="00467214" w:rsidRPr="00B705F1">
        <w:rPr>
          <w:rFonts w:asciiTheme="minorHAnsi" w:hAnsiTheme="minorHAnsi" w:cstheme="minorHAnsi"/>
          <w:sz w:val="24"/>
          <w:szCs w:val="24"/>
          <w:lang w:eastAsia="pl-PL"/>
        </w:rPr>
        <w:t> </w:t>
      </w:r>
      <w:r w:rsidR="008F57C8" w:rsidRPr="00B705F1">
        <w:rPr>
          <w:rFonts w:asciiTheme="minorHAnsi" w:hAnsiTheme="minorHAnsi" w:cstheme="minorHAnsi"/>
          <w:sz w:val="24"/>
          <w:szCs w:val="24"/>
          <w:lang w:eastAsia="pl-PL"/>
        </w:rPr>
        <w:t>wielogatunkowym drzewostanem</w:t>
      </w:r>
      <w:r w:rsidR="00714EE5" w:rsidRPr="00B705F1">
        <w:rPr>
          <w:rFonts w:asciiTheme="minorHAnsi" w:hAnsiTheme="minorHAnsi" w:cstheme="minorHAnsi"/>
          <w:sz w:val="24"/>
          <w:szCs w:val="24"/>
          <w:lang w:eastAsia="pl-PL"/>
        </w:rPr>
        <w:t xml:space="preserve">, wraz z siedliskami rzadkich organizmów </w:t>
      </w:r>
      <w:r w:rsidR="008F57C8" w:rsidRPr="00B705F1">
        <w:rPr>
          <w:rFonts w:asciiTheme="minorHAnsi" w:hAnsiTheme="minorHAnsi" w:cstheme="minorHAnsi"/>
          <w:sz w:val="24"/>
          <w:szCs w:val="24"/>
          <w:lang w:eastAsia="pl-PL"/>
        </w:rPr>
        <w:t>saproksylicznych.</w:t>
      </w:r>
    </w:p>
    <w:p w14:paraId="0A6ADD8A" w14:textId="77777777" w:rsidR="00106B1F" w:rsidRPr="00B705F1" w:rsidRDefault="00106B1F" w:rsidP="00B705F1">
      <w:pPr>
        <w:suppressAutoHyphens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>2. Przyrodniczymi i społecznymi uwarunkowaniami realizacji celu, o którym mowa w ust. 1 są:</w:t>
      </w:r>
    </w:p>
    <w:p w14:paraId="40C19ED8" w14:textId="77777777" w:rsidR="008F57C8" w:rsidRPr="00B705F1" w:rsidRDefault="008F57C8" w:rsidP="00B705F1">
      <w:pPr>
        <w:rPr>
          <w:rFonts w:asciiTheme="minorHAnsi" w:hAnsiTheme="minorHAnsi" w:cstheme="minorHAnsi"/>
          <w:bCs/>
          <w:sz w:val="24"/>
          <w:szCs w:val="24"/>
        </w:rPr>
      </w:pPr>
      <w:r w:rsidRPr="00B705F1">
        <w:rPr>
          <w:rFonts w:asciiTheme="minorHAnsi" w:hAnsiTheme="minorHAnsi" w:cstheme="minorHAnsi"/>
          <w:bCs/>
          <w:sz w:val="24"/>
          <w:szCs w:val="24"/>
        </w:rPr>
        <w:t>1) zabezpieczenie naturalnych procesów przyrodniczych zachodzących w obrębie ekosystemów leśnych;</w:t>
      </w:r>
    </w:p>
    <w:p w14:paraId="5EF7A8A5" w14:textId="77777777" w:rsidR="008F57C8" w:rsidRPr="00B705F1" w:rsidRDefault="008F57C8" w:rsidP="00B705F1">
      <w:pPr>
        <w:rPr>
          <w:rFonts w:asciiTheme="minorHAnsi" w:hAnsiTheme="minorHAnsi" w:cstheme="minorHAnsi"/>
          <w:bCs/>
          <w:sz w:val="24"/>
          <w:szCs w:val="24"/>
        </w:rPr>
      </w:pPr>
      <w:r w:rsidRPr="00B705F1">
        <w:rPr>
          <w:rFonts w:asciiTheme="minorHAnsi" w:hAnsiTheme="minorHAnsi" w:cstheme="minorHAnsi"/>
          <w:bCs/>
          <w:sz w:val="24"/>
          <w:szCs w:val="24"/>
        </w:rPr>
        <w:t>2) utrzymanie odpowiednich warunków hydrologicznych i składu gatunkowego zbiorowisk torfowiskowych;</w:t>
      </w:r>
    </w:p>
    <w:p w14:paraId="5E0DBC86" w14:textId="77777777" w:rsidR="008F57C8" w:rsidRPr="00B705F1" w:rsidRDefault="008F57C8" w:rsidP="00B705F1">
      <w:pPr>
        <w:rPr>
          <w:rFonts w:asciiTheme="minorHAnsi" w:hAnsiTheme="minorHAnsi" w:cstheme="minorHAnsi"/>
          <w:sz w:val="24"/>
          <w:szCs w:val="24"/>
        </w:rPr>
      </w:pPr>
      <w:r w:rsidRPr="00B705F1">
        <w:rPr>
          <w:rFonts w:asciiTheme="minorHAnsi" w:hAnsiTheme="minorHAnsi" w:cstheme="minorHAnsi"/>
          <w:bCs/>
          <w:sz w:val="24"/>
          <w:szCs w:val="24"/>
        </w:rPr>
        <w:t>3) utrzymanie różnorodności biologicznej rezerwatu</w:t>
      </w:r>
      <w:r w:rsidRPr="00B705F1">
        <w:rPr>
          <w:rFonts w:asciiTheme="minorHAnsi" w:hAnsiTheme="minorHAnsi" w:cstheme="minorHAnsi"/>
          <w:sz w:val="24"/>
          <w:szCs w:val="24"/>
        </w:rPr>
        <w:t>;</w:t>
      </w:r>
    </w:p>
    <w:p w14:paraId="500640D0" w14:textId="22B23D49" w:rsidR="008F57C8" w:rsidRPr="00B705F1" w:rsidRDefault="008F57C8" w:rsidP="00B705F1">
      <w:pPr>
        <w:rPr>
          <w:rFonts w:asciiTheme="minorHAnsi" w:hAnsiTheme="minorHAnsi" w:cstheme="minorHAnsi"/>
          <w:sz w:val="24"/>
          <w:szCs w:val="24"/>
        </w:rPr>
      </w:pPr>
      <w:r w:rsidRPr="00B705F1">
        <w:rPr>
          <w:rFonts w:asciiTheme="minorHAnsi" w:hAnsiTheme="minorHAnsi" w:cstheme="minorHAnsi"/>
          <w:sz w:val="24"/>
          <w:szCs w:val="24"/>
        </w:rPr>
        <w:t>4)</w:t>
      </w:r>
      <w:r w:rsidR="00B223E9" w:rsidRPr="00B705F1">
        <w:rPr>
          <w:rFonts w:asciiTheme="minorHAnsi" w:hAnsiTheme="minorHAnsi" w:cstheme="minorHAnsi"/>
          <w:sz w:val="24"/>
          <w:szCs w:val="24"/>
        </w:rPr>
        <w:t xml:space="preserve"> </w:t>
      </w:r>
      <w:r w:rsidRPr="00B705F1">
        <w:rPr>
          <w:rFonts w:asciiTheme="minorHAnsi" w:hAnsiTheme="minorHAnsi" w:cstheme="minorHAnsi"/>
          <w:sz w:val="24"/>
          <w:szCs w:val="24"/>
        </w:rPr>
        <w:t xml:space="preserve">utrzymanie bogactwa i różnorodności siedlisk cennych gatunków fauny, zwłaszcza owadów saproksylicznych; </w:t>
      </w:r>
    </w:p>
    <w:p w14:paraId="1AF14721" w14:textId="77777777" w:rsidR="008F57C8" w:rsidRPr="00B705F1" w:rsidRDefault="008F57C8" w:rsidP="00B705F1">
      <w:pPr>
        <w:rPr>
          <w:rFonts w:asciiTheme="minorHAnsi" w:hAnsiTheme="minorHAnsi" w:cstheme="minorHAnsi"/>
          <w:sz w:val="24"/>
          <w:szCs w:val="24"/>
        </w:rPr>
      </w:pPr>
      <w:r w:rsidRPr="00B705F1">
        <w:rPr>
          <w:rFonts w:asciiTheme="minorHAnsi" w:hAnsiTheme="minorHAnsi" w:cstheme="minorHAnsi"/>
          <w:sz w:val="24"/>
          <w:szCs w:val="24"/>
        </w:rPr>
        <w:t>5) utrzymanie stanowisk cennych gatunków flory.</w:t>
      </w:r>
    </w:p>
    <w:p w14:paraId="50AD993B" w14:textId="30816BC3" w:rsidR="00106B1F" w:rsidRPr="00B705F1" w:rsidRDefault="00106B1F" w:rsidP="00B705F1">
      <w:pPr>
        <w:keepNext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§ </w:t>
      </w:r>
      <w:r w:rsidR="00836999"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3</w:t>
      </w:r>
      <w:r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.</w:t>
      </w:r>
      <w:r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Identyfikację oraz określenie sposobów eliminacji lub ograniczania istniejących i potencjalnych zagrożeń wewnętrznych i zewnętrznych oraz ich skutków określa </w:t>
      </w:r>
      <w:r w:rsidR="00B223E9"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>Z</w:t>
      </w:r>
      <w:r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ałącznik nr 1 do zarządzenia. </w:t>
      </w:r>
    </w:p>
    <w:p w14:paraId="530DC246" w14:textId="5A4BB0A1" w:rsidR="00106B1F" w:rsidRPr="00B705F1" w:rsidRDefault="00106B1F" w:rsidP="00B705F1">
      <w:pPr>
        <w:suppressAutoHyphens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§ </w:t>
      </w:r>
      <w:r w:rsidR="00836999"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4</w:t>
      </w:r>
      <w:r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.</w:t>
      </w:r>
      <w:r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Na terenie rezerwatu wprowadza się ochronę </w:t>
      </w:r>
      <w:r w:rsidR="008F57C8"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>czynną</w:t>
      </w:r>
      <w:r w:rsidR="005E543E"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  <w:r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14:paraId="0726C2DC" w14:textId="143276F8" w:rsidR="00106B1F" w:rsidRPr="00B705F1" w:rsidRDefault="00106B1F" w:rsidP="00B705F1">
      <w:pPr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§ </w:t>
      </w:r>
      <w:r w:rsidR="00836999"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5</w:t>
      </w:r>
      <w:r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.</w:t>
      </w:r>
      <w:r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Określenie działań ochronnych, ich rodzaju i zakresu oraz lokalizację przedstawia tabela oraz mapa poglądowa stanowiące </w:t>
      </w:r>
      <w:r w:rsidR="00B223E9"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>Z</w:t>
      </w:r>
      <w:r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ałącznik nr </w:t>
      </w:r>
      <w:r w:rsidR="00C70908"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 </w:t>
      </w:r>
      <w:r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>do zarządzenia.</w:t>
      </w:r>
    </w:p>
    <w:p w14:paraId="4D59F0CF" w14:textId="5D036BDB" w:rsidR="009E1DCF" w:rsidRPr="00B705F1" w:rsidRDefault="00467214" w:rsidP="00B705F1">
      <w:pPr>
        <w:ind w:right="203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B705F1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 xml:space="preserve">§ </w:t>
      </w:r>
      <w:r w:rsidR="00836999" w:rsidRPr="00B705F1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6</w:t>
      </w:r>
      <w:r w:rsidRPr="00B705F1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.</w:t>
      </w:r>
      <w:r w:rsidRPr="00B705F1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  <w:t xml:space="preserve"> </w:t>
      </w:r>
      <w:r w:rsidR="00106B1F"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>Zarządzenie wchodzi w życie po upływie 14 dni od dnia ogłoszenia.</w:t>
      </w:r>
    </w:p>
    <w:p w14:paraId="53E76FD9" w14:textId="77777777" w:rsidR="00467615" w:rsidRPr="00B705F1" w:rsidRDefault="00467615" w:rsidP="00B705F1">
      <w:pPr>
        <w:pStyle w:val="Tekstpodstawowy"/>
        <w:ind w:left="426" w:hanging="426"/>
        <w:rPr>
          <w:rFonts w:asciiTheme="minorHAnsi" w:hAnsiTheme="minorHAnsi" w:cstheme="minorHAnsi"/>
          <w:b/>
        </w:rPr>
      </w:pPr>
      <w:r w:rsidRPr="00B705F1">
        <w:rPr>
          <w:rFonts w:asciiTheme="minorHAnsi" w:hAnsiTheme="minorHAnsi" w:cstheme="minorHAnsi"/>
        </w:rPr>
        <w:t xml:space="preserve">Regionalny Dyrektor </w:t>
      </w:r>
    </w:p>
    <w:p w14:paraId="70BAABD3" w14:textId="77777777" w:rsidR="00467615" w:rsidRPr="00B705F1" w:rsidRDefault="00467615" w:rsidP="00B705F1">
      <w:pPr>
        <w:pStyle w:val="Tekstpodstawowy"/>
        <w:ind w:left="426" w:hanging="426"/>
        <w:rPr>
          <w:rFonts w:asciiTheme="minorHAnsi" w:hAnsiTheme="minorHAnsi" w:cstheme="minorHAnsi"/>
          <w:b/>
        </w:rPr>
      </w:pPr>
      <w:r w:rsidRPr="00B705F1">
        <w:rPr>
          <w:rFonts w:asciiTheme="minorHAnsi" w:hAnsiTheme="minorHAnsi" w:cstheme="minorHAnsi"/>
        </w:rPr>
        <w:t xml:space="preserve">Ochrony Środowiska </w:t>
      </w:r>
    </w:p>
    <w:p w14:paraId="445EAF3E" w14:textId="77777777" w:rsidR="00467615" w:rsidRPr="00B705F1" w:rsidRDefault="00467615" w:rsidP="00B705F1">
      <w:pPr>
        <w:pStyle w:val="Tekstpodstawowy"/>
        <w:ind w:left="426" w:hanging="426"/>
        <w:rPr>
          <w:rFonts w:asciiTheme="minorHAnsi" w:hAnsiTheme="minorHAnsi" w:cstheme="minorHAnsi"/>
          <w:b/>
        </w:rPr>
      </w:pPr>
      <w:r w:rsidRPr="00B705F1">
        <w:rPr>
          <w:rFonts w:asciiTheme="minorHAnsi" w:hAnsiTheme="minorHAnsi" w:cstheme="minorHAnsi"/>
        </w:rPr>
        <w:t>w Kielcach</w:t>
      </w:r>
    </w:p>
    <w:p w14:paraId="7F75C572" w14:textId="77777777" w:rsidR="00467615" w:rsidRPr="00B705F1" w:rsidRDefault="00467615" w:rsidP="00B705F1">
      <w:pPr>
        <w:pStyle w:val="Tekstpodstawowy"/>
        <w:ind w:left="426" w:hanging="426"/>
        <w:rPr>
          <w:rFonts w:asciiTheme="minorHAnsi" w:hAnsiTheme="minorHAnsi" w:cstheme="minorHAnsi"/>
          <w:b/>
        </w:rPr>
      </w:pPr>
      <w:r w:rsidRPr="00B705F1">
        <w:rPr>
          <w:rFonts w:asciiTheme="minorHAnsi" w:hAnsiTheme="minorHAnsi" w:cstheme="minorHAnsi"/>
        </w:rPr>
        <w:t>Iwona Kędzierska-Gębska</w:t>
      </w:r>
    </w:p>
    <w:p w14:paraId="0E7806BA" w14:textId="77777777" w:rsidR="00B67682" w:rsidRPr="00B705F1" w:rsidRDefault="00106B1F" w:rsidP="00B705F1">
      <w:pPr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br w:type="page"/>
      </w:r>
    </w:p>
    <w:p w14:paraId="17DD8CBA" w14:textId="1FC5AA4A" w:rsidR="00106B1F" w:rsidRPr="00B705F1" w:rsidRDefault="00106B1F" w:rsidP="00B705F1">
      <w:pPr>
        <w:spacing w:after="0"/>
        <w:ind w:left="5103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Załącznik nr 1 do zarządzenia Regionalnego Dyrektora Ochrony Środowiska w Kielcach z dnia </w:t>
      </w:r>
      <w:r w:rsidR="00467615"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3 marca </w:t>
      </w:r>
      <w:r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>20</w:t>
      </w:r>
      <w:r w:rsidR="00777D1B"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26 </w:t>
      </w:r>
      <w:r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r. w sprawie ustanowienia planu ochrony dla rezerwatu przyrody </w:t>
      </w:r>
      <w:proofErr w:type="spellStart"/>
      <w:r w:rsidR="00D401CF"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>Dalejów</w:t>
      </w:r>
      <w:proofErr w:type="spellEnd"/>
    </w:p>
    <w:p w14:paraId="296C6828" w14:textId="77777777" w:rsidR="00106B1F" w:rsidRPr="00B705F1" w:rsidRDefault="00106B1F" w:rsidP="00B705F1">
      <w:pPr>
        <w:spacing w:after="0"/>
        <w:ind w:left="594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EE47CEE" w14:textId="77777777" w:rsidR="00106B1F" w:rsidRPr="00B705F1" w:rsidRDefault="00106B1F" w:rsidP="00B705F1">
      <w:pPr>
        <w:keepNext/>
        <w:spacing w:line="240" w:lineRule="auto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</w:pPr>
      <w:r w:rsidRPr="00B705F1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  <w:t>Identyfikacja oraz określenie sposobów eliminacji lub ograniczania istniejących i potencjalnych zagrożeń wewnętrznych i zewnętrznych oraz ich skutków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1336"/>
        <w:gridCol w:w="2806"/>
        <w:gridCol w:w="1843"/>
        <w:gridCol w:w="2977"/>
      </w:tblGrid>
      <w:tr w:rsidR="005E543E" w:rsidRPr="00B705F1" w14:paraId="576A9235" w14:textId="77777777" w:rsidTr="00953B8C">
        <w:trPr>
          <w:trHeight w:val="563"/>
          <w:tblHeader/>
          <w:jc w:val="center"/>
        </w:trPr>
        <w:tc>
          <w:tcPr>
            <w:tcW w:w="502" w:type="dxa"/>
            <w:vAlign w:val="center"/>
          </w:tcPr>
          <w:p w14:paraId="5E998B5A" w14:textId="77777777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142" w:type="dxa"/>
            <w:gridSpan w:val="2"/>
            <w:vAlign w:val="center"/>
          </w:tcPr>
          <w:p w14:paraId="4383F42E" w14:textId="77777777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Nazwa i kod oraz opis zagrożenia</w:t>
            </w:r>
          </w:p>
        </w:tc>
        <w:tc>
          <w:tcPr>
            <w:tcW w:w="1843" w:type="dxa"/>
            <w:vAlign w:val="center"/>
          </w:tcPr>
          <w:p w14:paraId="383B658C" w14:textId="77777777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Sposoby eliminacji lub ograniczania zagrożenia oraz jego skutków</w:t>
            </w:r>
          </w:p>
        </w:tc>
        <w:tc>
          <w:tcPr>
            <w:tcW w:w="2977" w:type="dxa"/>
            <w:vAlign w:val="center"/>
          </w:tcPr>
          <w:p w14:paraId="59B387B8" w14:textId="77777777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Przedmiot ochrony, którego dotyczy zagrożenie</w:t>
            </w:r>
          </w:p>
        </w:tc>
      </w:tr>
      <w:tr w:rsidR="005E543E" w:rsidRPr="00B705F1" w14:paraId="46B82592" w14:textId="77777777" w:rsidTr="00953B8C">
        <w:trPr>
          <w:trHeight w:val="331"/>
          <w:jc w:val="center"/>
        </w:trPr>
        <w:tc>
          <w:tcPr>
            <w:tcW w:w="9464" w:type="dxa"/>
            <w:gridSpan w:val="5"/>
            <w:vAlign w:val="center"/>
          </w:tcPr>
          <w:p w14:paraId="2E77D877" w14:textId="77777777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pl-PL"/>
              </w:rPr>
              <w:t>Zagrożenia wewnętrzne</w:t>
            </w:r>
          </w:p>
        </w:tc>
      </w:tr>
      <w:tr w:rsidR="001C23E3" w:rsidRPr="00B705F1" w14:paraId="3D561EF5" w14:textId="77777777" w:rsidTr="001C23E3">
        <w:trPr>
          <w:trHeight w:val="2547"/>
          <w:jc w:val="center"/>
        </w:trPr>
        <w:tc>
          <w:tcPr>
            <w:tcW w:w="502" w:type="dxa"/>
            <w:vAlign w:val="center"/>
          </w:tcPr>
          <w:p w14:paraId="218631CD" w14:textId="4962F250" w:rsidR="001C23E3" w:rsidRPr="00B705F1" w:rsidRDefault="001C23E3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336" w:type="dxa"/>
            <w:vMerge w:val="restart"/>
            <w:vAlign w:val="center"/>
          </w:tcPr>
          <w:p w14:paraId="34313E32" w14:textId="77777777" w:rsidR="001C23E3" w:rsidRPr="00B705F1" w:rsidRDefault="001C23E3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Istniejące</w:t>
            </w:r>
          </w:p>
        </w:tc>
        <w:tc>
          <w:tcPr>
            <w:tcW w:w="2806" w:type="dxa"/>
            <w:vAlign w:val="center"/>
          </w:tcPr>
          <w:p w14:paraId="3041BCC2" w14:textId="3FF0A74F" w:rsidR="001C23E3" w:rsidRPr="00B705F1" w:rsidRDefault="001C23E3" w:rsidP="00B705F1">
            <w:pPr>
              <w:pStyle w:val="Default"/>
              <w:rPr>
                <w:rFonts w:asciiTheme="minorHAnsi" w:hAnsiTheme="minorHAnsi" w:cstheme="minorHAnsi"/>
              </w:rPr>
            </w:pPr>
          </w:p>
          <w:p w14:paraId="602BCAE5" w14:textId="64F329B4" w:rsidR="001C23E3" w:rsidRPr="00B705F1" w:rsidRDefault="001C23E3" w:rsidP="00B705F1">
            <w:pPr>
              <w:pStyle w:val="Default"/>
              <w:rPr>
                <w:rFonts w:asciiTheme="minorHAnsi" w:hAnsiTheme="minorHAnsi" w:cstheme="minorHAnsi"/>
              </w:rPr>
            </w:pPr>
            <w:r w:rsidRPr="00B705F1">
              <w:rPr>
                <w:rFonts w:asciiTheme="minorHAnsi" w:hAnsiTheme="minorHAnsi" w:cstheme="minorHAnsi"/>
              </w:rPr>
              <w:t xml:space="preserve">D01.01, D01.02 ścieżki, szlaki piesze, szlaki rowerowe, drogi - usuwanie i naruszanie stanu obumierających i martwych drzew zagrażających bezpieczeństwu na drodze przecinającej rezerwat i na szlaku turystycznym </w:t>
            </w:r>
          </w:p>
        </w:tc>
        <w:tc>
          <w:tcPr>
            <w:tcW w:w="1843" w:type="dxa"/>
            <w:vAlign w:val="center"/>
          </w:tcPr>
          <w:p w14:paraId="0B139F04" w14:textId="40FB4560" w:rsidR="001C23E3" w:rsidRPr="00B705F1" w:rsidRDefault="001C23E3" w:rsidP="00B705F1">
            <w:pPr>
              <w:pStyle w:val="Default"/>
              <w:rPr>
                <w:rFonts w:asciiTheme="minorHAnsi" w:hAnsiTheme="minorHAnsi" w:cstheme="minorHAnsi"/>
              </w:rPr>
            </w:pPr>
            <w:r w:rsidRPr="00B705F1">
              <w:rPr>
                <w:rFonts w:asciiTheme="minorHAnsi" w:hAnsiTheme="minorHAnsi" w:cstheme="minorHAnsi"/>
              </w:rPr>
              <w:t xml:space="preserve">Usuwanie drzew na wysokości eliminującej zagrożenie </w:t>
            </w:r>
          </w:p>
        </w:tc>
        <w:tc>
          <w:tcPr>
            <w:tcW w:w="2977" w:type="dxa"/>
            <w:vAlign w:val="center"/>
          </w:tcPr>
          <w:p w14:paraId="3F69495C" w14:textId="77777777" w:rsidR="001C23E3" w:rsidRPr="00B705F1" w:rsidRDefault="001C23E3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Gatunki </w:t>
            </w:r>
            <w:proofErr w:type="spellStart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saproksyliczne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, w tym </w:t>
            </w:r>
          </w:p>
          <w:p w14:paraId="4530117C" w14:textId="77777777" w:rsidR="001C23E3" w:rsidRPr="00B705F1" w:rsidRDefault="001C23E3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zgniotek cynobrowy </w:t>
            </w:r>
            <w:proofErr w:type="spellStart"/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>Cucujus</w:t>
            </w:r>
            <w:proofErr w:type="spellEnd"/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>cinnaberinus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ponurek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 Schneidera </w:t>
            </w:r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Boros </w:t>
            </w:r>
            <w:proofErr w:type="spellStart"/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>schneideri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24D292CA" w14:textId="601B8B53" w:rsidR="001C23E3" w:rsidRPr="00B705F1" w:rsidRDefault="001C23E3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zagłębek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 bruzdkowany </w:t>
            </w:r>
            <w:proofErr w:type="spellStart"/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>Rhysodes</w:t>
            </w:r>
            <w:proofErr w:type="spellEnd"/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>sulcatus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, zgniotek szkarłatny </w:t>
            </w:r>
            <w:proofErr w:type="spellStart"/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>Cucujus</w:t>
            </w:r>
            <w:proofErr w:type="spellEnd"/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>haematodes</w:t>
            </w:r>
            <w:proofErr w:type="spellEnd"/>
          </w:p>
        </w:tc>
      </w:tr>
      <w:tr w:rsidR="005E543E" w:rsidRPr="00B705F1" w14:paraId="378F3836" w14:textId="77777777" w:rsidTr="001C23E3">
        <w:trPr>
          <w:trHeight w:val="271"/>
          <w:jc w:val="center"/>
        </w:trPr>
        <w:tc>
          <w:tcPr>
            <w:tcW w:w="502" w:type="dxa"/>
            <w:vAlign w:val="center"/>
          </w:tcPr>
          <w:p w14:paraId="14CF1B45" w14:textId="2BE3515A" w:rsidR="005E543E" w:rsidRPr="00B705F1" w:rsidRDefault="00A02CC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336" w:type="dxa"/>
            <w:vMerge/>
            <w:vAlign w:val="center"/>
          </w:tcPr>
          <w:p w14:paraId="6855E1DB" w14:textId="77777777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14:paraId="41C68CD0" w14:textId="77777777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I02 problematyczne gatunki rodzime - ekspansja trzciny pospolitej powoduje negatywnie wpływa na gatunki typowe dla torfowisk wysokich, a jednocześnie przyczynia się do gromadzenia materii organicznej w torfowisku</w:t>
            </w:r>
          </w:p>
        </w:tc>
        <w:tc>
          <w:tcPr>
            <w:tcW w:w="1843" w:type="dxa"/>
            <w:vAlign w:val="center"/>
          </w:tcPr>
          <w:p w14:paraId="7914E3DF" w14:textId="0D6A9999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Zasto</w:t>
            </w:r>
            <w:r w:rsidR="0096431B"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so</w:t>
            </w: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wanie zabiegów ochrony czynnej - koszenie</w:t>
            </w:r>
          </w:p>
        </w:tc>
        <w:tc>
          <w:tcPr>
            <w:tcW w:w="2977" w:type="dxa"/>
            <w:vAlign w:val="center"/>
          </w:tcPr>
          <w:p w14:paraId="3176D9D3" w14:textId="0428DE6D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Torfowiska wysokie z roślinnością torfotwórczą (żywe)</w:t>
            </w:r>
          </w:p>
        </w:tc>
      </w:tr>
      <w:tr w:rsidR="005E543E" w:rsidRPr="00B705F1" w14:paraId="273BAD8F" w14:textId="77777777" w:rsidTr="001C23E3">
        <w:trPr>
          <w:trHeight w:val="271"/>
          <w:jc w:val="center"/>
        </w:trPr>
        <w:tc>
          <w:tcPr>
            <w:tcW w:w="502" w:type="dxa"/>
            <w:vAlign w:val="center"/>
          </w:tcPr>
          <w:p w14:paraId="0C6C512D" w14:textId="769C70D5" w:rsidR="005E543E" w:rsidRPr="00B705F1" w:rsidRDefault="003D7302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336" w:type="dxa"/>
            <w:vMerge/>
            <w:vAlign w:val="center"/>
          </w:tcPr>
          <w:p w14:paraId="3272F1DB" w14:textId="77777777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</w:tcPr>
          <w:p w14:paraId="7EB53579" w14:textId="77777777" w:rsidR="005E543E" w:rsidRPr="00B705F1" w:rsidRDefault="005E543E" w:rsidP="00B705F1">
            <w:pPr>
              <w:pStyle w:val="Default"/>
              <w:rPr>
                <w:rFonts w:asciiTheme="minorHAnsi" w:hAnsiTheme="minorHAnsi" w:cstheme="minorHAnsi"/>
              </w:rPr>
            </w:pPr>
            <w:r w:rsidRPr="00B705F1">
              <w:rPr>
                <w:rFonts w:asciiTheme="minorHAnsi" w:hAnsiTheme="minorHAnsi" w:cstheme="minorHAnsi"/>
              </w:rPr>
              <w:t xml:space="preserve">I02 problematyczne gatunki rodzime - obecność trzcinnika owłosionego </w:t>
            </w:r>
            <w:proofErr w:type="spellStart"/>
            <w:r w:rsidRPr="00B705F1">
              <w:rPr>
                <w:rFonts w:asciiTheme="minorHAnsi" w:hAnsiTheme="minorHAnsi" w:cstheme="minorHAnsi"/>
                <w:i/>
              </w:rPr>
              <w:t>Calamagrostis</w:t>
            </w:r>
            <w:proofErr w:type="spellEnd"/>
            <w:r w:rsidRPr="00B705F1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705F1">
              <w:rPr>
                <w:rFonts w:asciiTheme="minorHAnsi" w:hAnsiTheme="minorHAnsi" w:cstheme="minorHAnsi"/>
                <w:i/>
              </w:rPr>
              <w:t>villosa</w:t>
            </w:r>
            <w:proofErr w:type="spellEnd"/>
            <w:r w:rsidRPr="00B705F1">
              <w:rPr>
                <w:rFonts w:asciiTheme="minorHAnsi" w:hAnsiTheme="minorHAnsi" w:cstheme="minorHAnsi"/>
                <w:i/>
              </w:rPr>
              <w:t xml:space="preserve"> </w:t>
            </w:r>
            <w:r w:rsidRPr="00B705F1">
              <w:rPr>
                <w:rFonts w:asciiTheme="minorHAnsi" w:hAnsiTheme="minorHAnsi" w:cstheme="minorHAnsi"/>
              </w:rPr>
              <w:t xml:space="preserve">w olsie </w:t>
            </w:r>
            <w:proofErr w:type="spellStart"/>
            <w:r w:rsidRPr="00B705F1">
              <w:rPr>
                <w:rFonts w:asciiTheme="minorHAnsi" w:hAnsiTheme="minorHAnsi" w:cstheme="minorHAnsi"/>
              </w:rPr>
              <w:t>torfowcowym</w:t>
            </w:r>
            <w:proofErr w:type="spellEnd"/>
            <w:r w:rsidRPr="00B705F1">
              <w:rPr>
                <w:rFonts w:asciiTheme="minorHAnsi" w:hAnsiTheme="minorHAnsi" w:cstheme="minorHAnsi"/>
              </w:rPr>
              <w:t xml:space="preserve"> i trzciny pospolitej </w:t>
            </w:r>
            <w:proofErr w:type="spellStart"/>
            <w:r w:rsidRPr="00B705F1">
              <w:rPr>
                <w:rFonts w:asciiTheme="minorHAnsi" w:hAnsiTheme="minorHAnsi" w:cstheme="minorHAnsi"/>
                <w:i/>
              </w:rPr>
              <w:t>Phragmites</w:t>
            </w:r>
            <w:proofErr w:type="spellEnd"/>
            <w:r w:rsidRPr="00B705F1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705F1">
              <w:rPr>
                <w:rFonts w:asciiTheme="minorHAnsi" w:hAnsiTheme="minorHAnsi" w:cstheme="minorHAnsi"/>
                <w:i/>
              </w:rPr>
              <w:t>australis</w:t>
            </w:r>
            <w:proofErr w:type="spellEnd"/>
            <w:r w:rsidRPr="00B705F1">
              <w:rPr>
                <w:rFonts w:asciiTheme="minorHAnsi" w:hAnsiTheme="minorHAnsi" w:cstheme="minorHAnsi"/>
              </w:rPr>
              <w:t xml:space="preserve"> w borze bagiennym.</w:t>
            </w:r>
          </w:p>
        </w:tc>
        <w:tc>
          <w:tcPr>
            <w:tcW w:w="1843" w:type="dxa"/>
            <w:vAlign w:val="center"/>
          </w:tcPr>
          <w:p w14:paraId="08D157C6" w14:textId="77777777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Brak skutecznych metod eliminacji trzcinnika owłosionego. Trzcinę w borze bagiennym </w:t>
            </w: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lastRenderedPageBreak/>
              <w:t xml:space="preserve">można wykaszać z usunięciem biomasy </w:t>
            </w:r>
          </w:p>
        </w:tc>
        <w:tc>
          <w:tcPr>
            <w:tcW w:w="2977" w:type="dxa"/>
            <w:vAlign w:val="center"/>
          </w:tcPr>
          <w:p w14:paraId="6221014C" w14:textId="566F97C1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Bory i lasy bagienne </w:t>
            </w:r>
          </w:p>
        </w:tc>
      </w:tr>
      <w:tr w:rsidR="005E543E" w:rsidRPr="00B705F1" w14:paraId="62E6E56F" w14:textId="77777777" w:rsidTr="001C23E3">
        <w:trPr>
          <w:trHeight w:val="271"/>
          <w:jc w:val="center"/>
        </w:trPr>
        <w:tc>
          <w:tcPr>
            <w:tcW w:w="502" w:type="dxa"/>
            <w:vAlign w:val="center"/>
          </w:tcPr>
          <w:p w14:paraId="377DFE79" w14:textId="53729280" w:rsidR="005E543E" w:rsidRPr="00B705F1" w:rsidRDefault="003D7302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336" w:type="dxa"/>
            <w:vMerge/>
            <w:vAlign w:val="center"/>
          </w:tcPr>
          <w:p w14:paraId="77983248" w14:textId="77777777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14:paraId="24CDFB8E" w14:textId="77777777" w:rsidR="005E543E" w:rsidRPr="00B705F1" w:rsidRDefault="005E543E" w:rsidP="00B705F1">
            <w:pPr>
              <w:pStyle w:val="Default"/>
              <w:rPr>
                <w:rFonts w:asciiTheme="minorHAnsi" w:hAnsiTheme="minorHAnsi" w:cstheme="minorHAnsi"/>
              </w:rPr>
            </w:pPr>
            <w:r w:rsidRPr="00B705F1">
              <w:rPr>
                <w:rFonts w:asciiTheme="minorHAnsi" w:hAnsiTheme="minorHAnsi" w:cstheme="minorHAnsi"/>
              </w:rPr>
              <w:t>I02 problematyczne gatunki rodzime - obecność sosny w drzewostanie przyczynia się do zmian kwasowości gleby i promuje występowanie gatunków borowych</w:t>
            </w:r>
          </w:p>
        </w:tc>
        <w:tc>
          <w:tcPr>
            <w:tcW w:w="1843" w:type="dxa"/>
            <w:vAlign w:val="center"/>
          </w:tcPr>
          <w:p w14:paraId="0D3832C2" w14:textId="77777777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Pozostawienie siedlisk procesom naturalnym, które z czasem przebudują drzewostan na postać </w:t>
            </w:r>
            <w:proofErr w:type="spellStart"/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klimaksową</w:t>
            </w:r>
            <w:proofErr w:type="spellEnd"/>
          </w:p>
        </w:tc>
        <w:tc>
          <w:tcPr>
            <w:tcW w:w="2977" w:type="dxa"/>
            <w:vAlign w:val="center"/>
          </w:tcPr>
          <w:p w14:paraId="3FFFEA7C" w14:textId="121DA6E0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Kwaśne buczyny (</w:t>
            </w:r>
            <w:proofErr w:type="spellStart"/>
            <w:r w:rsidRPr="00B705F1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Luzulo-Fagenion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57D35EC1" w14:textId="16979819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Żyzne buczyny (</w:t>
            </w:r>
            <w:proofErr w:type="spellStart"/>
            <w:r w:rsidRPr="00B705F1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Dentario</w:t>
            </w:r>
            <w:proofErr w:type="spellEnd"/>
            <w:r w:rsidRPr="00B705F1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705F1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glandulosae-Fagenion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B705F1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Galio </w:t>
            </w:r>
            <w:proofErr w:type="spellStart"/>
            <w:r w:rsidRPr="00B705F1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odorati-Fagenion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</w:tr>
      <w:tr w:rsidR="00BE72B3" w:rsidRPr="00B705F1" w14:paraId="2A4AB50B" w14:textId="77777777" w:rsidTr="00E757C7">
        <w:trPr>
          <w:trHeight w:val="286"/>
          <w:jc w:val="center"/>
        </w:trPr>
        <w:tc>
          <w:tcPr>
            <w:tcW w:w="9464" w:type="dxa"/>
            <w:gridSpan w:val="5"/>
            <w:vAlign w:val="center"/>
          </w:tcPr>
          <w:p w14:paraId="3C8736B6" w14:textId="2C0105FE" w:rsidR="00BE72B3" w:rsidRPr="00B705F1" w:rsidRDefault="00BE72B3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Brak zagrożeń wewnętrznych potencjalnych</w:t>
            </w:r>
          </w:p>
        </w:tc>
      </w:tr>
      <w:tr w:rsidR="005E543E" w:rsidRPr="00B705F1" w14:paraId="163D313E" w14:textId="77777777" w:rsidTr="00953B8C">
        <w:trPr>
          <w:trHeight w:val="280"/>
          <w:jc w:val="center"/>
        </w:trPr>
        <w:tc>
          <w:tcPr>
            <w:tcW w:w="9464" w:type="dxa"/>
            <w:gridSpan w:val="5"/>
            <w:vAlign w:val="center"/>
          </w:tcPr>
          <w:p w14:paraId="1472C2FB" w14:textId="77777777" w:rsidR="00DB788E" w:rsidRPr="00B705F1" w:rsidRDefault="00DB788E" w:rsidP="00B705F1">
            <w:pPr>
              <w:pStyle w:val="tabel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pl-PL"/>
              </w:rPr>
            </w:pPr>
          </w:p>
          <w:p w14:paraId="1C4ECDE3" w14:textId="6976FA71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pl-PL"/>
              </w:rPr>
              <w:t>Zagrożenia zewnętrzne</w:t>
            </w:r>
          </w:p>
        </w:tc>
      </w:tr>
      <w:tr w:rsidR="00DC65A0" w:rsidRPr="00B705F1" w14:paraId="4CCE43F1" w14:textId="77777777" w:rsidTr="001C23E3">
        <w:trPr>
          <w:trHeight w:val="271"/>
          <w:jc w:val="center"/>
        </w:trPr>
        <w:tc>
          <w:tcPr>
            <w:tcW w:w="502" w:type="dxa"/>
            <w:vAlign w:val="center"/>
          </w:tcPr>
          <w:p w14:paraId="4496DEB5" w14:textId="66292465" w:rsidR="00DC65A0" w:rsidRPr="00B705F1" w:rsidRDefault="00DC65A0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336" w:type="dxa"/>
            <w:vMerge w:val="restart"/>
            <w:vAlign w:val="center"/>
          </w:tcPr>
          <w:p w14:paraId="6AEA8EA8" w14:textId="77777777" w:rsidR="00DC65A0" w:rsidRPr="00B705F1" w:rsidRDefault="00DC65A0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Istniejące</w:t>
            </w:r>
          </w:p>
        </w:tc>
        <w:tc>
          <w:tcPr>
            <w:tcW w:w="2806" w:type="dxa"/>
            <w:vAlign w:val="center"/>
          </w:tcPr>
          <w:p w14:paraId="436FB91E" w14:textId="77777777" w:rsidR="00DC65A0" w:rsidRPr="00B705F1" w:rsidRDefault="00DC65A0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M01.02 susze i zmniejszenie opadów – zmiany klimatyczne skutkujące podniesieniem temperatury powietrza, zwiększonym parowaniem i suszami mają niekorzystny wpływ na stan siedliska.</w:t>
            </w:r>
          </w:p>
        </w:tc>
        <w:tc>
          <w:tcPr>
            <w:tcW w:w="1843" w:type="dxa"/>
            <w:vAlign w:val="center"/>
          </w:tcPr>
          <w:p w14:paraId="301D97EE" w14:textId="77777777" w:rsidR="00DC65A0" w:rsidRPr="00B705F1" w:rsidRDefault="00DC65A0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Brak</w:t>
            </w:r>
          </w:p>
        </w:tc>
        <w:tc>
          <w:tcPr>
            <w:tcW w:w="2977" w:type="dxa"/>
            <w:vAlign w:val="center"/>
          </w:tcPr>
          <w:p w14:paraId="7A5A4BBE" w14:textId="04A2A568" w:rsidR="00DC65A0" w:rsidRPr="00B705F1" w:rsidRDefault="00DC65A0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Torfowiska wysokie z roślinnością torfotwórczą (żywe)</w:t>
            </w:r>
          </w:p>
          <w:p w14:paraId="7518A065" w14:textId="7A616004" w:rsidR="00DC65A0" w:rsidRPr="00B705F1" w:rsidRDefault="00DC65A0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Bory i lasy bagienne </w:t>
            </w:r>
          </w:p>
        </w:tc>
      </w:tr>
      <w:tr w:rsidR="00DC65A0" w:rsidRPr="00B705F1" w14:paraId="02D9257F" w14:textId="77777777" w:rsidTr="001C23E3">
        <w:trPr>
          <w:trHeight w:val="271"/>
          <w:jc w:val="center"/>
        </w:trPr>
        <w:tc>
          <w:tcPr>
            <w:tcW w:w="502" w:type="dxa"/>
            <w:vAlign w:val="center"/>
          </w:tcPr>
          <w:p w14:paraId="20115B21" w14:textId="3B3E86F9" w:rsidR="00DC65A0" w:rsidRPr="00B705F1" w:rsidRDefault="00DC65A0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36" w:type="dxa"/>
            <w:vMerge/>
            <w:vAlign w:val="center"/>
          </w:tcPr>
          <w:p w14:paraId="54E1CE03" w14:textId="77777777" w:rsidR="00DC65A0" w:rsidRPr="00B705F1" w:rsidRDefault="00DC65A0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14:paraId="75A93ECD" w14:textId="77777777" w:rsidR="00DC65A0" w:rsidRPr="00B705F1" w:rsidRDefault="00DC65A0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K02.01 sukcesja naturalna - obniżenie poziomu wód w całym kompleksie sprzyja szybkiej ekspansji sosny pospolitej i przechodzeniu torfowisk w kolejne stadia sukcesyjne.</w:t>
            </w:r>
          </w:p>
        </w:tc>
        <w:tc>
          <w:tcPr>
            <w:tcW w:w="1843" w:type="dxa"/>
            <w:vAlign w:val="center"/>
          </w:tcPr>
          <w:p w14:paraId="78DB2605" w14:textId="23DB4BA2" w:rsidR="00DC65A0" w:rsidRPr="00B705F1" w:rsidRDefault="00DC65A0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Zastosowanie zabiegów ochrony czynnej – usuwanie podrostów drzew i krzewów</w:t>
            </w:r>
          </w:p>
        </w:tc>
        <w:tc>
          <w:tcPr>
            <w:tcW w:w="2977" w:type="dxa"/>
            <w:vAlign w:val="center"/>
          </w:tcPr>
          <w:p w14:paraId="0A4E8F39" w14:textId="04AD6C52" w:rsidR="00DC65A0" w:rsidRPr="00B705F1" w:rsidRDefault="00DC65A0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Torfowiska wysokie z roślinnością torfotwórczą (żywe)</w:t>
            </w:r>
          </w:p>
        </w:tc>
      </w:tr>
      <w:tr w:rsidR="00DC65A0" w:rsidRPr="00B705F1" w14:paraId="2CC8D890" w14:textId="77777777" w:rsidTr="001C23E3">
        <w:trPr>
          <w:trHeight w:val="271"/>
          <w:jc w:val="center"/>
        </w:trPr>
        <w:tc>
          <w:tcPr>
            <w:tcW w:w="502" w:type="dxa"/>
            <w:vAlign w:val="center"/>
          </w:tcPr>
          <w:p w14:paraId="5F803DEB" w14:textId="6DA94626" w:rsidR="00DC65A0" w:rsidRPr="00B705F1" w:rsidRDefault="00DC65A0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336" w:type="dxa"/>
            <w:vMerge/>
            <w:vAlign w:val="center"/>
          </w:tcPr>
          <w:p w14:paraId="55D456D6" w14:textId="77777777" w:rsidR="00DC65A0" w:rsidRPr="00B705F1" w:rsidRDefault="00DC65A0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14:paraId="4E1420E4" w14:textId="65C429F8" w:rsidR="00DC65A0" w:rsidRPr="00B705F1" w:rsidRDefault="00DC65A0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E03.01 pozbywanie się odpadów z gospodarstw domowych / obiektów rekreacyjnych – zaśmiecanie terenu przez osoby penetrujące teren rezerwatu</w:t>
            </w:r>
          </w:p>
        </w:tc>
        <w:tc>
          <w:tcPr>
            <w:tcW w:w="1843" w:type="dxa"/>
            <w:vAlign w:val="center"/>
          </w:tcPr>
          <w:p w14:paraId="753E99CD" w14:textId="77777777" w:rsidR="00DC65A0" w:rsidRPr="00B705F1" w:rsidRDefault="00DC65A0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Okresowe sprawdzanie i sprzątanie obiektu</w:t>
            </w:r>
          </w:p>
        </w:tc>
        <w:tc>
          <w:tcPr>
            <w:tcW w:w="2977" w:type="dxa"/>
            <w:vAlign w:val="center"/>
          </w:tcPr>
          <w:p w14:paraId="7D9F388B" w14:textId="0C214ACD" w:rsidR="00DC65A0" w:rsidRPr="00B705F1" w:rsidRDefault="00DC65A0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Kwaśne buczyny (</w:t>
            </w:r>
            <w:proofErr w:type="spellStart"/>
            <w:r w:rsidRPr="00B705F1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Luzulo-Fagenion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60491C10" w14:textId="743F591C" w:rsidR="00DC65A0" w:rsidRPr="00B705F1" w:rsidRDefault="00DC65A0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Żyzne buczyny (</w:t>
            </w:r>
            <w:proofErr w:type="spellStart"/>
            <w:r w:rsidRPr="00B705F1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Dentario</w:t>
            </w:r>
            <w:proofErr w:type="spellEnd"/>
            <w:r w:rsidRPr="00B705F1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705F1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glandulosae-Fagenion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B705F1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Galio </w:t>
            </w:r>
            <w:proofErr w:type="spellStart"/>
            <w:r w:rsidRPr="00B705F1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odorati-Fagenion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6FC67D7B" w14:textId="5671AB11" w:rsidR="00DC65A0" w:rsidRPr="00B705F1" w:rsidRDefault="00DC65A0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Style w:val="Uwydatnienie"/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  <w:lastRenderedPageBreak/>
              <w:t>Wyżynny jodłowy bór świętokrzyski (</w:t>
            </w:r>
            <w:proofErr w:type="spellStart"/>
            <w:r w:rsidRPr="00B705F1">
              <w:rPr>
                <w:rStyle w:val="Uwydatnienie"/>
                <w:rFonts w:asciiTheme="minorHAnsi" w:hAnsiTheme="minorHAnsi" w:cstheme="minorHAnsi"/>
                <w:iCs w:val="0"/>
                <w:sz w:val="24"/>
                <w:szCs w:val="24"/>
              </w:rPr>
              <w:t>Abietetum</w:t>
            </w:r>
            <w:proofErr w:type="spellEnd"/>
            <w:r w:rsidRPr="00B705F1">
              <w:rPr>
                <w:rStyle w:val="Uwydatnienie"/>
                <w:rFonts w:asciiTheme="minorHAnsi" w:hAnsiTheme="minorHAnsi" w:cstheme="minorHAnsi"/>
                <w:iCs w:val="0"/>
                <w:sz w:val="24"/>
                <w:szCs w:val="24"/>
              </w:rPr>
              <w:t xml:space="preserve"> polonicum</w:t>
            </w:r>
            <w:r w:rsidRPr="00B705F1">
              <w:rPr>
                <w:rStyle w:val="Uwydatnienie"/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  <w:t>)</w:t>
            </w:r>
          </w:p>
        </w:tc>
      </w:tr>
      <w:tr w:rsidR="00DC65A0" w:rsidRPr="00B705F1" w14:paraId="3B2A283D" w14:textId="77777777" w:rsidTr="001C23E3">
        <w:trPr>
          <w:trHeight w:val="275"/>
          <w:jc w:val="center"/>
        </w:trPr>
        <w:tc>
          <w:tcPr>
            <w:tcW w:w="502" w:type="dxa"/>
            <w:vAlign w:val="center"/>
          </w:tcPr>
          <w:p w14:paraId="3028CFF9" w14:textId="72D804AD" w:rsidR="00DC65A0" w:rsidRPr="00B705F1" w:rsidRDefault="00DC65A0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lastRenderedPageBreak/>
              <w:t>8</w:t>
            </w:r>
          </w:p>
        </w:tc>
        <w:tc>
          <w:tcPr>
            <w:tcW w:w="1336" w:type="dxa"/>
            <w:vMerge/>
            <w:vAlign w:val="center"/>
          </w:tcPr>
          <w:p w14:paraId="28BF5E1F" w14:textId="77777777" w:rsidR="00DC65A0" w:rsidRPr="00B705F1" w:rsidRDefault="00DC65A0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14:paraId="508A9CDC" w14:textId="77777777" w:rsidR="00DC65A0" w:rsidRPr="00B705F1" w:rsidRDefault="00DC65A0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B07 Inne rodzaje praktyk leśnych – lokalizowanie śródleśnych składnic drewna oraz składowanie pozyskanego drewna wzdłuż dróg leśnych, w odległości mniejszej niż 500 m od rezerwatu. Składowane drewno stanowić będzie w okresie aktywności </w:t>
            </w:r>
            <w:proofErr w:type="spellStart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imagines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 bardzo skuteczną, a co za tym idzie wysoce destruktywną dla populacji gatunku, pułapkę ekologiczną (w okresie aktywności rozrodczej gatunku jaja składane mogą być na drewnie, które będzie wywożone z lasu)</w:t>
            </w:r>
          </w:p>
        </w:tc>
        <w:tc>
          <w:tcPr>
            <w:tcW w:w="1843" w:type="dxa"/>
            <w:vAlign w:val="center"/>
          </w:tcPr>
          <w:p w14:paraId="70B07657" w14:textId="77777777" w:rsidR="00DC65A0" w:rsidRPr="00B705F1" w:rsidRDefault="00DC65A0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Odstąpienie od tego typu działań</w:t>
            </w:r>
          </w:p>
        </w:tc>
        <w:tc>
          <w:tcPr>
            <w:tcW w:w="2977" w:type="dxa"/>
            <w:vAlign w:val="center"/>
          </w:tcPr>
          <w:p w14:paraId="1A81322F" w14:textId="77777777" w:rsidR="00DC65A0" w:rsidRPr="00B705F1" w:rsidRDefault="00DC65A0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Gatunki </w:t>
            </w:r>
            <w:proofErr w:type="spellStart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saproksyliczne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, w tym </w:t>
            </w:r>
          </w:p>
          <w:p w14:paraId="696F0013" w14:textId="77777777" w:rsidR="00DC65A0" w:rsidRPr="00B705F1" w:rsidRDefault="00DC65A0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zgniotek cynobrowy </w:t>
            </w:r>
            <w:proofErr w:type="spellStart"/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>Cucujus</w:t>
            </w:r>
            <w:proofErr w:type="spellEnd"/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>cinnaberinus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ponurek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 Schneidera </w:t>
            </w:r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Boros </w:t>
            </w:r>
            <w:proofErr w:type="spellStart"/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>schneideri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4E660712" w14:textId="6262D249" w:rsidR="00DC65A0" w:rsidRPr="00B705F1" w:rsidRDefault="00DC65A0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zagłębek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 bruzdkowany </w:t>
            </w:r>
            <w:proofErr w:type="spellStart"/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>Rhysodes</w:t>
            </w:r>
            <w:proofErr w:type="spellEnd"/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>sulcatus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, zgniotek szkarłatny </w:t>
            </w:r>
            <w:proofErr w:type="spellStart"/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>Cucujus</w:t>
            </w:r>
            <w:proofErr w:type="spellEnd"/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>haematodes</w:t>
            </w:r>
            <w:proofErr w:type="spellEnd"/>
          </w:p>
        </w:tc>
      </w:tr>
      <w:tr w:rsidR="003D7302" w:rsidRPr="00B705F1" w14:paraId="6EEE6947" w14:textId="77777777" w:rsidTr="001C23E3">
        <w:trPr>
          <w:trHeight w:val="275"/>
          <w:jc w:val="center"/>
        </w:trPr>
        <w:tc>
          <w:tcPr>
            <w:tcW w:w="502" w:type="dxa"/>
            <w:vAlign w:val="center"/>
          </w:tcPr>
          <w:p w14:paraId="0FBB6179" w14:textId="08B6B542" w:rsidR="003D7302" w:rsidRPr="00B705F1" w:rsidRDefault="003D7302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336" w:type="dxa"/>
            <w:vAlign w:val="center"/>
          </w:tcPr>
          <w:p w14:paraId="22970672" w14:textId="77777777" w:rsidR="003D7302" w:rsidRPr="00B705F1" w:rsidRDefault="003D7302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vAlign w:val="center"/>
          </w:tcPr>
          <w:p w14:paraId="16DF12B1" w14:textId="60E1066C" w:rsidR="003D7302" w:rsidRPr="00B705F1" w:rsidRDefault="003D7302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J03.02 antropogeniczne zmniejszenie spójności siedlisk – przecinająca rezerwat szeroka droga leśna powoduje fragmentację zbiorowisk i siedlisk gatunków</w:t>
            </w: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843" w:type="dxa"/>
            <w:vAlign w:val="center"/>
          </w:tcPr>
          <w:p w14:paraId="06DCCA86" w14:textId="13333785" w:rsidR="003D7302" w:rsidRPr="00B705F1" w:rsidRDefault="003D7302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Brak</w:t>
            </w:r>
          </w:p>
        </w:tc>
        <w:tc>
          <w:tcPr>
            <w:tcW w:w="2977" w:type="dxa"/>
            <w:vAlign w:val="center"/>
          </w:tcPr>
          <w:p w14:paraId="33C03C78" w14:textId="77777777" w:rsidR="003D7302" w:rsidRPr="00B705F1" w:rsidRDefault="003D7302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Kwaśne buczyny (</w:t>
            </w:r>
            <w:proofErr w:type="spellStart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Luzulo-Fagenion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70DC9C43" w14:textId="77777777" w:rsidR="003D7302" w:rsidRPr="00B705F1" w:rsidRDefault="003D7302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Żyzne buczyny (</w:t>
            </w:r>
            <w:proofErr w:type="spellStart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Dentario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glandulosae-Fagenion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, Galio </w:t>
            </w:r>
            <w:proofErr w:type="spellStart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odorati-Fagenion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5A6399EB" w14:textId="77777777" w:rsidR="003D7302" w:rsidRPr="00B705F1" w:rsidRDefault="003D7302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Gatunki </w:t>
            </w:r>
            <w:proofErr w:type="spellStart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saproksyliczne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, w tym </w:t>
            </w:r>
          </w:p>
          <w:p w14:paraId="3A14B5A5" w14:textId="77777777" w:rsidR="003D7302" w:rsidRPr="00B705F1" w:rsidRDefault="003D7302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zgniotek cynobrowy </w:t>
            </w:r>
            <w:proofErr w:type="spellStart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Cucujus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cinnaberinus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ponurek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 Schneidera Boros </w:t>
            </w:r>
            <w:proofErr w:type="spellStart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schneideri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5F522F53" w14:textId="47895CA6" w:rsidR="003D7302" w:rsidRPr="00B705F1" w:rsidRDefault="003D7302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zagłębek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 bruzdkowany </w:t>
            </w:r>
            <w:proofErr w:type="spellStart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Rhysodes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sulcatus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, zgniotek szkarłatny </w:t>
            </w:r>
            <w:proofErr w:type="spellStart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Cucujus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haematodes</w:t>
            </w:r>
            <w:proofErr w:type="spellEnd"/>
          </w:p>
        </w:tc>
      </w:tr>
      <w:tr w:rsidR="005E543E" w:rsidRPr="00B705F1" w14:paraId="7880B366" w14:textId="77777777" w:rsidTr="001C23E3">
        <w:trPr>
          <w:trHeight w:val="279"/>
          <w:jc w:val="center"/>
        </w:trPr>
        <w:tc>
          <w:tcPr>
            <w:tcW w:w="502" w:type="dxa"/>
            <w:vAlign w:val="center"/>
          </w:tcPr>
          <w:p w14:paraId="5B5678CF" w14:textId="3FC08FA6" w:rsidR="005E543E" w:rsidRPr="00B705F1" w:rsidRDefault="003D7302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36" w:type="dxa"/>
            <w:vAlign w:val="center"/>
          </w:tcPr>
          <w:p w14:paraId="1F65966F" w14:textId="382C1F45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Potencjalne</w:t>
            </w:r>
          </w:p>
        </w:tc>
        <w:tc>
          <w:tcPr>
            <w:tcW w:w="2806" w:type="dxa"/>
            <w:vAlign w:val="center"/>
          </w:tcPr>
          <w:p w14:paraId="1748F61F" w14:textId="77777777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B04 stosowanie </w:t>
            </w:r>
            <w:proofErr w:type="spellStart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biocydów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, hormonów i substancji chemicznych (leśnictwo) – </w:t>
            </w: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stosowanie chemicznych oprysków do zwalczania szkodników owadzich w sąsiedztwie rezerwatu może doprowadzić do dużych szkód w chronionej faunie</w:t>
            </w: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6516B5E9" w14:textId="77777777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Rezygnacja z tego typu działań</w:t>
            </w:r>
          </w:p>
        </w:tc>
        <w:tc>
          <w:tcPr>
            <w:tcW w:w="2977" w:type="dxa"/>
            <w:vAlign w:val="center"/>
          </w:tcPr>
          <w:p w14:paraId="334DA3C1" w14:textId="2686DDD4" w:rsidR="005E543E" w:rsidRPr="00B705F1" w:rsidRDefault="001574E4" w:rsidP="00B705F1">
            <w:pPr>
              <w:pStyle w:val="tabele"/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>b</w:t>
            </w:r>
            <w:r w:rsidR="005E543E" w:rsidRPr="00B705F1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 xml:space="preserve">iegacz skórzasty </w:t>
            </w:r>
            <w:proofErr w:type="spellStart"/>
            <w:r w:rsidR="005E543E" w:rsidRPr="00B705F1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>Carabus</w:t>
            </w:r>
            <w:proofErr w:type="spellEnd"/>
            <w:r w:rsidR="005E543E" w:rsidRPr="00B705F1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="005E543E" w:rsidRPr="00B705F1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>coriaceus</w:t>
            </w:r>
            <w:proofErr w:type="spellEnd"/>
            <w:r w:rsidR="005E543E" w:rsidRPr="00B705F1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44900379" w14:textId="4BC166CD" w:rsidR="005E543E" w:rsidRPr="00B705F1" w:rsidRDefault="001574E4" w:rsidP="00B705F1">
            <w:pPr>
              <w:pStyle w:val="tabele"/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705F1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>w</w:t>
            </w:r>
            <w:r w:rsidR="005E543E" w:rsidRPr="00B705F1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>ynurt</w:t>
            </w:r>
            <w:proofErr w:type="spellEnd"/>
            <w:r w:rsidR="005E543E" w:rsidRPr="00B705F1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 xml:space="preserve"> lśniący </w:t>
            </w:r>
            <w:proofErr w:type="spellStart"/>
            <w:r w:rsidR="005E543E" w:rsidRPr="00B705F1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>Ceruchus</w:t>
            </w:r>
            <w:proofErr w:type="spellEnd"/>
            <w:r w:rsidR="005E543E" w:rsidRPr="00B705F1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="005E543E" w:rsidRPr="00B705F1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>chrysomelinus</w:t>
            </w:r>
            <w:proofErr w:type="spellEnd"/>
            <w:r w:rsidR="005E543E" w:rsidRPr="00B705F1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63E2030F" w14:textId="510A545A" w:rsidR="005E543E" w:rsidRPr="00B705F1" w:rsidRDefault="001574E4" w:rsidP="00B705F1">
            <w:pPr>
              <w:pStyle w:val="tabele"/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705F1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>t</w:t>
            </w:r>
            <w:r w:rsidR="005E543E" w:rsidRPr="00B705F1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>ęgosz</w:t>
            </w:r>
            <w:proofErr w:type="spellEnd"/>
            <w:r w:rsidR="005E543E" w:rsidRPr="00B705F1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 xml:space="preserve"> rdzawy </w:t>
            </w:r>
            <w:proofErr w:type="spellStart"/>
            <w:r w:rsidR="005E543E" w:rsidRPr="00B705F1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>Elater</w:t>
            </w:r>
            <w:proofErr w:type="spellEnd"/>
            <w:r w:rsidR="005E543E" w:rsidRPr="00B705F1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="005E543E" w:rsidRPr="00B705F1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>ferrugineus</w:t>
            </w:r>
            <w:proofErr w:type="spellEnd"/>
            <w:r w:rsidR="005E543E" w:rsidRPr="00B705F1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04D90EAE" w14:textId="77777777" w:rsidR="001574E4" w:rsidRPr="00B705F1" w:rsidRDefault="001574E4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zgniotek cynobrowy </w:t>
            </w:r>
            <w:proofErr w:type="spellStart"/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>Cucujus</w:t>
            </w:r>
            <w:proofErr w:type="spellEnd"/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>cinnaberinus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ponurek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 Schneidera </w:t>
            </w:r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Boros </w:t>
            </w:r>
            <w:proofErr w:type="spellStart"/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>schneideri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40B46E7B" w14:textId="77777777" w:rsidR="006C2935" w:rsidRPr="00B705F1" w:rsidRDefault="001574E4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zagłębek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 bruzdkowany </w:t>
            </w:r>
            <w:proofErr w:type="spellStart"/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>Rhysodes</w:t>
            </w:r>
            <w:proofErr w:type="spellEnd"/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>sulcatus</w:t>
            </w:r>
            <w:proofErr w:type="spellEnd"/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1107EFA1" w14:textId="117E98B1" w:rsidR="005E543E" w:rsidRPr="00B705F1" w:rsidRDefault="001574E4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 xml:space="preserve">zgniotek szkarłatny </w:t>
            </w:r>
            <w:proofErr w:type="spellStart"/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>Cucujus</w:t>
            </w:r>
            <w:proofErr w:type="spellEnd"/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705F1">
              <w:rPr>
                <w:rFonts w:asciiTheme="minorHAnsi" w:hAnsiTheme="minorHAnsi" w:cstheme="minorHAnsi"/>
                <w:i/>
                <w:sz w:val="24"/>
                <w:szCs w:val="24"/>
              </w:rPr>
              <w:t>haematodes</w:t>
            </w:r>
            <w:proofErr w:type="spellEnd"/>
          </w:p>
        </w:tc>
      </w:tr>
    </w:tbl>
    <w:p w14:paraId="088ADA5C" w14:textId="77777777" w:rsidR="00B67682" w:rsidRPr="00B705F1" w:rsidRDefault="00106B1F" w:rsidP="00B705F1">
      <w:pPr>
        <w:spacing w:after="0" w:line="240" w:lineRule="auto"/>
        <w:ind w:left="540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br w:type="page"/>
      </w:r>
    </w:p>
    <w:p w14:paraId="3DCEFA84" w14:textId="1E66591C" w:rsidR="00106B1F" w:rsidRPr="00B705F1" w:rsidRDefault="00106B1F" w:rsidP="00B705F1">
      <w:pPr>
        <w:spacing w:after="0" w:line="240" w:lineRule="auto"/>
        <w:ind w:left="51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Załącznik nr 2 do zarządzenia Regionalnego Dyrektora Ochrony Środowiska w Kielcach z dnia </w:t>
      </w:r>
      <w:r w:rsidR="00467615"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>3 marca</w:t>
      </w:r>
      <w:r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</w:t>
      </w:r>
      <w:r w:rsidR="00777D1B"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>26</w:t>
      </w:r>
      <w:r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w sprawie ustanowienia planu ochrony dla rezerwatu przyrody </w:t>
      </w:r>
      <w:proofErr w:type="spellStart"/>
      <w:r w:rsidR="00D401CF"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>Dalejów</w:t>
      </w:r>
      <w:proofErr w:type="spellEnd"/>
    </w:p>
    <w:p w14:paraId="59B10010" w14:textId="77777777" w:rsidR="00597322" w:rsidRPr="00B705F1" w:rsidRDefault="00597322" w:rsidP="00B705F1">
      <w:pPr>
        <w:spacing w:after="0" w:line="240" w:lineRule="auto"/>
        <w:ind w:left="51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BFEF9A5" w14:textId="77777777" w:rsidR="00106B1F" w:rsidRPr="00B705F1" w:rsidRDefault="00106B1F" w:rsidP="00B705F1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7FBC2B78" w14:textId="59C7DBEB" w:rsidR="00106B1F" w:rsidRPr="00B705F1" w:rsidRDefault="00106B1F" w:rsidP="00B705F1">
      <w:pPr>
        <w:keepNext/>
        <w:spacing w:line="240" w:lineRule="auto"/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</w:pPr>
      <w:r w:rsidRPr="00B705F1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Określenie działań ochronnych na obszarze ochrony czynnej, ich rodzaju, zakresu i lokalizacji.</w:t>
      </w:r>
    </w:p>
    <w:tbl>
      <w:tblPr>
        <w:tblW w:w="9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440"/>
        <w:gridCol w:w="2694"/>
        <w:gridCol w:w="1275"/>
        <w:gridCol w:w="1702"/>
        <w:gridCol w:w="1985"/>
      </w:tblGrid>
      <w:tr w:rsidR="005E543E" w:rsidRPr="00B705F1" w14:paraId="4D9CF7CB" w14:textId="77777777" w:rsidTr="00953B8C">
        <w:trPr>
          <w:trHeight w:val="454"/>
          <w:tblHeader/>
          <w:jc w:val="center"/>
        </w:trPr>
        <w:tc>
          <w:tcPr>
            <w:tcW w:w="540" w:type="dxa"/>
            <w:vAlign w:val="center"/>
          </w:tcPr>
          <w:p w14:paraId="70DC9699" w14:textId="77777777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40" w:type="dxa"/>
            <w:vAlign w:val="center"/>
          </w:tcPr>
          <w:p w14:paraId="598A5D19" w14:textId="77777777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Rodzaj działań ochronnych</w:t>
            </w:r>
          </w:p>
        </w:tc>
        <w:tc>
          <w:tcPr>
            <w:tcW w:w="2694" w:type="dxa"/>
            <w:vAlign w:val="center"/>
          </w:tcPr>
          <w:p w14:paraId="2C22691E" w14:textId="77777777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Zakres działań ochronnych</w:t>
            </w:r>
          </w:p>
        </w:tc>
        <w:tc>
          <w:tcPr>
            <w:tcW w:w="1275" w:type="dxa"/>
            <w:vAlign w:val="center"/>
          </w:tcPr>
          <w:p w14:paraId="3F275FFE" w14:textId="77777777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Lokalizacja działań ochronnych</w:t>
            </w:r>
          </w:p>
        </w:tc>
        <w:tc>
          <w:tcPr>
            <w:tcW w:w="1702" w:type="dxa"/>
            <w:vAlign w:val="center"/>
          </w:tcPr>
          <w:p w14:paraId="649A60AC" w14:textId="77777777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Termin realizacji</w:t>
            </w:r>
          </w:p>
        </w:tc>
        <w:tc>
          <w:tcPr>
            <w:tcW w:w="1985" w:type="dxa"/>
            <w:vAlign w:val="center"/>
          </w:tcPr>
          <w:p w14:paraId="117B98AE" w14:textId="77777777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Przedmiot ochrony, w obszarze Natura 2000 którego dotyczy działanie</w:t>
            </w:r>
          </w:p>
        </w:tc>
      </w:tr>
      <w:tr w:rsidR="00183508" w:rsidRPr="00B705F1" w14:paraId="357695D1" w14:textId="77777777" w:rsidTr="00953B8C">
        <w:trPr>
          <w:trHeight w:val="471"/>
          <w:jc w:val="center"/>
        </w:trPr>
        <w:tc>
          <w:tcPr>
            <w:tcW w:w="540" w:type="dxa"/>
            <w:vAlign w:val="center"/>
          </w:tcPr>
          <w:p w14:paraId="19DB0383" w14:textId="77777777" w:rsidR="00183508" w:rsidRPr="00B705F1" w:rsidRDefault="00183508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440" w:type="dxa"/>
            <w:vMerge w:val="restart"/>
            <w:vAlign w:val="center"/>
          </w:tcPr>
          <w:p w14:paraId="02226720" w14:textId="77777777" w:rsidR="00183508" w:rsidRPr="00B705F1" w:rsidRDefault="00183508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Hamowanie sukcesji drzew i krzewów oraz ekspansji trzciny pospolitej na torfowisku </w:t>
            </w:r>
          </w:p>
        </w:tc>
        <w:tc>
          <w:tcPr>
            <w:tcW w:w="2694" w:type="dxa"/>
            <w:vAlign w:val="center"/>
          </w:tcPr>
          <w:p w14:paraId="7CDAE261" w14:textId="664E9B73" w:rsidR="00183508" w:rsidRPr="00B705F1" w:rsidRDefault="00183508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Usuwanie nalotu drzew i krzewów, za wyjątkiem bagna zwyczajnego oraz koszenie trzciny pospolitej</w:t>
            </w:r>
            <w:r w:rsidR="001F40A3"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,</w:t>
            </w:r>
            <w:r w:rsidR="00DB788E"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z wyniesieniem biomasy</w:t>
            </w: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742BA670" w14:textId="77777777" w:rsidR="00183508" w:rsidRPr="00B705F1" w:rsidRDefault="00183508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Oddz. 130m,n, 131n,s, 153f,g,p, 154a,b</w:t>
            </w:r>
          </w:p>
        </w:tc>
        <w:tc>
          <w:tcPr>
            <w:tcW w:w="1702" w:type="dxa"/>
            <w:vAlign w:val="center"/>
          </w:tcPr>
          <w:p w14:paraId="499D098D" w14:textId="77777777" w:rsidR="00183508" w:rsidRPr="00B705F1" w:rsidRDefault="00183508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Corocznie 2x</w:t>
            </w:r>
          </w:p>
          <w:p w14:paraId="28845199" w14:textId="77777777" w:rsidR="00183508" w:rsidRPr="00B705F1" w:rsidRDefault="00183508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  <w:p w14:paraId="773B1938" w14:textId="77777777" w:rsidR="00183508" w:rsidRPr="00B705F1" w:rsidRDefault="00183508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1-30 maja</w:t>
            </w:r>
          </w:p>
          <w:p w14:paraId="314373DA" w14:textId="77777777" w:rsidR="00183508" w:rsidRPr="00B705F1" w:rsidRDefault="00183508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oraz</w:t>
            </w:r>
          </w:p>
          <w:p w14:paraId="03C04B70" w14:textId="77777777" w:rsidR="00183508" w:rsidRPr="00B705F1" w:rsidRDefault="00183508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1-30 września</w:t>
            </w:r>
          </w:p>
        </w:tc>
        <w:tc>
          <w:tcPr>
            <w:tcW w:w="1985" w:type="dxa"/>
            <w:vAlign w:val="center"/>
          </w:tcPr>
          <w:p w14:paraId="031AC7FB" w14:textId="5E49567B" w:rsidR="00183508" w:rsidRPr="00B705F1" w:rsidRDefault="00183508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Torfowiska wysokie z roślinnością torfotwórczą (żywe)</w:t>
            </w:r>
          </w:p>
        </w:tc>
      </w:tr>
      <w:tr w:rsidR="00183508" w:rsidRPr="00B705F1" w14:paraId="300FA58C" w14:textId="77777777" w:rsidTr="00953B8C">
        <w:trPr>
          <w:trHeight w:val="471"/>
          <w:jc w:val="center"/>
        </w:trPr>
        <w:tc>
          <w:tcPr>
            <w:tcW w:w="540" w:type="dxa"/>
            <w:vAlign w:val="center"/>
          </w:tcPr>
          <w:p w14:paraId="215E3E29" w14:textId="77777777" w:rsidR="00183508" w:rsidRPr="00B705F1" w:rsidRDefault="00183508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440" w:type="dxa"/>
            <w:vMerge/>
            <w:vAlign w:val="center"/>
          </w:tcPr>
          <w:p w14:paraId="37835D19" w14:textId="77777777" w:rsidR="00183508" w:rsidRPr="00B705F1" w:rsidRDefault="00183508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45975662" w14:textId="4D67E564" w:rsidR="00183508" w:rsidRPr="00B705F1" w:rsidRDefault="00183508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Wycięcie osobników sosny pospolitej na torfowisku</w:t>
            </w:r>
            <w:r w:rsidR="001F40A3"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oraz </w:t>
            </w: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jego brzegu, </w:t>
            </w:r>
            <w:r w:rsidR="00DB788E"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 wyniesieniem biomasy</w:t>
            </w:r>
          </w:p>
        </w:tc>
        <w:tc>
          <w:tcPr>
            <w:tcW w:w="1275" w:type="dxa"/>
            <w:vAlign w:val="center"/>
          </w:tcPr>
          <w:p w14:paraId="59D9C052" w14:textId="77777777" w:rsidR="00183508" w:rsidRPr="00B705F1" w:rsidRDefault="00183508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Oddz. 130m,n, 131n,s, 153f,g,p, 154a,b</w:t>
            </w:r>
          </w:p>
        </w:tc>
        <w:tc>
          <w:tcPr>
            <w:tcW w:w="1702" w:type="dxa"/>
            <w:vAlign w:val="center"/>
          </w:tcPr>
          <w:p w14:paraId="11B3F803" w14:textId="77777777" w:rsidR="00183508" w:rsidRPr="00B705F1" w:rsidRDefault="00183508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1-3 rok obowiązywania planu w okresie zimowym (grudzień-luty)</w:t>
            </w:r>
          </w:p>
        </w:tc>
        <w:tc>
          <w:tcPr>
            <w:tcW w:w="1985" w:type="dxa"/>
            <w:vAlign w:val="center"/>
          </w:tcPr>
          <w:p w14:paraId="403E45FC" w14:textId="3E87A2FF" w:rsidR="00183508" w:rsidRPr="00B705F1" w:rsidRDefault="00183508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Torfowiska wysokie z roślinnością torfotwórczą (żywe)</w:t>
            </w:r>
          </w:p>
        </w:tc>
      </w:tr>
      <w:tr w:rsidR="005E543E" w:rsidRPr="00B705F1" w14:paraId="1550539B" w14:textId="77777777" w:rsidTr="00953B8C">
        <w:trPr>
          <w:trHeight w:val="471"/>
          <w:jc w:val="center"/>
        </w:trPr>
        <w:tc>
          <w:tcPr>
            <w:tcW w:w="540" w:type="dxa"/>
            <w:vAlign w:val="center"/>
          </w:tcPr>
          <w:p w14:paraId="634EACE5" w14:textId="77777777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440" w:type="dxa"/>
            <w:vAlign w:val="center"/>
          </w:tcPr>
          <w:p w14:paraId="5C4BC081" w14:textId="77777777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Sprzątanie</w:t>
            </w:r>
          </w:p>
        </w:tc>
        <w:tc>
          <w:tcPr>
            <w:tcW w:w="2694" w:type="dxa"/>
            <w:vAlign w:val="center"/>
          </w:tcPr>
          <w:p w14:paraId="6125039B" w14:textId="77777777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color w:val="0070C0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Sprzątanie terenu rezerwatu wraz z wywiezieniem zebranych śmieci</w:t>
            </w:r>
          </w:p>
        </w:tc>
        <w:tc>
          <w:tcPr>
            <w:tcW w:w="1275" w:type="dxa"/>
            <w:vAlign w:val="center"/>
          </w:tcPr>
          <w:p w14:paraId="64083CFB" w14:textId="77777777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Teren rezerwatu</w:t>
            </w:r>
          </w:p>
        </w:tc>
        <w:tc>
          <w:tcPr>
            <w:tcW w:w="1702" w:type="dxa"/>
            <w:vAlign w:val="center"/>
          </w:tcPr>
          <w:p w14:paraId="2B1843B3" w14:textId="77777777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Doraźnie</w:t>
            </w:r>
          </w:p>
        </w:tc>
        <w:tc>
          <w:tcPr>
            <w:tcW w:w="1985" w:type="dxa"/>
            <w:vAlign w:val="center"/>
          </w:tcPr>
          <w:p w14:paraId="5CE9EDB0" w14:textId="77777777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Wszystkie przedmioty ochrony</w:t>
            </w:r>
          </w:p>
        </w:tc>
      </w:tr>
      <w:tr w:rsidR="005E543E" w:rsidRPr="00B705F1" w14:paraId="148D7A52" w14:textId="77777777" w:rsidTr="00953B8C">
        <w:trPr>
          <w:trHeight w:val="493"/>
          <w:jc w:val="center"/>
        </w:trPr>
        <w:tc>
          <w:tcPr>
            <w:tcW w:w="540" w:type="dxa"/>
            <w:vAlign w:val="center"/>
          </w:tcPr>
          <w:p w14:paraId="07939B5B" w14:textId="6A3AB1AF" w:rsidR="005E543E" w:rsidRPr="00B705F1" w:rsidRDefault="00DB788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440" w:type="dxa"/>
            <w:vAlign w:val="center"/>
          </w:tcPr>
          <w:p w14:paraId="44BBB113" w14:textId="77777777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Ustawienie tablicy edukacyjnej</w:t>
            </w:r>
          </w:p>
        </w:tc>
        <w:tc>
          <w:tcPr>
            <w:tcW w:w="2694" w:type="dxa"/>
            <w:vAlign w:val="center"/>
          </w:tcPr>
          <w:p w14:paraId="6F84F686" w14:textId="55CE7285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Ustawienie tablicy edukacyjnej</w:t>
            </w:r>
            <w:r w:rsidR="00CB1B62"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i tablic urzędowych.</w:t>
            </w:r>
          </w:p>
        </w:tc>
        <w:tc>
          <w:tcPr>
            <w:tcW w:w="1275" w:type="dxa"/>
            <w:vAlign w:val="center"/>
          </w:tcPr>
          <w:p w14:paraId="5AF25D9A" w14:textId="77777777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Oddz. 154o</w:t>
            </w:r>
          </w:p>
        </w:tc>
        <w:tc>
          <w:tcPr>
            <w:tcW w:w="1702" w:type="dxa"/>
            <w:vAlign w:val="center"/>
          </w:tcPr>
          <w:p w14:paraId="1EFDBE94" w14:textId="77777777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1-2 rok obowiązywania planu</w:t>
            </w:r>
          </w:p>
        </w:tc>
        <w:tc>
          <w:tcPr>
            <w:tcW w:w="1985" w:type="dxa"/>
            <w:vAlign w:val="center"/>
          </w:tcPr>
          <w:p w14:paraId="0785013F" w14:textId="77777777" w:rsidR="005E543E" w:rsidRPr="00B705F1" w:rsidRDefault="005E543E" w:rsidP="00B705F1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B705F1">
              <w:rPr>
                <w:rFonts w:asciiTheme="minorHAnsi" w:hAnsiTheme="minorHAnsi" w:cstheme="minorHAnsi"/>
                <w:sz w:val="24"/>
                <w:szCs w:val="24"/>
              </w:rPr>
              <w:t>Wszystkie przedmioty ochrony</w:t>
            </w:r>
          </w:p>
        </w:tc>
      </w:tr>
    </w:tbl>
    <w:p w14:paraId="129A6A9E" w14:textId="77777777" w:rsidR="00FA015F" w:rsidRPr="00B705F1" w:rsidRDefault="00FA015F" w:rsidP="00B705F1">
      <w:pPr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</w:p>
    <w:p w14:paraId="0FA2F75C" w14:textId="77777777" w:rsidR="00106B1F" w:rsidRPr="00B705F1" w:rsidRDefault="00106B1F" w:rsidP="00B705F1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9F841EF" w14:textId="77777777" w:rsidR="00FA015F" w:rsidRPr="00B705F1" w:rsidRDefault="00FA015F" w:rsidP="00B705F1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40672E6" w14:textId="77777777" w:rsidR="00FA015F" w:rsidRPr="00B705F1" w:rsidRDefault="00FA015F" w:rsidP="00B705F1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672ABCF" w14:textId="77777777" w:rsidR="00106B1F" w:rsidRPr="00B705F1" w:rsidRDefault="00106B1F" w:rsidP="00B705F1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  <w:sectPr w:rsidR="00106B1F" w:rsidRPr="00B705F1" w:rsidSect="00953B8C">
          <w:pgSz w:w="11906" w:h="16838"/>
          <w:pgMar w:top="1418" w:right="1021" w:bottom="992" w:left="1021" w:header="708" w:footer="306" w:gutter="0"/>
          <w:cols w:space="708"/>
          <w:docGrid w:linePitch="360"/>
        </w:sectPr>
      </w:pPr>
    </w:p>
    <w:p w14:paraId="3835FE44" w14:textId="77777777" w:rsidR="00106B1F" w:rsidRPr="00B705F1" w:rsidRDefault="00106B1F" w:rsidP="00B705F1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B705F1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lastRenderedPageBreak/>
        <w:t>Mapa poglądowa przedstawiająca miejsca wdrażania działań ochronnych w rezerwacie</w:t>
      </w:r>
    </w:p>
    <w:p w14:paraId="0A6836EC" w14:textId="77777777" w:rsidR="0007284C" w:rsidRPr="00B705F1" w:rsidRDefault="0007284C" w:rsidP="00B705F1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4F69200C" w14:textId="2003A1B6" w:rsidR="00F626ED" w:rsidRPr="00B705F1" w:rsidRDefault="00F626ED" w:rsidP="00B705F1">
      <w:pPr>
        <w:spacing w:after="0" w:line="360" w:lineRule="auto"/>
        <w:rPr>
          <w:rFonts w:asciiTheme="minorHAnsi" w:eastAsia="Times New Roman" w:hAnsiTheme="minorHAnsi" w:cstheme="minorHAnsi"/>
          <w:b/>
          <w:noProof/>
          <w:sz w:val="24"/>
          <w:szCs w:val="24"/>
          <w:lang w:eastAsia="pl-PL"/>
        </w:rPr>
      </w:pPr>
      <w:r w:rsidRPr="00B705F1">
        <w:rPr>
          <w:rFonts w:asciiTheme="minorHAnsi" w:eastAsia="Times New Roman" w:hAnsiTheme="minorHAnsi" w:cstheme="minorHAnsi"/>
          <w:b/>
          <w:noProof/>
          <w:sz w:val="24"/>
          <w:szCs w:val="24"/>
          <w:lang w:eastAsia="pl-PL"/>
        </w:rPr>
        <w:drawing>
          <wp:inline distT="0" distB="0" distL="0" distR="0" wp14:anchorId="47241C93" wp14:editId="38744F98">
            <wp:extent cx="5926454" cy="8380790"/>
            <wp:effectExtent l="0" t="0" r="0" b="1270"/>
            <wp:docPr id="1541083960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788" cy="8384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FA265" w14:textId="6AF8E763" w:rsidR="00106B1F" w:rsidRPr="00B705F1" w:rsidRDefault="00106B1F" w:rsidP="00B705F1">
      <w:pPr>
        <w:spacing w:after="0" w:line="36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sectPr w:rsidR="00106B1F" w:rsidRPr="00B705F1" w:rsidSect="00953B8C">
          <w:pgSz w:w="11906" w:h="16838"/>
          <w:pgMar w:top="1418" w:right="1021" w:bottom="992" w:left="1021" w:header="708" w:footer="708" w:gutter="0"/>
          <w:cols w:space="708"/>
          <w:docGrid w:linePitch="360"/>
        </w:sectPr>
      </w:pPr>
    </w:p>
    <w:p w14:paraId="4CEDF1D5" w14:textId="77777777" w:rsidR="0007284C" w:rsidRPr="00B705F1" w:rsidRDefault="0007284C" w:rsidP="00B705F1">
      <w:pPr>
        <w:rPr>
          <w:rFonts w:asciiTheme="minorHAnsi" w:hAnsiTheme="minorHAnsi" w:cstheme="minorHAnsi"/>
          <w:b/>
          <w:sz w:val="24"/>
          <w:szCs w:val="24"/>
          <w:lang w:eastAsia="pl-PL"/>
        </w:rPr>
        <w:sectPr w:rsidR="0007284C" w:rsidRPr="00B705F1" w:rsidSect="00953B8C">
          <w:type w:val="continuous"/>
          <w:pgSz w:w="11906" w:h="16838"/>
          <w:pgMar w:top="1418" w:right="1021" w:bottom="992" w:left="1021" w:header="708" w:footer="708" w:gutter="0"/>
          <w:cols w:num="2" w:space="708"/>
          <w:docGrid w:linePitch="360"/>
        </w:sectPr>
      </w:pPr>
    </w:p>
    <w:p w14:paraId="3242B500" w14:textId="77777777" w:rsidR="00106B1F" w:rsidRPr="00B705F1" w:rsidRDefault="00106B1F" w:rsidP="00B705F1">
      <w:pPr>
        <w:spacing w:after="0"/>
        <w:outlineLvl w:val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B705F1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lastRenderedPageBreak/>
        <w:t>Uzasadnienie</w:t>
      </w:r>
    </w:p>
    <w:p w14:paraId="442695D2" w14:textId="77777777" w:rsidR="00106B1F" w:rsidRPr="00B705F1" w:rsidRDefault="00106B1F" w:rsidP="00B705F1">
      <w:pPr>
        <w:spacing w:after="0"/>
        <w:rPr>
          <w:rFonts w:asciiTheme="minorHAnsi" w:hAnsiTheme="minorHAnsi" w:cstheme="minorHAnsi"/>
          <w:b/>
          <w:sz w:val="24"/>
          <w:szCs w:val="24"/>
        </w:rPr>
      </w:pPr>
    </w:p>
    <w:p w14:paraId="174E6472" w14:textId="66F04D2D" w:rsidR="00106B1F" w:rsidRPr="00B705F1" w:rsidRDefault="00106B1F" w:rsidP="00B705F1">
      <w:pPr>
        <w:spacing w:after="0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do zarządzenia Regionalnego Dyrektora Ochrony Środowiska w Kielcach z dnia </w:t>
      </w:r>
      <w:r w:rsidR="00467615"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3 marca</w:t>
      </w:r>
      <w:r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20</w:t>
      </w:r>
      <w:r w:rsidR="00777D1B"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26</w:t>
      </w:r>
      <w:r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r. w</w:t>
      </w:r>
      <w:r w:rsidR="005D45F2"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 </w:t>
      </w:r>
      <w:r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sprawie ustanowienia planu ochrony dla rezerwatu przyrody</w:t>
      </w:r>
      <w:r w:rsidR="0007284C"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7284C" w:rsidRPr="00B705F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Dalejów</w:t>
      </w:r>
      <w:proofErr w:type="spellEnd"/>
    </w:p>
    <w:p w14:paraId="35702402" w14:textId="77777777" w:rsidR="00106B1F" w:rsidRPr="00B705F1" w:rsidRDefault="00106B1F" w:rsidP="00B705F1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7E6CDB80" w14:textId="3D6B4998" w:rsidR="00AB7BD8" w:rsidRPr="00B705F1" w:rsidRDefault="00AB7BD8" w:rsidP="00B705F1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>Zgodnie z art. 19 ust.</w:t>
      </w:r>
      <w:r w:rsidR="005D45F2"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6 ustawy z dnia 16 kwietnia 2004 r. o ochronie przyrody </w:t>
      </w:r>
      <w:r w:rsidR="00397149"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>(Dz. U. z 202</w:t>
      </w:r>
      <w:r w:rsidR="000F1FD1"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="00397149"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poz. 1</w:t>
      </w:r>
      <w:r w:rsidR="000F1FD1"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="00397149"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) </w:t>
      </w:r>
      <w:r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>regionalny dyrektor ochrony środowiska ustanawia plan ochrony dla rezerwatu przyrody.</w:t>
      </w:r>
    </w:p>
    <w:p w14:paraId="2FEF0D4C" w14:textId="374BC17F" w:rsidR="005A2AC6" w:rsidRPr="00B705F1" w:rsidRDefault="00AB7BD8" w:rsidP="00B705F1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>Plan ochrony rezerwatu sporządza się na okres 20 lat w celu oceny stanu zasobów, tworów i składników przyrody, walorów krajobrazowych, wartości kulturowych oraz wskazania istniejących i potencjalnych zagrożeń wewnętrznych i zewnętrznych, a także opracowania koncepcji ochrony tych zasobów ze wskazaniem zakresu prac, w tym zabiegów ochronnych dla zachowania walorów przyrodniczych.</w:t>
      </w:r>
      <w:r w:rsidR="005A2AC6"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5A2AC6" w:rsidRPr="00B705F1">
        <w:rPr>
          <w:rFonts w:asciiTheme="minorHAnsi" w:hAnsiTheme="minorHAnsi" w:cstheme="minorHAnsi"/>
          <w:sz w:val="24"/>
          <w:szCs w:val="24"/>
        </w:rPr>
        <w:t>Niniejszy plan ochrony nie zawiera zakresu planu zadań ochronnych, o którym mowa w art. 20 ust. 5 ustawy o ochronie przyrody z uwagi na funkcjonowanie plan</w:t>
      </w:r>
      <w:r w:rsidR="005B78F5" w:rsidRPr="00B705F1">
        <w:rPr>
          <w:rFonts w:asciiTheme="minorHAnsi" w:hAnsiTheme="minorHAnsi" w:cstheme="minorHAnsi"/>
          <w:sz w:val="24"/>
          <w:szCs w:val="24"/>
        </w:rPr>
        <w:t>u</w:t>
      </w:r>
      <w:r w:rsidR="005A2AC6" w:rsidRPr="00B705F1">
        <w:rPr>
          <w:rFonts w:asciiTheme="minorHAnsi" w:hAnsiTheme="minorHAnsi" w:cstheme="minorHAnsi"/>
          <w:sz w:val="24"/>
          <w:szCs w:val="24"/>
        </w:rPr>
        <w:t xml:space="preserve"> zadań ochronnych dla obszar</w:t>
      </w:r>
      <w:r w:rsidR="005B78F5" w:rsidRPr="00B705F1">
        <w:rPr>
          <w:rFonts w:asciiTheme="minorHAnsi" w:hAnsiTheme="minorHAnsi" w:cstheme="minorHAnsi"/>
          <w:sz w:val="24"/>
          <w:szCs w:val="24"/>
        </w:rPr>
        <w:t>u</w:t>
      </w:r>
      <w:r w:rsidR="005A2AC6" w:rsidRPr="00B705F1">
        <w:rPr>
          <w:rFonts w:asciiTheme="minorHAnsi" w:hAnsiTheme="minorHAnsi" w:cstheme="minorHAnsi"/>
          <w:sz w:val="24"/>
          <w:szCs w:val="24"/>
        </w:rPr>
        <w:t xml:space="preserve"> Natura 2000 </w:t>
      </w:r>
      <w:r w:rsidR="005B78F5" w:rsidRPr="00B705F1">
        <w:rPr>
          <w:rFonts w:asciiTheme="minorHAnsi" w:hAnsiTheme="minorHAnsi" w:cstheme="minorHAnsi"/>
          <w:sz w:val="24"/>
          <w:szCs w:val="24"/>
        </w:rPr>
        <w:t xml:space="preserve">Lasy Suchedniowskie PLH260010 </w:t>
      </w:r>
      <w:r w:rsidR="005A2AC6" w:rsidRPr="00B705F1">
        <w:rPr>
          <w:rFonts w:asciiTheme="minorHAnsi" w:hAnsiTheme="minorHAnsi" w:cstheme="minorHAnsi"/>
          <w:sz w:val="24"/>
          <w:szCs w:val="24"/>
        </w:rPr>
        <w:t>pokrywaj</w:t>
      </w:r>
      <w:r w:rsidR="005B78F5" w:rsidRPr="00B705F1">
        <w:rPr>
          <w:rFonts w:asciiTheme="minorHAnsi" w:hAnsiTheme="minorHAnsi" w:cstheme="minorHAnsi"/>
          <w:sz w:val="24"/>
          <w:szCs w:val="24"/>
        </w:rPr>
        <w:t xml:space="preserve">ącego </w:t>
      </w:r>
      <w:r w:rsidR="005A2AC6" w:rsidRPr="00B705F1">
        <w:rPr>
          <w:rFonts w:asciiTheme="minorHAnsi" w:hAnsiTheme="minorHAnsi" w:cstheme="minorHAnsi"/>
          <w:sz w:val="24"/>
          <w:szCs w:val="24"/>
        </w:rPr>
        <w:t>się z obszarem rezerwatu przyrody</w:t>
      </w:r>
      <w:r w:rsidR="005A2AC6" w:rsidRPr="00B705F1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="005A2AC6" w:rsidRPr="00B705F1">
        <w:rPr>
          <w:rFonts w:asciiTheme="minorHAnsi" w:hAnsiTheme="minorHAnsi" w:cstheme="minorHAnsi"/>
          <w:sz w:val="24"/>
          <w:szCs w:val="24"/>
        </w:rPr>
        <w:t>.</w:t>
      </w:r>
    </w:p>
    <w:p w14:paraId="492328F6" w14:textId="77777777" w:rsidR="00C7309A" w:rsidRPr="00B705F1" w:rsidRDefault="00AB7BD8" w:rsidP="00B705F1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B705F1">
        <w:rPr>
          <w:rFonts w:asciiTheme="minorHAnsi" w:hAnsiTheme="minorHAnsi" w:cstheme="minorHAnsi"/>
          <w:sz w:val="24"/>
          <w:szCs w:val="24"/>
        </w:rPr>
        <w:t xml:space="preserve">Rezerwat </w:t>
      </w:r>
      <w:r w:rsidR="005A2AC6" w:rsidRPr="00B705F1">
        <w:rPr>
          <w:rFonts w:asciiTheme="minorHAnsi" w:hAnsiTheme="minorHAnsi" w:cstheme="minorHAnsi"/>
          <w:sz w:val="24"/>
          <w:szCs w:val="24"/>
        </w:rPr>
        <w:t xml:space="preserve">przyrody </w:t>
      </w:r>
      <w:proofErr w:type="spellStart"/>
      <w:r w:rsidRPr="00B705F1">
        <w:rPr>
          <w:rFonts w:asciiTheme="minorHAnsi" w:hAnsiTheme="minorHAnsi" w:cstheme="minorHAnsi"/>
          <w:sz w:val="24"/>
          <w:szCs w:val="24"/>
        </w:rPr>
        <w:t>Dalejów</w:t>
      </w:r>
      <w:proofErr w:type="spellEnd"/>
      <w:r w:rsidRPr="00B705F1">
        <w:rPr>
          <w:rFonts w:asciiTheme="minorHAnsi" w:hAnsiTheme="minorHAnsi" w:cstheme="minorHAnsi"/>
          <w:sz w:val="24"/>
          <w:szCs w:val="24"/>
        </w:rPr>
        <w:t xml:space="preserve"> ustanowiony został Zarządzeniem Ministra </w:t>
      </w:r>
      <w:r w:rsidRPr="00B705F1">
        <w:rPr>
          <w:rFonts w:asciiTheme="minorHAnsi" w:hAnsiTheme="minorHAnsi" w:cstheme="minorHAnsi"/>
          <w:sz w:val="24"/>
          <w:szCs w:val="24"/>
          <w:shd w:val="clear" w:color="auto" w:fill="FFFFFF"/>
        </w:rPr>
        <w:t>Leśnictwa i Przemysłu Drzewnego z</w:t>
      </w:r>
      <w:r w:rsidR="005A2AC6" w:rsidRPr="00B705F1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B705F1">
        <w:rPr>
          <w:rFonts w:asciiTheme="minorHAnsi" w:hAnsiTheme="minorHAnsi" w:cstheme="minorHAnsi"/>
          <w:sz w:val="24"/>
          <w:szCs w:val="24"/>
          <w:shd w:val="clear" w:color="auto" w:fill="FFFFFF"/>
        </w:rPr>
        <w:t>dnia 16 stycznia 1978 r. </w:t>
      </w:r>
      <w:r w:rsidRPr="00B705F1">
        <w:rPr>
          <w:rFonts w:asciiTheme="minorHAnsi" w:hAnsiTheme="minorHAnsi" w:cstheme="minorHAnsi"/>
          <w:sz w:val="24"/>
          <w:szCs w:val="24"/>
        </w:rPr>
        <w:t>w sprawie uznania za rezerwaty przyrody</w:t>
      </w:r>
      <w:r w:rsidR="005A2AC6" w:rsidRPr="00B705F1">
        <w:rPr>
          <w:rFonts w:asciiTheme="minorHAnsi" w:hAnsiTheme="minorHAnsi" w:cstheme="minorHAnsi"/>
          <w:sz w:val="24"/>
          <w:szCs w:val="24"/>
        </w:rPr>
        <w:t xml:space="preserve"> (M. P. z 1978 r. Nr 4, poz. 20)</w:t>
      </w:r>
      <w:r w:rsidRPr="00B705F1">
        <w:rPr>
          <w:rFonts w:asciiTheme="minorHAnsi" w:hAnsiTheme="minorHAnsi" w:cstheme="minorHAnsi"/>
          <w:sz w:val="24"/>
          <w:szCs w:val="24"/>
        </w:rPr>
        <w:t>. Zarządzenie to zostało ujęte w Obwieszczeniu Wojewody Świętokrzyskiego z dnia 15 października 2001 r. w sprawie ogłoszenia wykazu rezerwatów przyrody utworzonych do dnia 31 grudnia 1998 r., wydanym w związku ze zmianami w organizacji i podziale zadań administracji publicznej w województwie</w:t>
      </w:r>
      <w:r w:rsidR="002E1DC3" w:rsidRPr="00B705F1">
        <w:rPr>
          <w:rFonts w:asciiTheme="minorHAnsi" w:hAnsiTheme="minorHAnsi" w:cstheme="minorHAnsi"/>
          <w:sz w:val="24"/>
          <w:szCs w:val="24"/>
        </w:rPr>
        <w:t xml:space="preserve"> (Dz. Urz. </w:t>
      </w:r>
      <w:bookmarkStart w:id="0" w:name="_Hlk215741674"/>
      <w:r w:rsidR="002E1DC3" w:rsidRPr="00B705F1">
        <w:rPr>
          <w:rFonts w:asciiTheme="minorHAnsi" w:hAnsiTheme="minorHAnsi" w:cstheme="minorHAnsi"/>
          <w:sz w:val="24"/>
          <w:szCs w:val="24"/>
        </w:rPr>
        <w:t>Woj. Święt</w:t>
      </w:r>
      <w:bookmarkEnd w:id="0"/>
      <w:r w:rsidR="002E1DC3" w:rsidRPr="00B705F1">
        <w:rPr>
          <w:rFonts w:asciiTheme="minorHAnsi" w:hAnsiTheme="minorHAnsi" w:cstheme="minorHAnsi"/>
          <w:sz w:val="24"/>
          <w:szCs w:val="24"/>
        </w:rPr>
        <w:t>. z 2001 r. Nr 107, poz. 1270)</w:t>
      </w:r>
      <w:r w:rsidRPr="00B705F1">
        <w:rPr>
          <w:rFonts w:asciiTheme="minorHAnsi" w:hAnsiTheme="minorHAnsi" w:cstheme="minorHAnsi"/>
          <w:sz w:val="24"/>
          <w:szCs w:val="24"/>
        </w:rPr>
        <w:t xml:space="preserve">. </w:t>
      </w:r>
      <w:r w:rsidR="00C7309A" w:rsidRPr="00B705F1">
        <w:rPr>
          <w:rFonts w:asciiTheme="minorHAnsi" w:hAnsiTheme="minorHAnsi" w:cstheme="minorHAnsi"/>
          <w:sz w:val="24"/>
          <w:szCs w:val="24"/>
        </w:rPr>
        <w:t xml:space="preserve">Celem utworzenia rezerwatu było zachowanie naturalnych wielogatunkowych drzewostanów z dużym udziałem modrzewia polskiego. Rezerwat przyrody stanowił obszar lasu o powierzchni 87,58 ha. </w:t>
      </w:r>
    </w:p>
    <w:p w14:paraId="1E88E861" w14:textId="59874ADA" w:rsidR="00C7309A" w:rsidRPr="00B705F1" w:rsidRDefault="00C7309A" w:rsidP="00B705F1">
      <w:pPr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B705F1">
        <w:rPr>
          <w:rFonts w:asciiTheme="minorHAnsi" w:hAnsiTheme="minorHAnsi" w:cstheme="minorHAnsi"/>
          <w:sz w:val="24"/>
          <w:szCs w:val="24"/>
        </w:rPr>
        <w:t xml:space="preserve">Następnie w 2017 r. zostało wydane zarządzenie </w:t>
      </w:r>
      <w:r w:rsidR="00AB7BD8" w:rsidRPr="00B705F1">
        <w:rPr>
          <w:rFonts w:asciiTheme="minorHAnsi" w:hAnsiTheme="minorHAnsi" w:cstheme="minorHAnsi"/>
          <w:sz w:val="24"/>
          <w:szCs w:val="24"/>
        </w:rPr>
        <w:t>Regionalnego Dyrektora Ochrony Środowiska w</w:t>
      </w:r>
      <w:r w:rsidR="00BA6126" w:rsidRPr="00B705F1">
        <w:rPr>
          <w:rFonts w:asciiTheme="minorHAnsi" w:hAnsiTheme="minorHAnsi" w:cstheme="minorHAnsi"/>
          <w:sz w:val="24"/>
          <w:szCs w:val="24"/>
        </w:rPr>
        <w:t> </w:t>
      </w:r>
      <w:r w:rsidR="00AB7BD8" w:rsidRPr="00B705F1">
        <w:rPr>
          <w:rFonts w:asciiTheme="minorHAnsi" w:hAnsiTheme="minorHAnsi" w:cstheme="minorHAnsi"/>
          <w:sz w:val="24"/>
          <w:szCs w:val="24"/>
        </w:rPr>
        <w:t>Kielcach z dnia 20 września 2017 r.</w:t>
      </w:r>
      <w:r w:rsidR="00AB7BD8" w:rsidRPr="00B705F1">
        <w:rPr>
          <w:rFonts w:asciiTheme="minorHAnsi" w:hAnsiTheme="minorHAnsi" w:cstheme="minorHAnsi"/>
          <w:sz w:val="24"/>
          <w:szCs w:val="24"/>
          <w:lang w:eastAsia="pl-PL"/>
        </w:rPr>
        <w:t xml:space="preserve"> w sprawie rezerwatu przyrody </w:t>
      </w:r>
      <w:proofErr w:type="spellStart"/>
      <w:r w:rsidR="00AB7BD8" w:rsidRPr="00B705F1">
        <w:rPr>
          <w:rFonts w:asciiTheme="minorHAnsi" w:hAnsiTheme="minorHAnsi" w:cstheme="minorHAnsi"/>
          <w:sz w:val="24"/>
          <w:szCs w:val="24"/>
          <w:lang w:eastAsia="pl-PL"/>
        </w:rPr>
        <w:t>Dalejów</w:t>
      </w:r>
      <w:proofErr w:type="spellEnd"/>
      <w:r w:rsidRPr="00B705F1">
        <w:rPr>
          <w:rFonts w:asciiTheme="minorHAnsi" w:hAnsiTheme="minorHAnsi" w:cstheme="minorHAnsi"/>
          <w:sz w:val="24"/>
          <w:szCs w:val="24"/>
          <w:lang w:eastAsia="pl-PL"/>
        </w:rPr>
        <w:t xml:space="preserve"> (Dz. Urz.</w:t>
      </w:r>
      <w:r w:rsidRPr="00B705F1">
        <w:rPr>
          <w:rFonts w:asciiTheme="minorHAnsi" w:hAnsiTheme="minorHAnsi" w:cstheme="minorHAnsi"/>
          <w:sz w:val="24"/>
          <w:szCs w:val="24"/>
        </w:rPr>
        <w:t xml:space="preserve"> Woj. Święt.</w:t>
      </w:r>
      <w:r w:rsidRPr="00B705F1">
        <w:rPr>
          <w:rFonts w:asciiTheme="minorHAnsi" w:hAnsiTheme="minorHAnsi" w:cstheme="minorHAnsi"/>
          <w:sz w:val="24"/>
          <w:szCs w:val="24"/>
          <w:lang w:eastAsia="pl-PL"/>
        </w:rPr>
        <w:t xml:space="preserve"> z 2017 r. poz. 2878)</w:t>
      </w:r>
      <w:r w:rsidR="00AB7BD8" w:rsidRPr="00B705F1">
        <w:rPr>
          <w:rFonts w:asciiTheme="minorHAnsi" w:hAnsiTheme="minorHAnsi" w:cstheme="minorHAnsi"/>
          <w:sz w:val="24"/>
          <w:szCs w:val="24"/>
          <w:lang w:eastAsia="pl-PL"/>
        </w:rPr>
        <w:t>, zgodnie z którym celem ochrony w rezerwacie był</w:t>
      </w:r>
      <w:r w:rsidR="00B14304" w:rsidRPr="00B705F1">
        <w:rPr>
          <w:rFonts w:asciiTheme="minorHAnsi" w:hAnsiTheme="minorHAnsi" w:cstheme="minorHAnsi"/>
          <w:sz w:val="24"/>
          <w:szCs w:val="24"/>
          <w:lang w:eastAsia="pl-PL"/>
        </w:rPr>
        <w:t xml:space="preserve">o </w:t>
      </w:r>
      <w:r w:rsidR="00B14304" w:rsidRPr="00B705F1">
        <w:rPr>
          <w:rFonts w:asciiTheme="minorHAnsi" w:hAnsiTheme="minorHAnsi" w:cstheme="minorHAnsi"/>
          <w:iCs/>
          <w:sz w:val="24"/>
          <w:szCs w:val="24"/>
          <w:lang w:eastAsia="pl-PL"/>
        </w:rPr>
        <w:t>zachowanie</w:t>
      </w:r>
      <w:r w:rsidR="00AB7BD8" w:rsidRPr="00B705F1">
        <w:rPr>
          <w:rFonts w:asciiTheme="minorHAnsi" w:hAnsiTheme="minorHAnsi" w:cstheme="minorHAnsi"/>
          <w:iCs/>
          <w:sz w:val="24"/>
          <w:szCs w:val="24"/>
          <w:lang w:eastAsia="pl-PL"/>
        </w:rPr>
        <w:t xml:space="preserve"> </w:t>
      </w:r>
      <w:r w:rsidR="00AB7BD8" w:rsidRPr="00B705F1">
        <w:rPr>
          <w:rFonts w:asciiTheme="minorHAnsi" w:hAnsiTheme="minorHAnsi" w:cstheme="minorHAnsi"/>
          <w:iCs/>
          <w:sz w:val="24"/>
          <w:szCs w:val="24"/>
        </w:rPr>
        <w:t>naturalnych wielogatunkowych drzewostanów z dużym udziałem modrzewia polskiego</w:t>
      </w:r>
      <w:r w:rsidR="00AB7BD8" w:rsidRPr="00B705F1">
        <w:rPr>
          <w:rFonts w:asciiTheme="minorHAnsi" w:hAnsiTheme="minorHAnsi" w:cstheme="minorHAnsi"/>
          <w:iCs/>
          <w:sz w:val="24"/>
          <w:szCs w:val="24"/>
          <w:lang w:eastAsia="pl-PL"/>
        </w:rPr>
        <w:t>.</w:t>
      </w:r>
      <w:r w:rsidR="00AB7BD8" w:rsidRPr="00B705F1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B705F1">
        <w:rPr>
          <w:rFonts w:asciiTheme="minorHAnsi" w:hAnsiTheme="minorHAnsi" w:cstheme="minorHAnsi"/>
          <w:sz w:val="24"/>
          <w:szCs w:val="24"/>
          <w:lang w:eastAsia="pl-PL"/>
        </w:rPr>
        <w:t xml:space="preserve">Zarządzenie to miało na celu dostosowanie informacji dotyczących rezerwatu do aktualnie obowiązujących przepisów prawnych, w tym określenie sprawującego nadzór nad rezerwatem oraz określenie jego rodzaju, typu i podtypu zgodnie z rozporządzeniem Ministra Środowiska z dnia 30 marca 2005 r. w sprawie rodzajów, typów i podtypów rezerwatów przyrody (Dz. U. z 2005 r. Nr 60, poz. 533). Zostało ono opracowane z uwzględnieniem Wytycznych Generalnego Dyrektora Ochrony Środowiska w zakresie redagowania zarządzeń regionalnego dyrektora ochrony środowiska dotyczących rezerwatów przyrody. Zgodnie z wytycznymi powierzchnia rezerwatu wynikała z powierzchni poligonu opisanego współrzędnymi punktów załamania granicy rezerwatu (matematyczna suma pola powierzchni rzutu). Zgodnie z dokonanymi obliczeniami powierzchnia wynosiła 87,06 ha. Cel ochrony rezerwatu nie uległ zmianie. </w:t>
      </w:r>
    </w:p>
    <w:p w14:paraId="1EECA1FC" w14:textId="180F4B70" w:rsidR="005536CF" w:rsidRPr="00B705F1" w:rsidRDefault="005536CF" w:rsidP="00B705F1">
      <w:pPr>
        <w:spacing w:after="160"/>
        <w:ind w:firstLine="708"/>
        <w:rPr>
          <w:rFonts w:asciiTheme="minorHAnsi" w:hAnsiTheme="minorHAnsi" w:cstheme="minorHAnsi"/>
          <w:sz w:val="24"/>
          <w:szCs w:val="24"/>
        </w:rPr>
      </w:pPr>
      <w:r w:rsidRPr="00B705F1">
        <w:rPr>
          <w:rFonts w:asciiTheme="minorHAnsi" w:hAnsiTheme="minorHAnsi" w:cstheme="minorHAnsi"/>
          <w:sz w:val="24"/>
          <w:szCs w:val="24"/>
        </w:rPr>
        <w:lastRenderedPageBreak/>
        <w:t xml:space="preserve">W 2023 r. została opracowana dokumentacja na potrzeby ustanowienia planu ochrony dla rezerwatu przyrody </w:t>
      </w:r>
      <w:r w:rsidR="005B78F5" w:rsidRPr="00B705F1">
        <w:rPr>
          <w:rFonts w:asciiTheme="minorHAnsi" w:hAnsiTheme="minorHAnsi" w:cstheme="minorHAnsi"/>
          <w:sz w:val="24"/>
          <w:szCs w:val="24"/>
        </w:rPr>
        <w:t xml:space="preserve">Wykonana inwentaryzacja przyrodnicza wykazała w rezerwacie bogate zespoły owadów saproksylicznych. Z tego względu konieczna była zmieniana celu ochrony na następujący: zachowanie ekosystemu leśnego o cechach naturalnych z wielogatunkowym drzewostanem, wraz z siedliskami rzadkich organizmów saproksylicznych. Dokonano także korekty granic rezerwatu pozwalającą na włączenie do rezerwatu cennych siedlisk przyrodniczych - doliny potoku wraz z siedliskami torfowiskowymi i bagiennymi, wyłączono natomiast drogi o nawierzchni utwardzonej. Wskutek zaproponowanych zmian powierzchnia rezerwatu zwiększyła się do 87,25 ha. W związku z tym 17 grudnia 2024 r. zarządzeniem Regionalnego Dyrektora Ochrony Środowiska w Kielcach zmieniono zarządzenie w sprawie rezerwatu przyrody </w:t>
      </w:r>
      <w:proofErr w:type="spellStart"/>
      <w:r w:rsidR="005B78F5" w:rsidRPr="00B705F1">
        <w:rPr>
          <w:rFonts w:asciiTheme="minorHAnsi" w:hAnsiTheme="minorHAnsi" w:cstheme="minorHAnsi"/>
          <w:sz w:val="24"/>
          <w:szCs w:val="24"/>
        </w:rPr>
        <w:t>Dalejów</w:t>
      </w:r>
      <w:proofErr w:type="spellEnd"/>
      <w:r w:rsidR="005B054A" w:rsidRPr="00B705F1">
        <w:rPr>
          <w:rFonts w:asciiTheme="minorHAnsi" w:hAnsiTheme="minorHAnsi" w:cstheme="minorHAnsi"/>
          <w:sz w:val="24"/>
          <w:szCs w:val="24"/>
        </w:rPr>
        <w:t xml:space="preserve"> (Dz. </w:t>
      </w:r>
      <w:proofErr w:type="spellStart"/>
      <w:r w:rsidR="005B054A" w:rsidRPr="00B705F1">
        <w:rPr>
          <w:rFonts w:asciiTheme="minorHAnsi" w:hAnsiTheme="minorHAnsi" w:cstheme="minorHAnsi"/>
          <w:sz w:val="24"/>
          <w:szCs w:val="24"/>
        </w:rPr>
        <w:t>Urzęd</w:t>
      </w:r>
      <w:proofErr w:type="spellEnd"/>
      <w:r w:rsidR="005B054A" w:rsidRPr="00B705F1">
        <w:rPr>
          <w:rFonts w:asciiTheme="minorHAnsi" w:hAnsiTheme="minorHAnsi" w:cstheme="minorHAnsi"/>
          <w:sz w:val="24"/>
          <w:szCs w:val="24"/>
        </w:rPr>
        <w:t>.</w:t>
      </w:r>
      <w:r w:rsidR="00CB1D92" w:rsidRPr="00B705F1">
        <w:rPr>
          <w:rFonts w:asciiTheme="minorHAnsi" w:hAnsiTheme="minorHAnsi" w:cstheme="minorHAnsi"/>
          <w:sz w:val="24"/>
          <w:szCs w:val="24"/>
        </w:rPr>
        <w:t xml:space="preserve"> Woj. Święt p</w:t>
      </w:r>
      <w:r w:rsidR="005B054A" w:rsidRPr="00B705F1">
        <w:rPr>
          <w:rFonts w:asciiTheme="minorHAnsi" w:hAnsiTheme="minorHAnsi" w:cstheme="minorHAnsi"/>
          <w:sz w:val="24"/>
          <w:szCs w:val="24"/>
        </w:rPr>
        <w:t>oz. 4863)</w:t>
      </w:r>
      <w:r w:rsidR="005B78F5" w:rsidRPr="00B705F1">
        <w:rPr>
          <w:rFonts w:asciiTheme="minorHAnsi" w:hAnsiTheme="minorHAnsi" w:cstheme="minorHAnsi"/>
          <w:sz w:val="24"/>
          <w:szCs w:val="24"/>
        </w:rPr>
        <w:t>.</w:t>
      </w:r>
    </w:p>
    <w:p w14:paraId="5D0DD139" w14:textId="77777777" w:rsidR="005536CF" w:rsidRPr="00B705F1" w:rsidRDefault="005536CF" w:rsidP="00B705F1">
      <w:pPr>
        <w:spacing w:after="160"/>
        <w:ind w:firstLine="708"/>
        <w:rPr>
          <w:rFonts w:asciiTheme="minorHAnsi" w:hAnsiTheme="minorHAnsi" w:cstheme="minorHAnsi"/>
          <w:sz w:val="24"/>
          <w:szCs w:val="24"/>
        </w:rPr>
      </w:pPr>
      <w:bookmarkStart w:id="1" w:name="_Hlk210668299"/>
      <w:r w:rsidRPr="00B705F1">
        <w:rPr>
          <w:rFonts w:asciiTheme="minorHAnsi" w:hAnsiTheme="minorHAnsi" w:cstheme="minorHAnsi"/>
          <w:sz w:val="24"/>
          <w:szCs w:val="24"/>
        </w:rPr>
        <w:t xml:space="preserve">Dokumentację projektu planu ochrony rezerwatu sporządzono z uwzględnieniem wymagań art. 20 ust. 3 ustawy z dnia 16 kwietnia 2004 r. o ochronie przyrody oraz rozporządzenia Ministra Środowiska z dnia 12 maja 2005 r. w sprawie sporządzania projektu planu ochrony dla parku narodowego, rezerwatu przyrody i parku krajobrazowego, dokonywania zmian w tym planie oraz ochrony zasobów, tworów i składników przyrody (Dz. U. z 2005 r. Nr 94, poz. 794). </w:t>
      </w:r>
    </w:p>
    <w:p w14:paraId="3337C85D" w14:textId="2996F899" w:rsidR="00836999" w:rsidRPr="00B705F1" w:rsidRDefault="00836999" w:rsidP="00B705F1">
      <w:pPr>
        <w:spacing w:after="160"/>
        <w:ind w:firstLine="708"/>
        <w:rPr>
          <w:rFonts w:asciiTheme="minorHAnsi" w:hAnsiTheme="minorHAnsi" w:cstheme="minorHAnsi"/>
          <w:sz w:val="24"/>
          <w:szCs w:val="24"/>
        </w:rPr>
      </w:pPr>
      <w:r w:rsidRPr="00B705F1">
        <w:rPr>
          <w:rFonts w:asciiTheme="minorHAnsi" w:hAnsiTheme="minorHAnsi" w:cstheme="minorHAnsi"/>
          <w:sz w:val="24"/>
          <w:szCs w:val="24"/>
        </w:rPr>
        <w:t xml:space="preserve">Zgodnie z § 3 ww. rozporządzenia informację o przystąpieniu do sporządzenia projektu planu ochrony dla rezerwatu przyrody </w:t>
      </w:r>
      <w:proofErr w:type="spellStart"/>
      <w:r w:rsidR="00DB788E" w:rsidRPr="00B705F1">
        <w:rPr>
          <w:rFonts w:asciiTheme="minorHAnsi" w:hAnsiTheme="minorHAnsi" w:cstheme="minorHAnsi"/>
          <w:sz w:val="24"/>
          <w:szCs w:val="24"/>
        </w:rPr>
        <w:t>Dalejów</w:t>
      </w:r>
      <w:proofErr w:type="spellEnd"/>
      <w:r w:rsidR="00C41116" w:rsidRPr="00B705F1">
        <w:rPr>
          <w:rFonts w:asciiTheme="minorHAnsi" w:hAnsiTheme="minorHAnsi" w:cstheme="minorHAnsi"/>
          <w:sz w:val="24"/>
          <w:szCs w:val="24"/>
        </w:rPr>
        <w:t xml:space="preserve"> </w:t>
      </w:r>
      <w:r w:rsidRPr="00B705F1">
        <w:rPr>
          <w:rFonts w:asciiTheme="minorHAnsi" w:hAnsiTheme="minorHAnsi" w:cstheme="minorHAnsi"/>
          <w:sz w:val="24"/>
          <w:szCs w:val="24"/>
        </w:rPr>
        <w:t xml:space="preserve">podano do publicznej wiadomości poprzez obwieszczenie Regionalnego Dyrektora Ochrony Środowiska w Kielcach znak: WPN.I.6202.4.2022.MKL z dnia 10.10.2022 r. </w:t>
      </w:r>
    </w:p>
    <w:bookmarkEnd w:id="1"/>
    <w:p w14:paraId="1AC6F414" w14:textId="7FF5D04E" w:rsidR="00AB7BD8" w:rsidRPr="00B705F1" w:rsidRDefault="00E96910" w:rsidP="00B705F1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B705F1">
        <w:rPr>
          <w:rFonts w:asciiTheme="minorHAnsi" w:hAnsiTheme="minorHAnsi" w:cstheme="minorHAnsi"/>
          <w:sz w:val="24"/>
          <w:szCs w:val="24"/>
        </w:rPr>
        <w:t>Cały rezerwat obejmuje się ochroną czynną, przy czym działania ochronne wprowadza się jedynie w </w:t>
      </w:r>
      <w:r w:rsidR="005536CF" w:rsidRPr="00B705F1">
        <w:rPr>
          <w:rFonts w:asciiTheme="minorHAnsi" w:hAnsiTheme="minorHAnsi" w:cstheme="minorHAnsi"/>
          <w:sz w:val="24"/>
          <w:szCs w:val="24"/>
        </w:rPr>
        <w:t xml:space="preserve">obrębie torfowiska, celem jego ochrony a także zapewnienia spójności prowadzonych działań z obowiązującym planem zadań ochronnych dla obszaru Natura 2000 Lasy Suchedniowskie ustanowionym zarządzeniem Regionalnego Dyrektora Ochrony Środowiska w Kielcach z dnia 29 kwietnia 2014 r. (Dz. Urz. Woj. Święt. poz. 1458 ze zm.). Brak działań na pozostałym terenie </w:t>
      </w:r>
      <w:r w:rsidR="00AB7BD8" w:rsidRPr="00B705F1">
        <w:rPr>
          <w:rFonts w:asciiTheme="minorHAnsi" w:hAnsiTheme="minorHAnsi" w:cstheme="minorHAnsi"/>
          <w:sz w:val="24"/>
          <w:szCs w:val="24"/>
        </w:rPr>
        <w:t xml:space="preserve">wypełnienia celu powołania rezerwatu tj. </w:t>
      </w:r>
      <w:r w:rsidR="00714EE5" w:rsidRPr="00B705F1">
        <w:rPr>
          <w:rFonts w:asciiTheme="minorHAnsi" w:hAnsiTheme="minorHAnsi" w:cstheme="minorHAnsi"/>
          <w:sz w:val="24"/>
          <w:szCs w:val="24"/>
          <w:lang w:eastAsia="pl-PL"/>
        </w:rPr>
        <w:t>zachowani</w:t>
      </w:r>
      <w:r w:rsidR="005536CF" w:rsidRPr="00B705F1">
        <w:rPr>
          <w:rFonts w:asciiTheme="minorHAnsi" w:hAnsiTheme="minorHAnsi" w:cstheme="minorHAnsi"/>
          <w:sz w:val="24"/>
          <w:szCs w:val="24"/>
          <w:lang w:eastAsia="pl-PL"/>
        </w:rPr>
        <w:t>e</w:t>
      </w:r>
      <w:r w:rsidR="00714EE5" w:rsidRPr="00B705F1">
        <w:rPr>
          <w:rFonts w:asciiTheme="minorHAnsi" w:hAnsiTheme="minorHAnsi" w:cstheme="minorHAnsi"/>
          <w:sz w:val="24"/>
          <w:szCs w:val="24"/>
          <w:lang w:eastAsia="pl-PL"/>
        </w:rPr>
        <w:t xml:space="preserve"> ekosystemu leśnego o cechach naturalnych z wielogatunkowym drzewostanem, wraz z siedliskami rzadkich organizmów saproksylicznych</w:t>
      </w:r>
      <w:r w:rsidR="00714EE5" w:rsidRPr="00B705F1">
        <w:rPr>
          <w:rFonts w:asciiTheme="minorHAnsi" w:hAnsiTheme="minorHAnsi" w:cstheme="minorHAnsi"/>
          <w:i/>
          <w:sz w:val="24"/>
          <w:szCs w:val="24"/>
          <w:lang w:eastAsia="pl-PL"/>
        </w:rPr>
        <w:t>.</w:t>
      </w:r>
      <w:r w:rsidR="00953B8C" w:rsidRPr="00B705F1">
        <w:rPr>
          <w:rFonts w:asciiTheme="minorHAnsi" w:hAnsiTheme="minorHAnsi" w:cstheme="minorHAnsi"/>
          <w:i/>
          <w:sz w:val="24"/>
          <w:szCs w:val="24"/>
          <w:lang w:eastAsia="pl-PL"/>
        </w:rPr>
        <w:t xml:space="preserve"> </w:t>
      </w:r>
    </w:p>
    <w:p w14:paraId="5D8E5817" w14:textId="10052865" w:rsidR="00AB7BD8" w:rsidRPr="00B705F1" w:rsidRDefault="00AB7BD8" w:rsidP="00B705F1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Rezerwat położony jest w obszarze niezwykle atrakcyjnym dla turystyki pieszej i kwalifikowanej, </w:t>
      </w:r>
      <w:r w:rsidR="00CC33E1"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kwestie dopuszczenia do ruchu pieszego po szlaku wyznaczonym regulować będzie odrębne zarządzenie Regionalnego Dyrektora Ochrony Środowiska w Kielcach </w:t>
      </w:r>
      <w:r w:rsidRPr="00B705F1">
        <w:rPr>
          <w:rFonts w:asciiTheme="minorHAnsi" w:eastAsia="Times New Roman" w:hAnsiTheme="minorHAnsi" w:cstheme="minorHAnsi"/>
          <w:sz w:val="24"/>
          <w:szCs w:val="24"/>
        </w:rPr>
        <w:t>Nie wskaz</w:t>
      </w:r>
      <w:r w:rsidR="005536CF" w:rsidRPr="00B705F1">
        <w:rPr>
          <w:rFonts w:asciiTheme="minorHAnsi" w:eastAsia="Times New Roman" w:hAnsiTheme="minorHAnsi" w:cstheme="minorHAnsi"/>
          <w:sz w:val="24"/>
          <w:szCs w:val="24"/>
        </w:rPr>
        <w:t xml:space="preserve">ano </w:t>
      </w:r>
      <w:r w:rsidRPr="00B705F1">
        <w:rPr>
          <w:rFonts w:asciiTheme="minorHAnsi" w:hAnsiTheme="minorHAnsi" w:cstheme="minorHAnsi"/>
          <w:sz w:val="24"/>
          <w:szCs w:val="24"/>
        </w:rPr>
        <w:t>miejsc prowadzenia polowań, zbioru dziko występujących roślin i grzybów oraz ich części</w:t>
      </w:r>
      <w:r w:rsidRPr="00B705F1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Pr="00B705F1">
        <w:rPr>
          <w:rFonts w:asciiTheme="minorHAnsi" w:hAnsiTheme="minorHAnsi" w:cstheme="minorHAnsi"/>
          <w:sz w:val="24"/>
          <w:szCs w:val="24"/>
        </w:rPr>
        <w:t xml:space="preserve">amatorskiego połowu ryb i rybactwa. Na obszarze rezerwatu nie wskazano również miejsc, w których może być prowadzona działalność wytwórcza, handlowa i rolnicza. Rezerwat może być udostępniony do prowadzenia badań naukowych po uzyskaniu indywidualnego zezwolenia, o którym mowa w art. 15 ust. 4 i 5 ustawy o ochronie przyrody. </w:t>
      </w:r>
    </w:p>
    <w:p w14:paraId="026AB874" w14:textId="77777777" w:rsidR="00836999" w:rsidRPr="00B705F1" w:rsidRDefault="00836999" w:rsidP="00B705F1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bookmarkStart w:id="2" w:name="_Hlk145905223"/>
      <w:r w:rsidRPr="00B705F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Położenie rezerwatu w całości w otoczeniu gruntów Skarbu Państwa w zarządzie PGL Lasy Państwowe eliminuje lub ogranicza wpływ zagrożeń zewnętrznych, dlatego nie wprowadza się ustaleń studium uwarunkowań i kierunków zagospodarowania przestrzennego gminy Bliżyn, miejscowych planów zagospodarowania przestrzennego gminy Bliżyn oraz planu zagospodarowania przestrzennego województwa świętokrzyskiego dotyczących eliminacji lub ograniczenia zagrożeń zewnętrznych</w:t>
      </w:r>
      <w:r w:rsidRPr="00B705F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</w:t>
      </w:r>
    </w:p>
    <w:bookmarkEnd w:id="2"/>
    <w:p w14:paraId="407B16B2" w14:textId="4D22748B" w:rsidR="00836999" w:rsidRPr="00B705F1" w:rsidRDefault="00AB7BD8" w:rsidP="00B705F1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B705F1">
        <w:rPr>
          <w:rFonts w:asciiTheme="minorHAnsi" w:hAnsiTheme="minorHAnsi" w:cstheme="minorHAnsi"/>
          <w:sz w:val="24"/>
          <w:szCs w:val="24"/>
        </w:rPr>
        <w:lastRenderedPageBreak/>
        <w:t xml:space="preserve">Realizacja działań ochronnych zawartych w niniejszym akcie prawnym będzie finansowana m.in. ze środków budżetu państwa. Nie wyklucza się możliwości wykorzystania innych źródeł finansowania. Koszty realizacji działań ochronnych oszacowano na poziomie </w:t>
      </w:r>
      <w:r w:rsidR="00056B8D" w:rsidRPr="00B705F1">
        <w:rPr>
          <w:rFonts w:asciiTheme="minorHAnsi" w:hAnsiTheme="minorHAnsi" w:cstheme="minorHAnsi"/>
          <w:sz w:val="24"/>
          <w:szCs w:val="24"/>
        </w:rPr>
        <w:t>325</w:t>
      </w:r>
      <w:r w:rsidRPr="00B705F1">
        <w:rPr>
          <w:rFonts w:asciiTheme="minorHAnsi" w:hAnsiTheme="minorHAnsi" w:cstheme="minorHAnsi"/>
          <w:sz w:val="24"/>
          <w:szCs w:val="24"/>
        </w:rPr>
        <w:t xml:space="preserve"> 000,00 zł w całym okresie obowiązywania planu ochrony.</w:t>
      </w:r>
    </w:p>
    <w:p w14:paraId="62FA8927" w14:textId="77777777" w:rsidR="00836999" w:rsidRPr="00B705F1" w:rsidRDefault="00836999" w:rsidP="00B705F1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B705F1">
        <w:rPr>
          <w:rFonts w:asciiTheme="minorHAnsi" w:hAnsiTheme="minorHAnsi" w:cstheme="minorHAnsi"/>
          <w:sz w:val="24"/>
          <w:szCs w:val="24"/>
        </w:rPr>
        <w:t>Wydanie aktu normatywnego nie wpłynie w istotny sposób na rynek pracy, ani też na konkurencyjność gospodarki i przedsiębiorczość, w tym na funkcjonowanie przedsiębiorstw i rozwój regionalny.</w:t>
      </w:r>
    </w:p>
    <w:p w14:paraId="406C7775" w14:textId="77777777" w:rsidR="00836999" w:rsidRPr="00B705F1" w:rsidRDefault="00836999" w:rsidP="00B705F1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</w:p>
    <w:p w14:paraId="68FEF2C9" w14:textId="1B4A49CE" w:rsidR="00836999" w:rsidRPr="00B705F1" w:rsidRDefault="00836999" w:rsidP="00B705F1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B705F1">
        <w:rPr>
          <w:rFonts w:asciiTheme="minorHAnsi" w:hAnsiTheme="minorHAnsi" w:cstheme="minorHAnsi"/>
          <w:sz w:val="24"/>
          <w:szCs w:val="24"/>
        </w:rPr>
        <w:t>Przedmiotowy projekt zarządzenia był konsultowany z Generalną Dyrekcją Ochrony Środowiska</w:t>
      </w:r>
      <w:r w:rsidR="001812F1" w:rsidRPr="00B705F1">
        <w:rPr>
          <w:rFonts w:asciiTheme="minorHAnsi" w:hAnsiTheme="minorHAnsi" w:cstheme="minorHAnsi"/>
          <w:sz w:val="24"/>
          <w:szCs w:val="24"/>
        </w:rPr>
        <w:t>, k</w:t>
      </w:r>
      <w:r w:rsidR="001F40A3" w:rsidRPr="00B705F1">
        <w:rPr>
          <w:rFonts w:asciiTheme="minorHAnsi" w:hAnsiTheme="minorHAnsi" w:cstheme="minorHAnsi"/>
          <w:sz w:val="24"/>
          <w:szCs w:val="24"/>
        </w:rPr>
        <w:t xml:space="preserve">tóra wniosła uwagi dotyczące </w:t>
      </w:r>
      <w:r w:rsidR="001116FA" w:rsidRPr="00B705F1">
        <w:rPr>
          <w:rFonts w:asciiTheme="minorHAnsi" w:hAnsiTheme="minorHAnsi" w:cstheme="minorHAnsi"/>
          <w:sz w:val="24"/>
          <w:szCs w:val="24"/>
        </w:rPr>
        <w:t xml:space="preserve">braku wskazania zagrożeń i działań związanych z </w:t>
      </w:r>
      <w:r w:rsidR="00B13EC1" w:rsidRPr="00B705F1">
        <w:rPr>
          <w:rFonts w:asciiTheme="minorHAnsi" w:hAnsiTheme="minorHAnsi" w:cstheme="minorHAnsi"/>
          <w:sz w:val="24"/>
          <w:szCs w:val="24"/>
        </w:rPr>
        <w:t xml:space="preserve">warunkami wodnymi </w:t>
      </w:r>
      <w:r w:rsidR="001116FA" w:rsidRPr="00B705F1">
        <w:rPr>
          <w:rFonts w:asciiTheme="minorHAnsi" w:hAnsiTheme="minorHAnsi" w:cstheme="minorHAnsi"/>
          <w:sz w:val="24"/>
          <w:szCs w:val="24"/>
        </w:rPr>
        <w:t xml:space="preserve">dla torfowiska oraz </w:t>
      </w:r>
      <w:r w:rsidR="00B13EC1" w:rsidRPr="00B705F1">
        <w:rPr>
          <w:rFonts w:asciiTheme="minorHAnsi" w:hAnsiTheme="minorHAnsi" w:cstheme="minorHAnsi"/>
          <w:sz w:val="24"/>
          <w:szCs w:val="24"/>
        </w:rPr>
        <w:t xml:space="preserve">braku informacji o </w:t>
      </w:r>
      <w:r w:rsidR="001812F1" w:rsidRPr="00B705F1">
        <w:rPr>
          <w:rFonts w:asciiTheme="minorHAnsi" w:hAnsiTheme="minorHAnsi" w:cstheme="minorHAnsi"/>
          <w:sz w:val="24"/>
          <w:szCs w:val="24"/>
        </w:rPr>
        <w:t xml:space="preserve">potencjalnych </w:t>
      </w:r>
      <w:r w:rsidR="001116FA" w:rsidRPr="00B705F1">
        <w:rPr>
          <w:rFonts w:asciiTheme="minorHAnsi" w:hAnsiTheme="minorHAnsi" w:cstheme="minorHAnsi"/>
          <w:sz w:val="24"/>
          <w:szCs w:val="24"/>
        </w:rPr>
        <w:t>zagroże</w:t>
      </w:r>
      <w:r w:rsidR="00B13EC1" w:rsidRPr="00B705F1">
        <w:rPr>
          <w:rFonts w:asciiTheme="minorHAnsi" w:hAnsiTheme="minorHAnsi" w:cstheme="minorHAnsi"/>
          <w:sz w:val="24"/>
          <w:szCs w:val="24"/>
        </w:rPr>
        <w:t>niach w</w:t>
      </w:r>
      <w:r w:rsidR="001116FA" w:rsidRPr="00B705F1">
        <w:rPr>
          <w:rFonts w:asciiTheme="minorHAnsi" w:hAnsiTheme="minorHAnsi" w:cstheme="minorHAnsi"/>
          <w:sz w:val="24"/>
          <w:szCs w:val="24"/>
        </w:rPr>
        <w:t>ewnętrznych</w:t>
      </w:r>
      <w:r w:rsidR="003C2CE8" w:rsidRPr="00B705F1">
        <w:rPr>
          <w:rFonts w:asciiTheme="minorHAnsi" w:hAnsiTheme="minorHAnsi" w:cstheme="minorHAnsi"/>
          <w:sz w:val="24"/>
          <w:szCs w:val="24"/>
        </w:rPr>
        <w:t xml:space="preserve">, </w:t>
      </w:r>
      <w:r w:rsidR="00B13EC1" w:rsidRPr="00B705F1">
        <w:rPr>
          <w:rFonts w:asciiTheme="minorHAnsi" w:hAnsiTheme="minorHAnsi" w:cstheme="minorHAnsi"/>
          <w:sz w:val="24"/>
          <w:szCs w:val="24"/>
        </w:rPr>
        <w:t xml:space="preserve">zwrócono również uwagę na </w:t>
      </w:r>
      <w:r w:rsidR="001116FA" w:rsidRPr="00B705F1">
        <w:rPr>
          <w:rFonts w:asciiTheme="minorHAnsi" w:hAnsiTheme="minorHAnsi" w:cstheme="minorHAnsi"/>
          <w:sz w:val="24"/>
          <w:szCs w:val="24"/>
        </w:rPr>
        <w:t>koniecznoś</w:t>
      </w:r>
      <w:r w:rsidR="001812F1" w:rsidRPr="00B705F1">
        <w:rPr>
          <w:rFonts w:asciiTheme="minorHAnsi" w:hAnsiTheme="minorHAnsi" w:cstheme="minorHAnsi"/>
          <w:sz w:val="24"/>
          <w:szCs w:val="24"/>
        </w:rPr>
        <w:t>ć</w:t>
      </w:r>
      <w:r w:rsidR="001116FA" w:rsidRPr="00B705F1">
        <w:rPr>
          <w:rFonts w:asciiTheme="minorHAnsi" w:hAnsiTheme="minorHAnsi" w:cstheme="minorHAnsi"/>
          <w:sz w:val="24"/>
          <w:szCs w:val="24"/>
        </w:rPr>
        <w:t xml:space="preserve"> doprecyzowania niektórych opisów dot. sposobów eliminacji zagrożeń. </w:t>
      </w:r>
      <w:r w:rsidR="00B13EC1" w:rsidRPr="00B705F1">
        <w:rPr>
          <w:rFonts w:asciiTheme="minorHAnsi" w:hAnsiTheme="minorHAnsi" w:cstheme="minorHAnsi"/>
          <w:sz w:val="24"/>
          <w:szCs w:val="24"/>
        </w:rPr>
        <w:t>Wskazano także</w:t>
      </w:r>
      <w:r w:rsidR="001116FA" w:rsidRPr="00B705F1">
        <w:rPr>
          <w:rFonts w:asciiTheme="minorHAnsi" w:hAnsiTheme="minorHAnsi" w:cstheme="minorHAnsi"/>
          <w:sz w:val="24"/>
          <w:szCs w:val="24"/>
        </w:rPr>
        <w:t xml:space="preserve"> na konieczność ponownego przeanalizowania zagrożeń wynikając</w:t>
      </w:r>
      <w:r w:rsidR="00B13EC1" w:rsidRPr="00B705F1">
        <w:rPr>
          <w:rFonts w:asciiTheme="minorHAnsi" w:hAnsiTheme="minorHAnsi" w:cstheme="minorHAnsi"/>
          <w:sz w:val="24"/>
          <w:szCs w:val="24"/>
        </w:rPr>
        <w:t xml:space="preserve">ych </w:t>
      </w:r>
      <w:r w:rsidR="001116FA" w:rsidRPr="00B705F1">
        <w:rPr>
          <w:rFonts w:asciiTheme="minorHAnsi" w:hAnsiTheme="minorHAnsi" w:cstheme="minorHAnsi"/>
          <w:sz w:val="24"/>
          <w:szCs w:val="24"/>
        </w:rPr>
        <w:t>z obecnej lokalizacj</w:t>
      </w:r>
      <w:r w:rsidR="003C2CE8" w:rsidRPr="00B705F1">
        <w:rPr>
          <w:rFonts w:asciiTheme="minorHAnsi" w:hAnsiTheme="minorHAnsi" w:cstheme="minorHAnsi"/>
          <w:sz w:val="24"/>
          <w:szCs w:val="24"/>
        </w:rPr>
        <w:t>i</w:t>
      </w:r>
      <w:r w:rsidR="001116FA" w:rsidRPr="00B705F1">
        <w:rPr>
          <w:rFonts w:asciiTheme="minorHAnsi" w:hAnsiTheme="minorHAnsi" w:cstheme="minorHAnsi"/>
          <w:sz w:val="24"/>
          <w:szCs w:val="24"/>
        </w:rPr>
        <w:t xml:space="preserve"> rezerwatu </w:t>
      </w:r>
      <w:proofErr w:type="spellStart"/>
      <w:r w:rsidR="001116FA" w:rsidRPr="00B705F1">
        <w:rPr>
          <w:rFonts w:asciiTheme="minorHAnsi" w:hAnsiTheme="minorHAnsi" w:cstheme="minorHAnsi"/>
          <w:sz w:val="24"/>
          <w:szCs w:val="24"/>
        </w:rPr>
        <w:t>Dalejów</w:t>
      </w:r>
      <w:proofErr w:type="spellEnd"/>
      <w:r w:rsidR="001116FA" w:rsidRPr="00B705F1">
        <w:rPr>
          <w:rFonts w:asciiTheme="minorHAnsi" w:hAnsiTheme="minorHAnsi" w:cstheme="minorHAnsi"/>
          <w:sz w:val="24"/>
          <w:szCs w:val="24"/>
        </w:rPr>
        <w:t xml:space="preserve"> w obrębie rezerwatu Bliżyńskie Lasy Naturalne. Podniesiono również kwestie </w:t>
      </w:r>
      <w:r w:rsidR="003C2CE8" w:rsidRPr="00B705F1">
        <w:rPr>
          <w:rFonts w:asciiTheme="minorHAnsi" w:hAnsiTheme="minorHAnsi" w:cstheme="minorHAnsi"/>
          <w:sz w:val="24"/>
          <w:szCs w:val="24"/>
        </w:rPr>
        <w:t>formalne</w:t>
      </w:r>
      <w:r w:rsidR="00B13EC1" w:rsidRPr="00B705F1">
        <w:rPr>
          <w:rFonts w:asciiTheme="minorHAnsi" w:hAnsiTheme="minorHAnsi" w:cstheme="minorHAnsi"/>
          <w:sz w:val="24"/>
          <w:szCs w:val="24"/>
        </w:rPr>
        <w:t>,</w:t>
      </w:r>
      <w:r w:rsidR="003C2CE8" w:rsidRPr="00B705F1">
        <w:rPr>
          <w:rFonts w:asciiTheme="minorHAnsi" w:hAnsiTheme="minorHAnsi" w:cstheme="minorHAnsi"/>
          <w:sz w:val="24"/>
          <w:szCs w:val="24"/>
        </w:rPr>
        <w:t xml:space="preserve"> tj.</w:t>
      </w:r>
      <w:r w:rsidR="00B13EC1" w:rsidRPr="00B705F1">
        <w:rPr>
          <w:rFonts w:asciiTheme="minorHAnsi" w:hAnsiTheme="minorHAnsi" w:cstheme="minorHAnsi"/>
          <w:sz w:val="24"/>
          <w:szCs w:val="24"/>
        </w:rPr>
        <w:t xml:space="preserve">: </w:t>
      </w:r>
      <w:r w:rsidR="003C2CE8" w:rsidRPr="00B705F1">
        <w:rPr>
          <w:rFonts w:asciiTheme="minorHAnsi" w:hAnsiTheme="minorHAnsi" w:cstheme="minorHAnsi"/>
          <w:sz w:val="24"/>
          <w:szCs w:val="24"/>
        </w:rPr>
        <w:t xml:space="preserve"> brak konieczności dodawania załączników, jeśli dotyczą całego rezerwatu a także kwestie </w:t>
      </w:r>
      <w:r w:rsidR="001116FA" w:rsidRPr="00B705F1">
        <w:rPr>
          <w:rFonts w:asciiTheme="minorHAnsi" w:hAnsiTheme="minorHAnsi" w:cstheme="minorHAnsi"/>
          <w:sz w:val="24"/>
          <w:szCs w:val="24"/>
        </w:rPr>
        <w:t>związane z wskazywaniem szlaków do udostępnienia czego nie może regulować przedmiotowe zarządzeni</w:t>
      </w:r>
      <w:r w:rsidR="00B13EC1" w:rsidRPr="00B705F1">
        <w:rPr>
          <w:rFonts w:asciiTheme="minorHAnsi" w:hAnsiTheme="minorHAnsi" w:cstheme="minorHAnsi"/>
          <w:sz w:val="24"/>
          <w:szCs w:val="24"/>
        </w:rPr>
        <w:t>e</w:t>
      </w:r>
      <w:r w:rsidR="001116FA" w:rsidRPr="00B705F1">
        <w:rPr>
          <w:rFonts w:asciiTheme="minorHAnsi" w:hAnsiTheme="minorHAnsi" w:cstheme="minorHAnsi"/>
          <w:sz w:val="24"/>
          <w:szCs w:val="24"/>
        </w:rPr>
        <w:t xml:space="preserve">.  </w:t>
      </w:r>
    </w:p>
    <w:p w14:paraId="2DA36FA6" w14:textId="77777777" w:rsidR="00B13EC1" w:rsidRPr="00B705F1" w:rsidRDefault="00B13EC1" w:rsidP="00B705F1">
      <w:pPr>
        <w:ind w:firstLine="708"/>
        <w:rPr>
          <w:rFonts w:asciiTheme="minorHAnsi" w:hAnsiTheme="minorHAnsi" w:cstheme="minorHAnsi"/>
          <w:sz w:val="24"/>
          <w:szCs w:val="24"/>
        </w:rPr>
      </w:pPr>
      <w:bookmarkStart w:id="3" w:name="_Hlk145907919"/>
      <w:r w:rsidRPr="00B705F1">
        <w:rPr>
          <w:rFonts w:asciiTheme="minorHAnsi" w:hAnsiTheme="minorHAnsi" w:cstheme="minorHAnsi"/>
          <w:sz w:val="24"/>
          <w:szCs w:val="24"/>
        </w:rPr>
        <w:t xml:space="preserve">Niniejszy projekt zarządzenia na podstawie art. 97 ust. 3 pkt 2 ustawy o ochronie przyrody został pozytywnie zaopiniowany przez Regionalną Radę Ochrony Przyrody w Kielcach – Uchwała Nr 9/2025 Regionalnej Rady Ochrony Przyrody w Kielcach z dnia </w:t>
      </w:r>
      <w:bookmarkEnd w:id="3"/>
      <w:r w:rsidRPr="00B705F1">
        <w:rPr>
          <w:rFonts w:asciiTheme="minorHAnsi" w:hAnsiTheme="minorHAnsi" w:cstheme="minorHAnsi"/>
          <w:sz w:val="24"/>
          <w:szCs w:val="24"/>
        </w:rPr>
        <w:t>1 grudnia 2025 r.</w:t>
      </w:r>
    </w:p>
    <w:p w14:paraId="17B4FFDC" w14:textId="47460256" w:rsidR="00836999" w:rsidRPr="00B705F1" w:rsidRDefault="00836999" w:rsidP="00B705F1">
      <w:pPr>
        <w:spacing w:after="160"/>
        <w:ind w:firstLine="708"/>
        <w:rPr>
          <w:rFonts w:asciiTheme="minorHAnsi" w:hAnsiTheme="minorHAnsi" w:cstheme="minorHAnsi"/>
          <w:sz w:val="24"/>
          <w:szCs w:val="24"/>
        </w:rPr>
      </w:pPr>
      <w:r w:rsidRPr="00B705F1">
        <w:rPr>
          <w:rFonts w:asciiTheme="minorHAnsi" w:hAnsiTheme="minorHAnsi" w:cstheme="minorHAnsi"/>
          <w:sz w:val="24"/>
          <w:szCs w:val="24"/>
        </w:rPr>
        <w:t>Zgodnie z art. 19 ust. 1a ustawy o ochronie przyrody zapewniono możliwość udziału społeczeństwa na zasadach określonych w art. 39 ustawy z dnia 3 października 2008 r. o udostępnianiu informacji o środowisku i jego ochronie, udziale społeczeństwa w ochronie środowiska oraz o ocenach oddziaływania na środowisko</w:t>
      </w:r>
      <w:r w:rsidR="003213F2" w:rsidRPr="00B705F1">
        <w:rPr>
          <w:rFonts w:asciiTheme="minorHAnsi" w:hAnsiTheme="minorHAnsi" w:cstheme="minorHAnsi"/>
          <w:sz w:val="24"/>
          <w:szCs w:val="24"/>
        </w:rPr>
        <w:t xml:space="preserve"> (Dz. U. z 2024 r. poz. 1112 ze zm.)</w:t>
      </w:r>
      <w:r w:rsidRPr="00B705F1">
        <w:rPr>
          <w:rFonts w:asciiTheme="minorHAnsi" w:hAnsiTheme="minorHAnsi" w:cstheme="minorHAnsi"/>
          <w:color w:val="EE0000"/>
          <w:sz w:val="24"/>
          <w:szCs w:val="24"/>
        </w:rPr>
        <w:t xml:space="preserve">. </w:t>
      </w:r>
      <w:r w:rsidRPr="00B705F1">
        <w:rPr>
          <w:rFonts w:asciiTheme="minorHAnsi" w:hAnsiTheme="minorHAnsi" w:cstheme="minorHAnsi"/>
          <w:sz w:val="24"/>
          <w:szCs w:val="24"/>
        </w:rPr>
        <w:t xml:space="preserve">Informację o możliwości zapoznania się z dokumentacją sprawy oraz o terminie i możliwości składania przez wszystkich zainteresowanych uwag i wniosków do projektu planu ochrony rezerwatu, w terminie od dnia </w:t>
      </w:r>
      <w:r w:rsidR="00F7599B" w:rsidRPr="00B705F1">
        <w:rPr>
          <w:rFonts w:asciiTheme="minorHAnsi" w:hAnsiTheme="minorHAnsi" w:cstheme="minorHAnsi"/>
          <w:sz w:val="24"/>
          <w:szCs w:val="24"/>
        </w:rPr>
        <w:t xml:space="preserve">9 grudnia 2025 </w:t>
      </w:r>
      <w:r w:rsidRPr="00B705F1">
        <w:rPr>
          <w:rFonts w:asciiTheme="minorHAnsi" w:hAnsiTheme="minorHAnsi" w:cstheme="minorHAnsi"/>
          <w:sz w:val="24"/>
          <w:szCs w:val="24"/>
        </w:rPr>
        <w:t xml:space="preserve">r. do </w:t>
      </w:r>
      <w:r w:rsidR="00F7599B" w:rsidRPr="00B705F1">
        <w:rPr>
          <w:rFonts w:asciiTheme="minorHAnsi" w:hAnsiTheme="minorHAnsi" w:cstheme="minorHAnsi"/>
          <w:sz w:val="24"/>
          <w:szCs w:val="24"/>
        </w:rPr>
        <w:t xml:space="preserve">30 grudnia 2025 </w:t>
      </w:r>
      <w:r w:rsidRPr="00B705F1">
        <w:rPr>
          <w:rFonts w:asciiTheme="minorHAnsi" w:hAnsiTheme="minorHAnsi" w:cstheme="minorHAnsi"/>
          <w:sz w:val="24"/>
          <w:szCs w:val="24"/>
        </w:rPr>
        <w:t xml:space="preserve">r. podano do publicznej wiadomości obwieszczeniem Regionalnego Dyrektora Ochrony Środowiska w Kielcach znak: </w:t>
      </w:r>
      <w:r w:rsidR="00F7599B" w:rsidRPr="00B705F1">
        <w:rPr>
          <w:rFonts w:asciiTheme="minorHAnsi" w:hAnsiTheme="minorHAnsi" w:cstheme="minorHAnsi"/>
          <w:sz w:val="24"/>
          <w:szCs w:val="24"/>
        </w:rPr>
        <w:t xml:space="preserve">WPN-I.6202.4.2022.EJP </w:t>
      </w:r>
      <w:r w:rsidRPr="00B705F1">
        <w:rPr>
          <w:rFonts w:asciiTheme="minorHAnsi" w:hAnsiTheme="minorHAnsi" w:cstheme="minorHAnsi"/>
          <w:sz w:val="24"/>
          <w:szCs w:val="24"/>
        </w:rPr>
        <w:t>z</w:t>
      </w:r>
      <w:r w:rsidR="00F7599B" w:rsidRPr="00B705F1">
        <w:rPr>
          <w:rFonts w:asciiTheme="minorHAnsi" w:hAnsiTheme="minorHAnsi" w:cstheme="minorHAnsi"/>
          <w:sz w:val="24"/>
          <w:szCs w:val="24"/>
        </w:rPr>
        <w:t> </w:t>
      </w:r>
      <w:r w:rsidRPr="00B705F1">
        <w:rPr>
          <w:rFonts w:asciiTheme="minorHAnsi" w:hAnsiTheme="minorHAnsi" w:cstheme="minorHAnsi"/>
          <w:sz w:val="24"/>
          <w:szCs w:val="24"/>
        </w:rPr>
        <w:t xml:space="preserve">dnia </w:t>
      </w:r>
      <w:r w:rsidR="00F7599B" w:rsidRPr="00B705F1">
        <w:rPr>
          <w:rFonts w:asciiTheme="minorHAnsi" w:hAnsiTheme="minorHAnsi" w:cstheme="minorHAnsi"/>
          <w:sz w:val="24"/>
          <w:szCs w:val="24"/>
        </w:rPr>
        <w:t xml:space="preserve">5 grudnia 2025 </w:t>
      </w:r>
      <w:r w:rsidRPr="00B705F1">
        <w:rPr>
          <w:rFonts w:asciiTheme="minorHAnsi" w:hAnsiTheme="minorHAnsi" w:cstheme="minorHAnsi"/>
          <w:sz w:val="24"/>
          <w:szCs w:val="24"/>
        </w:rPr>
        <w:t>r. Obwieszczenia te zostały umieszczone na tablicy ogłoszeń oraz w BIP Regionalnej Dyrekcji Ochrony Środowiska w Kielcach, a także na tablicy ogłoszeń Urzędu Gminy w Bliżynie, na tablicy ogłoszeń Nadleśnictwie Suchedniów, w prasie lokalnej. W określonym wyżej terminie nie wpłynęły uwagi</w:t>
      </w:r>
      <w:r w:rsidR="002616C4" w:rsidRPr="00B705F1">
        <w:rPr>
          <w:rFonts w:asciiTheme="minorHAnsi" w:hAnsiTheme="minorHAnsi" w:cstheme="minorHAnsi"/>
          <w:sz w:val="24"/>
          <w:szCs w:val="24"/>
        </w:rPr>
        <w:t>.</w:t>
      </w:r>
      <w:r w:rsidRPr="00B705F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6A5C2BF" w14:textId="77777777" w:rsidR="00651BF7" w:rsidRPr="00B705F1" w:rsidRDefault="00651BF7" w:rsidP="00B705F1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B705F1">
        <w:rPr>
          <w:rFonts w:asciiTheme="minorHAnsi" w:hAnsiTheme="minorHAnsi" w:cstheme="minorHAnsi"/>
          <w:sz w:val="24"/>
          <w:szCs w:val="24"/>
        </w:rPr>
        <w:t>Na podstawie art. 19 ust. 2 ustawy o ochronie przyrody projekt planu został przesłany w dniu 13 stycznia 2026 r. do zaopiniowania przez Radę Gminy Bliżyn. Przedmiotowy projekt zarządzenia uzyskał pozytywną opinię Rady Gminy Bliżyn – Uchwała nr XXV/131/2026 z dnia 30 stycznia 2026 r.</w:t>
      </w:r>
    </w:p>
    <w:p w14:paraId="2E27FE1A" w14:textId="77777777" w:rsidR="00651BF7" w:rsidRPr="00B705F1" w:rsidRDefault="00651BF7" w:rsidP="00B705F1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</w:p>
    <w:p w14:paraId="30ED9C1C" w14:textId="2C9451BA" w:rsidR="00836999" w:rsidRPr="00B705F1" w:rsidRDefault="00836999" w:rsidP="00B705F1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B705F1">
        <w:rPr>
          <w:rFonts w:asciiTheme="minorHAnsi" w:hAnsiTheme="minorHAnsi" w:cstheme="minorHAnsi"/>
          <w:sz w:val="24"/>
          <w:szCs w:val="24"/>
        </w:rPr>
        <w:t>Projekt niniejszego zarządzenia w trybie art. 59 ust. 2 ustawy z dnia 23 stycznia 2009 r. o wojewodzie i administracji rządowej w województwie (Dz. U. z 202</w:t>
      </w:r>
      <w:r w:rsidR="00AC68B1" w:rsidRPr="00B705F1">
        <w:rPr>
          <w:rFonts w:asciiTheme="minorHAnsi" w:hAnsiTheme="minorHAnsi" w:cstheme="minorHAnsi"/>
          <w:sz w:val="24"/>
          <w:szCs w:val="24"/>
        </w:rPr>
        <w:t>5</w:t>
      </w:r>
      <w:r w:rsidRPr="00B705F1">
        <w:rPr>
          <w:rFonts w:asciiTheme="minorHAnsi" w:hAnsiTheme="minorHAnsi" w:cstheme="minorHAnsi"/>
          <w:sz w:val="24"/>
          <w:szCs w:val="24"/>
        </w:rPr>
        <w:t xml:space="preserve"> r. poz.</w:t>
      </w:r>
      <w:r w:rsidR="00AC68B1" w:rsidRPr="00B705F1">
        <w:rPr>
          <w:rFonts w:asciiTheme="minorHAnsi" w:hAnsiTheme="minorHAnsi" w:cstheme="minorHAnsi"/>
          <w:sz w:val="24"/>
          <w:szCs w:val="24"/>
        </w:rPr>
        <w:t xml:space="preserve"> 428</w:t>
      </w:r>
      <w:r w:rsidRPr="00B705F1">
        <w:rPr>
          <w:rFonts w:asciiTheme="minorHAnsi" w:hAnsiTheme="minorHAnsi" w:cstheme="minorHAnsi"/>
          <w:sz w:val="24"/>
          <w:szCs w:val="24"/>
        </w:rPr>
        <w:t xml:space="preserve">) został uzgodniony z Wojewodą Świętokrzyskim - pismo znak: </w:t>
      </w:r>
      <w:r w:rsidR="006A0663" w:rsidRPr="00B705F1">
        <w:rPr>
          <w:rFonts w:asciiTheme="minorHAnsi" w:hAnsiTheme="minorHAnsi" w:cstheme="minorHAnsi"/>
          <w:sz w:val="24"/>
          <w:szCs w:val="24"/>
        </w:rPr>
        <w:t>PNK.V.0521.17.2026</w:t>
      </w:r>
      <w:r w:rsidRPr="00B705F1">
        <w:rPr>
          <w:rFonts w:asciiTheme="minorHAnsi" w:hAnsiTheme="minorHAnsi" w:cstheme="minorHAnsi"/>
          <w:sz w:val="24"/>
          <w:szCs w:val="24"/>
        </w:rPr>
        <w:t xml:space="preserve"> z dnia </w:t>
      </w:r>
      <w:r w:rsidR="006A0663" w:rsidRPr="00B705F1">
        <w:rPr>
          <w:rFonts w:asciiTheme="minorHAnsi" w:hAnsiTheme="minorHAnsi" w:cstheme="minorHAnsi"/>
          <w:sz w:val="24"/>
          <w:szCs w:val="24"/>
        </w:rPr>
        <w:t>19 lutego 2026 r.</w:t>
      </w:r>
    </w:p>
    <w:p w14:paraId="268AAF79" w14:textId="77777777" w:rsidR="00836999" w:rsidRPr="00B705F1" w:rsidRDefault="00836999" w:rsidP="00B705F1">
      <w:pPr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5C27F7F" w14:textId="77777777" w:rsidR="00672CE8" w:rsidRPr="00B705F1" w:rsidRDefault="00672CE8" w:rsidP="00B705F1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sectPr w:rsidR="00672CE8" w:rsidRPr="00B705F1" w:rsidSect="00953B8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021" w:bottom="992" w:left="102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C525C" w14:textId="77777777" w:rsidR="00831CF9" w:rsidRDefault="00831CF9" w:rsidP="000F38F9">
      <w:pPr>
        <w:spacing w:after="0" w:line="240" w:lineRule="auto"/>
      </w:pPr>
      <w:r>
        <w:separator/>
      </w:r>
    </w:p>
  </w:endnote>
  <w:endnote w:type="continuationSeparator" w:id="0">
    <w:p w14:paraId="073B106F" w14:textId="77777777" w:rsidR="00831CF9" w:rsidRDefault="00831CF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01CB0" w14:textId="77777777" w:rsidR="00B14304" w:rsidRDefault="00B14304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eastAsiaTheme="majorEastAsia" w:hAnsi="Garamond" w:cstheme="majorBidi"/>
        <w:sz w:val="16"/>
        <w:szCs w:val="16"/>
      </w:rPr>
      <w:id w:val="1758403293"/>
      <w:docPartObj>
        <w:docPartGallery w:val="Page Numbers (Bottom of Page)"/>
        <w:docPartUnique/>
      </w:docPartObj>
    </w:sdtPr>
    <w:sdtEndPr/>
    <w:sdtContent>
      <w:p w14:paraId="6AF34667" w14:textId="2D1FE05B" w:rsidR="00B14304" w:rsidRDefault="00B14304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  <w:p w14:paraId="11E0C92B" w14:textId="4C1BC56D" w:rsidR="00B14304" w:rsidRPr="00871B02" w:rsidRDefault="00831CF9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</w:sdtContent>
  </w:sdt>
  <w:p w14:paraId="779231E3" w14:textId="77777777" w:rsidR="00B14304" w:rsidRPr="00871B02" w:rsidRDefault="00B14304" w:rsidP="00871B02">
    <w:pPr>
      <w:pStyle w:val="Stopka"/>
      <w:tabs>
        <w:tab w:val="clear" w:pos="4536"/>
        <w:tab w:val="clear" w:pos="9072"/>
        <w:tab w:val="left" w:pos="7160"/>
      </w:tabs>
      <w:ind w:hanging="426"/>
      <w:jc w:val="right"/>
      <w:rPr>
        <w:rFonts w:ascii="Garamond" w:hAnsi="Garamon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DFDE9" w14:textId="77777777" w:rsidR="00831CF9" w:rsidRDefault="00831CF9" w:rsidP="000F38F9">
      <w:pPr>
        <w:spacing w:after="0" w:line="240" w:lineRule="auto"/>
      </w:pPr>
      <w:r>
        <w:separator/>
      </w:r>
    </w:p>
  </w:footnote>
  <w:footnote w:type="continuationSeparator" w:id="0">
    <w:p w14:paraId="50E49AD2" w14:textId="77777777" w:rsidR="00831CF9" w:rsidRDefault="00831CF9" w:rsidP="000F38F9">
      <w:pPr>
        <w:spacing w:after="0" w:line="240" w:lineRule="auto"/>
      </w:pPr>
      <w:r>
        <w:continuationSeparator/>
      </w:r>
    </w:p>
  </w:footnote>
  <w:footnote w:id="1">
    <w:p w14:paraId="5ED424FB" w14:textId="782DB7CA" w:rsidR="005A2AC6" w:rsidRPr="005A2AC6" w:rsidRDefault="005A2AC6" w:rsidP="005A2AC6">
      <w:p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5A2AC6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A2AC6">
        <w:rPr>
          <w:rFonts w:ascii="Times New Roman" w:hAnsi="Times New Roman"/>
          <w:sz w:val="20"/>
          <w:szCs w:val="20"/>
        </w:rPr>
        <w:t xml:space="preserve"> Zarządzenie Regionalnego Dyrektora Ochrony Środowiska w Kielcach z dnia 29 kwietnia 2014 r. w sprawie ustanowienia planu zadań ochronnych dla obszaru Natura 2000 Lasy Suchedniowskie PLH260010 (Dz. Urz. Woj. </w:t>
      </w:r>
      <w:r w:rsidRPr="005A2AC6">
        <w:rPr>
          <w:rFonts w:ascii="Times New Roman" w:hAnsi="Times New Roman"/>
          <w:sz w:val="20"/>
          <w:szCs w:val="20"/>
          <w:lang w:bidi="ne-NP"/>
        </w:rPr>
        <w:t>Święt. z 2014 r. poz. 1458; zm.: Święt. z 2014 r. poz. 3297 oraz z 2023 r. poz. 4577</w:t>
      </w:r>
      <w:r w:rsidRPr="005A2AC6">
        <w:rPr>
          <w:rFonts w:ascii="Times New Roman" w:hAnsi="Times New Roman"/>
          <w:sz w:val="20"/>
          <w:szCs w:val="20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2E36A" w14:textId="77777777" w:rsidR="00B14304" w:rsidRDefault="00B14304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BDCC8" w14:textId="77777777" w:rsidR="00B14304" w:rsidRDefault="00B14304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691"/>
    <w:multiLevelType w:val="hybridMultilevel"/>
    <w:tmpl w:val="7490266C"/>
    <w:lvl w:ilvl="0" w:tplc="836E7AF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572AAA"/>
    <w:multiLevelType w:val="hybridMultilevel"/>
    <w:tmpl w:val="13BC65F8"/>
    <w:lvl w:ilvl="0" w:tplc="0C684FD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4BE6985"/>
    <w:multiLevelType w:val="hybridMultilevel"/>
    <w:tmpl w:val="B554F33E"/>
    <w:lvl w:ilvl="0" w:tplc="0C684FD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9CBEB7EE">
      <w:start w:val="1"/>
      <w:numFmt w:val="lowerLetter"/>
      <w:lvlText w:val="%3)"/>
      <w:lvlJc w:val="left"/>
      <w:pPr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483C26"/>
    <w:multiLevelType w:val="hybridMultilevel"/>
    <w:tmpl w:val="627CC7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1CBF0743"/>
    <w:multiLevelType w:val="hybridMultilevel"/>
    <w:tmpl w:val="C3203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D75F9"/>
    <w:multiLevelType w:val="hybridMultilevel"/>
    <w:tmpl w:val="2ADEF9B4"/>
    <w:lvl w:ilvl="0" w:tplc="9CBEB7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684F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E5A10"/>
    <w:multiLevelType w:val="hybridMultilevel"/>
    <w:tmpl w:val="C3203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84CF0"/>
    <w:multiLevelType w:val="hybridMultilevel"/>
    <w:tmpl w:val="AE00A8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502C"/>
    <w:multiLevelType w:val="multilevel"/>
    <w:tmpl w:val="FA682070"/>
    <w:styleLink w:val="WW8Num17"/>
    <w:lvl w:ilvl="0">
      <w:start w:val="1"/>
      <w:numFmt w:val="lowerLetter"/>
      <w:lvlText w:val="%1)"/>
      <w:lvlJc w:val="left"/>
      <w:pPr>
        <w:ind w:left="2421" w:hanging="360"/>
      </w:pPr>
      <w:rPr>
        <w:rFonts w:ascii="Garamond" w:eastAsia="Times New Roman" w:hAnsi="Garamond" w:cs="Garamond"/>
        <w:b w:val="0"/>
        <w:bCs/>
        <w:lang w:eastAsia="pl-PL"/>
      </w:rPr>
    </w:lvl>
    <w:lvl w:ilvl="1">
      <w:numFmt w:val="bullet"/>
      <w:lvlText w:val="o"/>
      <w:lvlJc w:val="left"/>
      <w:pPr>
        <w:ind w:left="314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86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58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30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02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74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46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181" w:hanging="360"/>
      </w:pPr>
      <w:rPr>
        <w:rFonts w:ascii="Wingdings" w:hAnsi="Wingdings" w:cs="Wingdings"/>
      </w:rPr>
    </w:lvl>
  </w:abstractNum>
  <w:abstractNum w:abstractNumId="10" w15:restartNumberingAfterBreak="0">
    <w:nsid w:val="39D426EE"/>
    <w:multiLevelType w:val="hybridMultilevel"/>
    <w:tmpl w:val="06CAB8E2"/>
    <w:lvl w:ilvl="0" w:tplc="40C8B2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A0A4DB1"/>
    <w:multiLevelType w:val="hybridMultilevel"/>
    <w:tmpl w:val="142E7F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23E0B"/>
    <w:multiLevelType w:val="hybridMultilevel"/>
    <w:tmpl w:val="3B0224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54D79"/>
    <w:multiLevelType w:val="multilevel"/>
    <w:tmpl w:val="C3BA416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1440" w:hanging="1080"/>
      </w:pPr>
      <w:rPr>
        <w:rFonts w:ascii="Arial" w:eastAsiaTheme="minorHAnsi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228484D"/>
    <w:multiLevelType w:val="hybridMultilevel"/>
    <w:tmpl w:val="BC3A72D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7461248"/>
    <w:multiLevelType w:val="hybridMultilevel"/>
    <w:tmpl w:val="6772F380"/>
    <w:lvl w:ilvl="0" w:tplc="33B28AE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30237"/>
    <w:multiLevelType w:val="hybridMultilevel"/>
    <w:tmpl w:val="58E48384"/>
    <w:lvl w:ilvl="0" w:tplc="0C684FD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684FD2">
      <w:start w:val="1"/>
      <w:numFmt w:val="bullet"/>
      <w:lvlText w:val=""/>
      <w:lvlJc w:val="left"/>
      <w:pPr>
        <w:ind w:left="2508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9533E3F"/>
    <w:multiLevelType w:val="hybridMultilevel"/>
    <w:tmpl w:val="5D46DD8E"/>
    <w:lvl w:ilvl="0" w:tplc="0415000B">
      <w:start w:val="1"/>
      <w:numFmt w:val="bullet"/>
      <w:lvlText w:val=""/>
      <w:lvlJc w:val="left"/>
      <w:pPr>
        <w:ind w:left="14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8" w15:restartNumberingAfterBreak="0">
    <w:nsid w:val="4BD03BB4"/>
    <w:multiLevelType w:val="hybridMultilevel"/>
    <w:tmpl w:val="76088622"/>
    <w:lvl w:ilvl="0" w:tplc="31AAD30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845" w:hanging="405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A31461"/>
    <w:multiLevelType w:val="hybridMultilevel"/>
    <w:tmpl w:val="12F0C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52B91"/>
    <w:multiLevelType w:val="hybridMultilevel"/>
    <w:tmpl w:val="4670B3F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auto"/>
      </w:rPr>
    </w:lvl>
    <w:lvl w:ilvl="1" w:tplc="AA028B00">
      <w:start w:val="1"/>
      <w:numFmt w:val="lowerLetter"/>
      <w:lvlText w:val="%2)"/>
      <w:lvlJc w:val="left"/>
      <w:pPr>
        <w:ind w:left="1845" w:hanging="405"/>
      </w:pPr>
      <w:rPr>
        <w:rFonts w:hint="default"/>
        <w:b w:val="0"/>
        <w:color w:val="auto"/>
      </w:rPr>
    </w:lvl>
    <w:lvl w:ilvl="2" w:tplc="984C0754">
      <w:start w:val="3"/>
      <w:numFmt w:val="upperRoman"/>
      <w:lvlText w:val="%3."/>
      <w:lvlJc w:val="left"/>
      <w:pPr>
        <w:ind w:left="3060" w:hanging="720"/>
      </w:pPr>
      <w:rPr>
        <w:rFonts w:hint="default"/>
      </w:rPr>
    </w:lvl>
    <w:lvl w:ilvl="3" w:tplc="7096A4F8">
      <w:start w:val="1"/>
      <w:numFmt w:val="decimal"/>
      <w:lvlText w:val="%4."/>
      <w:lvlJc w:val="left"/>
      <w:pPr>
        <w:ind w:left="324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142943"/>
    <w:multiLevelType w:val="hybridMultilevel"/>
    <w:tmpl w:val="33304454"/>
    <w:lvl w:ilvl="0" w:tplc="9678DD1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C87204"/>
    <w:multiLevelType w:val="hybridMultilevel"/>
    <w:tmpl w:val="91CEF1BA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7EE1F57"/>
    <w:multiLevelType w:val="hybridMultilevel"/>
    <w:tmpl w:val="FA98242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9055CE"/>
    <w:multiLevelType w:val="hybridMultilevel"/>
    <w:tmpl w:val="28FE11BE"/>
    <w:lvl w:ilvl="0" w:tplc="5FB6475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8D11F10"/>
    <w:multiLevelType w:val="hybridMultilevel"/>
    <w:tmpl w:val="13F87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4A59D0"/>
    <w:multiLevelType w:val="hybridMultilevel"/>
    <w:tmpl w:val="16DC665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1D5BBE"/>
    <w:multiLevelType w:val="hybridMultilevel"/>
    <w:tmpl w:val="C79667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280896"/>
    <w:multiLevelType w:val="hybridMultilevel"/>
    <w:tmpl w:val="3AC636B0"/>
    <w:lvl w:ilvl="0" w:tplc="31AAD30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79B47928">
      <w:start w:val="1"/>
      <w:numFmt w:val="lowerLetter"/>
      <w:lvlText w:val="%2."/>
      <w:lvlJc w:val="left"/>
      <w:pPr>
        <w:ind w:left="1845" w:hanging="405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4D4E06"/>
    <w:multiLevelType w:val="hybridMultilevel"/>
    <w:tmpl w:val="B8A05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EF7034"/>
    <w:multiLevelType w:val="hybridMultilevel"/>
    <w:tmpl w:val="63485666"/>
    <w:lvl w:ilvl="0" w:tplc="93E09EEC">
      <w:start w:val="5"/>
      <w:numFmt w:val="upperRoman"/>
      <w:lvlText w:val="%1."/>
      <w:lvlJc w:val="left"/>
      <w:pPr>
        <w:ind w:left="30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1" w15:restartNumberingAfterBreak="0">
    <w:nsid w:val="7E0C58A7"/>
    <w:multiLevelType w:val="hybridMultilevel"/>
    <w:tmpl w:val="31944A6E"/>
    <w:lvl w:ilvl="0" w:tplc="CBF2A13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1502E"/>
    <w:multiLevelType w:val="hybridMultilevel"/>
    <w:tmpl w:val="5AE45D8C"/>
    <w:lvl w:ilvl="0" w:tplc="525268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47108">
    <w:abstractNumId w:val="4"/>
  </w:num>
  <w:num w:numId="2" w16cid:durableId="1992715195">
    <w:abstractNumId w:val="18"/>
  </w:num>
  <w:num w:numId="3" w16cid:durableId="675811378">
    <w:abstractNumId w:val="14"/>
  </w:num>
  <w:num w:numId="4" w16cid:durableId="1880313323">
    <w:abstractNumId w:val="3"/>
  </w:num>
  <w:num w:numId="5" w16cid:durableId="25958394">
    <w:abstractNumId w:val="8"/>
  </w:num>
  <w:num w:numId="6" w16cid:durableId="1397625691">
    <w:abstractNumId w:val="32"/>
  </w:num>
  <w:num w:numId="7" w16cid:durableId="2131438245">
    <w:abstractNumId w:val="21"/>
  </w:num>
  <w:num w:numId="8" w16cid:durableId="1900507091">
    <w:abstractNumId w:val="19"/>
  </w:num>
  <w:num w:numId="9" w16cid:durableId="301884931">
    <w:abstractNumId w:val="20"/>
  </w:num>
  <w:num w:numId="10" w16cid:durableId="994457452">
    <w:abstractNumId w:val="31"/>
  </w:num>
  <w:num w:numId="11" w16cid:durableId="1546747778">
    <w:abstractNumId w:val="0"/>
  </w:num>
  <w:num w:numId="12" w16cid:durableId="619343766">
    <w:abstractNumId w:val="10"/>
  </w:num>
  <w:num w:numId="13" w16cid:durableId="73208975">
    <w:abstractNumId w:val="28"/>
  </w:num>
  <w:num w:numId="14" w16cid:durableId="1876457827">
    <w:abstractNumId w:val="22"/>
  </w:num>
  <w:num w:numId="15" w16cid:durableId="799566905">
    <w:abstractNumId w:val="17"/>
  </w:num>
  <w:num w:numId="16" w16cid:durableId="320083390">
    <w:abstractNumId w:val="9"/>
  </w:num>
  <w:num w:numId="17" w16cid:durableId="512233375">
    <w:abstractNumId w:val="30"/>
  </w:num>
  <w:num w:numId="18" w16cid:durableId="423309727">
    <w:abstractNumId w:val="26"/>
  </w:num>
  <w:num w:numId="19" w16cid:durableId="605886360">
    <w:abstractNumId w:val="25"/>
  </w:num>
  <w:num w:numId="20" w16cid:durableId="1694261711">
    <w:abstractNumId w:val="23"/>
  </w:num>
  <w:num w:numId="21" w16cid:durableId="502626807">
    <w:abstractNumId w:val="29"/>
  </w:num>
  <w:num w:numId="22" w16cid:durableId="1161509172">
    <w:abstractNumId w:val="13"/>
  </w:num>
  <w:num w:numId="23" w16cid:durableId="991562411">
    <w:abstractNumId w:val="7"/>
  </w:num>
  <w:num w:numId="24" w16cid:durableId="2003898146">
    <w:abstractNumId w:val="5"/>
  </w:num>
  <w:num w:numId="25" w16cid:durableId="179243538">
    <w:abstractNumId w:val="12"/>
  </w:num>
  <w:num w:numId="26" w16cid:durableId="992443251">
    <w:abstractNumId w:val="11"/>
  </w:num>
  <w:num w:numId="27" w16cid:durableId="1778410090">
    <w:abstractNumId w:val="27"/>
  </w:num>
  <w:num w:numId="28" w16cid:durableId="856381562">
    <w:abstractNumId w:val="24"/>
  </w:num>
  <w:num w:numId="29" w16cid:durableId="1558588035">
    <w:abstractNumId w:val="15"/>
  </w:num>
  <w:num w:numId="30" w16cid:durableId="1015770432">
    <w:abstractNumId w:val="6"/>
  </w:num>
  <w:num w:numId="31" w16cid:durableId="61418667">
    <w:abstractNumId w:val="16"/>
  </w:num>
  <w:num w:numId="32" w16cid:durableId="92596539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9843058">
    <w:abstractNumId w:val="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354"/>
    <w:rsid w:val="00007420"/>
    <w:rsid w:val="00010A42"/>
    <w:rsid w:val="00010A43"/>
    <w:rsid w:val="000150FA"/>
    <w:rsid w:val="00034869"/>
    <w:rsid w:val="000350CE"/>
    <w:rsid w:val="00037C21"/>
    <w:rsid w:val="0004346C"/>
    <w:rsid w:val="00044DEB"/>
    <w:rsid w:val="00056692"/>
    <w:rsid w:val="00056B8D"/>
    <w:rsid w:val="000633DF"/>
    <w:rsid w:val="0007284C"/>
    <w:rsid w:val="00087117"/>
    <w:rsid w:val="0009177C"/>
    <w:rsid w:val="00096877"/>
    <w:rsid w:val="000B5BAD"/>
    <w:rsid w:val="000B6B6F"/>
    <w:rsid w:val="000C3BBA"/>
    <w:rsid w:val="000D3596"/>
    <w:rsid w:val="000D46B1"/>
    <w:rsid w:val="000E38BD"/>
    <w:rsid w:val="000E7F64"/>
    <w:rsid w:val="000F1FD1"/>
    <w:rsid w:val="000F2121"/>
    <w:rsid w:val="000F38F9"/>
    <w:rsid w:val="000F5450"/>
    <w:rsid w:val="000F5708"/>
    <w:rsid w:val="000F6A22"/>
    <w:rsid w:val="001053CD"/>
    <w:rsid w:val="00106B1F"/>
    <w:rsid w:val="00107CBC"/>
    <w:rsid w:val="00110FC5"/>
    <w:rsid w:val="001116FA"/>
    <w:rsid w:val="0011182F"/>
    <w:rsid w:val="00133A04"/>
    <w:rsid w:val="001413D7"/>
    <w:rsid w:val="00144609"/>
    <w:rsid w:val="00152CA5"/>
    <w:rsid w:val="001574E4"/>
    <w:rsid w:val="0017133A"/>
    <w:rsid w:val="00173C7E"/>
    <w:rsid w:val="001741DB"/>
    <w:rsid w:val="00175D69"/>
    <w:rsid w:val="001766D0"/>
    <w:rsid w:val="001812F1"/>
    <w:rsid w:val="00183508"/>
    <w:rsid w:val="00183D05"/>
    <w:rsid w:val="001A12FD"/>
    <w:rsid w:val="001B2710"/>
    <w:rsid w:val="001B6290"/>
    <w:rsid w:val="001C23E3"/>
    <w:rsid w:val="001C3856"/>
    <w:rsid w:val="001D1242"/>
    <w:rsid w:val="001E0138"/>
    <w:rsid w:val="001E0671"/>
    <w:rsid w:val="001E306A"/>
    <w:rsid w:val="001E5D3D"/>
    <w:rsid w:val="001E7876"/>
    <w:rsid w:val="001F1377"/>
    <w:rsid w:val="001F40A3"/>
    <w:rsid w:val="001F489F"/>
    <w:rsid w:val="001F7916"/>
    <w:rsid w:val="00202354"/>
    <w:rsid w:val="00202AE5"/>
    <w:rsid w:val="002078CB"/>
    <w:rsid w:val="00216F39"/>
    <w:rsid w:val="00220FB0"/>
    <w:rsid w:val="00221777"/>
    <w:rsid w:val="00221F98"/>
    <w:rsid w:val="00225414"/>
    <w:rsid w:val="002261DF"/>
    <w:rsid w:val="0024008A"/>
    <w:rsid w:val="0024534D"/>
    <w:rsid w:val="00247A96"/>
    <w:rsid w:val="00251465"/>
    <w:rsid w:val="0025537C"/>
    <w:rsid w:val="002616C4"/>
    <w:rsid w:val="0027154E"/>
    <w:rsid w:val="0028157F"/>
    <w:rsid w:val="00292089"/>
    <w:rsid w:val="002A2117"/>
    <w:rsid w:val="002A431F"/>
    <w:rsid w:val="002B3284"/>
    <w:rsid w:val="002C018D"/>
    <w:rsid w:val="002C24F4"/>
    <w:rsid w:val="002C726F"/>
    <w:rsid w:val="002D026D"/>
    <w:rsid w:val="002D3D2A"/>
    <w:rsid w:val="002D4528"/>
    <w:rsid w:val="002D5BCB"/>
    <w:rsid w:val="002E01CC"/>
    <w:rsid w:val="002E092E"/>
    <w:rsid w:val="002E195E"/>
    <w:rsid w:val="002E1DC3"/>
    <w:rsid w:val="002E1F9A"/>
    <w:rsid w:val="002E4F72"/>
    <w:rsid w:val="002F0880"/>
    <w:rsid w:val="002F3587"/>
    <w:rsid w:val="002F6436"/>
    <w:rsid w:val="002F6E81"/>
    <w:rsid w:val="00303E05"/>
    <w:rsid w:val="00304210"/>
    <w:rsid w:val="00311BAA"/>
    <w:rsid w:val="003149CE"/>
    <w:rsid w:val="0031515E"/>
    <w:rsid w:val="003213F2"/>
    <w:rsid w:val="003216F0"/>
    <w:rsid w:val="0034201A"/>
    <w:rsid w:val="00342586"/>
    <w:rsid w:val="00342D49"/>
    <w:rsid w:val="00350DC0"/>
    <w:rsid w:val="00353B7F"/>
    <w:rsid w:val="00354D73"/>
    <w:rsid w:val="00361451"/>
    <w:rsid w:val="0036229F"/>
    <w:rsid w:val="0036237A"/>
    <w:rsid w:val="00364F94"/>
    <w:rsid w:val="003666B0"/>
    <w:rsid w:val="003714E9"/>
    <w:rsid w:val="003734DD"/>
    <w:rsid w:val="00377E31"/>
    <w:rsid w:val="003807E2"/>
    <w:rsid w:val="0038186F"/>
    <w:rsid w:val="00383FDD"/>
    <w:rsid w:val="00386B04"/>
    <w:rsid w:val="00390A2E"/>
    <w:rsid w:val="00391EB7"/>
    <w:rsid w:val="003936EC"/>
    <w:rsid w:val="00393829"/>
    <w:rsid w:val="00397149"/>
    <w:rsid w:val="003B0B5E"/>
    <w:rsid w:val="003B31B1"/>
    <w:rsid w:val="003C106F"/>
    <w:rsid w:val="003C2CE8"/>
    <w:rsid w:val="003C5F7F"/>
    <w:rsid w:val="003D36A9"/>
    <w:rsid w:val="003D41D8"/>
    <w:rsid w:val="003D7302"/>
    <w:rsid w:val="003E7249"/>
    <w:rsid w:val="003E7A2E"/>
    <w:rsid w:val="003F14C8"/>
    <w:rsid w:val="004042D8"/>
    <w:rsid w:val="00411E57"/>
    <w:rsid w:val="004125AF"/>
    <w:rsid w:val="0041468B"/>
    <w:rsid w:val="004200CE"/>
    <w:rsid w:val="00425F85"/>
    <w:rsid w:val="0043166B"/>
    <w:rsid w:val="00432346"/>
    <w:rsid w:val="004420D0"/>
    <w:rsid w:val="00444984"/>
    <w:rsid w:val="00444E14"/>
    <w:rsid w:val="00454CE2"/>
    <w:rsid w:val="00465A42"/>
    <w:rsid w:val="00467214"/>
    <w:rsid w:val="00467615"/>
    <w:rsid w:val="004726AA"/>
    <w:rsid w:val="00473B9A"/>
    <w:rsid w:val="00476E20"/>
    <w:rsid w:val="00486734"/>
    <w:rsid w:val="004959AC"/>
    <w:rsid w:val="0049628A"/>
    <w:rsid w:val="004A2F36"/>
    <w:rsid w:val="004A4B1C"/>
    <w:rsid w:val="004A5D05"/>
    <w:rsid w:val="004B3548"/>
    <w:rsid w:val="004C62BC"/>
    <w:rsid w:val="004D1C1E"/>
    <w:rsid w:val="004D7C88"/>
    <w:rsid w:val="004E63B9"/>
    <w:rsid w:val="004F7406"/>
    <w:rsid w:val="0050162E"/>
    <w:rsid w:val="00521188"/>
    <w:rsid w:val="00522C1A"/>
    <w:rsid w:val="005312E7"/>
    <w:rsid w:val="00532F1B"/>
    <w:rsid w:val="00533A41"/>
    <w:rsid w:val="0054781B"/>
    <w:rsid w:val="00550285"/>
    <w:rsid w:val="005502E7"/>
    <w:rsid w:val="005536CF"/>
    <w:rsid w:val="00554EDE"/>
    <w:rsid w:val="005552D0"/>
    <w:rsid w:val="00555883"/>
    <w:rsid w:val="00565ECD"/>
    <w:rsid w:val="0056653D"/>
    <w:rsid w:val="00571CF7"/>
    <w:rsid w:val="0057791B"/>
    <w:rsid w:val="00582C05"/>
    <w:rsid w:val="00583FD5"/>
    <w:rsid w:val="00597322"/>
    <w:rsid w:val="005A049E"/>
    <w:rsid w:val="005A2AC6"/>
    <w:rsid w:val="005A4E32"/>
    <w:rsid w:val="005A5732"/>
    <w:rsid w:val="005B054A"/>
    <w:rsid w:val="005B78F5"/>
    <w:rsid w:val="005C5110"/>
    <w:rsid w:val="005C613C"/>
    <w:rsid w:val="005C73A7"/>
    <w:rsid w:val="005C7609"/>
    <w:rsid w:val="005D1E03"/>
    <w:rsid w:val="005D2907"/>
    <w:rsid w:val="005D45F2"/>
    <w:rsid w:val="005E29DF"/>
    <w:rsid w:val="005E543E"/>
    <w:rsid w:val="005F3B7D"/>
    <w:rsid w:val="005F3EFC"/>
    <w:rsid w:val="005F4C3A"/>
    <w:rsid w:val="005F4F3B"/>
    <w:rsid w:val="00601998"/>
    <w:rsid w:val="00614031"/>
    <w:rsid w:val="006167EC"/>
    <w:rsid w:val="0062060B"/>
    <w:rsid w:val="00622593"/>
    <w:rsid w:val="0062316B"/>
    <w:rsid w:val="00626B0F"/>
    <w:rsid w:val="00626F39"/>
    <w:rsid w:val="00633F2F"/>
    <w:rsid w:val="00634AE3"/>
    <w:rsid w:val="00643611"/>
    <w:rsid w:val="00646902"/>
    <w:rsid w:val="00651A99"/>
    <w:rsid w:val="00651BF7"/>
    <w:rsid w:val="006537EE"/>
    <w:rsid w:val="00672CE8"/>
    <w:rsid w:val="00673AE7"/>
    <w:rsid w:val="00681556"/>
    <w:rsid w:val="006846F1"/>
    <w:rsid w:val="00694C30"/>
    <w:rsid w:val="00696F27"/>
    <w:rsid w:val="006A0663"/>
    <w:rsid w:val="006A40B0"/>
    <w:rsid w:val="006A70EE"/>
    <w:rsid w:val="006B034A"/>
    <w:rsid w:val="006B0C71"/>
    <w:rsid w:val="006C2935"/>
    <w:rsid w:val="006C4E15"/>
    <w:rsid w:val="006E2E91"/>
    <w:rsid w:val="006F136A"/>
    <w:rsid w:val="006F431C"/>
    <w:rsid w:val="00700C6B"/>
    <w:rsid w:val="00704682"/>
    <w:rsid w:val="00705E77"/>
    <w:rsid w:val="007064E3"/>
    <w:rsid w:val="00714EE5"/>
    <w:rsid w:val="00721AE7"/>
    <w:rsid w:val="00722468"/>
    <w:rsid w:val="00725183"/>
    <w:rsid w:val="0073465B"/>
    <w:rsid w:val="00736372"/>
    <w:rsid w:val="007431C0"/>
    <w:rsid w:val="0075095D"/>
    <w:rsid w:val="00751EA0"/>
    <w:rsid w:val="007523D6"/>
    <w:rsid w:val="007556A3"/>
    <w:rsid w:val="00756AAB"/>
    <w:rsid w:val="00760DC4"/>
    <w:rsid w:val="007622E6"/>
    <w:rsid w:val="00762D7D"/>
    <w:rsid w:val="00762D9E"/>
    <w:rsid w:val="00763E6A"/>
    <w:rsid w:val="007702A7"/>
    <w:rsid w:val="00777D1B"/>
    <w:rsid w:val="0079221D"/>
    <w:rsid w:val="00793608"/>
    <w:rsid w:val="007938FA"/>
    <w:rsid w:val="007A1D3B"/>
    <w:rsid w:val="007A50BE"/>
    <w:rsid w:val="007A7EBB"/>
    <w:rsid w:val="007B5595"/>
    <w:rsid w:val="007C668C"/>
    <w:rsid w:val="007D6951"/>
    <w:rsid w:val="007D7C22"/>
    <w:rsid w:val="007E28EB"/>
    <w:rsid w:val="007E2D8E"/>
    <w:rsid w:val="007E5A4F"/>
    <w:rsid w:val="007F1069"/>
    <w:rsid w:val="007F182C"/>
    <w:rsid w:val="007F3BE5"/>
    <w:rsid w:val="0080031A"/>
    <w:rsid w:val="008053E2"/>
    <w:rsid w:val="00806768"/>
    <w:rsid w:val="00807A1B"/>
    <w:rsid w:val="0081042E"/>
    <w:rsid w:val="00812CEA"/>
    <w:rsid w:val="00813744"/>
    <w:rsid w:val="008143B3"/>
    <w:rsid w:val="008310B5"/>
    <w:rsid w:val="00831CF9"/>
    <w:rsid w:val="0083262D"/>
    <w:rsid w:val="008341C1"/>
    <w:rsid w:val="00836999"/>
    <w:rsid w:val="00842414"/>
    <w:rsid w:val="0085139C"/>
    <w:rsid w:val="0085274A"/>
    <w:rsid w:val="00860290"/>
    <w:rsid w:val="008630D9"/>
    <w:rsid w:val="00871B02"/>
    <w:rsid w:val="00872E44"/>
    <w:rsid w:val="008803F9"/>
    <w:rsid w:val="00896DFA"/>
    <w:rsid w:val="008A2EA1"/>
    <w:rsid w:val="008B01F8"/>
    <w:rsid w:val="008B401B"/>
    <w:rsid w:val="008B7E7A"/>
    <w:rsid w:val="008C1DBD"/>
    <w:rsid w:val="008C555C"/>
    <w:rsid w:val="008D1521"/>
    <w:rsid w:val="008D77DE"/>
    <w:rsid w:val="008E1162"/>
    <w:rsid w:val="008E11EF"/>
    <w:rsid w:val="008E6A2A"/>
    <w:rsid w:val="008F57C8"/>
    <w:rsid w:val="008F7FB0"/>
    <w:rsid w:val="00901276"/>
    <w:rsid w:val="009127BB"/>
    <w:rsid w:val="009228BB"/>
    <w:rsid w:val="00926911"/>
    <w:rsid w:val="009301BF"/>
    <w:rsid w:val="0094240D"/>
    <w:rsid w:val="00944274"/>
    <w:rsid w:val="00951C0C"/>
    <w:rsid w:val="00953B8C"/>
    <w:rsid w:val="009563E9"/>
    <w:rsid w:val="0096007C"/>
    <w:rsid w:val="00961420"/>
    <w:rsid w:val="0096370D"/>
    <w:rsid w:val="00964313"/>
    <w:rsid w:val="0096431B"/>
    <w:rsid w:val="00970E4A"/>
    <w:rsid w:val="009711EE"/>
    <w:rsid w:val="00977F82"/>
    <w:rsid w:val="00985397"/>
    <w:rsid w:val="009936A1"/>
    <w:rsid w:val="009949ED"/>
    <w:rsid w:val="009A0F0F"/>
    <w:rsid w:val="009A1ED3"/>
    <w:rsid w:val="009B06FE"/>
    <w:rsid w:val="009B366D"/>
    <w:rsid w:val="009B71FF"/>
    <w:rsid w:val="009C511D"/>
    <w:rsid w:val="009C6F5D"/>
    <w:rsid w:val="009D33B6"/>
    <w:rsid w:val="009D7C10"/>
    <w:rsid w:val="009E1DCF"/>
    <w:rsid w:val="009E30F0"/>
    <w:rsid w:val="009E5CA9"/>
    <w:rsid w:val="009F015F"/>
    <w:rsid w:val="009F14AE"/>
    <w:rsid w:val="009F2497"/>
    <w:rsid w:val="009F7301"/>
    <w:rsid w:val="00A00301"/>
    <w:rsid w:val="00A02CCE"/>
    <w:rsid w:val="00A10E75"/>
    <w:rsid w:val="00A20FE6"/>
    <w:rsid w:val="00A230D2"/>
    <w:rsid w:val="00A25EBC"/>
    <w:rsid w:val="00A31636"/>
    <w:rsid w:val="00A32CE2"/>
    <w:rsid w:val="00A3758A"/>
    <w:rsid w:val="00A477D3"/>
    <w:rsid w:val="00A5157C"/>
    <w:rsid w:val="00A5195D"/>
    <w:rsid w:val="00A56C6F"/>
    <w:rsid w:val="00A57C9D"/>
    <w:rsid w:val="00A6112D"/>
    <w:rsid w:val="00A61476"/>
    <w:rsid w:val="00A61523"/>
    <w:rsid w:val="00A644BF"/>
    <w:rsid w:val="00A6657C"/>
    <w:rsid w:val="00A66F4C"/>
    <w:rsid w:val="00A71DAE"/>
    <w:rsid w:val="00A735D6"/>
    <w:rsid w:val="00A7368C"/>
    <w:rsid w:val="00A86632"/>
    <w:rsid w:val="00A9313E"/>
    <w:rsid w:val="00A95905"/>
    <w:rsid w:val="00A95AB3"/>
    <w:rsid w:val="00AB2881"/>
    <w:rsid w:val="00AB7BD8"/>
    <w:rsid w:val="00AC68B1"/>
    <w:rsid w:val="00AC79FA"/>
    <w:rsid w:val="00AD00D5"/>
    <w:rsid w:val="00AD1456"/>
    <w:rsid w:val="00AE0A88"/>
    <w:rsid w:val="00AE1E84"/>
    <w:rsid w:val="00AE409B"/>
    <w:rsid w:val="00AE6497"/>
    <w:rsid w:val="00AF0037"/>
    <w:rsid w:val="00AF0B90"/>
    <w:rsid w:val="00AF0F19"/>
    <w:rsid w:val="00AF193F"/>
    <w:rsid w:val="00AF5BF4"/>
    <w:rsid w:val="00B01545"/>
    <w:rsid w:val="00B018A9"/>
    <w:rsid w:val="00B02B4F"/>
    <w:rsid w:val="00B11BC7"/>
    <w:rsid w:val="00B13EC1"/>
    <w:rsid w:val="00B14304"/>
    <w:rsid w:val="00B15513"/>
    <w:rsid w:val="00B15DFE"/>
    <w:rsid w:val="00B223E9"/>
    <w:rsid w:val="00B23AD4"/>
    <w:rsid w:val="00B46031"/>
    <w:rsid w:val="00B502B2"/>
    <w:rsid w:val="00B503E7"/>
    <w:rsid w:val="00B52C3F"/>
    <w:rsid w:val="00B53DDC"/>
    <w:rsid w:val="00B60568"/>
    <w:rsid w:val="00B67682"/>
    <w:rsid w:val="00B705F1"/>
    <w:rsid w:val="00B80DB7"/>
    <w:rsid w:val="00B81C9D"/>
    <w:rsid w:val="00B9219C"/>
    <w:rsid w:val="00B977DC"/>
    <w:rsid w:val="00BA05F2"/>
    <w:rsid w:val="00BA1002"/>
    <w:rsid w:val="00BA49CC"/>
    <w:rsid w:val="00BA6126"/>
    <w:rsid w:val="00BA7E5C"/>
    <w:rsid w:val="00BB6122"/>
    <w:rsid w:val="00BC3743"/>
    <w:rsid w:val="00BC407A"/>
    <w:rsid w:val="00BC5DD7"/>
    <w:rsid w:val="00BD2D21"/>
    <w:rsid w:val="00BD7E4D"/>
    <w:rsid w:val="00BE72B3"/>
    <w:rsid w:val="00C02506"/>
    <w:rsid w:val="00C05C50"/>
    <w:rsid w:val="00C12C19"/>
    <w:rsid w:val="00C1466C"/>
    <w:rsid w:val="00C1478D"/>
    <w:rsid w:val="00C15C8B"/>
    <w:rsid w:val="00C37BAB"/>
    <w:rsid w:val="00C41116"/>
    <w:rsid w:val="00C42209"/>
    <w:rsid w:val="00C439DB"/>
    <w:rsid w:val="00C45324"/>
    <w:rsid w:val="00C57C2A"/>
    <w:rsid w:val="00C61F4A"/>
    <w:rsid w:val="00C65534"/>
    <w:rsid w:val="00C70908"/>
    <w:rsid w:val="00C7309A"/>
    <w:rsid w:val="00C8709B"/>
    <w:rsid w:val="00C877AB"/>
    <w:rsid w:val="00C91630"/>
    <w:rsid w:val="00CA03CE"/>
    <w:rsid w:val="00CA533B"/>
    <w:rsid w:val="00CA6920"/>
    <w:rsid w:val="00CB1B62"/>
    <w:rsid w:val="00CB1D92"/>
    <w:rsid w:val="00CC33E1"/>
    <w:rsid w:val="00CD39E2"/>
    <w:rsid w:val="00CE6C2D"/>
    <w:rsid w:val="00CF136F"/>
    <w:rsid w:val="00CF1FA9"/>
    <w:rsid w:val="00D0028F"/>
    <w:rsid w:val="00D01BD3"/>
    <w:rsid w:val="00D066F4"/>
    <w:rsid w:val="00D06763"/>
    <w:rsid w:val="00D06A43"/>
    <w:rsid w:val="00D12C7D"/>
    <w:rsid w:val="00D13242"/>
    <w:rsid w:val="00D16970"/>
    <w:rsid w:val="00D2066B"/>
    <w:rsid w:val="00D2642F"/>
    <w:rsid w:val="00D32B28"/>
    <w:rsid w:val="00D36C4F"/>
    <w:rsid w:val="00D401CF"/>
    <w:rsid w:val="00D50F9C"/>
    <w:rsid w:val="00D556EF"/>
    <w:rsid w:val="00D57E4D"/>
    <w:rsid w:val="00D630E8"/>
    <w:rsid w:val="00D67C03"/>
    <w:rsid w:val="00D80A7D"/>
    <w:rsid w:val="00D828A3"/>
    <w:rsid w:val="00D87D0C"/>
    <w:rsid w:val="00D92182"/>
    <w:rsid w:val="00D94A1C"/>
    <w:rsid w:val="00D97807"/>
    <w:rsid w:val="00DA3061"/>
    <w:rsid w:val="00DB0B5D"/>
    <w:rsid w:val="00DB57D1"/>
    <w:rsid w:val="00DB6F35"/>
    <w:rsid w:val="00DB788E"/>
    <w:rsid w:val="00DC08F3"/>
    <w:rsid w:val="00DC2D96"/>
    <w:rsid w:val="00DC622E"/>
    <w:rsid w:val="00DC65A0"/>
    <w:rsid w:val="00DD3B9B"/>
    <w:rsid w:val="00DD5F90"/>
    <w:rsid w:val="00DD7302"/>
    <w:rsid w:val="00DE3A1E"/>
    <w:rsid w:val="00DF62E5"/>
    <w:rsid w:val="00E10F60"/>
    <w:rsid w:val="00E1523D"/>
    <w:rsid w:val="00E1684D"/>
    <w:rsid w:val="00E262FF"/>
    <w:rsid w:val="00E268FB"/>
    <w:rsid w:val="00E37929"/>
    <w:rsid w:val="00E40E5E"/>
    <w:rsid w:val="00E43572"/>
    <w:rsid w:val="00E51520"/>
    <w:rsid w:val="00E51695"/>
    <w:rsid w:val="00E5354F"/>
    <w:rsid w:val="00E609B8"/>
    <w:rsid w:val="00E66137"/>
    <w:rsid w:val="00E67819"/>
    <w:rsid w:val="00E732DF"/>
    <w:rsid w:val="00E85443"/>
    <w:rsid w:val="00E96910"/>
    <w:rsid w:val="00E970CF"/>
    <w:rsid w:val="00EA3473"/>
    <w:rsid w:val="00EA4C6A"/>
    <w:rsid w:val="00EA5B4F"/>
    <w:rsid w:val="00EA6195"/>
    <w:rsid w:val="00EB38F2"/>
    <w:rsid w:val="00EB568A"/>
    <w:rsid w:val="00EC2B8C"/>
    <w:rsid w:val="00EC30CA"/>
    <w:rsid w:val="00ED1F1B"/>
    <w:rsid w:val="00ED46B0"/>
    <w:rsid w:val="00EE4616"/>
    <w:rsid w:val="00EE59CC"/>
    <w:rsid w:val="00EE7BA2"/>
    <w:rsid w:val="00EF182A"/>
    <w:rsid w:val="00EF4222"/>
    <w:rsid w:val="00EF51FE"/>
    <w:rsid w:val="00EF7FE7"/>
    <w:rsid w:val="00F01D41"/>
    <w:rsid w:val="00F11B6B"/>
    <w:rsid w:val="00F23225"/>
    <w:rsid w:val="00F318C7"/>
    <w:rsid w:val="00F31C60"/>
    <w:rsid w:val="00F325D3"/>
    <w:rsid w:val="00F37744"/>
    <w:rsid w:val="00F40E6A"/>
    <w:rsid w:val="00F43DFE"/>
    <w:rsid w:val="00F5479C"/>
    <w:rsid w:val="00F60235"/>
    <w:rsid w:val="00F626ED"/>
    <w:rsid w:val="00F75541"/>
    <w:rsid w:val="00F75773"/>
    <w:rsid w:val="00F7599B"/>
    <w:rsid w:val="00F912A3"/>
    <w:rsid w:val="00F92934"/>
    <w:rsid w:val="00FA015F"/>
    <w:rsid w:val="00FA069D"/>
    <w:rsid w:val="00FC01B5"/>
    <w:rsid w:val="00FC2DB0"/>
    <w:rsid w:val="00FC7B7F"/>
    <w:rsid w:val="00FD05BC"/>
    <w:rsid w:val="00FF1ACA"/>
    <w:rsid w:val="00FF2F76"/>
    <w:rsid w:val="00FF3A71"/>
    <w:rsid w:val="00FF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916F1"/>
  <w15:docId w15:val="{42C5E5F0-F04C-4125-88E5-65A508DED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6B1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8A2EA1"/>
    <w:pPr>
      <w:keepNext/>
      <w:numPr>
        <w:numId w:val="1"/>
      </w:numPr>
      <w:tabs>
        <w:tab w:val="left" w:pos="709"/>
      </w:tabs>
      <w:spacing w:before="120" w:after="240" w:line="240" w:lineRule="auto"/>
      <w:outlineLvl w:val="0"/>
    </w:pPr>
    <w:rPr>
      <w:rFonts w:ascii="Times New Roman" w:eastAsia="Times New Roman" w:hAnsi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8A2EA1"/>
    <w:pPr>
      <w:keepNext/>
      <w:numPr>
        <w:ilvl w:val="1"/>
        <w:numId w:val="1"/>
      </w:numPr>
      <w:tabs>
        <w:tab w:val="left" w:pos="709"/>
      </w:tabs>
      <w:spacing w:before="120" w:after="240" w:line="240" w:lineRule="auto"/>
      <w:outlineLvl w:val="1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A2EA1"/>
    <w:pPr>
      <w:keepNext/>
      <w:numPr>
        <w:ilvl w:val="2"/>
        <w:numId w:val="1"/>
      </w:numPr>
      <w:spacing w:before="120" w:after="120" w:line="240" w:lineRule="auto"/>
      <w:outlineLvl w:val="2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A2EA1"/>
    <w:pPr>
      <w:keepNext/>
      <w:numPr>
        <w:ilvl w:val="3"/>
        <w:numId w:val="1"/>
      </w:numPr>
      <w:tabs>
        <w:tab w:val="left" w:pos="709"/>
      </w:tabs>
      <w:spacing w:before="120" w:after="120" w:line="240" w:lineRule="auto"/>
      <w:outlineLvl w:val="3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A2EA1"/>
    <w:pPr>
      <w:keepNext/>
      <w:numPr>
        <w:ilvl w:val="4"/>
        <w:numId w:val="1"/>
      </w:numPr>
      <w:tabs>
        <w:tab w:val="left" w:pos="1418"/>
      </w:tabs>
      <w:spacing w:before="60" w:after="0" w:line="240" w:lineRule="auto"/>
      <w:outlineLvl w:val="4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8A2EA1"/>
    <w:pPr>
      <w:keepNext/>
      <w:numPr>
        <w:ilvl w:val="5"/>
        <w:numId w:val="1"/>
      </w:numPr>
      <w:spacing w:before="60" w:after="0" w:line="240" w:lineRule="auto"/>
      <w:outlineLvl w:val="5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8A2EA1"/>
    <w:pPr>
      <w:keepNext/>
      <w:numPr>
        <w:ilvl w:val="6"/>
        <w:numId w:val="1"/>
      </w:numPr>
      <w:spacing w:before="60" w:after="0" w:line="240" w:lineRule="auto"/>
      <w:outlineLvl w:val="6"/>
    </w:pPr>
    <w:rPr>
      <w:rFonts w:ascii="Times New Roman" w:eastAsia="Times New Roman" w:hAnsi="Times New Roman"/>
      <w:i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8A2EA1"/>
    <w:pPr>
      <w:keepNext/>
      <w:numPr>
        <w:ilvl w:val="7"/>
        <w:numId w:val="1"/>
      </w:numPr>
      <w:spacing w:before="60" w:after="0" w:line="240" w:lineRule="auto"/>
      <w:outlineLvl w:val="7"/>
    </w:pPr>
    <w:rPr>
      <w:rFonts w:ascii="Times New Roman" w:eastAsia="Times New Roman" w:hAnsi="Times New Roman"/>
      <w:i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8A2EA1"/>
    <w:pPr>
      <w:keepNext/>
      <w:numPr>
        <w:ilvl w:val="8"/>
        <w:numId w:val="1"/>
      </w:numPr>
      <w:spacing w:before="60" w:after="0" w:line="240" w:lineRule="auto"/>
      <w:outlineLvl w:val="8"/>
    </w:pPr>
    <w:rPr>
      <w:rFonts w:ascii="Times New Roman" w:eastAsia="Times New Roman" w:hAnsi="Times New Roman"/>
      <w:i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4357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kocowego">
    <w:name w:val="endnote text"/>
    <w:basedOn w:val="Normalny"/>
    <w:link w:val="TekstprzypisukocowegoZnak"/>
    <w:semiHidden/>
    <w:unhideWhenUsed/>
    <w:rsid w:val="008C1DB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C1DBD"/>
    <w:rPr>
      <w:lang w:eastAsia="en-US"/>
    </w:rPr>
  </w:style>
  <w:style w:type="character" w:styleId="Odwoanieprzypisukocowego">
    <w:name w:val="endnote reference"/>
    <w:basedOn w:val="Domylnaczcionkaakapitu"/>
    <w:semiHidden/>
    <w:unhideWhenUsed/>
    <w:rsid w:val="008C1DBD"/>
    <w:rPr>
      <w:vertAlign w:val="superscript"/>
    </w:rPr>
  </w:style>
  <w:style w:type="paragraph" w:styleId="Zwykytekst">
    <w:name w:val="Plain Text"/>
    <w:basedOn w:val="Normalny"/>
    <w:link w:val="ZwykytekstZnak"/>
    <w:unhideWhenUsed/>
    <w:rsid w:val="00CA533B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CA533B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Default">
    <w:name w:val="Default"/>
    <w:basedOn w:val="Normalny"/>
    <w:rsid w:val="000D3596"/>
    <w:pPr>
      <w:autoSpaceDE w:val="0"/>
      <w:autoSpaceDN w:val="0"/>
      <w:spacing w:after="0" w:line="240" w:lineRule="auto"/>
    </w:pPr>
    <w:rPr>
      <w:rFonts w:eastAsiaTheme="minorHAnsi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8A2EA1"/>
    <w:rPr>
      <w:rFonts w:ascii="Times New Roman" w:eastAsia="Times New Roman" w:hAnsi="Times New Roman"/>
      <w:b/>
      <w:sz w:val="28"/>
      <w:lang w:eastAsia="en-US"/>
    </w:rPr>
  </w:style>
  <w:style w:type="character" w:customStyle="1" w:styleId="Nagwek2Znak">
    <w:name w:val="Nagłówek 2 Znak"/>
    <w:basedOn w:val="Domylnaczcionkaakapitu"/>
    <w:link w:val="Nagwek2"/>
    <w:rsid w:val="008A2EA1"/>
    <w:rPr>
      <w:rFonts w:ascii="Times New Roman" w:eastAsia="Times New Roman" w:hAnsi="Times New Roman"/>
      <w:b/>
      <w:sz w:val="24"/>
    </w:rPr>
  </w:style>
  <w:style w:type="character" w:customStyle="1" w:styleId="Nagwek3Znak">
    <w:name w:val="Nagłówek 3 Znak"/>
    <w:basedOn w:val="Domylnaczcionkaakapitu"/>
    <w:link w:val="Nagwek3"/>
    <w:rsid w:val="008A2EA1"/>
    <w:rPr>
      <w:rFonts w:ascii="Times New Roman" w:eastAsia="Times New Roman" w:hAnsi="Times New Roman"/>
      <w:sz w:val="24"/>
    </w:rPr>
  </w:style>
  <w:style w:type="character" w:customStyle="1" w:styleId="Nagwek4Znak">
    <w:name w:val="Nagłówek 4 Znak"/>
    <w:basedOn w:val="Domylnaczcionkaakapitu"/>
    <w:link w:val="Nagwek4"/>
    <w:rsid w:val="008A2EA1"/>
    <w:rPr>
      <w:rFonts w:ascii="Times New Roman" w:eastAsia="Times New Roman" w:hAnsi="Times New Roman"/>
      <w:sz w:val="24"/>
    </w:rPr>
  </w:style>
  <w:style w:type="character" w:customStyle="1" w:styleId="Nagwek5Znak">
    <w:name w:val="Nagłówek 5 Znak"/>
    <w:basedOn w:val="Domylnaczcionkaakapitu"/>
    <w:link w:val="Nagwek5"/>
    <w:rsid w:val="008A2EA1"/>
    <w:rPr>
      <w:rFonts w:ascii="Times New Roman" w:eastAsia="Times New Roman" w:hAnsi="Times New Roman"/>
      <w:sz w:val="24"/>
    </w:rPr>
  </w:style>
  <w:style w:type="character" w:customStyle="1" w:styleId="Nagwek6Znak">
    <w:name w:val="Nagłówek 6 Znak"/>
    <w:basedOn w:val="Domylnaczcionkaakapitu"/>
    <w:link w:val="Nagwek6"/>
    <w:rsid w:val="008A2EA1"/>
    <w:rPr>
      <w:rFonts w:ascii="Times New Roman" w:eastAsia="Times New Roman" w:hAnsi="Times New Roman"/>
      <w:sz w:val="24"/>
    </w:rPr>
  </w:style>
  <w:style w:type="character" w:customStyle="1" w:styleId="Nagwek7Znak">
    <w:name w:val="Nagłówek 7 Znak"/>
    <w:basedOn w:val="Domylnaczcionkaakapitu"/>
    <w:link w:val="Nagwek7"/>
    <w:rsid w:val="008A2EA1"/>
    <w:rPr>
      <w:rFonts w:ascii="Times New Roman" w:eastAsia="Times New Roman" w:hAnsi="Times New Roman"/>
      <w:i/>
      <w:sz w:val="22"/>
    </w:rPr>
  </w:style>
  <w:style w:type="character" w:customStyle="1" w:styleId="Nagwek8Znak">
    <w:name w:val="Nagłówek 8 Znak"/>
    <w:basedOn w:val="Domylnaczcionkaakapitu"/>
    <w:link w:val="Nagwek8"/>
    <w:rsid w:val="008A2EA1"/>
    <w:rPr>
      <w:rFonts w:ascii="Times New Roman" w:eastAsia="Times New Roman" w:hAnsi="Times New Roman"/>
      <w:i/>
      <w:sz w:val="22"/>
    </w:rPr>
  </w:style>
  <w:style w:type="character" w:customStyle="1" w:styleId="Nagwek9Znak">
    <w:name w:val="Nagłówek 9 Znak"/>
    <w:basedOn w:val="Domylnaczcionkaakapitu"/>
    <w:link w:val="Nagwek9"/>
    <w:rsid w:val="008A2EA1"/>
    <w:rPr>
      <w:rFonts w:ascii="Times New Roman" w:eastAsia="Times New Roman" w:hAnsi="Times New Roman"/>
      <w:i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8A2EA1"/>
  </w:style>
  <w:style w:type="paragraph" w:styleId="Tekstpodstawowy">
    <w:name w:val="Body Text"/>
    <w:basedOn w:val="Normalny"/>
    <w:link w:val="TekstpodstawowyZnak"/>
    <w:unhideWhenUsed/>
    <w:rsid w:val="008A2EA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2EA1"/>
    <w:rPr>
      <w:rFonts w:ascii="Times New Roman" w:eastAsia="Times New Roman" w:hAnsi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A2EA1"/>
    <w:pPr>
      <w:spacing w:after="120" w:line="240" w:lineRule="auto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A2EA1"/>
    <w:rPr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nhideWhenUsed/>
    <w:rsid w:val="008A2EA1"/>
    <w:pPr>
      <w:spacing w:after="120" w:line="240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A2EA1"/>
    <w:rPr>
      <w:sz w:val="22"/>
      <w:szCs w:val="22"/>
      <w:lang w:eastAsia="en-US"/>
    </w:rPr>
  </w:style>
  <w:style w:type="character" w:styleId="Numerstrony">
    <w:name w:val="page number"/>
    <w:basedOn w:val="Domylnaczcionkaakapitu"/>
    <w:rsid w:val="008A2EA1"/>
  </w:style>
  <w:style w:type="numbering" w:customStyle="1" w:styleId="Bezlisty11">
    <w:name w:val="Bez listy11"/>
    <w:next w:val="Bezlisty"/>
    <w:uiPriority w:val="99"/>
    <w:semiHidden/>
    <w:unhideWhenUsed/>
    <w:rsid w:val="008A2EA1"/>
  </w:style>
  <w:style w:type="table" w:customStyle="1" w:styleId="Tabela-Siatka1">
    <w:name w:val="Tabela - Siatka1"/>
    <w:basedOn w:val="Standardowy"/>
    <w:next w:val="Tabela-Siatka"/>
    <w:rsid w:val="008A2E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8A2E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8A2EA1"/>
    <w:rPr>
      <w:b/>
      <w:bCs/>
    </w:rPr>
  </w:style>
  <w:style w:type="paragraph" w:customStyle="1" w:styleId="rozdzia">
    <w:name w:val="rozdział"/>
    <w:basedOn w:val="Normalny"/>
    <w:autoRedefine/>
    <w:rsid w:val="008A2EA1"/>
    <w:pPr>
      <w:spacing w:after="120" w:line="288" w:lineRule="auto"/>
      <w:ind w:left="720" w:hanging="720"/>
    </w:pPr>
    <w:rPr>
      <w:rFonts w:ascii="Verdana" w:eastAsia="Times New Roman" w:hAnsi="Verdana"/>
      <w:b/>
      <w:color w:val="000000"/>
      <w:spacing w:val="4"/>
      <w:sz w:val="20"/>
      <w:szCs w:val="20"/>
      <w:lang w:eastAsia="pl-PL"/>
    </w:rPr>
  </w:style>
  <w:style w:type="paragraph" w:styleId="Listanumerowana">
    <w:name w:val="List Number"/>
    <w:basedOn w:val="Normalny"/>
    <w:rsid w:val="008A2EA1"/>
    <w:pPr>
      <w:tabs>
        <w:tab w:val="num" w:pos="360"/>
      </w:tabs>
      <w:spacing w:after="0" w:line="360" w:lineRule="auto"/>
      <w:ind w:left="360" w:hanging="360"/>
      <w:jc w:val="both"/>
    </w:pPr>
    <w:rPr>
      <w:rFonts w:ascii="Arial" w:eastAsia="Times New Roman" w:hAnsi="Arial"/>
      <w:szCs w:val="20"/>
      <w:lang w:val="es-ES" w:eastAsia="es-ES"/>
    </w:rPr>
  </w:style>
  <w:style w:type="paragraph" w:styleId="Tekstprzypisudolnego">
    <w:name w:val="footnote text"/>
    <w:basedOn w:val="Normalny"/>
    <w:link w:val="TekstprzypisudolnegoZnak"/>
    <w:rsid w:val="008A2E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bidi="ne-NP"/>
    </w:rPr>
  </w:style>
  <w:style w:type="character" w:customStyle="1" w:styleId="TekstprzypisudolnegoZnak">
    <w:name w:val="Tekst przypisu dolnego Znak"/>
    <w:basedOn w:val="Domylnaczcionkaakapitu"/>
    <w:link w:val="Tekstprzypisudolnego"/>
    <w:rsid w:val="008A2EA1"/>
    <w:rPr>
      <w:rFonts w:ascii="Arial" w:eastAsia="Times New Roman" w:hAnsi="Arial" w:cs="Arial"/>
      <w:lang w:eastAsia="en-US" w:bidi="ne-NP"/>
    </w:rPr>
  </w:style>
  <w:style w:type="paragraph" w:styleId="Tekstkomentarza">
    <w:name w:val="annotation text"/>
    <w:basedOn w:val="Normalny"/>
    <w:link w:val="TekstkomentarzaZnak"/>
    <w:semiHidden/>
    <w:rsid w:val="008A2EA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A2EA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8A2E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A2EA1"/>
    <w:rPr>
      <w:rFonts w:ascii="Times New Roman" w:eastAsia="Times New Roman" w:hAnsi="Times New Roman"/>
      <w:b/>
      <w:bCs/>
    </w:rPr>
  </w:style>
  <w:style w:type="paragraph" w:styleId="Tekstpodstawowy2">
    <w:name w:val="Body Text 2"/>
    <w:basedOn w:val="Normalny"/>
    <w:link w:val="Tekstpodstawowy2Znak"/>
    <w:rsid w:val="008A2EA1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A2EA1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8A2EA1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8A2EA1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A2EA1"/>
    <w:rPr>
      <w:rFonts w:ascii="Times New Roman" w:eastAsia="Times New Roman" w:hAnsi="Times New Roman"/>
    </w:rPr>
  </w:style>
  <w:style w:type="paragraph" w:customStyle="1" w:styleId="pkt">
    <w:name w:val="pkt"/>
    <w:basedOn w:val="Normalny"/>
    <w:rsid w:val="008A2EA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ust">
    <w:name w:val="ust"/>
    <w:rsid w:val="008A2EA1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pole">
    <w:name w:val="pole"/>
    <w:basedOn w:val="Normalny"/>
    <w:rsid w:val="008A2EA1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customStyle="1" w:styleId="WW8Num9z2">
    <w:name w:val="WW8Num9z2"/>
    <w:rsid w:val="008A2EA1"/>
    <w:rPr>
      <w:rFonts w:ascii="Wingdings" w:hAnsi="Wingdings"/>
    </w:rPr>
  </w:style>
  <w:style w:type="paragraph" w:styleId="Poprawka">
    <w:name w:val="Revision"/>
    <w:hidden/>
    <w:semiHidden/>
    <w:rsid w:val="008A2EA1"/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rsid w:val="008A2EA1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Tekstpodstawowywcity3">
    <w:name w:val="Body Text Indent 3"/>
    <w:basedOn w:val="Normalny"/>
    <w:link w:val="Tekstpodstawowywcity3Znak"/>
    <w:rsid w:val="008A2EA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A2EA1"/>
    <w:rPr>
      <w:rFonts w:ascii="Times New Roman" w:eastAsia="Times New Roman" w:hAnsi="Times New Roman"/>
      <w:sz w:val="16"/>
      <w:szCs w:val="16"/>
    </w:rPr>
  </w:style>
  <w:style w:type="character" w:styleId="Odwoanieprzypisudolnego">
    <w:name w:val="footnote reference"/>
    <w:uiPriority w:val="99"/>
    <w:rsid w:val="008A2EA1"/>
    <w:rPr>
      <w:vertAlign w:val="superscript"/>
    </w:rPr>
  </w:style>
  <w:style w:type="character" w:styleId="Odwoaniedokomentarza">
    <w:name w:val="annotation reference"/>
    <w:semiHidden/>
    <w:rsid w:val="008A2EA1"/>
    <w:rPr>
      <w:sz w:val="16"/>
      <w:szCs w:val="16"/>
    </w:rPr>
  </w:style>
  <w:style w:type="paragraph" w:customStyle="1" w:styleId="Mapadokumentu1">
    <w:name w:val="Mapa dokumentu1"/>
    <w:basedOn w:val="Normalny"/>
    <w:semiHidden/>
    <w:rsid w:val="008A2EA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styleId="UyteHipercze">
    <w:name w:val="FollowedHyperlink"/>
    <w:rsid w:val="008A2EA1"/>
    <w:rPr>
      <w:color w:val="800080"/>
      <w:u w:val="single"/>
    </w:rPr>
  </w:style>
  <w:style w:type="paragraph" w:customStyle="1" w:styleId="Standard">
    <w:name w:val="Standard"/>
    <w:link w:val="StandardZnak"/>
    <w:rsid w:val="008A2EA1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8A2EA1"/>
    <w:rPr>
      <w:rFonts w:ascii="Times New Roman" w:eastAsia="Times New Roman" w:hAnsi="Times New Roman"/>
      <w:kern w:val="3"/>
      <w:sz w:val="24"/>
      <w:szCs w:val="24"/>
      <w:lang w:val="en-GB"/>
    </w:rPr>
  </w:style>
  <w:style w:type="paragraph" w:customStyle="1" w:styleId="Wyliczenie123wtekcie">
    <w:name w:val="Wyliczenie 123 w tekście"/>
    <w:basedOn w:val="Normalny"/>
    <w:rsid w:val="008A2EA1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eastAsia="Times New Roman" w:hAnsi="Tahoma"/>
      <w:sz w:val="20"/>
      <w:szCs w:val="20"/>
      <w:lang w:eastAsia="pl-PL"/>
    </w:rPr>
  </w:style>
  <w:style w:type="paragraph" w:customStyle="1" w:styleId="Normalny1">
    <w:name w:val="Normalny1"/>
    <w:basedOn w:val="Normalny"/>
    <w:rsid w:val="008A2EA1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abulatory">
    <w:name w:val="tabulatory"/>
    <w:basedOn w:val="Domylnaczcionkaakapitu"/>
    <w:rsid w:val="008A2EA1"/>
  </w:style>
  <w:style w:type="paragraph" w:customStyle="1" w:styleId="Normalny2">
    <w:name w:val="Normalny2"/>
    <w:rsid w:val="008A2EA1"/>
    <w:pPr>
      <w:spacing w:line="276" w:lineRule="auto"/>
    </w:pPr>
    <w:rPr>
      <w:rFonts w:ascii="Arial" w:eastAsia="Arial" w:hAnsi="Arial" w:cs="Arial"/>
      <w:color w:val="000000"/>
      <w:sz w:val="22"/>
    </w:rPr>
  </w:style>
  <w:style w:type="table" w:customStyle="1" w:styleId="Tabela-Siatka11">
    <w:name w:val="Tabela - Siatka11"/>
    <w:basedOn w:val="Standardowy"/>
    <w:next w:val="Tabela-Siatka"/>
    <w:uiPriority w:val="59"/>
    <w:rsid w:val="008A2E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7">
    <w:name w:val="WW8Num17"/>
    <w:basedOn w:val="Bezlisty"/>
    <w:rsid w:val="0027154E"/>
    <w:pPr>
      <w:numPr>
        <w:numId w:val="16"/>
      </w:numPr>
    </w:pPr>
  </w:style>
  <w:style w:type="character" w:customStyle="1" w:styleId="markedcontent">
    <w:name w:val="markedcontent"/>
    <w:basedOn w:val="Domylnaczcionkaakapitu"/>
    <w:rsid w:val="00672CE8"/>
  </w:style>
  <w:style w:type="paragraph" w:customStyle="1" w:styleId="tabele">
    <w:name w:val="tabele"/>
    <w:basedOn w:val="Normalny"/>
    <w:qFormat/>
    <w:rsid w:val="0007284C"/>
    <w:pPr>
      <w:tabs>
        <w:tab w:val="left" w:pos="851"/>
      </w:tabs>
      <w:spacing w:after="0" w:line="264" w:lineRule="auto"/>
    </w:pPr>
    <w:rPr>
      <w:rFonts w:ascii="Arial" w:eastAsia="SimSun" w:hAnsi="Arial" w:cs="Arial"/>
      <w:sz w:val="18"/>
      <w:szCs w:val="18"/>
      <w:lang w:eastAsia="zh-CN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E5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E543E"/>
    <w:rPr>
      <w:rFonts w:ascii="Tahoma" w:hAnsi="Tahoma" w:cs="Tahoma"/>
      <w:sz w:val="16"/>
      <w:szCs w:val="16"/>
      <w:lang w:eastAsia="en-US"/>
    </w:rPr>
  </w:style>
  <w:style w:type="character" w:styleId="Uwydatnienie">
    <w:name w:val="Emphasis"/>
    <w:uiPriority w:val="20"/>
    <w:qFormat/>
    <w:rsid w:val="005E543E"/>
    <w:rPr>
      <w:i/>
      <w:iCs/>
    </w:rPr>
  </w:style>
  <w:style w:type="character" w:customStyle="1" w:styleId="st">
    <w:name w:val="st"/>
    <w:basedOn w:val="Domylnaczcionkaakapitu"/>
    <w:rsid w:val="005E5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os13\AppData\Local\Microsoft\Windows\Temporary%20Internet%20Files\Content.Outlook\8ZJQOYRO\RDOS_Kielce%20(3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2B82A-A75B-4036-8B35-7A86E9A4E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RDOS_Kielce (3)</Template>
  <TotalTime>99</TotalTime>
  <Pages>11</Pages>
  <Words>2456</Words>
  <Characters>14737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Woloszyn, Magdalena</dc:creator>
  <cp:lastModifiedBy>Waleryś Monika</cp:lastModifiedBy>
  <cp:revision>7</cp:revision>
  <cp:lastPrinted>2022-03-21T06:40:00Z</cp:lastPrinted>
  <dcterms:created xsi:type="dcterms:W3CDTF">2026-02-24T13:20:00Z</dcterms:created>
  <dcterms:modified xsi:type="dcterms:W3CDTF">2026-03-04T14:25:00Z</dcterms:modified>
</cp:coreProperties>
</file>