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E1521" w14:textId="46FF5060" w:rsidR="00D6142B" w:rsidRPr="005C377F" w:rsidRDefault="00D6142B" w:rsidP="004F79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77F">
        <w:rPr>
          <w:rFonts w:ascii="Times New Roman" w:hAnsi="Times New Roman" w:cs="Times New Roman"/>
          <w:b/>
          <w:sz w:val="24"/>
          <w:szCs w:val="24"/>
        </w:rPr>
        <w:t>Prawo do sądu w postępowaniu cywilnym</w:t>
      </w:r>
      <w:r w:rsidR="00454BDB">
        <w:rPr>
          <w:rFonts w:ascii="Times New Roman" w:hAnsi="Times New Roman" w:cs="Times New Roman"/>
          <w:b/>
          <w:sz w:val="24"/>
          <w:szCs w:val="24"/>
        </w:rPr>
        <w:t>,</w:t>
      </w:r>
      <w:r w:rsidRPr="005C377F">
        <w:rPr>
          <w:rFonts w:ascii="Times New Roman" w:hAnsi="Times New Roman" w:cs="Times New Roman"/>
          <w:b/>
          <w:sz w:val="24"/>
          <w:szCs w:val="24"/>
        </w:rPr>
        <w:t xml:space="preserve"> w aspekcie korzystania z pomocy pełnomocnika z urzędu</w:t>
      </w:r>
    </w:p>
    <w:p w14:paraId="4F3C8AC1" w14:textId="6AD1A9A5" w:rsidR="00A0089A" w:rsidRPr="005C377F" w:rsidRDefault="00A0089A" w:rsidP="009E1518">
      <w:pPr>
        <w:pStyle w:val="JuPara"/>
        <w:spacing w:line="360" w:lineRule="auto"/>
        <w:ind w:firstLine="0"/>
        <w:rPr>
          <w:szCs w:val="24"/>
          <w:lang w:val="pl-PL"/>
        </w:rPr>
      </w:pPr>
    </w:p>
    <w:p w14:paraId="086621C5" w14:textId="31DCBF8F" w:rsidR="00A0089A" w:rsidRDefault="00A0089A" w:rsidP="009E1518">
      <w:pPr>
        <w:pStyle w:val="JuPara"/>
        <w:numPr>
          <w:ilvl w:val="0"/>
          <w:numId w:val="4"/>
        </w:numPr>
        <w:spacing w:line="360" w:lineRule="auto"/>
        <w:rPr>
          <w:b/>
          <w:bCs/>
          <w:szCs w:val="24"/>
          <w:lang w:val="pl-PL"/>
        </w:rPr>
      </w:pPr>
      <w:r w:rsidRPr="005C377F">
        <w:rPr>
          <w:b/>
          <w:bCs/>
          <w:szCs w:val="24"/>
          <w:lang w:val="pl-PL"/>
        </w:rPr>
        <w:t>Zasady ogólne</w:t>
      </w:r>
      <w:bookmarkStart w:id="0" w:name="_GoBack"/>
      <w:bookmarkEnd w:id="0"/>
    </w:p>
    <w:p w14:paraId="7CAD8FF6" w14:textId="77777777" w:rsidR="001E3451" w:rsidRPr="005C377F" w:rsidRDefault="001E3451" w:rsidP="001E3451">
      <w:pPr>
        <w:pStyle w:val="JuPara"/>
        <w:spacing w:line="360" w:lineRule="auto"/>
        <w:ind w:left="1080" w:firstLine="0"/>
        <w:rPr>
          <w:b/>
          <w:bCs/>
          <w:szCs w:val="24"/>
          <w:lang w:val="pl-PL"/>
        </w:rPr>
      </w:pPr>
    </w:p>
    <w:p w14:paraId="7C8B5257" w14:textId="2A55BBE3" w:rsidR="00973048" w:rsidRPr="005C377F" w:rsidRDefault="00D6142B" w:rsidP="001E3451">
      <w:pPr>
        <w:pStyle w:val="JuPara"/>
        <w:spacing w:line="360" w:lineRule="auto"/>
        <w:ind w:firstLine="360"/>
        <w:rPr>
          <w:szCs w:val="24"/>
          <w:lang w:val="pl-PL" w:eastAsia="en-US"/>
        </w:rPr>
      </w:pPr>
      <w:r w:rsidRPr="005C377F">
        <w:rPr>
          <w:szCs w:val="24"/>
          <w:lang w:val="pl-PL"/>
        </w:rPr>
        <w:t>Z</w:t>
      </w:r>
      <w:r w:rsidR="00973048" w:rsidRPr="005C377F">
        <w:rPr>
          <w:szCs w:val="24"/>
          <w:lang w:val="pl-PL"/>
        </w:rPr>
        <w:t xml:space="preserve">godnie z Konwencją </w:t>
      </w:r>
      <w:r w:rsidR="00973048" w:rsidRPr="005C377F">
        <w:rPr>
          <w:b/>
          <w:szCs w:val="24"/>
          <w:lang w:val="pl-PL"/>
        </w:rPr>
        <w:t>nie ma obowiązku, by pomoc prawna była dostępna w każdym sporze w postępowaniu cywilnym</w:t>
      </w:r>
      <w:r w:rsidR="00973048" w:rsidRPr="005C377F">
        <w:rPr>
          <w:szCs w:val="24"/>
          <w:lang w:val="pl-PL"/>
        </w:rPr>
        <w:t>, ponieważ istnieje różnica pomiędzy sformułowaniem artykułu 6 § 3(c)</w:t>
      </w:r>
      <w:r w:rsidRPr="005C377F">
        <w:rPr>
          <w:szCs w:val="24"/>
          <w:lang w:val="pl-PL"/>
        </w:rPr>
        <w:t xml:space="preserve"> Konwencji</w:t>
      </w:r>
      <w:r w:rsidR="00973048" w:rsidRPr="005C377F">
        <w:rPr>
          <w:szCs w:val="24"/>
          <w:lang w:val="pl-PL"/>
        </w:rPr>
        <w:t>, który gwarantuje bezpłatną pomoc prawną pod pewnymi warunkami w postępowaniu karnym i artykułem 6 § 1</w:t>
      </w:r>
      <w:r w:rsidRPr="005C377F">
        <w:rPr>
          <w:szCs w:val="24"/>
          <w:lang w:val="pl-PL"/>
        </w:rPr>
        <w:t xml:space="preserve"> Konwencji</w:t>
      </w:r>
      <w:r w:rsidR="00973048" w:rsidRPr="005C377F">
        <w:rPr>
          <w:szCs w:val="24"/>
          <w:lang w:val="pl-PL"/>
        </w:rPr>
        <w:t>, który nie odnosi się do pomocy prawnej (</w:t>
      </w:r>
      <w:r w:rsidRPr="005C377F">
        <w:rPr>
          <w:szCs w:val="24"/>
          <w:lang w:val="pl-PL"/>
        </w:rPr>
        <w:t>por. wyrok</w:t>
      </w:r>
      <w:r w:rsidR="0004317E">
        <w:rPr>
          <w:szCs w:val="24"/>
          <w:lang w:val="pl-PL"/>
        </w:rPr>
        <w:t xml:space="preserve"> z dnia 26 lutego 2002 roku w sprawie</w:t>
      </w:r>
      <w:r w:rsidRPr="005C377F">
        <w:rPr>
          <w:szCs w:val="24"/>
          <w:lang w:val="pl-PL"/>
        </w:rPr>
        <w:t xml:space="preserve"> </w:t>
      </w:r>
      <w:r w:rsidR="00973048" w:rsidRPr="005C377F">
        <w:rPr>
          <w:i/>
          <w:szCs w:val="24"/>
          <w:lang w:val="pl-PL" w:eastAsia="en-US"/>
        </w:rPr>
        <w:t xml:space="preserve">Del </w:t>
      </w:r>
      <w:proofErr w:type="spellStart"/>
      <w:r w:rsidR="00973048" w:rsidRPr="005C377F">
        <w:rPr>
          <w:i/>
          <w:szCs w:val="24"/>
          <w:lang w:val="pl-PL" w:eastAsia="en-US"/>
        </w:rPr>
        <w:t>Sol</w:t>
      </w:r>
      <w:proofErr w:type="spellEnd"/>
      <w:r w:rsidR="00973048" w:rsidRPr="005C377F">
        <w:rPr>
          <w:i/>
          <w:szCs w:val="24"/>
          <w:lang w:val="pl-PL" w:eastAsia="en-US"/>
        </w:rPr>
        <w:t xml:space="preserve"> p</w:t>
      </w:r>
      <w:r w:rsidRPr="005C377F">
        <w:rPr>
          <w:i/>
          <w:szCs w:val="24"/>
          <w:lang w:val="pl-PL" w:eastAsia="en-US"/>
        </w:rPr>
        <w:t>rzeciwko</w:t>
      </w:r>
      <w:r w:rsidR="00973048" w:rsidRPr="005C377F">
        <w:rPr>
          <w:i/>
          <w:szCs w:val="24"/>
          <w:lang w:val="pl-PL" w:eastAsia="en-US"/>
        </w:rPr>
        <w:t xml:space="preserve"> Francji</w:t>
      </w:r>
      <w:r w:rsidR="00973048" w:rsidRPr="005C377F">
        <w:rPr>
          <w:szCs w:val="24"/>
          <w:lang w:val="pl-PL" w:eastAsia="en-US"/>
        </w:rPr>
        <w:t xml:space="preserve">, </w:t>
      </w:r>
      <w:r w:rsidRPr="005C377F">
        <w:rPr>
          <w:szCs w:val="24"/>
          <w:lang w:val="pl-PL" w:eastAsia="en-US"/>
        </w:rPr>
        <w:t>skarga</w:t>
      </w:r>
      <w:r w:rsidR="00973048" w:rsidRPr="005C377F">
        <w:rPr>
          <w:szCs w:val="24"/>
          <w:lang w:val="pl-PL" w:eastAsia="en-US"/>
        </w:rPr>
        <w:t xml:space="preserve"> 46800/99, § 20). </w:t>
      </w:r>
    </w:p>
    <w:p w14:paraId="2385A24A" w14:textId="327AE588" w:rsidR="00973048" w:rsidRPr="005C377F" w:rsidRDefault="00D6142B" w:rsidP="001E3451">
      <w:pPr>
        <w:pStyle w:val="JuPara"/>
        <w:spacing w:line="360" w:lineRule="auto"/>
        <w:ind w:firstLine="708"/>
        <w:rPr>
          <w:szCs w:val="24"/>
          <w:lang w:val="pl-PL" w:eastAsia="en-US"/>
        </w:rPr>
      </w:pPr>
      <w:r w:rsidRPr="005C377F">
        <w:rPr>
          <w:b/>
          <w:bCs/>
          <w:szCs w:val="24"/>
          <w:lang w:val="pl-PL" w:eastAsia="en-US"/>
        </w:rPr>
        <w:t>C</w:t>
      </w:r>
      <w:r w:rsidR="00973048" w:rsidRPr="005C377F">
        <w:rPr>
          <w:b/>
          <w:bCs/>
          <w:szCs w:val="24"/>
          <w:lang w:val="pl-PL" w:eastAsia="en-US"/>
        </w:rPr>
        <w:t>elem Konwencji jest gwarancja praktycznych i skutecznych praw.</w:t>
      </w:r>
      <w:r w:rsidR="00973048" w:rsidRPr="005C377F">
        <w:rPr>
          <w:szCs w:val="24"/>
          <w:lang w:val="pl-PL" w:eastAsia="en-US"/>
        </w:rPr>
        <w:t xml:space="preserve"> Ma to w</w:t>
      </w:r>
      <w:r w:rsidR="001E3451">
        <w:rPr>
          <w:szCs w:val="24"/>
          <w:lang w:val="pl-PL" w:eastAsia="en-US"/>
        </w:rPr>
        <w:t> </w:t>
      </w:r>
      <w:r w:rsidR="00973048" w:rsidRPr="005C377F">
        <w:rPr>
          <w:szCs w:val="24"/>
          <w:lang w:val="pl-PL" w:eastAsia="en-US"/>
        </w:rPr>
        <w:t xml:space="preserve">szczególności znaczenie w przypadku prawa dostępu do sądu, w kontekście znaczącego miejsca, jakie w społeczeństwie demokratycznym </w:t>
      </w:r>
      <w:r w:rsidR="00973048" w:rsidRPr="005C377F">
        <w:rPr>
          <w:b/>
          <w:szCs w:val="24"/>
          <w:lang w:val="pl-PL" w:eastAsia="en-US"/>
        </w:rPr>
        <w:t>zajmuje prawo do rzetelnego procesu</w:t>
      </w:r>
      <w:r w:rsidR="00973048" w:rsidRPr="005C377F">
        <w:rPr>
          <w:szCs w:val="24"/>
          <w:lang w:val="pl-PL" w:eastAsia="en-US"/>
        </w:rPr>
        <w:t xml:space="preserve"> (zob.</w:t>
      </w:r>
      <w:r w:rsidR="0004317E" w:rsidRPr="0004317E">
        <w:rPr>
          <w:szCs w:val="24"/>
          <w:lang w:val="pl-PL" w:eastAsia="en-US"/>
        </w:rPr>
        <w:t xml:space="preserve"> </w:t>
      </w:r>
      <w:r w:rsidR="0004317E" w:rsidRPr="005C377F">
        <w:rPr>
          <w:szCs w:val="24"/>
          <w:lang w:val="pl-PL" w:eastAsia="en-US"/>
        </w:rPr>
        <w:t>wyrok z 9 października 1979 r.</w:t>
      </w:r>
      <w:r w:rsidR="00973048" w:rsidRPr="005C377F">
        <w:rPr>
          <w:szCs w:val="24"/>
          <w:lang w:val="pl-PL" w:eastAsia="en-US"/>
        </w:rPr>
        <w:t xml:space="preserve"> </w:t>
      </w:r>
      <w:proofErr w:type="spellStart"/>
      <w:r w:rsidR="00973048" w:rsidRPr="005C377F">
        <w:rPr>
          <w:i/>
          <w:szCs w:val="24"/>
          <w:lang w:val="pl-PL" w:eastAsia="en-US"/>
        </w:rPr>
        <w:t>Airey</w:t>
      </w:r>
      <w:proofErr w:type="spellEnd"/>
      <w:r w:rsidR="00973048" w:rsidRPr="005C377F">
        <w:rPr>
          <w:i/>
          <w:szCs w:val="24"/>
          <w:lang w:val="pl-PL" w:eastAsia="en-US"/>
        </w:rPr>
        <w:t xml:space="preserve"> p. Irlandii</w:t>
      </w:r>
      <w:r w:rsidR="00973048" w:rsidRPr="005C377F">
        <w:rPr>
          <w:szCs w:val="24"/>
          <w:lang w:val="pl-PL" w:eastAsia="en-US"/>
        </w:rPr>
        <w:t>,</w:t>
      </w:r>
      <w:r w:rsidR="0004317E">
        <w:rPr>
          <w:szCs w:val="24"/>
          <w:lang w:val="pl-PL" w:eastAsia="en-US"/>
        </w:rPr>
        <w:t xml:space="preserve"> skarga </w:t>
      </w:r>
      <w:r w:rsidR="00B8741F">
        <w:rPr>
          <w:szCs w:val="24"/>
          <w:lang w:val="pl-PL" w:eastAsia="en-US"/>
        </w:rPr>
        <w:t xml:space="preserve"> 6289/73</w:t>
      </w:r>
      <w:r w:rsidR="00973048" w:rsidRPr="005C377F">
        <w:rPr>
          <w:szCs w:val="24"/>
          <w:lang w:val="pl-PL" w:eastAsia="en-US"/>
        </w:rPr>
        <w:t xml:space="preserve">, § 24). </w:t>
      </w:r>
    </w:p>
    <w:p w14:paraId="7BAB1E77" w14:textId="1167A47B" w:rsidR="00973048" w:rsidRPr="005C377F" w:rsidRDefault="00973048" w:rsidP="001E3451">
      <w:pPr>
        <w:pStyle w:val="JuPara"/>
        <w:spacing w:line="360" w:lineRule="auto"/>
        <w:ind w:firstLine="708"/>
        <w:rPr>
          <w:szCs w:val="24"/>
          <w:lang w:val="pl-PL" w:eastAsia="en-US"/>
        </w:rPr>
      </w:pPr>
      <w:r w:rsidRPr="005C377F">
        <w:rPr>
          <w:szCs w:val="24"/>
          <w:lang w:val="pl-PL" w:eastAsia="en-US"/>
        </w:rPr>
        <w:t xml:space="preserve">Zarówno w postępowaniu cywilnym, jak i karnym kluczowe jest, by </w:t>
      </w:r>
      <w:r w:rsidRPr="005C377F">
        <w:rPr>
          <w:b/>
          <w:szCs w:val="24"/>
          <w:lang w:val="pl-PL" w:eastAsia="en-US"/>
        </w:rPr>
        <w:t>strony postępowania  nie pozbawiać możliwości skutecznego przedstawienia swojej sprawy sądowi</w:t>
      </w:r>
      <w:r w:rsidRPr="005C377F">
        <w:rPr>
          <w:szCs w:val="24"/>
          <w:lang w:val="pl-PL" w:eastAsia="en-US"/>
        </w:rPr>
        <w:t xml:space="preserve"> przed wszystkimi przewidzianymi prawem krajowym instancjami ( zob. </w:t>
      </w:r>
      <w:r w:rsidR="00D6142B" w:rsidRPr="005C377F">
        <w:rPr>
          <w:szCs w:val="24"/>
          <w:lang w:val="pl-PL" w:eastAsia="en-US"/>
        </w:rPr>
        <w:t>t</w:t>
      </w:r>
      <w:r w:rsidRPr="005C377F">
        <w:rPr>
          <w:szCs w:val="24"/>
          <w:lang w:val="pl-PL" w:eastAsia="en-US"/>
        </w:rPr>
        <w:t xml:space="preserve">akże m.in. </w:t>
      </w:r>
      <w:r w:rsidR="00D6142B" w:rsidRPr="005C377F">
        <w:rPr>
          <w:szCs w:val="24"/>
          <w:lang w:val="pl-PL" w:eastAsia="en-US"/>
        </w:rPr>
        <w:t xml:space="preserve">wyrok </w:t>
      </w:r>
      <w:r w:rsidR="008B0266">
        <w:rPr>
          <w:szCs w:val="24"/>
          <w:lang w:val="pl-PL" w:eastAsia="en-US"/>
        </w:rPr>
        <w:t xml:space="preserve">z dnia 15 lutego 2005 roku </w:t>
      </w:r>
      <w:r w:rsidR="00D6142B" w:rsidRPr="005C377F">
        <w:rPr>
          <w:szCs w:val="24"/>
          <w:lang w:val="pl-PL" w:eastAsia="en-US"/>
        </w:rPr>
        <w:t xml:space="preserve">w sprawie </w:t>
      </w:r>
      <w:r w:rsidRPr="005C377F">
        <w:rPr>
          <w:i/>
          <w:szCs w:val="24"/>
          <w:lang w:val="pl-PL" w:eastAsia="en-US"/>
        </w:rPr>
        <w:t>Steel i Morris p</w:t>
      </w:r>
      <w:r w:rsidR="00D6142B" w:rsidRPr="005C377F">
        <w:rPr>
          <w:i/>
          <w:szCs w:val="24"/>
          <w:lang w:val="pl-PL" w:eastAsia="en-US"/>
        </w:rPr>
        <w:t>rzeciwko</w:t>
      </w:r>
      <w:r w:rsidRPr="005C377F">
        <w:rPr>
          <w:i/>
          <w:szCs w:val="24"/>
          <w:lang w:val="pl-PL" w:eastAsia="en-US"/>
        </w:rPr>
        <w:t xml:space="preserve"> Wielkiej Brytanii</w:t>
      </w:r>
      <w:r w:rsidRPr="005C377F">
        <w:rPr>
          <w:szCs w:val="24"/>
          <w:lang w:val="pl-PL" w:eastAsia="en-US"/>
        </w:rPr>
        <w:t xml:space="preserve">, </w:t>
      </w:r>
      <w:r w:rsidR="00D6142B" w:rsidRPr="005C377F">
        <w:rPr>
          <w:szCs w:val="24"/>
          <w:lang w:val="pl-PL" w:eastAsia="en-US"/>
        </w:rPr>
        <w:t xml:space="preserve">skarga </w:t>
      </w:r>
      <w:r w:rsidRPr="005C377F">
        <w:rPr>
          <w:szCs w:val="24"/>
          <w:lang w:val="pl-PL" w:eastAsia="en-US"/>
        </w:rPr>
        <w:t>68416/01, § 59).</w:t>
      </w:r>
    </w:p>
    <w:p w14:paraId="568CA462" w14:textId="042014A2" w:rsidR="00973048" w:rsidRPr="005C377F" w:rsidRDefault="00973048" w:rsidP="001E3451">
      <w:pPr>
        <w:pStyle w:val="JuPara"/>
        <w:spacing w:line="360" w:lineRule="auto"/>
        <w:ind w:firstLine="708"/>
        <w:rPr>
          <w:szCs w:val="24"/>
          <w:lang w:val="pl-PL" w:eastAsia="en-US"/>
        </w:rPr>
      </w:pPr>
      <w:r w:rsidRPr="005C377F">
        <w:rPr>
          <w:b/>
          <w:szCs w:val="24"/>
          <w:lang w:val="pl-PL" w:eastAsia="en-US"/>
        </w:rPr>
        <w:t>Niezapewnienie pomocy prawnej</w:t>
      </w:r>
      <w:r w:rsidRPr="005C377F">
        <w:rPr>
          <w:szCs w:val="24"/>
          <w:lang w:val="pl-PL" w:eastAsia="en-US"/>
        </w:rPr>
        <w:t xml:space="preserve"> skarżącemu może zatem naruszać art. 6 ust. 1 gdy:</w:t>
      </w:r>
    </w:p>
    <w:p w14:paraId="6C8B1BF1" w14:textId="0ECFEC8D" w:rsidR="00973048" w:rsidRPr="005C377F" w:rsidRDefault="008B0266" w:rsidP="009E1518">
      <w:pPr>
        <w:pStyle w:val="JuPara"/>
        <w:spacing w:line="360" w:lineRule="auto"/>
        <w:ind w:firstLine="0"/>
        <w:rPr>
          <w:szCs w:val="24"/>
          <w:lang w:val="pl-PL" w:eastAsia="en-US"/>
        </w:rPr>
      </w:pPr>
      <w:r>
        <w:rPr>
          <w:szCs w:val="24"/>
          <w:lang w:val="pl-PL" w:eastAsia="en-US"/>
        </w:rPr>
        <w:t>-</w:t>
      </w:r>
      <w:r w:rsidR="00973048" w:rsidRPr="005C377F">
        <w:rPr>
          <w:szCs w:val="24"/>
          <w:lang w:val="pl-PL" w:eastAsia="en-US"/>
        </w:rPr>
        <w:t xml:space="preserve"> obecność pełnomocnika jest </w:t>
      </w:r>
      <w:r w:rsidR="00973048" w:rsidRPr="005C377F">
        <w:rPr>
          <w:b/>
          <w:szCs w:val="24"/>
          <w:lang w:val="pl-PL" w:eastAsia="en-US"/>
        </w:rPr>
        <w:t>niezbędna dla zapewnienia skutecznego dostępu do sądu</w:t>
      </w:r>
      <w:r w:rsidR="00973048" w:rsidRPr="005C377F">
        <w:rPr>
          <w:szCs w:val="24"/>
          <w:lang w:val="pl-PL" w:eastAsia="en-US"/>
        </w:rPr>
        <w:t xml:space="preserve"> (aspekt rzetelności)</w:t>
      </w:r>
      <w:r>
        <w:rPr>
          <w:szCs w:val="24"/>
          <w:lang w:val="pl-PL" w:eastAsia="en-US"/>
        </w:rPr>
        <w:t>,</w:t>
      </w:r>
    </w:p>
    <w:p w14:paraId="2FBBCC4F" w14:textId="59B28F59" w:rsidR="00973048" w:rsidRPr="005C377F" w:rsidRDefault="008B0266" w:rsidP="009E1518">
      <w:pPr>
        <w:pStyle w:val="JuPara"/>
        <w:spacing w:line="360" w:lineRule="auto"/>
        <w:ind w:firstLine="0"/>
        <w:rPr>
          <w:szCs w:val="24"/>
          <w:lang w:val="pl-PL" w:eastAsia="en-US"/>
        </w:rPr>
      </w:pPr>
      <w:r>
        <w:rPr>
          <w:szCs w:val="24"/>
          <w:lang w:val="pl-PL" w:eastAsia="en-US"/>
        </w:rPr>
        <w:t xml:space="preserve">- </w:t>
      </w:r>
      <w:r w:rsidR="00973048" w:rsidRPr="005C377F">
        <w:rPr>
          <w:b/>
          <w:bCs/>
          <w:szCs w:val="24"/>
          <w:lang w:val="pl-PL" w:eastAsia="en-US"/>
        </w:rPr>
        <w:t>reprezentacja prawna jest uznana za obowiązkową</w:t>
      </w:r>
      <w:r w:rsidR="00973048" w:rsidRPr="005C377F">
        <w:rPr>
          <w:szCs w:val="24"/>
          <w:lang w:val="pl-PL" w:eastAsia="en-US"/>
        </w:rPr>
        <w:t xml:space="preserve"> (</w:t>
      </w:r>
      <w:r w:rsidR="00973048" w:rsidRPr="005C377F">
        <w:rPr>
          <w:b/>
          <w:szCs w:val="24"/>
          <w:u w:val="single"/>
          <w:lang w:val="pl-PL" w:eastAsia="en-US"/>
        </w:rPr>
        <w:t>przymus adwokacki</w:t>
      </w:r>
      <w:r w:rsidR="00973048" w:rsidRPr="005C377F">
        <w:rPr>
          <w:szCs w:val="24"/>
          <w:lang w:val="pl-PL" w:eastAsia="en-US"/>
        </w:rPr>
        <w:t xml:space="preserve">) </w:t>
      </w:r>
      <w:r w:rsidR="00A0089A" w:rsidRPr="005C377F">
        <w:rPr>
          <w:szCs w:val="24"/>
          <w:lang w:val="pl-PL" w:eastAsia="en-US"/>
        </w:rPr>
        <w:t>(</w:t>
      </w:r>
      <w:r w:rsidR="00973048" w:rsidRPr="005C377F">
        <w:rPr>
          <w:szCs w:val="24"/>
          <w:lang w:val="pl-PL" w:eastAsia="en-US"/>
        </w:rPr>
        <w:t>aspekt dostępu do sądu</w:t>
      </w:r>
      <w:r w:rsidR="00A0089A" w:rsidRPr="005C377F">
        <w:rPr>
          <w:szCs w:val="24"/>
          <w:lang w:val="pl-PL" w:eastAsia="en-US"/>
        </w:rPr>
        <w:t>)</w:t>
      </w:r>
      <w:r>
        <w:rPr>
          <w:szCs w:val="24"/>
          <w:lang w:val="pl-PL" w:eastAsia="en-US"/>
        </w:rPr>
        <w:t>.</w:t>
      </w:r>
    </w:p>
    <w:p w14:paraId="5299D1EF" w14:textId="77777777" w:rsidR="00973048" w:rsidRPr="005C377F" w:rsidRDefault="00973048" w:rsidP="009E1518">
      <w:pPr>
        <w:pStyle w:val="JuPara"/>
        <w:spacing w:line="360" w:lineRule="auto"/>
        <w:ind w:firstLine="0"/>
        <w:rPr>
          <w:szCs w:val="24"/>
          <w:lang w:val="pl-PL" w:eastAsia="en-US"/>
        </w:rPr>
      </w:pPr>
    </w:p>
    <w:p w14:paraId="429770F9" w14:textId="2978C75B" w:rsidR="00A0089A" w:rsidRDefault="00A0089A" w:rsidP="009E1518">
      <w:pPr>
        <w:pStyle w:val="JuPara"/>
        <w:numPr>
          <w:ilvl w:val="0"/>
          <w:numId w:val="4"/>
        </w:numPr>
        <w:spacing w:line="360" w:lineRule="auto"/>
        <w:rPr>
          <w:b/>
          <w:bCs/>
          <w:szCs w:val="24"/>
          <w:lang w:val="pl-PL" w:eastAsia="en-US"/>
        </w:rPr>
      </w:pPr>
      <w:r w:rsidRPr="005C377F">
        <w:rPr>
          <w:b/>
          <w:bCs/>
          <w:szCs w:val="24"/>
          <w:lang w:val="pl-PL" w:eastAsia="en-US"/>
        </w:rPr>
        <w:t>Pomoc prawna</w:t>
      </w:r>
      <w:r w:rsidR="00E17BC8" w:rsidRPr="005C377F">
        <w:rPr>
          <w:b/>
          <w:bCs/>
          <w:szCs w:val="24"/>
          <w:lang w:val="pl-PL" w:eastAsia="en-US"/>
        </w:rPr>
        <w:t>,</w:t>
      </w:r>
      <w:r w:rsidRPr="005C377F">
        <w:rPr>
          <w:b/>
          <w:bCs/>
          <w:szCs w:val="24"/>
          <w:lang w:val="pl-PL" w:eastAsia="en-US"/>
        </w:rPr>
        <w:t xml:space="preserve"> a rzetelność postępowania cywilnego</w:t>
      </w:r>
    </w:p>
    <w:p w14:paraId="1984B29F" w14:textId="77777777" w:rsidR="001E3451" w:rsidRPr="005C377F" w:rsidRDefault="001E3451" w:rsidP="001E3451">
      <w:pPr>
        <w:pStyle w:val="JuPara"/>
        <w:spacing w:line="360" w:lineRule="auto"/>
        <w:ind w:left="1080" w:firstLine="0"/>
        <w:rPr>
          <w:b/>
          <w:bCs/>
          <w:szCs w:val="24"/>
          <w:lang w:val="pl-PL" w:eastAsia="en-US"/>
        </w:rPr>
      </w:pPr>
    </w:p>
    <w:p w14:paraId="0D5BCF5B" w14:textId="3D546A07" w:rsidR="00973048" w:rsidRPr="005C377F" w:rsidRDefault="00A0089A" w:rsidP="001E3451">
      <w:pPr>
        <w:pStyle w:val="JuPara"/>
        <w:spacing w:line="360" w:lineRule="auto"/>
        <w:ind w:firstLine="708"/>
        <w:rPr>
          <w:bCs/>
          <w:szCs w:val="24"/>
          <w:lang w:val="pl-PL" w:eastAsia="en-US"/>
        </w:rPr>
      </w:pPr>
      <w:r w:rsidRPr="005C377F">
        <w:rPr>
          <w:szCs w:val="24"/>
          <w:lang w:val="pl-PL" w:eastAsia="en-US"/>
        </w:rPr>
        <w:t>W</w:t>
      </w:r>
      <w:r w:rsidR="00973048" w:rsidRPr="005C377F">
        <w:rPr>
          <w:szCs w:val="24"/>
          <w:lang w:val="pl-PL" w:eastAsia="en-US"/>
        </w:rPr>
        <w:t xml:space="preserve"> </w:t>
      </w:r>
      <w:r w:rsidR="008B0266">
        <w:rPr>
          <w:szCs w:val="24"/>
          <w:lang w:val="pl-PL" w:eastAsia="en-US"/>
        </w:rPr>
        <w:t xml:space="preserve">przywołanej wyżej </w:t>
      </w:r>
      <w:r w:rsidR="00973048" w:rsidRPr="005C377F">
        <w:rPr>
          <w:szCs w:val="24"/>
          <w:lang w:val="pl-PL" w:eastAsia="en-US"/>
        </w:rPr>
        <w:t xml:space="preserve">sprawie </w:t>
      </w:r>
      <w:proofErr w:type="spellStart"/>
      <w:r w:rsidR="00973048" w:rsidRPr="005C377F">
        <w:rPr>
          <w:i/>
          <w:szCs w:val="24"/>
          <w:lang w:val="pl-PL" w:eastAsia="en-US"/>
        </w:rPr>
        <w:t>Airey</w:t>
      </w:r>
      <w:proofErr w:type="spellEnd"/>
      <w:r w:rsidR="00973048" w:rsidRPr="005C377F">
        <w:rPr>
          <w:i/>
          <w:szCs w:val="24"/>
          <w:lang w:val="pl-PL" w:eastAsia="en-US"/>
        </w:rPr>
        <w:t xml:space="preserve"> p. Irlandii</w:t>
      </w:r>
      <w:r w:rsidRPr="005C377F">
        <w:rPr>
          <w:szCs w:val="24"/>
          <w:lang w:val="pl-PL" w:eastAsia="en-US"/>
        </w:rPr>
        <w:t xml:space="preserve"> (</w:t>
      </w:r>
      <w:r w:rsidR="00973048" w:rsidRPr="005C377F">
        <w:rPr>
          <w:szCs w:val="24"/>
          <w:lang w:val="pl-PL" w:eastAsia="en-US"/>
        </w:rPr>
        <w:t>§ 26-28</w:t>
      </w:r>
      <w:r w:rsidRPr="005C377F">
        <w:rPr>
          <w:szCs w:val="24"/>
          <w:lang w:val="pl-PL" w:eastAsia="en-US"/>
        </w:rPr>
        <w:t>)</w:t>
      </w:r>
      <w:r w:rsidR="00973048" w:rsidRPr="005C377F">
        <w:rPr>
          <w:szCs w:val="24"/>
          <w:lang w:val="pl-PL" w:eastAsia="en-US"/>
        </w:rPr>
        <w:t xml:space="preserve"> Trybunał wskazał na </w:t>
      </w:r>
      <w:r w:rsidR="00973048" w:rsidRPr="005C377F">
        <w:rPr>
          <w:bCs/>
          <w:szCs w:val="24"/>
          <w:lang w:val="pl-PL" w:eastAsia="en-US"/>
        </w:rPr>
        <w:t>kryteria istotne dla oceny</w:t>
      </w:r>
      <w:r w:rsidRPr="005C377F">
        <w:rPr>
          <w:bCs/>
          <w:szCs w:val="24"/>
          <w:lang w:val="pl-PL" w:eastAsia="en-US"/>
        </w:rPr>
        <w:t>,</w:t>
      </w:r>
      <w:r w:rsidR="00973048" w:rsidRPr="005C377F">
        <w:rPr>
          <w:bCs/>
          <w:szCs w:val="24"/>
          <w:lang w:val="pl-PL" w:eastAsia="en-US"/>
        </w:rPr>
        <w:t xml:space="preserve"> czy skarżący mógł być bez obecności adwokata zdolny do przedstawienia swej sprawy skutecznie:</w:t>
      </w:r>
    </w:p>
    <w:p w14:paraId="162E98F9" w14:textId="3AE96DB1" w:rsidR="00973048" w:rsidRPr="005C377F" w:rsidRDefault="00A0089A" w:rsidP="009E1518">
      <w:pPr>
        <w:pStyle w:val="JuPara"/>
        <w:spacing w:line="360" w:lineRule="auto"/>
        <w:ind w:firstLine="0"/>
        <w:rPr>
          <w:szCs w:val="24"/>
          <w:lang w:val="pl-PL" w:eastAsia="en-US"/>
        </w:rPr>
      </w:pPr>
      <w:r w:rsidRPr="005C377F">
        <w:rPr>
          <w:szCs w:val="24"/>
          <w:lang w:val="pl-PL" w:eastAsia="en-US"/>
        </w:rPr>
        <w:t xml:space="preserve">- </w:t>
      </w:r>
      <w:r w:rsidRPr="005C377F">
        <w:rPr>
          <w:szCs w:val="24"/>
          <w:u w:val="single"/>
          <w:lang w:val="pl-PL" w:eastAsia="en-US"/>
        </w:rPr>
        <w:t>z</w:t>
      </w:r>
      <w:r w:rsidR="00973048" w:rsidRPr="005C377F">
        <w:rPr>
          <w:szCs w:val="24"/>
          <w:u w:val="single"/>
          <w:lang w:val="pl-PL" w:eastAsia="en-US"/>
        </w:rPr>
        <w:t>łożoność procedury</w:t>
      </w:r>
    </w:p>
    <w:p w14:paraId="11F876DE" w14:textId="77777777" w:rsidR="00A0089A" w:rsidRPr="005C377F" w:rsidRDefault="00A0089A" w:rsidP="009E1518">
      <w:pPr>
        <w:pStyle w:val="JuPara"/>
        <w:spacing w:line="360" w:lineRule="auto"/>
        <w:ind w:firstLine="0"/>
        <w:rPr>
          <w:szCs w:val="24"/>
          <w:lang w:val="pl-PL" w:eastAsia="en-US"/>
        </w:rPr>
      </w:pPr>
      <w:r w:rsidRPr="005C377F">
        <w:rPr>
          <w:szCs w:val="24"/>
          <w:lang w:val="pl-PL" w:eastAsia="en-US"/>
        </w:rPr>
        <w:t>- k</w:t>
      </w:r>
      <w:r w:rsidR="00973048" w:rsidRPr="005C377F">
        <w:rPr>
          <w:szCs w:val="24"/>
          <w:lang w:val="pl-PL" w:eastAsia="en-US"/>
        </w:rPr>
        <w:t xml:space="preserve">onieczność zajęcia się skomplikowanymi </w:t>
      </w:r>
      <w:r w:rsidR="00973048" w:rsidRPr="005C377F">
        <w:rPr>
          <w:szCs w:val="24"/>
          <w:u w:val="single"/>
          <w:lang w:val="pl-PL" w:eastAsia="en-US"/>
        </w:rPr>
        <w:t>zagadnieniami prawnymi.</w:t>
      </w:r>
    </w:p>
    <w:p w14:paraId="22C8E3EB" w14:textId="2637D33E" w:rsidR="00973048" w:rsidRPr="005C377F" w:rsidRDefault="00A0089A" w:rsidP="009E1518">
      <w:pPr>
        <w:pStyle w:val="JuPara"/>
        <w:spacing w:line="360" w:lineRule="auto"/>
        <w:ind w:firstLine="0"/>
        <w:rPr>
          <w:szCs w:val="24"/>
          <w:lang w:val="pl-PL" w:eastAsia="en-US"/>
        </w:rPr>
      </w:pPr>
      <w:r w:rsidRPr="005C377F">
        <w:rPr>
          <w:szCs w:val="24"/>
          <w:lang w:val="pl-PL" w:eastAsia="en-US"/>
        </w:rPr>
        <w:lastRenderedPageBreak/>
        <w:t>- p</w:t>
      </w:r>
      <w:r w:rsidR="00973048" w:rsidRPr="005C377F">
        <w:rPr>
          <w:szCs w:val="24"/>
          <w:lang w:val="pl-PL" w:eastAsia="en-US"/>
        </w:rPr>
        <w:t xml:space="preserve">ostępowanie wiązało się z </w:t>
      </w:r>
      <w:r w:rsidR="00973048" w:rsidRPr="005C377F">
        <w:rPr>
          <w:szCs w:val="24"/>
          <w:u w:val="single"/>
          <w:lang w:val="pl-PL" w:eastAsia="en-US"/>
        </w:rPr>
        <w:t>emocjonalnym zaangażowaniem stron</w:t>
      </w:r>
      <w:r w:rsidR="00973048" w:rsidRPr="008B0266">
        <w:rPr>
          <w:szCs w:val="24"/>
          <w:lang w:val="pl-PL" w:eastAsia="en-US"/>
        </w:rPr>
        <w:t xml:space="preserve"> (</w:t>
      </w:r>
      <w:r w:rsidRPr="008B0266">
        <w:rPr>
          <w:szCs w:val="24"/>
          <w:lang w:val="pl-PL" w:eastAsia="en-US"/>
        </w:rPr>
        <w:t>np. sprawy rodzinne</w:t>
      </w:r>
      <w:r w:rsidR="008B0266">
        <w:rPr>
          <w:szCs w:val="24"/>
          <w:lang w:val="pl-PL" w:eastAsia="en-US"/>
        </w:rPr>
        <w:t>, małżeńskie</w:t>
      </w:r>
      <w:r w:rsidR="00973048" w:rsidRPr="008B0266">
        <w:rPr>
          <w:szCs w:val="24"/>
          <w:lang w:val="pl-PL" w:eastAsia="en-US"/>
        </w:rPr>
        <w:t xml:space="preserve">), </w:t>
      </w:r>
      <w:r w:rsidR="00973048" w:rsidRPr="005C377F">
        <w:rPr>
          <w:szCs w:val="24"/>
          <w:lang w:val="pl-PL" w:eastAsia="en-US"/>
        </w:rPr>
        <w:t>utrudniającym zachowanie niezbędnej obiektywności do występowania przed sądem.</w:t>
      </w:r>
    </w:p>
    <w:p w14:paraId="50FD6671" w14:textId="50D4CD2C" w:rsidR="00973048" w:rsidRPr="005C377F" w:rsidRDefault="00A0089A" w:rsidP="001E3451">
      <w:pPr>
        <w:pStyle w:val="JuPara"/>
        <w:spacing w:line="360" w:lineRule="auto"/>
        <w:ind w:firstLine="708"/>
        <w:rPr>
          <w:bCs/>
          <w:szCs w:val="24"/>
          <w:lang w:val="pl-PL"/>
        </w:rPr>
      </w:pPr>
      <w:r w:rsidRPr="005C377F">
        <w:rPr>
          <w:szCs w:val="24"/>
          <w:lang w:val="pl-PL"/>
        </w:rPr>
        <w:t>P</w:t>
      </w:r>
      <w:r w:rsidR="00973048" w:rsidRPr="005C377F">
        <w:rPr>
          <w:szCs w:val="24"/>
          <w:lang w:val="pl-PL"/>
        </w:rPr>
        <w:t xml:space="preserve">rawo dostępu do sądu </w:t>
      </w:r>
      <w:r w:rsidR="00973048" w:rsidRPr="005C377F">
        <w:rPr>
          <w:bCs/>
          <w:szCs w:val="24"/>
          <w:lang w:val="pl-PL"/>
        </w:rPr>
        <w:t>nie jest jednakże absolutne i może podlegać ograniczeniom</w:t>
      </w:r>
      <w:r w:rsidRPr="005C377F">
        <w:rPr>
          <w:bCs/>
          <w:szCs w:val="24"/>
          <w:lang w:val="pl-PL"/>
        </w:rPr>
        <w:t>, d</w:t>
      </w:r>
      <w:r w:rsidR="00973048" w:rsidRPr="005C377F">
        <w:rPr>
          <w:bCs/>
          <w:szCs w:val="24"/>
          <w:lang w:val="pl-PL"/>
        </w:rPr>
        <w:t xml:space="preserve">latego też </w:t>
      </w:r>
      <w:r w:rsidR="008B0266">
        <w:rPr>
          <w:bCs/>
          <w:szCs w:val="24"/>
          <w:lang w:val="pl-PL"/>
        </w:rPr>
        <w:t>dopuszczalne</w:t>
      </w:r>
      <w:r w:rsidR="00973048" w:rsidRPr="005C377F">
        <w:rPr>
          <w:bCs/>
          <w:szCs w:val="24"/>
          <w:lang w:val="pl-PL"/>
        </w:rPr>
        <w:t xml:space="preserve"> jest uzależnienie pomocy prawnej </w:t>
      </w:r>
      <w:r w:rsidR="008B0266">
        <w:rPr>
          <w:bCs/>
          <w:szCs w:val="24"/>
          <w:lang w:val="pl-PL"/>
        </w:rPr>
        <w:t xml:space="preserve">z urzędu </w:t>
      </w:r>
      <w:r w:rsidR="00973048" w:rsidRPr="005C377F">
        <w:rPr>
          <w:bCs/>
          <w:szCs w:val="24"/>
          <w:lang w:val="pl-PL"/>
        </w:rPr>
        <w:t>od pewnych warunków</w:t>
      </w:r>
      <w:r w:rsidRPr="005C377F">
        <w:rPr>
          <w:bCs/>
          <w:szCs w:val="24"/>
          <w:lang w:val="pl-PL"/>
        </w:rPr>
        <w:t xml:space="preserve">, </w:t>
      </w:r>
      <w:r w:rsidR="008B0266">
        <w:rPr>
          <w:bCs/>
          <w:szCs w:val="24"/>
          <w:lang w:val="pl-PL"/>
        </w:rPr>
        <w:br/>
      </w:r>
      <w:r w:rsidRPr="005C377F">
        <w:rPr>
          <w:bCs/>
          <w:szCs w:val="24"/>
          <w:lang w:val="pl-PL"/>
        </w:rPr>
        <w:t>w szczególności:</w:t>
      </w:r>
    </w:p>
    <w:p w14:paraId="244FE2CE" w14:textId="32323707" w:rsidR="00973048" w:rsidRPr="005C377F" w:rsidRDefault="00973048" w:rsidP="009E1518">
      <w:pPr>
        <w:pStyle w:val="JuPara"/>
        <w:spacing w:line="360" w:lineRule="auto"/>
        <w:ind w:firstLine="0"/>
        <w:rPr>
          <w:szCs w:val="24"/>
          <w:lang w:val="pl-PL"/>
        </w:rPr>
      </w:pPr>
      <w:r w:rsidRPr="005C377F">
        <w:rPr>
          <w:szCs w:val="24"/>
          <w:lang w:val="pl-PL"/>
        </w:rPr>
        <w:t xml:space="preserve">- od </w:t>
      </w:r>
      <w:r w:rsidRPr="005C377F">
        <w:rPr>
          <w:b/>
          <w:szCs w:val="24"/>
          <w:lang w:val="pl-PL"/>
        </w:rPr>
        <w:t>sytuacji finansowej</w:t>
      </w:r>
      <w:r w:rsidRPr="005C377F">
        <w:rPr>
          <w:szCs w:val="24"/>
          <w:lang w:val="pl-PL"/>
        </w:rPr>
        <w:t xml:space="preserve"> skarżącego</w:t>
      </w:r>
      <w:r w:rsidR="008B0266">
        <w:rPr>
          <w:szCs w:val="24"/>
          <w:lang w:val="pl-PL"/>
        </w:rPr>
        <w:t>,</w:t>
      </w:r>
      <w:r w:rsidRPr="005C377F">
        <w:rPr>
          <w:szCs w:val="24"/>
          <w:lang w:val="pl-PL"/>
        </w:rPr>
        <w:t xml:space="preserve"> </w:t>
      </w:r>
    </w:p>
    <w:p w14:paraId="73E55131" w14:textId="77777777" w:rsidR="008B0266" w:rsidRDefault="00973048" w:rsidP="009E1518">
      <w:pPr>
        <w:pStyle w:val="JuPara"/>
        <w:spacing w:line="360" w:lineRule="auto"/>
        <w:ind w:firstLine="0"/>
        <w:rPr>
          <w:szCs w:val="24"/>
          <w:lang w:val="pl-PL"/>
        </w:rPr>
      </w:pPr>
      <w:r w:rsidRPr="005C377F">
        <w:rPr>
          <w:szCs w:val="24"/>
          <w:lang w:val="pl-PL"/>
        </w:rPr>
        <w:t xml:space="preserve">- lub widoków na odniesienie </w:t>
      </w:r>
      <w:r w:rsidRPr="005C377F">
        <w:rPr>
          <w:b/>
          <w:szCs w:val="24"/>
          <w:lang w:val="pl-PL"/>
        </w:rPr>
        <w:t>sukcesu</w:t>
      </w:r>
      <w:r w:rsidRPr="005C377F">
        <w:rPr>
          <w:szCs w:val="24"/>
          <w:lang w:val="pl-PL"/>
        </w:rPr>
        <w:t xml:space="preserve"> w postępowaniu</w:t>
      </w:r>
      <w:r w:rsidR="008B0266">
        <w:rPr>
          <w:szCs w:val="24"/>
          <w:lang w:val="pl-PL"/>
        </w:rPr>
        <w:t>.</w:t>
      </w:r>
    </w:p>
    <w:p w14:paraId="27BCC5F0" w14:textId="5075B1F7" w:rsidR="00973048" w:rsidRPr="005C377F" w:rsidRDefault="008B0266" w:rsidP="009E1518">
      <w:pPr>
        <w:pStyle w:val="JuPara"/>
        <w:spacing w:line="360" w:lineRule="auto"/>
        <w:ind w:firstLine="0"/>
        <w:rPr>
          <w:szCs w:val="24"/>
          <w:lang w:val="pl-PL"/>
        </w:rPr>
      </w:pPr>
      <w:r>
        <w:rPr>
          <w:szCs w:val="24"/>
          <w:lang w:val="pl-PL"/>
        </w:rPr>
        <w:t xml:space="preserve">W polskiej procedurze cywilnej, realizację ww. standardów przewiduje art. 117 k.p.c. </w:t>
      </w:r>
      <w:r w:rsidR="00973048" w:rsidRPr="005C377F">
        <w:rPr>
          <w:szCs w:val="24"/>
          <w:lang w:val="pl-PL"/>
        </w:rPr>
        <w:t xml:space="preserve"> </w:t>
      </w:r>
    </w:p>
    <w:p w14:paraId="10025E82" w14:textId="49BDA116" w:rsidR="00973048" w:rsidRPr="008B0266" w:rsidRDefault="00E17BC8" w:rsidP="001E3451">
      <w:pPr>
        <w:pStyle w:val="JuPara"/>
        <w:spacing w:line="360" w:lineRule="auto"/>
        <w:ind w:firstLine="708"/>
        <w:rPr>
          <w:szCs w:val="24"/>
          <w:u w:val="single"/>
          <w:lang w:val="pl-PL"/>
        </w:rPr>
      </w:pPr>
      <w:r w:rsidRPr="005C377F">
        <w:rPr>
          <w:szCs w:val="24"/>
          <w:lang w:val="pl-PL"/>
        </w:rPr>
        <w:t xml:space="preserve">Na Państwie nie spoczywa obowiązek znalezienia środków publicznych aby zapewnić całkowitą równość broni między stronami, z których jedna ma ustanowionego pełnomocnika, przy czym </w:t>
      </w:r>
      <w:r w:rsidRPr="005C377F">
        <w:rPr>
          <w:b/>
          <w:bCs/>
          <w:szCs w:val="24"/>
          <w:lang w:val="pl-PL"/>
        </w:rPr>
        <w:t>każda ze stron musi mieć zagwarantowaną realną możliwość przedstawienia swych racji i nie może znajdować się w znacznie gorszej sytuacji niż przeciwnik procesowy</w:t>
      </w:r>
      <w:r w:rsidR="008B0266">
        <w:rPr>
          <w:rStyle w:val="Odwoanieprzypisudolnego"/>
          <w:b/>
          <w:bCs/>
          <w:szCs w:val="24"/>
          <w:lang w:val="pl-PL"/>
        </w:rPr>
        <w:footnoteReference w:id="1"/>
      </w:r>
      <w:r w:rsidR="008B0266">
        <w:rPr>
          <w:szCs w:val="24"/>
          <w:lang w:val="pl-PL"/>
        </w:rPr>
        <w:t xml:space="preserve">. </w:t>
      </w:r>
    </w:p>
    <w:p w14:paraId="45F05E4B" w14:textId="77777777" w:rsidR="00973048" w:rsidRPr="005C377F" w:rsidRDefault="00973048" w:rsidP="009E1518">
      <w:pPr>
        <w:pStyle w:val="JuPara"/>
        <w:spacing w:line="360" w:lineRule="auto"/>
        <w:ind w:firstLine="0"/>
        <w:rPr>
          <w:szCs w:val="24"/>
          <w:lang w:val="pl-PL" w:eastAsia="en-US"/>
        </w:rPr>
      </w:pPr>
    </w:p>
    <w:p w14:paraId="793B6E70" w14:textId="40CFFEAB" w:rsidR="00E17BC8" w:rsidRDefault="00E17BC8" w:rsidP="009E1518">
      <w:pPr>
        <w:pStyle w:val="JuPara"/>
        <w:numPr>
          <w:ilvl w:val="0"/>
          <w:numId w:val="4"/>
        </w:numPr>
        <w:spacing w:line="360" w:lineRule="auto"/>
        <w:rPr>
          <w:b/>
          <w:bCs/>
          <w:szCs w:val="24"/>
          <w:lang w:val="pl-PL" w:eastAsia="en-US"/>
        </w:rPr>
      </w:pPr>
      <w:r w:rsidRPr="005C377F">
        <w:rPr>
          <w:b/>
          <w:bCs/>
          <w:szCs w:val="24"/>
          <w:lang w:val="pl-PL" w:eastAsia="en-US"/>
        </w:rPr>
        <w:t>Pomoc prawna, a przymus adwokacki</w:t>
      </w:r>
    </w:p>
    <w:p w14:paraId="11F97465" w14:textId="77777777" w:rsidR="005C377F" w:rsidRPr="005C377F" w:rsidRDefault="005C377F" w:rsidP="009E1518">
      <w:pPr>
        <w:pStyle w:val="JuPara"/>
        <w:spacing w:line="360" w:lineRule="auto"/>
        <w:ind w:left="720" w:firstLine="0"/>
        <w:rPr>
          <w:b/>
          <w:bCs/>
          <w:szCs w:val="24"/>
          <w:lang w:val="pl-PL" w:eastAsia="en-US"/>
        </w:rPr>
      </w:pPr>
    </w:p>
    <w:p w14:paraId="1D62DF6D" w14:textId="6A0ABF34" w:rsidR="000611DA" w:rsidRPr="005C377F" w:rsidRDefault="00973048" w:rsidP="009E151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377F">
        <w:rPr>
          <w:rFonts w:ascii="Times New Roman" w:hAnsi="Times New Roman" w:cs="Times New Roman"/>
          <w:b/>
          <w:sz w:val="24"/>
          <w:szCs w:val="24"/>
        </w:rPr>
        <w:t xml:space="preserve">Naruszenie art. 6 ust. 1 Konwencji a </w:t>
      </w:r>
      <w:r w:rsidRPr="005C377F">
        <w:rPr>
          <w:rFonts w:ascii="Times New Roman" w:hAnsi="Times New Roman" w:cs="Times New Roman"/>
          <w:b/>
          <w:sz w:val="24"/>
          <w:szCs w:val="24"/>
          <w:u w:val="single"/>
        </w:rPr>
        <w:t>ustawowy wymóg sporządzenia skargi  kasacyjnej przez profesjonalnego pełnomocnika procesowego</w:t>
      </w:r>
      <w:r w:rsidRPr="005C3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1DA" w:rsidRPr="005C377F">
        <w:rPr>
          <w:rFonts w:ascii="Times New Roman" w:hAnsi="Times New Roman" w:cs="Times New Roman"/>
          <w:bCs/>
          <w:sz w:val="24"/>
          <w:szCs w:val="24"/>
        </w:rPr>
        <w:t>(art. 87</w:t>
      </w:r>
      <w:r w:rsidR="000611DA" w:rsidRPr="005C377F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0611DA" w:rsidRPr="005C377F">
        <w:rPr>
          <w:rFonts w:ascii="Times New Roman" w:hAnsi="Times New Roman" w:cs="Times New Roman"/>
          <w:bCs/>
          <w:sz w:val="24"/>
          <w:szCs w:val="24"/>
        </w:rPr>
        <w:t xml:space="preserve"> § 1 k.p.c.)</w:t>
      </w:r>
    </w:p>
    <w:p w14:paraId="3D2C4552" w14:textId="4962CF15" w:rsidR="00973048" w:rsidRPr="005C377F" w:rsidRDefault="00973048" w:rsidP="009E1518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377F">
        <w:rPr>
          <w:rFonts w:ascii="Times New Roman" w:hAnsi="Times New Roman" w:cs="Times New Roman"/>
          <w:sz w:val="24"/>
          <w:szCs w:val="24"/>
        </w:rPr>
        <w:t>(grupa</w:t>
      </w:r>
      <w:r w:rsidR="000611DA" w:rsidRPr="005C377F">
        <w:rPr>
          <w:rFonts w:ascii="Times New Roman" w:hAnsi="Times New Roman" w:cs="Times New Roman"/>
          <w:sz w:val="24"/>
          <w:szCs w:val="24"/>
        </w:rPr>
        <w:t xml:space="preserve"> wyroków</w:t>
      </w:r>
      <w:r w:rsidRPr="005C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7F">
        <w:rPr>
          <w:rFonts w:ascii="Times New Roman" w:hAnsi="Times New Roman" w:cs="Times New Roman"/>
          <w:i/>
          <w:sz w:val="24"/>
          <w:szCs w:val="24"/>
        </w:rPr>
        <w:t>Siałkowska</w:t>
      </w:r>
      <w:proofErr w:type="spellEnd"/>
      <w:r w:rsidR="00232954">
        <w:rPr>
          <w:rFonts w:ascii="Times New Roman" w:hAnsi="Times New Roman" w:cs="Times New Roman"/>
          <w:i/>
          <w:sz w:val="24"/>
          <w:szCs w:val="24"/>
        </w:rPr>
        <w:t xml:space="preserve"> przeciwko Polsce;</w:t>
      </w:r>
      <w:r w:rsidRPr="005C377F">
        <w:rPr>
          <w:rFonts w:ascii="Times New Roman" w:hAnsi="Times New Roman" w:cs="Times New Roman"/>
          <w:i/>
          <w:sz w:val="24"/>
          <w:szCs w:val="24"/>
        </w:rPr>
        <w:t xml:space="preserve"> Staroszczyk</w:t>
      </w:r>
      <w:r w:rsidR="000611DA" w:rsidRPr="005C377F">
        <w:rPr>
          <w:rFonts w:ascii="Times New Roman" w:hAnsi="Times New Roman" w:cs="Times New Roman"/>
          <w:i/>
          <w:sz w:val="24"/>
          <w:szCs w:val="24"/>
        </w:rPr>
        <w:t xml:space="preserve"> przeciwko Polsce</w:t>
      </w:r>
      <w:r w:rsidRPr="005C377F">
        <w:rPr>
          <w:rFonts w:ascii="Times New Roman" w:hAnsi="Times New Roman" w:cs="Times New Roman"/>
          <w:sz w:val="24"/>
          <w:szCs w:val="24"/>
        </w:rPr>
        <w:t>)</w:t>
      </w:r>
    </w:p>
    <w:p w14:paraId="61DB02C2" w14:textId="60004FF9" w:rsidR="00973048" w:rsidRPr="005C377F" w:rsidRDefault="00973048" w:rsidP="001E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77F">
        <w:rPr>
          <w:rFonts w:ascii="Times New Roman" w:hAnsi="Times New Roman" w:cs="Times New Roman"/>
          <w:sz w:val="24"/>
          <w:szCs w:val="24"/>
        </w:rPr>
        <w:t xml:space="preserve">Skarga kasacyjna w sprawach cywilnych jest szczególnym środkiem odwoławczym, </w:t>
      </w:r>
      <w:r w:rsidR="00F65281">
        <w:rPr>
          <w:rFonts w:ascii="Times New Roman" w:hAnsi="Times New Roman" w:cs="Times New Roman"/>
          <w:sz w:val="24"/>
          <w:szCs w:val="24"/>
        </w:rPr>
        <w:br/>
      </w:r>
      <w:r w:rsidRPr="005C377F">
        <w:rPr>
          <w:rFonts w:ascii="Times New Roman" w:hAnsi="Times New Roman" w:cs="Times New Roman"/>
          <w:sz w:val="24"/>
          <w:szCs w:val="24"/>
        </w:rPr>
        <w:t xml:space="preserve">a obowiązek jej sporządzenia przez odpowiednio kwalifikowaną osobę uzasadniony został </w:t>
      </w:r>
      <w:r w:rsidRPr="00F65281">
        <w:rPr>
          <w:rFonts w:ascii="Times New Roman" w:hAnsi="Times New Roman" w:cs="Times New Roman"/>
          <w:sz w:val="24"/>
          <w:szCs w:val="24"/>
          <w:u w:val="single"/>
        </w:rPr>
        <w:t>potrzebą zapewnienia wysokiego poziomu pism procesowych kierowanych do najwyższej instancji sądowej w kraju</w:t>
      </w:r>
      <w:r w:rsidRPr="005C37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A873E6" w14:textId="752C65B5" w:rsidR="005C377F" w:rsidRDefault="00973048" w:rsidP="001E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77F">
        <w:rPr>
          <w:rFonts w:ascii="Times New Roman" w:hAnsi="Times New Roman" w:cs="Times New Roman"/>
          <w:sz w:val="24"/>
          <w:szCs w:val="24"/>
        </w:rPr>
        <w:t xml:space="preserve">W orzecznictwie Europejskiego Trybunału Praw Człowieka w Strasburgu utrwalony jest pogląd </w:t>
      </w:r>
      <w:r w:rsidRPr="005C377F">
        <w:rPr>
          <w:rFonts w:ascii="Times New Roman" w:hAnsi="Times New Roman" w:cs="Times New Roman"/>
          <w:b/>
          <w:sz w:val="24"/>
          <w:szCs w:val="24"/>
        </w:rPr>
        <w:t>akceptujący takie rozwiązanie prawne w regulacjach krajowych państw członkowskich Rady Europy</w:t>
      </w:r>
      <w:r w:rsidRPr="005C377F">
        <w:rPr>
          <w:rFonts w:ascii="Times New Roman" w:hAnsi="Times New Roman" w:cs="Times New Roman"/>
          <w:sz w:val="24"/>
          <w:szCs w:val="24"/>
        </w:rPr>
        <w:t xml:space="preserve"> </w:t>
      </w:r>
      <w:r w:rsidR="005C377F">
        <w:rPr>
          <w:rFonts w:ascii="Times New Roman" w:hAnsi="Times New Roman" w:cs="Times New Roman"/>
          <w:sz w:val="24"/>
          <w:szCs w:val="24"/>
        </w:rPr>
        <w:t xml:space="preserve">(por. </w:t>
      </w:r>
      <w:r w:rsidR="005C377F" w:rsidRPr="005C377F">
        <w:rPr>
          <w:rFonts w:ascii="Times New Roman" w:hAnsi="Times New Roman" w:cs="Times New Roman"/>
          <w:sz w:val="24"/>
          <w:szCs w:val="24"/>
        </w:rPr>
        <w:t xml:space="preserve">wyrok z dnia 22 marca 2007 roku w sprawie </w:t>
      </w:r>
      <w:proofErr w:type="spellStart"/>
      <w:r w:rsidRPr="005C377F">
        <w:rPr>
          <w:rFonts w:ascii="Times New Roman" w:hAnsi="Times New Roman" w:cs="Times New Roman"/>
          <w:i/>
          <w:sz w:val="24"/>
          <w:szCs w:val="24"/>
        </w:rPr>
        <w:t>Siałkowska</w:t>
      </w:r>
      <w:proofErr w:type="spellEnd"/>
      <w:r w:rsidRPr="005C377F">
        <w:rPr>
          <w:rFonts w:ascii="Times New Roman" w:hAnsi="Times New Roman" w:cs="Times New Roman"/>
          <w:i/>
          <w:sz w:val="24"/>
          <w:szCs w:val="24"/>
        </w:rPr>
        <w:t xml:space="preserve"> przeciwko Polsce</w:t>
      </w:r>
      <w:r w:rsidRPr="005C377F">
        <w:rPr>
          <w:rFonts w:ascii="Times New Roman" w:hAnsi="Times New Roman" w:cs="Times New Roman"/>
          <w:sz w:val="24"/>
          <w:szCs w:val="24"/>
        </w:rPr>
        <w:t>,</w:t>
      </w:r>
      <w:r w:rsidR="005C377F" w:rsidRPr="005C377F">
        <w:rPr>
          <w:rFonts w:ascii="Times New Roman" w:hAnsi="Times New Roman" w:cs="Times New Roman"/>
          <w:sz w:val="24"/>
          <w:szCs w:val="24"/>
        </w:rPr>
        <w:t xml:space="preserve"> skarga nr 8932/05</w:t>
      </w:r>
      <w:r w:rsidR="005C377F">
        <w:rPr>
          <w:rFonts w:ascii="Times New Roman" w:hAnsi="Times New Roman" w:cs="Times New Roman"/>
          <w:sz w:val="24"/>
          <w:szCs w:val="24"/>
        </w:rPr>
        <w:t xml:space="preserve">, </w:t>
      </w:r>
      <w:r w:rsidR="005C377F" w:rsidRPr="005C377F">
        <w:rPr>
          <w:rFonts w:ascii="Times New Roman" w:hAnsi="Times New Roman" w:cs="Times New Roman"/>
          <w:sz w:val="24"/>
          <w:szCs w:val="24"/>
        </w:rPr>
        <w:t>§ 108</w:t>
      </w:r>
      <w:r w:rsidR="005C377F">
        <w:rPr>
          <w:rFonts w:ascii="Times New Roman" w:hAnsi="Times New Roman" w:cs="Times New Roman"/>
          <w:sz w:val="24"/>
          <w:szCs w:val="24"/>
        </w:rPr>
        <w:t>;</w:t>
      </w:r>
      <w:r w:rsidR="005C377F" w:rsidRPr="005C377F">
        <w:rPr>
          <w:rFonts w:ascii="Times New Roman" w:hAnsi="Times New Roman" w:cs="Times New Roman"/>
          <w:sz w:val="24"/>
          <w:szCs w:val="24"/>
        </w:rPr>
        <w:t xml:space="preserve"> </w:t>
      </w:r>
      <w:r w:rsidR="005C377F">
        <w:rPr>
          <w:rFonts w:ascii="Times New Roman" w:hAnsi="Times New Roman" w:cs="Times New Roman"/>
          <w:sz w:val="24"/>
          <w:szCs w:val="24"/>
        </w:rPr>
        <w:t>wyrok z dnia 22 marca 2007 roku w sprawie</w:t>
      </w:r>
      <w:r w:rsidRPr="005C377F">
        <w:rPr>
          <w:rFonts w:ascii="Times New Roman" w:hAnsi="Times New Roman" w:cs="Times New Roman"/>
          <w:sz w:val="24"/>
          <w:szCs w:val="24"/>
        </w:rPr>
        <w:t xml:space="preserve"> </w:t>
      </w:r>
      <w:r w:rsidRPr="005C377F">
        <w:rPr>
          <w:rFonts w:ascii="Times New Roman" w:hAnsi="Times New Roman" w:cs="Times New Roman"/>
          <w:i/>
          <w:sz w:val="24"/>
          <w:szCs w:val="24"/>
        </w:rPr>
        <w:t>Staroszczyk przeciwko Polsce</w:t>
      </w:r>
      <w:r w:rsidR="005C377F">
        <w:rPr>
          <w:rFonts w:ascii="Times New Roman" w:hAnsi="Times New Roman" w:cs="Times New Roman"/>
          <w:sz w:val="24"/>
          <w:szCs w:val="24"/>
        </w:rPr>
        <w:t>, skarga nr 59519/00,</w:t>
      </w:r>
      <w:r w:rsidR="005C377F" w:rsidRPr="005C377F">
        <w:rPr>
          <w:rFonts w:ascii="Times New Roman" w:hAnsi="Times New Roman" w:cs="Times New Roman"/>
          <w:sz w:val="24"/>
          <w:szCs w:val="24"/>
        </w:rPr>
        <w:t xml:space="preserve"> § 126</w:t>
      </w:r>
      <w:r w:rsidR="00483BAE">
        <w:rPr>
          <w:rFonts w:ascii="Times New Roman" w:hAnsi="Times New Roman" w:cs="Times New Roman"/>
          <w:sz w:val="24"/>
          <w:szCs w:val="24"/>
        </w:rPr>
        <w:t>)</w:t>
      </w:r>
      <w:r w:rsidR="009E1518">
        <w:rPr>
          <w:rFonts w:ascii="Times New Roman" w:hAnsi="Times New Roman" w:cs="Times New Roman"/>
          <w:sz w:val="24"/>
          <w:szCs w:val="24"/>
        </w:rPr>
        <w:t>.</w:t>
      </w:r>
    </w:p>
    <w:p w14:paraId="39BD8014" w14:textId="58B32375" w:rsidR="00973048" w:rsidRPr="00301ABD" w:rsidRDefault="00973048" w:rsidP="001E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77F">
        <w:rPr>
          <w:rFonts w:ascii="Times New Roman" w:hAnsi="Times New Roman" w:cs="Times New Roman"/>
          <w:sz w:val="24"/>
          <w:szCs w:val="24"/>
        </w:rPr>
        <w:lastRenderedPageBreak/>
        <w:t xml:space="preserve">Trybunał jest zdania, że wymóg, by skarżący był reprezentowany przez wykwalifikowanego prawnika </w:t>
      </w:r>
      <w:r w:rsidRPr="005C377F">
        <w:rPr>
          <w:rFonts w:ascii="Times New Roman" w:hAnsi="Times New Roman" w:cs="Times New Roman"/>
          <w:b/>
          <w:sz w:val="24"/>
          <w:szCs w:val="24"/>
        </w:rPr>
        <w:t xml:space="preserve">przed sądem kasacyjnym </w:t>
      </w:r>
      <w:r w:rsidRPr="005C377F">
        <w:rPr>
          <w:rFonts w:ascii="Times New Roman" w:hAnsi="Times New Roman" w:cs="Times New Roman"/>
          <w:b/>
          <w:sz w:val="24"/>
          <w:szCs w:val="24"/>
          <w:u w:val="single"/>
        </w:rPr>
        <w:t>nie może być</w:t>
      </w:r>
      <w:r w:rsidRPr="005C377F">
        <w:rPr>
          <w:rFonts w:ascii="Times New Roman" w:hAnsi="Times New Roman" w:cs="Times New Roman"/>
          <w:b/>
          <w:sz w:val="24"/>
          <w:szCs w:val="24"/>
        </w:rPr>
        <w:t xml:space="preserve"> sam w sobie postrzegany jako sprzeczny z artykułem 6</w:t>
      </w:r>
      <w:r w:rsidR="00990F4B">
        <w:rPr>
          <w:rFonts w:ascii="Times New Roman" w:hAnsi="Times New Roman" w:cs="Times New Roman"/>
          <w:b/>
          <w:sz w:val="24"/>
          <w:szCs w:val="24"/>
        </w:rPr>
        <w:t xml:space="preserve"> ust. 1</w:t>
      </w:r>
      <w:r w:rsidRPr="005C37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6633">
        <w:rPr>
          <w:rFonts w:ascii="Times New Roman" w:hAnsi="Times New Roman" w:cs="Times New Roman"/>
          <w:sz w:val="24"/>
          <w:szCs w:val="24"/>
        </w:rPr>
        <w:t>ponieważ wymóg ten jest całkowicie zgodny z charakterystyką działania Sądu Najwyższego</w:t>
      </w:r>
      <w:r w:rsidR="000241A9">
        <w:rPr>
          <w:szCs w:val="24"/>
        </w:rPr>
        <w:t>,</w:t>
      </w:r>
      <w:r w:rsidRPr="00866633">
        <w:rPr>
          <w:rFonts w:ascii="Times New Roman" w:hAnsi="Times New Roman" w:cs="Times New Roman"/>
          <w:sz w:val="24"/>
          <w:szCs w:val="24"/>
        </w:rPr>
        <w:t xml:space="preserve"> jako sądu najwyższej instancji rozstrzygającego odwołania co do prawa.</w:t>
      </w:r>
      <w:r w:rsidR="00301ABD" w:rsidRPr="00301ABD">
        <w:rPr>
          <w:rFonts w:ascii="Times New Roman" w:hAnsi="Times New Roman" w:cs="Times New Roman"/>
          <w:sz w:val="24"/>
          <w:szCs w:val="24"/>
        </w:rPr>
        <w:t xml:space="preserve"> </w:t>
      </w:r>
      <w:r w:rsidR="00301ABD" w:rsidRPr="005C377F">
        <w:rPr>
          <w:rFonts w:ascii="Times New Roman" w:hAnsi="Times New Roman" w:cs="Times New Roman"/>
          <w:sz w:val="24"/>
          <w:szCs w:val="24"/>
        </w:rPr>
        <w:t>Skarga kasacyjna służy od prawomocnego orzeczenia – 398</w:t>
      </w:r>
      <w:r w:rsidR="00301AB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301ABD" w:rsidRPr="005C377F">
        <w:rPr>
          <w:rFonts w:ascii="Times New Roman" w:hAnsi="Times New Roman" w:cs="Times New Roman"/>
          <w:sz w:val="24"/>
          <w:szCs w:val="24"/>
        </w:rPr>
        <w:t>§ 1 k</w:t>
      </w:r>
      <w:r w:rsidR="00301ABD">
        <w:rPr>
          <w:rFonts w:ascii="Times New Roman" w:hAnsi="Times New Roman" w:cs="Times New Roman"/>
          <w:sz w:val="24"/>
          <w:szCs w:val="24"/>
        </w:rPr>
        <w:t>.p.c.</w:t>
      </w:r>
      <w:r w:rsidR="00990F4B">
        <w:rPr>
          <w:rFonts w:ascii="Times New Roman" w:hAnsi="Times New Roman" w:cs="Times New Roman"/>
          <w:sz w:val="24"/>
          <w:szCs w:val="24"/>
        </w:rPr>
        <w:t xml:space="preserve"> -</w:t>
      </w:r>
      <w:r w:rsidR="00301ABD" w:rsidRPr="005C377F">
        <w:rPr>
          <w:rFonts w:ascii="Times New Roman" w:hAnsi="Times New Roman" w:cs="Times New Roman"/>
          <w:sz w:val="24"/>
          <w:szCs w:val="24"/>
        </w:rPr>
        <w:t xml:space="preserve"> ma ograniczony zasięg</w:t>
      </w:r>
      <w:r w:rsidR="00301ABD">
        <w:rPr>
          <w:rFonts w:ascii="Times New Roman" w:hAnsi="Times New Roman" w:cs="Times New Roman"/>
          <w:sz w:val="24"/>
          <w:szCs w:val="24"/>
        </w:rPr>
        <w:t>,</w:t>
      </w:r>
      <w:r w:rsidR="00301ABD" w:rsidRPr="005C377F">
        <w:rPr>
          <w:rFonts w:ascii="Times New Roman" w:hAnsi="Times New Roman" w:cs="Times New Roman"/>
          <w:sz w:val="24"/>
          <w:szCs w:val="24"/>
        </w:rPr>
        <w:t xml:space="preserve"> a jej celem jest ochrona interesu publicznego </w:t>
      </w:r>
      <w:r w:rsidR="00301ABD" w:rsidRPr="00301ABD">
        <w:rPr>
          <w:rFonts w:ascii="Times New Roman" w:hAnsi="Times New Roman" w:cs="Times New Roman"/>
          <w:sz w:val="24"/>
          <w:szCs w:val="24"/>
        </w:rPr>
        <w:t>przez zapewnienie jednolitości wykładni i twórczy wkład S</w:t>
      </w:r>
      <w:r w:rsidR="00301ABD">
        <w:rPr>
          <w:rFonts w:ascii="Times New Roman" w:hAnsi="Times New Roman" w:cs="Times New Roman"/>
          <w:sz w:val="24"/>
          <w:szCs w:val="24"/>
        </w:rPr>
        <w:t>ądu Najwyższego</w:t>
      </w:r>
      <w:r w:rsidR="00301ABD" w:rsidRPr="00301ABD">
        <w:rPr>
          <w:rFonts w:ascii="Times New Roman" w:hAnsi="Times New Roman" w:cs="Times New Roman"/>
          <w:sz w:val="24"/>
          <w:szCs w:val="24"/>
        </w:rPr>
        <w:t xml:space="preserve"> w rozwój prawa. </w:t>
      </w:r>
    </w:p>
    <w:p w14:paraId="35E75B5A" w14:textId="77777777" w:rsidR="00973048" w:rsidRPr="005C377F" w:rsidRDefault="00973048" w:rsidP="009E15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86E9B" w14:textId="3F5380F4" w:rsidR="00973048" w:rsidRPr="005C377F" w:rsidRDefault="00973048" w:rsidP="009E151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77F">
        <w:rPr>
          <w:rFonts w:ascii="Times New Roman" w:hAnsi="Times New Roman" w:cs="Times New Roman"/>
          <w:b/>
          <w:sz w:val="24"/>
          <w:szCs w:val="24"/>
        </w:rPr>
        <w:t xml:space="preserve">Naruszenie art. 6 ust. 1 Konwencji a </w:t>
      </w:r>
      <w:r w:rsidRPr="005C377F">
        <w:rPr>
          <w:rFonts w:ascii="Times New Roman" w:hAnsi="Times New Roman" w:cs="Times New Roman"/>
          <w:b/>
          <w:sz w:val="24"/>
          <w:szCs w:val="24"/>
          <w:u w:val="single"/>
        </w:rPr>
        <w:t>prawo pełnomocnika procesowego z urzędu do odmowy</w:t>
      </w:r>
      <w:r w:rsidRPr="005C377F">
        <w:rPr>
          <w:rFonts w:ascii="Times New Roman" w:hAnsi="Times New Roman" w:cs="Times New Roman"/>
          <w:b/>
          <w:sz w:val="24"/>
          <w:szCs w:val="24"/>
        </w:rPr>
        <w:t xml:space="preserve"> sporządzenia i wniesienia skargi kasacyjnej</w:t>
      </w:r>
    </w:p>
    <w:p w14:paraId="63A7DACB" w14:textId="77777777" w:rsidR="00973048" w:rsidRPr="005C377F" w:rsidRDefault="00973048" w:rsidP="009E15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17736" w14:textId="6E370BD4" w:rsidR="00973048" w:rsidRPr="00B27D6C" w:rsidRDefault="00973048" w:rsidP="001E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377F">
        <w:rPr>
          <w:rFonts w:ascii="Times New Roman" w:hAnsi="Times New Roman" w:cs="Times New Roman"/>
          <w:sz w:val="24"/>
          <w:szCs w:val="24"/>
        </w:rPr>
        <w:t xml:space="preserve">Nie narusza art. 6 ust. 1 Konwencji </w:t>
      </w:r>
      <w:r w:rsidRPr="00B27D6C">
        <w:rPr>
          <w:rFonts w:ascii="Times New Roman" w:hAnsi="Times New Roman" w:cs="Times New Roman"/>
          <w:sz w:val="24"/>
          <w:szCs w:val="24"/>
          <w:u w:val="single"/>
        </w:rPr>
        <w:t xml:space="preserve">prawo adwokata lub radcy prawnego ustanowionego </w:t>
      </w:r>
      <w:r w:rsidR="00B27D6C" w:rsidRPr="00B27D6C">
        <w:rPr>
          <w:rFonts w:ascii="Times New Roman" w:hAnsi="Times New Roman" w:cs="Times New Roman"/>
          <w:sz w:val="24"/>
          <w:szCs w:val="24"/>
          <w:u w:val="single"/>
        </w:rPr>
        <w:br/>
      </w:r>
      <w:r w:rsidRPr="00B27D6C">
        <w:rPr>
          <w:rFonts w:ascii="Times New Roman" w:hAnsi="Times New Roman" w:cs="Times New Roman"/>
          <w:sz w:val="24"/>
          <w:szCs w:val="24"/>
          <w:u w:val="single"/>
        </w:rPr>
        <w:t xml:space="preserve">z urzędu do odmowy sporządzenia i wniesienia skargi kasacyjnej w sytuacji, jeżeli byłaby ona niedopuszczalna lub oczywiście bezzasadna. </w:t>
      </w:r>
    </w:p>
    <w:p w14:paraId="36C727D0" w14:textId="77777777" w:rsidR="00973048" w:rsidRPr="005C377F" w:rsidRDefault="00973048" w:rsidP="001E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77F">
        <w:rPr>
          <w:rFonts w:ascii="Times New Roman" w:hAnsi="Times New Roman" w:cs="Times New Roman"/>
          <w:sz w:val="24"/>
          <w:szCs w:val="24"/>
        </w:rPr>
        <w:t xml:space="preserve">Z orzeczenia Sądu Najwyższego z dnia 24 listopada 1933 roku, C. III 50/33 ("Nowa Palestra" 1934, nr 9), wynika, że </w:t>
      </w:r>
      <w:r w:rsidRPr="005C377F">
        <w:rPr>
          <w:rFonts w:ascii="Times New Roman" w:hAnsi="Times New Roman" w:cs="Times New Roman"/>
          <w:i/>
          <w:sz w:val="24"/>
          <w:szCs w:val="24"/>
        </w:rPr>
        <w:t xml:space="preserve">adwokat </w:t>
      </w:r>
      <w:r w:rsidRPr="005C377F">
        <w:rPr>
          <w:rFonts w:ascii="Times New Roman" w:hAnsi="Times New Roman" w:cs="Times New Roman"/>
          <w:i/>
          <w:sz w:val="24"/>
          <w:szCs w:val="24"/>
          <w:u w:val="single"/>
        </w:rPr>
        <w:t>nie jest wyłącznie ślepym wykonawcą</w:t>
      </w:r>
      <w:r w:rsidRPr="005C377F">
        <w:rPr>
          <w:rFonts w:ascii="Times New Roman" w:hAnsi="Times New Roman" w:cs="Times New Roman"/>
          <w:i/>
          <w:sz w:val="24"/>
          <w:szCs w:val="24"/>
        </w:rPr>
        <w:t xml:space="preserve"> udzielonych mu przez stronę zleceń, ale jest - i na tym głównie polega jego zadanie - jej </w:t>
      </w:r>
      <w:r w:rsidRPr="005C377F">
        <w:rPr>
          <w:rFonts w:ascii="Times New Roman" w:hAnsi="Times New Roman" w:cs="Times New Roman"/>
          <w:i/>
          <w:sz w:val="24"/>
          <w:szCs w:val="24"/>
          <w:u w:val="single"/>
        </w:rPr>
        <w:t>doradcą prawnym</w:t>
      </w:r>
      <w:r w:rsidRPr="005C37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4F1E32" w14:textId="3326D583" w:rsidR="00973048" w:rsidRPr="00B27D6C" w:rsidRDefault="00973048" w:rsidP="001E345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C377F">
        <w:rPr>
          <w:rFonts w:ascii="Times New Roman" w:hAnsi="Times New Roman" w:cs="Times New Roman"/>
          <w:sz w:val="24"/>
          <w:szCs w:val="24"/>
        </w:rPr>
        <w:t xml:space="preserve">Podobne zapatrywanie wyraził </w:t>
      </w:r>
      <w:r w:rsidRPr="00B27D6C">
        <w:rPr>
          <w:rFonts w:ascii="Times New Roman" w:hAnsi="Times New Roman" w:cs="Times New Roman"/>
          <w:bCs/>
          <w:sz w:val="24"/>
          <w:szCs w:val="24"/>
        </w:rPr>
        <w:t>Sąd Najwyższy w uchwale składu siedmiu sędziów z</w:t>
      </w:r>
      <w:r w:rsidR="001E3451">
        <w:rPr>
          <w:rFonts w:ascii="Times New Roman" w:hAnsi="Times New Roman" w:cs="Times New Roman"/>
          <w:bCs/>
          <w:sz w:val="24"/>
          <w:szCs w:val="24"/>
        </w:rPr>
        <w:t> </w:t>
      </w:r>
      <w:r w:rsidRPr="00B27D6C">
        <w:rPr>
          <w:rFonts w:ascii="Times New Roman" w:hAnsi="Times New Roman" w:cs="Times New Roman"/>
          <w:bCs/>
          <w:sz w:val="24"/>
          <w:szCs w:val="24"/>
        </w:rPr>
        <w:t>dnia 21 września 2000 roku, III CZP 14/00 (OSNC 2001, nr 2, poz. 21)</w:t>
      </w:r>
      <w:r w:rsidR="005E00FD" w:rsidRPr="00B27D6C">
        <w:rPr>
          <w:rFonts w:ascii="Times New Roman" w:hAnsi="Times New Roman" w:cs="Times New Roman"/>
          <w:bCs/>
          <w:sz w:val="24"/>
          <w:szCs w:val="24"/>
        </w:rPr>
        <w:t>, stwierdzając</w:t>
      </w:r>
      <w:r w:rsidR="00655852">
        <w:rPr>
          <w:rFonts w:ascii="Times New Roman" w:hAnsi="Times New Roman" w:cs="Times New Roman"/>
          <w:bCs/>
          <w:sz w:val="24"/>
          <w:szCs w:val="24"/>
        </w:rPr>
        <w:t>, że</w:t>
      </w:r>
      <w:r w:rsidR="005E00FD" w:rsidRPr="00B27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0FD" w:rsidRPr="00B27D6C">
        <w:rPr>
          <w:rFonts w:ascii="Times New Roman" w:hAnsi="Times New Roman" w:cs="Times New Roman"/>
          <w:bCs/>
          <w:sz w:val="24"/>
          <w:szCs w:val="24"/>
          <w:u w:val="single"/>
        </w:rPr>
        <w:t>adwokat ustanowiony przez sąd dla strony w postępowaniu cywilnym powinien z pełnym wykorzystaniem wiedzy fachowej odpowiedzialnie ocenić, czy kasacja przysługuje i czy nie byłaby oczywiście bezzasadna</w:t>
      </w:r>
      <w:r w:rsidR="005E00FD" w:rsidRPr="00B27D6C">
        <w:rPr>
          <w:rFonts w:ascii="Times New Roman" w:hAnsi="Times New Roman" w:cs="Times New Roman"/>
          <w:bCs/>
          <w:sz w:val="24"/>
          <w:szCs w:val="24"/>
        </w:rPr>
        <w:t xml:space="preserve">. Dlatego pomoc prawna udzielona stronie przez ustanowionego dla niej z urzędu adwokata, po wydaniu w sprawie orzeczenia przez sąd drugiej instancji, </w:t>
      </w:r>
      <w:r w:rsidR="005E00FD" w:rsidRPr="00B27D6C">
        <w:rPr>
          <w:rFonts w:ascii="Times New Roman" w:hAnsi="Times New Roman" w:cs="Times New Roman"/>
          <w:bCs/>
          <w:sz w:val="24"/>
          <w:szCs w:val="24"/>
          <w:u w:val="single"/>
        </w:rPr>
        <w:t>nie może się sprowadzić do bezwzględnego obowiązku sporządzenia kasacji, jeśli tylko wyrazi ona takie żądanie</w:t>
      </w:r>
      <w:r w:rsidR="005E00FD" w:rsidRPr="00B27D6C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56C01550" w14:textId="315B8FCD" w:rsidR="00973048" w:rsidRDefault="00B27D6C" w:rsidP="001E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Przywołane stanowisko Sądu Najwyższego</w:t>
      </w:r>
      <w:r w:rsidR="00973048" w:rsidRPr="005C377F">
        <w:rPr>
          <w:rFonts w:ascii="Times New Roman" w:hAnsi="Times New Roman" w:cs="Times New Roman"/>
          <w:sz w:val="24"/>
          <w:szCs w:val="24"/>
        </w:rPr>
        <w:t xml:space="preserve"> zostało w pełni zaakceptowane </w:t>
      </w:r>
      <w:r>
        <w:rPr>
          <w:rFonts w:ascii="Times New Roman" w:hAnsi="Times New Roman" w:cs="Times New Roman"/>
          <w:sz w:val="24"/>
          <w:szCs w:val="24"/>
        </w:rPr>
        <w:br/>
      </w:r>
      <w:r w:rsidR="00973048" w:rsidRPr="005C377F">
        <w:rPr>
          <w:rFonts w:ascii="Times New Roman" w:hAnsi="Times New Roman" w:cs="Times New Roman"/>
          <w:sz w:val="24"/>
          <w:szCs w:val="24"/>
        </w:rPr>
        <w:t xml:space="preserve">w wyrokach Europejskiego Trybunału Praw Człowieka, w których stwierdzono, że </w:t>
      </w:r>
      <w:r w:rsidR="00973048" w:rsidRPr="005C377F">
        <w:rPr>
          <w:rFonts w:ascii="Times New Roman" w:hAnsi="Times New Roman" w:cs="Times New Roman"/>
          <w:sz w:val="24"/>
          <w:szCs w:val="24"/>
          <w:u w:val="single"/>
        </w:rPr>
        <w:t>Trybunał może jedynie podpisać się pod konkluzją wywiedzioną  w uchwale Sądu Najwyższego z dnia 21 września 2000 roku</w:t>
      </w:r>
      <w:r w:rsidR="00973048" w:rsidRPr="005C377F">
        <w:rPr>
          <w:rFonts w:ascii="Times New Roman" w:hAnsi="Times New Roman" w:cs="Times New Roman"/>
          <w:sz w:val="24"/>
          <w:szCs w:val="24"/>
        </w:rPr>
        <w:t xml:space="preserve"> (tak: § 113 </w:t>
      </w:r>
      <w:proofErr w:type="spellStart"/>
      <w:r w:rsidR="00973048" w:rsidRPr="005C377F">
        <w:rPr>
          <w:rFonts w:ascii="Times New Roman" w:hAnsi="Times New Roman" w:cs="Times New Roman"/>
          <w:i/>
          <w:sz w:val="24"/>
          <w:szCs w:val="24"/>
        </w:rPr>
        <w:t>Siałkowska</w:t>
      </w:r>
      <w:proofErr w:type="spellEnd"/>
      <w:r w:rsidR="00973048" w:rsidRPr="005C377F">
        <w:rPr>
          <w:rFonts w:ascii="Times New Roman" w:hAnsi="Times New Roman" w:cs="Times New Roman"/>
          <w:sz w:val="24"/>
          <w:szCs w:val="24"/>
        </w:rPr>
        <w:t xml:space="preserve">; § 134 </w:t>
      </w:r>
      <w:r w:rsidR="00973048" w:rsidRPr="005C377F">
        <w:rPr>
          <w:rFonts w:ascii="Times New Roman" w:hAnsi="Times New Roman" w:cs="Times New Roman"/>
          <w:i/>
          <w:sz w:val="24"/>
          <w:szCs w:val="24"/>
        </w:rPr>
        <w:t>Staroszczyk</w:t>
      </w:r>
      <w:r w:rsidR="00973048" w:rsidRPr="005C377F">
        <w:rPr>
          <w:rFonts w:ascii="Times New Roman" w:hAnsi="Times New Roman" w:cs="Times New Roman"/>
          <w:sz w:val="24"/>
          <w:szCs w:val="24"/>
        </w:rPr>
        <w:t xml:space="preserve">). </w:t>
      </w:r>
      <w:r w:rsidRPr="00B27D6C">
        <w:rPr>
          <w:rFonts w:ascii="Times New Roman" w:hAnsi="Times New Roman" w:cs="Times New Roman"/>
          <w:sz w:val="24"/>
          <w:szCs w:val="24"/>
        </w:rPr>
        <w:t xml:space="preserve">Trybunał także w sposób wyraźny stwierdził, że </w:t>
      </w:r>
      <w:r w:rsidRPr="00B27D6C">
        <w:rPr>
          <w:rFonts w:ascii="Times New Roman" w:hAnsi="Times New Roman" w:cs="Times New Roman"/>
          <w:sz w:val="24"/>
          <w:szCs w:val="24"/>
          <w:u w:val="single"/>
        </w:rPr>
        <w:t>odmowa sporządzenia i wniesienia kasacji przez adwokata z urzędu wyczerpuje obowiązek państwa do zapewnienia zainteresowanemu bezpłatnej pomocy prawnej,</w:t>
      </w:r>
      <w:r w:rsidR="00655852">
        <w:rPr>
          <w:rFonts w:ascii="Times New Roman" w:hAnsi="Times New Roman" w:cs="Times New Roman"/>
          <w:sz w:val="24"/>
          <w:szCs w:val="24"/>
        </w:rPr>
        <w:t xml:space="preserve"> </w:t>
      </w:r>
      <w:r w:rsidRPr="00655852">
        <w:rPr>
          <w:rFonts w:ascii="Times New Roman" w:hAnsi="Times New Roman" w:cs="Times New Roman"/>
          <w:b/>
          <w:bCs/>
          <w:sz w:val="24"/>
          <w:szCs w:val="24"/>
        </w:rPr>
        <w:t xml:space="preserve">pod warunkiem zachowania należytej staranności w ocenie zasadności wniesienia </w:t>
      </w:r>
      <w:r w:rsidRPr="00655852">
        <w:rPr>
          <w:rFonts w:ascii="Times New Roman" w:hAnsi="Times New Roman" w:cs="Times New Roman"/>
          <w:b/>
          <w:bCs/>
          <w:sz w:val="24"/>
          <w:szCs w:val="24"/>
        </w:rPr>
        <w:lastRenderedPageBreak/>
        <w:t>skargi kasacyjnej</w:t>
      </w:r>
      <w:r w:rsidRPr="00B27D6C">
        <w:rPr>
          <w:rFonts w:ascii="Times New Roman" w:hAnsi="Times New Roman" w:cs="Times New Roman"/>
          <w:sz w:val="24"/>
          <w:szCs w:val="24"/>
        </w:rPr>
        <w:t>. Nie można, w szczególności, mówić o istnieniu - w takim przypadku - prawa do ustanowienia kolejnego adwokata z urzędu.</w:t>
      </w:r>
    </w:p>
    <w:p w14:paraId="20A8755B" w14:textId="77777777" w:rsidR="007A73B2" w:rsidRPr="007A73B2" w:rsidRDefault="007A73B2" w:rsidP="009E15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E8457" w14:textId="3D9E560B" w:rsidR="00973048" w:rsidRPr="00A72A64" w:rsidRDefault="00973048" w:rsidP="009E151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D6C">
        <w:rPr>
          <w:rFonts w:ascii="Times New Roman" w:hAnsi="Times New Roman" w:cs="Times New Roman"/>
          <w:b/>
          <w:sz w:val="24"/>
          <w:szCs w:val="24"/>
        </w:rPr>
        <w:t xml:space="preserve">Naruszenie art. 6 ust. 1 Konwencji </w:t>
      </w:r>
      <w:r w:rsidRPr="00B27D6C">
        <w:rPr>
          <w:rFonts w:ascii="Times New Roman" w:hAnsi="Times New Roman" w:cs="Times New Roman"/>
          <w:b/>
          <w:sz w:val="24"/>
          <w:szCs w:val="24"/>
          <w:u w:val="single"/>
        </w:rPr>
        <w:t xml:space="preserve">a forma opinii </w:t>
      </w:r>
      <w:r w:rsidRPr="00B27D6C">
        <w:rPr>
          <w:rFonts w:ascii="Times New Roman" w:hAnsi="Times New Roman" w:cs="Times New Roman"/>
          <w:b/>
          <w:sz w:val="24"/>
          <w:szCs w:val="24"/>
        </w:rPr>
        <w:t xml:space="preserve">pełnomocnika procesowego </w:t>
      </w:r>
      <w:r w:rsidR="00B27D6C">
        <w:rPr>
          <w:rFonts w:ascii="Times New Roman" w:hAnsi="Times New Roman" w:cs="Times New Roman"/>
          <w:b/>
          <w:sz w:val="24"/>
          <w:szCs w:val="24"/>
        </w:rPr>
        <w:br/>
      </w:r>
      <w:r w:rsidRPr="00B27D6C">
        <w:rPr>
          <w:rFonts w:ascii="Times New Roman" w:hAnsi="Times New Roman" w:cs="Times New Roman"/>
          <w:b/>
          <w:sz w:val="24"/>
          <w:szCs w:val="24"/>
        </w:rPr>
        <w:t xml:space="preserve">z urzędu </w:t>
      </w:r>
      <w:r w:rsidRPr="00B27D6C">
        <w:rPr>
          <w:rFonts w:ascii="Times New Roman" w:hAnsi="Times New Roman" w:cs="Times New Roman"/>
          <w:b/>
          <w:sz w:val="24"/>
          <w:szCs w:val="24"/>
          <w:u w:val="single"/>
        </w:rPr>
        <w:t>odmawiająca sporządzenia i wniesienia skargi kasacyjnej</w:t>
      </w:r>
    </w:p>
    <w:p w14:paraId="27FDCA8B" w14:textId="529CBCD9" w:rsidR="00973048" w:rsidRPr="00A72A64" w:rsidRDefault="00973048" w:rsidP="001E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77F">
        <w:rPr>
          <w:rFonts w:ascii="Times New Roman" w:hAnsi="Times New Roman" w:cs="Times New Roman"/>
          <w:b/>
          <w:sz w:val="24"/>
          <w:szCs w:val="24"/>
        </w:rPr>
        <w:t>Wymogi jakościowe</w:t>
      </w:r>
      <w:r w:rsidRPr="005C377F">
        <w:rPr>
          <w:rFonts w:ascii="Times New Roman" w:hAnsi="Times New Roman" w:cs="Times New Roman"/>
          <w:sz w:val="24"/>
          <w:szCs w:val="24"/>
        </w:rPr>
        <w:t xml:space="preserve"> stawiane przez Europejski Trybunał Praw Człowieka, dotycząc</w:t>
      </w:r>
      <w:r w:rsidR="00B27D6C">
        <w:rPr>
          <w:rFonts w:ascii="Times New Roman" w:hAnsi="Times New Roman" w:cs="Times New Roman"/>
          <w:sz w:val="24"/>
          <w:szCs w:val="24"/>
        </w:rPr>
        <w:t>e</w:t>
      </w:r>
      <w:r w:rsidRPr="005C377F">
        <w:rPr>
          <w:rFonts w:ascii="Times New Roman" w:hAnsi="Times New Roman" w:cs="Times New Roman"/>
          <w:sz w:val="24"/>
          <w:szCs w:val="24"/>
        </w:rPr>
        <w:t xml:space="preserve"> </w:t>
      </w:r>
      <w:r w:rsidRPr="005C377F">
        <w:rPr>
          <w:rFonts w:ascii="Times New Roman" w:hAnsi="Times New Roman" w:cs="Times New Roman"/>
          <w:sz w:val="24"/>
          <w:szCs w:val="24"/>
          <w:u w:val="single"/>
        </w:rPr>
        <w:t>zapewnienia rzeczywistego i skutecznego</w:t>
      </w:r>
      <w:r w:rsidRPr="005C377F">
        <w:rPr>
          <w:rFonts w:ascii="Times New Roman" w:hAnsi="Times New Roman" w:cs="Times New Roman"/>
          <w:sz w:val="24"/>
          <w:szCs w:val="24"/>
        </w:rPr>
        <w:t xml:space="preserve"> wykonywania praw zagwarantowanych w art. 6 ust. 1 Konwencji osobom korzystającym z bezpłatnej pomocy prawnej pełnomocnika procesowego ustanowionego z urzędu</w:t>
      </w:r>
      <w:r w:rsidR="0055655C">
        <w:rPr>
          <w:rFonts w:ascii="Times New Roman" w:hAnsi="Times New Roman" w:cs="Times New Roman"/>
          <w:sz w:val="24"/>
          <w:szCs w:val="24"/>
        </w:rPr>
        <w:t xml:space="preserve"> </w:t>
      </w:r>
      <w:r w:rsidR="00A72A64">
        <w:rPr>
          <w:rFonts w:ascii="Times New Roman" w:hAnsi="Times New Roman" w:cs="Times New Roman"/>
          <w:sz w:val="24"/>
          <w:szCs w:val="24"/>
        </w:rPr>
        <w:t xml:space="preserve">– </w:t>
      </w:r>
      <w:r w:rsidR="00A72A64" w:rsidRPr="004E5B08">
        <w:rPr>
          <w:rFonts w:ascii="Times New Roman" w:hAnsi="Times New Roman" w:cs="Times New Roman"/>
          <w:sz w:val="24"/>
          <w:szCs w:val="24"/>
          <w:u w:val="single"/>
        </w:rPr>
        <w:t>sprowadzają się do obowiązku sporządzenia opinii przez pełnomocnika</w:t>
      </w:r>
      <w:r w:rsidR="00A72A64">
        <w:rPr>
          <w:rFonts w:ascii="Times New Roman" w:hAnsi="Times New Roman" w:cs="Times New Roman"/>
          <w:sz w:val="24"/>
          <w:szCs w:val="24"/>
        </w:rPr>
        <w:t xml:space="preserve"> </w:t>
      </w:r>
      <w:r w:rsidRPr="005C377F">
        <w:rPr>
          <w:rFonts w:ascii="Times New Roman" w:hAnsi="Times New Roman" w:cs="Times New Roman"/>
          <w:b/>
          <w:sz w:val="24"/>
          <w:szCs w:val="24"/>
        </w:rPr>
        <w:t>na piśmi</w:t>
      </w:r>
      <w:r w:rsidR="0055655C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55655C" w:rsidRPr="004E5B08">
        <w:rPr>
          <w:rFonts w:ascii="Times New Roman" w:hAnsi="Times New Roman" w:cs="Times New Roman"/>
          <w:bCs/>
          <w:sz w:val="24"/>
          <w:szCs w:val="24"/>
        </w:rPr>
        <w:t>oraz</w:t>
      </w:r>
      <w:r w:rsidR="0055655C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55655C">
        <w:rPr>
          <w:rFonts w:ascii="Times New Roman" w:hAnsi="Times New Roman" w:cs="Times New Roman"/>
          <w:sz w:val="24"/>
          <w:szCs w:val="24"/>
        </w:rPr>
        <w:t xml:space="preserve"> </w:t>
      </w:r>
      <w:r w:rsidRPr="005C377F">
        <w:rPr>
          <w:rFonts w:ascii="Times New Roman" w:hAnsi="Times New Roman" w:cs="Times New Roman"/>
          <w:b/>
          <w:sz w:val="24"/>
          <w:szCs w:val="24"/>
        </w:rPr>
        <w:t>należyt</w:t>
      </w:r>
      <w:r w:rsidR="0055655C">
        <w:rPr>
          <w:rFonts w:ascii="Times New Roman" w:hAnsi="Times New Roman" w:cs="Times New Roman"/>
          <w:b/>
          <w:sz w:val="24"/>
          <w:szCs w:val="24"/>
        </w:rPr>
        <w:t>ą</w:t>
      </w:r>
      <w:r w:rsidRPr="005C377F">
        <w:rPr>
          <w:rFonts w:ascii="Times New Roman" w:hAnsi="Times New Roman" w:cs="Times New Roman"/>
          <w:b/>
          <w:sz w:val="24"/>
          <w:szCs w:val="24"/>
        </w:rPr>
        <w:t xml:space="preserve"> starannoś</w:t>
      </w:r>
      <w:r w:rsidR="0055655C">
        <w:rPr>
          <w:rFonts w:ascii="Times New Roman" w:hAnsi="Times New Roman" w:cs="Times New Roman"/>
          <w:b/>
          <w:sz w:val="24"/>
          <w:szCs w:val="24"/>
        </w:rPr>
        <w:t xml:space="preserve">cią. </w:t>
      </w:r>
      <w:r w:rsidR="0055655C">
        <w:rPr>
          <w:rFonts w:ascii="Times New Roman" w:hAnsi="Times New Roman" w:cs="Times New Roman"/>
          <w:sz w:val="24"/>
          <w:szCs w:val="24"/>
        </w:rPr>
        <w:t>J</w:t>
      </w:r>
      <w:r w:rsidRPr="005C377F">
        <w:rPr>
          <w:rFonts w:ascii="Times New Roman" w:hAnsi="Times New Roman" w:cs="Times New Roman"/>
          <w:sz w:val="24"/>
          <w:szCs w:val="24"/>
        </w:rPr>
        <w:t>eśli</w:t>
      </w:r>
      <w:r w:rsidR="0055655C">
        <w:rPr>
          <w:rFonts w:ascii="Times New Roman" w:hAnsi="Times New Roman" w:cs="Times New Roman"/>
          <w:sz w:val="24"/>
          <w:szCs w:val="24"/>
        </w:rPr>
        <w:t xml:space="preserve"> zatem</w:t>
      </w:r>
      <w:r w:rsidRPr="005C377F">
        <w:rPr>
          <w:rFonts w:ascii="Times New Roman" w:hAnsi="Times New Roman" w:cs="Times New Roman"/>
          <w:sz w:val="24"/>
          <w:szCs w:val="24"/>
        </w:rPr>
        <w:t xml:space="preserve"> pełnomocnik dochodzi do wniosku, że dalsze odwołanie nie ma szans powodzenia</w:t>
      </w:r>
      <w:r w:rsidR="0055655C">
        <w:rPr>
          <w:rFonts w:ascii="Times New Roman" w:hAnsi="Times New Roman" w:cs="Times New Roman"/>
          <w:sz w:val="24"/>
          <w:szCs w:val="24"/>
        </w:rPr>
        <w:t xml:space="preserve">, </w:t>
      </w:r>
      <w:r w:rsidR="004E5B08">
        <w:rPr>
          <w:rFonts w:ascii="Times New Roman" w:hAnsi="Times New Roman" w:cs="Times New Roman"/>
          <w:sz w:val="24"/>
          <w:szCs w:val="24"/>
        </w:rPr>
        <w:t>jest zobowiązany</w:t>
      </w:r>
      <w:r w:rsidR="0055655C">
        <w:rPr>
          <w:rFonts w:ascii="Times New Roman" w:hAnsi="Times New Roman" w:cs="Times New Roman"/>
          <w:sz w:val="24"/>
          <w:szCs w:val="24"/>
        </w:rPr>
        <w:t xml:space="preserve"> </w:t>
      </w:r>
      <w:r w:rsidRPr="00A72A64">
        <w:rPr>
          <w:rFonts w:ascii="Times New Roman" w:hAnsi="Times New Roman" w:cs="Times New Roman"/>
          <w:sz w:val="24"/>
          <w:szCs w:val="24"/>
        </w:rPr>
        <w:t>wszechstronn</w:t>
      </w:r>
      <w:r w:rsidR="0055655C" w:rsidRPr="00A72A64">
        <w:rPr>
          <w:rFonts w:ascii="Times New Roman" w:hAnsi="Times New Roman" w:cs="Times New Roman"/>
          <w:sz w:val="24"/>
          <w:szCs w:val="24"/>
        </w:rPr>
        <w:t xml:space="preserve">ie </w:t>
      </w:r>
      <w:r w:rsidRPr="00A72A64">
        <w:rPr>
          <w:rFonts w:ascii="Times New Roman" w:hAnsi="Times New Roman" w:cs="Times New Roman"/>
          <w:sz w:val="24"/>
          <w:szCs w:val="24"/>
        </w:rPr>
        <w:t>rozważ</w:t>
      </w:r>
      <w:r w:rsidR="0055655C" w:rsidRPr="00A72A64">
        <w:rPr>
          <w:rFonts w:ascii="Times New Roman" w:hAnsi="Times New Roman" w:cs="Times New Roman"/>
          <w:sz w:val="24"/>
          <w:szCs w:val="24"/>
        </w:rPr>
        <w:t>yć</w:t>
      </w:r>
      <w:r w:rsidRPr="00A72A64">
        <w:rPr>
          <w:rFonts w:ascii="Times New Roman" w:hAnsi="Times New Roman" w:cs="Times New Roman"/>
          <w:sz w:val="24"/>
          <w:szCs w:val="24"/>
        </w:rPr>
        <w:t xml:space="preserve"> czy zachodzą wszystkie podstawy skargi kasacyjnej, o których mowa w art.</w:t>
      </w:r>
      <w:r w:rsidRPr="00A72A64">
        <w:rPr>
          <w:rFonts w:ascii="Times New Roman" w:hAnsi="Times New Roman" w:cs="Times New Roman"/>
          <w:bCs/>
          <w:sz w:val="24"/>
          <w:szCs w:val="24"/>
        </w:rPr>
        <w:t> 398</w:t>
      </w:r>
      <w:r w:rsidRPr="00A72A64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A72A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A64">
        <w:rPr>
          <w:rFonts w:ascii="Times New Roman" w:hAnsi="Times New Roman" w:cs="Times New Roman"/>
          <w:sz w:val="24"/>
          <w:szCs w:val="24"/>
        </w:rPr>
        <w:t>§ 1 k.p.c</w:t>
      </w:r>
      <w:r w:rsidR="00A72A64" w:rsidRPr="00A72A64">
        <w:rPr>
          <w:rFonts w:ascii="Times New Roman" w:hAnsi="Times New Roman" w:cs="Times New Roman"/>
          <w:sz w:val="24"/>
          <w:szCs w:val="24"/>
        </w:rPr>
        <w:t>. i poinformować w formie pisemnej o takiej decyzji swego mandanta.</w:t>
      </w:r>
    </w:p>
    <w:p w14:paraId="4E4FFC54" w14:textId="0E001A0E" w:rsidR="00973048" w:rsidRDefault="0055655C" w:rsidP="001E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Państwie spoczywa pozytywny obowiązek</w:t>
      </w:r>
      <w:r w:rsidR="00FB16DA">
        <w:rPr>
          <w:rFonts w:ascii="Times New Roman" w:hAnsi="Times New Roman" w:cs="Times New Roman"/>
          <w:sz w:val="24"/>
          <w:szCs w:val="24"/>
        </w:rPr>
        <w:t xml:space="preserve">  </w:t>
      </w:r>
      <w:r w:rsidR="00FB16DA" w:rsidRPr="005C377F">
        <w:rPr>
          <w:rFonts w:ascii="Times New Roman" w:hAnsi="Times New Roman" w:cs="Times New Roman"/>
          <w:sz w:val="24"/>
          <w:szCs w:val="24"/>
          <w:u w:val="single"/>
        </w:rPr>
        <w:t>prawidłowe</w:t>
      </w:r>
      <w:r w:rsidR="00FB16DA">
        <w:rPr>
          <w:rFonts w:ascii="Times New Roman" w:hAnsi="Times New Roman" w:cs="Times New Roman"/>
          <w:sz w:val="24"/>
          <w:szCs w:val="24"/>
          <w:u w:val="single"/>
        </w:rPr>
        <w:t>go</w:t>
      </w:r>
      <w:r w:rsidR="00FB16DA" w:rsidRPr="005C377F">
        <w:rPr>
          <w:rFonts w:ascii="Times New Roman" w:hAnsi="Times New Roman" w:cs="Times New Roman"/>
          <w:sz w:val="24"/>
          <w:szCs w:val="24"/>
          <w:u w:val="single"/>
        </w:rPr>
        <w:t xml:space="preserve"> zorganizowani</w:t>
      </w:r>
      <w:r w:rsidR="00FB16DA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FB16DA" w:rsidRPr="005C377F">
        <w:rPr>
          <w:rFonts w:ascii="Times New Roman" w:hAnsi="Times New Roman" w:cs="Times New Roman"/>
          <w:sz w:val="24"/>
          <w:szCs w:val="24"/>
          <w:u w:val="single"/>
        </w:rPr>
        <w:t xml:space="preserve"> systemu bezpłatnej pomocy prawnej w zakresie jego skuteczności i rzetelności</w:t>
      </w:r>
      <w:r w:rsidR="00A72A64">
        <w:rPr>
          <w:rFonts w:ascii="Times New Roman" w:hAnsi="Times New Roman" w:cs="Times New Roman"/>
          <w:sz w:val="24"/>
          <w:szCs w:val="24"/>
        </w:rPr>
        <w:t xml:space="preserve">, </w:t>
      </w:r>
      <w:r w:rsidR="00FB16DA">
        <w:rPr>
          <w:rFonts w:ascii="Times New Roman" w:hAnsi="Times New Roman" w:cs="Times New Roman"/>
          <w:sz w:val="24"/>
          <w:szCs w:val="24"/>
        </w:rPr>
        <w:t>w szczególności zagwarantowanie, by</w:t>
      </w:r>
      <w:r>
        <w:rPr>
          <w:rFonts w:ascii="Times New Roman" w:hAnsi="Times New Roman" w:cs="Times New Roman"/>
          <w:sz w:val="24"/>
          <w:szCs w:val="24"/>
        </w:rPr>
        <w:t xml:space="preserve"> wymienione </w:t>
      </w:r>
      <w:r w:rsidRPr="00FB16DA">
        <w:rPr>
          <w:rFonts w:ascii="Times New Roman" w:hAnsi="Times New Roman" w:cs="Times New Roman"/>
          <w:sz w:val="24"/>
          <w:szCs w:val="24"/>
        </w:rPr>
        <w:t>wyżej wymogi jakościowe odmowy sporządzenia skargi kasacyjnej</w:t>
      </w:r>
      <w:r w:rsidR="00FB16DA" w:rsidRPr="00FB16DA">
        <w:rPr>
          <w:rFonts w:ascii="Times New Roman" w:hAnsi="Times New Roman" w:cs="Times New Roman"/>
          <w:sz w:val="24"/>
          <w:szCs w:val="24"/>
        </w:rPr>
        <w:t xml:space="preserve"> przez pełnomocnika procesowego z urzędu</w:t>
      </w:r>
      <w:r w:rsidRPr="00FB16DA">
        <w:rPr>
          <w:rFonts w:ascii="Times New Roman" w:hAnsi="Times New Roman" w:cs="Times New Roman"/>
          <w:sz w:val="24"/>
          <w:szCs w:val="24"/>
        </w:rPr>
        <w:t xml:space="preserve"> zosta</w:t>
      </w:r>
      <w:r w:rsidR="00FB16DA">
        <w:rPr>
          <w:rFonts w:ascii="Times New Roman" w:hAnsi="Times New Roman" w:cs="Times New Roman"/>
          <w:sz w:val="24"/>
          <w:szCs w:val="24"/>
        </w:rPr>
        <w:t>ły</w:t>
      </w:r>
      <w:r w:rsidRPr="00FB16DA">
        <w:rPr>
          <w:rFonts w:ascii="Times New Roman" w:hAnsi="Times New Roman" w:cs="Times New Roman"/>
          <w:sz w:val="24"/>
          <w:szCs w:val="24"/>
        </w:rPr>
        <w:t xml:space="preserve"> spełnione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2A64">
        <w:rPr>
          <w:rFonts w:ascii="Times New Roman" w:hAnsi="Times New Roman" w:cs="Times New Roman"/>
          <w:sz w:val="24"/>
          <w:szCs w:val="24"/>
        </w:rPr>
        <w:t xml:space="preserve"> </w:t>
      </w:r>
      <w:r w:rsidRPr="0055655C">
        <w:rPr>
          <w:rFonts w:ascii="Times New Roman" w:hAnsi="Times New Roman" w:cs="Times New Roman"/>
          <w:sz w:val="24"/>
          <w:szCs w:val="24"/>
        </w:rPr>
        <w:t>Przed</w:t>
      </w:r>
      <w:r w:rsidR="00A72A64">
        <w:rPr>
          <w:rFonts w:ascii="Times New Roman" w:hAnsi="Times New Roman" w:cs="Times New Roman"/>
          <w:sz w:val="24"/>
          <w:szCs w:val="24"/>
        </w:rPr>
        <w:t xml:space="preserve"> dniem</w:t>
      </w:r>
      <w:r w:rsidRPr="0055655C">
        <w:rPr>
          <w:rFonts w:ascii="Times New Roman" w:hAnsi="Times New Roman" w:cs="Times New Roman"/>
          <w:sz w:val="24"/>
          <w:szCs w:val="24"/>
        </w:rPr>
        <w:t xml:space="preserve"> 19</w:t>
      </w:r>
      <w:r w:rsidR="00A72A64">
        <w:rPr>
          <w:rFonts w:ascii="Times New Roman" w:hAnsi="Times New Roman" w:cs="Times New Roman"/>
          <w:sz w:val="24"/>
          <w:szCs w:val="24"/>
        </w:rPr>
        <w:t xml:space="preserve"> kwietnia </w:t>
      </w:r>
      <w:r w:rsidRPr="0055655C">
        <w:rPr>
          <w:rFonts w:ascii="Times New Roman" w:hAnsi="Times New Roman" w:cs="Times New Roman"/>
          <w:sz w:val="24"/>
          <w:szCs w:val="24"/>
        </w:rPr>
        <w:t>2010</w:t>
      </w:r>
      <w:r w:rsidR="00A72A64">
        <w:rPr>
          <w:rFonts w:ascii="Times New Roman" w:hAnsi="Times New Roman" w:cs="Times New Roman"/>
          <w:sz w:val="24"/>
          <w:szCs w:val="24"/>
        </w:rPr>
        <w:t xml:space="preserve"> roku</w:t>
      </w:r>
      <w:r w:rsidRPr="0055655C">
        <w:rPr>
          <w:rFonts w:ascii="Times New Roman" w:hAnsi="Times New Roman" w:cs="Times New Roman"/>
          <w:sz w:val="24"/>
          <w:szCs w:val="24"/>
        </w:rPr>
        <w:t xml:space="preserve"> procedura cywilna nie określała wprost formy sporządzenia </w:t>
      </w:r>
      <w:r w:rsidR="00A72A64">
        <w:rPr>
          <w:rFonts w:ascii="Times New Roman" w:hAnsi="Times New Roman" w:cs="Times New Roman"/>
          <w:sz w:val="24"/>
          <w:szCs w:val="24"/>
        </w:rPr>
        <w:t xml:space="preserve">ww. </w:t>
      </w:r>
      <w:r w:rsidRPr="0055655C">
        <w:rPr>
          <w:rFonts w:ascii="Times New Roman" w:hAnsi="Times New Roman" w:cs="Times New Roman"/>
          <w:sz w:val="24"/>
          <w:szCs w:val="24"/>
        </w:rPr>
        <w:t xml:space="preserve">opinii. </w:t>
      </w:r>
      <w:r w:rsidR="00A72A64">
        <w:rPr>
          <w:rFonts w:ascii="Times New Roman" w:hAnsi="Times New Roman" w:cs="Times New Roman"/>
          <w:sz w:val="24"/>
          <w:szCs w:val="24"/>
        </w:rPr>
        <w:t xml:space="preserve">Aktualnie </w:t>
      </w:r>
      <w:r w:rsidRPr="0055655C">
        <w:rPr>
          <w:rFonts w:ascii="Times New Roman" w:hAnsi="Times New Roman" w:cs="Times New Roman"/>
          <w:b/>
          <w:bCs/>
          <w:sz w:val="24"/>
          <w:szCs w:val="24"/>
        </w:rPr>
        <w:t>art. 118 § 5 k.p.c.</w:t>
      </w:r>
      <w:r w:rsidRPr="0055655C">
        <w:rPr>
          <w:rFonts w:ascii="Times New Roman" w:hAnsi="Times New Roman" w:cs="Times New Roman"/>
          <w:sz w:val="24"/>
          <w:szCs w:val="24"/>
        </w:rPr>
        <w:t xml:space="preserve">. przewiduje obowiązek jej sporządzenia </w:t>
      </w:r>
      <w:r w:rsidRPr="0055655C">
        <w:rPr>
          <w:rFonts w:ascii="Times New Roman" w:hAnsi="Times New Roman" w:cs="Times New Roman"/>
          <w:b/>
          <w:bCs/>
          <w:sz w:val="24"/>
          <w:szCs w:val="24"/>
        </w:rPr>
        <w:t>na piśmie</w:t>
      </w:r>
      <w:r w:rsidRPr="0055655C">
        <w:rPr>
          <w:rFonts w:ascii="Times New Roman" w:hAnsi="Times New Roman" w:cs="Times New Roman"/>
          <w:sz w:val="24"/>
          <w:szCs w:val="24"/>
        </w:rPr>
        <w:t>.</w:t>
      </w:r>
    </w:p>
    <w:p w14:paraId="70F4AD54" w14:textId="77777777" w:rsidR="00A72A64" w:rsidRDefault="00A72A64" w:rsidP="009E15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00771" w14:textId="5BF3410E" w:rsidR="00973048" w:rsidRPr="00A72A64" w:rsidRDefault="00A72A64" w:rsidP="009E151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77F">
        <w:rPr>
          <w:rFonts w:ascii="Times New Roman" w:hAnsi="Times New Roman" w:cs="Times New Roman"/>
          <w:b/>
          <w:sz w:val="24"/>
          <w:szCs w:val="24"/>
        </w:rPr>
        <w:t xml:space="preserve">Naruszenie art. 6 ust. 1 Konwencji a </w:t>
      </w:r>
      <w:r w:rsidRPr="005C377F">
        <w:rPr>
          <w:rFonts w:ascii="Times New Roman" w:hAnsi="Times New Roman" w:cs="Times New Roman"/>
          <w:b/>
          <w:sz w:val="24"/>
          <w:szCs w:val="24"/>
          <w:u w:val="single"/>
        </w:rPr>
        <w:t>czas sporządzenia opinii</w:t>
      </w:r>
      <w:r w:rsidRPr="00A06E53">
        <w:rPr>
          <w:rFonts w:ascii="Times New Roman" w:hAnsi="Times New Roman" w:cs="Times New Roman"/>
          <w:b/>
          <w:sz w:val="24"/>
          <w:szCs w:val="24"/>
        </w:rPr>
        <w:t xml:space="preserve"> przez</w:t>
      </w:r>
      <w:r w:rsidRPr="005C377F">
        <w:rPr>
          <w:rFonts w:ascii="Times New Roman" w:hAnsi="Times New Roman" w:cs="Times New Roman"/>
          <w:b/>
          <w:sz w:val="24"/>
          <w:szCs w:val="24"/>
        </w:rPr>
        <w:t xml:space="preserve"> pełnomocnika procesowego z urzędu odmawiającej sporządzenia i wniesienia skargi kasacyjnej</w:t>
      </w:r>
    </w:p>
    <w:p w14:paraId="60D1DB90" w14:textId="6205A9FF" w:rsidR="00042D27" w:rsidRDefault="00A06E53" w:rsidP="001E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19 kwietnia 2010 roku procedura cywilna nie </w:t>
      </w:r>
      <w:r w:rsidR="00042D27">
        <w:rPr>
          <w:rFonts w:ascii="Times New Roman" w:hAnsi="Times New Roman" w:cs="Times New Roman"/>
          <w:sz w:val="24"/>
          <w:szCs w:val="24"/>
        </w:rPr>
        <w:t xml:space="preserve">regulowała </w:t>
      </w:r>
      <w:r w:rsidR="000D5F2E">
        <w:rPr>
          <w:rFonts w:ascii="Times New Roman" w:hAnsi="Times New Roman" w:cs="Times New Roman"/>
          <w:sz w:val="24"/>
          <w:szCs w:val="24"/>
        </w:rPr>
        <w:t xml:space="preserve">również </w:t>
      </w:r>
      <w:r w:rsidR="00042D27">
        <w:rPr>
          <w:rFonts w:ascii="Times New Roman" w:hAnsi="Times New Roman" w:cs="Times New Roman"/>
          <w:sz w:val="24"/>
          <w:szCs w:val="24"/>
        </w:rPr>
        <w:t xml:space="preserve">terminu sporządzenia opinii przez pełnomocnika z urzędu o braku podstaw do wniesienia skargi kasacyjnej – obecnie art. </w:t>
      </w:r>
      <w:r w:rsidR="0055655C" w:rsidRPr="0055655C">
        <w:rPr>
          <w:rFonts w:ascii="Times New Roman" w:hAnsi="Times New Roman" w:cs="Times New Roman"/>
          <w:b/>
          <w:bCs/>
          <w:sz w:val="24"/>
          <w:szCs w:val="24"/>
        </w:rPr>
        <w:t>art. 118 § 5 k.p.c.</w:t>
      </w:r>
      <w:r w:rsidR="0055655C" w:rsidRPr="0055655C">
        <w:rPr>
          <w:rFonts w:ascii="Times New Roman" w:hAnsi="Times New Roman" w:cs="Times New Roman"/>
          <w:sz w:val="24"/>
          <w:szCs w:val="24"/>
        </w:rPr>
        <w:t>. przewiduje obowiązek jej sporządzenia na piśmie</w:t>
      </w:r>
      <w:r w:rsidR="0055655C" w:rsidRPr="00556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655C" w:rsidRPr="0055655C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55655C" w:rsidRPr="0055655C">
        <w:rPr>
          <w:rFonts w:ascii="Times New Roman" w:hAnsi="Times New Roman" w:cs="Times New Roman"/>
          <w:b/>
          <w:bCs/>
          <w:sz w:val="24"/>
          <w:szCs w:val="24"/>
        </w:rPr>
        <w:t>2 tygodni</w:t>
      </w:r>
      <w:r w:rsidR="0055655C" w:rsidRPr="0055655C">
        <w:rPr>
          <w:rFonts w:ascii="Times New Roman" w:hAnsi="Times New Roman" w:cs="Times New Roman"/>
          <w:sz w:val="24"/>
          <w:szCs w:val="24"/>
        </w:rPr>
        <w:t xml:space="preserve"> od dnia zawiadomienia o wyznaczeniu.</w:t>
      </w:r>
    </w:p>
    <w:p w14:paraId="102DC159" w14:textId="077A1EAE" w:rsidR="00CF41C3" w:rsidRDefault="00CF41C3" w:rsidP="001E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C377F">
        <w:rPr>
          <w:rFonts w:ascii="Times New Roman" w:hAnsi="Times New Roman" w:cs="Times New Roman"/>
          <w:sz w:val="24"/>
          <w:szCs w:val="24"/>
        </w:rPr>
        <w:t>godnie z a</w:t>
      </w:r>
      <w:r w:rsidRPr="005C377F">
        <w:rPr>
          <w:rFonts w:ascii="Times New Roman" w:hAnsi="Times New Roman" w:cs="Times New Roman"/>
          <w:bCs/>
          <w:sz w:val="24"/>
          <w:szCs w:val="24"/>
        </w:rPr>
        <w:t>rt. 398</w:t>
      </w:r>
      <w:r w:rsidRPr="005C377F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Pr="005C377F">
        <w:rPr>
          <w:rFonts w:ascii="Times New Roman" w:hAnsi="Times New Roman" w:cs="Times New Roman"/>
          <w:sz w:val="24"/>
          <w:szCs w:val="24"/>
        </w:rPr>
        <w:t> § 1 k</w:t>
      </w:r>
      <w:r>
        <w:rPr>
          <w:rFonts w:ascii="Times New Roman" w:hAnsi="Times New Roman" w:cs="Times New Roman"/>
          <w:sz w:val="24"/>
          <w:szCs w:val="24"/>
        </w:rPr>
        <w:t>.p.c.</w:t>
      </w:r>
      <w:r w:rsidRPr="005C377F">
        <w:rPr>
          <w:rFonts w:ascii="Times New Roman" w:hAnsi="Times New Roman" w:cs="Times New Roman"/>
          <w:sz w:val="24"/>
          <w:szCs w:val="24"/>
        </w:rPr>
        <w:t xml:space="preserve"> skargę kasacyjną wnosi się do sądu, który wydał zaskarżone orzeczenie, w terminie </w:t>
      </w:r>
      <w:r w:rsidRPr="005C377F">
        <w:rPr>
          <w:rFonts w:ascii="Times New Roman" w:hAnsi="Times New Roman" w:cs="Times New Roman"/>
          <w:b/>
          <w:sz w:val="24"/>
          <w:szCs w:val="24"/>
        </w:rPr>
        <w:t>dwóch miesięcy</w:t>
      </w:r>
      <w:r w:rsidRPr="005C377F">
        <w:rPr>
          <w:rFonts w:ascii="Times New Roman" w:hAnsi="Times New Roman" w:cs="Times New Roman"/>
          <w:sz w:val="24"/>
          <w:szCs w:val="24"/>
        </w:rPr>
        <w:t xml:space="preserve"> od dnia doręczenia orzeczenia z</w:t>
      </w:r>
      <w:r w:rsidR="001E3451">
        <w:rPr>
          <w:rFonts w:ascii="Times New Roman" w:hAnsi="Times New Roman" w:cs="Times New Roman"/>
          <w:sz w:val="24"/>
          <w:szCs w:val="24"/>
        </w:rPr>
        <w:t> </w:t>
      </w:r>
      <w:r w:rsidRPr="005C377F">
        <w:rPr>
          <w:rFonts w:ascii="Times New Roman" w:hAnsi="Times New Roman" w:cs="Times New Roman"/>
          <w:sz w:val="24"/>
          <w:szCs w:val="24"/>
        </w:rPr>
        <w:t>uzasadnieniem stronie skarżącej.</w:t>
      </w:r>
    </w:p>
    <w:p w14:paraId="49D902D9" w14:textId="061913D7" w:rsidR="006B0AC2" w:rsidRPr="009F64CE" w:rsidRDefault="00042D27" w:rsidP="001E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kontekście zagwarantowania prawa do rzetelnego proc</w:t>
      </w:r>
      <w:r w:rsidR="0063010E">
        <w:rPr>
          <w:rFonts w:ascii="Times New Roman" w:hAnsi="Times New Roman" w:cs="Times New Roman"/>
          <w:sz w:val="24"/>
          <w:szCs w:val="24"/>
        </w:rPr>
        <w:t xml:space="preserve">esu </w:t>
      </w:r>
      <w:r w:rsidR="0063010E" w:rsidRPr="005C377F">
        <w:rPr>
          <w:rFonts w:ascii="Times New Roman" w:hAnsi="Times New Roman" w:cs="Times New Roman"/>
          <w:sz w:val="24"/>
          <w:szCs w:val="24"/>
        </w:rPr>
        <w:t xml:space="preserve">osobom korzystającym </w:t>
      </w:r>
      <w:r w:rsidR="0063010E">
        <w:rPr>
          <w:rFonts w:ascii="Times New Roman" w:hAnsi="Times New Roman" w:cs="Times New Roman"/>
          <w:sz w:val="24"/>
          <w:szCs w:val="24"/>
        </w:rPr>
        <w:br/>
      </w:r>
      <w:r w:rsidR="0063010E" w:rsidRPr="005C377F">
        <w:rPr>
          <w:rFonts w:ascii="Times New Roman" w:hAnsi="Times New Roman" w:cs="Times New Roman"/>
          <w:sz w:val="24"/>
          <w:szCs w:val="24"/>
        </w:rPr>
        <w:t>z bezpłatnej pomocy prawnej pełnomocnika procesowego ustanowionego z urzędu</w:t>
      </w:r>
      <w:r w:rsidR="0063010E">
        <w:rPr>
          <w:rFonts w:ascii="Times New Roman" w:hAnsi="Times New Roman" w:cs="Times New Roman"/>
          <w:sz w:val="24"/>
          <w:szCs w:val="24"/>
        </w:rPr>
        <w:t>, odnotować należy obowiązując</w:t>
      </w:r>
      <w:r w:rsidR="001C25CE">
        <w:rPr>
          <w:rFonts w:ascii="Times New Roman" w:hAnsi="Times New Roman" w:cs="Times New Roman"/>
          <w:sz w:val="24"/>
          <w:szCs w:val="24"/>
        </w:rPr>
        <w:t>y</w:t>
      </w:r>
      <w:r w:rsidR="0063010E">
        <w:rPr>
          <w:rFonts w:ascii="Times New Roman" w:hAnsi="Times New Roman" w:cs="Times New Roman"/>
          <w:sz w:val="24"/>
          <w:szCs w:val="24"/>
        </w:rPr>
        <w:t xml:space="preserve"> od dnia 19 kwietnia 2010 roku </w:t>
      </w:r>
      <w:r w:rsidRPr="00042D27">
        <w:rPr>
          <w:rFonts w:ascii="Times New Roman" w:hAnsi="Times New Roman" w:cs="Times New Roman"/>
          <w:b/>
          <w:bCs/>
          <w:sz w:val="24"/>
          <w:szCs w:val="24"/>
        </w:rPr>
        <w:t>art. 124 § 3 k.p.c.</w:t>
      </w:r>
      <w:r w:rsidR="0063010E" w:rsidRPr="0063010E">
        <w:rPr>
          <w:rFonts w:ascii="Times New Roman" w:hAnsi="Times New Roman" w:cs="Times New Roman"/>
          <w:sz w:val="24"/>
          <w:szCs w:val="24"/>
        </w:rPr>
        <w:t>, który przewiduje, iż</w:t>
      </w:r>
      <w:r w:rsidR="00630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2D27">
        <w:rPr>
          <w:rFonts w:ascii="Times New Roman" w:hAnsi="Times New Roman" w:cs="Times New Roman"/>
          <w:sz w:val="24"/>
          <w:szCs w:val="24"/>
        </w:rPr>
        <w:t>po spełnieniu określonych</w:t>
      </w:r>
      <w:r w:rsidR="00F02A69">
        <w:rPr>
          <w:rFonts w:ascii="Times New Roman" w:hAnsi="Times New Roman" w:cs="Times New Roman"/>
          <w:sz w:val="24"/>
          <w:szCs w:val="24"/>
        </w:rPr>
        <w:t xml:space="preserve"> w nim warunków</w:t>
      </w:r>
      <w:r w:rsidR="0063010E">
        <w:rPr>
          <w:rFonts w:ascii="Times New Roman" w:hAnsi="Times New Roman" w:cs="Times New Roman"/>
          <w:sz w:val="24"/>
          <w:szCs w:val="24"/>
        </w:rPr>
        <w:t xml:space="preserve"> -</w:t>
      </w:r>
      <w:r w:rsidRPr="00042D27">
        <w:rPr>
          <w:rFonts w:ascii="Times New Roman" w:hAnsi="Times New Roman" w:cs="Times New Roman"/>
          <w:sz w:val="24"/>
          <w:szCs w:val="24"/>
        </w:rPr>
        <w:t xml:space="preserve"> </w:t>
      </w:r>
      <w:r w:rsidRPr="00042D27">
        <w:rPr>
          <w:rFonts w:ascii="Times New Roman" w:hAnsi="Times New Roman" w:cs="Times New Roman"/>
          <w:sz w:val="24"/>
          <w:szCs w:val="24"/>
          <w:u w:val="single"/>
        </w:rPr>
        <w:t>termin do wniesienia skargi kasacyjnej biegnie od dnia doręczenia pełnomocnikowi z urzędu orzeczenia wraz z uzasadnieniem</w:t>
      </w:r>
      <w:r w:rsidRPr="00042D27">
        <w:rPr>
          <w:rFonts w:ascii="Times New Roman" w:hAnsi="Times New Roman" w:cs="Times New Roman"/>
          <w:sz w:val="24"/>
          <w:szCs w:val="24"/>
        </w:rPr>
        <w:t xml:space="preserve"> oraz </w:t>
      </w:r>
      <w:r w:rsidRPr="00042D27">
        <w:rPr>
          <w:rFonts w:ascii="Times New Roman" w:hAnsi="Times New Roman" w:cs="Times New Roman"/>
          <w:b/>
          <w:bCs/>
          <w:sz w:val="24"/>
          <w:szCs w:val="24"/>
        </w:rPr>
        <w:t xml:space="preserve">art. 124 § 4 k.p.c. </w:t>
      </w:r>
      <w:r w:rsidR="0063010E">
        <w:rPr>
          <w:rFonts w:ascii="Times New Roman" w:hAnsi="Times New Roman" w:cs="Times New Roman"/>
          <w:sz w:val="24"/>
          <w:szCs w:val="24"/>
        </w:rPr>
        <w:t>regulując</w:t>
      </w:r>
      <w:r w:rsidR="00853637">
        <w:rPr>
          <w:rFonts w:ascii="Times New Roman" w:hAnsi="Times New Roman" w:cs="Times New Roman"/>
          <w:sz w:val="24"/>
          <w:szCs w:val="24"/>
        </w:rPr>
        <w:t>y</w:t>
      </w:r>
      <w:r w:rsidR="0063010E">
        <w:rPr>
          <w:rFonts w:ascii="Times New Roman" w:hAnsi="Times New Roman" w:cs="Times New Roman"/>
          <w:sz w:val="24"/>
          <w:szCs w:val="24"/>
        </w:rPr>
        <w:t xml:space="preserve"> sytuację </w:t>
      </w:r>
      <w:r w:rsidR="0063010E" w:rsidRPr="009F64CE">
        <w:rPr>
          <w:rFonts w:ascii="Times New Roman" w:hAnsi="Times New Roman" w:cs="Times New Roman"/>
          <w:sz w:val="24"/>
          <w:szCs w:val="24"/>
          <w:u w:val="single"/>
        </w:rPr>
        <w:t xml:space="preserve">początku biegu terminu do wniesienia skargi kasacyjnej </w:t>
      </w:r>
      <w:r w:rsidR="00CF41C3" w:rsidRPr="009F64CE">
        <w:rPr>
          <w:rFonts w:ascii="Times New Roman" w:hAnsi="Times New Roman" w:cs="Times New Roman"/>
          <w:sz w:val="24"/>
          <w:szCs w:val="24"/>
          <w:u w:val="single"/>
        </w:rPr>
        <w:br/>
      </w:r>
      <w:r w:rsidR="0063010E" w:rsidRPr="009F64CE">
        <w:rPr>
          <w:rFonts w:ascii="Times New Roman" w:hAnsi="Times New Roman" w:cs="Times New Roman"/>
          <w:sz w:val="24"/>
          <w:szCs w:val="24"/>
          <w:u w:val="single"/>
        </w:rPr>
        <w:t xml:space="preserve">w przypadku </w:t>
      </w:r>
      <w:r w:rsidRPr="00042D27">
        <w:rPr>
          <w:rFonts w:ascii="Times New Roman" w:hAnsi="Times New Roman" w:cs="Times New Roman"/>
          <w:sz w:val="24"/>
          <w:szCs w:val="24"/>
          <w:u w:val="single"/>
        </w:rPr>
        <w:t>oddal</w:t>
      </w:r>
      <w:r w:rsidR="0063010E" w:rsidRPr="009F64CE">
        <w:rPr>
          <w:rFonts w:ascii="Times New Roman" w:hAnsi="Times New Roman" w:cs="Times New Roman"/>
          <w:sz w:val="24"/>
          <w:szCs w:val="24"/>
          <w:u w:val="single"/>
        </w:rPr>
        <w:t>enia</w:t>
      </w:r>
      <w:r w:rsidRPr="00042D27">
        <w:rPr>
          <w:rFonts w:ascii="Times New Roman" w:hAnsi="Times New Roman" w:cs="Times New Roman"/>
          <w:sz w:val="24"/>
          <w:szCs w:val="24"/>
          <w:u w:val="single"/>
        </w:rPr>
        <w:t xml:space="preserve"> wnios</w:t>
      </w:r>
      <w:r w:rsidR="0063010E" w:rsidRPr="009F64CE">
        <w:rPr>
          <w:rFonts w:ascii="Times New Roman" w:hAnsi="Times New Roman" w:cs="Times New Roman"/>
          <w:sz w:val="24"/>
          <w:szCs w:val="24"/>
          <w:u w:val="single"/>
        </w:rPr>
        <w:t>ku</w:t>
      </w:r>
      <w:r w:rsidRPr="00042D27">
        <w:rPr>
          <w:rFonts w:ascii="Times New Roman" w:hAnsi="Times New Roman" w:cs="Times New Roman"/>
          <w:sz w:val="24"/>
          <w:szCs w:val="24"/>
          <w:u w:val="single"/>
        </w:rPr>
        <w:t xml:space="preserve"> o ustanowienie pełnomocnika z urzędu</w:t>
      </w:r>
      <w:r w:rsidRPr="00042D27">
        <w:rPr>
          <w:rFonts w:ascii="Times New Roman" w:hAnsi="Times New Roman" w:cs="Times New Roman"/>
          <w:sz w:val="24"/>
          <w:szCs w:val="24"/>
        </w:rPr>
        <w:t xml:space="preserve">, </w:t>
      </w:r>
      <w:r w:rsidR="0063010E">
        <w:rPr>
          <w:rFonts w:ascii="Times New Roman" w:hAnsi="Times New Roman" w:cs="Times New Roman"/>
          <w:sz w:val="24"/>
          <w:szCs w:val="24"/>
        </w:rPr>
        <w:t xml:space="preserve">który rozpoczyna się na nowo </w:t>
      </w:r>
      <w:r w:rsidRPr="00042D27">
        <w:rPr>
          <w:rFonts w:ascii="Times New Roman" w:hAnsi="Times New Roman" w:cs="Times New Roman"/>
          <w:sz w:val="24"/>
          <w:szCs w:val="24"/>
        </w:rPr>
        <w:t>od dnia doręczenia</w:t>
      </w:r>
      <w:r w:rsidR="00CF41C3">
        <w:rPr>
          <w:rFonts w:ascii="Times New Roman" w:hAnsi="Times New Roman" w:cs="Times New Roman"/>
          <w:sz w:val="24"/>
          <w:szCs w:val="24"/>
        </w:rPr>
        <w:t xml:space="preserve"> stronie</w:t>
      </w:r>
      <w:r w:rsidRPr="00042D27">
        <w:rPr>
          <w:rFonts w:ascii="Times New Roman" w:hAnsi="Times New Roman" w:cs="Times New Roman"/>
          <w:sz w:val="24"/>
          <w:szCs w:val="24"/>
        </w:rPr>
        <w:t xml:space="preserve"> postanowienia</w:t>
      </w:r>
      <w:r w:rsidR="00CF41C3">
        <w:rPr>
          <w:rFonts w:ascii="Times New Roman" w:hAnsi="Times New Roman" w:cs="Times New Roman"/>
          <w:sz w:val="24"/>
          <w:szCs w:val="24"/>
        </w:rPr>
        <w:t xml:space="preserve"> </w:t>
      </w:r>
      <w:r w:rsidR="006B0AC2">
        <w:rPr>
          <w:rFonts w:ascii="Times New Roman" w:hAnsi="Times New Roman" w:cs="Times New Roman"/>
          <w:sz w:val="24"/>
          <w:szCs w:val="24"/>
        </w:rPr>
        <w:t xml:space="preserve">wraz z uzasadnieniem </w:t>
      </w:r>
      <w:r w:rsidR="00CF41C3">
        <w:rPr>
          <w:rFonts w:ascii="Times New Roman" w:hAnsi="Times New Roman" w:cs="Times New Roman"/>
          <w:sz w:val="24"/>
          <w:szCs w:val="24"/>
        </w:rPr>
        <w:t xml:space="preserve">(odpowiednio ogłoszenia jeśli nastąpiło na posiedzeniu jawnym), </w:t>
      </w:r>
      <w:r w:rsidR="0063010E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6B0AC2">
        <w:rPr>
          <w:rFonts w:ascii="Times New Roman" w:hAnsi="Times New Roman" w:cs="Times New Roman"/>
          <w:sz w:val="24"/>
          <w:szCs w:val="24"/>
        </w:rPr>
        <w:t xml:space="preserve">zaś </w:t>
      </w:r>
      <w:r w:rsidR="0063010E">
        <w:rPr>
          <w:rFonts w:ascii="Times New Roman" w:hAnsi="Times New Roman" w:cs="Times New Roman"/>
          <w:sz w:val="24"/>
          <w:szCs w:val="24"/>
        </w:rPr>
        <w:t>jego nieskutecznego zaskarżenia – postanowienia sądu odwoławczego</w:t>
      </w:r>
      <w:r w:rsidR="006B0AC2">
        <w:rPr>
          <w:rFonts w:ascii="Times New Roman" w:hAnsi="Times New Roman" w:cs="Times New Roman"/>
          <w:sz w:val="24"/>
          <w:szCs w:val="24"/>
        </w:rPr>
        <w:t xml:space="preserve"> oddalającego zażalenie</w:t>
      </w:r>
      <w:r w:rsidR="00CF41C3">
        <w:rPr>
          <w:rFonts w:ascii="Times New Roman" w:hAnsi="Times New Roman" w:cs="Times New Roman"/>
          <w:sz w:val="24"/>
          <w:szCs w:val="24"/>
        </w:rPr>
        <w:t>.</w:t>
      </w:r>
    </w:p>
    <w:p w14:paraId="52349548" w14:textId="6516E205" w:rsidR="006B0AC2" w:rsidRPr="00864B27" w:rsidRDefault="006B0AC2" w:rsidP="001E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77F">
        <w:rPr>
          <w:rFonts w:ascii="Times New Roman" w:hAnsi="Times New Roman" w:cs="Times New Roman"/>
          <w:sz w:val="24"/>
          <w:szCs w:val="24"/>
        </w:rPr>
        <w:t xml:space="preserve">Trybunał stwierdził, że podejście </w:t>
      </w:r>
      <w:r w:rsidRPr="005C377F">
        <w:rPr>
          <w:rFonts w:ascii="Times New Roman" w:hAnsi="Times New Roman" w:cs="Times New Roman"/>
          <w:b/>
          <w:sz w:val="24"/>
          <w:szCs w:val="24"/>
        </w:rPr>
        <w:t>sądów cywilnych</w:t>
      </w:r>
      <w:r w:rsidRPr="005C377F">
        <w:rPr>
          <w:rFonts w:ascii="Times New Roman" w:hAnsi="Times New Roman" w:cs="Times New Roman"/>
          <w:sz w:val="24"/>
          <w:szCs w:val="24"/>
        </w:rPr>
        <w:t xml:space="preserve"> do sposobu obliczania terminu na wniesienie skargi kasacyjnej </w:t>
      </w:r>
      <w:r w:rsidRPr="006B0AC2">
        <w:rPr>
          <w:rFonts w:ascii="Times New Roman" w:hAnsi="Times New Roman" w:cs="Times New Roman"/>
          <w:b/>
          <w:sz w:val="24"/>
          <w:szCs w:val="24"/>
        </w:rPr>
        <w:t>jest bardziej rygorystyczne</w:t>
      </w:r>
      <w:r w:rsidRPr="005C377F">
        <w:rPr>
          <w:rFonts w:ascii="Times New Roman" w:hAnsi="Times New Roman" w:cs="Times New Roman"/>
          <w:sz w:val="24"/>
          <w:szCs w:val="24"/>
        </w:rPr>
        <w:t xml:space="preserve"> niż</w:t>
      </w:r>
      <w:r>
        <w:rPr>
          <w:rFonts w:ascii="Times New Roman" w:hAnsi="Times New Roman" w:cs="Times New Roman"/>
          <w:sz w:val="24"/>
          <w:szCs w:val="24"/>
        </w:rPr>
        <w:t xml:space="preserve"> sądów</w:t>
      </w:r>
      <w:r w:rsidRPr="005C377F">
        <w:rPr>
          <w:rFonts w:ascii="Times New Roman" w:hAnsi="Times New Roman" w:cs="Times New Roman"/>
          <w:sz w:val="24"/>
          <w:szCs w:val="24"/>
        </w:rPr>
        <w:t xml:space="preserve"> karnych </w:t>
      </w:r>
      <w:r>
        <w:rPr>
          <w:rFonts w:ascii="Times New Roman" w:hAnsi="Times New Roman" w:cs="Times New Roman"/>
          <w:sz w:val="24"/>
          <w:szCs w:val="24"/>
        </w:rPr>
        <w:t>(por.</w:t>
      </w:r>
      <w:r w:rsidRPr="005C377F">
        <w:rPr>
          <w:rFonts w:ascii="Times New Roman" w:hAnsi="Times New Roman" w:cs="Times New Roman"/>
          <w:sz w:val="24"/>
          <w:szCs w:val="24"/>
        </w:rPr>
        <w:t xml:space="preserve"> wyrok </w:t>
      </w:r>
      <w:r w:rsidR="00850544">
        <w:rPr>
          <w:rFonts w:ascii="Times New Roman" w:hAnsi="Times New Roman" w:cs="Times New Roman"/>
          <w:sz w:val="24"/>
          <w:szCs w:val="24"/>
        </w:rPr>
        <w:br/>
      </w:r>
      <w:r w:rsidR="004E5B08">
        <w:rPr>
          <w:rFonts w:ascii="Times New Roman" w:hAnsi="Times New Roman" w:cs="Times New Roman"/>
          <w:sz w:val="24"/>
          <w:szCs w:val="24"/>
        </w:rPr>
        <w:t xml:space="preserve">z dnia 19 maja 2009 roku </w:t>
      </w:r>
      <w:r w:rsidRPr="005C377F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5C377F">
        <w:rPr>
          <w:rFonts w:ascii="Times New Roman" w:hAnsi="Times New Roman" w:cs="Times New Roman"/>
          <w:i/>
          <w:sz w:val="24"/>
          <w:szCs w:val="24"/>
        </w:rPr>
        <w:t>Kulikowski p</w:t>
      </w:r>
      <w:r w:rsidR="00850544">
        <w:rPr>
          <w:rFonts w:ascii="Times New Roman" w:hAnsi="Times New Roman" w:cs="Times New Roman"/>
          <w:i/>
          <w:sz w:val="24"/>
          <w:szCs w:val="24"/>
        </w:rPr>
        <w:t>rzeciwko</w:t>
      </w:r>
      <w:r w:rsidRPr="005C377F">
        <w:rPr>
          <w:rFonts w:ascii="Times New Roman" w:hAnsi="Times New Roman" w:cs="Times New Roman"/>
          <w:i/>
          <w:sz w:val="24"/>
          <w:szCs w:val="24"/>
        </w:rPr>
        <w:t xml:space="preserve"> Polsce</w:t>
      </w:r>
      <w:r w:rsidRPr="005C377F">
        <w:rPr>
          <w:rFonts w:ascii="Times New Roman" w:hAnsi="Times New Roman" w:cs="Times New Roman"/>
          <w:sz w:val="24"/>
          <w:szCs w:val="24"/>
        </w:rPr>
        <w:t xml:space="preserve">, nr 18353/03). </w:t>
      </w:r>
      <w:r w:rsidR="00362486" w:rsidRPr="00850544">
        <w:rPr>
          <w:rFonts w:ascii="Times New Roman" w:hAnsi="Times New Roman" w:cs="Times New Roman"/>
          <w:sz w:val="24"/>
          <w:szCs w:val="24"/>
        </w:rPr>
        <w:t>D</w:t>
      </w:r>
      <w:r w:rsidRPr="00850544">
        <w:rPr>
          <w:rFonts w:ascii="Times New Roman" w:hAnsi="Times New Roman" w:cs="Times New Roman"/>
          <w:sz w:val="24"/>
          <w:szCs w:val="24"/>
        </w:rPr>
        <w:t xml:space="preserve">oręczenie stronie informacji o tym, że </w:t>
      </w:r>
      <w:r w:rsidR="00362486" w:rsidRPr="00850544">
        <w:rPr>
          <w:rFonts w:ascii="Times New Roman" w:hAnsi="Times New Roman" w:cs="Times New Roman"/>
          <w:sz w:val="24"/>
          <w:szCs w:val="24"/>
        </w:rPr>
        <w:t xml:space="preserve">pełnomocnik </w:t>
      </w:r>
      <w:r w:rsidRPr="00850544">
        <w:rPr>
          <w:rFonts w:ascii="Times New Roman" w:hAnsi="Times New Roman" w:cs="Times New Roman"/>
          <w:sz w:val="24"/>
          <w:szCs w:val="24"/>
        </w:rPr>
        <w:t xml:space="preserve">z urzędu odmówił sporządzenia skargi </w:t>
      </w:r>
      <w:r w:rsidRPr="005C377F">
        <w:rPr>
          <w:rFonts w:ascii="Times New Roman" w:hAnsi="Times New Roman" w:cs="Times New Roman"/>
          <w:b/>
          <w:sz w:val="24"/>
          <w:szCs w:val="24"/>
        </w:rPr>
        <w:t xml:space="preserve">nie uruchamia </w:t>
      </w:r>
      <w:r w:rsidR="00850544">
        <w:rPr>
          <w:rFonts w:ascii="Times New Roman" w:hAnsi="Times New Roman" w:cs="Times New Roman"/>
          <w:b/>
          <w:sz w:val="24"/>
          <w:szCs w:val="24"/>
        </w:rPr>
        <w:t xml:space="preserve">bowiem </w:t>
      </w:r>
      <w:r w:rsidRPr="005C377F">
        <w:rPr>
          <w:rFonts w:ascii="Times New Roman" w:hAnsi="Times New Roman" w:cs="Times New Roman"/>
          <w:b/>
          <w:sz w:val="24"/>
          <w:szCs w:val="24"/>
        </w:rPr>
        <w:t xml:space="preserve">biegu terminu </w:t>
      </w:r>
      <w:r w:rsidRPr="005C377F">
        <w:rPr>
          <w:rFonts w:ascii="Times New Roman" w:hAnsi="Times New Roman" w:cs="Times New Roman"/>
          <w:b/>
          <w:i/>
          <w:sz w:val="24"/>
          <w:szCs w:val="24"/>
        </w:rPr>
        <w:t xml:space="preserve">de </w:t>
      </w:r>
      <w:proofErr w:type="spellStart"/>
      <w:r w:rsidRPr="005C377F">
        <w:rPr>
          <w:rFonts w:ascii="Times New Roman" w:hAnsi="Times New Roman" w:cs="Times New Roman"/>
          <w:b/>
          <w:i/>
          <w:sz w:val="24"/>
          <w:szCs w:val="24"/>
        </w:rPr>
        <w:t>novo</w:t>
      </w:r>
      <w:proofErr w:type="spellEnd"/>
      <w:r w:rsidRPr="005C377F">
        <w:rPr>
          <w:rFonts w:ascii="Times New Roman" w:hAnsi="Times New Roman" w:cs="Times New Roman"/>
          <w:b/>
          <w:sz w:val="24"/>
          <w:szCs w:val="24"/>
        </w:rPr>
        <w:t>.</w:t>
      </w:r>
      <w:r w:rsidRPr="005C377F">
        <w:rPr>
          <w:rFonts w:ascii="Times New Roman" w:hAnsi="Times New Roman" w:cs="Times New Roman"/>
          <w:sz w:val="24"/>
          <w:szCs w:val="24"/>
        </w:rPr>
        <w:t xml:space="preserve"> Takie podejście zostało uznane przez Trybunał za niezgodne ze standardami Konwencji, za wyjątkiem sytuacji</w:t>
      </w:r>
      <w:r w:rsidR="00850544" w:rsidRPr="00850544">
        <w:rPr>
          <w:rFonts w:ascii="Times New Roman" w:hAnsi="Times New Roman" w:cs="Times New Roman"/>
          <w:sz w:val="24"/>
          <w:szCs w:val="24"/>
        </w:rPr>
        <w:t xml:space="preserve">, </w:t>
      </w:r>
      <w:r w:rsidRPr="00850544">
        <w:rPr>
          <w:rFonts w:ascii="Times New Roman" w:hAnsi="Times New Roman" w:cs="Times New Roman"/>
          <w:sz w:val="24"/>
          <w:szCs w:val="24"/>
        </w:rPr>
        <w:t xml:space="preserve">kiedy odmowa </w:t>
      </w:r>
      <w:r w:rsidR="00850544" w:rsidRPr="00850544">
        <w:rPr>
          <w:rFonts w:ascii="Times New Roman" w:hAnsi="Times New Roman" w:cs="Times New Roman"/>
          <w:sz w:val="24"/>
          <w:szCs w:val="24"/>
        </w:rPr>
        <w:t>ustanowienia pełnomocnik</w:t>
      </w:r>
      <w:r w:rsidRPr="00850544">
        <w:rPr>
          <w:rFonts w:ascii="Times New Roman" w:hAnsi="Times New Roman" w:cs="Times New Roman"/>
          <w:sz w:val="24"/>
          <w:szCs w:val="24"/>
        </w:rPr>
        <w:t xml:space="preserve">a z urzędu zostaje zakomunikowana skarżącemu </w:t>
      </w:r>
      <w:r w:rsidRPr="00850544">
        <w:rPr>
          <w:rFonts w:ascii="Times New Roman" w:hAnsi="Times New Roman" w:cs="Times New Roman"/>
          <w:b/>
          <w:sz w:val="24"/>
          <w:szCs w:val="24"/>
        </w:rPr>
        <w:t>z odpowiednim wyprzedzeniem czasowym</w:t>
      </w:r>
      <w:r w:rsidRPr="00850544">
        <w:rPr>
          <w:rFonts w:ascii="Times New Roman" w:hAnsi="Times New Roman" w:cs="Times New Roman"/>
          <w:sz w:val="24"/>
          <w:szCs w:val="24"/>
        </w:rPr>
        <w:t xml:space="preserve"> przed </w:t>
      </w:r>
      <w:r w:rsidR="00850544">
        <w:rPr>
          <w:rFonts w:ascii="Times New Roman" w:hAnsi="Times New Roman" w:cs="Times New Roman"/>
          <w:sz w:val="24"/>
          <w:szCs w:val="24"/>
        </w:rPr>
        <w:t>upływem</w:t>
      </w:r>
      <w:r w:rsidRPr="00850544">
        <w:rPr>
          <w:rFonts w:ascii="Times New Roman" w:hAnsi="Times New Roman" w:cs="Times New Roman"/>
          <w:sz w:val="24"/>
          <w:szCs w:val="24"/>
        </w:rPr>
        <w:t xml:space="preserve"> ostatecznego terminu na wniesienie kasacji</w:t>
      </w:r>
      <w:r w:rsidR="00864B27">
        <w:rPr>
          <w:rFonts w:ascii="Times New Roman" w:hAnsi="Times New Roman" w:cs="Times New Roman"/>
          <w:sz w:val="24"/>
          <w:szCs w:val="24"/>
        </w:rPr>
        <w:t xml:space="preserve"> (por. wyrok z dnia </w:t>
      </w:r>
      <w:r w:rsidR="004E5B08">
        <w:rPr>
          <w:rFonts w:ascii="Times New Roman" w:hAnsi="Times New Roman" w:cs="Times New Roman"/>
          <w:sz w:val="24"/>
          <w:szCs w:val="24"/>
        </w:rPr>
        <w:br/>
      </w:r>
      <w:r w:rsidR="00864B27">
        <w:rPr>
          <w:rFonts w:ascii="Times New Roman" w:hAnsi="Times New Roman" w:cs="Times New Roman"/>
          <w:sz w:val="24"/>
          <w:szCs w:val="24"/>
        </w:rPr>
        <w:t xml:space="preserve">3 listopada 2011 roku, w sprawie </w:t>
      </w:r>
      <w:r w:rsidR="00864B27">
        <w:rPr>
          <w:rFonts w:ascii="Times New Roman" w:hAnsi="Times New Roman" w:cs="Times New Roman"/>
          <w:i/>
          <w:iCs/>
          <w:sz w:val="24"/>
          <w:szCs w:val="24"/>
        </w:rPr>
        <w:t>Żebrowski przeciwko Polsce</w:t>
      </w:r>
      <w:r w:rsidR="00864B27">
        <w:rPr>
          <w:rFonts w:ascii="Times New Roman" w:hAnsi="Times New Roman" w:cs="Times New Roman"/>
          <w:sz w:val="24"/>
          <w:szCs w:val="24"/>
        </w:rPr>
        <w:t>, skarga nr 34736/06).</w:t>
      </w:r>
    </w:p>
    <w:p w14:paraId="34BD72BF" w14:textId="23B121B7" w:rsidR="005B4788" w:rsidRDefault="00042D27" w:rsidP="001E3451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D27">
        <w:rPr>
          <w:rFonts w:ascii="Times New Roman" w:hAnsi="Times New Roman" w:cs="Times New Roman"/>
          <w:sz w:val="24"/>
          <w:szCs w:val="24"/>
        </w:rPr>
        <w:t xml:space="preserve">Trybunał, </w:t>
      </w:r>
      <w:r w:rsidRPr="00042D27">
        <w:rPr>
          <w:rFonts w:ascii="Times New Roman" w:hAnsi="Times New Roman" w:cs="Times New Roman"/>
          <w:sz w:val="24"/>
          <w:szCs w:val="24"/>
          <w:u w:val="single"/>
        </w:rPr>
        <w:t>co do zasady, stwierdza naruszenie</w:t>
      </w:r>
      <w:r w:rsidRPr="00042D27">
        <w:rPr>
          <w:rFonts w:ascii="Times New Roman" w:hAnsi="Times New Roman" w:cs="Times New Roman"/>
          <w:sz w:val="24"/>
          <w:szCs w:val="24"/>
        </w:rPr>
        <w:t xml:space="preserve"> art. 6 ust. 1 Konwencji </w:t>
      </w:r>
      <w:r w:rsidR="00850544" w:rsidRPr="00C97C13">
        <w:rPr>
          <w:rFonts w:ascii="Times New Roman" w:hAnsi="Times New Roman" w:cs="Times New Roman"/>
          <w:sz w:val="24"/>
          <w:szCs w:val="24"/>
          <w:u w:val="single"/>
        </w:rPr>
        <w:t>w sprawach cywilnych</w:t>
      </w:r>
      <w:r w:rsidR="00850544">
        <w:rPr>
          <w:rFonts w:ascii="Times New Roman" w:hAnsi="Times New Roman" w:cs="Times New Roman"/>
          <w:sz w:val="24"/>
          <w:szCs w:val="24"/>
        </w:rPr>
        <w:t xml:space="preserve"> </w:t>
      </w:r>
      <w:r w:rsidRPr="00042D27">
        <w:rPr>
          <w:rFonts w:ascii="Times New Roman" w:hAnsi="Times New Roman" w:cs="Times New Roman"/>
          <w:sz w:val="24"/>
          <w:szCs w:val="24"/>
        </w:rPr>
        <w:t>w sytuacji sporządzenia przez pełnomocnika procesowego z urzędu opinii o</w:t>
      </w:r>
      <w:r w:rsidR="001E3451">
        <w:rPr>
          <w:rFonts w:ascii="Times New Roman" w:hAnsi="Times New Roman" w:cs="Times New Roman"/>
          <w:sz w:val="24"/>
          <w:szCs w:val="24"/>
        </w:rPr>
        <w:t> </w:t>
      </w:r>
      <w:r w:rsidRPr="00042D27">
        <w:rPr>
          <w:rFonts w:ascii="Times New Roman" w:hAnsi="Times New Roman" w:cs="Times New Roman"/>
          <w:sz w:val="24"/>
          <w:szCs w:val="24"/>
        </w:rPr>
        <w:t xml:space="preserve">odmowie sporządzenia skargi kasacyjnej </w:t>
      </w:r>
      <w:r w:rsidR="00652AFB">
        <w:rPr>
          <w:rFonts w:ascii="Times New Roman" w:hAnsi="Times New Roman" w:cs="Times New Roman"/>
          <w:sz w:val="24"/>
          <w:szCs w:val="24"/>
        </w:rPr>
        <w:t xml:space="preserve">- </w:t>
      </w:r>
      <w:r w:rsidRPr="00042D27">
        <w:rPr>
          <w:rFonts w:ascii="Times New Roman" w:hAnsi="Times New Roman" w:cs="Times New Roman"/>
          <w:b/>
          <w:bCs/>
          <w:sz w:val="24"/>
          <w:szCs w:val="24"/>
        </w:rPr>
        <w:t>w czasie uniemożliwiającym ustanowienie przez skarżących pełnomocnika procesowego z wyboru i sporządzenie przez niego takiej skargi</w:t>
      </w:r>
      <w:r w:rsidR="00850544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2"/>
      </w:r>
      <w:r w:rsidR="008505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3A469D3" w14:textId="0685F4F9" w:rsidR="00F97D57" w:rsidRPr="005C377F" w:rsidRDefault="002E2F88" w:rsidP="001E3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F88">
        <w:rPr>
          <w:rFonts w:ascii="Times New Roman" w:hAnsi="Times New Roman" w:cs="Times New Roman"/>
          <w:sz w:val="24"/>
          <w:szCs w:val="24"/>
        </w:rPr>
        <w:t xml:space="preserve">Na gruncie orzecznictwa </w:t>
      </w:r>
      <w:proofErr w:type="spellStart"/>
      <w:r w:rsidRPr="002E2F88">
        <w:rPr>
          <w:rFonts w:ascii="Times New Roman" w:hAnsi="Times New Roman" w:cs="Times New Roman"/>
          <w:sz w:val="24"/>
          <w:szCs w:val="24"/>
        </w:rPr>
        <w:t>ETPCz</w:t>
      </w:r>
      <w:proofErr w:type="spellEnd"/>
      <w:r w:rsidRPr="002E2F88">
        <w:rPr>
          <w:rFonts w:ascii="Times New Roman" w:hAnsi="Times New Roman" w:cs="Times New Roman"/>
          <w:sz w:val="24"/>
          <w:szCs w:val="24"/>
        </w:rPr>
        <w:t xml:space="preserve"> w sprawach polskich</w:t>
      </w:r>
      <w:r>
        <w:rPr>
          <w:rFonts w:ascii="Times New Roman" w:hAnsi="Times New Roman" w:cs="Times New Roman"/>
          <w:sz w:val="24"/>
          <w:szCs w:val="24"/>
        </w:rPr>
        <w:t xml:space="preserve"> należy uznać, iż</w:t>
      </w:r>
      <w:r w:rsidR="00042D27" w:rsidRPr="00042D27">
        <w:rPr>
          <w:rFonts w:ascii="Times New Roman" w:hAnsi="Times New Roman" w:cs="Times New Roman"/>
          <w:sz w:val="24"/>
          <w:szCs w:val="24"/>
        </w:rPr>
        <w:t xml:space="preserve"> </w:t>
      </w:r>
      <w:r w:rsidR="00042D27" w:rsidRPr="00042D27">
        <w:rPr>
          <w:rFonts w:ascii="Times New Roman" w:hAnsi="Times New Roman" w:cs="Times New Roman"/>
          <w:b/>
          <w:bCs/>
          <w:sz w:val="24"/>
          <w:szCs w:val="24"/>
        </w:rPr>
        <w:t>mini</w:t>
      </w:r>
      <w:r w:rsidR="00850544" w:rsidRPr="00652AFB">
        <w:rPr>
          <w:rFonts w:ascii="Times New Roman" w:hAnsi="Times New Roman" w:cs="Times New Roman"/>
          <w:b/>
          <w:bCs/>
          <w:sz w:val="24"/>
          <w:szCs w:val="24"/>
        </w:rPr>
        <w:t>malny dopuszczalny okres</w:t>
      </w:r>
      <w:r w:rsidR="004C4DAA">
        <w:rPr>
          <w:rFonts w:ascii="Times New Roman" w:hAnsi="Times New Roman" w:cs="Times New Roman"/>
          <w:sz w:val="24"/>
          <w:szCs w:val="24"/>
        </w:rPr>
        <w:t xml:space="preserve"> na przedstawienie przez pełnomocnika z urzędu</w:t>
      </w:r>
      <w:r w:rsidR="00652AFB">
        <w:rPr>
          <w:rFonts w:ascii="Times New Roman" w:hAnsi="Times New Roman" w:cs="Times New Roman"/>
          <w:sz w:val="24"/>
          <w:szCs w:val="24"/>
        </w:rPr>
        <w:t xml:space="preserve"> stanowiska (opinii) co do </w:t>
      </w:r>
      <w:r w:rsidR="00652AFB">
        <w:rPr>
          <w:rFonts w:ascii="Times New Roman" w:hAnsi="Times New Roman" w:cs="Times New Roman"/>
          <w:sz w:val="24"/>
          <w:szCs w:val="24"/>
        </w:rPr>
        <w:lastRenderedPageBreak/>
        <w:t>odmowy sporządzenia skargi kasacyjnej</w:t>
      </w:r>
      <w:r w:rsidR="004C4DAA">
        <w:rPr>
          <w:rFonts w:ascii="Times New Roman" w:hAnsi="Times New Roman" w:cs="Times New Roman"/>
          <w:sz w:val="24"/>
          <w:szCs w:val="24"/>
        </w:rPr>
        <w:t>,</w:t>
      </w:r>
      <w:r w:rsidR="00850544">
        <w:rPr>
          <w:rFonts w:ascii="Times New Roman" w:hAnsi="Times New Roman" w:cs="Times New Roman"/>
          <w:sz w:val="24"/>
          <w:szCs w:val="24"/>
        </w:rPr>
        <w:t xml:space="preserve"> to</w:t>
      </w:r>
      <w:r w:rsidR="005B4788">
        <w:rPr>
          <w:rFonts w:ascii="Times New Roman" w:hAnsi="Times New Roman" w:cs="Times New Roman"/>
          <w:sz w:val="24"/>
          <w:szCs w:val="24"/>
        </w:rPr>
        <w:t xml:space="preserve"> co najmniej</w:t>
      </w:r>
      <w:r w:rsidR="00042D27" w:rsidRPr="00042D27">
        <w:rPr>
          <w:rFonts w:ascii="Times New Roman" w:hAnsi="Times New Roman" w:cs="Times New Roman"/>
          <w:sz w:val="24"/>
          <w:szCs w:val="24"/>
        </w:rPr>
        <w:t xml:space="preserve"> </w:t>
      </w:r>
      <w:r w:rsidR="00042D27" w:rsidRPr="00042D27">
        <w:rPr>
          <w:rFonts w:ascii="Times New Roman" w:hAnsi="Times New Roman" w:cs="Times New Roman"/>
          <w:b/>
          <w:bCs/>
          <w:sz w:val="24"/>
          <w:szCs w:val="24"/>
        </w:rPr>
        <w:t>3 tygodnie</w:t>
      </w:r>
      <w:r w:rsidR="00042D27" w:rsidRPr="00042D27">
        <w:rPr>
          <w:rFonts w:ascii="Times New Roman" w:hAnsi="Times New Roman" w:cs="Times New Roman"/>
          <w:sz w:val="24"/>
          <w:szCs w:val="24"/>
        </w:rPr>
        <w:t xml:space="preserve"> przed upływem terminu ustawowego do </w:t>
      </w:r>
      <w:r w:rsidR="00652AFB">
        <w:rPr>
          <w:rFonts w:ascii="Times New Roman" w:hAnsi="Times New Roman" w:cs="Times New Roman"/>
          <w:sz w:val="24"/>
          <w:szCs w:val="24"/>
        </w:rPr>
        <w:t xml:space="preserve">jej </w:t>
      </w:r>
      <w:r w:rsidR="00042D27" w:rsidRPr="00042D27">
        <w:rPr>
          <w:rFonts w:ascii="Times New Roman" w:hAnsi="Times New Roman" w:cs="Times New Roman"/>
          <w:sz w:val="24"/>
          <w:szCs w:val="24"/>
        </w:rPr>
        <w:t>wniesienia</w:t>
      </w:r>
      <w:r w:rsidR="00CE5EC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9E1518">
        <w:rPr>
          <w:rFonts w:ascii="Times New Roman" w:hAnsi="Times New Roman" w:cs="Times New Roman"/>
          <w:sz w:val="24"/>
          <w:szCs w:val="24"/>
        </w:rPr>
        <w:t>.</w:t>
      </w:r>
    </w:p>
    <w:sectPr w:rsidR="00F97D57" w:rsidRPr="005C37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9846A" w14:textId="77777777" w:rsidR="006B77CD" w:rsidRDefault="006B77CD" w:rsidP="00973048">
      <w:pPr>
        <w:spacing w:after="0" w:line="240" w:lineRule="auto"/>
      </w:pPr>
      <w:r>
        <w:separator/>
      </w:r>
    </w:p>
  </w:endnote>
  <w:endnote w:type="continuationSeparator" w:id="0">
    <w:p w14:paraId="61A4E225" w14:textId="77777777" w:rsidR="006B77CD" w:rsidRDefault="006B77CD" w:rsidP="0097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2001474"/>
      <w:docPartObj>
        <w:docPartGallery w:val="Page Numbers (Bottom of Page)"/>
        <w:docPartUnique/>
      </w:docPartObj>
    </w:sdtPr>
    <w:sdtEndPr/>
    <w:sdtContent>
      <w:p w14:paraId="198F99EB" w14:textId="5433A2F2" w:rsidR="003D16BB" w:rsidRDefault="003D16BB">
        <w:pPr>
          <w:pStyle w:val="Stopka"/>
          <w:jc w:val="center"/>
        </w:pPr>
        <w:r w:rsidRPr="001E34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34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34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E3451">
          <w:rPr>
            <w:rFonts w:ascii="Times New Roman" w:hAnsi="Times New Roman" w:cs="Times New Roman"/>
            <w:sz w:val="24"/>
            <w:szCs w:val="24"/>
          </w:rPr>
          <w:t>2</w:t>
        </w:r>
        <w:r w:rsidRPr="001E34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FFCBDB8" w14:textId="77777777" w:rsidR="000611DA" w:rsidRDefault="00061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85947" w14:textId="77777777" w:rsidR="006B77CD" w:rsidRDefault="006B77CD" w:rsidP="00973048">
      <w:pPr>
        <w:spacing w:after="0" w:line="240" w:lineRule="auto"/>
      </w:pPr>
      <w:r>
        <w:separator/>
      </w:r>
    </w:p>
  </w:footnote>
  <w:footnote w:type="continuationSeparator" w:id="0">
    <w:p w14:paraId="6B7550EF" w14:textId="77777777" w:rsidR="006B77CD" w:rsidRDefault="006B77CD" w:rsidP="00973048">
      <w:pPr>
        <w:spacing w:after="0" w:line="240" w:lineRule="auto"/>
      </w:pPr>
      <w:r>
        <w:continuationSeparator/>
      </w:r>
    </w:p>
  </w:footnote>
  <w:footnote w:id="1">
    <w:p w14:paraId="440AA552" w14:textId="1AE10A17" w:rsidR="008B0266" w:rsidRPr="008B0266" w:rsidRDefault="008B0266" w:rsidP="008B0266">
      <w:pPr>
        <w:pStyle w:val="Tekstprzypisudolnego"/>
        <w:jc w:val="both"/>
      </w:pPr>
      <w:r w:rsidRPr="008B0266">
        <w:rPr>
          <w:rStyle w:val="Odwoanieprzypisudolnego"/>
        </w:rPr>
        <w:footnoteRef/>
      </w:r>
      <w:r w:rsidRPr="008B0266">
        <w:t xml:space="preserve"> por. wyrok w sprawie </w:t>
      </w:r>
      <w:r w:rsidRPr="008B0266">
        <w:rPr>
          <w:i/>
          <w:lang w:eastAsia="en-US"/>
        </w:rPr>
        <w:t>Steel i Morris przeciwko Wielkiej Brytanii</w:t>
      </w:r>
      <w:r w:rsidRPr="008B0266">
        <w:t xml:space="preserve">, </w:t>
      </w:r>
      <w:r w:rsidRPr="008B0266">
        <w:rPr>
          <w:lang w:eastAsia="en-US"/>
        </w:rPr>
        <w:t xml:space="preserve">§ 62, sad krajowy </w:t>
      </w:r>
      <w:r>
        <w:rPr>
          <w:lang w:eastAsia="en-US"/>
        </w:rPr>
        <w:t>sprawuje</w:t>
      </w:r>
      <w:r w:rsidRPr="008B0266">
        <w:rPr>
          <w:lang w:eastAsia="en-US"/>
        </w:rPr>
        <w:t xml:space="preserve"> </w:t>
      </w:r>
      <w:r w:rsidRPr="008B0266">
        <w:t xml:space="preserve">nadzór sądu nad </w:t>
      </w:r>
      <w:r>
        <w:t xml:space="preserve">rzetelnym </w:t>
      </w:r>
      <w:r w:rsidRPr="008B0266">
        <w:t>przebiegiem postępowania</w:t>
      </w:r>
      <w:r>
        <w:t xml:space="preserve"> z zachowaniem zasad kontradyktoryjności i równości</w:t>
      </w:r>
      <w:r w:rsidRPr="008B0266">
        <w:t xml:space="preserve">, </w:t>
      </w:r>
      <w:r>
        <w:t xml:space="preserve">ma </w:t>
      </w:r>
      <w:r w:rsidRPr="008B0266">
        <w:t>prawo do udzielania pouczeń, w tym co do ustanowienia pełn</w:t>
      </w:r>
      <w:r>
        <w:t>omocnika</w:t>
      </w:r>
      <w:r w:rsidRPr="008B0266">
        <w:t xml:space="preserve"> procesowego</w:t>
      </w:r>
      <w:r w:rsidR="00EC4B40">
        <w:t>.</w:t>
      </w:r>
    </w:p>
  </w:footnote>
  <w:footnote w:id="2">
    <w:p w14:paraId="2ED381AC" w14:textId="5D341C42" w:rsidR="00850544" w:rsidRPr="005B4788" w:rsidRDefault="00850544" w:rsidP="00DF04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Por. </w:t>
      </w:r>
      <w:r w:rsidR="009E1518">
        <w:t xml:space="preserve">orzeczenia </w:t>
      </w:r>
      <w:proofErr w:type="spellStart"/>
      <w:r w:rsidR="009E1518">
        <w:t>ETPCz</w:t>
      </w:r>
      <w:proofErr w:type="spellEnd"/>
      <w:r w:rsidR="009E1518">
        <w:t xml:space="preserve">, w których stwierdził naruszenie art. 6 ust. 1 w związku z odmową sporządzenia skargi kasacyjnej przez pełnomocnika z urzędu </w:t>
      </w:r>
      <w:r>
        <w:t xml:space="preserve">wyrok z dnia 27 czerwca 2006 roku w sprawie </w:t>
      </w:r>
      <w:r w:rsidRPr="002E2F88">
        <w:rPr>
          <w:i/>
          <w:iCs/>
        </w:rPr>
        <w:t>Tabor przeciwko Polsce</w:t>
      </w:r>
      <w:r>
        <w:t>, skarga 12825</w:t>
      </w:r>
      <w:r w:rsidR="002E2F88">
        <w:t xml:space="preserve">/02 – wniosek o ustanowienie pełnomocnika z urzędu </w:t>
      </w:r>
      <w:r w:rsidR="002E2F88" w:rsidRPr="005B4788">
        <w:rPr>
          <w:u w:val="single"/>
        </w:rPr>
        <w:t>rozpoznany 1 miesiąc po upływie ustawowego terminu</w:t>
      </w:r>
      <w:r w:rsidR="002E2F88">
        <w:t xml:space="preserve"> do wniesienia kasacji; </w:t>
      </w:r>
      <w:r w:rsidR="00301ABD">
        <w:t xml:space="preserve">wyrok z dnia 22 marca 2007 roku w sprawie </w:t>
      </w:r>
      <w:proofErr w:type="spellStart"/>
      <w:r w:rsidR="00301ABD">
        <w:rPr>
          <w:i/>
          <w:iCs/>
        </w:rPr>
        <w:t>Siałkowska</w:t>
      </w:r>
      <w:proofErr w:type="spellEnd"/>
      <w:r w:rsidR="00301ABD">
        <w:rPr>
          <w:i/>
          <w:iCs/>
        </w:rPr>
        <w:t xml:space="preserve"> przeciwko Polsce</w:t>
      </w:r>
      <w:r w:rsidR="00301ABD">
        <w:t xml:space="preserve">, skarga 8932/05 – stanowisko pełnomocnika z urzędu o </w:t>
      </w:r>
      <w:r w:rsidR="00DF048C">
        <w:t>odmowie</w:t>
      </w:r>
      <w:r w:rsidR="00301ABD">
        <w:t xml:space="preserve"> sporządzenia kasacji </w:t>
      </w:r>
      <w:r w:rsidR="00301ABD" w:rsidRPr="005B4788">
        <w:rPr>
          <w:u w:val="single"/>
        </w:rPr>
        <w:t>przekazane stronie na 3 dni przed upływem ustawowego terminu</w:t>
      </w:r>
      <w:r w:rsidR="00301ABD">
        <w:t xml:space="preserve"> do wniesienia kasacji</w:t>
      </w:r>
      <w:r w:rsidR="00864B27">
        <w:t xml:space="preserve">; wyrok z dnia 11 stycznia 2011 roku w sprawie </w:t>
      </w:r>
      <w:r w:rsidR="00864B27">
        <w:rPr>
          <w:i/>
          <w:iCs/>
        </w:rPr>
        <w:t xml:space="preserve">Jędrzejczak </w:t>
      </w:r>
      <w:r w:rsidR="005B4788">
        <w:rPr>
          <w:i/>
          <w:iCs/>
        </w:rPr>
        <w:t>przeciwko Polsce</w:t>
      </w:r>
      <w:r w:rsidR="005B4788">
        <w:t xml:space="preserve">, skarga nr 56334/08 – poinformowanie strony o odmowie sporządzenia skargi kasacyjnej </w:t>
      </w:r>
      <w:r w:rsidR="005B4788" w:rsidRPr="005B4788">
        <w:rPr>
          <w:u w:val="single"/>
        </w:rPr>
        <w:t xml:space="preserve">na 6 dni przed upływem ustawowego terminu </w:t>
      </w:r>
      <w:r w:rsidR="005B4788">
        <w:t xml:space="preserve">do jej wniesienia; wyrok z dnia 3 listopada 2011 roku w sprawie </w:t>
      </w:r>
      <w:r w:rsidR="005B4788">
        <w:rPr>
          <w:i/>
          <w:iCs/>
        </w:rPr>
        <w:t>Żebrowski przeciwko Polsce</w:t>
      </w:r>
      <w:r w:rsidR="005B4788">
        <w:t>, skarga 34736/06</w:t>
      </w:r>
      <w:r w:rsidR="005B4788">
        <w:rPr>
          <w:i/>
          <w:iCs/>
        </w:rPr>
        <w:t xml:space="preserve"> – </w:t>
      </w:r>
      <w:r w:rsidR="005B4788">
        <w:t xml:space="preserve">poinformowanie strony o odmowie sporządzenia skargi kasacyjnej </w:t>
      </w:r>
      <w:r w:rsidR="005B4788" w:rsidRPr="005B4788">
        <w:rPr>
          <w:u w:val="single"/>
        </w:rPr>
        <w:t xml:space="preserve">na </w:t>
      </w:r>
      <w:r w:rsidR="005B4788">
        <w:rPr>
          <w:u w:val="single"/>
        </w:rPr>
        <w:t>7</w:t>
      </w:r>
      <w:r w:rsidR="005B4788" w:rsidRPr="005B4788">
        <w:rPr>
          <w:u w:val="single"/>
        </w:rPr>
        <w:t xml:space="preserve"> dni przed upływem ustawowego terminu </w:t>
      </w:r>
      <w:r w:rsidR="005B4788">
        <w:t>do jej wniesienia.</w:t>
      </w:r>
    </w:p>
  </w:footnote>
  <w:footnote w:id="3">
    <w:p w14:paraId="7B9AEE16" w14:textId="5E185CD4" w:rsidR="00CE5ECC" w:rsidRPr="00CE5ECC" w:rsidRDefault="00CE5ECC" w:rsidP="00CE5EC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Por orzeczenia </w:t>
      </w:r>
      <w:proofErr w:type="spellStart"/>
      <w:r>
        <w:t>ETPCz</w:t>
      </w:r>
      <w:proofErr w:type="spellEnd"/>
      <w:r>
        <w:t>, w których nie stwierdził naruszenia art. 6 ust. 1 w związku z odmow</w:t>
      </w:r>
      <w:r w:rsidR="009E1518">
        <w:t>ą</w:t>
      </w:r>
      <w:r>
        <w:t xml:space="preserve"> sporządzenia skargi kasacyjnej przez pełnomocnika z urzędu: wyrok z dnia 28 lipca 2009 roku w sprawie </w:t>
      </w:r>
      <w:r>
        <w:rPr>
          <w:i/>
          <w:iCs/>
        </w:rPr>
        <w:t>Smyk przeciwko Polsce</w:t>
      </w:r>
      <w:r>
        <w:t xml:space="preserve">, skarga 8958/04) – odmowa doręczona stronie na 24 dni przed upływem terminu ustawowego; wyrok z dnia 3 lipca 2012 roku w sprawie </w:t>
      </w:r>
      <w:r>
        <w:rPr>
          <w:i/>
          <w:iCs/>
        </w:rPr>
        <w:t>Siwiec przeciwko Polsce,</w:t>
      </w:r>
      <w:r>
        <w:t xml:space="preserve"> skarga 28095/08 – </w:t>
      </w:r>
      <w:proofErr w:type="spellStart"/>
      <w:r>
        <w:t>j.w</w:t>
      </w:r>
      <w:proofErr w:type="spellEnd"/>
      <w:r>
        <w:t>. 6 tygodni przed upływem ustawowego terminu.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7E69"/>
    <w:multiLevelType w:val="hybridMultilevel"/>
    <w:tmpl w:val="4AA4036A"/>
    <w:lvl w:ilvl="0" w:tplc="12720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32160"/>
    <w:multiLevelType w:val="hybridMultilevel"/>
    <w:tmpl w:val="E2FEB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045F"/>
    <w:multiLevelType w:val="hybridMultilevel"/>
    <w:tmpl w:val="ECDAFC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53669"/>
    <w:multiLevelType w:val="hybridMultilevel"/>
    <w:tmpl w:val="E2FEB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D2015"/>
    <w:multiLevelType w:val="hybridMultilevel"/>
    <w:tmpl w:val="11C872A0"/>
    <w:lvl w:ilvl="0" w:tplc="F67A5CD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06DAE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6DB8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5A853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7EB71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1C48E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B8A9C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ED21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766E1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5CD7BBB"/>
    <w:multiLevelType w:val="hybridMultilevel"/>
    <w:tmpl w:val="F528BC60"/>
    <w:lvl w:ilvl="0" w:tplc="4AF03BA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674B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CAE34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C0631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488A0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4448C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04A8D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E0D6B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4611C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86749DA"/>
    <w:multiLevelType w:val="hybridMultilevel"/>
    <w:tmpl w:val="943C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20FCA"/>
    <w:multiLevelType w:val="hybridMultilevel"/>
    <w:tmpl w:val="59382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48"/>
    <w:rsid w:val="000241A9"/>
    <w:rsid w:val="00042D27"/>
    <w:rsid w:val="0004317E"/>
    <w:rsid w:val="000611DA"/>
    <w:rsid w:val="000D5F2E"/>
    <w:rsid w:val="00111489"/>
    <w:rsid w:val="00194089"/>
    <w:rsid w:val="001C25CE"/>
    <w:rsid w:val="001C75E4"/>
    <w:rsid w:val="001E3451"/>
    <w:rsid w:val="00232954"/>
    <w:rsid w:val="002E2F88"/>
    <w:rsid w:val="00301ABD"/>
    <w:rsid w:val="00362486"/>
    <w:rsid w:val="00391251"/>
    <w:rsid w:val="003D16BB"/>
    <w:rsid w:val="00454BDB"/>
    <w:rsid w:val="00483BAE"/>
    <w:rsid w:val="004C4DAA"/>
    <w:rsid w:val="004E5B08"/>
    <w:rsid w:val="004F7978"/>
    <w:rsid w:val="0055655C"/>
    <w:rsid w:val="005B4788"/>
    <w:rsid w:val="005C377F"/>
    <w:rsid w:val="005E00FD"/>
    <w:rsid w:val="006260FE"/>
    <w:rsid w:val="0063010E"/>
    <w:rsid w:val="00652AFB"/>
    <w:rsid w:val="00655852"/>
    <w:rsid w:val="00680A8E"/>
    <w:rsid w:val="006B0AC2"/>
    <w:rsid w:val="006B77CD"/>
    <w:rsid w:val="007061FB"/>
    <w:rsid w:val="007A73B2"/>
    <w:rsid w:val="007C7AAF"/>
    <w:rsid w:val="00845FC1"/>
    <w:rsid w:val="00850544"/>
    <w:rsid w:val="00853637"/>
    <w:rsid w:val="00864B27"/>
    <w:rsid w:val="00866633"/>
    <w:rsid w:val="008B0266"/>
    <w:rsid w:val="00946677"/>
    <w:rsid w:val="00973048"/>
    <w:rsid w:val="00990F4B"/>
    <w:rsid w:val="009E1518"/>
    <w:rsid w:val="009E5ED2"/>
    <w:rsid w:val="009F64CE"/>
    <w:rsid w:val="00A0089A"/>
    <w:rsid w:val="00A06E53"/>
    <w:rsid w:val="00A72A64"/>
    <w:rsid w:val="00B27D6C"/>
    <w:rsid w:val="00B47B09"/>
    <w:rsid w:val="00B80027"/>
    <w:rsid w:val="00B8741F"/>
    <w:rsid w:val="00C97C13"/>
    <w:rsid w:val="00CB6034"/>
    <w:rsid w:val="00CE5ECC"/>
    <w:rsid w:val="00CF41C3"/>
    <w:rsid w:val="00D6142B"/>
    <w:rsid w:val="00D80118"/>
    <w:rsid w:val="00DF048C"/>
    <w:rsid w:val="00E17BC8"/>
    <w:rsid w:val="00EC4B40"/>
    <w:rsid w:val="00ED0857"/>
    <w:rsid w:val="00F02A69"/>
    <w:rsid w:val="00F65281"/>
    <w:rsid w:val="00F97D57"/>
    <w:rsid w:val="00FB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AD1E"/>
  <w15:chartTrackingRefBased/>
  <w15:docId w15:val="{A4055625-1A1A-42F1-ADEE-DB173BAF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04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0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uPara">
    <w:name w:val="Ju_Para"/>
    <w:basedOn w:val="Normalny"/>
    <w:link w:val="JuParaCar"/>
    <w:uiPriority w:val="99"/>
    <w:rsid w:val="00973048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semiHidden/>
    <w:rsid w:val="0097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3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73048"/>
    <w:rPr>
      <w:vertAlign w:val="superscript"/>
    </w:rPr>
  </w:style>
  <w:style w:type="character" w:customStyle="1" w:styleId="JuParaCar">
    <w:name w:val="Ju_Para Car"/>
    <w:basedOn w:val="Domylnaczcionkaakapitu"/>
    <w:link w:val="JuPara"/>
    <w:uiPriority w:val="99"/>
    <w:rsid w:val="00973048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06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1DA"/>
  </w:style>
  <w:style w:type="paragraph" w:styleId="Stopka">
    <w:name w:val="footer"/>
    <w:basedOn w:val="Normalny"/>
    <w:link w:val="StopkaZnak"/>
    <w:uiPriority w:val="99"/>
    <w:unhideWhenUsed/>
    <w:rsid w:val="0006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1DA"/>
  </w:style>
  <w:style w:type="paragraph" w:styleId="Akapitzlist">
    <w:name w:val="List Paragraph"/>
    <w:basedOn w:val="Normalny"/>
    <w:uiPriority w:val="34"/>
    <w:qFormat/>
    <w:rsid w:val="000611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05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938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37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684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D974-EA50-44C6-AC5D-B7C81D44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Kiełbik Maciej  (DWMPC)</dc:creator>
  <cp:keywords/>
  <dc:description/>
  <cp:lastModifiedBy>Podwysocka Wioleta  (DWMPC)</cp:lastModifiedBy>
  <cp:revision>3</cp:revision>
  <dcterms:created xsi:type="dcterms:W3CDTF">2020-09-11T14:39:00Z</dcterms:created>
  <dcterms:modified xsi:type="dcterms:W3CDTF">2020-09-16T06:56:00Z</dcterms:modified>
</cp:coreProperties>
</file>