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E3A8" w14:textId="7C50E35D" w:rsidR="00A95E96" w:rsidRPr="00D206C0" w:rsidRDefault="00A95E96" w:rsidP="00A95E96">
      <w:pPr>
        <w:pStyle w:val="Nagwek1"/>
        <w:spacing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D206C0">
        <w:rPr>
          <w:color w:val="000000" w:themeColor="text1"/>
          <w:sz w:val="24"/>
          <w:szCs w:val="24"/>
        </w:rPr>
        <w:t>Załącznik nr 1</w:t>
      </w:r>
      <w:r w:rsidR="00D206C0" w:rsidRPr="00D206C0">
        <w:rPr>
          <w:color w:val="000000" w:themeColor="text1"/>
          <w:sz w:val="24"/>
          <w:szCs w:val="24"/>
        </w:rPr>
        <w:t xml:space="preserve"> do zapytania ofertowego</w:t>
      </w:r>
    </w:p>
    <w:p w14:paraId="5AB3F621" w14:textId="65B8A257" w:rsidR="00071D2A" w:rsidRPr="00A95E96" w:rsidRDefault="00071D2A" w:rsidP="00CE40D2">
      <w:pPr>
        <w:pStyle w:val="Nagwek1"/>
        <w:spacing w:line="240" w:lineRule="auto"/>
        <w:jc w:val="center"/>
        <w:rPr>
          <w:color w:val="000000" w:themeColor="text1"/>
          <w:sz w:val="28"/>
          <w:szCs w:val="28"/>
        </w:rPr>
      </w:pPr>
      <w:r w:rsidRPr="00A95E96">
        <w:rPr>
          <w:color w:val="000000" w:themeColor="text1"/>
          <w:sz w:val="28"/>
          <w:szCs w:val="28"/>
        </w:rPr>
        <w:t>Opis przedmiotu zamówienia</w:t>
      </w:r>
    </w:p>
    <w:p w14:paraId="2982F0E1" w14:textId="77777777" w:rsidR="00CB1C3B" w:rsidRDefault="00071D2A" w:rsidP="00CE40D2">
      <w:pPr>
        <w:spacing w:line="240" w:lineRule="auto"/>
        <w:jc w:val="both"/>
      </w:pPr>
      <w:r w:rsidRPr="00071D2A">
        <w:t xml:space="preserve">Przedmiotem zamówienia jest wykonanie </w:t>
      </w:r>
      <w:r w:rsidRPr="00071D2A">
        <w:rPr>
          <w:b/>
          <w:bCs/>
        </w:rPr>
        <w:t>ekspertyzy przyrodniczej dotyczącej identyfikacji potencjalnych miejsc tarłowych ryb</w:t>
      </w:r>
      <w:r w:rsidRPr="00071D2A">
        <w:t xml:space="preserve"> ze szczególnym uwzględnieniem gatunków: </w:t>
      </w:r>
      <w:proofErr w:type="spellStart"/>
      <w:r w:rsidRPr="00071D2A">
        <w:rPr>
          <w:b/>
          <w:bCs/>
        </w:rPr>
        <w:t>boleń</w:t>
      </w:r>
      <w:proofErr w:type="spellEnd"/>
      <w:r w:rsidRPr="00071D2A">
        <w:rPr>
          <w:b/>
          <w:bCs/>
        </w:rPr>
        <w:t xml:space="preserve"> (</w:t>
      </w:r>
      <w:proofErr w:type="spellStart"/>
      <w:r w:rsidRPr="00071D2A">
        <w:rPr>
          <w:b/>
          <w:bCs/>
        </w:rPr>
        <w:t>Aspius</w:t>
      </w:r>
      <w:proofErr w:type="spellEnd"/>
      <w:r w:rsidRPr="00071D2A">
        <w:rPr>
          <w:b/>
          <w:bCs/>
        </w:rPr>
        <w:t xml:space="preserve"> </w:t>
      </w:r>
      <w:proofErr w:type="spellStart"/>
      <w:r w:rsidRPr="00071D2A">
        <w:rPr>
          <w:b/>
          <w:bCs/>
        </w:rPr>
        <w:t>aspius</w:t>
      </w:r>
      <w:proofErr w:type="spellEnd"/>
      <w:r w:rsidRPr="00071D2A">
        <w:rPr>
          <w:b/>
          <w:bCs/>
        </w:rPr>
        <w:t>)</w:t>
      </w:r>
      <w:r w:rsidRPr="00071D2A">
        <w:t xml:space="preserve"> oraz </w:t>
      </w:r>
      <w:r w:rsidRPr="00071D2A">
        <w:rPr>
          <w:b/>
          <w:bCs/>
        </w:rPr>
        <w:t xml:space="preserve">kiełb </w:t>
      </w:r>
      <w:proofErr w:type="spellStart"/>
      <w:r w:rsidRPr="00071D2A">
        <w:rPr>
          <w:b/>
          <w:bCs/>
        </w:rPr>
        <w:t>białopłetwy</w:t>
      </w:r>
      <w:proofErr w:type="spellEnd"/>
      <w:r w:rsidRPr="00071D2A">
        <w:rPr>
          <w:b/>
          <w:bCs/>
        </w:rPr>
        <w:t xml:space="preserve"> (</w:t>
      </w:r>
      <w:proofErr w:type="spellStart"/>
      <w:r w:rsidRPr="00071D2A">
        <w:rPr>
          <w:b/>
          <w:bCs/>
        </w:rPr>
        <w:t>Romanogobio</w:t>
      </w:r>
      <w:proofErr w:type="spellEnd"/>
      <w:r w:rsidRPr="00071D2A">
        <w:rPr>
          <w:b/>
          <w:bCs/>
        </w:rPr>
        <w:t xml:space="preserve"> </w:t>
      </w:r>
      <w:proofErr w:type="spellStart"/>
      <w:r w:rsidRPr="00071D2A">
        <w:rPr>
          <w:b/>
          <w:bCs/>
        </w:rPr>
        <w:t>albipinnatus</w:t>
      </w:r>
      <w:proofErr w:type="spellEnd"/>
      <w:r w:rsidRPr="00071D2A">
        <w:rPr>
          <w:b/>
          <w:bCs/>
        </w:rPr>
        <w:t>)</w:t>
      </w:r>
      <w:r w:rsidR="009E18EB">
        <w:t xml:space="preserve"> na terenie obszaru Natura 2000 Dolina Dolnego Sanu</w:t>
      </w:r>
      <w:r w:rsidR="004E6A5A">
        <w:t xml:space="preserve"> PLH180020.</w:t>
      </w:r>
    </w:p>
    <w:p w14:paraId="2ADD13B6" w14:textId="79B592B3" w:rsidR="00975D41" w:rsidRPr="00A95E96" w:rsidRDefault="00071D2A" w:rsidP="00CE40D2">
      <w:pPr>
        <w:spacing w:line="240" w:lineRule="auto"/>
        <w:jc w:val="both"/>
        <w:rPr>
          <w:b/>
          <w:bCs/>
        </w:rPr>
      </w:pPr>
      <w:r w:rsidRPr="00071D2A">
        <w:rPr>
          <w:b/>
          <w:bCs/>
        </w:rPr>
        <w:t>Zakres prac obejmuje dwa etapy:</w:t>
      </w:r>
    </w:p>
    <w:p w14:paraId="44090634" w14:textId="77777777" w:rsidR="00975D41" w:rsidRPr="00975D41" w:rsidRDefault="00975D41" w:rsidP="00CE40D2">
      <w:pPr>
        <w:pStyle w:val="Akapitzlist"/>
        <w:spacing w:line="240" w:lineRule="auto"/>
        <w:jc w:val="center"/>
        <w:rPr>
          <w:b/>
          <w:bCs/>
        </w:rPr>
      </w:pPr>
      <w:r w:rsidRPr="00975D41">
        <w:rPr>
          <w:b/>
          <w:bCs/>
        </w:rPr>
        <w:t>Etap I – Lokalizacja potencjalnych tarlisk</w:t>
      </w:r>
    </w:p>
    <w:p w14:paraId="28674EFC" w14:textId="5477559B" w:rsidR="00975D41" w:rsidRPr="00466458" w:rsidRDefault="00071D2A" w:rsidP="00CE40D2">
      <w:pPr>
        <w:pStyle w:val="Akapitzlist"/>
        <w:numPr>
          <w:ilvl w:val="0"/>
          <w:numId w:val="23"/>
        </w:numPr>
        <w:spacing w:line="240" w:lineRule="auto"/>
        <w:jc w:val="both"/>
      </w:pPr>
      <w:r w:rsidRPr="00466458">
        <w:t xml:space="preserve">Przeprowadzenie badań terenowych mających na celu identyfikację miejsc potencjalnie wykorzystywanych jako tarliska przez gatunki ryb objęte </w:t>
      </w:r>
      <w:r w:rsidR="00C63A29" w:rsidRPr="00466458">
        <w:t xml:space="preserve">projektem </w:t>
      </w:r>
      <w:r w:rsidR="0019076D" w:rsidRPr="00466458">
        <w:t>(</w:t>
      </w:r>
      <w:proofErr w:type="spellStart"/>
      <w:r w:rsidR="0019076D" w:rsidRPr="00466458">
        <w:t>boleń</w:t>
      </w:r>
      <w:proofErr w:type="spellEnd"/>
      <w:r w:rsidR="0019076D" w:rsidRPr="00466458">
        <w:t xml:space="preserve"> (</w:t>
      </w:r>
      <w:proofErr w:type="spellStart"/>
      <w:r w:rsidR="0019076D" w:rsidRPr="00466458">
        <w:t>Aspius</w:t>
      </w:r>
      <w:proofErr w:type="spellEnd"/>
      <w:r w:rsidR="0019076D" w:rsidRPr="00466458">
        <w:t xml:space="preserve"> </w:t>
      </w:r>
      <w:proofErr w:type="spellStart"/>
      <w:r w:rsidR="0019076D" w:rsidRPr="00466458">
        <w:t>aspius</w:t>
      </w:r>
      <w:proofErr w:type="spellEnd"/>
      <w:r w:rsidR="0019076D" w:rsidRPr="00466458">
        <w:t xml:space="preserve">) oraz kiełb </w:t>
      </w:r>
      <w:proofErr w:type="spellStart"/>
      <w:r w:rsidR="0019076D" w:rsidRPr="00466458">
        <w:t>białopłetwy</w:t>
      </w:r>
      <w:proofErr w:type="spellEnd"/>
      <w:r w:rsidR="0019076D" w:rsidRPr="00466458">
        <w:t xml:space="preserve"> (</w:t>
      </w:r>
      <w:proofErr w:type="spellStart"/>
      <w:r w:rsidR="0019076D" w:rsidRPr="00466458">
        <w:t>Romanogobio</w:t>
      </w:r>
      <w:proofErr w:type="spellEnd"/>
      <w:r w:rsidR="0019076D" w:rsidRPr="00466458">
        <w:t xml:space="preserve"> </w:t>
      </w:r>
      <w:proofErr w:type="spellStart"/>
      <w:r w:rsidR="0019076D" w:rsidRPr="00466458">
        <w:t>albipinnatus</w:t>
      </w:r>
      <w:proofErr w:type="spellEnd"/>
      <w:r w:rsidR="0019076D" w:rsidRPr="00466458">
        <w:t>)</w:t>
      </w:r>
      <w:r w:rsidR="001D16A2">
        <w:t>)</w:t>
      </w:r>
      <w:r w:rsidR="00A726CF" w:rsidRPr="00466458">
        <w:t>:</w:t>
      </w:r>
    </w:p>
    <w:p w14:paraId="058E60CE" w14:textId="3CCD3B43" w:rsidR="00071D2A" w:rsidRPr="00466458" w:rsidRDefault="00071D2A" w:rsidP="00CE40D2">
      <w:pPr>
        <w:pStyle w:val="Akapitzlist"/>
        <w:numPr>
          <w:ilvl w:val="0"/>
          <w:numId w:val="23"/>
        </w:numPr>
        <w:spacing w:line="240" w:lineRule="auto"/>
        <w:jc w:val="both"/>
      </w:pPr>
      <w:r w:rsidRPr="00466458">
        <w:t>Wytypowan</w:t>
      </w:r>
      <w:r w:rsidR="000E381F" w:rsidRPr="00466458">
        <w:t>i</w:t>
      </w:r>
      <w:r w:rsidRPr="00466458">
        <w:t>e miejsc</w:t>
      </w:r>
      <w:r w:rsidR="003D43C6" w:rsidRPr="00466458">
        <w:t>, które</w:t>
      </w:r>
      <w:r w:rsidRPr="00466458">
        <w:t xml:space="preserve"> muszą charakteryzować się:</w:t>
      </w:r>
    </w:p>
    <w:p w14:paraId="1D8309A6" w14:textId="77777777" w:rsidR="00975D41" w:rsidRDefault="00071D2A" w:rsidP="00CE40D2">
      <w:pPr>
        <w:pStyle w:val="Akapitzlist"/>
        <w:numPr>
          <w:ilvl w:val="0"/>
          <w:numId w:val="21"/>
        </w:numPr>
        <w:tabs>
          <w:tab w:val="num" w:pos="1440"/>
        </w:tabs>
        <w:spacing w:line="240" w:lineRule="auto"/>
        <w:jc w:val="both"/>
      </w:pPr>
      <w:r w:rsidRPr="00071D2A">
        <w:t>obecnością odpowiedniego podłoża tarłowego</w:t>
      </w:r>
      <w:r w:rsidR="003D43C6">
        <w:t xml:space="preserve"> </w:t>
      </w:r>
      <w:r w:rsidR="003D43C6" w:rsidRPr="003D43C6">
        <w:t>zgodnie z opisami zawartymi w</w:t>
      </w:r>
      <w:r w:rsidR="00464D5F">
        <w:t> </w:t>
      </w:r>
      <w:r w:rsidR="003D43C6" w:rsidRPr="003D43C6">
        <w:t>literaturze ichtiologicznej (np. żwiru, drobnych frakcji kamienistych),</w:t>
      </w:r>
    </w:p>
    <w:p w14:paraId="153A300E" w14:textId="77777777" w:rsidR="00975D41" w:rsidRDefault="00071D2A" w:rsidP="00CE40D2">
      <w:pPr>
        <w:pStyle w:val="Akapitzlist"/>
        <w:numPr>
          <w:ilvl w:val="0"/>
          <w:numId w:val="21"/>
        </w:numPr>
        <w:tabs>
          <w:tab w:val="num" w:pos="1440"/>
        </w:tabs>
        <w:spacing w:line="240" w:lineRule="auto"/>
        <w:jc w:val="both"/>
      </w:pPr>
      <w:r w:rsidRPr="00071D2A">
        <w:t xml:space="preserve">odpowiednimi parametrami hydrologicznymi, w szczególności właściwym </w:t>
      </w:r>
      <w:r w:rsidR="004E6A5A">
        <w:t>nurtem</w:t>
      </w:r>
      <w:r w:rsidRPr="00071D2A">
        <w:t xml:space="preserve"> wody.</w:t>
      </w:r>
    </w:p>
    <w:p w14:paraId="03136108" w14:textId="166D3C63" w:rsidR="00975D41" w:rsidRDefault="00071D2A" w:rsidP="00CE40D2">
      <w:pPr>
        <w:pStyle w:val="Akapitzlist"/>
        <w:numPr>
          <w:ilvl w:val="0"/>
          <w:numId w:val="21"/>
        </w:numPr>
        <w:tabs>
          <w:tab w:val="num" w:pos="1440"/>
        </w:tabs>
        <w:spacing w:line="240" w:lineRule="auto"/>
        <w:jc w:val="both"/>
      </w:pPr>
      <w:r w:rsidRPr="00071D2A">
        <w:t xml:space="preserve">Badania należy zrealizować </w:t>
      </w:r>
      <w:r w:rsidRPr="00466458">
        <w:t>wiosną</w:t>
      </w:r>
      <w:r w:rsidR="00466458" w:rsidRPr="00466458">
        <w:t xml:space="preserve"> (kwiecień-maj)</w:t>
      </w:r>
      <w:r w:rsidRPr="00466458">
        <w:t>,</w:t>
      </w:r>
      <w:r w:rsidRPr="00071D2A">
        <w:t xml:space="preserve"> w okresie odpowiadającym naturalnemu występowaniu i aktywności tarłowej bolenia oraz kiełb</w:t>
      </w:r>
      <w:r w:rsidR="00C40753">
        <w:t>i</w:t>
      </w:r>
      <w:r w:rsidRPr="00071D2A">
        <w:t xml:space="preserve">a </w:t>
      </w:r>
      <w:proofErr w:type="spellStart"/>
      <w:r w:rsidRPr="00071D2A">
        <w:t>białopłetwego</w:t>
      </w:r>
      <w:proofErr w:type="spellEnd"/>
      <w:r w:rsidRPr="00071D2A">
        <w:t>.</w:t>
      </w:r>
    </w:p>
    <w:p w14:paraId="328A3DDB" w14:textId="071EDC38" w:rsidR="00CE40D2" w:rsidRPr="00071D2A" w:rsidRDefault="0009228A" w:rsidP="00CE40D2">
      <w:pPr>
        <w:pStyle w:val="Akapitzlist"/>
        <w:numPr>
          <w:ilvl w:val="0"/>
          <w:numId w:val="23"/>
        </w:numPr>
        <w:spacing w:after="0" w:line="240" w:lineRule="auto"/>
        <w:ind w:hanging="357"/>
        <w:jc w:val="both"/>
      </w:pPr>
      <w:r w:rsidRPr="00466458">
        <w:t xml:space="preserve">Raport z Etapu I, </w:t>
      </w:r>
      <w:r w:rsidR="00CE40D2">
        <w:t xml:space="preserve">powinien </w:t>
      </w:r>
      <w:r w:rsidRPr="00466458">
        <w:t>zawiera</w:t>
      </w:r>
      <w:r w:rsidR="00CE40D2">
        <w:t>ć w</w:t>
      </w:r>
      <w:r w:rsidR="00CE40D2" w:rsidRPr="00466458">
        <w:t>yniki prac terenowych</w:t>
      </w:r>
      <w:r w:rsidR="00CE40D2">
        <w:t>, które</w:t>
      </w:r>
      <w:r w:rsidR="00CE40D2" w:rsidRPr="00071D2A">
        <w:t xml:space="preserve"> należy udokumentować poprzez:</w:t>
      </w:r>
    </w:p>
    <w:p w14:paraId="7EEDC9A9" w14:textId="77777777" w:rsidR="00CE40D2" w:rsidRDefault="00CE40D2" w:rsidP="00CE40D2">
      <w:pPr>
        <w:pStyle w:val="Akapitzlist"/>
        <w:numPr>
          <w:ilvl w:val="0"/>
          <w:numId w:val="22"/>
        </w:numPr>
        <w:spacing w:line="240" w:lineRule="auto"/>
        <w:jc w:val="both"/>
      </w:pPr>
      <w:r w:rsidRPr="00071D2A">
        <w:t>naniesienie lokalizacji miejsc potencjalnych tarlisk na mapy cyfrowe w</w:t>
      </w:r>
      <w:r>
        <w:t> </w:t>
      </w:r>
      <w:r w:rsidRPr="00071D2A">
        <w:t>programie GIS,</w:t>
      </w:r>
    </w:p>
    <w:p w14:paraId="3AFD359C" w14:textId="77777777" w:rsidR="00CE40D2" w:rsidRDefault="00CE40D2" w:rsidP="00CE40D2">
      <w:pPr>
        <w:pStyle w:val="Akapitzlist"/>
        <w:numPr>
          <w:ilvl w:val="0"/>
          <w:numId w:val="22"/>
        </w:numPr>
        <w:spacing w:line="240" w:lineRule="auto"/>
        <w:jc w:val="both"/>
      </w:pPr>
      <w:r w:rsidRPr="00071D2A">
        <w:t>przygotowanie dokumentacji opisowej</w:t>
      </w:r>
      <w:r>
        <w:t xml:space="preserve"> zawierającej charakterystykę wytypowanych miejsc tarłowych gatunków ryb </w:t>
      </w:r>
      <w:r w:rsidRPr="00071D2A">
        <w:t>objęt</w:t>
      </w:r>
      <w:r>
        <w:t>ych</w:t>
      </w:r>
      <w:r w:rsidRPr="00071D2A">
        <w:t xml:space="preserve"> </w:t>
      </w:r>
      <w:r>
        <w:t>projektem (</w:t>
      </w:r>
      <w:proofErr w:type="spellStart"/>
      <w:r w:rsidRPr="00975D41">
        <w:rPr>
          <w:b/>
          <w:bCs/>
        </w:rPr>
        <w:t>boleń</w:t>
      </w:r>
      <w:proofErr w:type="spellEnd"/>
      <w:r w:rsidRPr="00975D41">
        <w:rPr>
          <w:b/>
          <w:bCs/>
        </w:rPr>
        <w:t xml:space="preserve"> (</w:t>
      </w:r>
      <w:proofErr w:type="spellStart"/>
      <w:r w:rsidRPr="00975D41">
        <w:rPr>
          <w:b/>
          <w:bCs/>
        </w:rPr>
        <w:t>Aspius</w:t>
      </w:r>
      <w:proofErr w:type="spellEnd"/>
      <w:r w:rsidRPr="00975D41">
        <w:rPr>
          <w:b/>
          <w:bCs/>
        </w:rPr>
        <w:t xml:space="preserve"> </w:t>
      </w:r>
      <w:proofErr w:type="spellStart"/>
      <w:r w:rsidRPr="00975D41">
        <w:rPr>
          <w:b/>
          <w:bCs/>
        </w:rPr>
        <w:t>aspius</w:t>
      </w:r>
      <w:proofErr w:type="spellEnd"/>
      <w:r w:rsidRPr="00975D41">
        <w:rPr>
          <w:b/>
          <w:bCs/>
        </w:rPr>
        <w:t>)</w:t>
      </w:r>
      <w:r w:rsidRPr="00071D2A">
        <w:t xml:space="preserve"> oraz </w:t>
      </w:r>
      <w:r w:rsidRPr="00975D41">
        <w:rPr>
          <w:b/>
          <w:bCs/>
        </w:rPr>
        <w:t xml:space="preserve">kiełb </w:t>
      </w:r>
      <w:proofErr w:type="spellStart"/>
      <w:r w:rsidRPr="00975D41">
        <w:rPr>
          <w:b/>
          <w:bCs/>
        </w:rPr>
        <w:t>białopłetwy</w:t>
      </w:r>
      <w:proofErr w:type="spellEnd"/>
      <w:r w:rsidRPr="00975D41">
        <w:rPr>
          <w:b/>
          <w:bCs/>
        </w:rPr>
        <w:t xml:space="preserve"> (</w:t>
      </w:r>
      <w:proofErr w:type="spellStart"/>
      <w:r w:rsidRPr="00975D41">
        <w:rPr>
          <w:b/>
          <w:bCs/>
        </w:rPr>
        <w:t>Romanogobio</w:t>
      </w:r>
      <w:proofErr w:type="spellEnd"/>
      <w:r w:rsidRPr="00975D41">
        <w:rPr>
          <w:b/>
          <w:bCs/>
        </w:rPr>
        <w:t xml:space="preserve"> </w:t>
      </w:r>
      <w:proofErr w:type="spellStart"/>
      <w:r w:rsidRPr="00975D41">
        <w:rPr>
          <w:b/>
          <w:bCs/>
        </w:rPr>
        <w:t>albipinnatus</w:t>
      </w:r>
      <w:proofErr w:type="spellEnd"/>
      <w:r w:rsidRPr="00975D41">
        <w:rPr>
          <w:b/>
          <w:bCs/>
        </w:rPr>
        <w:t>)</w:t>
      </w:r>
      <w:r>
        <w:t xml:space="preserve"> oraz dokumentacji </w:t>
      </w:r>
      <w:r w:rsidRPr="00071D2A">
        <w:t>fotograficznej</w:t>
      </w:r>
      <w:r>
        <w:t>.</w:t>
      </w:r>
    </w:p>
    <w:p w14:paraId="1896C96A" w14:textId="77777777" w:rsidR="006D7A3B" w:rsidRDefault="0009228A" w:rsidP="00CE40D2">
      <w:pPr>
        <w:pStyle w:val="Akapitzlist"/>
        <w:numPr>
          <w:ilvl w:val="0"/>
          <w:numId w:val="22"/>
        </w:numPr>
        <w:spacing w:line="240" w:lineRule="auto"/>
        <w:jc w:val="both"/>
      </w:pPr>
      <w:r w:rsidRPr="0032642B">
        <w:t>dane przestrzenne (warstwy GIS),</w:t>
      </w:r>
      <w:r w:rsidR="003270FB">
        <w:t xml:space="preserve"> zgodnie ze standardem przekazanym </w:t>
      </w:r>
    </w:p>
    <w:p w14:paraId="768FE60A" w14:textId="577402A8" w:rsidR="00CE40D2" w:rsidRDefault="003270FB" w:rsidP="006D7A3B">
      <w:pPr>
        <w:pStyle w:val="Akapitzlist"/>
        <w:spacing w:line="240" w:lineRule="auto"/>
        <w:ind w:left="786"/>
        <w:jc w:val="both"/>
      </w:pPr>
      <w:r>
        <w:t xml:space="preserve">w załączniku nr </w:t>
      </w:r>
      <w:r w:rsidR="00991DA8">
        <w:t>6</w:t>
      </w:r>
      <w:r w:rsidR="0009228A">
        <w:t xml:space="preserve"> </w:t>
      </w:r>
      <w:r w:rsidR="006D7A3B">
        <w:t>do zapytania ofertowego</w:t>
      </w:r>
    </w:p>
    <w:p w14:paraId="73978114" w14:textId="77777777" w:rsidR="00CE40D2" w:rsidRDefault="0009228A" w:rsidP="00CE40D2">
      <w:pPr>
        <w:pStyle w:val="Akapitzlist"/>
        <w:numPr>
          <w:ilvl w:val="0"/>
          <w:numId w:val="22"/>
        </w:numPr>
        <w:spacing w:line="240" w:lineRule="auto"/>
        <w:jc w:val="both"/>
      </w:pPr>
      <w:r w:rsidRPr="0032642B">
        <w:t>mapy w formacie cyfrowym i PDF.</w:t>
      </w:r>
      <w:r w:rsidRPr="00B7593D">
        <w:t xml:space="preserve"> </w:t>
      </w:r>
    </w:p>
    <w:p w14:paraId="3ADF8906" w14:textId="41C6682E" w:rsidR="0009228A" w:rsidRDefault="0009228A" w:rsidP="00CE40D2">
      <w:pPr>
        <w:pStyle w:val="Akapitzlist"/>
        <w:numPr>
          <w:ilvl w:val="0"/>
          <w:numId w:val="22"/>
        </w:numPr>
        <w:spacing w:line="240" w:lineRule="auto"/>
        <w:jc w:val="both"/>
      </w:pPr>
      <w:r w:rsidRPr="0032642B">
        <w:t>charakterystykę zlokalizowanych potencjalnych tarlisk,</w:t>
      </w:r>
    </w:p>
    <w:p w14:paraId="133EB2E0" w14:textId="44943957" w:rsidR="00975D41" w:rsidRPr="0032642B" w:rsidRDefault="00975D41" w:rsidP="00CE40D2">
      <w:pPr>
        <w:pStyle w:val="Akapitzlist"/>
        <w:numPr>
          <w:ilvl w:val="0"/>
          <w:numId w:val="23"/>
        </w:numPr>
        <w:spacing w:line="240" w:lineRule="auto"/>
        <w:jc w:val="both"/>
      </w:pPr>
      <w:r w:rsidRPr="0032642B">
        <w:t>Obowiązki wykonawcy:</w:t>
      </w:r>
    </w:p>
    <w:p w14:paraId="67610434" w14:textId="77777777" w:rsidR="00975D41" w:rsidRDefault="00975D41" w:rsidP="00CE40D2">
      <w:pPr>
        <w:pStyle w:val="Akapitzlist"/>
        <w:numPr>
          <w:ilvl w:val="1"/>
          <w:numId w:val="23"/>
        </w:numPr>
        <w:spacing w:line="240" w:lineRule="auto"/>
        <w:jc w:val="both"/>
      </w:pPr>
      <w:r w:rsidRPr="0032642B">
        <w:t>wykonanie badań terenowych,</w:t>
      </w:r>
    </w:p>
    <w:p w14:paraId="0FEB2E03" w14:textId="77777777" w:rsidR="00975D41" w:rsidRDefault="00975D41" w:rsidP="00CE40D2">
      <w:pPr>
        <w:pStyle w:val="Akapitzlist"/>
        <w:numPr>
          <w:ilvl w:val="1"/>
          <w:numId w:val="23"/>
        </w:numPr>
        <w:spacing w:line="240" w:lineRule="auto"/>
        <w:jc w:val="both"/>
      </w:pPr>
      <w:r w:rsidRPr="0032642B">
        <w:t>wprowadzenie danych do systemu GIS,</w:t>
      </w:r>
    </w:p>
    <w:p w14:paraId="4C50EAE0" w14:textId="77777777" w:rsidR="00975D41" w:rsidRDefault="00975D41" w:rsidP="00CE40D2">
      <w:pPr>
        <w:pStyle w:val="Akapitzlist"/>
        <w:numPr>
          <w:ilvl w:val="1"/>
          <w:numId w:val="23"/>
        </w:numPr>
        <w:spacing w:line="240" w:lineRule="auto"/>
        <w:jc w:val="both"/>
      </w:pPr>
      <w:r w:rsidRPr="0032642B">
        <w:t>przygotowanie map i dokumentacji wstępnej,</w:t>
      </w:r>
    </w:p>
    <w:p w14:paraId="574F7FA5" w14:textId="46FED328" w:rsidR="00975D41" w:rsidRPr="00466458" w:rsidRDefault="00975D41" w:rsidP="00CE40D2">
      <w:pPr>
        <w:pStyle w:val="Akapitzlist"/>
        <w:numPr>
          <w:ilvl w:val="1"/>
          <w:numId w:val="23"/>
        </w:numPr>
        <w:spacing w:line="240" w:lineRule="auto"/>
        <w:jc w:val="both"/>
      </w:pPr>
      <w:r w:rsidRPr="0032642B">
        <w:t xml:space="preserve">przekazanie raportu z Etapu I </w:t>
      </w:r>
      <w:r w:rsidR="00A95E96">
        <w:t xml:space="preserve">Zamawiającemu </w:t>
      </w:r>
      <w:r w:rsidRPr="0032642B">
        <w:t xml:space="preserve">w terminie </w:t>
      </w:r>
      <w:r w:rsidRPr="00466458">
        <w:t>do 15 czerwca 2026 r.</w:t>
      </w:r>
    </w:p>
    <w:p w14:paraId="0E375772" w14:textId="7FEE36A2" w:rsidR="00071D2A" w:rsidRPr="00CE40D2" w:rsidRDefault="0009228A" w:rsidP="00CE40D2">
      <w:pPr>
        <w:spacing w:line="240" w:lineRule="auto"/>
        <w:rPr>
          <w:b/>
          <w:bCs/>
        </w:rPr>
      </w:pPr>
      <w:r w:rsidRPr="00CE40D2">
        <w:rPr>
          <w:b/>
          <w:bCs/>
        </w:rPr>
        <w:t xml:space="preserve">Etap II – Elektropołowy </w:t>
      </w:r>
      <w:r w:rsidR="00071D2A" w:rsidRPr="00CE40D2">
        <w:rPr>
          <w:b/>
          <w:bCs/>
        </w:rPr>
        <w:t>kontrolne</w:t>
      </w:r>
      <w:r w:rsidR="003D43C6" w:rsidRPr="00CE40D2">
        <w:rPr>
          <w:b/>
          <w:bCs/>
        </w:rPr>
        <w:t xml:space="preserve"> </w:t>
      </w:r>
      <w:r w:rsidR="000E381F" w:rsidRPr="00CE40D2">
        <w:rPr>
          <w:b/>
          <w:bCs/>
        </w:rPr>
        <w:t xml:space="preserve">prowadzone zgodnie z metodyką </w:t>
      </w:r>
      <w:r w:rsidR="00AF40E2" w:rsidRPr="00CE40D2">
        <w:rPr>
          <w:b/>
          <w:bCs/>
        </w:rPr>
        <w:t xml:space="preserve">PMŚ - </w:t>
      </w:r>
      <w:r w:rsidR="000E381F" w:rsidRPr="00CE40D2">
        <w:rPr>
          <w:b/>
          <w:bCs/>
        </w:rPr>
        <w:t>GIOŚ</w:t>
      </w:r>
    </w:p>
    <w:p w14:paraId="7C2279EA" w14:textId="34A1A340" w:rsidR="00071D2A" w:rsidRPr="00466458" w:rsidRDefault="00071D2A" w:rsidP="00CE40D2">
      <w:pPr>
        <w:numPr>
          <w:ilvl w:val="0"/>
          <w:numId w:val="2"/>
        </w:numPr>
        <w:spacing w:line="240" w:lineRule="auto"/>
        <w:jc w:val="both"/>
      </w:pPr>
      <w:r w:rsidRPr="00466458">
        <w:t>Po dniu 15 sierpnia</w:t>
      </w:r>
      <w:r w:rsidR="00A95E96">
        <w:t xml:space="preserve"> 2026 r.</w:t>
      </w:r>
      <w:r w:rsidRPr="00466458">
        <w:t xml:space="preserve"> wykonawca przeprowadzi elektropołowy zgodnie z</w:t>
      </w:r>
      <w:r w:rsidR="00464D5F" w:rsidRPr="00466458">
        <w:t> </w:t>
      </w:r>
      <w:r w:rsidRPr="00466458">
        <w:t>obowiązującą metodyką Państwowego Monitoringu Środowiska.</w:t>
      </w:r>
    </w:p>
    <w:p w14:paraId="51AC0D7A" w14:textId="77777777" w:rsidR="00071D2A" w:rsidRPr="00466458" w:rsidRDefault="00071D2A" w:rsidP="00CE40D2">
      <w:pPr>
        <w:numPr>
          <w:ilvl w:val="0"/>
          <w:numId w:val="2"/>
        </w:numPr>
        <w:spacing w:after="0" w:line="240" w:lineRule="auto"/>
        <w:jc w:val="both"/>
      </w:pPr>
      <w:r w:rsidRPr="00466458">
        <w:lastRenderedPageBreak/>
        <w:t>Połowy należy wykonać w miejscach uprzednio zidentyfikowanych jako potencjalne tarliska w Etapie I.</w:t>
      </w:r>
    </w:p>
    <w:p w14:paraId="508DEABE" w14:textId="77777777" w:rsidR="00071D2A" w:rsidRPr="00071D2A" w:rsidRDefault="00071D2A" w:rsidP="00CE40D2">
      <w:pPr>
        <w:numPr>
          <w:ilvl w:val="0"/>
          <w:numId w:val="2"/>
        </w:numPr>
        <w:spacing w:after="0" w:line="240" w:lineRule="auto"/>
        <w:jc w:val="both"/>
      </w:pPr>
      <w:r w:rsidRPr="00071D2A">
        <w:t>Celem etapu jest:</w:t>
      </w:r>
    </w:p>
    <w:p w14:paraId="6F736AAA" w14:textId="77777777" w:rsidR="00071D2A" w:rsidRPr="00466458" w:rsidRDefault="00071D2A" w:rsidP="00CE40D2">
      <w:pPr>
        <w:numPr>
          <w:ilvl w:val="1"/>
          <w:numId w:val="2"/>
        </w:numPr>
        <w:spacing w:after="0" w:line="240" w:lineRule="auto"/>
        <w:jc w:val="both"/>
      </w:pPr>
      <w:r w:rsidRPr="00466458">
        <w:t xml:space="preserve">potwierdzenie występowania narybku gatunków </w:t>
      </w:r>
      <w:proofErr w:type="spellStart"/>
      <w:r w:rsidRPr="00466458">
        <w:t>boleń</w:t>
      </w:r>
      <w:proofErr w:type="spellEnd"/>
      <w:r w:rsidRPr="00466458">
        <w:t xml:space="preserve"> i kiełb </w:t>
      </w:r>
      <w:proofErr w:type="spellStart"/>
      <w:r w:rsidRPr="00466458">
        <w:t>białopłetwy</w:t>
      </w:r>
      <w:proofErr w:type="spellEnd"/>
      <w:r w:rsidRPr="00466458">
        <w:t>,</w:t>
      </w:r>
    </w:p>
    <w:p w14:paraId="39CFEE53" w14:textId="39A8A025" w:rsidR="00071D2A" w:rsidRPr="00466458" w:rsidRDefault="00071D2A" w:rsidP="00CE40D2">
      <w:pPr>
        <w:numPr>
          <w:ilvl w:val="1"/>
          <w:numId w:val="2"/>
        </w:numPr>
        <w:spacing w:after="0" w:line="240" w:lineRule="auto"/>
        <w:jc w:val="both"/>
      </w:pPr>
      <w:r w:rsidRPr="00466458">
        <w:t>określenie liczebności i rozmieszczenia młodocianych osobników tych gatunków</w:t>
      </w:r>
      <w:r w:rsidR="003D43C6" w:rsidRPr="00466458">
        <w:t>,</w:t>
      </w:r>
    </w:p>
    <w:p w14:paraId="3757D560" w14:textId="1ADD920E" w:rsidR="003D43C6" w:rsidRDefault="008D7806" w:rsidP="00CE40D2">
      <w:pPr>
        <w:numPr>
          <w:ilvl w:val="1"/>
          <w:numId w:val="2"/>
        </w:numPr>
        <w:spacing w:after="0" w:line="240" w:lineRule="auto"/>
        <w:jc w:val="both"/>
      </w:pPr>
      <w:r>
        <w:t>o</w:t>
      </w:r>
      <w:r w:rsidR="003D43C6">
        <w:t>dnotowanie pozostałych, występujących gatunków ryb na badanych odcinkach,</w:t>
      </w:r>
    </w:p>
    <w:p w14:paraId="114546DD" w14:textId="39629808" w:rsidR="0009228A" w:rsidRPr="0032642B" w:rsidRDefault="0009228A" w:rsidP="00CE40D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2642B">
        <w:t>Obowiązki wykonawcy:</w:t>
      </w:r>
    </w:p>
    <w:p w14:paraId="29BC48D4" w14:textId="77777777" w:rsidR="0009228A" w:rsidRPr="0032642B" w:rsidRDefault="0009228A" w:rsidP="00CE40D2">
      <w:pPr>
        <w:numPr>
          <w:ilvl w:val="0"/>
          <w:numId w:val="24"/>
        </w:numPr>
        <w:spacing w:after="0" w:line="240" w:lineRule="auto"/>
        <w:jc w:val="both"/>
      </w:pPr>
      <w:r w:rsidRPr="0032642B">
        <w:t>wykonanie połowów elektrycznych w miejscach wskazanych w Etapie I,</w:t>
      </w:r>
    </w:p>
    <w:p w14:paraId="3742BDDD" w14:textId="77777777" w:rsidR="0009228A" w:rsidRPr="0032642B" w:rsidRDefault="0009228A" w:rsidP="00CE40D2">
      <w:pPr>
        <w:numPr>
          <w:ilvl w:val="0"/>
          <w:numId w:val="24"/>
        </w:numPr>
        <w:spacing w:after="0" w:line="240" w:lineRule="auto"/>
        <w:jc w:val="both"/>
      </w:pPr>
      <w:r w:rsidRPr="0032642B">
        <w:t>opracowanie wyników,</w:t>
      </w:r>
    </w:p>
    <w:p w14:paraId="2182B099" w14:textId="77777777" w:rsidR="00A95E96" w:rsidRDefault="0009228A" w:rsidP="00CE40D2">
      <w:pPr>
        <w:numPr>
          <w:ilvl w:val="0"/>
          <w:numId w:val="24"/>
        </w:numPr>
        <w:spacing w:after="0" w:line="240" w:lineRule="auto"/>
        <w:jc w:val="both"/>
      </w:pPr>
      <w:r w:rsidRPr="0032642B">
        <w:t xml:space="preserve">przygotowanie map rozmieszczenia </w:t>
      </w:r>
      <w:r>
        <w:t>zweryfikowanych tarlisk</w:t>
      </w:r>
      <w:r w:rsidRPr="0032642B">
        <w:t>,</w:t>
      </w:r>
    </w:p>
    <w:p w14:paraId="430828B0" w14:textId="27810C11" w:rsidR="00A95E96" w:rsidRDefault="0009228A" w:rsidP="00CE40D2">
      <w:pPr>
        <w:numPr>
          <w:ilvl w:val="0"/>
          <w:numId w:val="24"/>
        </w:numPr>
        <w:spacing w:after="0" w:line="240" w:lineRule="auto"/>
        <w:jc w:val="both"/>
      </w:pPr>
      <w:r w:rsidRPr="00466458">
        <w:t xml:space="preserve">przekazanie raportu </w:t>
      </w:r>
      <w:r w:rsidR="00A95E96">
        <w:t>z II Etapu</w:t>
      </w:r>
      <w:r w:rsidRPr="00466458">
        <w:t xml:space="preserve"> do 30 września </w:t>
      </w:r>
      <w:r w:rsidR="00A95E96">
        <w:t xml:space="preserve">2026 r. </w:t>
      </w:r>
    </w:p>
    <w:p w14:paraId="023AFF95" w14:textId="72791910" w:rsidR="00A95E96" w:rsidRPr="00071D2A" w:rsidRDefault="0009228A" w:rsidP="00CE40D2">
      <w:pPr>
        <w:numPr>
          <w:ilvl w:val="0"/>
          <w:numId w:val="2"/>
        </w:numPr>
        <w:spacing w:after="0" w:line="240" w:lineRule="auto"/>
        <w:ind w:hanging="357"/>
        <w:jc w:val="both"/>
      </w:pPr>
      <w:r w:rsidRPr="00466458">
        <w:t>Raport z Etapu II, obejmuj</w:t>
      </w:r>
      <w:r w:rsidR="00133CDC" w:rsidRPr="00466458">
        <w:t>e</w:t>
      </w:r>
      <w:r w:rsidR="00A95E96">
        <w:t xml:space="preserve"> w</w:t>
      </w:r>
      <w:r w:rsidR="00A95E96" w:rsidRPr="00071D2A">
        <w:t>yniki</w:t>
      </w:r>
      <w:r w:rsidR="00A95E96">
        <w:t>, które</w:t>
      </w:r>
      <w:r w:rsidR="00A95E96" w:rsidRPr="00071D2A">
        <w:t xml:space="preserve"> należy udokumentować w formie:</w:t>
      </w:r>
    </w:p>
    <w:p w14:paraId="2C6B9660" w14:textId="77777777" w:rsidR="00A95E96" w:rsidRPr="00071D2A" w:rsidRDefault="00A95E96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071D2A">
        <w:t>zestawień tabelarycznych,</w:t>
      </w:r>
    </w:p>
    <w:p w14:paraId="35B35819" w14:textId="15D1FC05" w:rsidR="00A95E96" w:rsidRPr="00071D2A" w:rsidRDefault="00A95E96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>
        <w:t>ocen</w:t>
      </w:r>
      <w:r w:rsidR="008D7806">
        <w:t>y</w:t>
      </w:r>
      <w:r>
        <w:t xml:space="preserve"> </w:t>
      </w:r>
      <w:proofErr w:type="spellStart"/>
      <w:r>
        <w:t>hydromorfologiczn</w:t>
      </w:r>
      <w:r w:rsidR="008D7806">
        <w:t>ej</w:t>
      </w:r>
      <w:proofErr w:type="spellEnd"/>
      <w:r>
        <w:t xml:space="preserve"> odcinków rzeki, na których będą wykonywane połowy zgodnie z metodyką PMŚ - GIOŚ</w:t>
      </w:r>
    </w:p>
    <w:p w14:paraId="6A7AC095" w14:textId="7FB95B85" w:rsidR="00A95E96" w:rsidRPr="00466458" w:rsidRDefault="00A95E96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071D2A">
        <w:t>analiz</w:t>
      </w:r>
      <w:r w:rsidR="008D7806">
        <w:t>y</w:t>
      </w:r>
      <w:r w:rsidRPr="00071D2A">
        <w:t xml:space="preserve"> wyników oraz wniosk</w:t>
      </w:r>
      <w:r w:rsidR="008D7806">
        <w:t>ów</w:t>
      </w:r>
      <w:r w:rsidRPr="00071D2A">
        <w:t xml:space="preserve"> dotycząc</w:t>
      </w:r>
      <w:r w:rsidR="008D7806">
        <w:t>ych</w:t>
      </w:r>
      <w:r w:rsidRPr="00071D2A">
        <w:t xml:space="preserve"> stanu populacji.</w:t>
      </w:r>
    </w:p>
    <w:p w14:paraId="2C8E1BFD" w14:textId="7B2B9ED5" w:rsidR="0009228A" w:rsidRPr="00466458" w:rsidRDefault="0009228A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466458">
        <w:t>wynik</w:t>
      </w:r>
      <w:r w:rsidR="008D7806">
        <w:t>ów</w:t>
      </w:r>
      <w:r w:rsidRPr="00466458">
        <w:t xml:space="preserve"> elektropołowów zgodne z metodyką PMŚ - GIOŚ,</w:t>
      </w:r>
    </w:p>
    <w:p w14:paraId="62D49572" w14:textId="15EEE1AE" w:rsidR="0009228A" w:rsidRPr="00466458" w:rsidRDefault="0009228A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466458">
        <w:t>wykaz</w:t>
      </w:r>
      <w:r w:rsidR="008D7806">
        <w:t>ów</w:t>
      </w:r>
      <w:r w:rsidRPr="00466458">
        <w:t xml:space="preserve"> stwierdzon</w:t>
      </w:r>
      <w:r w:rsidR="008D7806">
        <w:t>ych</w:t>
      </w:r>
      <w:r w:rsidRPr="00466458">
        <w:t xml:space="preserve"> narybk</w:t>
      </w:r>
      <w:r w:rsidR="008D7806">
        <w:t>ów</w:t>
      </w:r>
      <w:r w:rsidRPr="00466458">
        <w:t xml:space="preserve"> wraz z liczebnością i rozmieszczeniem,</w:t>
      </w:r>
    </w:p>
    <w:p w14:paraId="10761CC5" w14:textId="08547AC6" w:rsidR="0009228A" w:rsidRPr="00466458" w:rsidRDefault="0009228A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466458">
        <w:t xml:space="preserve">map GIS z rozmieszczeniem tarlisk bolenia i kiełbia </w:t>
      </w:r>
      <w:proofErr w:type="spellStart"/>
      <w:r w:rsidRPr="00466458">
        <w:t>białopłetwego</w:t>
      </w:r>
      <w:proofErr w:type="spellEnd"/>
      <w:r w:rsidRPr="00466458">
        <w:t>,</w:t>
      </w:r>
    </w:p>
    <w:p w14:paraId="11C41377" w14:textId="32FDA913" w:rsidR="0009228A" w:rsidRPr="00466458" w:rsidRDefault="0009228A" w:rsidP="00CE40D2">
      <w:pPr>
        <w:numPr>
          <w:ilvl w:val="1"/>
          <w:numId w:val="2"/>
        </w:numPr>
        <w:spacing w:after="0" w:line="240" w:lineRule="auto"/>
        <w:ind w:hanging="357"/>
        <w:jc w:val="both"/>
      </w:pPr>
      <w:r w:rsidRPr="00466458">
        <w:t>analiz</w:t>
      </w:r>
      <w:r w:rsidR="008D7806">
        <w:t>y</w:t>
      </w:r>
      <w:r w:rsidRPr="00466458">
        <w:t xml:space="preserve"> wyników i wnioski dotyczące znaczenia miejsc tarłowych.</w:t>
      </w:r>
    </w:p>
    <w:p w14:paraId="044E2A11" w14:textId="13B9E36C" w:rsidR="00071D2A" w:rsidRPr="00CE40D2" w:rsidRDefault="00071D2A" w:rsidP="00CE40D2">
      <w:pPr>
        <w:pStyle w:val="Akapitzlist"/>
        <w:spacing w:line="240" w:lineRule="auto"/>
        <w:ind w:left="360"/>
        <w:jc w:val="center"/>
        <w:rPr>
          <w:b/>
          <w:bCs/>
        </w:rPr>
      </w:pPr>
      <w:r w:rsidRPr="00CE40D2">
        <w:rPr>
          <w:b/>
          <w:bCs/>
        </w:rPr>
        <w:t>Rezultat końcowy</w:t>
      </w:r>
      <w:r w:rsidR="003270FB">
        <w:rPr>
          <w:b/>
          <w:bCs/>
        </w:rPr>
        <w:t xml:space="preserve"> </w:t>
      </w:r>
    </w:p>
    <w:p w14:paraId="45B092BC" w14:textId="37340B8B" w:rsidR="00071D2A" w:rsidRPr="00466458" w:rsidRDefault="00071D2A" w:rsidP="00CE40D2">
      <w:pPr>
        <w:pStyle w:val="Akapitzlist"/>
        <w:numPr>
          <w:ilvl w:val="0"/>
          <w:numId w:val="26"/>
        </w:numPr>
        <w:spacing w:line="240" w:lineRule="auto"/>
        <w:jc w:val="both"/>
      </w:pPr>
      <w:r w:rsidRPr="00466458">
        <w:t>Wykonawca przekaże Zamawiającemu kompletną ekspertyzę obejmującą</w:t>
      </w:r>
      <w:r w:rsidR="00D206C0">
        <w:t xml:space="preserve"> dokumentację składającą się z</w:t>
      </w:r>
      <w:r w:rsidRPr="00466458">
        <w:t>:</w:t>
      </w:r>
    </w:p>
    <w:p w14:paraId="21FA17DB" w14:textId="266864D0" w:rsidR="00071D2A" w:rsidRPr="00466458" w:rsidRDefault="00071D2A" w:rsidP="00CE40D2">
      <w:pPr>
        <w:pStyle w:val="Akapitzlist"/>
        <w:numPr>
          <w:ilvl w:val="0"/>
          <w:numId w:val="25"/>
        </w:numPr>
        <w:spacing w:line="240" w:lineRule="auto"/>
        <w:ind w:left="1434" w:hanging="357"/>
        <w:jc w:val="both"/>
      </w:pPr>
      <w:r w:rsidRPr="00466458">
        <w:t>mapy lokalizacji potencjalnych tarlisk (GIS),</w:t>
      </w:r>
    </w:p>
    <w:p w14:paraId="1271F312" w14:textId="3E5956A4" w:rsidR="00071D2A" w:rsidRDefault="00071D2A" w:rsidP="00CE40D2">
      <w:pPr>
        <w:pStyle w:val="Akapitzlist"/>
        <w:numPr>
          <w:ilvl w:val="0"/>
          <w:numId w:val="25"/>
        </w:numPr>
        <w:spacing w:line="240" w:lineRule="auto"/>
        <w:ind w:left="1434" w:hanging="357"/>
        <w:jc w:val="both"/>
      </w:pPr>
      <w:r w:rsidRPr="00071D2A">
        <w:t>wynik</w:t>
      </w:r>
      <w:r w:rsidR="00D206C0">
        <w:t>ów</w:t>
      </w:r>
      <w:r w:rsidRPr="00071D2A">
        <w:t xml:space="preserve"> elektropołowów wraz z charakterystyką narybku,</w:t>
      </w:r>
    </w:p>
    <w:p w14:paraId="3886AA18" w14:textId="045DAAAC" w:rsidR="00071D2A" w:rsidRDefault="00071D2A" w:rsidP="00CE40D2">
      <w:pPr>
        <w:pStyle w:val="Akapitzlist"/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071D2A">
        <w:t>opis</w:t>
      </w:r>
      <w:r w:rsidR="00D206C0">
        <w:t>u</w:t>
      </w:r>
      <w:r w:rsidRPr="00071D2A">
        <w:t xml:space="preserve"> metodyki i przebiegu badań,</w:t>
      </w:r>
    </w:p>
    <w:p w14:paraId="394A1D20" w14:textId="0BB19E01" w:rsidR="00133CDC" w:rsidRDefault="00071D2A" w:rsidP="00CE40D2">
      <w:pPr>
        <w:pStyle w:val="Akapitzlist"/>
        <w:numPr>
          <w:ilvl w:val="0"/>
          <w:numId w:val="25"/>
        </w:numPr>
        <w:spacing w:after="0" w:line="240" w:lineRule="auto"/>
        <w:ind w:left="1434" w:hanging="357"/>
        <w:jc w:val="both"/>
      </w:pPr>
      <w:r w:rsidRPr="00071D2A">
        <w:t>raport</w:t>
      </w:r>
      <w:r w:rsidR="00D206C0">
        <w:t>u</w:t>
      </w:r>
      <w:r w:rsidRPr="00071D2A">
        <w:t xml:space="preserve"> końcow</w:t>
      </w:r>
      <w:r w:rsidR="00D206C0">
        <w:t>ego</w:t>
      </w:r>
      <w:r w:rsidRPr="00071D2A">
        <w:t xml:space="preserve"> w formie papierowej i elektronicznej.</w:t>
      </w:r>
    </w:p>
    <w:p w14:paraId="48A702CF" w14:textId="48211DE3" w:rsidR="003270FB" w:rsidRDefault="00D206C0" w:rsidP="003270FB">
      <w:pPr>
        <w:pStyle w:val="Akapitzlist"/>
        <w:numPr>
          <w:ilvl w:val="0"/>
          <w:numId w:val="25"/>
        </w:numPr>
        <w:spacing w:after="0" w:line="240" w:lineRule="auto"/>
        <w:ind w:left="1434" w:hanging="357"/>
        <w:jc w:val="both"/>
      </w:pPr>
      <w:r>
        <w:t>z</w:t>
      </w:r>
      <w:r w:rsidR="00133CDC" w:rsidRPr="00133CDC">
        <w:t>estaw</w:t>
      </w:r>
      <w:r>
        <w:t xml:space="preserve">u </w:t>
      </w:r>
      <w:r w:rsidR="00133CDC" w:rsidRPr="00133CDC">
        <w:t>wszystkich danych GIS</w:t>
      </w:r>
      <w:r w:rsidR="00133CDC" w:rsidRPr="0032642B">
        <w:t>, w tym:</w:t>
      </w:r>
      <w:r w:rsidR="00133CDC" w:rsidRPr="00133CDC">
        <w:t xml:space="preserve"> </w:t>
      </w:r>
      <w:r w:rsidR="00133CDC" w:rsidRPr="0032642B">
        <w:t>warstwy SHP/</w:t>
      </w:r>
      <w:proofErr w:type="spellStart"/>
      <w:r w:rsidR="00133CDC" w:rsidRPr="0032642B">
        <w:t>GeoPackage</w:t>
      </w:r>
      <w:proofErr w:type="spellEnd"/>
      <w:r w:rsidR="00133CDC" w:rsidRPr="0032642B">
        <w:t>,</w:t>
      </w:r>
      <w:r w:rsidR="00133CDC">
        <w:t xml:space="preserve"> </w:t>
      </w:r>
      <w:r w:rsidR="00133CDC" w:rsidRPr="0032642B">
        <w:t>metadan</w:t>
      </w:r>
      <w:r>
        <w:t>ych</w:t>
      </w:r>
      <w:r w:rsidR="00133CDC" w:rsidRPr="0032642B">
        <w:t>,</w:t>
      </w:r>
      <w:r w:rsidR="00133CDC">
        <w:t xml:space="preserve"> </w:t>
      </w:r>
      <w:r w:rsidR="00133CDC" w:rsidRPr="0032642B">
        <w:t>map rastrow</w:t>
      </w:r>
      <w:r>
        <w:t>ych</w:t>
      </w:r>
      <w:r w:rsidR="00133CDC" w:rsidRPr="0032642B">
        <w:t xml:space="preserve"> bazow</w:t>
      </w:r>
      <w:r>
        <w:t>ych</w:t>
      </w:r>
      <w:r w:rsidR="00133CDC" w:rsidRPr="0032642B">
        <w:t xml:space="preserve"> (jeśli </w:t>
      </w:r>
      <w:r>
        <w:t xml:space="preserve">będą </w:t>
      </w:r>
      <w:r w:rsidR="00133CDC" w:rsidRPr="0032642B">
        <w:t>użyte).</w:t>
      </w:r>
    </w:p>
    <w:p w14:paraId="001150DD" w14:textId="023699B1" w:rsidR="003270FB" w:rsidRPr="00D77A5F" w:rsidRDefault="00D77A5F" w:rsidP="00D77A5F">
      <w:pPr>
        <w:pStyle w:val="Akapitzlist"/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D77A5F">
        <w:rPr>
          <w:rFonts w:ascii="Arial" w:hAnsi="Arial" w:cs="Arial"/>
          <w:sz w:val="22"/>
          <w:szCs w:val="22"/>
        </w:rPr>
        <w:t>Dane</w:t>
      </w:r>
      <w:r>
        <w:rPr>
          <w:rFonts w:ascii="Arial" w:hAnsi="Arial" w:cs="Arial"/>
          <w:sz w:val="22"/>
          <w:szCs w:val="22"/>
        </w:rPr>
        <w:t xml:space="preserve"> </w:t>
      </w:r>
      <w:r w:rsidRPr="00D77A5F">
        <w:rPr>
          <w:rFonts w:ascii="Arial" w:hAnsi="Arial" w:cs="Arial"/>
          <w:sz w:val="22"/>
          <w:szCs w:val="22"/>
        </w:rPr>
        <w:t>wynikowe należy przedstawić w postaci warstw shp.: </w:t>
      </w:r>
      <w:r w:rsidRPr="00D77A5F">
        <w:rPr>
          <w:rFonts w:ascii="Arial" w:hAnsi="Arial" w:cs="Arial"/>
          <w:i/>
          <w:iCs/>
          <w:sz w:val="22"/>
          <w:szCs w:val="22"/>
        </w:rPr>
        <w:t>minorybysied_aft, minorybysiedpot</w:t>
      </w:r>
      <w:r w:rsidRPr="00D77A5F">
        <w:rPr>
          <w:rFonts w:ascii="Arial" w:hAnsi="Arial" w:cs="Arial"/>
          <w:sz w:val="22"/>
          <w:szCs w:val="22"/>
        </w:rPr>
        <w:t>, </w:t>
      </w:r>
      <w:r w:rsidRPr="00D77A5F">
        <w:rPr>
          <w:rFonts w:ascii="Arial" w:hAnsi="Arial" w:cs="Arial"/>
          <w:i/>
          <w:iCs/>
          <w:sz w:val="22"/>
          <w:szCs w:val="22"/>
        </w:rPr>
        <w:t>dziaochr_aft, dziaochr_pft, zagr_aft, zrodlozagr_aft, zrodlozagr_pft</w:t>
      </w:r>
      <w:r w:rsidRPr="00D77A5F">
        <w:rPr>
          <w:rFonts w:ascii="Arial" w:hAnsi="Arial" w:cs="Arial"/>
          <w:sz w:val="22"/>
          <w:szCs w:val="22"/>
        </w:rPr>
        <w:t>, zgodnych ze standardem Wersja 2023.1(załącznik nr 6</w:t>
      </w:r>
      <w:r w:rsidR="006D7A3B">
        <w:rPr>
          <w:rFonts w:ascii="Arial" w:hAnsi="Arial" w:cs="Arial"/>
          <w:sz w:val="22"/>
          <w:szCs w:val="22"/>
        </w:rPr>
        <w:t xml:space="preserve"> do zapytania ofertowego</w:t>
      </w:r>
      <w:r w:rsidRPr="00D77A5F">
        <w:rPr>
          <w:rFonts w:ascii="Arial" w:hAnsi="Arial" w:cs="Arial"/>
          <w:sz w:val="22"/>
          <w:szCs w:val="22"/>
        </w:rPr>
        <w:t>)</w:t>
      </w:r>
      <w:r w:rsidR="003270FB" w:rsidRPr="00D77A5F">
        <w:rPr>
          <w:rFonts w:ascii="Arial" w:hAnsi="Arial" w:cs="Arial"/>
          <w:sz w:val="22"/>
          <w:szCs w:val="22"/>
        </w:rPr>
        <w:t xml:space="preserve"> </w:t>
      </w:r>
    </w:p>
    <w:p w14:paraId="272249BA" w14:textId="2B3A0762" w:rsidR="0032642B" w:rsidRPr="00466458" w:rsidRDefault="0032642B" w:rsidP="00CE40D2">
      <w:pPr>
        <w:pStyle w:val="Akapitzlist"/>
        <w:numPr>
          <w:ilvl w:val="0"/>
          <w:numId w:val="26"/>
        </w:numPr>
        <w:spacing w:after="0" w:line="240" w:lineRule="auto"/>
        <w:jc w:val="both"/>
      </w:pPr>
      <w:r w:rsidRPr="00466458">
        <w:t>Termin ostatecznego wykonania całości zamówienia:</w:t>
      </w:r>
    </w:p>
    <w:p w14:paraId="4AE284D8" w14:textId="04F631DC" w:rsidR="0009228A" w:rsidRPr="00466458" w:rsidRDefault="0009228A" w:rsidP="00CE40D2">
      <w:pPr>
        <w:spacing w:after="0" w:line="240" w:lineRule="auto"/>
        <w:jc w:val="both"/>
      </w:pPr>
      <w:r w:rsidRPr="00466458">
        <w:t xml:space="preserve">                </w:t>
      </w:r>
      <w:r w:rsidR="0032642B" w:rsidRPr="00466458">
        <w:t xml:space="preserve">Do 30 </w:t>
      </w:r>
      <w:r w:rsidR="00466458">
        <w:t>października</w:t>
      </w:r>
      <w:r w:rsidR="0032642B" w:rsidRPr="00466458">
        <w:t xml:space="preserve"> 20</w:t>
      </w:r>
      <w:r w:rsidR="00B7593D" w:rsidRPr="00466458">
        <w:t>26</w:t>
      </w:r>
      <w:r w:rsidR="0032642B" w:rsidRPr="00466458">
        <w:t xml:space="preserve"> r. </w:t>
      </w:r>
    </w:p>
    <w:p w14:paraId="50A2BF18" w14:textId="5FD4E77A" w:rsidR="0032642B" w:rsidRPr="00466458" w:rsidRDefault="0009228A" w:rsidP="00CE40D2">
      <w:pPr>
        <w:spacing w:after="0" w:line="240" w:lineRule="auto"/>
        <w:jc w:val="both"/>
      </w:pPr>
      <w:r w:rsidRPr="00466458">
        <w:t xml:space="preserve">        </w:t>
      </w:r>
      <w:r w:rsidR="0032642B" w:rsidRPr="00466458">
        <w:t xml:space="preserve">3. </w:t>
      </w:r>
      <w:r w:rsidR="00466458">
        <w:t>Ekspertyza powinna być przedstawiona</w:t>
      </w:r>
      <w:r w:rsidR="0032642B" w:rsidRPr="00466458">
        <w:t xml:space="preserve"> w wersji:</w:t>
      </w:r>
    </w:p>
    <w:p w14:paraId="0E89DA0F" w14:textId="77777777" w:rsidR="0032642B" w:rsidRPr="00466458" w:rsidRDefault="0032642B" w:rsidP="00CE40D2">
      <w:pPr>
        <w:numPr>
          <w:ilvl w:val="1"/>
          <w:numId w:val="27"/>
        </w:numPr>
        <w:spacing w:after="0" w:line="240" w:lineRule="auto"/>
        <w:jc w:val="both"/>
      </w:pPr>
      <w:r w:rsidRPr="00466458">
        <w:t>papierowej (1 egz.),</w:t>
      </w:r>
    </w:p>
    <w:p w14:paraId="597F18DC" w14:textId="77777777" w:rsidR="0032642B" w:rsidRPr="00466458" w:rsidRDefault="0032642B" w:rsidP="00CE40D2">
      <w:pPr>
        <w:numPr>
          <w:ilvl w:val="1"/>
          <w:numId w:val="27"/>
        </w:numPr>
        <w:spacing w:after="0" w:line="240" w:lineRule="auto"/>
        <w:jc w:val="both"/>
      </w:pPr>
      <w:r w:rsidRPr="00466458">
        <w:t>elektronicznej (PDF + pliki GIS).</w:t>
      </w:r>
    </w:p>
    <w:p w14:paraId="6D40FA3D" w14:textId="369C61F9" w:rsidR="00EE2A09" w:rsidRDefault="0032642B" w:rsidP="00CE40D2">
      <w:pPr>
        <w:pStyle w:val="Akapitzlist"/>
        <w:numPr>
          <w:ilvl w:val="0"/>
          <w:numId w:val="28"/>
        </w:numPr>
        <w:spacing w:line="240" w:lineRule="auto"/>
        <w:jc w:val="both"/>
      </w:pPr>
      <w:r w:rsidRPr="00466458">
        <w:t>Podstawą do wystawienia faktury jest protokół</w:t>
      </w:r>
      <w:r w:rsidR="00D206C0">
        <w:t xml:space="preserve"> końcowy</w:t>
      </w:r>
      <w:r w:rsidRPr="00466458">
        <w:t xml:space="preserve"> odbioru podpisany</w:t>
      </w:r>
      <w:r w:rsidRPr="0032642B">
        <w:t xml:space="preserve"> przez Zamawiającego bez uwag.</w:t>
      </w:r>
    </w:p>
    <w:p w14:paraId="3BFB35C7" w14:textId="03B2BD8C" w:rsidR="00991DA8" w:rsidRDefault="00991DA8" w:rsidP="00CE40D2">
      <w:pPr>
        <w:spacing w:line="240" w:lineRule="auto"/>
        <w:jc w:val="both"/>
      </w:pPr>
    </w:p>
    <w:sectPr w:rsidR="00991D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D742" w14:textId="77777777" w:rsidR="00D64467" w:rsidRDefault="00D64467" w:rsidP="00E86D2A">
      <w:pPr>
        <w:spacing w:after="0" w:line="240" w:lineRule="auto"/>
      </w:pPr>
      <w:r>
        <w:separator/>
      </w:r>
    </w:p>
  </w:endnote>
  <w:endnote w:type="continuationSeparator" w:id="0">
    <w:p w14:paraId="49283B36" w14:textId="77777777" w:rsidR="00D64467" w:rsidRDefault="00D64467" w:rsidP="00E8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794C" w14:textId="77777777" w:rsidR="00D64467" w:rsidRDefault="00D64467" w:rsidP="00E86D2A">
      <w:pPr>
        <w:spacing w:after="0" w:line="240" w:lineRule="auto"/>
      </w:pPr>
      <w:r>
        <w:separator/>
      </w:r>
    </w:p>
  </w:footnote>
  <w:footnote w:type="continuationSeparator" w:id="0">
    <w:p w14:paraId="72CBDE5B" w14:textId="77777777" w:rsidR="00D64467" w:rsidRDefault="00D64467" w:rsidP="00E8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8C0C" w14:textId="72E46D19" w:rsidR="00E86D2A" w:rsidRDefault="00E86D2A">
    <w:pPr>
      <w:pStyle w:val="Nagwek"/>
    </w:pPr>
    <w:r>
      <w:rPr>
        <w:noProof/>
      </w:rPr>
      <w:drawing>
        <wp:inline distT="0" distB="0" distL="0" distR="0" wp14:anchorId="0CF21505" wp14:editId="3E1D248D">
          <wp:extent cx="5749925" cy="820420"/>
          <wp:effectExtent l="0" t="0" r="3175" b="0"/>
          <wp:docPr id="1540302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BB9BD" w14:textId="77777777" w:rsidR="00E86D2A" w:rsidRDefault="00E86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2D2"/>
    <w:multiLevelType w:val="multilevel"/>
    <w:tmpl w:val="35C42D7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CD00A3"/>
    <w:multiLevelType w:val="multilevel"/>
    <w:tmpl w:val="24E4842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2" w15:restartNumberingAfterBreak="0">
    <w:nsid w:val="0CD14CFB"/>
    <w:multiLevelType w:val="multilevel"/>
    <w:tmpl w:val="DFB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D20AF"/>
    <w:multiLevelType w:val="hybridMultilevel"/>
    <w:tmpl w:val="28F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7CB4"/>
    <w:multiLevelType w:val="hybridMultilevel"/>
    <w:tmpl w:val="65FAA6F8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E18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471C50"/>
    <w:multiLevelType w:val="hybridMultilevel"/>
    <w:tmpl w:val="AB42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70314"/>
    <w:multiLevelType w:val="hybridMultilevel"/>
    <w:tmpl w:val="4BCA14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8779FB"/>
    <w:multiLevelType w:val="hybridMultilevel"/>
    <w:tmpl w:val="4BCA143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E47D2"/>
    <w:multiLevelType w:val="multilevel"/>
    <w:tmpl w:val="1B42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87320"/>
    <w:multiLevelType w:val="multilevel"/>
    <w:tmpl w:val="1B42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65549"/>
    <w:multiLevelType w:val="multilevel"/>
    <w:tmpl w:val="497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2700F"/>
    <w:multiLevelType w:val="hybridMultilevel"/>
    <w:tmpl w:val="6372973C"/>
    <w:lvl w:ilvl="0" w:tplc="F6CEF5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35CAB"/>
    <w:multiLevelType w:val="multilevel"/>
    <w:tmpl w:val="A8E61A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25160"/>
    <w:multiLevelType w:val="hybridMultilevel"/>
    <w:tmpl w:val="EB6AD10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8269DC"/>
    <w:multiLevelType w:val="hybridMultilevel"/>
    <w:tmpl w:val="92C4F15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973BE2"/>
    <w:multiLevelType w:val="multilevel"/>
    <w:tmpl w:val="2E0E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071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CC495F"/>
    <w:multiLevelType w:val="hybridMultilevel"/>
    <w:tmpl w:val="063A57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825BC6"/>
    <w:multiLevelType w:val="multilevel"/>
    <w:tmpl w:val="CA5A786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E3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513831"/>
    <w:multiLevelType w:val="multilevel"/>
    <w:tmpl w:val="15780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9605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EE4A24"/>
    <w:multiLevelType w:val="multilevel"/>
    <w:tmpl w:val="555C0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FD259C"/>
    <w:multiLevelType w:val="multilevel"/>
    <w:tmpl w:val="EB0AA52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F5704"/>
    <w:multiLevelType w:val="multilevel"/>
    <w:tmpl w:val="149CE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26C77"/>
    <w:multiLevelType w:val="multilevel"/>
    <w:tmpl w:val="BB00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E7BB2"/>
    <w:multiLevelType w:val="hybridMultilevel"/>
    <w:tmpl w:val="C42A1998"/>
    <w:lvl w:ilvl="0" w:tplc="3B209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038">
    <w:abstractNumId w:val="20"/>
  </w:num>
  <w:num w:numId="2" w16cid:durableId="883441169">
    <w:abstractNumId w:val="23"/>
  </w:num>
  <w:num w:numId="3" w16cid:durableId="307981745">
    <w:abstractNumId w:val="13"/>
  </w:num>
  <w:num w:numId="4" w16cid:durableId="2105494075">
    <w:abstractNumId w:val="10"/>
  </w:num>
  <w:num w:numId="5" w16cid:durableId="598485427">
    <w:abstractNumId w:val="26"/>
  </w:num>
  <w:num w:numId="6" w16cid:durableId="1423532400">
    <w:abstractNumId w:val="24"/>
  </w:num>
  <w:num w:numId="7" w16cid:durableId="900291375">
    <w:abstractNumId w:val="22"/>
  </w:num>
  <w:num w:numId="8" w16cid:durableId="1110323244">
    <w:abstractNumId w:val="16"/>
  </w:num>
  <w:num w:numId="9" w16cid:durableId="1047292041">
    <w:abstractNumId w:val="11"/>
  </w:num>
  <w:num w:numId="10" w16cid:durableId="59718635">
    <w:abstractNumId w:val="2"/>
  </w:num>
  <w:num w:numId="11" w16cid:durableId="1287465408">
    <w:abstractNumId w:val="25"/>
  </w:num>
  <w:num w:numId="12" w16cid:durableId="1278829197">
    <w:abstractNumId w:val="3"/>
  </w:num>
  <w:num w:numId="13" w16cid:durableId="2042587391">
    <w:abstractNumId w:val="17"/>
  </w:num>
  <w:num w:numId="14" w16cid:durableId="848301260">
    <w:abstractNumId w:val="1"/>
  </w:num>
  <w:num w:numId="15" w16cid:durableId="1120300632">
    <w:abstractNumId w:val="0"/>
  </w:num>
  <w:num w:numId="16" w16cid:durableId="1127746383">
    <w:abstractNumId w:val="5"/>
  </w:num>
  <w:num w:numId="17" w16cid:durableId="2092192842">
    <w:abstractNumId w:val="18"/>
  </w:num>
  <w:num w:numId="18" w16cid:durableId="1777941742">
    <w:abstractNumId w:val="9"/>
  </w:num>
  <w:num w:numId="19" w16cid:durableId="556864333">
    <w:abstractNumId w:val="4"/>
  </w:num>
  <w:num w:numId="20" w16cid:durableId="114389147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0688034">
    <w:abstractNumId w:val="14"/>
  </w:num>
  <w:num w:numId="22" w16cid:durableId="754127070">
    <w:abstractNumId w:val="15"/>
  </w:num>
  <w:num w:numId="23" w16cid:durableId="1273247397">
    <w:abstractNumId w:val="6"/>
  </w:num>
  <w:num w:numId="24" w16cid:durableId="270551699">
    <w:abstractNumId w:val="19"/>
  </w:num>
  <w:num w:numId="25" w16cid:durableId="1431386660">
    <w:abstractNumId w:val="7"/>
  </w:num>
  <w:num w:numId="26" w16cid:durableId="1116364624">
    <w:abstractNumId w:val="27"/>
  </w:num>
  <w:num w:numId="27" w16cid:durableId="2146316027">
    <w:abstractNumId w:val="21"/>
  </w:num>
  <w:num w:numId="28" w16cid:durableId="846747363">
    <w:abstractNumId w:val="12"/>
  </w:num>
  <w:num w:numId="29" w16cid:durableId="198268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1"/>
    <w:rsid w:val="00071D2A"/>
    <w:rsid w:val="00087FB5"/>
    <w:rsid w:val="0009228A"/>
    <w:rsid w:val="000A7EE4"/>
    <w:rsid w:val="000D15D4"/>
    <w:rsid w:val="000E381F"/>
    <w:rsid w:val="00133CDC"/>
    <w:rsid w:val="0019076D"/>
    <w:rsid w:val="001D12CB"/>
    <w:rsid w:val="001D16A2"/>
    <w:rsid w:val="001D2C44"/>
    <w:rsid w:val="0032642B"/>
    <w:rsid w:val="003270FB"/>
    <w:rsid w:val="003811F5"/>
    <w:rsid w:val="003D43C6"/>
    <w:rsid w:val="00464D5F"/>
    <w:rsid w:val="00466458"/>
    <w:rsid w:val="004E6A5A"/>
    <w:rsid w:val="005B0ABC"/>
    <w:rsid w:val="005C2B5D"/>
    <w:rsid w:val="00673443"/>
    <w:rsid w:val="006847D4"/>
    <w:rsid w:val="006D7A3B"/>
    <w:rsid w:val="00701164"/>
    <w:rsid w:val="00722CBF"/>
    <w:rsid w:val="007B7CF6"/>
    <w:rsid w:val="007D3E1B"/>
    <w:rsid w:val="008D208C"/>
    <w:rsid w:val="008D7806"/>
    <w:rsid w:val="00917093"/>
    <w:rsid w:val="00966940"/>
    <w:rsid w:val="00975D41"/>
    <w:rsid w:val="00977ED3"/>
    <w:rsid w:val="00991DA8"/>
    <w:rsid w:val="009E18EB"/>
    <w:rsid w:val="00A726CF"/>
    <w:rsid w:val="00A95E96"/>
    <w:rsid w:val="00AF40E2"/>
    <w:rsid w:val="00B454E9"/>
    <w:rsid w:val="00B7593D"/>
    <w:rsid w:val="00C40753"/>
    <w:rsid w:val="00C42D6D"/>
    <w:rsid w:val="00C630C3"/>
    <w:rsid w:val="00C63A29"/>
    <w:rsid w:val="00C67F79"/>
    <w:rsid w:val="00C85653"/>
    <w:rsid w:val="00CB1C3B"/>
    <w:rsid w:val="00CB5AB9"/>
    <w:rsid w:val="00CC0161"/>
    <w:rsid w:val="00CE35C9"/>
    <w:rsid w:val="00CE40D2"/>
    <w:rsid w:val="00CF3646"/>
    <w:rsid w:val="00D206C0"/>
    <w:rsid w:val="00D64467"/>
    <w:rsid w:val="00D72A25"/>
    <w:rsid w:val="00D77A5F"/>
    <w:rsid w:val="00E4652E"/>
    <w:rsid w:val="00E71480"/>
    <w:rsid w:val="00E86D2A"/>
    <w:rsid w:val="00EE2A09"/>
    <w:rsid w:val="00F3099C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8221"/>
  <w15:chartTrackingRefBased/>
  <w15:docId w15:val="{F0997CAF-BFDD-410F-B5E3-01EC2EC0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1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1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1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1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1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1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2A"/>
  </w:style>
  <w:style w:type="paragraph" w:styleId="Stopka">
    <w:name w:val="footer"/>
    <w:basedOn w:val="Normalny"/>
    <w:link w:val="StopkaZnak"/>
    <w:uiPriority w:val="99"/>
    <w:unhideWhenUsed/>
    <w:rsid w:val="00E8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51EE-910D-4BA7-949F-0C270F36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Lachowicz</cp:lastModifiedBy>
  <cp:revision>2</cp:revision>
  <cp:lastPrinted>2026-04-01T07:49:00Z</cp:lastPrinted>
  <dcterms:created xsi:type="dcterms:W3CDTF">2026-04-03T05:38:00Z</dcterms:created>
  <dcterms:modified xsi:type="dcterms:W3CDTF">2026-04-03T05:38:00Z</dcterms:modified>
</cp:coreProperties>
</file>