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D4B2D" w14:textId="77777777" w:rsidR="00C54879" w:rsidRPr="00C54879" w:rsidRDefault="00C54879" w:rsidP="00C54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  <w:t>Analiza zdarzeń mogących spowodować nadzwyczajne zagrożenie środowiska w III kw. 1999 r.</w:t>
      </w:r>
    </w:p>
    <w:p w14:paraId="6E79FEBF" w14:textId="77777777" w:rsidR="00C54879" w:rsidRPr="00C54879" w:rsidRDefault="00C54879" w:rsidP="00C54879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14:paraId="592ED9E6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III kwartale 1999 r. Inspekcja Ochrony Środowiska otrzymała informacje o 60 zdarzeniach mogących spowodować nadzwyczajne zagrożenie środowiska. Na rys.1 przedstawione zostały ilości zdarzeń w poszczególnych kwartałach lat 1993-1998 i trzech kwartałach 1999 r.</w:t>
      </w:r>
    </w:p>
    <w:p w14:paraId="756A37C6" w14:textId="77777777" w:rsidR="00C54879" w:rsidRPr="00C54879" w:rsidRDefault="00C54879" w:rsidP="00C54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2A76E78F" wp14:editId="2E9E18F0">
            <wp:extent cx="5391150" cy="2133600"/>
            <wp:effectExtent l="0" t="0" r="0" b="0"/>
            <wp:docPr id="21" name="Obraz 11" descr="https://www.gios.gov.pl/zpnzs/1999-03/Image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ios.gov.pl/zpnzs/1999-03/Image26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AA45D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Ilość zdarzeń w poszczególnych miesiącach III kwartału 1999 r. przedstawiała się następująco:</w:t>
      </w:r>
    </w:p>
    <w:tbl>
      <w:tblPr>
        <w:tblW w:w="807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95"/>
        <w:gridCol w:w="6375"/>
      </w:tblGrid>
      <w:tr w:rsidR="00C54879" w:rsidRPr="00C54879" w14:paraId="06E04BB2" w14:textId="77777777" w:rsidTr="00C54879">
        <w:trPr>
          <w:tblCellSpacing w:w="0" w:type="dxa"/>
        </w:trPr>
        <w:tc>
          <w:tcPr>
            <w:tcW w:w="1050" w:type="pct"/>
            <w:hideMark/>
          </w:tcPr>
          <w:p w14:paraId="72B039F5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lipiec</w:t>
            </w:r>
          </w:p>
        </w:tc>
        <w:tc>
          <w:tcPr>
            <w:tcW w:w="3950" w:type="pct"/>
            <w:hideMark/>
          </w:tcPr>
          <w:p w14:paraId="6DAC525A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- 26 zdarzeń (43,3 % zdarzeń w skali III kwartału i 17,1 % zdarzeń w skali trzech kwartałów 1999 r.);</w:t>
            </w:r>
          </w:p>
        </w:tc>
      </w:tr>
      <w:tr w:rsidR="00C54879" w:rsidRPr="00C54879" w14:paraId="28DEC4F6" w14:textId="77777777" w:rsidTr="00C54879">
        <w:trPr>
          <w:tblCellSpacing w:w="0" w:type="dxa"/>
        </w:trPr>
        <w:tc>
          <w:tcPr>
            <w:tcW w:w="1050" w:type="pct"/>
            <w:hideMark/>
          </w:tcPr>
          <w:p w14:paraId="65C4AF06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•sierpień</w:t>
            </w:r>
          </w:p>
        </w:tc>
        <w:tc>
          <w:tcPr>
            <w:tcW w:w="3950" w:type="pct"/>
            <w:hideMark/>
          </w:tcPr>
          <w:p w14:paraId="457B5E55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- 20 zdarzeń (33,3 % zdarzeń w skali III kwartału i 13,2 % w skali trzech kwartałów 1999 r.);</w:t>
            </w:r>
          </w:p>
        </w:tc>
      </w:tr>
      <w:tr w:rsidR="00C54879" w:rsidRPr="00C54879" w14:paraId="3C692180" w14:textId="77777777" w:rsidTr="00C54879">
        <w:trPr>
          <w:tblCellSpacing w:w="0" w:type="dxa"/>
        </w:trPr>
        <w:tc>
          <w:tcPr>
            <w:tcW w:w="1050" w:type="pct"/>
            <w:hideMark/>
          </w:tcPr>
          <w:p w14:paraId="0536E24B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•wrzesień</w:t>
            </w:r>
          </w:p>
        </w:tc>
        <w:tc>
          <w:tcPr>
            <w:tcW w:w="3950" w:type="pct"/>
            <w:hideMark/>
          </w:tcPr>
          <w:p w14:paraId="25941151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- 14 zdarzeń (23,4 % zdarzeń w skali III kwartału i 9,2 % w skali trzech kwartałów 1999 r.).</w:t>
            </w:r>
          </w:p>
        </w:tc>
      </w:tr>
    </w:tbl>
    <w:p w14:paraId="2836F382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Rejestr zdarzeń, mogących spowodować nadzwyczajne zagrożenie środowiska, mających miejsce w omawianym kwartale, zawarty jest w załączniku nr 1 (numeracja zdarzeń i stron w załączniku jest kontynuacją numeracji rejestru nadzwyczajnych zagrożeń środowiska dla I </w:t>
      </w:r>
      <w:proofErr w:type="spellStart"/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</w:t>
      </w:r>
      <w:proofErr w:type="spellEnd"/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II kwartału 1999 r.).</w:t>
      </w:r>
    </w:p>
    <w:p w14:paraId="5F288B0E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Ilość zgłoszonych zdarzeń w poszczególnych miesiącach trzecich kwartałów w latach 1993 - 1999 r. przedstawiono na rys. 2.</w:t>
      </w:r>
    </w:p>
    <w:p w14:paraId="316B8735" w14:textId="77777777" w:rsidR="00C54879" w:rsidRPr="00C54879" w:rsidRDefault="00C54879" w:rsidP="00C54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022F8DAD" wp14:editId="755ADB32">
            <wp:extent cx="5581650" cy="2867025"/>
            <wp:effectExtent l="0" t="0" r="0" b="9525"/>
            <wp:docPr id="12" name="Obraz 12" descr="https://www.gios.gov.pl/zpnzs/1999-03/Image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ios.gov.pl/zpnzs/1999-03/Image27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EBE0B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okresie III kw. 1999 r. zgłoszone zdarzenia wystąpiły na terenie 14 województw. Ich rozmieszczenie przedstawiało się następująco:</w:t>
      </w:r>
    </w:p>
    <w:tbl>
      <w:tblPr>
        <w:tblW w:w="913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669"/>
        <w:gridCol w:w="2466"/>
      </w:tblGrid>
      <w:tr w:rsidR="00C54879" w:rsidRPr="00C54879" w14:paraId="7A7198FA" w14:textId="77777777" w:rsidTr="00C54879">
        <w:trPr>
          <w:tblCellSpacing w:w="0" w:type="dxa"/>
        </w:trPr>
        <w:tc>
          <w:tcPr>
            <w:tcW w:w="3650" w:type="pct"/>
            <w:hideMark/>
          </w:tcPr>
          <w:p w14:paraId="6D3D71E7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mazowieckie</w:t>
            </w:r>
          </w:p>
        </w:tc>
        <w:tc>
          <w:tcPr>
            <w:tcW w:w="1350" w:type="pct"/>
            <w:hideMark/>
          </w:tcPr>
          <w:p w14:paraId="694796D0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- 12 zdarzeń;</w:t>
            </w:r>
          </w:p>
        </w:tc>
      </w:tr>
      <w:tr w:rsidR="00C54879" w:rsidRPr="00C54879" w14:paraId="40D23ED3" w14:textId="77777777" w:rsidTr="00C54879">
        <w:trPr>
          <w:tblCellSpacing w:w="0" w:type="dxa"/>
        </w:trPr>
        <w:tc>
          <w:tcPr>
            <w:tcW w:w="3650" w:type="pct"/>
            <w:hideMark/>
          </w:tcPr>
          <w:p w14:paraId="7306B2D7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•pomorskie i dolnośląskie</w:t>
            </w:r>
          </w:p>
        </w:tc>
        <w:tc>
          <w:tcPr>
            <w:tcW w:w="1350" w:type="pct"/>
            <w:hideMark/>
          </w:tcPr>
          <w:p w14:paraId="6307E467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7 zdarzeń;</w:t>
            </w:r>
          </w:p>
        </w:tc>
      </w:tr>
      <w:tr w:rsidR="00C54879" w:rsidRPr="00C54879" w14:paraId="3C15B8BB" w14:textId="77777777" w:rsidTr="00C54879">
        <w:trPr>
          <w:tblCellSpacing w:w="0" w:type="dxa"/>
        </w:trPr>
        <w:tc>
          <w:tcPr>
            <w:tcW w:w="3650" w:type="pct"/>
            <w:hideMark/>
          </w:tcPr>
          <w:p w14:paraId="5CC104B5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•śląskie</w:t>
            </w:r>
          </w:p>
        </w:tc>
        <w:tc>
          <w:tcPr>
            <w:tcW w:w="1350" w:type="pct"/>
            <w:hideMark/>
          </w:tcPr>
          <w:p w14:paraId="73DE8EB5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- 6 zdarzeń;</w:t>
            </w:r>
          </w:p>
        </w:tc>
      </w:tr>
      <w:tr w:rsidR="00C54879" w:rsidRPr="00C54879" w14:paraId="67B7C8E3" w14:textId="77777777" w:rsidTr="00C54879">
        <w:trPr>
          <w:tblCellSpacing w:w="0" w:type="dxa"/>
        </w:trPr>
        <w:tc>
          <w:tcPr>
            <w:tcW w:w="3650" w:type="pct"/>
            <w:hideMark/>
          </w:tcPr>
          <w:p w14:paraId="285CA4E4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lubelskie i wielkopolskie</w:t>
            </w:r>
          </w:p>
        </w:tc>
        <w:tc>
          <w:tcPr>
            <w:tcW w:w="1350" w:type="pct"/>
            <w:hideMark/>
          </w:tcPr>
          <w:p w14:paraId="052E9932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5 zdarzeń;</w:t>
            </w:r>
          </w:p>
        </w:tc>
      </w:tr>
      <w:tr w:rsidR="00C54879" w:rsidRPr="00C54879" w14:paraId="3C11A2E3" w14:textId="77777777" w:rsidTr="00C54879">
        <w:trPr>
          <w:tblCellSpacing w:w="0" w:type="dxa"/>
        </w:trPr>
        <w:tc>
          <w:tcPr>
            <w:tcW w:w="3650" w:type="pct"/>
            <w:hideMark/>
          </w:tcPr>
          <w:p w14:paraId="10A28F60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zachodnio-pomorskie</w:t>
            </w:r>
          </w:p>
        </w:tc>
        <w:tc>
          <w:tcPr>
            <w:tcW w:w="1350" w:type="pct"/>
            <w:hideMark/>
          </w:tcPr>
          <w:p w14:paraId="4763005C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</w:t>
            </w:r>
          </w:p>
        </w:tc>
      </w:tr>
      <w:tr w:rsidR="00C54879" w:rsidRPr="00C54879" w14:paraId="6DCD32E4" w14:textId="77777777" w:rsidTr="00C54879">
        <w:trPr>
          <w:tblCellSpacing w:w="0" w:type="dxa"/>
        </w:trPr>
        <w:tc>
          <w:tcPr>
            <w:tcW w:w="3650" w:type="pct"/>
            <w:hideMark/>
          </w:tcPr>
          <w:p w14:paraId="0BA2B3A9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opolskie i podkarpackie</w:t>
            </w:r>
          </w:p>
        </w:tc>
        <w:tc>
          <w:tcPr>
            <w:tcW w:w="1350" w:type="pct"/>
            <w:hideMark/>
          </w:tcPr>
          <w:p w14:paraId="7BD32206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3 zdarzenia; </w:t>
            </w:r>
          </w:p>
        </w:tc>
      </w:tr>
      <w:tr w:rsidR="00C54879" w:rsidRPr="00C54879" w14:paraId="1AE2F2DB" w14:textId="77777777" w:rsidTr="00C54879">
        <w:trPr>
          <w:tblCellSpacing w:w="0" w:type="dxa"/>
        </w:trPr>
        <w:tc>
          <w:tcPr>
            <w:tcW w:w="3650" w:type="pct"/>
            <w:hideMark/>
          </w:tcPr>
          <w:p w14:paraId="742658A0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kujawsko-pomorskie, lubuskie i podlaskie</w:t>
            </w:r>
          </w:p>
        </w:tc>
        <w:tc>
          <w:tcPr>
            <w:tcW w:w="1350" w:type="pct"/>
            <w:hideMark/>
          </w:tcPr>
          <w:p w14:paraId="7E22DF71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2 zdarzenia;</w:t>
            </w:r>
          </w:p>
        </w:tc>
      </w:tr>
      <w:tr w:rsidR="00C54879" w:rsidRPr="00C54879" w14:paraId="6A1AAA61" w14:textId="77777777" w:rsidTr="00C54879">
        <w:trPr>
          <w:tblCellSpacing w:w="0" w:type="dxa"/>
        </w:trPr>
        <w:tc>
          <w:tcPr>
            <w:tcW w:w="3650" w:type="pct"/>
            <w:hideMark/>
          </w:tcPr>
          <w:p w14:paraId="0F8B7854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•świętokrzyskie i warmińsko-mazurskie</w:t>
            </w:r>
          </w:p>
        </w:tc>
        <w:tc>
          <w:tcPr>
            <w:tcW w:w="1350" w:type="pct"/>
            <w:hideMark/>
          </w:tcPr>
          <w:p w14:paraId="7493EDE7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1 zdarzeniu.</w:t>
            </w:r>
          </w:p>
        </w:tc>
      </w:tr>
    </w:tbl>
    <w:p w14:paraId="1C0747FF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terenie 2 województw (łódzkiego i małopolskiego) w III kwartale 1999 r. brak było zdarzeń.</w:t>
      </w:r>
    </w:p>
    <w:p w14:paraId="5E61C5AC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zestawienia wynika, że w okresie III kwartału 1999 r.:</w:t>
      </w:r>
    </w:p>
    <w:p w14:paraId="67E92EA0" w14:textId="77777777" w:rsidR="00C54879" w:rsidRPr="00C54879" w:rsidRDefault="00C54879" w:rsidP="00C548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zdecydowanie najwięcej zdarzeń wystąpiło na terenie województwa</w:t>
      </w:r>
      <w:r w:rsidRPr="00C54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mazowieckiego, a następnie województw dolnośląskiego i pomorskiego;</w:t>
      </w:r>
    </w:p>
    <w:p w14:paraId="77AE937A" w14:textId="77777777" w:rsidR="00C54879" w:rsidRPr="00C54879" w:rsidRDefault="00C54879" w:rsidP="00C548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rozmieszczenie zdarzeń na obszarze kraju było nierównomierne (na terenie 6 województw, które stanowią 37,5 % wszystkich województw, miały miejsce 42 zdarzenia, które stanowiły 70,0 % wszystkich zdarzeń w III kwartale 1999 r.).</w:t>
      </w:r>
    </w:p>
    <w:p w14:paraId="7F5CA9F9" w14:textId="77777777" w:rsidR="00C54879" w:rsidRPr="00C54879" w:rsidRDefault="00C54879" w:rsidP="00C54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Zdarzenia w III kw. 1999 r. stanowią 39,5 % zdarzeń zarejestrowanych w trzech kwartałach 1999 r. W tym okresie na terenie 16 województw zarejestrowano 152 zdarzenia, z tego na terenie województw:</w:t>
      </w:r>
    </w:p>
    <w:tbl>
      <w:tblPr>
        <w:tblW w:w="906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614"/>
        <w:gridCol w:w="2446"/>
      </w:tblGrid>
      <w:tr w:rsidR="00C54879" w:rsidRPr="00C54879" w14:paraId="29C973FA" w14:textId="77777777" w:rsidTr="00C54879">
        <w:trPr>
          <w:tblCellSpacing w:w="0" w:type="dxa"/>
        </w:trPr>
        <w:tc>
          <w:tcPr>
            <w:tcW w:w="3650" w:type="pct"/>
            <w:hideMark/>
          </w:tcPr>
          <w:p w14:paraId="20F1C300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mazowieckiego</w:t>
            </w:r>
          </w:p>
        </w:tc>
        <w:tc>
          <w:tcPr>
            <w:tcW w:w="1350" w:type="pct"/>
            <w:hideMark/>
          </w:tcPr>
          <w:p w14:paraId="75D28F1E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- 21 zdarzeń;</w:t>
            </w:r>
          </w:p>
        </w:tc>
      </w:tr>
      <w:tr w:rsidR="00C54879" w:rsidRPr="00C54879" w14:paraId="1E229B2E" w14:textId="77777777" w:rsidTr="00C54879">
        <w:trPr>
          <w:tblCellSpacing w:w="0" w:type="dxa"/>
        </w:trPr>
        <w:tc>
          <w:tcPr>
            <w:tcW w:w="3650" w:type="pct"/>
            <w:hideMark/>
          </w:tcPr>
          <w:p w14:paraId="3072FDE3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•śląskiego</w:t>
            </w:r>
          </w:p>
        </w:tc>
        <w:tc>
          <w:tcPr>
            <w:tcW w:w="1350" w:type="pct"/>
            <w:hideMark/>
          </w:tcPr>
          <w:p w14:paraId="4682AC8E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- 20 zdarzeń;</w:t>
            </w:r>
          </w:p>
        </w:tc>
      </w:tr>
      <w:tr w:rsidR="00C54879" w:rsidRPr="00C54879" w14:paraId="71BD10A5" w14:textId="77777777" w:rsidTr="00C54879">
        <w:trPr>
          <w:tblCellSpacing w:w="0" w:type="dxa"/>
        </w:trPr>
        <w:tc>
          <w:tcPr>
            <w:tcW w:w="3650" w:type="pct"/>
            <w:hideMark/>
          </w:tcPr>
          <w:p w14:paraId="30A7F427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lubelskiego</w:t>
            </w:r>
          </w:p>
        </w:tc>
        <w:tc>
          <w:tcPr>
            <w:tcW w:w="1350" w:type="pct"/>
            <w:hideMark/>
          </w:tcPr>
          <w:p w14:paraId="364E37BD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- 17 zdarzeń;</w:t>
            </w:r>
          </w:p>
        </w:tc>
      </w:tr>
      <w:tr w:rsidR="00C54879" w:rsidRPr="00C54879" w14:paraId="76525333" w14:textId="77777777" w:rsidTr="00C54879">
        <w:trPr>
          <w:tblCellSpacing w:w="0" w:type="dxa"/>
        </w:trPr>
        <w:tc>
          <w:tcPr>
            <w:tcW w:w="3650" w:type="pct"/>
            <w:hideMark/>
          </w:tcPr>
          <w:p w14:paraId="7D34729D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pomorskiego i wielkopolskiego</w:t>
            </w:r>
          </w:p>
        </w:tc>
        <w:tc>
          <w:tcPr>
            <w:tcW w:w="1350" w:type="pct"/>
            <w:hideMark/>
          </w:tcPr>
          <w:p w14:paraId="601DE7CB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15 zdarzeń;</w:t>
            </w:r>
          </w:p>
        </w:tc>
      </w:tr>
      <w:tr w:rsidR="00C54879" w:rsidRPr="00C54879" w14:paraId="63181C35" w14:textId="77777777" w:rsidTr="00C54879">
        <w:trPr>
          <w:tblCellSpacing w:w="0" w:type="dxa"/>
        </w:trPr>
        <w:tc>
          <w:tcPr>
            <w:tcW w:w="3650" w:type="pct"/>
            <w:hideMark/>
          </w:tcPr>
          <w:p w14:paraId="4F4EC06A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•dolnośląskiego</w:t>
            </w:r>
          </w:p>
        </w:tc>
        <w:tc>
          <w:tcPr>
            <w:tcW w:w="1350" w:type="pct"/>
            <w:hideMark/>
          </w:tcPr>
          <w:p w14:paraId="1B388A23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- 12 zdarzeń;</w:t>
            </w:r>
          </w:p>
        </w:tc>
      </w:tr>
      <w:tr w:rsidR="00C54879" w:rsidRPr="00C54879" w14:paraId="66B46E40" w14:textId="77777777" w:rsidTr="00C54879">
        <w:trPr>
          <w:tblCellSpacing w:w="0" w:type="dxa"/>
        </w:trPr>
        <w:tc>
          <w:tcPr>
            <w:tcW w:w="3650" w:type="pct"/>
            <w:hideMark/>
          </w:tcPr>
          <w:p w14:paraId="2EFEFFA3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•małopolskiego i zachodnio-pomorskiego</w:t>
            </w:r>
          </w:p>
        </w:tc>
        <w:tc>
          <w:tcPr>
            <w:tcW w:w="1350" w:type="pct"/>
            <w:hideMark/>
          </w:tcPr>
          <w:p w14:paraId="07A1D6A7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11 zdarzeń;</w:t>
            </w:r>
          </w:p>
        </w:tc>
      </w:tr>
      <w:tr w:rsidR="00C54879" w:rsidRPr="00C54879" w14:paraId="64B6218E" w14:textId="77777777" w:rsidTr="00C54879">
        <w:trPr>
          <w:tblCellSpacing w:w="0" w:type="dxa"/>
        </w:trPr>
        <w:tc>
          <w:tcPr>
            <w:tcW w:w="3650" w:type="pct"/>
            <w:hideMark/>
          </w:tcPr>
          <w:p w14:paraId="32F6862F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•łódzkiego</w:t>
            </w:r>
          </w:p>
        </w:tc>
        <w:tc>
          <w:tcPr>
            <w:tcW w:w="1350" w:type="pct"/>
            <w:hideMark/>
          </w:tcPr>
          <w:p w14:paraId="3686995C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 zdarzeń;</w:t>
            </w:r>
          </w:p>
        </w:tc>
      </w:tr>
      <w:tr w:rsidR="00C54879" w:rsidRPr="00C54879" w14:paraId="4596BF78" w14:textId="77777777" w:rsidTr="00C54879">
        <w:trPr>
          <w:tblCellSpacing w:w="0" w:type="dxa"/>
        </w:trPr>
        <w:tc>
          <w:tcPr>
            <w:tcW w:w="3650" w:type="pct"/>
            <w:hideMark/>
          </w:tcPr>
          <w:p w14:paraId="3A323B33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lubuskiego</w:t>
            </w:r>
          </w:p>
        </w:tc>
        <w:tc>
          <w:tcPr>
            <w:tcW w:w="1350" w:type="pct"/>
            <w:hideMark/>
          </w:tcPr>
          <w:p w14:paraId="3415DB9C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- 6 zdarzeń;</w:t>
            </w:r>
          </w:p>
        </w:tc>
      </w:tr>
      <w:tr w:rsidR="00C54879" w:rsidRPr="00C54879" w14:paraId="009487FE" w14:textId="77777777" w:rsidTr="00C54879">
        <w:trPr>
          <w:tblCellSpacing w:w="0" w:type="dxa"/>
        </w:trPr>
        <w:tc>
          <w:tcPr>
            <w:tcW w:w="3650" w:type="pct"/>
            <w:hideMark/>
          </w:tcPr>
          <w:p w14:paraId="433C4997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podlaskiego</w:t>
            </w:r>
          </w:p>
        </w:tc>
        <w:tc>
          <w:tcPr>
            <w:tcW w:w="1350" w:type="pct"/>
            <w:hideMark/>
          </w:tcPr>
          <w:p w14:paraId="7AE00E61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 zdarzeń;</w:t>
            </w:r>
          </w:p>
        </w:tc>
      </w:tr>
      <w:tr w:rsidR="00C54879" w:rsidRPr="00C54879" w14:paraId="00067097" w14:textId="77777777" w:rsidTr="00C54879">
        <w:trPr>
          <w:tblCellSpacing w:w="0" w:type="dxa"/>
        </w:trPr>
        <w:tc>
          <w:tcPr>
            <w:tcW w:w="3650" w:type="pct"/>
            <w:hideMark/>
          </w:tcPr>
          <w:p w14:paraId="5D31CC5A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podkarpackiego</w:t>
            </w:r>
          </w:p>
        </w:tc>
        <w:tc>
          <w:tcPr>
            <w:tcW w:w="1350" w:type="pct"/>
            <w:hideMark/>
          </w:tcPr>
          <w:p w14:paraId="5A79718F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zdarzenia;</w:t>
            </w:r>
          </w:p>
        </w:tc>
      </w:tr>
      <w:tr w:rsidR="00C54879" w:rsidRPr="00C54879" w14:paraId="6AA0FC6D" w14:textId="77777777" w:rsidTr="00C54879">
        <w:trPr>
          <w:tblCellSpacing w:w="0" w:type="dxa"/>
        </w:trPr>
        <w:tc>
          <w:tcPr>
            <w:tcW w:w="3650" w:type="pct"/>
            <w:hideMark/>
          </w:tcPr>
          <w:p w14:paraId="121A0B14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opolskiego</w:t>
            </w:r>
          </w:p>
        </w:tc>
        <w:tc>
          <w:tcPr>
            <w:tcW w:w="1350" w:type="pct"/>
            <w:hideMark/>
          </w:tcPr>
          <w:p w14:paraId="0C27B6EB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zdarzenia;</w:t>
            </w:r>
          </w:p>
        </w:tc>
      </w:tr>
      <w:tr w:rsidR="00C54879" w:rsidRPr="00C54879" w14:paraId="2E6D4A43" w14:textId="77777777" w:rsidTr="00C54879">
        <w:trPr>
          <w:tblCellSpacing w:w="0" w:type="dxa"/>
        </w:trPr>
        <w:tc>
          <w:tcPr>
            <w:tcW w:w="3650" w:type="pct"/>
            <w:hideMark/>
          </w:tcPr>
          <w:p w14:paraId="3D00CBF1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•kujawsko-pomorskiego i warmińsko-mazurskiego</w:t>
            </w:r>
          </w:p>
        </w:tc>
        <w:tc>
          <w:tcPr>
            <w:tcW w:w="1350" w:type="pct"/>
            <w:hideMark/>
          </w:tcPr>
          <w:p w14:paraId="629CA4DB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po 2 zdarzenia;</w:t>
            </w:r>
          </w:p>
        </w:tc>
      </w:tr>
      <w:tr w:rsidR="00C54879" w:rsidRPr="00C54879" w14:paraId="7F2295FD" w14:textId="77777777" w:rsidTr="00C54879">
        <w:trPr>
          <w:tblCellSpacing w:w="0" w:type="dxa"/>
        </w:trPr>
        <w:tc>
          <w:tcPr>
            <w:tcW w:w="3650" w:type="pct"/>
            <w:hideMark/>
          </w:tcPr>
          <w:p w14:paraId="31C6CAFA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•świętokrzyskiego</w:t>
            </w:r>
          </w:p>
        </w:tc>
        <w:tc>
          <w:tcPr>
            <w:tcW w:w="1350" w:type="pct"/>
            <w:hideMark/>
          </w:tcPr>
          <w:p w14:paraId="32659C1B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zdarzenie.</w:t>
            </w:r>
          </w:p>
        </w:tc>
      </w:tr>
    </w:tbl>
    <w:p w14:paraId="6CE11779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zestawienia wynika, że w skali trzech kwartałów 1999 r.:</w:t>
      </w:r>
    </w:p>
    <w:p w14:paraId="124E73DF" w14:textId="77777777" w:rsidR="00C54879" w:rsidRPr="00C54879" w:rsidRDefault="00C54879" w:rsidP="00C548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najwięcej zdarzeń miało miejsce na terenie województw</w:t>
      </w:r>
      <w:r w:rsidRPr="00C54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mazowieckiego, </w:t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śląskiego i lubelskiego;</w:t>
      </w:r>
    </w:p>
    <w:p w14:paraId="66BFEFAD" w14:textId="77777777" w:rsidR="00C54879" w:rsidRPr="00C54879" w:rsidRDefault="00C54879" w:rsidP="00C548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rozmieszczenie zdarzeń na obszarze kraju było nierównomierne (na terenie 5 województw, które stanowią 31,2 % wszystkich województw, miało miejsce 88 zdarzeń, które stanowiły 57,9 % wszystkich zdarzeń).</w:t>
      </w:r>
    </w:p>
    <w:p w14:paraId="6C5AAC7E" w14:textId="77777777" w:rsidR="00C54879" w:rsidRPr="00C54879" w:rsidRDefault="00C54879" w:rsidP="00C54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Ze względu na miejsce powstania zdarzeń ilość ich w III kw. 1999 r. była następująca:</w:t>
      </w:r>
    </w:p>
    <w:tbl>
      <w:tblPr>
        <w:tblW w:w="906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09"/>
        <w:gridCol w:w="6251"/>
      </w:tblGrid>
      <w:tr w:rsidR="00C54879" w:rsidRPr="00C54879" w14:paraId="63E93EE0" w14:textId="77777777" w:rsidTr="00C54879">
        <w:trPr>
          <w:tblCellSpacing w:w="0" w:type="dxa"/>
        </w:trPr>
        <w:tc>
          <w:tcPr>
            <w:tcW w:w="1550" w:type="pct"/>
            <w:hideMark/>
          </w:tcPr>
          <w:p w14:paraId="6D984625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transport</w:t>
            </w:r>
          </w:p>
        </w:tc>
        <w:tc>
          <w:tcPr>
            <w:tcW w:w="3450" w:type="pct"/>
            <w:hideMark/>
          </w:tcPr>
          <w:p w14:paraId="05C7FAB2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- 33 zdarzenia (55,0 % wszystkich zdarzeń w III kwartale);</w:t>
            </w:r>
          </w:p>
        </w:tc>
      </w:tr>
      <w:tr w:rsidR="00C54879" w:rsidRPr="00C54879" w14:paraId="2D4098C6" w14:textId="77777777" w:rsidTr="00C54879">
        <w:trPr>
          <w:tblCellSpacing w:w="0" w:type="dxa"/>
        </w:trPr>
        <w:tc>
          <w:tcPr>
            <w:tcW w:w="1550" w:type="pct"/>
            <w:hideMark/>
          </w:tcPr>
          <w:p w14:paraId="061E0AC5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•zakłady</w:t>
            </w:r>
          </w:p>
        </w:tc>
        <w:tc>
          <w:tcPr>
            <w:tcW w:w="3450" w:type="pct"/>
            <w:hideMark/>
          </w:tcPr>
          <w:p w14:paraId="498FD08D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- 21 zdarzeń (35,0 % wszystkich zdarzeń w III kwartale);</w:t>
            </w:r>
          </w:p>
        </w:tc>
      </w:tr>
      <w:tr w:rsidR="00C54879" w:rsidRPr="00C54879" w14:paraId="5ED1C804" w14:textId="77777777" w:rsidTr="00C54879">
        <w:trPr>
          <w:tblCellSpacing w:w="0" w:type="dxa"/>
        </w:trPr>
        <w:tc>
          <w:tcPr>
            <w:tcW w:w="1550" w:type="pct"/>
            <w:hideMark/>
          </w:tcPr>
          <w:p w14:paraId="2231BED2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inne</w:t>
            </w:r>
          </w:p>
        </w:tc>
        <w:tc>
          <w:tcPr>
            <w:tcW w:w="3450" w:type="pct"/>
            <w:hideMark/>
          </w:tcPr>
          <w:p w14:paraId="69723E6D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- 6 zdarzeń (10,0 % wszystkich zdarzeń w III kwartale).</w:t>
            </w:r>
          </w:p>
        </w:tc>
      </w:tr>
    </w:tbl>
    <w:p w14:paraId="30F33B4A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Graficznie strukturę miejsc zdarzeń przedstawia rys. 3.</w:t>
      </w:r>
    </w:p>
    <w:p w14:paraId="7E3646B1" w14:textId="77777777" w:rsidR="00C54879" w:rsidRPr="00C54879" w:rsidRDefault="00C54879" w:rsidP="00C54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3997F398" wp14:editId="1568E450">
            <wp:extent cx="4838700" cy="2000250"/>
            <wp:effectExtent l="0" t="0" r="0" b="0"/>
            <wp:docPr id="13" name="Obraz 13" descr="https://www.gios.gov.pl/zpnzs/1999-03/Image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ios.gov.pl/zpnzs/1999-03/Image2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2F914" w14:textId="77777777" w:rsidR="00C54879" w:rsidRPr="00C54879" w:rsidRDefault="00C54879" w:rsidP="00C54879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14:paraId="3B5A22A6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Najwięcej zdarzeń w III kw. 1999 r. miało miejsce w transporcie, to jest odwrotnie niż w I kwartale 1999 r., w którym najwięcej zdarzeń wystąpiło na terenie zakładów. Było to następstwem zwiększenia ilości przewozów materiałów niebezpiecznych transportem drogowym w miesiącach letnich, w szczególności w lipcu i sierpniu.</w:t>
      </w:r>
    </w:p>
    <w:p w14:paraId="0BEFFE7F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rys. 4 przedstawiono dla porównania ilości zdarzeń w transporcie i w zakładach w poszczególnych miesiącach trzech kwartałów 1999 r.</w:t>
      </w:r>
    </w:p>
    <w:p w14:paraId="1102FD7F" w14:textId="77777777" w:rsidR="00C54879" w:rsidRPr="00C54879" w:rsidRDefault="00C54879" w:rsidP="00C54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740B9F96" wp14:editId="7CF6251D">
            <wp:extent cx="4733925" cy="2133600"/>
            <wp:effectExtent l="0" t="0" r="9525" b="0"/>
            <wp:docPr id="14" name="Obraz 14" descr="https://www.gios.gov.pl/zpnzs/1999-03/Image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ios.gov.pl/zpnzs/1999-03/Image29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39CD2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Spośród 33 zdarzeń w transporcie, najwięcej wystąpiło w:</w:t>
      </w:r>
    </w:p>
    <w:tbl>
      <w:tblPr>
        <w:tblW w:w="906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080"/>
        <w:gridCol w:w="5980"/>
      </w:tblGrid>
      <w:tr w:rsidR="00C54879" w:rsidRPr="00C54879" w14:paraId="070085A8" w14:textId="77777777" w:rsidTr="00C54879">
        <w:trPr>
          <w:tblCellSpacing w:w="0" w:type="dxa"/>
        </w:trPr>
        <w:tc>
          <w:tcPr>
            <w:tcW w:w="1700" w:type="pct"/>
            <w:hideMark/>
          </w:tcPr>
          <w:p w14:paraId="7D63FA27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drogowym</w:t>
            </w:r>
          </w:p>
        </w:tc>
        <w:tc>
          <w:tcPr>
            <w:tcW w:w="3300" w:type="pct"/>
            <w:hideMark/>
          </w:tcPr>
          <w:p w14:paraId="7F80B083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- 21 zdarzeń (35,0 % wszystkich zdarzeń w III kwartale);</w:t>
            </w:r>
          </w:p>
        </w:tc>
      </w:tr>
    </w:tbl>
    <w:p w14:paraId="3A143F72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 następnie w:</w:t>
      </w:r>
    </w:p>
    <w:tbl>
      <w:tblPr>
        <w:tblW w:w="906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080"/>
        <w:gridCol w:w="5980"/>
      </w:tblGrid>
      <w:tr w:rsidR="00C54879" w:rsidRPr="00C54879" w14:paraId="0AD808DB" w14:textId="77777777" w:rsidTr="00C54879">
        <w:trPr>
          <w:tblCellSpacing w:w="0" w:type="dxa"/>
        </w:trPr>
        <w:tc>
          <w:tcPr>
            <w:tcW w:w="1700" w:type="pct"/>
            <w:hideMark/>
          </w:tcPr>
          <w:p w14:paraId="35D2C1D8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kolejowym</w:t>
            </w:r>
          </w:p>
        </w:tc>
        <w:tc>
          <w:tcPr>
            <w:tcW w:w="3300" w:type="pct"/>
            <w:hideMark/>
          </w:tcPr>
          <w:p w14:paraId="7163559B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 zdarzeń (8,3 % wszystkich zdarzeń w III kwartale);</w:t>
            </w:r>
          </w:p>
        </w:tc>
      </w:tr>
      <w:tr w:rsidR="00C54879" w:rsidRPr="00C54879" w14:paraId="5A2FEE73" w14:textId="77777777" w:rsidTr="00C54879">
        <w:trPr>
          <w:tblCellSpacing w:w="0" w:type="dxa"/>
        </w:trPr>
        <w:tc>
          <w:tcPr>
            <w:tcW w:w="1700" w:type="pct"/>
            <w:hideMark/>
          </w:tcPr>
          <w:p w14:paraId="1CD8829E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transporcie wodnym</w:t>
            </w:r>
          </w:p>
        </w:tc>
        <w:tc>
          <w:tcPr>
            <w:tcW w:w="3300" w:type="pct"/>
            <w:hideMark/>
          </w:tcPr>
          <w:p w14:paraId="39179EB2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(5,0 % wszystkich zdarzeń w III kwartale);</w:t>
            </w:r>
          </w:p>
        </w:tc>
      </w:tr>
      <w:tr w:rsidR="00C54879" w:rsidRPr="00C54879" w14:paraId="59F4C777" w14:textId="77777777" w:rsidTr="00C54879">
        <w:trPr>
          <w:tblCellSpacing w:w="0" w:type="dxa"/>
        </w:trPr>
        <w:tc>
          <w:tcPr>
            <w:tcW w:w="1700" w:type="pct"/>
            <w:hideMark/>
          </w:tcPr>
          <w:p w14:paraId="7BDB9F2B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•transporcie rurociągowym</w:t>
            </w:r>
          </w:p>
        </w:tc>
        <w:tc>
          <w:tcPr>
            <w:tcW w:w="3300" w:type="pct"/>
            <w:hideMark/>
          </w:tcPr>
          <w:p w14:paraId="33763C51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 (6,7 % wszystkich zdarzeń w III kwartale). </w:t>
            </w:r>
          </w:p>
        </w:tc>
      </w:tr>
    </w:tbl>
    <w:p w14:paraId="1E950A7B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56BFD9E3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Strukturę zdarzeń w grupie tych, które miały miejsce w transporcie, przedstawia rys. 5.</w:t>
      </w:r>
    </w:p>
    <w:p w14:paraId="1916C511" w14:textId="77777777" w:rsidR="00C54879" w:rsidRPr="00C54879" w:rsidRDefault="00C54879" w:rsidP="00C54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09FAD1D5" wp14:editId="76509B70">
            <wp:extent cx="4171950" cy="2133600"/>
            <wp:effectExtent l="0" t="0" r="0" b="0"/>
            <wp:docPr id="15" name="Obraz 15" descr="https://www.gios.gov.pl/zpnzs/1999-03/Image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ios.gov.pl/zpnzs/1999-03/Image3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2CA5C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Zdecydowanie najwięcej zdarzeń w transporcie miało miejsce w przewozie drogowym materiałów niebezpiecznych. Analogiczna sytuacja występowała w trzech kwartałach 1999 r. (rys. 6).</w:t>
      </w:r>
    </w:p>
    <w:p w14:paraId="2F69F334" w14:textId="77777777" w:rsidR="00C54879" w:rsidRPr="00C54879" w:rsidRDefault="00C54879" w:rsidP="00C54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0D680756" wp14:editId="6AEE143B">
            <wp:extent cx="4171950" cy="2133600"/>
            <wp:effectExtent l="0" t="0" r="0" b="0"/>
            <wp:docPr id="16" name="Obraz 16" descr="https://www.gios.gov.pl/zpnzs/1999-03/Image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ios.gov.pl/zpnzs/1999-03/Image31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3EC2F" w14:textId="77777777" w:rsidR="00C54879" w:rsidRPr="00C54879" w:rsidRDefault="00C54879" w:rsidP="00C54879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14:paraId="41A875D4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 III kw. 1999 r. w transporcie rurociągowym zanotowano cztery zdarzenia. Dwa z nich miały miejsce na rurociągach ropy naftowej i produktów naftowych, w których skutki wycieków bywają najpoważniejsze. Wystąpiły one na rurociągach przesyłowych ropy naftowej, należących do Przedsiębiorstwa Eksploatacji Rurociągów Naftowych “PRZYJAŹŃ” w Płocku (poz. 118 i 135 rejestru za 1999 r.). Opis tych zdarzeń przedstawiono na stronach 11 i 12.</w:t>
      </w:r>
    </w:p>
    <w:p w14:paraId="76BD2D0A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Strukturę zdarzeń w grupie tych, które miały miejsce na terenie zakładów, przedstawia rys. 7.</w:t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5275CF78" w14:textId="77777777" w:rsidR="00C54879" w:rsidRPr="00C54879" w:rsidRDefault="00C54879" w:rsidP="00C54879">
      <w:pPr>
        <w:spacing w:before="100" w:beforeAutospacing="1"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anchor distT="0" distB="0" distL="85725" distR="85725" simplePos="0" relativeHeight="251659264" behindDoc="0" locked="0" layoutInCell="1" allowOverlap="0" wp14:anchorId="4A8AF8CB" wp14:editId="50776A2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171950" cy="2133600"/>
            <wp:effectExtent l="0" t="0" r="0" b="0"/>
            <wp:wrapSquare wrapText="bothSides"/>
            <wp:docPr id="22" name="Obraz 3" descr="https://www.gios.gov.pl/zpnzs/1999-03/Image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ios.gov.pl/zpnzs/1999-03/Image32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</w:p>
    <w:p w14:paraId="0CA50BBC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Wynika z niego, że w III kwartale 1999 r. większość zdarzeń w zakładach miała miejsce w zakładach użyteczności publicznej.</w:t>
      </w:r>
    </w:p>
    <w:p w14:paraId="32BFD64F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skali trzech kwartałów 1999 r. ilość zdarzeń, ze względu na miejsce zdarzenia, przedstawiała się następująco:</w:t>
      </w:r>
    </w:p>
    <w:tbl>
      <w:tblPr>
        <w:tblW w:w="835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90"/>
        <w:gridCol w:w="5765"/>
      </w:tblGrid>
      <w:tr w:rsidR="00C54879" w:rsidRPr="00C54879" w14:paraId="2A79DE8E" w14:textId="77777777" w:rsidTr="00C54879">
        <w:trPr>
          <w:tblCellSpacing w:w="0" w:type="dxa"/>
        </w:trPr>
        <w:tc>
          <w:tcPr>
            <w:tcW w:w="1550" w:type="pct"/>
            <w:hideMark/>
          </w:tcPr>
          <w:p w14:paraId="048D5238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transport</w:t>
            </w:r>
          </w:p>
        </w:tc>
        <w:tc>
          <w:tcPr>
            <w:tcW w:w="3450" w:type="pct"/>
            <w:hideMark/>
          </w:tcPr>
          <w:p w14:paraId="3C97E6B1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- 76 zdarzeń (50,0 % wszystkich zdarzeń w ciągu trzech kwartałów 1999 r.); </w:t>
            </w:r>
          </w:p>
        </w:tc>
      </w:tr>
      <w:tr w:rsidR="00C54879" w:rsidRPr="00C54879" w14:paraId="3645D821" w14:textId="77777777" w:rsidTr="00C54879">
        <w:trPr>
          <w:tblCellSpacing w:w="0" w:type="dxa"/>
        </w:trPr>
        <w:tc>
          <w:tcPr>
            <w:tcW w:w="1550" w:type="pct"/>
            <w:hideMark/>
          </w:tcPr>
          <w:p w14:paraId="205BC7A7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•zakłady</w:t>
            </w:r>
          </w:p>
        </w:tc>
        <w:tc>
          <w:tcPr>
            <w:tcW w:w="3450" w:type="pct"/>
            <w:hideMark/>
          </w:tcPr>
          <w:p w14:paraId="7C0711E1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- 53 zdarzenia (34,9 % wszystkich zdarzeń w ciągu trzech kwartałów 1999 r.);</w:t>
            </w:r>
          </w:p>
        </w:tc>
      </w:tr>
      <w:tr w:rsidR="00C54879" w:rsidRPr="00C54879" w14:paraId="4B1069A2" w14:textId="77777777" w:rsidTr="00C54879">
        <w:trPr>
          <w:tblCellSpacing w:w="0" w:type="dxa"/>
        </w:trPr>
        <w:tc>
          <w:tcPr>
            <w:tcW w:w="1550" w:type="pct"/>
            <w:hideMark/>
          </w:tcPr>
          <w:p w14:paraId="30813957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inne</w:t>
            </w:r>
          </w:p>
        </w:tc>
        <w:tc>
          <w:tcPr>
            <w:tcW w:w="3450" w:type="pct"/>
            <w:hideMark/>
          </w:tcPr>
          <w:p w14:paraId="68817FCA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- 23 zdarzenia (15,1 % wszystkich zdarzeń w ciągu trzech kwartałów 1999 r.).</w:t>
            </w:r>
          </w:p>
        </w:tc>
      </w:tr>
    </w:tbl>
    <w:p w14:paraId="4FB1525A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Strukturę zdarzeń w tym okresie przedstawiono na rys 8.</w:t>
      </w:r>
    </w:p>
    <w:p w14:paraId="60B1331D" w14:textId="77777777" w:rsidR="00C54879" w:rsidRPr="00C54879" w:rsidRDefault="00C54879" w:rsidP="00C54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1030FF71" wp14:editId="42C44347">
            <wp:extent cx="4171950" cy="2133600"/>
            <wp:effectExtent l="0" t="0" r="0" b="0"/>
            <wp:docPr id="17" name="Obraz 17" descr="https://www.gios.gov.pl/zpnzs/1999-03/Image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ios.gov.pl/zpnzs/1999-03/Image33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2D95F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Jak już wcześniej wspomniano, w III kwartale 1999 r. najwięcej zdarzeń miało miejsce na terenie zakładów użyteczności publicznej. Jednak w skali trzech kwartałów dominowały zdarzenia na terenie zakładów przemysłowych. Ilustruje to rys. 9.</w:t>
      </w:r>
    </w:p>
    <w:p w14:paraId="4D59D253" w14:textId="77777777" w:rsidR="00C54879" w:rsidRPr="00C54879" w:rsidRDefault="00C54879" w:rsidP="00C54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7E55E197" wp14:editId="3FBC6626">
            <wp:extent cx="4171950" cy="2133600"/>
            <wp:effectExtent l="0" t="0" r="0" b="0"/>
            <wp:docPr id="18" name="Obraz 18" descr="https://www.gios.gov.pl/zpnzs/1999-03/Image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ios.gov.pl/zpnzs/1999-03/Image34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69891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Uwzględniając jako kryterium w poszczególnych zdarzeniach klasyfikację materiałów niebezpiecznych, stosowaną w przepisach dotyczących przewozu materiałów niebezpiecznych, ilość zdarzeń w poszczególnych klasach w III kwartale 1999 r. przedstawiała się następująco:</w:t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913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577"/>
        <w:gridCol w:w="2558"/>
      </w:tblGrid>
      <w:tr w:rsidR="00C54879" w:rsidRPr="00C54879" w14:paraId="56D5AC14" w14:textId="77777777" w:rsidTr="00C54879">
        <w:trPr>
          <w:tblCellSpacing w:w="0" w:type="dxa"/>
        </w:trPr>
        <w:tc>
          <w:tcPr>
            <w:tcW w:w="3600" w:type="pct"/>
            <w:hideMark/>
          </w:tcPr>
          <w:p w14:paraId="6E77A10E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•klasa 2 (gazy sprężone, skroplone lub rozpuszczone pod ciśnieniem),</w:t>
            </w:r>
          </w:p>
        </w:tc>
        <w:tc>
          <w:tcPr>
            <w:tcW w:w="1400" w:type="pct"/>
            <w:hideMark/>
          </w:tcPr>
          <w:p w14:paraId="7E6A80A1" w14:textId="77777777" w:rsidR="00C54879" w:rsidRPr="00C54879" w:rsidRDefault="00C54879" w:rsidP="00C548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- 4 zdarzenia (6,7 %);</w:t>
            </w:r>
          </w:p>
        </w:tc>
      </w:tr>
      <w:tr w:rsidR="00C54879" w:rsidRPr="00C54879" w14:paraId="0F5CAFC6" w14:textId="77777777" w:rsidTr="00C54879">
        <w:trPr>
          <w:tblCellSpacing w:w="0" w:type="dxa"/>
        </w:trPr>
        <w:tc>
          <w:tcPr>
            <w:tcW w:w="3600" w:type="pct"/>
            <w:hideMark/>
          </w:tcPr>
          <w:p w14:paraId="5E376463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•klasa 3 (materiały ciekłe zapalne),</w:t>
            </w:r>
          </w:p>
        </w:tc>
        <w:tc>
          <w:tcPr>
            <w:tcW w:w="1400" w:type="pct"/>
            <w:hideMark/>
          </w:tcPr>
          <w:p w14:paraId="0E13241A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- 38 zdarzeń (63,3 %);</w:t>
            </w:r>
          </w:p>
        </w:tc>
      </w:tr>
      <w:tr w:rsidR="00C54879" w:rsidRPr="00C54879" w14:paraId="1DECE3FE" w14:textId="77777777" w:rsidTr="00C54879">
        <w:trPr>
          <w:tblCellSpacing w:w="0" w:type="dxa"/>
        </w:trPr>
        <w:tc>
          <w:tcPr>
            <w:tcW w:w="3600" w:type="pct"/>
            <w:hideMark/>
          </w:tcPr>
          <w:p w14:paraId="71CFE67D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 4 (materiały stałe zapalne i samozapalne)</w:t>
            </w:r>
          </w:p>
        </w:tc>
        <w:tc>
          <w:tcPr>
            <w:tcW w:w="1400" w:type="pct"/>
            <w:hideMark/>
          </w:tcPr>
          <w:p w14:paraId="4FCA4604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(5,0 %);</w:t>
            </w:r>
          </w:p>
        </w:tc>
      </w:tr>
      <w:tr w:rsidR="00C54879" w:rsidRPr="00C54879" w14:paraId="275C815E" w14:textId="77777777" w:rsidTr="00C54879">
        <w:trPr>
          <w:tblCellSpacing w:w="0" w:type="dxa"/>
        </w:trPr>
        <w:tc>
          <w:tcPr>
            <w:tcW w:w="3600" w:type="pct"/>
            <w:hideMark/>
          </w:tcPr>
          <w:p w14:paraId="23F34744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•klasa 8 (materiały żrące) </w:t>
            </w:r>
          </w:p>
        </w:tc>
        <w:tc>
          <w:tcPr>
            <w:tcW w:w="1400" w:type="pct"/>
            <w:hideMark/>
          </w:tcPr>
          <w:p w14:paraId="4701B3D3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- 6 zdarzeń (10,0 %);</w:t>
            </w:r>
          </w:p>
        </w:tc>
      </w:tr>
      <w:tr w:rsidR="00C54879" w:rsidRPr="00C54879" w14:paraId="2DE3FE22" w14:textId="77777777" w:rsidTr="00C54879">
        <w:trPr>
          <w:tblCellSpacing w:w="0" w:type="dxa"/>
        </w:trPr>
        <w:tc>
          <w:tcPr>
            <w:tcW w:w="3600" w:type="pct"/>
            <w:hideMark/>
          </w:tcPr>
          <w:p w14:paraId="22DBB337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•materiały poza klasyfikacją materiałów niebezpiecznych</w:t>
            </w:r>
          </w:p>
        </w:tc>
        <w:tc>
          <w:tcPr>
            <w:tcW w:w="1400" w:type="pct"/>
            <w:hideMark/>
          </w:tcPr>
          <w:p w14:paraId="61770412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- 9 zdarzeń (15,0 %).</w:t>
            </w:r>
          </w:p>
        </w:tc>
      </w:tr>
    </w:tbl>
    <w:p w14:paraId="1E991ECB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Poniżej w formie graficznej przedstawiono strukturę zdarzeń z udziałem różnych klas substancji niebezpiecznych.</w:t>
      </w:r>
    </w:p>
    <w:p w14:paraId="733F0D50" w14:textId="77777777" w:rsidR="00C54879" w:rsidRPr="00C54879" w:rsidRDefault="00C54879" w:rsidP="00C54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lastRenderedPageBreak/>
        <w:drawing>
          <wp:inline distT="0" distB="0" distL="0" distR="0" wp14:anchorId="39A7A93B" wp14:editId="701405B6">
            <wp:extent cx="4171950" cy="2133600"/>
            <wp:effectExtent l="0" t="0" r="0" b="0"/>
            <wp:docPr id="19" name="Obraz 19" descr="https://www.gios.gov.pl/zpnzs/1999-03/Image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ios.gov.pl/zpnzs/1999-03/Image35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E9F69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 powyższego wynika, że:</w:t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919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0"/>
        <w:gridCol w:w="8735"/>
      </w:tblGrid>
      <w:tr w:rsidR="00C54879" w:rsidRPr="00C54879" w14:paraId="55E930DD" w14:textId="77777777" w:rsidTr="00C54879">
        <w:trPr>
          <w:tblCellSpacing w:w="0" w:type="dxa"/>
        </w:trPr>
        <w:tc>
          <w:tcPr>
            <w:tcW w:w="250" w:type="pct"/>
            <w:hideMark/>
          </w:tcPr>
          <w:p w14:paraId="616667F8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30AF735B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materiały należące do grupy 3 stanowią w dalszym ciągu najpoważniejsze zagrożenie w zdarzeniach mających znamiona nadzwyczajnego zagrożenia;</w:t>
            </w:r>
          </w:p>
        </w:tc>
      </w:tr>
      <w:tr w:rsidR="00C54879" w:rsidRPr="00C54879" w14:paraId="39A1ABAA" w14:textId="77777777" w:rsidTr="00C54879">
        <w:trPr>
          <w:tblCellSpacing w:w="0" w:type="dxa"/>
        </w:trPr>
        <w:tc>
          <w:tcPr>
            <w:tcW w:w="250" w:type="pct"/>
            <w:hideMark/>
          </w:tcPr>
          <w:p w14:paraId="6E048113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3DD89A3B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wzrosła w porównaniu z I </w:t>
            </w:r>
            <w:proofErr w:type="spellStart"/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i</w:t>
            </w:r>
            <w:proofErr w:type="spellEnd"/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 II kwartałem 1999 r. ilość zdarzeń z udziałem materiałów niebezpiecznych klasy 8;</w:t>
            </w:r>
          </w:p>
        </w:tc>
      </w:tr>
      <w:tr w:rsidR="00C54879" w:rsidRPr="00C54879" w14:paraId="09F932AE" w14:textId="77777777" w:rsidTr="00C54879">
        <w:trPr>
          <w:tblCellSpacing w:w="0" w:type="dxa"/>
        </w:trPr>
        <w:tc>
          <w:tcPr>
            <w:tcW w:w="250" w:type="pct"/>
            <w:hideMark/>
          </w:tcPr>
          <w:p w14:paraId="0A43779F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5950C096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niewielka była ilość zdarzeń z udziałem materiałów niebezpiecznych klasy 2. W III kwartale 1999 r. ilość ich uległa zmniejszeniu w porównaniu z I kwartałem 1999 r. (6 zdarzeń) i II kwartałem 1999 r. (9 zdarzeń);</w:t>
            </w:r>
          </w:p>
        </w:tc>
      </w:tr>
      <w:tr w:rsidR="00C54879" w:rsidRPr="00C54879" w14:paraId="15B6EB62" w14:textId="77777777" w:rsidTr="00C54879">
        <w:trPr>
          <w:tblCellSpacing w:w="0" w:type="dxa"/>
        </w:trPr>
        <w:tc>
          <w:tcPr>
            <w:tcW w:w="250" w:type="pct"/>
            <w:hideMark/>
          </w:tcPr>
          <w:p w14:paraId="3819FE2D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5838CA54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 pozostałych klasach materiałów niebezpiecznych zdarzenia występowały rzadko.</w:t>
            </w:r>
          </w:p>
        </w:tc>
      </w:tr>
    </w:tbl>
    <w:p w14:paraId="2570D38A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trzech kwartałach 1999 r. ilość zdarzeń z uwzględnieniem klasyfikacji materiałów niebezpiecznych przedstawiała się następująco:</w:t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913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649"/>
        <w:gridCol w:w="6486"/>
      </w:tblGrid>
      <w:tr w:rsidR="00C54879" w:rsidRPr="00C54879" w14:paraId="0FF1A563" w14:textId="77777777" w:rsidTr="00C54879">
        <w:trPr>
          <w:tblCellSpacing w:w="0" w:type="dxa"/>
        </w:trPr>
        <w:tc>
          <w:tcPr>
            <w:tcW w:w="1450" w:type="pct"/>
            <w:hideMark/>
          </w:tcPr>
          <w:p w14:paraId="74700CCD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• klasa 2</w:t>
            </w:r>
          </w:p>
        </w:tc>
        <w:tc>
          <w:tcPr>
            <w:tcW w:w="3550" w:type="pct"/>
            <w:hideMark/>
          </w:tcPr>
          <w:p w14:paraId="09A8131B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- 18 zdarzeń (11,8 % zdarzeń w skali trzech kw. 1999 r.);</w:t>
            </w:r>
          </w:p>
        </w:tc>
      </w:tr>
      <w:tr w:rsidR="00C54879" w:rsidRPr="00C54879" w14:paraId="4265C098" w14:textId="77777777" w:rsidTr="00C54879">
        <w:trPr>
          <w:tblCellSpacing w:w="0" w:type="dxa"/>
        </w:trPr>
        <w:tc>
          <w:tcPr>
            <w:tcW w:w="1450" w:type="pct"/>
            <w:hideMark/>
          </w:tcPr>
          <w:p w14:paraId="446291BE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3 </w:t>
            </w:r>
          </w:p>
        </w:tc>
        <w:tc>
          <w:tcPr>
            <w:tcW w:w="3550" w:type="pct"/>
            <w:hideMark/>
          </w:tcPr>
          <w:p w14:paraId="147E0A81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- 94 zdarzenia (61,8 % zdarzeń w skali trzech kw. 1999 r);</w:t>
            </w:r>
          </w:p>
        </w:tc>
      </w:tr>
      <w:tr w:rsidR="00C54879" w:rsidRPr="00C54879" w14:paraId="5C7B9385" w14:textId="77777777" w:rsidTr="00C54879">
        <w:trPr>
          <w:tblCellSpacing w:w="0" w:type="dxa"/>
        </w:trPr>
        <w:tc>
          <w:tcPr>
            <w:tcW w:w="1450" w:type="pct"/>
            <w:hideMark/>
          </w:tcPr>
          <w:p w14:paraId="549A56DE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4</w:t>
            </w:r>
          </w:p>
        </w:tc>
        <w:tc>
          <w:tcPr>
            <w:tcW w:w="3550" w:type="pct"/>
            <w:hideMark/>
          </w:tcPr>
          <w:p w14:paraId="40035FB6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(2,0 % zdarzeń w skali trzech kw. 1999 r);</w:t>
            </w:r>
          </w:p>
        </w:tc>
      </w:tr>
      <w:tr w:rsidR="00C54879" w:rsidRPr="00C54879" w14:paraId="606D489D" w14:textId="77777777" w:rsidTr="00C54879">
        <w:trPr>
          <w:tblCellSpacing w:w="0" w:type="dxa"/>
        </w:trPr>
        <w:tc>
          <w:tcPr>
            <w:tcW w:w="1450" w:type="pct"/>
            <w:hideMark/>
          </w:tcPr>
          <w:p w14:paraId="0BD73D52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5 </w:t>
            </w:r>
          </w:p>
        </w:tc>
        <w:tc>
          <w:tcPr>
            <w:tcW w:w="3550" w:type="pct"/>
            <w:hideMark/>
          </w:tcPr>
          <w:p w14:paraId="5B582AC2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- 1 zdarzenie (0,7 % zdarzeń w skali trzech kw. 1999 r);</w:t>
            </w:r>
          </w:p>
        </w:tc>
      </w:tr>
      <w:tr w:rsidR="00C54879" w:rsidRPr="00C54879" w14:paraId="02E3625B" w14:textId="77777777" w:rsidTr="00C54879">
        <w:trPr>
          <w:tblCellSpacing w:w="0" w:type="dxa"/>
        </w:trPr>
        <w:tc>
          <w:tcPr>
            <w:tcW w:w="1450" w:type="pct"/>
            <w:hideMark/>
          </w:tcPr>
          <w:p w14:paraId="5B879DB4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6</w:t>
            </w:r>
          </w:p>
        </w:tc>
        <w:tc>
          <w:tcPr>
            <w:tcW w:w="3550" w:type="pct"/>
            <w:hideMark/>
          </w:tcPr>
          <w:p w14:paraId="7CB9E717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- 3 zdarzenia (2,0 % zdarzeń w skali trzech kw. 1999 r);</w:t>
            </w:r>
          </w:p>
        </w:tc>
      </w:tr>
      <w:tr w:rsidR="00C54879" w:rsidRPr="00C54879" w14:paraId="17ED5544" w14:textId="77777777" w:rsidTr="00C54879">
        <w:trPr>
          <w:tblCellSpacing w:w="0" w:type="dxa"/>
        </w:trPr>
        <w:tc>
          <w:tcPr>
            <w:tcW w:w="1450" w:type="pct"/>
            <w:hideMark/>
          </w:tcPr>
          <w:p w14:paraId="6841006B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 klasa 8</w:t>
            </w:r>
          </w:p>
        </w:tc>
        <w:tc>
          <w:tcPr>
            <w:tcW w:w="3550" w:type="pct"/>
            <w:hideMark/>
          </w:tcPr>
          <w:p w14:paraId="20B9EE07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-11 zdarzeń (7,2 % zdarzeń w skali trzech kw. 1999 r);</w:t>
            </w:r>
          </w:p>
        </w:tc>
      </w:tr>
      <w:tr w:rsidR="00C54879" w:rsidRPr="00C54879" w14:paraId="4170D640" w14:textId="77777777" w:rsidTr="00C54879">
        <w:trPr>
          <w:tblCellSpacing w:w="0" w:type="dxa"/>
        </w:trPr>
        <w:tc>
          <w:tcPr>
            <w:tcW w:w="1450" w:type="pct"/>
            <w:hideMark/>
          </w:tcPr>
          <w:p w14:paraId="06ECD990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•materiały poza klasyfikacją</w:t>
            </w:r>
          </w:p>
        </w:tc>
        <w:tc>
          <w:tcPr>
            <w:tcW w:w="3550" w:type="pct"/>
            <w:hideMark/>
          </w:tcPr>
          <w:p w14:paraId="47632435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- 22 zdarzenia (14,5 % zdarzeń w skali trzech kw. 1999 r).</w:t>
            </w:r>
          </w:p>
        </w:tc>
      </w:tr>
    </w:tbl>
    <w:p w14:paraId="20D83CA7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 rys. 11 przedstawiono strukturę zdarzeń w trzech kwartałach 1999 r., z uwzględnieniem klasyfikacji materiałów niebezpiecznych.</w:t>
      </w:r>
    </w:p>
    <w:p w14:paraId="229B9F9F" w14:textId="77777777" w:rsidR="00C54879" w:rsidRPr="00C54879" w:rsidRDefault="00C54879" w:rsidP="00C54879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l-PL"/>
        </w:rPr>
        <w:drawing>
          <wp:inline distT="0" distB="0" distL="0" distR="0" wp14:anchorId="4B2C09AF" wp14:editId="737C4E12">
            <wp:extent cx="4171950" cy="2133600"/>
            <wp:effectExtent l="0" t="0" r="0" b="0"/>
            <wp:docPr id="20" name="Obraz 20" descr="https://www.gios.gov.pl/zpnzs/1999-03/Image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ios.gov.pl/zpnzs/1999-03/Image36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75F24" w14:textId="77777777" w:rsidR="00C54879" w:rsidRPr="00C54879" w:rsidRDefault="00C54879" w:rsidP="00C5487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14:paraId="1819D3C1" w14:textId="77777777" w:rsidR="00C54879" w:rsidRPr="00C54879" w:rsidRDefault="00C54879" w:rsidP="00C54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Jak wynika z przedstawionych danych, również w trzech kwartałach 1999 r. największa ilość zdarzeń miała miejsce z udziałem materiałów klasy 3.</w:t>
      </w:r>
    </w:p>
    <w:p w14:paraId="31DD4744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Występowanie nadzwyczajnych zagrożeń środowiska związane jest z zanieczyszczeniem różnych komponentów środowiska. W III kwartale 1999 r. stwierdzono zanieczyszczenie:</w:t>
      </w:r>
    </w:p>
    <w:p w14:paraId="1103BF5E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 powietrza - w 11 przypadkach;</w:t>
      </w:r>
    </w:p>
    <w:p w14:paraId="57D12D72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 gruntu - w 30 przypadkach;</w:t>
      </w:r>
    </w:p>
    <w:p w14:paraId="0EC96661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• wody - w 24 przypadkach.</w:t>
      </w:r>
    </w:p>
    <w:p w14:paraId="5F69434B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Wśród 60 zdarzeń, zarejestrowanych w III kwartale 1999 r., w 2 (6,7 %) brak było skutków w środowisku w postaci zanieczyszczenia powietrza, gruntu czy wód. Niemniej jednak w zdarzeniach tych, od momentu zaistnienia wypadku do chwili zakończenie akcji ratowniczej, istniało potencjalne ryzyko wystąpienia nadzwyczajnego zagrożenia środowiska ze względu na występowanie substancji niebezpiecznej.</w:t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64478CF4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Wśród zdarzeń, które miały miejsce w III kwartale 1999 r., jako potencjalnie najgroźniejsze wymienić należy:</w:t>
      </w:r>
    </w:p>
    <w:p w14:paraId="27F75E62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(1) Zanieczyszczenie gruntu i wód gruntowych olejem bazowym w dniu 7 lipca 1999 r. w miejscowości Gdańsk (powiat grodzki Gdańsk, województwo pomorskie)</w:t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- poz. 100 rejestru nadzwyczajnych zagrożeń środowiska za 1999 r.)</w:t>
      </w:r>
    </w:p>
    <w:p w14:paraId="57ECA519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Pomorski Wojewódzki Inspektorat Ochrony Środowiska w Gdańsku przeprowadził rozpoznanie zdarzenia, z którego wynikało że:</w:t>
      </w:r>
    </w:p>
    <w:p w14:paraId="2C86A592" w14:textId="77777777" w:rsidR="00C54879" w:rsidRPr="00C54879" w:rsidRDefault="00C54879" w:rsidP="00C548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doszło do rozszczelnienia cysterny kolejowej zawierającej około 25 Mg oleju bazowego;</w:t>
      </w:r>
    </w:p>
    <w:p w14:paraId="448AA4AF" w14:textId="77777777" w:rsidR="00C54879" w:rsidRPr="00C54879" w:rsidRDefault="00C54879" w:rsidP="00C548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przyczyną wycieku było uszkodzenie zaworu spustowego cysterny przez nieznanych sprawców;</w:t>
      </w:r>
    </w:p>
    <w:p w14:paraId="15DCB4D4" w14:textId="77777777" w:rsidR="00C54879" w:rsidRPr="00C54879" w:rsidRDefault="00C54879" w:rsidP="00C548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olej wyciekał w czasie jazdy pociągu na odcinku około 4 km;</w:t>
      </w:r>
    </w:p>
    <w:p w14:paraId="4F11E808" w14:textId="77777777" w:rsidR="00C54879" w:rsidRPr="00C54879" w:rsidRDefault="00C54879" w:rsidP="00C548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nastąpiło zanieczyszczenie pasa o szerokości około 1m (wiadukty, drogi, ulice). Plamy filmu olejowego wystąpiły na wodach Martwej Wisły.</w:t>
      </w:r>
    </w:p>
    <w:p w14:paraId="7CFF4B87" w14:textId="77777777" w:rsidR="00C54879" w:rsidRPr="00C54879" w:rsidRDefault="00C54879" w:rsidP="00C548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akcja ratownicza prowadzona była przez Kolejową Straż Pożarną z Gdyni Grabówka. Zanieczyszczone elementy mostów, wiaduktów i dróg pod mostami posypano preparatem “Diatomit”. Powstały odpad zebrano i oddano do utylizacji. Plamy oleju na Wiśle zneutralizowano. Oczyszczono studzienki kanalizacji wód opadowych.</w:t>
      </w:r>
    </w:p>
    <w:p w14:paraId="690164F7" w14:textId="77777777" w:rsidR="00C54879" w:rsidRPr="00C54879" w:rsidRDefault="00C54879" w:rsidP="00C54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Pomorski Wojewódzki Inspektorat Ochrony Środowiska w Gdańsku prowadził nadzór nad usuwaniem skutków zanieczyszczenia.</w:t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758B395C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(2) Zanieczyszczenie gruntu ropą naftową w dniu 30 lipca 1999 r. w miejscowości Karwin (gmina Załuski, powiat płoński, województwo mazowieckie)</w:t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- poz. 118 rejestru nadzwyczajnych zagrożeń środowiska za 1999 r.</w:t>
      </w:r>
    </w:p>
    <w:p w14:paraId="79247242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Delegatura Mazowieckiego Wojewódzkiego Inspektoratu Ochrony Środowiska w Ciechanowie przeprowadziła rozpoznanie zdarzenia, z którego wynikało że:</w:t>
      </w:r>
    </w:p>
    <w:p w14:paraId="0640474A" w14:textId="77777777" w:rsidR="00C54879" w:rsidRPr="00C54879" w:rsidRDefault="00C54879" w:rsidP="00C548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wyciek ropy naftowej nastąpił z rurociągu ropy naftowej należącego do Przedsiębiorstwa Eksploatacji Rurociągów Naftowych “PRZYJAŹŃ” (PERN) w Płocku, w odległości ok. 900 m od drogi krajowej nr 7 (międzynarodowej E77);</w:t>
      </w:r>
    </w:p>
    <w:p w14:paraId="6AFB985A" w14:textId="77777777" w:rsidR="00C54879" w:rsidRPr="00C54879" w:rsidRDefault="00C54879" w:rsidP="00C548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przyczyną wycieku był otwór w rurociągu, wykonany w celu kradzieży paliwa;</w:t>
      </w:r>
    </w:p>
    <w:p w14:paraId="5110B6EC" w14:textId="77777777" w:rsidR="00C54879" w:rsidRPr="00C54879" w:rsidRDefault="00C54879" w:rsidP="00C548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ilość wyciekłej ropy oceniono na ok. 20 m</w:t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pl-PL"/>
        </w:rPr>
        <w:t>3;</w:t>
      </w:r>
    </w:p>
    <w:p w14:paraId="094649E3" w14:textId="77777777" w:rsidR="00C54879" w:rsidRPr="00C54879" w:rsidRDefault="00C54879" w:rsidP="00C548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nastąpiło zanieczyszczenie gruntu rolnego i lasu na powierzchni ok. 10 arów oraz rowu melioracyjnego na długości ok. 100 m;</w:t>
      </w:r>
    </w:p>
    <w:p w14:paraId="688D4E3F" w14:textId="77777777" w:rsidR="00C54879" w:rsidRPr="00C54879" w:rsidRDefault="00C54879" w:rsidP="00C548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zanieczyszczony grunt jest wybierany i przewożony do Przedsiębiorstwa Usług Portowych “PORT-SERVICE” w Gdańsku w celu utylizacji.</w:t>
      </w:r>
    </w:p>
    <w:p w14:paraId="0FFFBD5A" w14:textId="77777777" w:rsidR="00C54879" w:rsidRPr="00C54879" w:rsidRDefault="00C54879" w:rsidP="00C54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Delegatura Mazowieckiego Wojewódzkiego Inspektoratu Ochrony Środowiska w Ciechanowie prowadzi nadzór nad usuwaniem zanieczyszczenia. W IV kw. 1999 r. zostanie przeprowadzona kontrola na miejscu zdarzenia z udziałem przedstawicieli PERN z Płocka.</w:t>
      </w:r>
    </w:p>
    <w:p w14:paraId="610FDFD7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(3) Zanie</w:t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czyszczenie gruntu ropą naftową w dniu 30 sierpnia 1999 r. w miejscowości Suchy Las (gmina Suchy Las, powiat ziemski poznański, województwo wielkopolskie) - poz. 135 rejestru nadzwyczajnych zagrożeń środowiska za 1999 r.</w:t>
      </w:r>
    </w:p>
    <w:p w14:paraId="390B1326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Wielkopolski Wojewódzki Inspektorat Ochrony Środowiska w Poznaniu przeprowadził rozpoznanie zdarzenia, z którego wynikało że:</w:t>
      </w:r>
    </w:p>
    <w:p w14:paraId="78EA5CB0" w14:textId="77777777" w:rsidR="00C54879" w:rsidRPr="00C54879" w:rsidRDefault="00C54879" w:rsidP="00C548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zanieczyszczenie spowodowane zostało rozszczelnieniem (skorodowanie) rurociągu ropy naftowej, należącego do Przedsiębiorstwa Eksploatacji Rurociągów Naftowych “PRZYJAŹŃ” (PERN) w Płocku;</w:t>
      </w:r>
    </w:p>
    <w:p w14:paraId="51F2BB81" w14:textId="77777777" w:rsidR="00C54879" w:rsidRPr="00C54879" w:rsidRDefault="00C54879" w:rsidP="00C548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zanieczyszczeniu uległo około 1 ha nieużytków;</w:t>
      </w:r>
    </w:p>
    <w:p w14:paraId="68102F88" w14:textId="77777777" w:rsidR="00C54879" w:rsidRPr="00C54879" w:rsidRDefault="00C54879" w:rsidP="00C548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awaria miała miejsce w pobliżu wysypiska odpadów. Poprzez drenaż część ropy przedostała się do rowu opaskowego wysypiska, z którego woda jest odprowadzana do Jeziora </w:t>
      </w:r>
      <w:proofErr w:type="spellStart"/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Glinowieckiego</w:t>
      </w:r>
      <w:proofErr w:type="spellEnd"/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;</w:t>
      </w:r>
    </w:p>
    <w:p w14:paraId="4FFC7548" w14:textId="77777777" w:rsidR="00C54879" w:rsidRPr="00C54879" w:rsidRDefault="00C54879" w:rsidP="00C548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proofErr w:type="spellStart"/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PSPoż</w:t>
      </w:r>
      <w:proofErr w:type="spellEnd"/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. zabezpieczyła teren, usypano zastawki z piasku w rowie opaskowym;</w:t>
      </w:r>
    </w:p>
    <w:p w14:paraId="232C352F" w14:textId="77777777" w:rsidR="00C54879" w:rsidRPr="00C54879" w:rsidRDefault="00C54879" w:rsidP="00C548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dalsze działania związane z usuwaniem skutków zdarzenia prowadził sprawca </w:t>
      </w:r>
      <w:proofErr w:type="spellStart"/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tj</w:t>
      </w:r>
      <w:proofErr w:type="spellEnd"/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 PERN “PRZYJAŹŃ”. Do dnia 30 września 1999 r. usunięto z powierzchni wód gruntowych około 100 m</w:t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pl-PL"/>
        </w:rPr>
        <w:t>3</w:t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ropy, którą przewieziono do miejscowości Góra koło Tarnowa Podgórnego. Po uprzednim odwodnieniu ropa została wpompowana do rurociągu. Oczyszczono również rów opaskowy wokół wysypiska odpadów komunalnych w Suchym Lesie.</w:t>
      </w:r>
    </w:p>
    <w:p w14:paraId="7201005F" w14:textId="77777777" w:rsidR="00C54879" w:rsidRPr="00C54879" w:rsidRDefault="00C54879" w:rsidP="00C54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Wielkopolski Wojewódzki Inspektorat Ochrony Środowiska w Poznaniu prowadzi nadzór nad usuwaniem zanieczyszczenia.</w:t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p w14:paraId="2B783479" w14:textId="77777777" w:rsidR="00C54879" w:rsidRPr="00C54879" w:rsidRDefault="00C54879" w:rsidP="00C54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 okresie III kwartału 1999 r. prowadzony był także nadzór nad usuwaniem skutków tych zdarzeń, w których doprowadzenie środowiska do stanu właściwego nie nastąpiło do końca II kwartału 1999 r. Dotyczyło to, między innymi, następujących zdarzeń :</w:t>
      </w:r>
      <w:r w:rsidRPr="00C5487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 </w:t>
      </w:r>
    </w:p>
    <w:tbl>
      <w:tblPr>
        <w:tblW w:w="913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7"/>
        <w:gridCol w:w="8678"/>
      </w:tblGrid>
      <w:tr w:rsidR="00C54879" w:rsidRPr="00C54879" w14:paraId="427B46B7" w14:textId="77777777" w:rsidTr="00C54879">
        <w:trPr>
          <w:tblCellSpacing w:w="0" w:type="dxa"/>
        </w:trPr>
        <w:tc>
          <w:tcPr>
            <w:tcW w:w="250" w:type="pct"/>
            <w:hideMark/>
          </w:tcPr>
          <w:p w14:paraId="3D81D874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3959B375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Wyciek i zanieczyszczenie gruntu i wód gruntowych w dniu 31 stycznia 1996 r. paliwem z rurociągu tłocznego na terenie Zakładu Produktów Naftowych Nr 9 w Międzychodzie (powiat międzychodzki, województwo wielkopolskie) </w:t>
            </w: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należącego do Polskiego Koncernu Naftowego SA, Oddział w Nowej Soli - poz. 14 rejestru za 1996 r. </w:t>
            </w:r>
          </w:p>
          <w:p w14:paraId="414656C3" w14:textId="77777777" w:rsidR="00C54879" w:rsidRPr="00C54879" w:rsidRDefault="00C54879" w:rsidP="00C548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Trwa usuwanie skutków zdarzenia pod nadzorem Wielkopolskiego WIOŚ w Poznaniu. Przewidywany termin zakończenia rekultywacji do dnia 30 września 1999 r. nie został dotrzymany, gdyż w dalszym ciągu stwierdza się występowanie wolnego paliwa w gruncie. Kontynuowane jest jego usuwanie.</w:t>
            </w:r>
          </w:p>
        </w:tc>
      </w:tr>
      <w:tr w:rsidR="00C54879" w:rsidRPr="00C54879" w14:paraId="4FA74AAD" w14:textId="77777777" w:rsidTr="00C54879">
        <w:trPr>
          <w:tblCellSpacing w:w="0" w:type="dxa"/>
        </w:trPr>
        <w:tc>
          <w:tcPr>
            <w:tcW w:w="250" w:type="pct"/>
            <w:hideMark/>
          </w:tcPr>
          <w:p w14:paraId="0E54A616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750" w:type="pct"/>
            <w:hideMark/>
          </w:tcPr>
          <w:p w14:paraId="60745808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Wyciek w dniu 9 grudnia 1996 r. w miejscowości Karczówka (gmina Złotniki Kujawskie, powiat inowrocławski, woj. kujawsko-pomorskie) oleju napędowego z rurociągu produktów finalnych, należącego do Przedsiębiorstwa Eksploatacji Rurociągów Naftowych “PRZYJAŹŃ” w Płocku - poz. 201 rejestru za 1996 r.</w:t>
            </w:r>
          </w:p>
          <w:p w14:paraId="6A621407" w14:textId="77777777" w:rsidR="00C54879" w:rsidRPr="00C54879" w:rsidRDefault="00C54879" w:rsidP="00C548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Trwa usuwanie zanieczyszczenia z gruntu pod nadzorem Kujawsko-Pomorskiego WIOŚ w Bydgoszczy.</w:t>
            </w:r>
          </w:p>
        </w:tc>
      </w:tr>
      <w:tr w:rsidR="00C54879" w:rsidRPr="00C54879" w14:paraId="3FE5EED1" w14:textId="77777777" w:rsidTr="00C54879">
        <w:trPr>
          <w:tblCellSpacing w:w="0" w:type="dxa"/>
        </w:trPr>
        <w:tc>
          <w:tcPr>
            <w:tcW w:w="250" w:type="pct"/>
            <w:hideMark/>
          </w:tcPr>
          <w:p w14:paraId="5FE8AB88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7C0974B1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Wyciek benzyny etylizowanej E94, który spowodował zanieczyszczenie gruntu i wód gruntowych w dniu 15 marca 1997 r. w miejscowości Kalisz Pomorski (powiat drawski, woj. zachodniopomorskie) - poz. 48 rejestru za 1997 r.</w:t>
            </w:r>
          </w:p>
          <w:p w14:paraId="11CEA6E9" w14:textId="77777777" w:rsidR="00C54879" w:rsidRPr="00C54879" w:rsidRDefault="00C54879" w:rsidP="00C548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Wojewoda Zachodniopomorski upomnieniem K-OSR-G3/755.2/12/99 z dnia 20 września 1999 r. wezwał właściciela Przedsiębiorstwa Usługowo-Handlowego w Więcborku (sprawca zanieczyszczenia) do realizacji decyzji, zobowiązującej go do przeprowadzenia badań rozprzestrzeniania się zanieczyszczeń w środowisku wodno-gruntowym, o czym poinformowano Zachodniopomorskiego Wojewódzkiego Inspektora Ochrony Środowiska w Szczecinie.</w:t>
            </w:r>
          </w:p>
        </w:tc>
      </w:tr>
      <w:tr w:rsidR="00C54879" w:rsidRPr="00C54879" w14:paraId="370BB629" w14:textId="77777777" w:rsidTr="00C54879">
        <w:trPr>
          <w:tblCellSpacing w:w="0" w:type="dxa"/>
        </w:trPr>
        <w:tc>
          <w:tcPr>
            <w:tcW w:w="250" w:type="pct"/>
            <w:hideMark/>
          </w:tcPr>
          <w:p w14:paraId="7307AE46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750" w:type="pct"/>
            <w:hideMark/>
          </w:tcPr>
          <w:p w14:paraId="08B5B848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olejem napędowym w dniu 3 grudnia 1997 r. w miejscowości Małaszewicze (gmina Terespol, powiat bialski, województwo lubelskie) spowodowane wyciekiem paliwa z cysterny kolejowej - poz. 215 rejestru za 1997 r. </w:t>
            </w:r>
          </w:p>
          <w:p w14:paraId="3E6B5795" w14:textId="77777777" w:rsidR="00C54879" w:rsidRPr="00C54879" w:rsidRDefault="00C54879" w:rsidP="00C548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 marcu 1999 r. przeprowadzono badania gruntu i wód gruntowych w miejscu zdarzenia. Stwierdzono obecność w gruncie warstwy ropopochodnych o grubości ok. 64 cm. Zarządzeniem pokontrolnym Wojewódzki Inspektor Ochrony Środowiska w Lublinie zobowiązał Zakład Przewozów Towarowych i Przeładunku Polskich Kolei Państwowych w Małaszewiczach do przeprowadzenia badań zasięgu występowania ropopochodnych w gruncie. Zarządzenie zrealizowano. Na podstawie przedstawionych wyników badań Starosta Bialski wydał dnia 10 września 1999 r. decyzję dotyczącą rekultywacji terenu przez sprawcę zanieczyszczenia. Wobec braku w decyzji terminów realizacji obowiązków Wojewódzki Inspektor Ochrony Środowiska w Lublinie wystąpił do Starosty Bialskiego pismem z dnia 22 września 1999 r. o uzupełnienie.</w:t>
            </w:r>
          </w:p>
        </w:tc>
      </w:tr>
      <w:tr w:rsidR="00C54879" w:rsidRPr="00C54879" w14:paraId="0F2A68F5" w14:textId="77777777" w:rsidTr="00C54879">
        <w:trPr>
          <w:tblCellSpacing w:w="0" w:type="dxa"/>
        </w:trPr>
        <w:tc>
          <w:tcPr>
            <w:tcW w:w="250" w:type="pct"/>
            <w:hideMark/>
          </w:tcPr>
          <w:p w14:paraId="5758243A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6B729D09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Zanieczyszczenie gruntu ksylenem w dniu 23 grudnia 1997 r. w miejscowości Bliżyn (gmina Bliżyn, powiat </w:t>
            </w:r>
            <w:proofErr w:type="spellStart"/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skarżyński</w:t>
            </w:r>
            <w:proofErr w:type="spellEnd"/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, województwo świętokrzyskie), spowodowane wyciekiem tej substancji na terenie Kieleckich Zakładów Farb i Lakierów - poz. 232 rejestru za 1997 r. </w:t>
            </w:r>
          </w:p>
          <w:p w14:paraId="26FF458D" w14:textId="77777777" w:rsidR="00C54879" w:rsidRPr="00C54879" w:rsidRDefault="00C54879" w:rsidP="00C548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Pod nadzorem Świętokrzyskiego Wojewódzkiego Inspektoratu Ochrony Środowiska w Kielcach trwa usuwanie wolnego ksylenu z gruntu. W III kwartale 1999 r. zebrano z powierzchni wód gruntowych ok. 300 kg ksylenu, w sumie od chwili wycieku usunięto z gruntu ok. 9,6 Mg ksylenu. Dotychczas odzyskany ksylen zawrócono do produkcji.</w:t>
            </w:r>
          </w:p>
          <w:p w14:paraId="2A1BFFA0" w14:textId="77777777" w:rsidR="00C54879" w:rsidRPr="00C54879" w:rsidRDefault="00C54879" w:rsidP="00C548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Usuwanie ksylenu z gruntu będzie kontynuowane w IV kwartale 1999 r.</w:t>
            </w:r>
          </w:p>
        </w:tc>
      </w:tr>
      <w:tr w:rsidR="00C54879" w:rsidRPr="00C54879" w14:paraId="47389C2B" w14:textId="77777777" w:rsidTr="00C54879">
        <w:trPr>
          <w:tblCellSpacing w:w="0" w:type="dxa"/>
        </w:trPr>
        <w:tc>
          <w:tcPr>
            <w:tcW w:w="250" w:type="pct"/>
            <w:hideMark/>
          </w:tcPr>
          <w:p w14:paraId="69092B96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750" w:type="pct"/>
            <w:hideMark/>
          </w:tcPr>
          <w:p w14:paraId="1FD9F641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w dniu 17 czerwca 1998 r. powietrza i gruntu ropą naftową w miejscowości Amelin (gmina Kamionka, powiat lubartowski, woj. lubelskie) na skutek erupcji ropy i gazu w kopalni ropy naftowej - poz. 93 rejestru za 1998 r.</w:t>
            </w:r>
          </w:p>
          <w:p w14:paraId="07C8F083" w14:textId="77777777" w:rsidR="00C54879" w:rsidRPr="00C54879" w:rsidRDefault="00C54879" w:rsidP="00C548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Sprawca zanieczyszczenia, którym było Polskie Górnictwo Naftowe i Gazownictwo S.A. w Warszawie - Oddział Sanocki Zakład Górnictwa Nafty i Gazu w Sanoku przeprowadził w kwietniu 1999 r. badania gruntu na terenie zanieczyszczonym ropą naftową. Badania wykazały spadek zanieczyszczenia gruntu (z 809 mg/kg suchej masy do 410 mg/kg suchej masy). W dniu 23 czerwca 1999 r. pobrano do badań dalsze próby gruntu, których wyniki badań wskazują na dalszy spadek zawartości ropopochodnych w zanieczyszczonym gruncie. Wyniki badań prób pobranych we wrześniu i październiku 1999 r. zadecydują o dalszym postępowaniu.</w:t>
            </w:r>
          </w:p>
          <w:p w14:paraId="42BF7D59" w14:textId="77777777" w:rsidR="00C54879" w:rsidRPr="00C54879" w:rsidRDefault="00C54879" w:rsidP="00C548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Nadzór nad usuwaniem skutków erupcji ropy w Amelinie prowadzi Wojewódzki Inspektorat Ochrony Środowiska w Lublinie.</w:t>
            </w:r>
          </w:p>
        </w:tc>
      </w:tr>
      <w:tr w:rsidR="00C54879" w:rsidRPr="00C54879" w14:paraId="7BE7C3DE" w14:textId="77777777" w:rsidTr="00C54879">
        <w:trPr>
          <w:tblCellSpacing w:w="0" w:type="dxa"/>
        </w:trPr>
        <w:tc>
          <w:tcPr>
            <w:tcW w:w="250" w:type="pct"/>
            <w:hideMark/>
          </w:tcPr>
          <w:p w14:paraId="61CBF97B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50" w:type="pct"/>
            <w:hideMark/>
          </w:tcPr>
          <w:p w14:paraId="692ED80C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gruntu, wód gruntowych i powietrza epichlorohydryną i produktami jej rozpadu na skutek pożaru cysterny kolejowej w dniu 2 listopada 1998 r. w miejscowości Twarda Góra (gmina Nowe n/Wisłą, powiat świecki, województwo kujawsko-pomorskie) - poz. 177 rejestru za 1998 r. </w:t>
            </w:r>
          </w:p>
          <w:p w14:paraId="45232192" w14:textId="77777777" w:rsidR="00C54879" w:rsidRPr="00C54879" w:rsidRDefault="00C54879" w:rsidP="00C548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W III kwartale 1999 r. Kujawsko-Pomorski Wojewódzki Inspektorat Ochrony Środowiska w Bydgoszczy przeprowadził badania wód i gleby w 5 punktach pomiarowych, które w wyniku wypadku zostały zanieczyszczone epichlorohydryną. Nie stwierdzono ich zanieczyszczenia tym związkiem. Mimo tego w dniu 10 sierpnia 1999 r. stwierdzono, że w dalszym ciągu </w:t>
            </w: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występuje zanieczyszczenie powietrza chlorowodorem, który powstaje w wyniku rozkładu epichlorohydryny, w 10 punktach pomiarowych (wyniki badań znajdują się w opracowaniu pt. “Badania stanu środowiska po awarii cysterny z epichlorohydryną w Twardej Górze, VI etap”, Kujawsko-Pomorski WIOŚ w Bydgoszczy, wrzesień 1999 r.). Pomiary zanieczyszczenia powietrza chlorowodorem, powtórzone w dniu 31sierpnia 1999 r. w dwóch punktach pomiarowych, w których stężenia w dniu 10 sierpnia były najwyższe, wykazały znaczny spadek jego zawartości (z 613 </w:t>
            </w:r>
            <w:r w:rsidRPr="00C54879">
              <w:rPr>
                <w:rFonts w:ascii="Symbol" w:eastAsia="Times New Roman" w:hAnsi="Symbol" w:cs="Times New Roman"/>
                <w:sz w:val="27"/>
                <w:szCs w:val="27"/>
                <w:lang w:eastAsia="pl-PL"/>
              </w:rPr>
              <w:t></w:t>
            </w: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g/m</w:t>
            </w: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pl-PL"/>
              </w:rPr>
              <w:t>3</w:t>
            </w: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i 631 </w:t>
            </w:r>
            <w:r w:rsidRPr="00C54879">
              <w:rPr>
                <w:rFonts w:ascii="Symbol" w:eastAsia="Times New Roman" w:hAnsi="Symbol" w:cs="Times New Roman"/>
                <w:sz w:val="27"/>
                <w:szCs w:val="27"/>
                <w:lang w:eastAsia="pl-PL"/>
              </w:rPr>
              <w:t></w:t>
            </w: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/m</w:t>
            </w: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pl-PL"/>
              </w:rPr>
              <w:t>3 </w:t>
            </w: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do odpowiednio 314 </w:t>
            </w:r>
            <w:r w:rsidRPr="00C54879">
              <w:rPr>
                <w:rFonts w:ascii="Symbol" w:eastAsia="Times New Roman" w:hAnsi="Symbol" w:cs="Times New Roman"/>
                <w:sz w:val="27"/>
                <w:szCs w:val="27"/>
                <w:lang w:eastAsia="pl-PL"/>
              </w:rPr>
              <w:t></w:t>
            </w: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/m</w:t>
            </w: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pl-PL"/>
              </w:rPr>
              <w:t>3</w:t>
            </w: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i 263 </w:t>
            </w:r>
            <w:r w:rsidRPr="00C54879">
              <w:rPr>
                <w:rFonts w:ascii="Symbol" w:eastAsia="Times New Roman" w:hAnsi="Symbol" w:cs="Times New Roman"/>
                <w:sz w:val="27"/>
                <w:szCs w:val="27"/>
                <w:lang w:eastAsia="pl-PL"/>
              </w:rPr>
              <w:t></w:t>
            </w: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/m</w:t>
            </w: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pl-PL"/>
              </w:rPr>
              <w:t>3</w:t>
            </w: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, przy tle wynoszącym 135 </w:t>
            </w:r>
            <w:r w:rsidRPr="00C54879">
              <w:rPr>
                <w:rFonts w:ascii="Symbol" w:eastAsia="Times New Roman" w:hAnsi="Symbol" w:cs="Times New Roman"/>
                <w:sz w:val="27"/>
                <w:szCs w:val="27"/>
                <w:lang w:eastAsia="pl-PL"/>
              </w:rPr>
              <w:t></w:t>
            </w: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/m</w:t>
            </w: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pl-PL"/>
              </w:rPr>
              <w:t>3</w:t>
            </w: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 i maksymalnie dopuszczalnej wartości 200 </w:t>
            </w:r>
            <w:r w:rsidRPr="00C54879">
              <w:rPr>
                <w:rFonts w:ascii="Symbol" w:eastAsia="Times New Roman" w:hAnsi="Symbol" w:cs="Times New Roman"/>
                <w:sz w:val="27"/>
                <w:szCs w:val="27"/>
                <w:lang w:eastAsia="pl-PL"/>
              </w:rPr>
              <w:t></w:t>
            </w: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/m</w:t>
            </w: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vertAlign w:val="superscript"/>
                <w:lang w:eastAsia="pl-PL"/>
              </w:rPr>
              <w:t>3</w:t>
            </w: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), niemniej jednak stężenia te były w dalszym ciągu wyższe od dopuszczalnego.</w:t>
            </w:r>
          </w:p>
          <w:p w14:paraId="6FCBB660" w14:textId="77777777" w:rsidR="00C54879" w:rsidRPr="00C54879" w:rsidRDefault="00C54879" w:rsidP="00C548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 związku z występowaniem chlorowodoru w powietrzu Wojewoda Kujawsko-Pomorski wystąpił w dniu 29 września 1999 r. do Zakładu Infrastruktury Kolejowej Polskich Kolei Państwowych S.A. w Bydgoszczy o przedstawienie sposobu realizacji rekultywacji środowiska zanieczyszczonego w wyniku wypadku. </w:t>
            </w:r>
          </w:p>
          <w:p w14:paraId="752086FE" w14:textId="77777777" w:rsidR="00C54879" w:rsidRPr="00C54879" w:rsidRDefault="00C54879" w:rsidP="00C548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W IV kwartale 1999 r. Kujawsko-Pomorski WIOŚ w Bydgoszczy przeprowadzi ponownie pomiary zawartości chlorowodoru w powietrzu w rejonie pożaru cysterny kolejowej z epichlorohydryną.</w:t>
            </w:r>
          </w:p>
        </w:tc>
      </w:tr>
      <w:tr w:rsidR="00C54879" w:rsidRPr="00C54879" w14:paraId="1A64DCCA" w14:textId="77777777" w:rsidTr="00C54879">
        <w:trPr>
          <w:tblCellSpacing w:w="0" w:type="dxa"/>
        </w:trPr>
        <w:tc>
          <w:tcPr>
            <w:tcW w:w="250" w:type="pct"/>
            <w:hideMark/>
          </w:tcPr>
          <w:p w14:paraId="055216C2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4750" w:type="pct"/>
            <w:hideMark/>
          </w:tcPr>
          <w:p w14:paraId="393FD4BD" w14:textId="77777777" w:rsidR="00C54879" w:rsidRPr="00C54879" w:rsidRDefault="00C54879" w:rsidP="00C54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Zanieczyszczenie gruntu olejem napędowym w dniu 11 marca 1999 r. w miejscowości Tomaszów Mazowiecki (powiat tomaszowski, woj. łódzkie) - poz. 30 rejestru nadzwyczajnych zagrożeń środowiska za 1999 r.</w:t>
            </w:r>
          </w:p>
          <w:p w14:paraId="60D11C57" w14:textId="77777777" w:rsidR="00C54879" w:rsidRPr="00C54879" w:rsidRDefault="00C54879" w:rsidP="00C548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 xml:space="preserve">Zgodnie z harmonogramem, który Starosta Tomaszowski uzgodnił decyzją z dnia 7 kwietnia 1999 r., w chwili obecnej trwa usuwanie oleju napędowego z </w:t>
            </w: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lastRenderedPageBreak/>
              <w:t>gruntu. Przewiduje się jego zakończenie do końca grudnia 1999 r. Prowadzony jest również monitoring zanieczyszczonego gruntu.</w:t>
            </w:r>
          </w:p>
          <w:p w14:paraId="513932F6" w14:textId="77777777" w:rsidR="00C54879" w:rsidRPr="00C54879" w:rsidRDefault="00C54879" w:rsidP="00C548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4879">
              <w:rPr>
                <w:rFonts w:ascii="Times New Roman" w:eastAsia="Times New Roman" w:hAnsi="Times New Roman" w:cs="Times New Roman"/>
                <w:sz w:val="27"/>
                <w:szCs w:val="27"/>
                <w:lang w:eastAsia="pl-PL"/>
              </w:rPr>
              <w:t>Delegatura Łódzkiego Wojewódzkiego Inspektoratu Ochrony Środowiska w Piotrkowie Trybunalskim prowadzi nadzór nad usuwaniem skutków zanieczyszczenia.</w:t>
            </w:r>
          </w:p>
        </w:tc>
      </w:tr>
    </w:tbl>
    <w:p w14:paraId="3ACB28EB" w14:textId="77777777" w:rsidR="00CD0BC5" w:rsidRDefault="00CD0BC5">
      <w:bookmarkStart w:id="0" w:name="_GoBack"/>
      <w:bookmarkEnd w:id="0"/>
    </w:p>
    <w:sectPr w:rsidR="00CD0BC5" w:rsidSect="00C548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924F9"/>
    <w:multiLevelType w:val="multilevel"/>
    <w:tmpl w:val="373E9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C3A39"/>
    <w:multiLevelType w:val="multilevel"/>
    <w:tmpl w:val="CC8A4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F17965"/>
    <w:multiLevelType w:val="multilevel"/>
    <w:tmpl w:val="C37C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ED7BD0"/>
    <w:multiLevelType w:val="multilevel"/>
    <w:tmpl w:val="5AD62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E76A06"/>
    <w:multiLevelType w:val="multilevel"/>
    <w:tmpl w:val="738E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4600B"/>
    <w:multiLevelType w:val="multilevel"/>
    <w:tmpl w:val="C460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D3A4D"/>
    <w:multiLevelType w:val="multilevel"/>
    <w:tmpl w:val="B7F6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69"/>
    <w:rsid w:val="000F4E50"/>
    <w:rsid w:val="003A4C67"/>
    <w:rsid w:val="00C54879"/>
    <w:rsid w:val="00CD0BC5"/>
    <w:rsid w:val="00E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5A685-D18D-4B17-9751-37B48864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32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2812</Words>
  <Characters>16874</Characters>
  <Application>Microsoft Office Word</Application>
  <DocSecurity>0</DocSecurity>
  <Lines>140</Lines>
  <Paragraphs>39</Paragraphs>
  <ScaleCrop>false</ScaleCrop>
  <Company/>
  <LinksUpToDate>false</LinksUpToDate>
  <CharactersWithSpaces>19647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2022-09-16T09:58:00Z</dcterms:created>
  <dcterms:modified xsi:type="dcterms:W3CDTF">2022-09-16T09:58:00Z</dcterms:modified>
</cp:coreProperties>
</file>