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4C50E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4C50E5" w:rsidP="002A4C36">
      <w:pPr>
        <w:pStyle w:val="Tytu"/>
        <w:spacing w:after="0"/>
      </w:pPr>
      <w:r w:rsidRPr="00D666FB">
        <w:t>WOJEWODY POMORSKIEGO</w:t>
      </w:r>
    </w:p>
    <w:p w:rsidR="00CB4C66" w:rsidRPr="00CB4C66" w:rsidRDefault="00CB4C66" w:rsidP="00CB4C66">
      <w:pPr>
        <w:spacing w:before="240"/>
        <w:ind w:firstLine="0"/>
        <w:jc w:val="center"/>
      </w:pPr>
      <w:r>
        <w:t>z dnia 4 listopada 2024 r.</w:t>
      </w:r>
    </w:p>
    <w:p w:rsidR="002740C0" w:rsidRPr="0075442B" w:rsidRDefault="004C50E5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75442B">
        <w:rPr>
          <w:rFonts w:cs="Arial"/>
          <w:szCs w:val="28"/>
        </w:rPr>
        <w:t xml:space="preserve">zgody na </w:t>
      </w:r>
      <w:r>
        <w:rPr>
          <w:rFonts w:cs="Arial"/>
          <w:szCs w:val="28"/>
        </w:rPr>
        <w:t>dokonanie darowizny</w:t>
      </w:r>
      <w:r w:rsidRPr="0075442B">
        <w:rPr>
          <w:rFonts w:cs="Arial"/>
          <w:szCs w:val="28"/>
        </w:rPr>
        <w:t xml:space="preserve"> nieruchomości </w:t>
      </w:r>
      <w:r w:rsidRPr="0075442B">
        <w:rPr>
          <w:rFonts w:cs="Arial"/>
          <w:szCs w:val="28"/>
        </w:rPr>
        <w:br/>
        <w:t>z zasobu Skarbu Państwa</w:t>
      </w:r>
    </w:p>
    <w:p w:rsidR="008076A3" w:rsidRDefault="004C50E5" w:rsidP="008644C3">
      <w:pPr>
        <w:spacing w:after="360"/>
      </w:pPr>
      <w:r>
        <w:t>Na podstawie</w:t>
      </w:r>
      <w:r>
        <w:t xml:space="preserve"> </w:t>
      </w:r>
      <w:r w:rsidRPr="008D4604">
        <w:rPr>
          <w:rFonts w:cs="Arial"/>
        </w:rPr>
        <w:t xml:space="preserve">art. 11 ust. 2 </w:t>
      </w:r>
      <w:r>
        <w:rPr>
          <w:rFonts w:cs="Arial"/>
        </w:rPr>
        <w:t xml:space="preserve">oraz art. 13 ust. 2, 2a i 2b </w:t>
      </w:r>
      <w:r w:rsidRPr="008D4604">
        <w:rPr>
          <w:rFonts w:cs="Arial"/>
        </w:rPr>
        <w:t xml:space="preserve">ustawy z dnia 21 sierpnia 1997 r. o gospodarce </w:t>
      </w:r>
      <w:r w:rsidRPr="008D4604">
        <w:rPr>
          <w:rFonts w:cs="Arial"/>
        </w:rPr>
        <w:t>nieruchomościami (Dz. U. z 202</w:t>
      </w:r>
      <w:r>
        <w:rPr>
          <w:rFonts w:cs="Arial"/>
        </w:rPr>
        <w:t>4</w:t>
      </w:r>
      <w:r w:rsidRPr="008D4604">
        <w:rPr>
          <w:rFonts w:cs="Arial"/>
        </w:rPr>
        <w:t xml:space="preserve"> r. poz. </w:t>
      </w:r>
      <w:r>
        <w:rPr>
          <w:rFonts w:cs="Arial"/>
        </w:rPr>
        <w:t xml:space="preserve">1145 i 1222) </w:t>
      </w:r>
      <w:r>
        <w:t>zarządza się, co następuje:</w:t>
      </w:r>
    </w:p>
    <w:p w:rsidR="0075442B" w:rsidRDefault="004C50E5" w:rsidP="0075442B">
      <w:pPr>
        <w:tabs>
          <w:tab w:val="left" w:pos="0"/>
        </w:tabs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8D4604">
        <w:rPr>
          <w:rFonts w:cs="Arial"/>
        </w:rPr>
        <w:t xml:space="preserve">Wyraża się zgodę Staroście </w:t>
      </w:r>
      <w:r>
        <w:rPr>
          <w:rFonts w:cs="Arial"/>
        </w:rPr>
        <w:t>Sztumskiemu</w:t>
      </w:r>
      <w:r w:rsidRPr="008D4604">
        <w:rPr>
          <w:rFonts w:cs="Arial"/>
        </w:rPr>
        <w:t xml:space="preserve">, wykonującemu zadania </w:t>
      </w:r>
      <w:r w:rsidRPr="008D4604">
        <w:rPr>
          <w:rFonts w:cs="Arial"/>
        </w:rPr>
        <w:br/>
        <w:t>z z</w:t>
      </w:r>
      <w:r>
        <w:rPr>
          <w:rFonts w:cs="Arial"/>
        </w:rPr>
        <w:t xml:space="preserve">akresu administracji rządowej, </w:t>
      </w:r>
      <w:r>
        <w:rPr>
          <w:rFonts w:cs="Arial"/>
          <w:bCs/>
        </w:rPr>
        <w:t xml:space="preserve">na </w:t>
      </w:r>
      <w:r>
        <w:rPr>
          <w:rFonts w:cs="Arial"/>
        </w:rPr>
        <w:t xml:space="preserve">dokonanie darowizny nieruchomości z zasobu Skarbu Państwa, </w:t>
      </w:r>
      <w:r w:rsidRPr="008D4604">
        <w:rPr>
          <w:rFonts w:cs="Arial"/>
        </w:rPr>
        <w:t>oznaczonej e</w:t>
      </w:r>
      <w:r w:rsidRPr="008D4604">
        <w:rPr>
          <w:rFonts w:cs="Arial"/>
        </w:rPr>
        <w:t>widencyjnie jako działka nr</w:t>
      </w:r>
      <w:r>
        <w:rPr>
          <w:rFonts w:cs="Arial"/>
        </w:rPr>
        <w:t xml:space="preserve"> 529 </w:t>
      </w:r>
      <w:r w:rsidRPr="008D4604">
        <w:rPr>
          <w:rFonts w:cs="Arial"/>
        </w:rPr>
        <w:t>o</w:t>
      </w:r>
      <w:r>
        <w:rPr>
          <w:rFonts w:cs="Arial"/>
        </w:rPr>
        <w:t> </w:t>
      </w:r>
      <w:r w:rsidRPr="008D4604">
        <w:rPr>
          <w:rFonts w:cs="Arial"/>
        </w:rPr>
        <w:t xml:space="preserve">powierzchni </w:t>
      </w:r>
      <w:r>
        <w:rPr>
          <w:rFonts w:cs="Arial"/>
        </w:rPr>
        <w:t>0,2792 </w:t>
      </w:r>
      <w:r w:rsidRPr="008D4604">
        <w:rPr>
          <w:rFonts w:cs="Arial"/>
        </w:rPr>
        <w:t>ha, położon</w:t>
      </w:r>
      <w:r>
        <w:rPr>
          <w:rFonts w:cs="Arial"/>
        </w:rPr>
        <w:t xml:space="preserve">a </w:t>
      </w:r>
      <w:r w:rsidRPr="008D4604">
        <w:rPr>
          <w:rFonts w:cs="Arial"/>
        </w:rPr>
        <w:t>w obrębie 000</w:t>
      </w:r>
      <w:r>
        <w:rPr>
          <w:rFonts w:cs="Arial"/>
        </w:rPr>
        <w:t xml:space="preserve">1 Dzierzgoń, </w:t>
      </w:r>
      <w:r w:rsidRPr="00452153">
        <w:rPr>
          <w:rFonts w:cs="Arial"/>
        </w:rPr>
        <w:t>miasto</w:t>
      </w:r>
      <w:r w:rsidRPr="00452153">
        <w:rPr>
          <w:rFonts w:cs="Arial"/>
        </w:rPr>
        <w:t xml:space="preserve"> Dzierzgoń</w:t>
      </w:r>
      <w:r>
        <w:rPr>
          <w:rFonts w:cs="Arial"/>
        </w:rPr>
        <w:t>, d</w:t>
      </w:r>
      <w:r w:rsidRPr="008D4604">
        <w:rPr>
          <w:rFonts w:cs="Arial"/>
        </w:rPr>
        <w:t>la</w:t>
      </w:r>
      <w:r>
        <w:rPr>
          <w:rFonts w:cs="Arial"/>
        </w:rPr>
        <w:t> </w:t>
      </w:r>
      <w:r w:rsidRPr="008D4604">
        <w:rPr>
          <w:rFonts w:cs="Arial"/>
        </w:rPr>
        <w:t>której prowadzona jest księga wieczysta nr GD</w:t>
      </w:r>
      <w:r>
        <w:rPr>
          <w:rFonts w:cs="Arial"/>
        </w:rPr>
        <w:t>2I/</w:t>
      </w:r>
      <w:r w:rsidRPr="008D4604">
        <w:rPr>
          <w:rFonts w:cs="Arial"/>
        </w:rPr>
        <w:t>000</w:t>
      </w:r>
      <w:r>
        <w:rPr>
          <w:rFonts w:cs="Arial"/>
        </w:rPr>
        <w:t xml:space="preserve">21024/9, </w:t>
      </w:r>
      <w:r w:rsidRPr="008D4604">
        <w:rPr>
          <w:rFonts w:cs="Arial"/>
        </w:rPr>
        <w:t xml:space="preserve">na rzecz Gminy </w:t>
      </w:r>
      <w:r>
        <w:rPr>
          <w:rFonts w:cs="Arial"/>
        </w:rPr>
        <w:t>Dzierzgoń</w:t>
      </w:r>
      <w:r w:rsidRPr="008D4604">
        <w:rPr>
          <w:rFonts w:cs="Arial"/>
        </w:rPr>
        <w:t>, w</w:t>
      </w:r>
      <w:r>
        <w:rPr>
          <w:rFonts w:cs="Arial"/>
        </w:rPr>
        <w:t>  </w:t>
      </w:r>
      <w:r w:rsidRPr="008D4604">
        <w:rPr>
          <w:rFonts w:cs="Arial"/>
        </w:rPr>
        <w:t xml:space="preserve">celu </w:t>
      </w:r>
      <w:r>
        <w:rPr>
          <w:rFonts w:cs="Arial"/>
        </w:rPr>
        <w:t>budowy i</w:t>
      </w:r>
      <w:r>
        <w:rPr>
          <w:rFonts w:cs="Arial"/>
        </w:rPr>
        <w:t>  </w:t>
      </w:r>
      <w:r>
        <w:rPr>
          <w:rFonts w:cs="Arial"/>
        </w:rPr>
        <w:t xml:space="preserve">utrzymania ścieżki pieszo - rowerowej </w:t>
      </w:r>
      <w:r>
        <w:rPr>
          <w:rFonts w:cs="Arial"/>
        </w:rPr>
        <w:t>oraz</w:t>
      </w:r>
      <w:r>
        <w:rPr>
          <w:rFonts w:cs="Arial"/>
        </w:rPr>
        <w:t xml:space="preserve"> </w:t>
      </w:r>
      <w:r w:rsidRPr="0015237B">
        <w:rPr>
          <w:rFonts w:cs="Arial"/>
        </w:rPr>
        <w:t>urządzenia</w:t>
      </w:r>
      <w:r w:rsidRPr="0015237B">
        <w:rPr>
          <w:rFonts w:cs="Arial"/>
        </w:rPr>
        <w:t xml:space="preserve"> i</w:t>
      </w:r>
      <w:r>
        <w:rPr>
          <w:rFonts w:cs="Arial"/>
        </w:rPr>
        <w:t xml:space="preserve"> utrzymania</w:t>
      </w:r>
      <w:r>
        <w:rPr>
          <w:rFonts w:cs="Arial"/>
        </w:rPr>
        <w:t xml:space="preserve"> zieleni publicznej.</w:t>
      </w:r>
    </w:p>
    <w:p w:rsidR="001B63E1" w:rsidRDefault="004C50E5" w:rsidP="001B63E1">
      <w:pPr>
        <w:tabs>
          <w:tab w:val="left" w:pos="567"/>
          <w:tab w:val="left" w:pos="709"/>
        </w:tabs>
        <w:rPr>
          <w:rFonts w:cs="Arial"/>
        </w:rPr>
      </w:pPr>
      <w:r w:rsidRPr="008D4604">
        <w:rPr>
          <w:rFonts w:cs="Arial"/>
        </w:rPr>
        <w:t>§ </w:t>
      </w:r>
      <w:r>
        <w:rPr>
          <w:rFonts w:cs="Arial"/>
        </w:rPr>
        <w:t>2</w:t>
      </w:r>
      <w:r w:rsidRPr="008D4604">
        <w:rPr>
          <w:rFonts w:cs="Arial"/>
        </w:rPr>
        <w:t>. </w:t>
      </w:r>
      <w:bookmarkEnd w:id="0"/>
      <w:r>
        <w:rPr>
          <w:rFonts w:cs="Arial"/>
        </w:rPr>
        <w:t>W umowie darowizny należy wskazać cel, o którym mowa w § 1.</w:t>
      </w:r>
    </w:p>
    <w:p w:rsidR="001B63E1" w:rsidRDefault="004C50E5" w:rsidP="001B63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§ 3. Mając na uwadze zabezpieczenie interesu Skarbu Państwa, zgoda zostaje wyrażona pod warunkiem zastrzeżenia w umowie darowizny obowiązku re</w:t>
      </w:r>
      <w:r>
        <w:rPr>
          <w:rFonts w:cs="Arial"/>
        </w:rPr>
        <w:t xml:space="preserve">alizacji </w:t>
      </w:r>
      <w:r>
        <w:rPr>
          <w:rFonts w:cs="Arial"/>
        </w:rPr>
        <w:br/>
        <w:t>celu darowizny w terminie 5 lat od daty jej zawarcia</w:t>
      </w:r>
      <w:r>
        <w:rPr>
          <w:rFonts w:cs="Arial"/>
        </w:rPr>
        <w:t>.</w:t>
      </w:r>
    </w:p>
    <w:p w:rsidR="001B63E1" w:rsidRDefault="004C50E5" w:rsidP="001B63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§ 4. W przypadku niewykorzystania nieruchomości na cel określony </w:t>
      </w:r>
      <w:r>
        <w:rPr>
          <w:rFonts w:cs="Arial"/>
        </w:rPr>
        <w:br/>
        <w:t>w umowie (w szczególności zbycia nieruchomości lub jej części), a także w razie niezrealizowania celu w terminie, o którym mow</w:t>
      </w:r>
      <w:r>
        <w:rPr>
          <w:rFonts w:cs="Arial"/>
        </w:rPr>
        <w:t>a w § 3, darowizna podlega odwołaniu, chyba że organ, który wyraził zgodę na dokonanie darowizny, wyrazi zgodę na zmianę warunków umowy darowizny, w tym na zmianę celu, na który nieruchomość została darowana.</w:t>
      </w:r>
    </w:p>
    <w:p w:rsidR="001B63E1" w:rsidRDefault="004C50E5" w:rsidP="001B63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§ 5. W umowie darowizny należy wskazać zastrzeż</w:t>
      </w:r>
      <w:r>
        <w:rPr>
          <w:rFonts w:cs="Arial"/>
        </w:rPr>
        <w:t>enie o możliwości odwołania darowizny oraz konieczności złożenia oświadczenia o zwrocie przedmiotu darowizny w razie jej odwołania.</w:t>
      </w:r>
    </w:p>
    <w:p w:rsidR="001B63E1" w:rsidRDefault="004C50E5" w:rsidP="001B63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§ 6. W dziale III księgi wieczystej obejmującej przedmiotową nieruchomość należy ujawnić roszczenie o przeniesienie prawa wł</w:t>
      </w:r>
      <w:r>
        <w:rPr>
          <w:rFonts w:cs="Arial"/>
        </w:rPr>
        <w:t>asności nieruchomości powstałe na skutek odwołania darowizny.</w:t>
      </w:r>
    </w:p>
    <w:p w:rsidR="001B63E1" w:rsidRDefault="004C50E5" w:rsidP="001B63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§ </w:t>
      </w:r>
      <w:r>
        <w:rPr>
          <w:rFonts w:cs="Arial"/>
        </w:rPr>
        <w:t>7</w:t>
      </w:r>
      <w:r>
        <w:rPr>
          <w:rFonts w:cs="Arial"/>
        </w:rPr>
        <w:t>. Zgoda na dokonanie czynności opisanej w § 1 jest ważna przez okres 1 roku od dnia jej udzielenia.</w:t>
      </w:r>
    </w:p>
    <w:p w:rsidR="003322BF" w:rsidRDefault="004C50E5" w:rsidP="004C50E5">
      <w:pPr>
        <w:autoSpaceDE w:val="0"/>
        <w:autoSpaceDN w:val="0"/>
        <w:adjustRightInd w:val="0"/>
        <w:spacing w:after="1200"/>
        <w:rPr>
          <w:rFonts w:cs="Arial"/>
        </w:rPr>
      </w:pPr>
      <w:r w:rsidRPr="008644C3">
        <w:lastRenderedPageBreak/>
        <w:t>§</w:t>
      </w:r>
      <w:r>
        <w:t> </w:t>
      </w:r>
      <w:r>
        <w:t>8</w:t>
      </w:r>
      <w:r w:rsidRPr="008D4604">
        <w:rPr>
          <w:rFonts w:cs="Arial"/>
        </w:rPr>
        <w:t>. Zarządzenie wchodzi w życie z dniem podpisania</w:t>
      </w:r>
      <w:r>
        <w:rPr>
          <w:rFonts w:cs="Arial"/>
        </w:rPr>
        <w:t>.</w:t>
      </w:r>
    </w:p>
    <w:p w:rsidR="004C50E5" w:rsidRDefault="004C50E5" w:rsidP="004C50E5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4C50E5" w:rsidRDefault="004C50E5" w:rsidP="004C50E5">
      <w:pPr>
        <w:autoSpaceDE w:val="0"/>
        <w:autoSpaceDN w:val="0"/>
        <w:adjustRightInd w:val="0"/>
        <w:ind w:left="1843"/>
        <w:rPr>
          <w:i/>
          <w:iCs/>
          <w:color w:val="808080" w:themeColor="background1" w:themeShade="8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>
        <w:rPr>
          <w:rFonts w:cs="Arial"/>
        </w:rPr>
        <w:t>Beata Rutkiewicz</w:t>
      </w:r>
      <w:bookmarkStart w:id="1" w:name="_GoBack"/>
      <w:bookmarkEnd w:id="1"/>
    </w:p>
    <w:sectPr w:rsidR="004C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66"/>
    <w:rsid w:val="004C50E5"/>
    <w:rsid w:val="00CB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EB9FA-AC0A-4A45-8713-02AC121A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</dc:title>
  <dc:creator>Maria Leszczyńska</dc:creator>
  <cp:lastModifiedBy>Elżbieta Śliwińska-Sosińska</cp:lastModifiedBy>
  <cp:revision>69</cp:revision>
  <cp:lastPrinted>2017-01-05T08:10:00Z</cp:lastPrinted>
  <dcterms:created xsi:type="dcterms:W3CDTF">2021-05-05T14:26:00Z</dcterms:created>
  <dcterms:modified xsi:type="dcterms:W3CDTF">2024-11-06T07:42:00Z</dcterms:modified>
</cp:coreProperties>
</file>