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A5F" w:rsidRPr="002C4B40" w:rsidRDefault="00D31A5F" w:rsidP="00D31A5F">
      <w:pPr>
        <w:shd w:val="clear" w:color="auto" w:fill="FFFFFF"/>
        <w:spacing w:after="150" w:line="240" w:lineRule="auto"/>
        <w:jc w:val="both"/>
        <w:rPr>
          <w:b/>
          <w:i/>
          <w:sz w:val="28"/>
        </w:rPr>
      </w:pPr>
      <w:bookmarkStart w:id="0" w:name="_GoBack"/>
      <w:bookmarkEnd w:id="0"/>
      <w:r w:rsidRPr="002C4B40">
        <w:rPr>
          <w:b/>
          <w:i/>
          <w:sz w:val="28"/>
        </w:rPr>
        <w:t xml:space="preserve">Zasady </w:t>
      </w:r>
      <w:r>
        <w:rPr>
          <w:b/>
          <w:i/>
          <w:sz w:val="28"/>
        </w:rPr>
        <w:t>wypłaty</w:t>
      </w:r>
      <w:r w:rsidRPr="002C4B40">
        <w:rPr>
          <w:b/>
          <w:i/>
          <w:sz w:val="28"/>
        </w:rPr>
        <w:t xml:space="preserve"> pomocy na zalesianie w ramach PROW 2007 – 2013</w:t>
      </w:r>
    </w:p>
    <w:p w:rsidR="00360688" w:rsidRDefault="00D31A5F" w:rsidP="00360688">
      <w:pPr>
        <w:pStyle w:val="Tekstpodstawowy3"/>
        <w:rPr>
          <w:rFonts w:asciiTheme="minorHAnsi" w:hAnsiTheme="minorHAnsi" w:cstheme="minorHAnsi"/>
          <w:color w:val="000000"/>
          <w:szCs w:val="24"/>
        </w:rPr>
      </w:pPr>
      <w:r w:rsidRPr="00A65257">
        <w:rPr>
          <w:rFonts w:asciiTheme="minorHAnsi" w:hAnsiTheme="minorHAnsi" w:cstheme="minorHAnsi"/>
          <w:szCs w:val="24"/>
        </w:rPr>
        <w:t>W</w:t>
      </w:r>
      <w:r w:rsidRPr="00A65257">
        <w:rPr>
          <w:rFonts w:asciiTheme="minorHAnsi" w:hAnsiTheme="minorHAnsi" w:cstheme="minorHAnsi"/>
          <w:color w:val="000000"/>
          <w:szCs w:val="24"/>
        </w:rPr>
        <w:t xml:space="preserve"> celu otrzymania </w:t>
      </w:r>
      <w:r>
        <w:rPr>
          <w:rFonts w:asciiTheme="minorHAnsi" w:hAnsiTheme="minorHAnsi" w:cstheme="minorHAnsi"/>
          <w:color w:val="000000"/>
          <w:szCs w:val="24"/>
        </w:rPr>
        <w:t>wypłaty pomocy na zalesianie</w:t>
      </w:r>
      <w:r w:rsidRPr="00A65257">
        <w:rPr>
          <w:rFonts w:asciiTheme="minorHAnsi" w:hAnsiTheme="minorHAnsi" w:cstheme="minorHAnsi"/>
          <w:color w:val="000000"/>
          <w:szCs w:val="24"/>
        </w:rPr>
        <w:t xml:space="preserve">, rolnik zobowiązany jest do </w:t>
      </w:r>
      <w:r>
        <w:rPr>
          <w:rFonts w:asciiTheme="minorHAnsi" w:hAnsiTheme="minorHAnsi" w:cstheme="minorHAnsi"/>
          <w:color w:val="000000"/>
          <w:szCs w:val="24"/>
        </w:rPr>
        <w:t xml:space="preserve">złożenia </w:t>
      </w:r>
      <w:r w:rsidRPr="00C86564">
        <w:rPr>
          <w:rFonts w:asciiTheme="minorHAnsi" w:hAnsiTheme="minorHAnsi" w:cstheme="minorHAnsi"/>
          <w:b/>
          <w:i/>
          <w:iCs/>
          <w:color w:val="000000"/>
          <w:szCs w:val="24"/>
        </w:rPr>
        <w:t>wniosku o wypłatę pomocy na zalesianie</w:t>
      </w:r>
      <w:r w:rsidRPr="00A65257">
        <w:rPr>
          <w:rFonts w:asciiTheme="minorHAnsi" w:hAnsiTheme="minorHAnsi" w:cstheme="minorHAnsi"/>
          <w:color w:val="000000"/>
          <w:szCs w:val="24"/>
        </w:rPr>
        <w:t xml:space="preserve"> w terminie od 15 marca do </w:t>
      </w:r>
      <w:r>
        <w:rPr>
          <w:rFonts w:asciiTheme="minorHAnsi" w:hAnsiTheme="minorHAnsi" w:cstheme="minorHAnsi"/>
          <w:color w:val="000000"/>
          <w:szCs w:val="24"/>
        </w:rPr>
        <w:t>15</w:t>
      </w:r>
      <w:r w:rsidRPr="00A65257">
        <w:rPr>
          <w:rFonts w:asciiTheme="minorHAnsi" w:hAnsiTheme="minorHAnsi" w:cstheme="minorHAnsi"/>
          <w:color w:val="000000"/>
          <w:szCs w:val="24"/>
        </w:rPr>
        <w:t xml:space="preserve"> </w:t>
      </w:r>
      <w:r w:rsidR="009A0884">
        <w:rPr>
          <w:rFonts w:asciiTheme="minorHAnsi" w:hAnsiTheme="minorHAnsi" w:cstheme="minorHAnsi"/>
          <w:color w:val="000000"/>
          <w:szCs w:val="24"/>
        </w:rPr>
        <w:t>czerwca</w:t>
      </w:r>
      <w:r w:rsidRPr="00A65257">
        <w:rPr>
          <w:rFonts w:asciiTheme="minorHAnsi" w:hAnsiTheme="minorHAnsi" w:cstheme="minorHAnsi"/>
          <w:color w:val="000000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Cs w:val="24"/>
        </w:rPr>
        <w:t>20</w:t>
      </w:r>
      <w:r w:rsidR="00360688">
        <w:rPr>
          <w:rFonts w:asciiTheme="minorHAnsi" w:hAnsiTheme="minorHAnsi" w:cstheme="minorHAnsi"/>
          <w:color w:val="000000"/>
          <w:szCs w:val="24"/>
        </w:rPr>
        <w:t>20</w:t>
      </w:r>
      <w:r>
        <w:rPr>
          <w:rFonts w:asciiTheme="minorHAnsi" w:hAnsiTheme="minorHAnsi" w:cstheme="minorHAnsi"/>
          <w:color w:val="000000"/>
          <w:szCs w:val="24"/>
        </w:rPr>
        <w:t xml:space="preserve"> r</w:t>
      </w:r>
      <w:r w:rsidRPr="00A65257">
        <w:rPr>
          <w:rFonts w:asciiTheme="minorHAnsi" w:hAnsiTheme="minorHAnsi" w:cstheme="minorHAnsi"/>
          <w:color w:val="000000"/>
          <w:szCs w:val="24"/>
        </w:rPr>
        <w:t xml:space="preserve">. Wniosek </w:t>
      </w:r>
      <w:r>
        <w:rPr>
          <w:rFonts w:asciiTheme="minorHAnsi" w:hAnsiTheme="minorHAnsi" w:cstheme="minorHAnsi"/>
          <w:color w:val="000000"/>
          <w:szCs w:val="24"/>
        </w:rPr>
        <w:t xml:space="preserve">o wypłatę pomocy na zalesianie (wniosek </w:t>
      </w:r>
      <w:r w:rsidRPr="00A65257">
        <w:rPr>
          <w:rFonts w:asciiTheme="minorHAnsi" w:hAnsiTheme="minorHAnsi" w:cstheme="minorHAnsi"/>
          <w:color w:val="000000"/>
          <w:szCs w:val="24"/>
        </w:rPr>
        <w:t>kontynuacyjny</w:t>
      </w:r>
      <w:r>
        <w:rPr>
          <w:rFonts w:asciiTheme="minorHAnsi" w:hAnsiTheme="minorHAnsi" w:cstheme="minorHAnsi"/>
          <w:color w:val="000000"/>
          <w:szCs w:val="24"/>
        </w:rPr>
        <w:t>)</w:t>
      </w:r>
      <w:r w:rsidRPr="00A65257">
        <w:rPr>
          <w:rFonts w:asciiTheme="minorHAnsi" w:hAnsiTheme="minorHAnsi" w:cstheme="minorHAnsi"/>
          <w:color w:val="000000"/>
          <w:szCs w:val="24"/>
        </w:rPr>
        <w:t>, może zostać złożony także w terminie 25 dni kalendarzowych po terminie składania wniosków</w:t>
      </w:r>
      <w:r>
        <w:rPr>
          <w:rFonts w:asciiTheme="minorHAnsi" w:hAnsiTheme="minorHAnsi" w:cstheme="minorHAnsi"/>
          <w:color w:val="000000"/>
          <w:szCs w:val="24"/>
        </w:rPr>
        <w:t xml:space="preserve"> tj. do dnia </w:t>
      </w:r>
      <w:r w:rsidR="009A0884">
        <w:rPr>
          <w:rFonts w:asciiTheme="minorHAnsi" w:hAnsiTheme="minorHAnsi" w:cstheme="minorHAnsi"/>
          <w:color w:val="000000"/>
          <w:szCs w:val="24"/>
        </w:rPr>
        <w:t>10 lipca</w:t>
      </w:r>
      <w:r>
        <w:rPr>
          <w:rFonts w:asciiTheme="minorHAnsi" w:hAnsiTheme="minorHAnsi" w:cstheme="minorHAnsi"/>
          <w:color w:val="000000"/>
          <w:szCs w:val="24"/>
        </w:rPr>
        <w:t xml:space="preserve"> 20</w:t>
      </w:r>
      <w:r w:rsidR="00360688">
        <w:rPr>
          <w:rFonts w:asciiTheme="minorHAnsi" w:hAnsiTheme="minorHAnsi" w:cstheme="minorHAnsi"/>
          <w:color w:val="000000"/>
          <w:szCs w:val="24"/>
        </w:rPr>
        <w:t>20</w:t>
      </w:r>
      <w:r>
        <w:rPr>
          <w:rFonts w:asciiTheme="minorHAnsi" w:hAnsiTheme="minorHAnsi" w:cstheme="minorHAnsi"/>
          <w:color w:val="000000"/>
          <w:szCs w:val="24"/>
        </w:rPr>
        <w:t xml:space="preserve"> r.</w:t>
      </w:r>
      <w:r w:rsidR="00360688">
        <w:rPr>
          <w:rFonts w:asciiTheme="minorHAnsi" w:hAnsiTheme="minorHAnsi" w:cstheme="minorHAnsi"/>
          <w:color w:val="000000"/>
          <w:szCs w:val="24"/>
        </w:rPr>
        <w:t>.</w:t>
      </w:r>
      <w:r w:rsidRPr="00A65257">
        <w:rPr>
          <w:rFonts w:asciiTheme="minorHAnsi" w:hAnsiTheme="minorHAnsi" w:cstheme="minorHAnsi"/>
          <w:color w:val="000000"/>
          <w:szCs w:val="24"/>
        </w:rPr>
        <w:t xml:space="preserve"> </w:t>
      </w:r>
      <w:r w:rsidR="00360688" w:rsidRPr="00360688">
        <w:rPr>
          <w:rFonts w:asciiTheme="minorHAnsi" w:hAnsiTheme="minorHAnsi" w:cstheme="minorHAnsi"/>
          <w:color w:val="000000"/>
          <w:szCs w:val="24"/>
        </w:rPr>
        <w:t xml:space="preserve">Za każdy dzień roboczy opóźnienia stosowane będzie zmniejszenie płatności w wysokości 1% należnej kwoty płatności. </w:t>
      </w:r>
    </w:p>
    <w:p w:rsidR="00D31A5F" w:rsidRDefault="00D31A5F" w:rsidP="00360688">
      <w:pPr>
        <w:pStyle w:val="Tekstpodstawowy3"/>
        <w:rPr>
          <w:rFonts w:asciiTheme="minorHAnsi" w:hAnsiTheme="minorHAnsi" w:cstheme="minorHAnsi"/>
          <w:color w:val="000000"/>
        </w:rPr>
      </w:pPr>
      <w:r w:rsidRPr="00D6320B">
        <w:rPr>
          <w:rFonts w:asciiTheme="minorHAnsi" w:hAnsiTheme="minorHAnsi" w:cstheme="minorHAnsi"/>
          <w:b/>
          <w:color w:val="000000"/>
        </w:rPr>
        <w:t>Zmiany do wniosku</w:t>
      </w:r>
      <w:r w:rsidRPr="00E33018">
        <w:rPr>
          <w:rFonts w:asciiTheme="minorHAnsi" w:hAnsiTheme="minorHAnsi" w:cstheme="minorHAnsi"/>
          <w:color w:val="000000"/>
        </w:rPr>
        <w:t xml:space="preserve"> można składać do </w:t>
      </w:r>
      <w:r w:rsidRPr="00813A34">
        <w:rPr>
          <w:rFonts w:asciiTheme="minorHAnsi" w:hAnsiTheme="minorHAnsi" w:cstheme="minorHAnsi"/>
        </w:rPr>
        <w:t xml:space="preserve">dnia </w:t>
      </w:r>
      <w:r w:rsidR="00360688">
        <w:rPr>
          <w:rFonts w:asciiTheme="minorHAnsi" w:hAnsiTheme="minorHAnsi" w:cstheme="minorHAnsi"/>
        </w:rPr>
        <w:t>1</w:t>
      </w:r>
      <w:r w:rsidRPr="00813A34">
        <w:rPr>
          <w:rFonts w:asciiTheme="minorHAnsi" w:hAnsiTheme="minorHAnsi" w:cstheme="minorHAnsi"/>
        </w:rPr>
        <w:t xml:space="preserve"> </w:t>
      </w:r>
      <w:r w:rsidR="009A0884">
        <w:rPr>
          <w:rFonts w:asciiTheme="minorHAnsi" w:hAnsiTheme="minorHAnsi" w:cstheme="minorHAnsi"/>
        </w:rPr>
        <w:t>lipca</w:t>
      </w:r>
      <w:r w:rsidRPr="00813A34">
        <w:rPr>
          <w:rFonts w:asciiTheme="minorHAnsi" w:hAnsiTheme="minorHAnsi" w:cstheme="minorHAnsi"/>
        </w:rPr>
        <w:t xml:space="preserve"> 20</w:t>
      </w:r>
      <w:r w:rsidR="00360688">
        <w:rPr>
          <w:rFonts w:asciiTheme="minorHAnsi" w:hAnsiTheme="minorHAnsi" w:cstheme="minorHAnsi"/>
        </w:rPr>
        <w:t>20</w:t>
      </w:r>
      <w:r w:rsidRPr="00813A34">
        <w:rPr>
          <w:rFonts w:asciiTheme="minorHAnsi" w:hAnsiTheme="minorHAnsi" w:cstheme="minorHAnsi"/>
        </w:rPr>
        <w:t xml:space="preserve"> r. Zmi</w:t>
      </w:r>
      <w:r w:rsidR="00360688">
        <w:rPr>
          <w:rFonts w:asciiTheme="minorHAnsi" w:hAnsiTheme="minorHAnsi" w:cstheme="minorHAnsi"/>
        </w:rPr>
        <w:t xml:space="preserve">ana do wniosku złożona po dniu </w:t>
      </w:r>
      <w:r w:rsidRPr="00813A34">
        <w:rPr>
          <w:rFonts w:asciiTheme="minorHAnsi" w:hAnsiTheme="minorHAnsi" w:cstheme="minorHAnsi"/>
        </w:rPr>
        <w:t xml:space="preserve">1 </w:t>
      </w:r>
      <w:r w:rsidR="009A0884">
        <w:rPr>
          <w:rFonts w:asciiTheme="minorHAnsi" w:hAnsiTheme="minorHAnsi" w:cstheme="minorHAnsi"/>
        </w:rPr>
        <w:t>lipca</w:t>
      </w:r>
      <w:r w:rsidRPr="00813A34">
        <w:rPr>
          <w:rFonts w:asciiTheme="minorHAnsi" w:hAnsiTheme="minorHAnsi" w:cstheme="minorHAnsi"/>
        </w:rPr>
        <w:t xml:space="preserve"> 2019 r. skutkuje pomniejszeniem </w:t>
      </w:r>
      <w:r w:rsidRPr="00B30232">
        <w:rPr>
          <w:rFonts w:asciiTheme="minorHAnsi" w:hAnsiTheme="minorHAnsi" w:cstheme="minorHAnsi"/>
          <w:color w:val="000000"/>
        </w:rPr>
        <w:t>pomocy do powierzchni objętej tą zmianą o 1% za każdy dzień roboczy opóźnienia. Zmiana</w:t>
      </w:r>
      <w:r w:rsidRPr="00E33018">
        <w:rPr>
          <w:rFonts w:asciiTheme="minorHAnsi" w:hAnsiTheme="minorHAnsi" w:cstheme="minorHAnsi"/>
          <w:color w:val="000000"/>
        </w:rPr>
        <w:t xml:space="preserve"> do wniosku może polegać na dodaniu nowych działek ewidencyjnych lub </w:t>
      </w:r>
      <w:r>
        <w:rPr>
          <w:rFonts w:asciiTheme="minorHAnsi" w:hAnsiTheme="minorHAnsi" w:cstheme="minorHAnsi"/>
          <w:color w:val="000000"/>
        </w:rPr>
        <w:t>działek zalesionych</w:t>
      </w:r>
      <w:r w:rsidRPr="00E33018">
        <w:rPr>
          <w:rFonts w:asciiTheme="minorHAnsi" w:hAnsiTheme="minorHAnsi" w:cstheme="minorHAnsi"/>
          <w:color w:val="000000"/>
        </w:rPr>
        <w:t xml:space="preserve"> lub ich dostosowaniu (wraz z wymaganymi dla nich załącznikami) do uprzednio złożonego wniosku. Zmiana do złożonego wniosku może polegać także na zmniejszeniu zadeklarowanych wcześniej powierzchni </w:t>
      </w:r>
      <w:r>
        <w:rPr>
          <w:rFonts w:asciiTheme="minorHAnsi" w:hAnsiTheme="minorHAnsi" w:cstheme="minorHAnsi"/>
          <w:color w:val="000000"/>
        </w:rPr>
        <w:t xml:space="preserve">zalesionych </w:t>
      </w:r>
      <w:r w:rsidRPr="00E33018">
        <w:rPr>
          <w:rFonts w:asciiTheme="minorHAnsi" w:hAnsiTheme="minorHAnsi" w:cstheme="minorHAnsi"/>
          <w:color w:val="000000"/>
        </w:rPr>
        <w:t xml:space="preserve">działek. Zmiany do wniosku oraz uzupełnienie braków, </w:t>
      </w:r>
      <w:r>
        <w:rPr>
          <w:rFonts w:asciiTheme="minorHAnsi" w:hAnsiTheme="minorHAnsi" w:cstheme="minorHAnsi"/>
          <w:color w:val="000000"/>
        </w:rPr>
        <w:t xml:space="preserve">np. </w:t>
      </w:r>
      <w:r w:rsidRPr="00E33018">
        <w:rPr>
          <w:rFonts w:asciiTheme="minorHAnsi" w:hAnsiTheme="minorHAnsi" w:cstheme="minorHAnsi"/>
          <w:color w:val="000000"/>
        </w:rPr>
        <w:t>złożenie załączników, składa się na formularzu wniosku z zaznaczonym celem złożenia: Zmiana do wniosku.</w:t>
      </w:r>
      <w:r>
        <w:rPr>
          <w:rFonts w:asciiTheme="minorHAnsi" w:hAnsiTheme="minorHAnsi" w:cstheme="minorHAnsi"/>
          <w:color w:val="000000"/>
        </w:rPr>
        <w:t xml:space="preserve"> </w:t>
      </w:r>
      <w:r w:rsidRPr="00E33018">
        <w:rPr>
          <w:rFonts w:asciiTheme="minorHAnsi" w:hAnsiTheme="minorHAnsi" w:cstheme="minorHAnsi"/>
          <w:color w:val="000000"/>
        </w:rPr>
        <w:t xml:space="preserve">Uzupełnienie braku we wniosku do dnia </w:t>
      </w:r>
      <w:r w:rsidR="00360688">
        <w:rPr>
          <w:rFonts w:asciiTheme="minorHAnsi" w:hAnsiTheme="minorHAnsi" w:cstheme="minorHAnsi"/>
          <w:color w:val="000000"/>
        </w:rPr>
        <w:t xml:space="preserve">1 </w:t>
      </w:r>
      <w:r w:rsidR="009A0884">
        <w:rPr>
          <w:rFonts w:asciiTheme="minorHAnsi" w:hAnsiTheme="minorHAnsi" w:cstheme="minorHAnsi"/>
          <w:color w:val="000000"/>
        </w:rPr>
        <w:t>lipca</w:t>
      </w:r>
      <w:r w:rsidR="00360688">
        <w:rPr>
          <w:rFonts w:asciiTheme="minorHAnsi" w:hAnsiTheme="minorHAnsi" w:cstheme="minorHAnsi"/>
          <w:color w:val="000000"/>
        </w:rPr>
        <w:t xml:space="preserve"> 2020</w:t>
      </w:r>
      <w:r w:rsidRPr="00E33018">
        <w:rPr>
          <w:rFonts w:asciiTheme="minorHAnsi" w:hAnsiTheme="minorHAnsi" w:cstheme="minorHAnsi"/>
          <w:color w:val="000000"/>
        </w:rPr>
        <w:t xml:space="preserve"> r. nie skutkuje zmniejszeniem należnych płatności. Uzupełnienie braków we wniosku od dnia </w:t>
      </w:r>
      <w:r w:rsidR="00360688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 xml:space="preserve"> </w:t>
      </w:r>
      <w:r w:rsidR="009A0884">
        <w:rPr>
          <w:rFonts w:asciiTheme="minorHAnsi" w:hAnsiTheme="minorHAnsi" w:cstheme="minorHAnsi"/>
          <w:color w:val="000000"/>
        </w:rPr>
        <w:t>lipca</w:t>
      </w:r>
      <w:r w:rsidRPr="00E33018">
        <w:rPr>
          <w:rFonts w:asciiTheme="minorHAnsi" w:hAnsiTheme="minorHAnsi" w:cstheme="minorHAnsi"/>
          <w:color w:val="000000"/>
        </w:rPr>
        <w:t xml:space="preserve"> </w:t>
      </w:r>
      <w:r w:rsidR="00360688">
        <w:rPr>
          <w:rFonts w:asciiTheme="minorHAnsi" w:hAnsiTheme="minorHAnsi" w:cstheme="minorHAnsi"/>
          <w:color w:val="000000"/>
        </w:rPr>
        <w:t xml:space="preserve">2020 r. nie </w:t>
      </w:r>
      <w:r w:rsidRPr="00E33018">
        <w:rPr>
          <w:rFonts w:asciiTheme="minorHAnsi" w:hAnsiTheme="minorHAnsi" w:cstheme="minorHAnsi"/>
          <w:color w:val="000000"/>
        </w:rPr>
        <w:t xml:space="preserve">skutkuje zmniejszeniem płatności w zakresie, którego dotyczą składane uzupełnienia. </w:t>
      </w:r>
      <w:r w:rsidR="00360688" w:rsidRPr="00360688">
        <w:rPr>
          <w:rFonts w:asciiTheme="minorHAnsi" w:hAnsiTheme="minorHAnsi" w:cstheme="minorHAnsi"/>
          <w:color w:val="000000"/>
        </w:rPr>
        <w:t xml:space="preserve">Uzupełnienie braków we wniosku od dnia 2 </w:t>
      </w:r>
      <w:r w:rsidR="009A0884">
        <w:rPr>
          <w:rFonts w:asciiTheme="minorHAnsi" w:hAnsiTheme="minorHAnsi" w:cstheme="minorHAnsi"/>
          <w:color w:val="000000"/>
        </w:rPr>
        <w:t>lipca</w:t>
      </w:r>
      <w:r w:rsidR="00360688" w:rsidRPr="00360688">
        <w:rPr>
          <w:rFonts w:asciiTheme="minorHAnsi" w:hAnsiTheme="minorHAnsi" w:cstheme="minorHAnsi"/>
          <w:color w:val="000000"/>
        </w:rPr>
        <w:t xml:space="preserve"> do dnia </w:t>
      </w:r>
      <w:r w:rsidR="009A0884">
        <w:rPr>
          <w:rFonts w:asciiTheme="minorHAnsi" w:hAnsiTheme="minorHAnsi" w:cstheme="minorHAnsi"/>
          <w:color w:val="000000"/>
        </w:rPr>
        <w:t>10</w:t>
      </w:r>
      <w:r w:rsidR="00360688" w:rsidRPr="00360688">
        <w:rPr>
          <w:rFonts w:asciiTheme="minorHAnsi" w:hAnsiTheme="minorHAnsi" w:cstheme="minorHAnsi"/>
          <w:color w:val="000000"/>
        </w:rPr>
        <w:t xml:space="preserve"> </w:t>
      </w:r>
      <w:r w:rsidR="009A0884">
        <w:rPr>
          <w:rFonts w:asciiTheme="minorHAnsi" w:hAnsiTheme="minorHAnsi" w:cstheme="minorHAnsi"/>
          <w:color w:val="000000"/>
        </w:rPr>
        <w:t>lipca</w:t>
      </w:r>
      <w:r w:rsidR="00360688" w:rsidRPr="00360688">
        <w:rPr>
          <w:rFonts w:asciiTheme="minorHAnsi" w:hAnsiTheme="minorHAnsi" w:cstheme="minorHAnsi"/>
          <w:color w:val="000000"/>
        </w:rPr>
        <w:t xml:space="preserve"> 2020 r. skutkuje zmniejszeniem płatności w zakresie, którego dotyczą składane uzupełnienia. </w:t>
      </w:r>
    </w:p>
    <w:p w:rsidR="00360688" w:rsidRPr="00360688" w:rsidRDefault="00360688" w:rsidP="00360688">
      <w:pPr>
        <w:pStyle w:val="align-justify"/>
        <w:rPr>
          <w:rFonts w:asciiTheme="minorHAnsi" w:hAnsiTheme="minorHAnsi" w:cstheme="minorHAnsi"/>
          <w:color w:val="000000"/>
          <w:szCs w:val="20"/>
        </w:rPr>
      </w:pPr>
      <w:r w:rsidRPr="00360688">
        <w:rPr>
          <w:rFonts w:asciiTheme="minorHAnsi" w:hAnsiTheme="minorHAnsi" w:cstheme="minorHAnsi"/>
          <w:color w:val="000000"/>
          <w:szCs w:val="20"/>
        </w:rPr>
        <w:t xml:space="preserve">Wniosek rozpatrywany jest jedynie w zakresie, w jakim został on prawidłowo wypełniony i złożony w terminie do dnia </w:t>
      </w:r>
      <w:r w:rsidR="009A0884">
        <w:rPr>
          <w:rFonts w:asciiTheme="minorHAnsi" w:hAnsiTheme="minorHAnsi" w:cstheme="minorHAnsi"/>
          <w:color w:val="000000"/>
          <w:szCs w:val="20"/>
        </w:rPr>
        <w:t>10 lipca</w:t>
      </w:r>
      <w:r w:rsidRPr="00360688">
        <w:rPr>
          <w:rFonts w:asciiTheme="minorHAnsi" w:hAnsiTheme="minorHAnsi" w:cstheme="minorHAnsi"/>
          <w:color w:val="000000"/>
          <w:szCs w:val="20"/>
        </w:rPr>
        <w:t xml:space="preserve"> 2020 r. oraz na podstawie dołączonych do niego prawidłowych dokumentów. </w:t>
      </w:r>
    </w:p>
    <w:p w:rsidR="00D31A5F" w:rsidRDefault="00D31A5F" w:rsidP="00D31A5F">
      <w:pPr>
        <w:pStyle w:val="bodytext"/>
        <w:shd w:val="clear" w:color="auto" w:fill="FFFFFF"/>
        <w:spacing w:after="15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 </w:t>
      </w:r>
      <w:r w:rsidRPr="0034434C">
        <w:rPr>
          <w:rFonts w:asciiTheme="minorHAnsi" w:hAnsiTheme="minorHAnsi" w:cstheme="minorHAnsi"/>
          <w:color w:val="000000"/>
        </w:rPr>
        <w:t>20</w:t>
      </w:r>
      <w:r w:rsidR="00360688">
        <w:rPr>
          <w:rFonts w:asciiTheme="minorHAnsi" w:hAnsiTheme="minorHAnsi" w:cstheme="minorHAnsi"/>
          <w:color w:val="000000"/>
        </w:rPr>
        <w:t>20</w:t>
      </w:r>
      <w:r>
        <w:rPr>
          <w:rFonts w:asciiTheme="minorHAnsi" w:hAnsiTheme="minorHAnsi" w:cstheme="minorHAnsi"/>
          <w:color w:val="000000"/>
        </w:rPr>
        <w:t xml:space="preserve"> roku</w:t>
      </w:r>
      <w:r w:rsidRPr="0034434C">
        <w:rPr>
          <w:rFonts w:asciiTheme="minorHAnsi" w:hAnsiTheme="minorHAnsi" w:cstheme="minorHAnsi"/>
          <w:color w:val="000000"/>
        </w:rPr>
        <w:t xml:space="preserve"> wnios</w:t>
      </w:r>
      <w:r>
        <w:rPr>
          <w:rFonts w:asciiTheme="minorHAnsi" w:hAnsiTheme="minorHAnsi" w:cstheme="minorHAnsi"/>
          <w:color w:val="000000"/>
        </w:rPr>
        <w:t>e</w:t>
      </w:r>
      <w:r w:rsidRPr="0034434C">
        <w:rPr>
          <w:rFonts w:asciiTheme="minorHAnsi" w:hAnsiTheme="minorHAnsi" w:cstheme="minorHAnsi"/>
          <w:color w:val="000000"/>
        </w:rPr>
        <w:t>k</w:t>
      </w:r>
      <w:r>
        <w:rPr>
          <w:rFonts w:asciiTheme="minorHAnsi" w:hAnsiTheme="minorHAnsi" w:cstheme="minorHAnsi"/>
          <w:color w:val="000000"/>
        </w:rPr>
        <w:t xml:space="preserve"> </w:t>
      </w:r>
      <w:r w:rsidRPr="00B30232">
        <w:rPr>
          <w:rFonts w:asciiTheme="minorHAnsi" w:hAnsiTheme="minorHAnsi" w:cstheme="minorHAnsi"/>
          <w:i/>
          <w:color w:val="000000"/>
        </w:rPr>
        <w:t>o wypłatę pomocy na zalesianie</w:t>
      </w:r>
      <w:r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0723E0">
        <w:rPr>
          <w:rFonts w:asciiTheme="minorHAnsi" w:hAnsiTheme="minorHAnsi" w:cstheme="minorHAnsi"/>
          <w:iCs/>
          <w:color w:val="000000"/>
        </w:rPr>
        <w:t>(wniosek kontynuacyjny)</w:t>
      </w:r>
      <w:r>
        <w:rPr>
          <w:rFonts w:asciiTheme="minorHAnsi" w:hAnsiTheme="minorHAnsi" w:cstheme="minorHAnsi"/>
          <w:color w:val="000000"/>
        </w:rPr>
        <w:t xml:space="preserve"> składa się na formularzu geoprzestrzennym za pośrednictwem aplikacji </w:t>
      </w:r>
      <w:r w:rsidRPr="005168BC">
        <w:rPr>
          <w:rFonts w:asciiTheme="minorHAnsi" w:hAnsiTheme="minorHAnsi" w:cstheme="minorHAnsi"/>
          <w:bCs/>
          <w:color w:val="000000"/>
        </w:rPr>
        <w:t>eWniosekPlus, która jest udostępniona na stronie internetowej ARiMR.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Wypełniając wniosek należy korzystać z </w:t>
      </w:r>
      <w:r w:rsidR="005A2206" w:rsidRPr="005A2206">
        <w:rPr>
          <w:rFonts w:asciiTheme="minorHAnsi" w:eastAsiaTheme="minorHAnsi" w:hAnsiTheme="minorHAnsi" w:cstheme="minorBidi"/>
          <w:b/>
          <w:bCs/>
          <w:color w:val="FF0000"/>
          <w:shd w:val="clear" w:color="auto" w:fill="FFFFFF"/>
          <w:lang w:eastAsia="en-US"/>
        </w:rPr>
        <w:t>INSTRUKCJ</w:t>
      </w:r>
      <w:r w:rsidR="005A2206">
        <w:rPr>
          <w:rFonts w:asciiTheme="minorHAnsi" w:eastAsiaTheme="minorHAnsi" w:hAnsiTheme="minorHAnsi" w:cstheme="minorBidi"/>
          <w:b/>
          <w:bCs/>
          <w:color w:val="FF0000"/>
          <w:shd w:val="clear" w:color="auto" w:fill="FFFFFF"/>
          <w:lang w:eastAsia="en-US"/>
        </w:rPr>
        <w:t>I</w:t>
      </w:r>
      <w:r w:rsidR="005A2206" w:rsidRPr="005A2206">
        <w:rPr>
          <w:rFonts w:asciiTheme="minorHAnsi" w:eastAsiaTheme="minorHAnsi" w:hAnsiTheme="minorHAnsi" w:cstheme="minorBidi"/>
          <w:b/>
          <w:bCs/>
          <w:color w:val="FF0000"/>
          <w:shd w:val="clear" w:color="auto" w:fill="FFFFFF"/>
          <w:lang w:eastAsia="en-US"/>
        </w:rPr>
        <w:t xml:space="preserve"> WYPEŁNIANIA WNIOSKU O PRZYZNANIE PŁATNOŚCI W APLIKACJI eWniosekPlus</w:t>
      </w:r>
      <w:r w:rsidR="005A2206" w:rsidRPr="005A2206">
        <w:rPr>
          <w:rFonts w:asciiTheme="minorHAnsi" w:eastAsiaTheme="minorHAnsi" w:hAnsiTheme="minorHAnsi" w:cstheme="minorBidi"/>
          <w:b/>
          <w:bCs/>
          <w:color w:val="000000"/>
          <w:shd w:val="clear" w:color="auto" w:fill="FFFFFF"/>
          <w:lang w:eastAsia="en-US"/>
        </w:rPr>
        <w:t xml:space="preserve"> -</w:t>
      </w:r>
      <w:r w:rsidR="005A2206" w:rsidRPr="005A2206">
        <w:rPr>
          <w:rFonts w:asciiTheme="minorHAnsi" w:eastAsiaTheme="minorHAnsi" w:hAnsiTheme="minorHAnsi" w:cstheme="minorBidi"/>
          <w:b/>
          <w:bCs/>
          <w:shd w:val="clear" w:color="auto" w:fill="FFFFFF"/>
          <w:lang w:eastAsia="en-US"/>
        </w:rPr>
        <w:t xml:space="preserve"> </w:t>
      </w:r>
      <w:hyperlink r:id="rId5" w:tooltip="Opens internal link in current window" w:history="1">
        <w:r w:rsidR="005A2206" w:rsidRPr="005A2206">
          <w:rPr>
            <w:rFonts w:asciiTheme="minorHAnsi" w:eastAsiaTheme="minorHAnsi" w:hAnsiTheme="minorHAnsi" w:cstheme="minorBidi"/>
            <w:b/>
            <w:bCs/>
            <w:color w:val="0000FF"/>
            <w:u w:val="single"/>
            <w:shd w:val="clear" w:color="auto" w:fill="FFFFFF"/>
            <w:lang w:eastAsia="en-US"/>
          </w:rPr>
          <w:t>otwórz</w:t>
        </w:r>
      </w:hyperlink>
    </w:p>
    <w:p w:rsidR="00D31A5F" w:rsidRDefault="00D31A5F" w:rsidP="00D31A5F">
      <w:pPr>
        <w:pStyle w:val="Tekstpodstawowy3"/>
        <w:rPr>
          <w:rFonts w:asciiTheme="minorHAnsi" w:hAnsiTheme="minorHAnsi" w:cstheme="minorHAnsi"/>
          <w:szCs w:val="24"/>
        </w:rPr>
      </w:pPr>
      <w:r w:rsidRPr="00A65257">
        <w:rPr>
          <w:rFonts w:asciiTheme="minorHAnsi" w:hAnsiTheme="minorHAnsi" w:cstheme="minorHAnsi"/>
          <w:szCs w:val="24"/>
        </w:rPr>
        <w:t xml:space="preserve">Rolnik wnioskujący o wypłatę pomocy na zalesianie, </w:t>
      </w:r>
      <w:r>
        <w:rPr>
          <w:rFonts w:asciiTheme="minorHAnsi" w:hAnsiTheme="minorHAnsi" w:cstheme="minorHAnsi"/>
          <w:szCs w:val="24"/>
        </w:rPr>
        <w:t xml:space="preserve">powinien wypełnić </w:t>
      </w:r>
      <w:r w:rsidRPr="00A65257">
        <w:rPr>
          <w:rFonts w:asciiTheme="minorHAnsi" w:hAnsiTheme="minorHAnsi" w:cstheme="minorHAnsi"/>
          <w:i/>
          <w:szCs w:val="24"/>
        </w:rPr>
        <w:t>Wnios</w:t>
      </w:r>
      <w:r>
        <w:rPr>
          <w:rFonts w:asciiTheme="minorHAnsi" w:hAnsiTheme="minorHAnsi" w:cstheme="minorHAnsi"/>
          <w:i/>
          <w:szCs w:val="24"/>
        </w:rPr>
        <w:t>e</w:t>
      </w:r>
      <w:r w:rsidRPr="00A65257">
        <w:rPr>
          <w:rFonts w:asciiTheme="minorHAnsi" w:hAnsiTheme="minorHAnsi" w:cstheme="minorHAnsi"/>
          <w:i/>
          <w:szCs w:val="24"/>
        </w:rPr>
        <w:t>k o przyznanie płatności</w:t>
      </w:r>
      <w:r>
        <w:rPr>
          <w:rFonts w:asciiTheme="minorHAnsi" w:hAnsiTheme="minorHAnsi" w:cstheme="minorHAnsi"/>
          <w:i/>
          <w:szCs w:val="24"/>
        </w:rPr>
        <w:t xml:space="preserve"> na 201</w:t>
      </w:r>
      <w:r w:rsidR="00360688">
        <w:rPr>
          <w:rFonts w:asciiTheme="minorHAnsi" w:hAnsiTheme="minorHAnsi" w:cstheme="minorHAnsi"/>
          <w:i/>
          <w:szCs w:val="24"/>
        </w:rPr>
        <w:t xml:space="preserve">20 </w:t>
      </w:r>
      <w:r>
        <w:rPr>
          <w:rFonts w:asciiTheme="minorHAnsi" w:hAnsiTheme="minorHAnsi" w:cstheme="minorHAnsi"/>
          <w:i/>
          <w:szCs w:val="24"/>
        </w:rPr>
        <w:t>rok</w:t>
      </w:r>
      <w:r w:rsidRPr="00A65257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 xml:space="preserve">na podstawie którego może ubiegać się o </w:t>
      </w:r>
      <w:r w:rsidRPr="00A65257">
        <w:rPr>
          <w:rFonts w:asciiTheme="minorHAnsi" w:hAnsiTheme="minorHAnsi" w:cstheme="minorHAnsi"/>
          <w:szCs w:val="24"/>
        </w:rPr>
        <w:t>płatności w ramach systemów wsparcia bezpośredniego, pomoc finansową z tytułu ONW, płatności rolno-środowiskowo-klimatyczne PROW 2014 – 2020, rolnictwo e</w:t>
      </w:r>
      <w:r>
        <w:rPr>
          <w:rFonts w:asciiTheme="minorHAnsi" w:hAnsiTheme="minorHAnsi" w:cstheme="minorHAnsi"/>
          <w:szCs w:val="24"/>
        </w:rPr>
        <w:t>kologiczne PROW 2014 – 2020,</w:t>
      </w:r>
      <w:r w:rsidRPr="00A6525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pomoc na zalesianie </w:t>
      </w:r>
      <w:r w:rsidRPr="00F8299B">
        <w:rPr>
          <w:rFonts w:asciiTheme="minorHAnsi" w:hAnsiTheme="minorHAnsi" w:cstheme="minorHAnsi"/>
          <w:color w:val="000000"/>
        </w:rPr>
        <w:t>(PROW 2007-2013)</w:t>
      </w:r>
      <w:r>
        <w:rPr>
          <w:rFonts w:asciiTheme="minorHAnsi" w:hAnsiTheme="minorHAnsi" w:cstheme="minorHAnsi"/>
          <w:color w:val="000000"/>
        </w:rPr>
        <w:t xml:space="preserve"> </w:t>
      </w:r>
      <w:r w:rsidRPr="00A65257">
        <w:rPr>
          <w:rFonts w:asciiTheme="minorHAnsi" w:hAnsiTheme="minorHAnsi" w:cstheme="minorHAnsi"/>
          <w:szCs w:val="24"/>
        </w:rPr>
        <w:t>premię pielęgnacyjną i premię zalesieniową PROW 2014 – 2020</w:t>
      </w:r>
      <w:r>
        <w:rPr>
          <w:rFonts w:asciiTheme="minorHAnsi" w:hAnsiTheme="minorHAnsi" w:cstheme="minorHAnsi"/>
          <w:szCs w:val="24"/>
        </w:rPr>
        <w:t xml:space="preserve"> oraz pierwszą premię pielęgnacyjną do gruntów z sukcesją naturalną PROW 2014 - 2020</w:t>
      </w:r>
      <w:r w:rsidRPr="00A65257">
        <w:rPr>
          <w:rFonts w:asciiTheme="minorHAnsi" w:hAnsiTheme="minorHAnsi" w:cstheme="minorHAnsi"/>
          <w:szCs w:val="24"/>
        </w:rPr>
        <w:t>.</w:t>
      </w:r>
    </w:p>
    <w:p w:rsidR="00D31A5F" w:rsidRDefault="00D31A5F" w:rsidP="00D31A5F">
      <w:pPr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:rsidR="00D31A5F" w:rsidRPr="00B36BBB" w:rsidRDefault="00D31A5F" w:rsidP="00D31A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36BBB">
        <w:rPr>
          <w:rFonts w:eastAsia="Times New Roman" w:cstheme="minorHAnsi"/>
          <w:sz w:val="24"/>
          <w:szCs w:val="24"/>
          <w:lang w:eastAsia="pl-PL"/>
        </w:rPr>
        <w:t>Integralną częścią wniosku o wypłatę pomocy na zalesianie są wyrysowania wszystkich działek zalesionych deklarowanych do pomocy i jeśli dotyczy - elementy krajobrazu podlegające zachowaniu tj.:</w:t>
      </w:r>
    </w:p>
    <w:p w:rsidR="00D31A5F" w:rsidRPr="00A65257" w:rsidRDefault="00D31A5F" w:rsidP="00D31A5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A65257">
        <w:rPr>
          <w:rFonts w:cstheme="minorHAnsi"/>
          <w:sz w:val="24"/>
          <w:szCs w:val="24"/>
        </w:rPr>
        <w:t>drzewa będące pomnikami przyrody, objęte ochroną na podstawie przepisów o ochronie przyrody,</w:t>
      </w:r>
    </w:p>
    <w:p w:rsidR="00D31A5F" w:rsidRPr="00A65257" w:rsidRDefault="00D31A5F" w:rsidP="00D31A5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A65257">
        <w:rPr>
          <w:rFonts w:cstheme="minorHAnsi"/>
          <w:sz w:val="24"/>
          <w:szCs w:val="24"/>
        </w:rPr>
        <w:t>rowy, których szerokość nie przekracza 2 m,</w:t>
      </w:r>
    </w:p>
    <w:p w:rsidR="00D31A5F" w:rsidRPr="00A65257" w:rsidRDefault="00D31A5F" w:rsidP="00D31A5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A65257">
        <w:rPr>
          <w:rFonts w:cstheme="minorHAnsi"/>
          <w:sz w:val="24"/>
          <w:szCs w:val="24"/>
        </w:rPr>
        <w:t>oczka wodne w rozumieniu przepisów o ochronie gruntów rolnych i leśnych o łącznej powierzchni mniejszej niż 100 m</w:t>
      </w:r>
      <w:r w:rsidRPr="00A65257">
        <w:rPr>
          <w:rFonts w:cstheme="minorHAnsi"/>
          <w:sz w:val="24"/>
          <w:szCs w:val="24"/>
          <w:vertAlign w:val="superscript"/>
        </w:rPr>
        <w:t>2</w:t>
      </w:r>
      <w:r w:rsidRPr="00A65257">
        <w:rPr>
          <w:rFonts w:cstheme="minorHAnsi"/>
          <w:sz w:val="24"/>
          <w:szCs w:val="24"/>
        </w:rPr>
        <w:t>.</w:t>
      </w:r>
    </w:p>
    <w:p w:rsidR="00D31A5F" w:rsidRPr="00B36BBB" w:rsidRDefault="00D31A5F" w:rsidP="00D31A5F">
      <w:pPr>
        <w:spacing w:after="100" w:afterAutospacing="1" w:line="240" w:lineRule="auto"/>
        <w:ind w:left="135"/>
        <w:jc w:val="both"/>
        <w:rPr>
          <w:rFonts w:eastAsia="Times New Roman" w:cstheme="minorHAnsi"/>
          <w:sz w:val="24"/>
          <w:szCs w:val="24"/>
          <w:lang w:eastAsia="pl-PL"/>
        </w:rPr>
      </w:pPr>
      <w:r w:rsidRPr="00B36BBB">
        <w:rPr>
          <w:rFonts w:eastAsia="Times New Roman" w:cstheme="minorHAnsi"/>
          <w:sz w:val="24"/>
          <w:szCs w:val="24"/>
          <w:lang w:eastAsia="pl-PL"/>
        </w:rPr>
        <w:t>oraz powierzchnie gruntów niezgłoszonych do płatności.</w:t>
      </w:r>
    </w:p>
    <w:p w:rsidR="00D31A5F" w:rsidRPr="00A65257" w:rsidRDefault="00D31A5F" w:rsidP="00D31A5F">
      <w:pPr>
        <w:pStyle w:val="Tekstpodstawowy3"/>
        <w:rPr>
          <w:rFonts w:asciiTheme="minorHAnsi" w:hAnsiTheme="minorHAnsi" w:cstheme="minorHAnsi"/>
          <w:color w:val="000000"/>
          <w:szCs w:val="24"/>
        </w:rPr>
      </w:pPr>
      <w:r w:rsidRPr="00A65257">
        <w:rPr>
          <w:rFonts w:asciiTheme="minorHAnsi" w:hAnsiTheme="minorHAnsi" w:cstheme="minorHAnsi"/>
          <w:color w:val="000000"/>
          <w:szCs w:val="24"/>
        </w:rPr>
        <w:lastRenderedPageBreak/>
        <w:t>W</w:t>
      </w:r>
      <w:r w:rsidRPr="00A65257">
        <w:rPr>
          <w:rFonts w:asciiTheme="minorHAnsi" w:hAnsiTheme="minorHAnsi" w:cstheme="minorHAnsi"/>
          <w:szCs w:val="24"/>
        </w:rPr>
        <w:t xml:space="preserve">e </w:t>
      </w:r>
      <w:r w:rsidRPr="00A65257">
        <w:rPr>
          <w:rFonts w:asciiTheme="minorHAnsi" w:hAnsiTheme="minorHAnsi" w:cstheme="minorHAnsi"/>
          <w:i/>
          <w:szCs w:val="24"/>
        </w:rPr>
        <w:t>wniosku o wypłatę</w:t>
      </w:r>
      <w:r w:rsidRPr="00A65257">
        <w:rPr>
          <w:rFonts w:asciiTheme="minorHAnsi" w:hAnsiTheme="minorHAnsi" w:cstheme="minorHAnsi"/>
          <w:szCs w:val="24"/>
        </w:rPr>
        <w:t xml:space="preserve"> </w:t>
      </w:r>
      <w:r w:rsidRPr="00A65257">
        <w:rPr>
          <w:rFonts w:asciiTheme="minorHAnsi" w:hAnsiTheme="minorHAnsi" w:cstheme="minorHAnsi"/>
          <w:i/>
          <w:iCs/>
          <w:color w:val="000000"/>
          <w:szCs w:val="24"/>
        </w:rPr>
        <w:t>pomocy na zalesianie</w:t>
      </w:r>
      <w:r w:rsidRPr="00A65257">
        <w:rPr>
          <w:rFonts w:asciiTheme="minorHAnsi" w:hAnsiTheme="minorHAnsi" w:cstheme="minorHAnsi"/>
          <w:color w:val="000000"/>
          <w:szCs w:val="24"/>
        </w:rPr>
        <w:t xml:space="preserve"> </w:t>
      </w:r>
      <w:r w:rsidRPr="00A65257">
        <w:rPr>
          <w:rFonts w:asciiTheme="minorHAnsi" w:hAnsiTheme="minorHAnsi" w:cstheme="minorHAnsi"/>
          <w:szCs w:val="24"/>
        </w:rPr>
        <w:t>rolnik może ubiegać się o następujące płatności:</w:t>
      </w:r>
    </w:p>
    <w:p w:rsidR="00D31A5F" w:rsidRPr="00A65257" w:rsidRDefault="00D31A5F" w:rsidP="00D31A5F">
      <w:pPr>
        <w:numPr>
          <w:ilvl w:val="0"/>
          <w:numId w:val="1"/>
        </w:numPr>
        <w:spacing w:before="240"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A65257">
        <w:rPr>
          <w:rFonts w:cstheme="minorHAnsi"/>
          <w:sz w:val="24"/>
          <w:szCs w:val="24"/>
        </w:rPr>
        <w:t>premię zalesieniową – stanowiącą zryczałtowaną płatność z tytułu utraconych dochodów wynikających z przeznaczenia gruntów rolnych na grunty leśne w przeliczeniu na hektar zalesionych gruntów, wypłacaną corocznie przez 15 lat, licząc od dnia wykonania zalesienia.</w:t>
      </w:r>
    </w:p>
    <w:p w:rsidR="00D31A5F" w:rsidRDefault="00D31A5F" w:rsidP="00D31A5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Decyzja o wypłacie pomocy na zalesianie doręczana jest rolnikowi tylko w przypadku stwierdzenia okoliczności uzasadniających dokonanie zmniejszeń lub wykluczeń lub odliczenia kwoty pomocy (ze względu na zastosowanie sankcji wieloletnich).</w:t>
      </w:r>
    </w:p>
    <w:p w:rsidR="00D31A5F" w:rsidRDefault="00D31A5F" w:rsidP="00D31A5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94AE4">
        <w:rPr>
          <w:rFonts w:eastAsia="Times New Roman" w:cstheme="minorHAnsi"/>
          <w:color w:val="000000"/>
          <w:sz w:val="24"/>
          <w:szCs w:val="24"/>
          <w:lang w:eastAsia="pl-PL"/>
        </w:rPr>
        <w:t>Rolnik składa do kierownika biura powiatowego Agencji do końca roku kalendarzowego, w którym upływa 5 lat od dnia złożenia oświadczenia o wykonaniu zalesie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nia zgodnie z planem zalesienia</w:t>
      </w:r>
      <w:r w:rsidRPr="00094AE4">
        <w:rPr>
          <w:rFonts w:eastAsia="Times New Roman" w:cstheme="minorHAnsi"/>
          <w:color w:val="000000"/>
          <w:sz w:val="24"/>
          <w:szCs w:val="24"/>
          <w:lang w:eastAsia="pl-PL"/>
        </w:rPr>
        <w:t>, kopię decyzji wydanej przez starostę właściwego ze względu na położenie gruntów objętych zalesieniem w sprawie przekwalifikowania zalesionego gruntu na grunt leśny albo zaświadczenie o przekwalifikowaniu zalesionego gruntu na grunt leśny w wyniku modernizacji ewidencji gruntów i budynków.</w:t>
      </w:r>
    </w:p>
    <w:p w:rsidR="00D31A5F" w:rsidRPr="00094AE4" w:rsidRDefault="00D31A5F" w:rsidP="00D31A5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92EA3">
        <w:rPr>
          <w:rFonts w:eastAsia="Times New Roman" w:cstheme="minorHAnsi"/>
          <w:color w:val="000000"/>
          <w:sz w:val="24"/>
          <w:szCs w:val="24"/>
          <w:lang w:eastAsia="pl-PL"/>
        </w:rPr>
        <w:t>Jeżeli do końca roku kalendarzowego, w którym upływa 5 lat od dnia złożenia oświadczenia o wykonaniu zalesienia zgodnie z planem zalesienia, starosta nie dokonał oceny udatności uprawy leśnej, ocenę udatności wykonuje Agencja.</w:t>
      </w:r>
    </w:p>
    <w:p w:rsidR="00D31A5F" w:rsidRPr="00F639B1" w:rsidRDefault="00D31A5F" w:rsidP="00D31A5F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639B1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Pomoc na zalesianie począwszy od roku, w którym upływa 6 lat od dnia złożenia wniosku o przyznanie pomocy na zalesianie, wypłacana jest jeżeli podczas weryfikacji udatności uprawy leśnej zostanie stwierdzone, że uprawa leśna jest udatna. </w:t>
      </w:r>
    </w:p>
    <w:p w:rsidR="00D31A5F" w:rsidRPr="00A65257" w:rsidRDefault="00D31A5F" w:rsidP="00D31A5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65257">
        <w:rPr>
          <w:rFonts w:eastAsia="Times New Roman" w:cstheme="minorHAnsi"/>
          <w:color w:val="000000"/>
          <w:sz w:val="24"/>
          <w:szCs w:val="24"/>
          <w:lang w:eastAsia="pl-PL"/>
        </w:rPr>
        <w:t>Kopię decyzji w sprawie przekwalifikowania gruntu rolnego na grunt leśny albo zaświadczenie o przekwalifikowaniu zalesionego gruntu na grunt leśny w wyniku modernizacji ewidencji gruntów i budynków składa się do kierownika biura powiatowego Agencji do końca roku kalendarzowego, w którym upływa 5 lat od dnia złożenia oświadczenia.</w:t>
      </w:r>
    </w:p>
    <w:p w:rsidR="00053D4B" w:rsidRDefault="00053D4B"/>
    <w:sectPr w:rsidR="00053D4B" w:rsidSect="00A65257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736CD"/>
    <w:multiLevelType w:val="hybridMultilevel"/>
    <w:tmpl w:val="3006BC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7A2E77"/>
    <w:multiLevelType w:val="hybridMultilevel"/>
    <w:tmpl w:val="3B0ED8A8"/>
    <w:lvl w:ilvl="0" w:tplc="77F674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mirrorMargins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FA"/>
    <w:rsid w:val="00053D4B"/>
    <w:rsid w:val="0009412F"/>
    <w:rsid w:val="00301C6F"/>
    <w:rsid w:val="00360688"/>
    <w:rsid w:val="005A2206"/>
    <w:rsid w:val="0085582C"/>
    <w:rsid w:val="008A41B6"/>
    <w:rsid w:val="009A0884"/>
    <w:rsid w:val="009E198C"/>
    <w:rsid w:val="00B272FA"/>
    <w:rsid w:val="00B3171E"/>
    <w:rsid w:val="00D31A5F"/>
    <w:rsid w:val="00F6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EAE32-20E7-43E8-96A7-9BFFD91D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1A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D3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31A5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31A5F"/>
    <w:pPr>
      <w:ind w:left="720"/>
      <w:contextualSpacing/>
    </w:pPr>
  </w:style>
  <w:style w:type="paragraph" w:styleId="Tekstpodstawowy3">
    <w:name w:val="Body Text 3"/>
    <w:aliases w:val="Tekst podstawowy 3 Znak1 Znak Znak Znak,Tekst podstawowy 3 Znak1 Znak Znak"/>
    <w:basedOn w:val="Normalny"/>
    <w:link w:val="Tekstpodstawowy3Znak"/>
    <w:rsid w:val="00D31A5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aliases w:val="Tekst podstawowy 3 Znak1 Znak Znak Znak Znak,Tekst podstawowy 3 Znak1 Znak Znak Znak1"/>
    <w:basedOn w:val="Domylnaczcionkaakapitu"/>
    <w:link w:val="Tekstpodstawowy3"/>
    <w:rsid w:val="00D31A5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lign-justify">
    <w:name w:val="align-justify"/>
    <w:basedOn w:val="Normalny"/>
    <w:rsid w:val="00360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imr.gov.pl/dla-beneficjenta/system-teleinformatyczny-arimr-wniosek-przez-internet/ewniosekplus/instrukcja-wypelniania-wniosku-w-aplikacji-ewniosekplu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Szynkiewicz Elwira</dc:creator>
  <cp:keywords/>
  <dc:description/>
  <cp:lastModifiedBy>Szynkiewicz Elwira</cp:lastModifiedBy>
  <cp:revision>2</cp:revision>
  <dcterms:created xsi:type="dcterms:W3CDTF">2021-03-24T07:49:00Z</dcterms:created>
  <dcterms:modified xsi:type="dcterms:W3CDTF">2021-03-24T07:49:00Z</dcterms:modified>
</cp:coreProperties>
</file>