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E9689" w14:textId="47B28777" w:rsidR="005121C5" w:rsidRPr="006A037B" w:rsidRDefault="00084F2B" w:rsidP="0028364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6A03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</w:t>
      </w:r>
      <w:r w:rsidR="007441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125</w:t>
      </w:r>
    </w:p>
    <w:p w14:paraId="70B1ED2B" w14:textId="77777777" w:rsidR="005121C5" w:rsidRPr="006A037B" w:rsidRDefault="005121C5" w:rsidP="0028364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3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Działalności Pożytku Publicznego</w:t>
      </w:r>
    </w:p>
    <w:p w14:paraId="74E47DEF" w14:textId="0CA9E041" w:rsidR="005121C5" w:rsidRPr="006A037B" w:rsidRDefault="005121C5" w:rsidP="0028364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3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084F2B" w:rsidRPr="006A03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 września 2020</w:t>
      </w:r>
      <w:r w:rsidR="00283646" w:rsidRPr="006A03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5E4DFE83" w14:textId="55284A85" w:rsidR="00520D9C" w:rsidRPr="006A037B" w:rsidRDefault="005121C5" w:rsidP="0028364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3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</w:t>
      </w:r>
      <w:r w:rsidR="006A037B" w:rsidRPr="006A03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projektu programu wspierania rozwoju społeczeństwa obywatelskiego pod nazwą </w:t>
      </w:r>
      <w:r w:rsidR="00F75B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6A037B" w:rsidRPr="006A03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Program Fundusz Inicjatyw Obywatelskich NOWEFIO na lata 2021-2030” </w:t>
      </w:r>
    </w:p>
    <w:p w14:paraId="0C297089" w14:textId="77777777" w:rsidR="005121C5" w:rsidRPr="006A037B" w:rsidRDefault="005121C5" w:rsidP="00520D9C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AE8E4D" w14:textId="7E0C3705" w:rsidR="00706E2F" w:rsidRPr="006A037B" w:rsidRDefault="00AB09FD" w:rsidP="00520D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37B">
        <w:rPr>
          <w:rFonts w:ascii="Times New Roman" w:hAnsi="Times New Roman" w:cs="Times New Roman"/>
          <w:sz w:val="24"/>
          <w:szCs w:val="24"/>
          <w:lang w:eastAsia="pl-PL"/>
        </w:rPr>
        <w:t>Na podstawie § 10 rozporządzenia Przewodniczącego Komitetu do spraw Pożytku Publicznego z dnia 24 października 2018 r. w sprawie Rady Działalnośc</w:t>
      </w:r>
      <w:r w:rsidR="008E3C31" w:rsidRPr="006A037B">
        <w:rPr>
          <w:rFonts w:ascii="Times New Roman" w:hAnsi="Times New Roman" w:cs="Times New Roman"/>
          <w:sz w:val="24"/>
          <w:szCs w:val="24"/>
          <w:lang w:eastAsia="pl-PL"/>
        </w:rPr>
        <w:t>i Pożytku Publicznego (Dz. U.</w:t>
      </w:r>
      <w:r w:rsidR="004B5126" w:rsidRPr="006A037B">
        <w:rPr>
          <w:rFonts w:ascii="Times New Roman" w:hAnsi="Times New Roman" w:cs="Times New Roman"/>
          <w:sz w:val="24"/>
          <w:szCs w:val="24"/>
          <w:lang w:eastAsia="pl-PL"/>
        </w:rPr>
        <w:t> poz. </w:t>
      </w:r>
      <w:r w:rsidRPr="006A037B">
        <w:rPr>
          <w:rFonts w:ascii="Times New Roman" w:hAnsi="Times New Roman" w:cs="Times New Roman"/>
          <w:sz w:val="24"/>
          <w:szCs w:val="24"/>
          <w:lang w:eastAsia="pl-PL"/>
        </w:rPr>
        <w:t>2052) oraz art. 35 ust. 2 ustawy z dnia 24 kwietnia 2003 r. o działalności pożytku publicznego i o wolontariacie (Dz. U. z 20</w:t>
      </w:r>
      <w:r w:rsidR="000C7197">
        <w:rPr>
          <w:rFonts w:ascii="Times New Roman" w:hAnsi="Times New Roman" w:cs="Times New Roman"/>
          <w:sz w:val="24"/>
          <w:szCs w:val="24"/>
          <w:lang w:eastAsia="pl-PL"/>
        </w:rPr>
        <w:t>20</w:t>
      </w:r>
      <w:r w:rsidR="00C12228">
        <w:rPr>
          <w:rFonts w:ascii="Times New Roman" w:hAnsi="Times New Roman" w:cs="Times New Roman"/>
          <w:sz w:val="24"/>
          <w:szCs w:val="24"/>
          <w:lang w:eastAsia="pl-PL"/>
        </w:rPr>
        <w:t xml:space="preserve"> r.</w:t>
      </w:r>
      <w:r w:rsidR="000C7197">
        <w:rPr>
          <w:rFonts w:ascii="Times New Roman" w:hAnsi="Times New Roman" w:cs="Times New Roman"/>
          <w:sz w:val="24"/>
          <w:szCs w:val="24"/>
          <w:lang w:eastAsia="pl-PL"/>
        </w:rPr>
        <w:t xml:space="preserve"> poz. 1057</w:t>
      </w:r>
      <w:r w:rsidRPr="006A037B">
        <w:rPr>
          <w:rFonts w:ascii="Times New Roman" w:hAnsi="Times New Roman" w:cs="Times New Roman"/>
          <w:sz w:val="24"/>
          <w:szCs w:val="24"/>
          <w:lang w:eastAsia="pl-PL"/>
        </w:rPr>
        <w:t xml:space="preserve">), uchwala się stanowisko Rady Działalności Pożytku Publicznego w sprawie </w:t>
      </w:r>
      <w:r w:rsidR="006A037B" w:rsidRPr="006A03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projektu programu wspierania rozwoju społeczeństwa obywatelskiego pod nazwą </w:t>
      </w:r>
      <w:r w:rsidR="002E5A7E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6A037B" w:rsidRPr="006A037B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Fundusz Inicjatyw Obywatelskich NOWEFIO na lata 2021-2030”</w:t>
      </w:r>
      <w:r w:rsidR="002E5A7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4C39DA3" w14:textId="77777777" w:rsidR="00283646" w:rsidRPr="006A037B" w:rsidRDefault="00283646" w:rsidP="00520D9C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AE6A994" w14:textId="77777777" w:rsidR="005121C5" w:rsidRPr="006A037B" w:rsidRDefault="005121C5" w:rsidP="00520D9C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A03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7E6036AD" w14:textId="7BDEA1AB" w:rsidR="00E91634" w:rsidRPr="006A037B" w:rsidRDefault="005121C5" w:rsidP="0028364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037B">
        <w:rPr>
          <w:rFonts w:ascii="Times New Roman" w:eastAsia="Times New Roman" w:hAnsi="Times New Roman" w:cs="Times New Roman"/>
          <w:sz w:val="24"/>
          <w:szCs w:val="24"/>
          <w:lang w:eastAsia="pl-PL"/>
        </w:rPr>
        <w:t>Rada Działalności Pożytku Publicznego</w:t>
      </w:r>
      <w:r w:rsidR="00E96FEB" w:rsidRPr="006A03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wyraża pozytywną opinię na temat </w:t>
      </w:r>
      <w:r w:rsidR="006A037B" w:rsidRPr="006A03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projektu programu wspierania rozwoju społeczeństwa obywatelskiego pod nazwą </w:t>
      </w:r>
      <w:r w:rsidR="002E5A7E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6A037B" w:rsidRPr="006A03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 Fundusz Inicjatyw Obywatelskich NOWEFIO na lata 2021-2030” </w:t>
      </w:r>
      <w:r w:rsidR="00AC0B2D" w:rsidRPr="006A03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oraz wnosi </w:t>
      </w:r>
      <w:r w:rsidR="00084F2B" w:rsidRPr="006A03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następujące</w:t>
      </w:r>
      <w:r w:rsidR="00AC0B2D" w:rsidRPr="006A03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uwag</w:t>
      </w:r>
      <w:r w:rsidR="00084F2B" w:rsidRPr="006A03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="00AC0B2D" w:rsidRPr="006A03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jego treści</w:t>
      </w:r>
      <w:r w:rsidR="00084F2B" w:rsidRPr="006A03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44BC46D4" w14:textId="2833CA6D" w:rsidR="00084F2B" w:rsidRPr="006A037B" w:rsidRDefault="00084F2B" w:rsidP="00084F2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3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zwiększenie puli </w:t>
      </w:r>
      <w:r w:rsidR="006A037B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środków do wysokości 120 mln</w:t>
      </w:r>
      <w:r w:rsidRPr="006A03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(80 mln zł od 2021 r., a pozostałą kwotę zwiększając w sposób kroczący);</w:t>
      </w:r>
    </w:p>
    <w:p w14:paraId="2C03D07B" w14:textId="6113A588" w:rsidR="00084F2B" w:rsidRPr="006A037B" w:rsidRDefault="00084F2B" w:rsidP="00084F2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37B">
        <w:rPr>
          <w:rFonts w:ascii="Times New Roman" w:eastAsia="Times New Roman" w:hAnsi="Times New Roman" w:cs="Times New Roman"/>
          <w:sz w:val="24"/>
          <w:szCs w:val="24"/>
          <w:lang w:eastAsia="pl-PL"/>
        </w:rPr>
        <w:t>uzupełnienie</w:t>
      </w:r>
      <w:r w:rsidR="00D046C8" w:rsidRPr="006A03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dokumentu</w:t>
      </w:r>
      <w:r w:rsidRPr="006A03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A037B">
        <w:rPr>
          <w:rFonts w:ascii="Times New Roman" w:eastAsia="Times New Roman" w:hAnsi="Times New Roman" w:cs="Times New Roman"/>
          <w:sz w:val="24"/>
          <w:szCs w:val="24"/>
          <w:lang w:eastAsia="pl-PL"/>
        </w:rPr>
        <w:t>o informację</w:t>
      </w:r>
      <w:r w:rsidR="00D046C8" w:rsidRPr="006A03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nt. relacji Programu NOWEFIO i innych progra</w:t>
      </w:r>
      <w:r w:rsidR="006A037B">
        <w:rPr>
          <w:rFonts w:ascii="Times New Roman" w:eastAsia="Times New Roman" w:hAnsi="Times New Roman" w:cs="Times New Roman"/>
          <w:sz w:val="24"/>
          <w:szCs w:val="24"/>
          <w:lang w:eastAsia="pl-PL"/>
        </w:rPr>
        <w:t>mów realizowanych przez Narodowy</w:t>
      </w:r>
      <w:r w:rsidR="00D046C8" w:rsidRPr="006A03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Instytut Wolności</w:t>
      </w:r>
      <w:r w:rsidR="006A03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D046C8" w:rsidRPr="006A03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Centrum Rozwoju Społeczeństwa Obywatelskiego; </w:t>
      </w:r>
    </w:p>
    <w:p w14:paraId="55F209BD" w14:textId="26ED10AA" w:rsidR="00D046C8" w:rsidRPr="006A037B" w:rsidRDefault="00D046C8" w:rsidP="00084F2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37B">
        <w:rPr>
          <w:rFonts w:ascii="Times New Roman" w:eastAsia="Times New Roman" w:hAnsi="Times New Roman" w:cs="Times New Roman"/>
          <w:sz w:val="24"/>
          <w:szCs w:val="24"/>
          <w:lang w:eastAsia="pl-PL"/>
        </w:rPr>
        <w:t>uzupełnienie opisu Priorytetu 5 o komponent dotyczący przygotowania ekspertów oceniających projekty</w:t>
      </w:r>
      <w:r w:rsidR="002E5A7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3E70493" w14:textId="3B328A84" w:rsidR="00D046C8" w:rsidRPr="006A037B" w:rsidRDefault="00D046C8" w:rsidP="00084F2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37B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wprowadzenie dodatkowego Priorytetu 5a dotyczącego wsparcia merytorycznego (Akademia NIW) orga</w:t>
      </w:r>
      <w:r w:rsidR="006A03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nizacji obywatelskich przez NIW – </w:t>
      </w:r>
      <w:r w:rsidRPr="006A037B">
        <w:rPr>
          <w:rFonts w:ascii="Times New Roman" w:eastAsia="Times New Roman" w:hAnsi="Times New Roman" w:cs="Times New Roman"/>
          <w:sz w:val="24"/>
          <w:szCs w:val="24"/>
          <w:lang w:eastAsia="pl-PL"/>
        </w:rPr>
        <w:t>CRSO</w:t>
      </w:r>
      <w:r w:rsidR="006A037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309EA" w:rsidRPr="006A03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realizowanego we współpracy z lokalnymi partnerami</w:t>
      </w:r>
      <w:r w:rsidRPr="006A037B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10A9FF2" w14:textId="08C20BDF" w:rsidR="00D046C8" w:rsidRPr="006A037B" w:rsidRDefault="00D046C8" w:rsidP="00D046C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37B">
        <w:rPr>
          <w:rFonts w:ascii="Times New Roman" w:eastAsia="Times New Roman" w:hAnsi="Times New Roman" w:cs="Times New Roman"/>
          <w:sz w:val="24"/>
          <w:szCs w:val="24"/>
          <w:lang w:eastAsia="pl-PL"/>
        </w:rPr>
        <w:t>rozważenie prz</w:t>
      </w:r>
      <w:r w:rsidR="00714655" w:rsidRPr="006A037B">
        <w:rPr>
          <w:rFonts w:ascii="Times New Roman" w:eastAsia="Times New Roman" w:hAnsi="Times New Roman" w:cs="Times New Roman"/>
          <w:sz w:val="24"/>
          <w:szCs w:val="24"/>
          <w:lang w:eastAsia="pl-PL"/>
        </w:rPr>
        <w:t>eprowadzenia 2 konkursów w roku;</w:t>
      </w:r>
    </w:p>
    <w:p w14:paraId="1464136E" w14:textId="2D02BA8D" w:rsidR="00D046C8" w:rsidRDefault="00F53154" w:rsidP="006A037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37B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D046C8" w:rsidRPr="006A037B">
        <w:rPr>
          <w:rFonts w:ascii="Times New Roman" w:eastAsia="Times New Roman" w:hAnsi="Times New Roman" w:cs="Times New Roman"/>
          <w:sz w:val="24"/>
          <w:szCs w:val="24"/>
          <w:lang w:eastAsia="pl-PL"/>
        </w:rPr>
        <w:t>ozważenie możliwości</w:t>
      </w:r>
      <w:r w:rsidR="007309EA" w:rsidRPr="006A037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046C8" w:rsidRPr="006A03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aby projekty uznane jako szczególnie innowacyjne (a tym samym obarczone duży</w:t>
      </w:r>
      <w:r w:rsidRPr="006A037B">
        <w:rPr>
          <w:rFonts w:ascii="Times New Roman" w:eastAsia="Times New Roman" w:hAnsi="Times New Roman" w:cs="Times New Roman"/>
          <w:sz w:val="24"/>
          <w:szCs w:val="24"/>
          <w:lang w:eastAsia="pl-PL"/>
        </w:rPr>
        <w:t>m ryzykiem</w:t>
      </w:r>
      <w:r w:rsidR="00D046C8" w:rsidRPr="006A037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6A037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046C8" w:rsidRPr="006A03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zarazem wartościowe mogły być kontynuowane w trybie pozako</w:t>
      </w:r>
      <w:r w:rsidRPr="006A037B">
        <w:rPr>
          <w:rFonts w:ascii="Times New Roman" w:eastAsia="Times New Roman" w:hAnsi="Times New Roman" w:cs="Times New Roman"/>
          <w:sz w:val="24"/>
          <w:szCs w:val="24"/>
          <w:lang w:eastAsia="pl-PL"/>
        </w:rPr>
        <w:t>nkursowym ze specjalnej transzy</w:t>
      </w:r>
      <w:r w:rsidR="0074418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CBB6F04" w14:textId="64E46117" w:rsidR="00744185" w:rsidRPr="006A037B" w:rsidRDefault="00B11342" w:rsidP="006A037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dołączenie dwóch przedstawicieli Rady Działalności Pożytku Publicznego do Komitetu Sterująco-Monitorującego NOWEFIO.</w:t>
      </w:r>
    </w:p>
    <w:p w14:paraId="548CA699" w14:textId="0562B6E1" w:rsidR="005121C5" w:rsidRPr="006A037B" w:rsidRDefault="005121C5" w:rsidP="00520D9C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A03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520D9C" w:rsidRPr="006A03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14:paraId="32E00B62" w14:textId="77777777" w:rsidR="00973CF9" w:rsidRPr="006A037B" w:rsidRDefault="005121C5" w:rsidP="00520D9C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37B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sectPr w:rsidR="00973CF9" w:rsidRPr="006A037B" w:rsidSect="000B122E">
      <w:pgSz w:w="11906" w:h="16838"/>
      <w:pgMar w:top="1418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4CEFD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995101"/>
    <w:multiLevelType w:val="multilevel"/>
    <w:tmpl w:val="91C4A7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8E35B0"/>
    <w:multiLevelType w:val="hybridMultilevel"/>
    <w:tmpl w:val="04EE8C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C5"/>
    <w:rsid w:val="00017399"/>
    <w:rsid w:val="0005195E"/>
    <w:rsid w:val="00084F2B"/>
    <w:rsid w:val="00096D7B"/>
    <w:rsid w:val="000B122E"/>
    <w:rsid w:val="000B5D2E"/>
    <w:rsid w:val="000C7197"/>
    <w:rsid w:val="000E6A68"/>
    <w:rsid w:val="000F32BA"/>
    <w:rsid w:val="001A4215"/>
    <w:rsid w:val="001C32AB"/>
    <w:rsid w:val="002140D7"/>
    <w:rsid w:val="00243A01"/>
    <w:rsid w:val="00283646"/>
    <w:rsid w:val="00290484"/>
    <w:rsid w:val="002A4993"/>
    <w:rsid w:val="002B7452"/>
    <w:rsid w:val="002D301D"/>
    <w:rsid w:val="002E5A7E"/>
    <w:rsid w:val="00305412"/>
    <w:rsid w:val="003406BA"/>
    <w:rsid w:val="003704A5"/>
    <w:rsid w:val="003E2827"/>
    <w:rsid w:val="003F39C4"/>
    <w:rsid w:val="004244C6"/>
    <w:rsid w:val="00425559"/>
    <w:rsid w:val="00490CC3"/>
    <w:rsid w:val="004B5126"/>
    <w:rsid w:val="004E0BAC"/>
    <w:rsid w:val="005121C5"/>
    <w:rsid w:val="00520D9C"/>
    <w:rsid w:val="005A0DDC"/>
    <w:rsid w:val="00603089"/>
    <w:rsid w:val="006039FD"/>
    <w:rsid w:val="00672FDA"/>
    <w:rsid w:val="006872C7"/>
    <w:rsid w:val="006A037B"/>
    <w:rsid w:val="00706E2F"/>
    <w:rsid w:val="00714655"/>
    <w:rsid w:val="007309EA"/>
    <w:rsid w:val="00744185"/>
    <w:rsid w:val="007A459D"/>
    <w:rsid w:val="007D5304"/>
    <w:rsid w:val="0084350F"/>
    <w:rsid w:val="00854A32"/>
    <w:rsid w:val="008D6AC6"/>
    <w:rsid w:val="008E3C31"/>
    <w:rsid w:val="008F5FC1"/>
    <w:rsid w:val="00915B81"/>
    <w:rsid w:val="0092104D"/>
    <w:rsid w:val="00954B99"/>
    <w:rsid w:val="00955B35"/>
    <w:rsid w:val="00973CF9"/>
    <w:rsid w:val="009965BE"/>
    <w:rsid w:val="009A0D8C"/>
    <w:rsid w:val="009D62CE"/>
    <w:rsid w:val="00A26758"/>
    <w:rsid w:val="00A4139B"/>
    <w:rsid w:val="00A558C2"/>
    <w:rsid w:val="00A875D5"/>
    <w:rsid w:val="00AB09FD"/>
    <w:rsid w:val="00AC0B2D"/>
    <w:rsid w:val="00AC52BA"/>
    <w:rsid w:val="00B11342"/>
    <w:rsid w:val="00B2155D"/>
    <w:rsid w:val="00BF68D1"/>
    <w:rsid w:val="00C0708B"/>
    <w:rsid w:val="00C12228"/>
    <w:rsid w:val="00C70254"/>
    <w:rsid w:val="00C73D39"/>
    <w:rsid w:val="00CF7FBA"/>
    <w:rsid w:val="00D046C8"/>
    <w:rsid w:val="00D348B5"/>
    <w:rsid w:val="00D61A77"/>
    <w:rsid w:val="00D93B2B"/>
    <w:rsid w:val="00DC6243"/>
    <w:rsid w:val="00E36F8D"/>
    <w:rsid w:val="00E66F8C"/>
    <w:rsid w:val="00E91634"/>
    <w:rsid w:val="00E96FEB"/>
    <w:rsid w:val="00EA1DA5"/>
    <w:rsid w:val="00F0390E"/>
    <w:rsid w:val="00F53154"/>
    <w:rsid w:val="00F7000F"/>
    <w:rsid w:val="00F75B5F"/>
    <w:rsid w:val="00FB541D"/>
    <w:rsid w:val="00FD5666"/>
    <w:rsid w:val="00FF095E"/>
    <w:rsid w:val="00FF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CA16"/>
  <w15:chartTrackingRefBased/>
  <w15:docId w15:val="{C4E254A5-B65A-AD4A-8068-13249691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0DDC"/>
    <w:pPr>
      <w:spacing w:after="160" w:line="259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6872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5121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121C5"/>
    <w:pPr>
      <w:widowControl w:val="0"/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872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4A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0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0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0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0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0484"/>
    <w:rPr>
      <w:b/>
      <w:bCs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D348B5"/>
    <w:pPr>
      <w:numPr>
        <w:numId w:val="2"/>
      </w:numPr>
      <w:contextualSpacing/>
    </w:pPr>
  </w:style>
  <w:style w:type="paragraph" w:styleId="Akapitzlist">
    <w:name w:val="List Paragraph"/>
    <w:basedOn w:val="Normalny"/>
    <w:uiPriority w:val="34"/>
    <w:qFormat/>
    <w:rsid w:val="00E66F8C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E96FEB"/>
  </w:style>
  <w:style w:type="paragraph" w:customStyle="1" w:styleId="Default">
    <w:name w:val="Default"/>
    <w:rsid w:val="005A0DDC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EB8410-E181-4573-B434-C31C6A17D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 JKO</dc:creator>
  <cp:keywords/>
  <dc:description/>
  <cp:lastModifiedBy>Wójcik Aleksandra (DOB)</cp:lastModifiedBy>
  <cp:revision>13</cp:revision>
  <dcterms:created xsi:type="dcterms:W3CDTF">2020-09-17T14:32:00Z</dcterms:created>
  <dcterms:modified xsi:type="dcterms:W3CDTF">2020-09-22T10:37:00Z</dcterms:modified>
</cp:coreProperties>
</file>