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6F9" w:rsidRPr="00280C7C" w:rsidRDefault="006F5B0E" w:rsidP="00A936F9">
      <w:pPr>
        <w:keepNext/>
        <w:keepLines/>
        <w:spacing w:line="360" w:lineRule="auto"/>
        <w:rPr>
          <w:rFonts w:ascii="Arial" w:hAnsi="Arial" w:cs="Arial"/>
          <w:b/>
          <w:sz w:val="22"/>
          <w:szCs w:val="22"/>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Godło Polski" style="position:absolute;margin-left:50.2pt;margin-top:0;width:48.5pt;height:52pt;z-index:251658240">
            <v:imagedata r:id="rId7" o:title=""/>
            <w10:wrap type="topAndBottom"/>
            <w10:anchorlock/>
          </v:shape>
          <o:OLEObject Type="Embed" ProgID="CorelDraw.Rysunek.8" ShapeID="_x0000_s1026" DrawAspect="Content" ObjectID="_1739782622" r:id="rId8"/>
        </w:object>
      </w:r>
      <w:r w:rsidR="00120FB6" w:rsidRPr="00E96BF7">
        <w:rPr>
          <w:rFonts w:ascii="Arial" w:hAnsi="Arial" w:cs="Arial"/>
          <w:b/>
          <w:sz w:val="28"/>
          <w:szCs w:val="28"/>
        </w:rPr>
        <w:t>WOJEWODA OPOLSKI</w:t>
      </w:r>
    </w:p>
    <w:p w:rsidR="00A936F9" w:rsidRPr="00280C7C" w:rsidRDefault="00120FB6" w:rsidP="00A936F9">
      <w:pPr>
        <w:tabs>
          <w:tab w:val="left" w:pos="5245"/>
        </w:tabs>
        <w:spacing w:line="360" w:lineRule="auto"/>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0" w:name="ezdDataPodpisu"/>
      <w:r>
        <w:rPr>
          <w:rFonts w:ascii="Arial" w:hAnsi="Arial" w:cs="Arial"/>
          <w:sz w:val="22"/>
          <w:szCs w:val="22"/>
        </w:rPr>
        <w:t>7 lutego 2023</w:t>
      </w:r>
      <w:bookmarkEnd w:id="0"/>
      <w:r>
        <w:rPr>
          <w:rFonts w:ascii="Arial" w:hAnsi="Arial" w:cs="Arial"/>
          <w:sz w:val="22"/>
          <w:szCs w:val="22"/>
        </w:rPr>
        <w:t xml:space="preserve"> </w:t>
      </w:r>
      <w:r w:rsidRPr="00280C7C">
        <w:rPr>
          <w:rFonts w:ascii="Arial" w:hAnsi="Arial" w:cs="Arial"/>
          <w:sz w:val="22"/>
          <w:szCs w:val="22"/>
        </w:rPr>
        <w:t>r.</w:t>
      </w:r>
    </w:p>
    <w:p w:rsidR="00A936F9" w:rsidRPr="00186481" w:rsidRDefault="00120FB6" w:rsidP="00A936F9">
      <w:pPr>
        <w:tabs>
          <w:tab w:val="left" w:pos="5245"/>
        </w:tabs>
        <w:spacing w:after="840" w:line="360" w:lineRule="auto"/>
        <w:rPr>
          <w:rFonts w:ascii="Arial" w:hAnsi="Arial" w:cs="Arial"/>
          <w:sz w:val="22"/>
          <w:szCs w:val="22"/>
        </w:rPr>
      </w:pPr>
      <w:r w:rsidRPr="00186481">
        <w:rPr>
          <w:rFonts w:ascii="Arial" w:hAnsi="Arial" w:cs="Arial"/>
          <w:sz w:val="22"/>
          <w:szCs w:val="22"/>
        </w:rPr>
        <w:tab/>
      </w:r>
      <w:bookmarkStart w:id="1" w:name="ezdSprawaZnak"/>
      <w:r w:rsidRPr="00186481">
        <w:rPr>
          <w:rFonts w:ascii="Arial" w:hAnsi="Arial" w:cs="Arial"/>
          <w:sz w:val="22"/>
          <w:szCs w:val="22"/>
        </w:rPr>
        <w:t>ZPS.I.431.29.2022</w:t>
      </w:r>
      <w:bookmarkEnd w:id="1"/>
      <w:r w:rsidRPr="00186481">
        <w:rPr>
          <w:rFonts w:ascii="Arial" w:hAnsi="Arial" w:cs="Arial"/>
          <w:sz w:val="22"/>
          <w:szCs w:val="22"/>
        </w:rPr>
        <w:t>.</w:t>
      </w:r>
      <w:bookmarkStart w:id="2" w:name="ezdAutorInicjaly"/>
      <w:r w:rsidRPr="00186481">
        <w:rPr>
          <w:rFonts w:ascii="Arial" w:hAnsi="Arial" w:cs="Arial"/>
          <w:sz w:val="22"/>
          <w:szCs w:val="22"/>
        </w:rPr>
        <w:t>AS</w:t>
      </w:r>
      <w:bookmarkEnd w:id="2"/>
    </w:p>
    <w:p w:rsidR="00CE6A20" w:rsidRDefault="00120FB6" w:rsidP="00CE6A20">
      <w:pPr>
        <w:spacing w:line="264" w:lineRule="auto"/>
        <w:ind w:left="4956" w:firstLine="708"/>
        <w:rPr>
          <w:rFonts w:ascii="Arial" w:hAnsi="Arial" w:cs="Arial"/>
          <w:b/>
          <w:sz w:val="24"/>
          <w:szCs w:val="24"/>
        </w:rPr>
      </w:pPr>
      <w:r>
        <w:rPr>
          <w:rFonts w:ascii="Arial" w:hAnsi="Arial" w:cs="Arial"/>
          <w:b/>
          <w:sz w:val="24"/>
          <w:szCs w:val="24"/>
        </w:rPr>
        <w:t>Pan</w:t>
      </w:r>
    </w:p>
    <w:p w:rsidR="00CE6A20" w:rsidRDefault="00120FB6" w:rsidP="00CE6A20">
      <w:pPr>
        <w:spacing w:line="264" w:lineRule="auto"/>
        <w:ind w:left="5664"/>
        <w:rPr>
          <w:rFonts w:ascii="Arial" w:hAnsi="Arial" w:cs="Arial"/>
          <w:b/>
          <w:sz w:val="24"/>
          <w:szCs w:val="24"/>
        </w:rPr>
      </w:pPr>
      <w:r>
        <w:rPr>
          <w:rFonts w:ascii="Arial" w:hAnsi="Arial" w:cs="Arial"/>
          <w:b/>
          <w:sz w:val="24"/>
          <w:szCs w:val="24"/>
        </w:rPr>
        <w:t>Marek Śmiech</w:t>
      </w:r>
    </w:p>
    <w:p w:rsidR="00CE6A20" w:rsidRDefault="00120FB6" w:rsidP="00CE6A20">
      <w:pPr>
        <w:spacing w:line="264" w:lineRule="auto"/>
        <w:ind w:left="4956" w:firstLine="708"/>
        <w:rPr>
          <w:rFonts w:ascii="Arial" w:hAnsi="Arial" w:cs="Arial"/>
          <w:b/>
          <w:sz w:val="24"/>
          <w:szCs w:val="24"/>
        </w:rPr>
      </w:pPr>
      <w:r>
        <w:rPr>
          <w:rFonts w:ascii="Arial" w:hAnsi="Arial" w:cs="Arial"/>
          <w:b/>
          <w:sz w:val="24"/>
          <w:szCs w:val="24"/>
        </w:rPr>
        <w:t>Wójt Gminy Walce</w:t>
      </w:r>
    </w:p>
    <w:p w:rsidR="00CE6A20" w:rsidRDefault="00120FB6" w:rsidP="00CE6A20">
      <w:pPr>
        <w:spacing w:line="264" w:lineRule="auto"/>
        <w:ind w:left="4956" w:firstLine="708"/>
        <w:rPr>
          <w:rFonts w:ascii="Arial" w:hAnsi="Arial" w:cs="Arial"/>
          <w:b/>
          <w:sz w:val="24"/>
          <w:szCs w:val="24"/>
        </w:rPr>
      </w:pPr>
      <w:r>
        <w:rPr>
          <w:rFonts w:ascii="Arial" w:hAnsi="Arial" w:cs="Arial"/>
          <w:b/>
          <w:sz w:val="24"/>
          <w:szCs w:val="24"/>
        </w:rPr>
        <w:t>ul. Mickiewicza 18</w:t>
      </w:r>
    </w:p>
    <w:p w:rsidR="00CE6A20" w:rsidRDefault="00120FB6" w:rsidP="00CE6A20">
      <w:pPr>
        <w:spacing w:after="600" w:line="264" w:lineRule="auto"/>
        <w:ind w:left="4956" w:firstLine="708"/>
        <w:rPr>
          <w:rFonts w:ascii="Arial" w:hAnsi="Arial" w:cs="Arial"/>
          <w:b/>
          <w:sz w:val="24"/>
          <w:szCs w:val="24"/>
        </w:rPr>
      </w:pPr>
      <w:r>
        <w:rPr>
          <w:rFonts w:ascii="Arial" w:hAnsi="Arial" w:cs="Arial"/>
          <w:b/>
          <w:sz w:val="24"/>
          <w:szCs w:val="24"/>
        </w:rPr>
        <w:t>47-344 Walce</w:t>
      </w:r>
    </w:p>
    <w:p w:rsidR="00CE6A20" w:rsidRPr="00D4625F" w:rsidRDefault="00120FB6" w:rsidP="00CE6A20">
      <w:pPr>
        <w:spacing w:after="720" w:line="264" w:lineRule="auto"/>
        <w:jc w:val="center"/>
        <w:rPr>
          <w:rFonts w:ascii="Arial" w:hAnsi="Arial" w:cs="Arial"/>
          <w:b/>
          <w:sz w:val="24"/>
          <w:szCs w:val="24"/>
        </w:rPr>
      </w:pPr>
      <w:r w:rsidRPr="00D4625F">
        <w:rPr>
          <w:rFonts w:ascii="Arial" w:hAnsi="Arial" w:cs="Arial"/>
          <w:b/>
          <w:sz w:val="24"/>
          <w:szCs w:val="24"/>
        </w:rPr>
        <w:t>Wystąpienie pokontrolne</w:t>
      </w:r>
    </w:p>
    <w:p w:rsidR="00CE6A20" w:rsidRPr="00D4625F" w:rsidRDefault="00120FB6" w:rsidP="00CE6A20">
      <w:pPr>
        <w:autoSpaceDE w:val="0"/>
        <w:autoSpaceDN w:val="0"/>
        <w:adjustRightInd w:val="0"/>
        <w:spacing w:after="120" w:line="360" w:lineRule="auto"/>
        <w:ind w:firstLine="567"/>
        <w:rPr>
          <w:rFonts w:ascii="Arial" w:hAnsi="Arial" w:cs="Arial"/>
          <w:color w:val="000000" w:themeColor="text1"/>
          <w:sz w:val="24"/>
          <w:szCs w:val="24"/>
        </w:rPr>
      </w:pPr>
      <w:r w:rsidRPr="00D4625F">
        <w:rPr>
          <w:rFonts w:ascii="Arial" w:eastAsia="Calibri" w:hAnsi="Arial" w:cs="Arial"/>
          <w:sz w:val="24"/>
          <w:szCs w:val="24"/>
          <w:lang w:eastAsia="en-US"/>
        </w:rPr>
        <w:t>W dniach 1</w:t>
      </w:r>
      <w:r>
        <w:rPr>
          <w:rFonts w:ascii="Arial" w:eastAsia="Calibri" w:hAnsi="Arial" w:cs="Arial"/>
          <w:sz w:val="24"/>
          <w:szCs w:val="24"/>
          <w:lang w:eastAsia="en-US"/>
        </w:rPr>
        <w:t>5</w:t>
      </w:r>
      <w:r w:rsidRPr="00D4625F">
        <w:rPr>
          <w:rFonts w:ascii="Arial" w:eastAsia="Calibri" w:hAnsi="Arial" w:cs="Arial"/>
          <w:sz w:val="24"/>
          <w:szCs w:val="24"/>
          <w:lang w:eastAsia="en-US"/>
        </w:rPr>
        <w:t xml:space="preserve"> i 1</w:t>
      </w:r>
      <w:r>
        <w:rPr>
          <w:rFonts w:ascii="Arial" w:eastAsia="Calibri" w:hAnsi="Arial" w:cs="Arial"/>
          <w:sz w:val="24"/>
          <w:szCs w:val="24"/>
          <w:lang w:eastAsia="en-US"/>
        </w:rPr>
        <w:t>6</w:t>
      </w:r>
      <w:r w:rsidRPr="00D4625F">
        <w:rPr>
          <w:rFonts w:ascii="Arial" w:eastAsia="Calibri" w:hAnsi="Arial" w:cs="Arial"/>
          <w:sz w:val="24"/>
          <w:szCs w:val="24"/>
          <w:lang w:eastAsia="en-US"/>
        </w:rPr>
        <w:t xml:space="preserve"> </w:t>
      </w:r>
      <w:r>
        <w:rPr>
          <w:rFonts w:ascii="Arial" w:eastAsia="Calibri" w:hAnsi="Arial" w:cs="Arial"/>
          <w:sz w:val="24"/>
          <w:szCs w:val="24"/>
          <w:lang w:eastAsia="en-US"/>
        </w:rPr>
        <w:t>grudnia</w:t>
      </w:r>
      <w:r w:rsidRPr="00D4625F">
        <w:rPr>
          <w:rFonts w:ascii="Arial" w:eastAsia="Calibri" w:hAnsi="Arial" w:cs="Arial"/>
          <w:sz w:val="24"/>
          <w:szCs w:val="24"/>
          <w:lang w:eastAsia="en-US"/>
        </w:rPr>
        <w:t xml:space="preserve"> 2022 r. </w:t>
      </w:r>
      <w:r>
        <w:rPr>
          <w:rFonts w:ascii="Arial" w:eastAsia="Calibri" w:hAnsi="Arial" w:cs="Arial"/>
          <w:sz w:val="24"/>
          <w:szCs w:val="24"/>
          <w:lang w:eastAsia="en-US"/>
        </w:rPr>
        <w:t xml:space="preserve">w </w:t>
      </w:r>
      <w:r w:rsidRPr="00D4625F">
        <w:rPr>
          <w:rFonts w:ascii="Arial" w:eastAsia="Calibri" w:hAnsi="Arial" w:cs="Arial"/>
          <w:sz w:val="24"/>
          <w:szCs w:val="24"/>
          <w:lang w:eastAsia="en-US"/>
        </w:rPr>
        <w:t xml:space="preserve">Gminie </w:t>
      </w:r>
      <w:r>
        <w:rPr>
          <w:rFonts w:ascii="Arial" w:eastAsia="Calibri" w:hAnsi="Arial" w:cs="Arial"/>
          <w:sz w:val="24"/>
          <w:szCs w:val="24"/>
          <w:lang w:eastAsia="en-US"/>
        </w:rPr>
        <w:t>Walce</w:t>
      </w:r>
      <w:r w:rsidRPr="00D4625F">
        <w:rPr>
          <w:rFonts w:ascii="Arial" w:eastAsia="Calibri" w:hAnsi="Arial" w:cs="Arial"/>
          <w:sz w:val="24"/>
          <w:szCs w:val="24"/>
          <w:lang w:eastAsia="en-US"/>
        </w:rPr>
        <w:t xml:space="preserve"> przeprowadzona został</w:t>
      </w:r>
      <w:r>
        <w:rPr>
          <w:rFonts w:ascii="Arial" w:eastAsia="Calibri" w:hAnsi="Arial" w:cs="Arial"/>
          <w:sz w:val="24"/>
          <w:szCs w:val="24"/>
          <w:lang w:eastAsia="en-US"/>
        </w:rPr>
        <w:t>a</w:t>
      </w:r>
      <w:r w:rsidRPr="00D4625F">
        <w:rPr>
          <w:rFonts w:ascii="Arial" w:eastAsia="Calibri" w:hAnsi="Arial" w:cs="Arial"/>
          <w:sz w:val="24"/>
          <w:szCs w:val="24"/>
          <w:lang w:eastAsia="en-US"/>
        </w:rPr>
        <w:t xml:space="preserve"> kontrola kompleksowa w </w:t>
      </w:r>
      <w:r w:rsidRPr="00D4625F">
        <w:rPr>
          <w:rFonts w:ascii="Arial" w:eastAsia="Calibri" w:hAnsi="Arial" w:cs="Arial"/>
          <w:color w:val="000000" w:themeColor="text1"/>
          <w:sz w:val="24"/>
          <w:szCs w:val="24"/>
          <w:lang w:eastAsia="en-US"/>
        </w:rPr>
        <w:t>zakresie realizacji zadań</w:t>
      </w:r>
      <w:bookmarkStart w:id="3" w:name="_GoBack"/>
      <w:bookmarkEnd w:id="3"/>
      <w:r w:rsidRPr="00D4625F">
        <w:rPr>
          <w:rFonts w:ascii="Arial" w:eastAsia="Calibri" w:hAnsi="Arial" w:cs="Arial"/>
          <w:color w:val="000000" w:themeColor="text1"/>
          <w:sz w:val="24"/>
          <w:szCs w:val="24"/>
          <w:lang w:eastAsia="en-US"/>
        </w:rPr>
        <w:t xml:space="preserve"> wynikających z ustawy </w:t>
      </w:r>
      <w:r>
        <w:rPr>
          <w:rFonts w:ascii="Arial" w:eastAsia="Calibri" w:hAnsi="Arial" w:cs="Arial"/>
          <w:color w:val="000000" w:themeColor="text1"/>
          <w:sz w:val="24"/>
          <w:szCs w:val="24"/>
          <w:lang w:eastAsia="en-US"/>
        </w:rPr>
        <w:br/>
      </w:r>
      <w:r w:rsidRPr="00D4625F">
        <w:rPr>
          <w:rFonts w:ascii="Arial" w:eastAsia="Calibri" w:hAnsi="Arial" w:cs="Arial"/>
          <w:color w:val="000000" w:themeColor="text1"/>
          <w:sz w:val="24"/>
          <w:szCs w:val="24"/>
          <w:lang w:eastAsia="en-US"/>
        </w:rPr>
        <w:t>z dnia 29 lipca 2005 r. o przeciwdziałaniu przemocy w rodzinie (Dz. U. z 2021 r., poz. 1249)</w:t>
      </w:r>
      <w:r>
        <w:rPr>
          <w:rFonts w:ascii="Arial" w:eastAsia="Calibri" w:hAnsi="Arial" w:cs="Arial"/>
          <w:color w:val="000000" w:themeColor="text1"/>
          <w:sz w:val="24"/>
          <w:szCs w:val="24"/>
          <w:vertAlign w:val="superscript"/>
          <w:lang w:eastAsia="en-US"/>
        </w:rPr>
        <w:footnoteReference w:id="1"/>
      </w:r>
      <w:r w:rsidRPr="00D4625F">
        <w:rPr>
          <w:rFonts w:ascii="Arial" w:hAnsi="Arial" w:cs="Arial"/>
          <w:color w:val="000000" w:themeColor="text1"/>
          <w:sz w:val="24"/>
          <w:szCs w:val="24"/>
        </w:rPr>
        <w:t xml:space="preserve"> </w:t>
      </w:r>
      <w:r w:rsidRPr="00D4625F">
        <w:rPr>
          <w:rFonts w:ascii="Arial" w:eastAsia="Calibri" w:hAnsi="Arial" w:cs="Arial"/>
          <w:color w:val="000000" w:themeColor="text1"/>
          <w:sz w:val="24"/>
          <w:szCs w:val="24"/>
          <w:lang w:eastAsia="en-US"/>
        </w:rPr>
        <w:t>oraz wybranych aktów wykonawczych. Szczegółowe wyniki kontroli zostały przedstawione w protokole z kontroli.</w:t>
      </w:r>
    </w:p>
    <w:p w:rsidR="00CE6A20" w:rsidRPr="00D4625F" w:rsidRDefault="00120FB6" w:rsidP="00CE6A20">
      <w:pPr>
        <w:spacing w:after="120" w:line="360" w:lineRule="auto"/>
        <w:ind w:firstLine="567"/>
        <w:rPr>
          <w:rFonts w:ascii="Arial" w:hAnsi="Arial" w:cs="Arial"/>
          <w:b/>
          <w:color w:val="000000" w:themeColor="text1"/>
          <w:sz w:val="24"/>
          <w:szCs w:val="24"/>
        </w:rPr>
      </w:pPr>
      <w:r w:rsidRPr="00D4625F">
        <w:rPr>
          <w:rFonts w:ascii="Arial" w:hAnsi="Arial" w:cs="Arial"/>
          <w:color w:val="000000" w:themeColor="text1"/>
          <w:sz w:val="24"/>
          <w:szCs w:val="24"/>
        </w:rPr>
        <w:t>Realizację zadań gminy w kontrolowanym zakresie ocenia się</w:t>
      </w:r>
      <w:r w:rsidRPr="00D4625F">
        <w:rPr>
          <w:rFonts w:ascii="Arial" w:hAnsi="Arial" w:cs="Arial"/>
          <w:b/>
          <w:color w:val="000000" w:themeColor="text1"/>
          <w:sz w:val="24"/>
          <w:szCs w:val="24"/>
        </w:rPr>
        <w:t xml:space="preserve"> </w:t>
      </w:r>
      <w:r>
        <w:rPr>
          <w:rFonts w:ascii="Arial" w:hAnsi="Arial" w:cs="Arial"/>
          <w:b/>
          <w:color w:val="000000" w:themeColor="text1"/>
          <w:sz w:val="24"/>
          <w:szCs w:val="24"/>
        </w:rPr>
        <w:t>negatywnie.</w:t>
      </w:r>
    </w:p>
    <w:p w:rsidR="00CE6A20" w:rsidRDefault="00120FB6" w:rsidP="00CE6A20">
      <w:pPr>
        <w:spacing w:line="360" w:lineRule="auto"/>
        <w:ind w:firstLine="567"/>
        <w:contextualSpacing/>
        <w:rPr>
          <w:rFonts w:ascii="Arial" w:hAnsi="Arial" w:cs="Arial"/>
          <w:sz w:val="24"/>
          <w:szCs w:val="24"/>
        </w:rPr>
      </w:pPr>
      <w:r w:rsidRPr="00D4625F">
        <w:rPr>
          <w:rFonts w:ascii="Arial" w:hAnsi="Arial" w:cs="Arial"/>
          <w:sz w:val="24"/>
          <w:szCs w:val="24"/>
        </w:rPr>
        <w:t>Z ustaleń kontroli wynika, że:</w:t>
      </w:r>
    </w:p>
    <w:p w:rsidR="00494A23" w:rsidRPr="00494A23" w:rsidRDefault="00120FB6" w:rsidP="00494A23">
      <w:pPr>
        <w:pStyle w:val="Akapitzlist"/>
        <w:numPr>
          <w:ilvl w:val="0"/>
          <w:numId w:val="1"/>
        </w:numPr>
        <w:autoSpaceDE w:val="0"/>
        <w:autoSpaceDN w:val="0"/>
        <w:adjustRightInd w:val="0"/>
        <w:spacing w:after="200" w:line="360" w:lineRule="auto"/>
        <w:ind w:left="567" w:hanging="357"/>
        <w:rPr>
          <w:rFonts w:ascii="Arial" w:hAnsi="Arial" w:cs="Arial"/>
          <w:color w:val="000000" w:themeColor="text1"/>
          <w:sz w:val="24"/>
          <w:szCs w:val="24"/>
        </w:rPr>
      </w:pPr>
      <w:r w:rsidRPr="00494A23">
        <w:rPr>
          <w:rFonts w:ascii="Arial" w:hAnsi="Arial" w:cs="Arial"/>
          <w:color w:val="000000" w:themeColor="text1"/>
          <w:sz w:val="24"/>
          <w:szCs w:val="24"/>
        </w:rPr>
        <w:t xml:space="preserve">Nie opracowano w 2021 r. gminnego programu przeciwdziałania przemocy </w:t>
      </w:r>
      <w:r>
        <w:rPr>
          <w:rFonts w:ascii="Arial" w:hAnsi="Arial" w:cs="Arial"/>
          <w:color w:val="000000" w:themeColor="text1"/>
          <w:sz w:val="24"/>
          <w:szCs w:val="24"/>
        </w:rPr>
        <w:br/>
      </w:r>
      <w:r w:rsidRPr="00494A23">
        <w:rPr>
          <w:rFonts w:ascii="Arial" w:hAnsi="Arial" w:cs="Arial"/>
          <w:color w:val="000000" w:themeColor="text1"/>
          <w:sz w:val="24"/>
          <w:szCs w:val="24"/>
        </w:rPr>
        <w:t xml:space="preserve">w rodzinie oraz ochrony ofiar przemocy w rodzinie, co stanowi nieprawidłowość wyszczególnioną poniżej (w części „stwierdzone nieprawidłowości”) </w:t>
      </w:r>
      <w:r>
        <w:rPr>
          <w:rFonts w:ascii="Arial" w:hAnsi="Arial" w:cs="Arial"/>
          <w:color w:val="000000" w:themeColor="text1"/>
          <w:sz w:val="24"/>
          <w:szCs w:val="24"/>
        </w:rPr>
        <w:br/>
      </w:r>
      <w:r w:rsidRPr="00494A23">
        <w:rPr>
          <w:rFonts w:ascii="Arial" w:hAnsi="Arial" w:cs="Arial"/>
          <w:color w:val="000000" w:themeColor="text1"/>
          <w:sz w:val="24"/>
          <w:szCs w:val="24"/>
        </w:rPr>
        <w:t xml:space="preserve">w punkcie 1. </w:t>
      </w:r>
    </w:p>
    <w:p w:rsidR="00494A23" w:rsidRPr="00494A23" w:rsidRDefault="00120FB6" w:rsidP="00494A23">
      <w:pPr>
        <w:pStyle w:val="Akapitzlist"/>
        <w:autoSpaceDE w:val="0"/>
        <w:autoSpaceDN w:val="0"/>
        <w:adjustRightInd w:val="0"/>
        <w:spacing w:after="200" w:line="360" w:lineRule="auto"/>
        <w:ind w:left="567"/>
        <w:rPr>
          <w:rFonts w:ascii="Arial" w:hAnsi="Arial" w:cs="Arial"/>
          <w:color w:val="000000" w:themeColor="text1"/>
          <w:sz w:val="24"/>
          <w:szCs w:val="24"/>
        </w:rPr>
      </w:pPr>
      <w:r w:rsidRPr="00494A23">
        <w:rPr>
          <w:rFonts w:ascii="Arial" w:hAnsi="Arial" w:cs="Arial"/>
          <w:color w:val="000000" w:themeColor="text1"/>
          <w:sz w:val="24"/>
          <w:szCs w:val="24"/>
        </w:rPr>
        <w:t xml:space="preserve">Niemniej z oświadczenia Kierownika OPS w Walcach wynika, że cyt.: </w:t>
      </w:r>
      <w:r w:rsidRPr="00494A23">
        <w:rPr>
          <w:rFonts w:ascii="Arial" w:hAnsi="Arial" w:cs="Arial"/>
          <w:color w:val="000000" w:themeColor="text1"/>
          <w:sz w:val="24"/>
          <w:szCs w:val="24"/>
        </w:rPr>
        <w:br/>
      </w:r>
      <w:r w:rsidRPr="00494A23">
        <w:rPr>
          <w:rFonts w:ascii="Arial" w:hAnsi="Arial" w:cs="Arial"/>
          <w:i/>
          <w:sz w:val="24"/>
          <w:szCs w:val="24"/>
        </w:rPr>
        <w:t>W 2021 roku Gmina Walce pomimo braku gminnego programu przeciwdziałania przemocy w rodzinie oraz ochrony ofiar przemocy, w oparciu na kontynuację zadań z roku 2020, realizowała zadania ujęte w Krajowym Programie Przeciwdziałania Przemocy na rok 2021, w zakresie:</w:t>
      </w:r>
      <w:r w:rsidRPr="00494A23">
        <w:rPr>
          <w:rFonts w:ascii="Arial" w:hAnsi="Arial" w:cs="Arial"/>
          <w:i/>
          <w:color w:val="000000" w:themeColor="text1"/>
          <w:sz w:val="24"/>
          <w:szCs w:val="24"/>
        </w:rPr>
        <w:t xml:space="preserve"> 1) </w:t>
      </w:r>
      <w:r w:rsidRPr="00494A23">
        <w:rPr>
          <w:rFonts w:ascii="Arial" w:hAnsi="Arial" w:cs="Arial"/>
          <w:i/>
          <w:sz w:val="24"/>
          <w:szCs w:val="24"/>
        </w:rPr>
        <w:t>Profilaktyki, diagnozy społecznej i edukacji społecznej; 2)</w:t>
      </w:r>
      <w:r w:rsidRPr="00494A23">
        <w:rPr>
          <w:rFonts w:ascii="Arial" w:hAnsi="Arial" w:cs="Arial"/>
          <w:i/>
          <w:color w:val="000000" w:themeColor="text1"/>
          <w:sz w:val="24"/>
          <w:szCs w:val="24"/>
        </w:rPr>
        <w:t xml:space="preserve"> </w:t>
      </w:r>
      <w:r w:rsidRPr="00494A23">
        <w:rPr>
          <w:rFonts w:ascii="Arial" w:hAnsi="Arial" w:cs="Arial"/>
          <w:i/>
          <w:sz w:val="24"/>
          <w:szCs w:val="24"/>
        </w:rPr>
        <w:t xml:space="preserve">Ochrony i pomocy osobom dotkniętym przemocą w rodzinie; 3) Oddziaływania na osoby stosujące przemoc w rodzinie; </w:t>
      </w:r>
      <w:r w:rsidRPr="00494A23">
        <w:rPr>
          <w:rFonts w:ascii="Arial" w:hAnsi="Arial" w:cs="Arial"/>
          <w:i/>
          <w:sz w:val="24"/>
          <w:szCs w:val="24"/>
        </w:rPr>
        <w:lastRenderedPageBreak/>
        <w:t>4)</w:t>
      </w:r>
      <w:r w:rsidRPr="00494A23">
        <w:rPr>
          <w:rFonts w:ascii="Arial" w:hAnsi="Arial" w:cs="Arial"/>
          <w:i/>
          <w:color w:val="000000" w:themeColor="text1"/>
          <w:sz w:val="24"/>
          <w:szCs w:val="24"/>
        </w:rPr>
        <w:t xml:space="preserve"> </w:t>
      </w:r>
      <w:r w:rsidRPr="00494A23">
        <w:rPr>
          <w:rFonts w:ascii="Arial" w:hAnsi="Arial" w:cs="Arial"/>
          <w:i/>
          <w:sz w:val="24"/>
          <w:szCs w:val="24"/>
        </w:rPr>
        <w:t xml:space="preserve">Podnoszenia kompetencji, rozwijania i doskonalenia umiejętności służb </w:t>
      </w:r>
      <w:r>
        <w:rPr>
          <w:rFonts w:ascii="Arial" w:hAnsi="Arial" w:cs="Arial"/>
          <w:i/>
          <w:sz w:val="24"/>
          <w:szCs w:val="24"/>
        </w:rPr>
        <w:br/>
      </w:r>
      <w:r w:rsidRPr="00494A23">
        <w:rPr>
          <w:rFonts w:ascii="Arial" w:hAnsi="Arial" w:cs="Arial"/>
          <w:i/>
          <w:sz w:val="24"/>
          <w:szCs w:val="24"/>
        </w:rPr>
        <w:t>i przedstawicieli podmiotów realizujących działania z zakresu przeciwdziałania przemocy w rodzinie</w:t>
      </w:r>
      <w:r w:rsidRPr="00494A23">
        <w:rPr>
          <w:rFonts w:ascii="Arial" w:hAnsi="Arial" w:cs="Arial"/>
          <w:sz w:val="24"/>
          <w:szCs w:val="24"/>
        </w:rPr>
        <w:t>.</w:t>
      </w:r>
    </w:p>
    <w:p w:rsidR="00CE6A20" w:rsidRPr="00D4625F" w:rsidRDefault="00120FB6" w:rsidP="00CE6A20">
      <w:pPr>
        <w:pStyle w:val="Akapitzlist"/>
        <w:numPr>
          <w:ilvl w:val="0"/>
          <w:numId w:val="1"/>
        </w:numPr>
        <w:autoSpaceDE w:val="0"/>
        <w:autoSpaceDN w:val="0"/>
        <w:adjustRightInd w:val="0"/>
        <w:spacing w:after="200" w:line="360" w:lineRule="auto"/>
        <w:ind w:left="567" w:hanging="357"/>
        <w:rPr>
          <w:rFonts w:ascii="Arial" w:hAnsi="Arial" w:cs="Arial"/>
          <w:color w:val="000000" w:themeColor="text1"/>
          <w:sz w:val="24"/>
          <w:szCs w:val="24"/>
        </w:rPr>
      </w:pPr>
      <w:r w:rsidRPr="00D4625F">
        <w:rPr>
          <w:rFonts w:ascii="Arial" w:hAnsi="Arial" w:cs="Arial"/>
          <w:color w:val="000000" w:themeColor="text1"/>
          <w:sz w:val="24"/>
          <w:szCs w:val="24"/>
        </w:rPr>
        <w:t>Opracowano i realizowan</w:t>
      </w:r>
      <w:r>
        <w:rPr>
          <w:rFonts w:ascii="Arial" w:hAnsi="Arial" w:cs="Arial"/>
          <w:color w:val="000000" w:themeColor="text1"/>
          <w:sz w:val="24"/>
          <w:szCs w:val="24"/>
        </w:rPr>
        <w:t>o</w:t>
      </w:r>
      <w:r w:rsidRPr="00D4625F">
        <w:rPr>
          <w:rFonts w:ascii="Arial" w:hAnsi="Arial" w:cs="Arial"/>
          <w:color w:val="000000" w:themeColor="text1"/>
          <w:sz w:val="24"/>
          <w:szCs w:val="24"/>
        </w:rPr>
        <w:t xml:space="preserve"> gminny program przeciwdziałania przemocy </w:t>
      </w:r>
      <w:r w:rsidRPr="00D4625F">
        <w:rPr>
          <w:rFonts w:ascii="Arial" w:hAnsi="Arial" w:cs="Arial"/>
          <w:color w:val="000000" w:themeColor="text1"/>
          <w:sz w:val="24"/>
          <w:szCs w:val="24"/>
        </w:rPr>
        <w:br/>
        <w:t>w rodzinie oraz ochrony ofiar przemocy w rodzinie</w:t>
      </w:r>
      <w:r>
        <w:rPr>
          <w:rFonts w:ascii="Arial" w:hAnsi="Arial" w:cs="Arial"/>
          <w:color w:val="000000" w:themeColor="text1"/>
          <w:sz w:val="24"/>
          <w:szCs w:val="24"/>
        </w:rPr>
        <w:t xml:space="preserve"> w roku 2022, który został przyjęty uchwałą nr II/411/2022 Rady Gminy Walce  z dnia 28 września 2022 r. w sprawie przyjęcia „Gminnego Programu Przeciwdziałania Przemocy </w:t>
      </w:r>
      <w:r>
        <w:rPr>
          <w:rFonts w:ascii="Arial" w:hAnsi="Arial" w:cs="Arial"/>
          <w:color w:val="000000" w:themeColor="text1"/>
          <w:sz w:val="24"/>
          <w:szCs w:val="24"/>
        </w:rPr>
        <w:br/>
        <w:t>i Ochrony Ofiar Przemocy w Rodzinie na lata 2022 - 2024</w:t>
      </w:r>
      <w:r w:rsidRPr="00D4625F">
        <w:rPr>
          <w:rFonts w:ascii="Arial" w:hAnsi="Arial" w:cs="Arial"/>
          <w:color w:val="000000" w:themeColor="text1"/>
          <w:sz w:val="24"/>
          <w:szCs w:val="24"/>
        </w:rPr>
        <w:t>, jednakże w stosunku do</w:t>
      </w:r>
      <w:r>
        <w:rPr>
          <w:rFonts w:ascii="Arial" w:hAnsi="Arial" w:cs="Arial"/>
          <w:color w:val="000000" w:themeColor="text1"/>
          <w:sz w:val="24"/>
          <w:szCs w:val="24"/>
        </w:rPr>
        <w:t xml:space="preserve"> tego</w:t>
      </w:r>
      <w:r w:rsidRPr="00D4625F">
        <w:rPr>
          <w:rFonts w:ascii="Arial" w:hAnsi="Arial" w:cs="Arial"/>
          <w:color w:val="000000" w:themeColor="text1"/>
          <w:sz w:val="24"/>
          <w:szCs w:val="24"/>
        </w:rPr>
        <w:t xml:space="preserve"> Programu stwierdzono nieprawidłowości wyszczególnione poniżej </w:t>
      </w:r>
      <w:r>
        <w:rPr>
          <w:rFonts w:ascii="Arial" w:hAnsi="Arial" w:cs="Arial"/>
          <w:color w:val="000000" w:themeColor="text1"/>
          <w:sz w:val="24"/>
          <w:szCs w:val="24"/>
        </w:rPr>
        <w:br/>
      </w:r>
      <w:r w:rsidRPr="00D4625F">
        <w:rPr>
          <w:rFonts w:ascii="Arial" w:hAnsi="Arial" w:cs="Arial"/>
          <w:color w:val="000000" w:themeColor="text1"/>
          <w:sz w:val="24"/>
          <w:szCs w:val="24"/>
        </w:rPr>
        <w:t>(w części „stwierdzone nieprawidłowości”) w punk</w:t>
      </w:r>
      <w:r>
        <w:rPr>
          <w:rFonts w:ascii="Arial" w:hAnsi="Arial" w:cs="Arial"/>
          <w:color w:val="000000" w:themeColor="text1"/>
          <w:sz w:val="24"/>
          <w:szCs w:val="24"/>
        </w:rPr>
        <w:t>cie</w:t>
      </w:r>
      <w:r w:rsidRPr="00D4625F">
        <w:rPr>
          <w:rFonts w:ascii="Arial" w:hAnsi="Arial" w:cs="Arial"/>
          <w:color w:val="000000" w:themeColor="text1"/>
          <w:sz w:val="24"/>
          <w:szCs w:val="24"/>
        </w:rPr>
        <w:t xml:space="preserve"> </w:t>
      </w:r>
      <w:r>
        <w:rPr>
          <w:rFonts w:ascii="Arial" w:hAnsi="Arial" w:cs="Arial"/>
          <w:color w:val="000000" w:themeColor="text1"/>
          <w:sz w:val="24"/>
          <w:szCs w:val="24"/>
        </w:rPr>
        <w:t>2</w:t>
      </w:r>
      <w:r w:rsidRPr="00D4625F">
        <w:rPr>
          <w:rFonts w:ascii="Arial" w:hAnsi="Arial" w:cs="Arial"/>
          <w:color w:val="000000" w:themeColor="text1"/>
          <w:sz w:val="24"/>
          <w:szCs w:val="24"/>
        </w:rPr>
        <w:t>.</w:t>
      </w:r>
    </w:p>
    <w:p w:rsidR="00CE6A20" w:rsidRPr="00D4625F" w:rsidRDefault="00120FB6" w:rsidP="00CE6A20">
      <w:pPr>
        <w:pStyle w:val="Akapitzlist"/>
        <w:numPr>
          <w:ilvl w:val="0"/>
          <w:numId w:val="1"/>
        </w:numPr>
        <w:autoSpaceDE w:val="0"/>
        <w:autoSpaceDN w:val="0"/>
        <w:adjustRightInd w:val="0"/>
        <w:spacing w:after="200" w:line="360" w:lineRule="auto"/>
        <w:ind w:left="567" w:hanging="357"/>
        <w:rPr>
          <w:rFonts w:ascii="Arial" w:hAnsi="Arial" w:cs="Arial"/>
          <w:color w:val="FF0000"/>
          <w:sz w:val="24"/>
          <w:szCs w:val="24"/>
        </w:rPr>
      </w:pPr>
      <w:r w:rsidRPr="00D4625F">
        <w:rPr>
          <w:rFonts w:ascii="Arial" w:hAnsi="Arial" w:cs="Arial"/>
          <w:color w:val="000000" w:themeColor="text1"/>
          <w:sz w:val="24"/>
          <w:szCs w:val="24"/>
        </w:rPr>
        <w:t xml:space="preserve">Utworzono i funkcjonuje gminny Zespół Interdyscyplinarny, jednakże </w:t>
      </w:r>
      <w:r w:rsidRPr="00D4625F">
        <w:rPr>
          <w:rFonts w:ascii="Arial" w:hAnsi="Arial" w:cs="Arial"/>
          <w:color w:val="000000" w:themeColor="text1"/>
          <w:sz w:val="24"/>
          <w:szCs w:val="24"/>
        </w:rPr>
        <w:br/>
        <w:t xml:space="preserve">w zakresie jego funkcjonowania stwierdzono nieprawidłowości wyszczególnione poniżej (w części „stwierdzone nieprawidłowości”) w punktach od </w:t>
      </w:r>
      <w:r>
        <w:rPr>
          <w:rFonts w:ascii="Arial" w:hAnsi="Arial" w:cs="Arial"/>
          <w:color w:val="000000" w:themeColor="text1"/>
          <w:sz w:val="24"/>
          <w:szCs w:val="24"/>
        </w:rPr>
        <w:t>3</w:t>
      </w:r>
      <w:r w:rsidRPr="00D4625F">
        <w:rPr>
          <w:rFonts w:ascii="Arial" w:hAnsi="Arial" w:cs="Arial"/>
          <w:color w:val="000000" w:themeColor="text1"/>
          <w:sz w:val="24"/>
          <w:szCs w:val="24"/>
        </w:rPr>
        <w:t xml:space="preserve"> do </w:t>
      </w:r>
      <w:r>
        <w:rPr>
          <w:rFonts w:ascii="Arial" w:hAnsi="Arial" w:cs="Arial"/>
          <w:color w:val="000000" w:themeColor="text1"/>
          <w:sz w:val="24"/>
          <w:szCs w:val="24"/>
        </w:rPr>
        <w:t>5</w:t>
      </w:r>
      <w:r w:rsidRPr="00D4625F">
        <w:rPr>
          <w:rFonts w:ascii="Arial" w:hAnsi="Arial" w:cs="Arial"/>
          <w:color w:val="000000" w:themeColor="text1"/>
          <w:sz w:val="24"/>
          <w:szCs w:val="24"/>
        </w:rPr>
        <w:t>.</w:t>
      </w:r>
    </w:p>
    <w:p w:rsidR="00CE6A20" w:rsidRPr="00D4625F" w:rsidRDefault="00120FB6" w:rsidP="00CE6A20">
      <w:pPr>
        <w:pStyle w:val="Akapitzlist"/>
        <w:numPr>
          <w:ilvl w:val="0"/>
          <w:numId w:val="1"/>
        </w:numPr>
        <w:autoSpaceDE w:val="0"/>
        <w:autoSpaceDN w:val="0"/>
        <w:adjustRightInd w:val="0"/>
        <w:spacing w:after="200" w:line="360" w:lineRule="auto"/>
        <w:ind w:left="567" w:hanging="357"/>
        <w:rPr>
          <w:rFonts w:ascii="Arial" w:hAnsi="Arial" w:cs="Arial"/>
          <w:color w:val="000000" w:themeColor="text1"/>
          <w:sz w:val="24"/>
          <w:szCs w:val="24"/>
        </w:rPr>
      </w:pPr>
      <w:r w:rsidRPr="00D4625F">
        <w:rPr>
          <w:rFonts w:ascii="Arial" w:hAnsi="Arial" w:cs="Arial"/>
          <w:color w:val="000000" w:themeColor="text1"/>
          <w:sz w:val="24"/>
          <w:szCs w:val="24"/>
        </w:rPr>
        <w:t xml:space="preserve">Prowadzono poradnictwo i interwencje w zakresie przeciwdziałania przemocy </w:t>
      </w:r>
      <w:r w:rsidRPr="00D4625F">
        <w:rPr>
          <w:rFonts w:ascii="Arial" w:hAnsi="Arial" w:cs="Arial"/>
          <w:color w:val="000000" w:themeColor="text1"/>
          <w:sz w:val="24"/>
          <w:szCs w:val="24"/>
        </w:rPr>
        <w:br/>
        <w:t xml:space="preserve">w rodzinie, w tym w szczególności poprzez działania edukacyjne służące wzmocnieniu opiekuńczych i wychowawczych kompetencji rodziców </w:t>
      </w:r>
      <w:r w:rsidRPr="00D4625F">
        <w:rPr>
          <w:rFonts w:ascii="Arial" w:hAnsi="Arial" w:cs="Arial"/>
          <w:color w:val="000000" w:themeColor="text1"/>
          <w:sz w:val="24"/>
          <w:szCs w:val="24"/>
        </w:rPr>
        <w:br/>
        <w:t xml:space="preserve">w rodzinach zagrożonych przemocą w rodzinie, jednakże stwierdzono </w:t>
      </w:r>
      <w:r w:rsidRPr="00D4625F">
        <w:rPr>
          <w:rFonts w:ascii="Arial" w:hAnsi="Arial" w:cs="Arial"/>
          <w:color w:val="000000" w:themeColor="text1"/>
          <w:sz w:val="24"/>
          <w:szCs w:val="24"/>
        </w:rPr>
        <w:br/>
        <w:t xml:space="preserve">w realizacji tego zadania nieprawidłowości wyszczególnione poniżej (w części „stwierdzone nieprawidłowości”) w punktach </w:t>
      </w:r>
      <w:r>
        <w:rPr>
          <w:rFonts w:ascii="Arial" w:hAnsi="Arial" w:cs="Arial"/>
          <w:color w:val="000000" w:themeColor="text1"/>
          <w:sz w:val="24"/>
          <w:szCs w:val="24"/>
        </w:rPr>
        <w:t>6</w:t>
      </w:r>
      <w:r w:rsidRPr="00D4625F">
        <w:rPr>
          <w:rFonts w:ascii="Arial" w:hAnsi="Arial" w:cs="Arial"/>
          <w:color w:val="000000" w:themeColor="text1"/>
          <w:sz w:val="24"/>
          <w:szCs w:val="24"/>
        </w:rPr>
        <w:t xml:space="preserve"> – </w:t>
      </w:r>
      <w:r>
        <w:rPr>
          <w:rFonts w:ascii="Arial" w:hAnsi="Arial" w:cs="Arial"/>
          <w:color w:val="000000" w:themeColor="text1"/>
          <w:sz w:val="24"/>
          <w:szCs w:val="24"/>
        </w:rPr>
        <w:t>33.</w:t>
      </w:r>
    </w:p>
    <w:p w:rsidR="00CE6A20" w:rsidRPr="00D4625F" w:rsidRDefault="00120FB6" w:rsidP="00CE6A20">
      <w:pPr>
        <w:pStyle w:val="Akapitzlist"/>
        <w:numPr>
          <w:ilvl w:val="0"/>
          <w:numId w:val="1"/>
        </w:numPr>
        <w:autoSpaceDE w:val="0"/>
        <w:autoSpaceDN w:val="0"/>
        <w:adjustRightInd w:val="0"/>
        <w:spacing w:after="120" w:line="360" w:lineRule="auto"/>
        <w:ind w:left="567" w:hanging="357"/>
        <w:contextualSpacing w:val="0"/>
        <w:rPr>
          <w:rFonts w:ascii="Arial" w:hAnsi="Arial" w:cs="Arial"/>
          <w:color w:val="000000" w:themeColor="text1"/>
          <w:sz w:val="24"/>
          <w:szCs w:val="24"/>
        </w:rPr>
      </w:pPr>
      <w:r w:rsidRPr="00D4625F">
        <w:rPr>
          <w:rFonts w:ascii="Arial" w:hAnsi="Arial" w:cs="Arial"/>
          <w:sz w:val="24"/>
          <w:szCs w:val="24"/>
        </w:rPr>
        <w:t xml:space="preserve">Osobom dotkniętym przemocą w rodzinie zapewnia się miejsce </w:t>
      </w:r>
      <w:r w:rsidRPr="00D4625F">
        <w:rPr>
          <w:rFonts w:ascii="Arial" w:hAnsi="Arial" w:cs="Arial"/>
          <w:sz w:val="24"/>
          <w:szCs w:val="24"/>
        </w:rPr>
        <w:br/>
        <w:t>w</w:t>
      </w:r>
      <w:r w:rsidRPr="00D4625F">
        <w:rPr>
          <w:rFonts w:ascii="Arial" w:eastAsia="Lucida Sans Unicode" w:hAnsi="Arial" w:cs="Arial"/>
          <w:kern w:val="3"/>
          <w:sz w:val="24"/>
          <w:szCs w:val="24"/>
          <w:lang w:eastAsia="zh-CN" w:bidi="hi-IN"/>
        </w:rPr>
        <w:t xml:space="preserve"> Specjalistycznym Ośrodku Wsparcia dla Ofiar Przemocy w Rodzinie </w:t>
      </w:r>
      <w:r w:rsidRPr="00D4625F">
        <w:rPr>
          <w:rFonts w:ascii="Arial" w:eastAsia="Lucida Sans Unicode" w:hAnsi="Arial" w:cs="Arial"/>
          <w:kern w:val="3"/>
          <w:sz w:val="24"/>
          <w:szCs w:val="24"/>
          <w:lang w:eastAsia="zh-CN" w:bidi="hi-IN"/>
        </w:rPr>
        <w:br/>
        <w:t xml:space="preserve">w Opolu lub </w:t>
      </w:r>
      <w:r>
        <w:rPr>
          <w:rFonts w:ascii="Arial" w:eastAsia="Lucida Sans Unicode" w:hAnsi="Arial" w:cs="Arial"/>
          <w:kern w:val="3"/>
          <w:sz w:val="24"/>
          <w:szCs w:val="24"/>
          <w:lang w:eastAsia="zh-CN" w:bidi="hi-IN"/>
        </w:rPr>
        <w:t xml:space="preserve">w Specjalistycznym Ośrodku dla Ofiar Przemocy w Rodzinie </w:t>
      </w:r>
      <w:r>
        <w:rPr>
          <w:rFonts w:ascii="Arial" w:eastAsia="Lucida Sans Unicode" w:hAnsi="Arial" w:cs="Arial"/>
          <w:kern w:val="3"/>
          <w:sz w:val="24"/>
          <w:szCs w:val="24"/>
          <w:lang w:eastAsia="zh-CN" w:bidi="hi-IN"/>
        </w:rPr>
        <w:br/>
        <w:t xml:space="preserve">w </w:t>
      </w:r>
      <w:r w:rsidRPr="00D4625F">
        <w:rPr>
          <w:rFonts w:ascii="Arial" w:eastAsia="Lucida Sans Unicode" w:hAnsi="Arial" w:cs="Arial"/>
          <w:kern w:val="3"/>
          <w:sz w:val="24"/>
          <w:szCs w:val="24"/>
          <w:lang w:eastAsia="zh-CN" w:bidi="hi-IN"/>
        </w:rPr>
        <w:t>Kędzierzynie-Koźlu</w:t>
      </w:r>
      <w:r w:rsidRPr="00D4625F">
        <w:rPr>
          <w:rFonts w:ascii="Arial" w:eastAsia="Lucida Sans Unicode" w:hAnsi="Arial" w:cs="Arial"/>
          <w:color w:val="000000" w:themeColor="text1"/>
          <w:kern w:val="3"/>
          <w:sz w:val="24"/>
          <w:szCs w:val="24"/>
          <w:lang w:eastAsia="zh-CN" w:bidi="hi-IN"/>
        </w:rPr>
        <w:t>.</w:t>
      </w:r>
    </w:p>
    <w:p w:rsidR="00CE6A20" w:rsidRPr="00D4625F" w:rsidRDefault="00120FB6" w:rsidP="00CE6A20">
      <w:pPr>
        <w:spacing w:after="120" w:line="360" w:lineRule="auto"/>
        <w:rPr>
          <w:rFonts w:ascii="Arial" w:hAnsi="Arial" w:cs="Arial"/>
          <w:b/>
          <w:sz w:val="24"/>
          <w:szCs w:val="24"/>
        </w:rPr>
      </w:pPr>
      <w:r w:rsidRPr="00D4625F">
        <w:rPr>
          <w:rFonts w:ascii="Arial" w:hAnsi="Arial" w:cs="Arial"/>
          <w:b/>
          <w:sz w:val="24"/>
          <w:szCs w:val="24"/>
        </w:rPr>
        <w:t>Stwierdzone nieprawidłowości:</w:t>
      </w:r>
    </w:p>
    <w:p w:rsidR="005B6698" w:rsidRDefault="00120FB6" w:rsidP="00CE6A20">
      <w:pPr>
        <w:pStyle w:val="Akapitzlist"/>
        <w:numPr>
          <w:ilvl w:val="0"/>
          <w:numId w:val="2"/>
        </w:numPr>
        <w:spacing w:after="0" w:line="360" w:lineRule="auto"/>
        <w:ind w:left="567" w:hanging="357"/>
        <w:contextualSpacing w:val="0"/>
        <w:rPr>
          <w:rFonts w:ascii="Arial" w:hAnsi="Arial" w:cs="Arial"/>
          <w:color w:val="000000" w:themeColor="text1"/>
          <w:sz w:val="24"/>
          <w:szCs w:val="24"/>
        </w:rPr>
      </w:pPr>
      <w:r>
        <w:rPr>
          <w:rFonts w:ascii="Arial" w:hAnsi="Arial" w:cs="Arial"/>
          <w:color w:val="000000" w:themeColor="text1"/>
          <w:sz w:val="24"/>
          <w:szCs w:val="24"/>
        </w:rPr>
        <w:t xml:space="preserve">Nie opracowano w 2021 r. gminnego programu przeciwdziałania przemocy </w:t>
      </w:r>
      <w:r>
        <w:rPr>
          <w:rFonts w:ascii="Arial" w:hAnsi="Arial" w:cs="Arial"/>
          <w:color w:val="000000" w:themeColor="text1"/>
          <w:sz w:val="24"/>
          <w:szCs w:val="24"/>
        </w:rPr>
        <w:br/>
        <w:t>w rodzinie oraz ochrony ofiar przemocy w rodzinie, co jest niezgodne z art. 6 ust. 2 pkt 1 ustawy o przeciwdziałaniu przemocy w rodzinie.</w:t>
      </w:r>
    </w:p>
    <w:p w:rsidR="00CE6A20" w:rsidRPr="008413CC" w:rsidRDefault="00120FB6" w:rsidP="00CE6A20">
      <w:pPr>
        <w:pStyle w:val="Akapitzlist"/>
        <w:numPr>
          <w:ilvl w:val="0"/>
          <w:numId w:val="2"/>
        </w:numPr>
        <w:spacing w:after="0" w:line="360" w:lineRule="auto"/>
        <w:ind w:left="567" w:hanging="357"/>
        <w:contextualSpacing w:val="0"/>
        <w:rPr>
          <w:rFonts w:ascii="Arial" w:hAnsi="Arial" w:cs="Arial"/>
          <w:color w:val="000000" w:themeColor="text1"/>
          <w:sz w:val="24"/>
          <w:szCs w:val="24"/>
        </w:rPr>
      </w:pPr>
      <w:r w:rsidRPr="008413CC">
        <w:rPr>
          <w:rFonts w:ascii="Arial" w:hAnsi="Arial" w:cs="Arial"/>
          <w:color w:val="000000" w:themeColor="text1"/>
          <w:sz w:val="24"/>
          <w:szCs w:val="24"/>
        </w:rPr>
        <w:t>Nazwa gminnego programu przeciwdziałania przemocy w rodzinie oraz ochrony ofiar przemocy w rodzinie, który został przyjęty Uchwałą</w:t>
      </w:r>
      <w:r>
        <w:rPr>
          <w:rFonts w:ascii="Arial" w:hAnsi="Arial" w:cs="Arial"/>
          <w:color w:val="000000" w:themeColor="text1"/>
          <w:sz w:val="24"/>
          <w:szCs w:val="24"/>
        </w:rPr>
        <w:t xml:space="preserve"> LII/411/2022 </w:t>
      </w:r>
      <w:r w:rsidRPr="008413CC">
        <w:rPr>
          <w:rFonts w:ascii="Arial" w:hAnsi="Arial" w:cs="Arial"/>
          <w:color w:val="000000" w:themeColor="text1"/>
          <w:sz w:val="24"/>
          <w:szCs w:val="24"/>
        </w:rPr>
        <w:t>Rady</w:t>
      </w:r>
      <w:r>
        <w:rPr>
          <w:rFonts w:ascii="Arial" w:hAnsi="Arial" w:cs="Arial"/>
          <w:color w:val="000000" w:themeColor="text1"/>
          <w:sz w:val="24"/>
          <w:szCs w:val="24"/>
        </w:rPr>
        <w:t xml:space="preserve"> Gminy Walce</w:t>
      </w:r>
      <w:r w:rsidRPr="008413CC">
        <w:rPr>
          <w:rFonts w:ascii="Arial" w:hAnsi="Arial" w:cs="Arial"/>
          <w:color w:val="000000" w:themeColor="text1"/>
          <w:sz w:val="24"/>
          <w:szCs w:val="24"/>
        </w:rPr>
        <w:t xml:space="preserve"> z dnia 2</w:t>
      </w:r>
      <w:r>
        <w:rPr>
          <w:rFonts w:ascii="Arial" w:hAnsi="Arial" w:cs="Arial"/>
          <w:color w:val="000000" w:themeColor="text1"/>
          <w:sz w:val="24"/>
          <w:szCs w:val="24"/>
        </w:rPr>
        <w:t>8</w:t>
      </w:r>
      <w:r w:rsidRPr="008413CC">
        <w:rPr>
          <w:rFonts w:ascii="Arial" w:hAnsi="Arial" w:cs="Arial"/>
          <w:color w:val="000000" w:themeColor="text1"/>
          <w:sz w:val="24"/>
          <w:szCs w:val="24"/>
        </w:rPr>
        <w:t xml:space="preserve"> </w:t>
      </w:r>
      <w:r>
        <w:rPr>
          <w:rFonts w:ascii="Arial" w:hAnsi="Arial" w:cs="Arial"/>
          <w:color w:val="000000" w:themeColor="text1"/>
          <w:sz w:val="24"/>
          <w:szCs w:val="24"/>
        </w:rPr>
        <w:t>września</w:t>
      </w:r>
      <w:r w:rsidRPr="008413CC">
        <w:rPr>
          <w:rFonts w:ascii="Arial" w:hAnsi="Arial" w:cs="Arial"/>
          <w:color w:val="000000" w:themeColor="text1"/>
          <w:sz w:val="24"/>
          <w:szCs w:val="24"/>
        </w:rPr>
        <w:t xml:space="preserve"> 201</w:t>
      </w:r>
      <w:r>
        <w:rPr>
          <w:rFonts w:ascii="Arial" w:hAnsi="Arial" w:cs="Arial"/>
          <w:color w:val="000000" w:themeColor="text1"/>
          <w:sz w:val="24"/>
          <w:szCs w:val="24"/>
        </w:rPr>
        <w:t>2</w:t>
      </w:r>
      <w:r w:rsidRPr="008413CC">
        <w:rPr>
          <w:rFonts w:ascii="Arial" w:hAnsi="Arial" w:cs="Arial"/>
          <w:color w:val="000000" w:themeColor="text1"/>
          <w:sz w:val="24"/>
          <w:szCs w:val="24"/>
        </w:rPr>
        <w:t xml:space="preserve"> r. w sprawie przyjęcia </w:t>
      </w:r>
      <w:r>
        <w:rPr>
          <w:rFonts w:ascii="Arial" w:hAnsi="Arial" w:cs="Arial"/>
          <w:color w:val="000000" w:themeColor="text1"/>
          <w:sz w:val="24"/>
          <w:szCs w:val="24"/>
        </w:rPr>
        <w:t>„</w:t>
      </w:r>
      <w:r w:rsidRPr="008413CC">
        <w:rPr>
          <w:rFonts w:ascii="Arial" w:hAnsi="Arial" w:cs="Arial"/>
          <w:color w:val="000000" w:themeColor="text1"/>
          <w:sz w:val="24"/>
          <w:szCs w:val="24"/>
        </w:rPr>
        <w:t>Gminnego Programu Przeciwdziałania Przemocy</w:t>
      </w:r>
      <w:r>
        <w:rPr>
          <w:rFonts w:ascii="Arial" w:hAnsi="Arial" w:cs="Arial"/>
          <w:color w:val="000000" w:themeColor="text1"/>
          <w:sz w:val="24"/>
          <w:szCs w:val="24"/>
        </w:rPr>
        <w:t xml:space="preserve"> </w:t>
      </w:r>
      <w:r w:rsidRPr="008413CC">
        <w:rPr>
          <w:rFonts w:ascii="Arial" w:hAnsi="Arial" w:cs="Arial"/>
          <w:color w:val="000000" w:themeColor="text1"/>
          <w:sz w:val="24"/>
          <w:szCs w:val="24"/>
        </w:rPr>
        <w:t xml:space="preserve">i Ochrony Ofiar Przemocy </w:t>
      </w:r>
      <w:r>
        <w:rPr>
          <w:rFonts w:ascii="Arial" w:hAnsi="Arial" w:cs="Arial"/>
          <w:color w:val="000000" w:themeColor="text1"/>
          <w:sz w:val="24"/>
          <w:szCs w:val="24"/>
        </w:rPr>
        <w:t xml:space="preserve">w Rodzinie </w:t>
      </w:r>
      <w:r w:rsidRPr="008413CC">
        <w:rPr>
          <w:rFonts w:ascii="Arial" w:hAnsi="Arial" w:cs="Arial"/>
          <w:color w:val="000000" w:themeColor="text1"/>
          <w:sz w:val="24"/>
          <w:szCs w:val="24"/>
        </w:rPr>
        <w:t>na lata 20</w:t>
      </w:r>
      <w:r>
        <w:rPr>
          <w:rFonts w:ascii="Arial" w:hAnsi="Arial" w:cs="Arial"/>
          <w:color w:val="000000" w:themeColor="text1"/>
          <w:sz w:val="24"/>
          <w:szCs w:val="24"/>
        </w:rPr>
        <w:t>22</w:t>
      </w:r>
      <w:r w:rsidRPr="008413CC">
        <w:rPr>
          <w:rFonts w:ascii="Arial" w:hAnsi="Arial" w:cs="Arial"/>
          <w:color w:val="000000" w:themeColor="text1"/>
          <w:sz w:val="24"/>
          <w:szCs w:val="24"/>
        </w:rPr>
        <w:t>-2024</w:t>
      </w:r>
      <w:r>
        <w:rPr>
          <w:rFonts w:ascii="Arial" w:hAnsi="Arial" w:cs="Arial"/>
          <w:color w:val="000000" w:themeColor="text1"/>
          <w:sz w:val="24"/>
          <w:szCs w:val="24"/>
        </w:rPr>
        <w:t>”</w:t>
      </w:r>
      <w:r w:rsidRPr="008413CC">
        <w:rPr>
          <w:rFonts w:ascii="Arial" w:hAnsi="Arial" w:cs="Arial"/>
          <w:color w:val="000000" w:themeColor="text1"/>
          <w:sz w:val="24"/>
          <w:szCs w:val="24"/>
        </w:rPr>
        <w:t xml:space="preserve"> nie jest zgodna z art. 6 ust. 2 pkt 1 ustawy o przeciwdziałaniu przemocy w rodzinie. Ponadto program ten nie dostosowano do standardów wyznaczonych przez Krajowy Program Przeciwdziałania Przemocy w Rodzinie na rok 2021 i 2022, tj. m. in.:  </w:t>
      </w:r>
    </w:p>
    <w:p w:rsidR="00CE6A20" w:rsidRPr="00EC6BCE" w:rsidRDefault="00120FB6" w:rsidP="00EC6BCE">
      <w:pPr>
        <w:numPr>
          <w:ilvl w:val="0"/>
          <w:numId w:val="5"/>
        </w:numPr>
        <w:spacing w:after="200" w:line="360" w:lineRule="auto"/>
        <w:ind w:left="924" w:hanging="357"/>
        <w:contextualSpacing/>
        <w:rPr>
          <w:rFonts w:ascii="Arial" w:eastAsia="Calibri" w:hAnsi="Arial" w:cs="Arial"/>
          <w:color w:val="000000" w:themeColor="text1"/>
          <w:sz w:val="24"/>
          <w:szCs w:val="24"/>
          <w:lang w:eastAsia="en-US"/>
        </w:rPr>
      </w:pPr>
      <w:r>
        <w:rPr>
          <w:rFonts w:ascii="Arial" w:eastAsia="Calibri" w:hAnsi="Arial" w:cs="Arial"/>
          <w:color w:val="000000" w:themeColor="text1"/>
          <w:sz w:val="24"/>
          <w:szCs w:val="24"/>
          <w:lang w:eastAsia="en-US"/>
        </w:rPr>
        <w:lastRenderedPageBreak/>
        <w:t xml:space="preserve">przedstawia źródła finansowania programu, jednak nie wskazuje zaplanowanych nakładów finansowych na realizację programu </w:t>
      </w:r>
      <w:r>
        <w:rPr>
          <w:rFonts w:ascii="Arial" w:eastAsia="Calibri" w:hAnsi="Arial" w:cs="Arial"/>
          <w:color w:val="000000" w:themeColor="text1"/>
          <w:sz w:val="24"/>
          <w:szCs w:val="24"/>
          <w:lang w:eastAsia="en-US"/>
        </w:rPr>
        <w:br/>
        <w:t>w poszczególnych latach jego obowiązywania;</w:t>
      </w:r>
    </w:p>
    <w:p w:rsidR="00CE6A20" w:rsidRPr="008413CC" w:rsidRDefault="00120FB6" w:rsidP="00CE6A20">
      <w:pPr>
        <w:numPr>
          <w:ilvl w:val="0"/>
          <w:numId w:val="5"/>
        </w:numPr>
        <w:spacing w:after="200" w:line="360" w:lineRule="auto"/>
        <w:ind w:left="924" w:hanging="357"/>
        <w:contextualSpacing/>
        <w:rPr>
          <w:rFonts w:ascii="Arial" w:eastAsia="Calibri" w:hAnsi="Arial" w:cs="Arial"/>
          <w:sz w:val="24"/>
          <w:szCs w:val="24"/>
          <w:lang w:eastAsia="en-US"/>
        </w:rPr>
      </w:pPr>
      <w:r w:rsidRPr="008413CC">
        <w:rPr>
          <w:rFonts w:ascii="Arial" w:eastAsia="Calibri" w:hAnsi="Arial" w:cs="Arial"/>
          <w:color w:val="000000" w:themeColor="text1"/>
          <w:sz w:val="24"/>
          <w:szCs w:val="24"/>
          <w:lang w:eastAsia="en-US"/>
        </w:rPr>
        <w:t>nie przedstawia</w:t>
      </w:r>
      <w:r>
        <w:rPr>
          <w:rFonts w:ascii="Arial" w:eastAsia="Calibri" w:hAnsi="Arial" w:cs="Arial"/>
          <w:color w:val="000000" w:themeColor="text1"/>
          <w:sz w:val="24"/>
          <w:szCs w:val="24"/>
          <w:lang w:eastAsia="en-US"/>
        </w:rPr>
        <w:t xml:space="preserve"> szczegółowego</w:t>
      </w:r>
      <w:r w:rsidRPr="008413CC">
        <w:rPr>
          <w:rFonts w:ascii="Arial" w:eastAsia="Calibri" w:hAnsi="Arial" w:cs="Arial"/>
          <w:color w:val="000000" w:themeColor="text1"/>
          <w:sz w:val="24"/>
          <w:szCs w:val="24"/>
          <w:lang w:eastAsia="en-US"/>
        </w:rPr>
        <w:t xml:space="preserve"> harmonogramu</w:t>
      </w:r>
      <w:r>
        <w:rPr>
          <w:rFonts w:ascii="Arial" w:eastAsia="Calibri" w:hAnsi="Arial" w:cs="Arial"/>
          <w:color w:val="000000" w:themeColor="text1"/>
          <w:sz w:val="24"/>
          <w:szCs w:val="24"/>
          <w:lang w:eastAsia="en-US"/>
        </w:rPr>
        <w:t xml:space="preserve"> zaplanowanych do realizacji</w:t>
      </w:r>
      <w:r w:rsidRPr="008413CC">
        <w:rPr>
          <w:rFonts w:ascii="Arial" w:eastAsia="Calibri" w:hAnsi="Arial" w:cs="Arial"/>
          <w:color w:val="000000" w:themeColor="text1"/>
          <w:sz w:val="24"/>
          <w:szCs w:val="24"/>
          <w:lang w:eastAsia="en-US"/>
        </w:rPr>
        <w:t xml:space="preserve"> działań</w:t>
      </w:r>
      <w:r>
        <w:rPr>
          <w:rFonts w:ascii="Arial" w:eastAsia="Calibri" w:hAnsi="Arial" w:cs="Arial"/>
          <w:color w:val="000000" w:themeColor="text1"/>
          <w:sz w:val="24"/>
          <w:szCs w:val="24"/>
          <w:lang w:eastAsia="en-US"/>
        </w:rPr>
        <w:t>,</w:t>
      </w:r>
      <w:r w:rsidRPr="008413CC">
        <w:rPr>
          <w:rFonts w:ascii="Arial" w:eastAsia="Calibri" w:hAnsi="Arial" w:cs="Arial"/>
          <w:color w:val="000000" w:themeColor="text1"/>
          <w:sz w:val="24"/>
          <w:szCs w:val="24"/>
          <w:lang w:eastAsia="en-US"/>
        </w:rPr>
        <w:t xml:space="preserve"> </w:t>
      </w:r>
      <w:r>
        <w:rPr>
          <w:rFonts w:ascii="Arial" w:eastAsia="Calibri" w:hAnsi="Arial" w:cs="Arial"/>
          <w:color w:val="000000" w:themeColor="text1"/>
          <w:sz w:val="24"/>
          <w:szCs w:val="24"/>
          <w:lang w:eastAsia="en-US"/>
        </w:rPr>
        <w:t xml:space="preserve">a jedynie jako termin realizacji wszystkich ujętych w programie działań wpisano cyt.: </w:t>
      </w:r>
      <w:r>
        <w:rPr>
          <w:rFonts w:ascii="Arial" w:eastAsia="Calibri" w:hAnsi="Arial" w:cs="Arial"/>
          <w:i/>
          <w:color w:val="000000" w:themeColor="text1"/>
          <w:sz w:val="24"/>
          <w:szCs w:val="24"/>
          <w:lang w:eastAsia="en-US"/>
        </w:rPr>
        <w:t>Działania ciągłe</w:t>
      </w:r>
      <w:r w:rsidRPr="008413CC">
        <w:rPr>
          <w:rFonts w:ascii="Arial" w:eastAsia="Calibri" w:hAnsi="Arial" w:cs="Arial"/>
          <w:color w:val="000000" w:themeColor="text1"/>
          <w:sz w:val="24"/>
          <w:szCs w:val="24"/>
          <w:lang w:eastAsia="en-US"/>
        </w:rPr>
        <w:t>;</w:t>
      </w:r>
    </w:p>
    <w:p w:rsidR="00CE6A20" w:rsidRPr="008413CC" w:rsidRDefault="00120FB6" w:rsidP="00CE6A20">
      <w:pPr>
        <w:numPr>
          <w:ilvl w:val="0"/>
          <w:numId w:val="5"/>
        </w:numPr>
        <w:spacing w:line="360" w:lineRule="auto"/>
        <w:ind w:left="924" w:hanging="357"/>
        <w:rPr>
          <w:rFonts w:ascii="Arial" w:eastAsia="Calibri" w:hAnsi="Arial" w:cs="Arial"/>
          <w:sz w:val="24"/>
          <w:szCs w:val="24"/>
          <w:lang w:eastAsia="en-US"/>
        </w:rPr>
      </w:pPr>
      <w:r w:rsidRPr="008413CC">
        <w:rPr>
          <w:rFonts w:ascii="Arial" w:eastAsia="Calibri" w:hAnsi="Arial" w:cs="Arial"/>
          <w:color w:val="000000" w:themeColor="text1"/>
          <w:sz w:val="24"/>
          <w:szCs w:val="24"/>
          <w:lang w:eastAsia="en-US"/>
        </w:rPr>
        <w:t>nie zawiera wzoru sprawozdania z realizacji programu.</w:t>
      </w:r>
    </w:p>
    <w:p w:rsidR="00CE6A20" w:rsidRPr="008413CC" w:rsidRDefault="00120FB6" w:rsidP="00CE6A20">
      <w:pPr>
        <w:pStyle w:val="Akapitzlist"/>
        <w:spacing w:after="0" w:line="360" w:lineRule="auto"/>
        <w:ind w:left="567"/>
        <w:contextualSpacing w:val="0"/>
        <w:rPr>
          <w:rFonts w:ascii="Arial" w:hAnsi="Arial" w:cs="Arial"/>
          <w:color w:val="000000" w:themeColor="text1"/>
          <w:sz w:val="24"/>
          <w:szCs w:val="24"/>
        </w:rPr>
      </w:pPr>
      <w:r w:rsidRPr="008413CC">
        <w:rPr>
          <w:rFonts w:ascii="Arial" w:hAnsi="Arial" w:cs="Arial"/>
          <w:color w:val="000000" w:themeColor="text1"/>
          <w:sz w:val="24"/>
          <w:szCs w:val="24"/>
        </w:rPr>
        <w:t>Powyższe nieprawidłowości powodują, że gminny program przeciwdziałania przemocy w rodzinie oraz ochrony ofiar przemocy w rodzinie nie jest skutecznym narzędziem pozwalającym na osiągnięcie zaplanowanych celów, dostosowanym do specyfiki problemu przemocy w rodzinie występującej na terenie gminy.</w:t>
      </w:r>
    </w:p>
    <w:p w:rsidR="00CE6A20" w:rsidRPr="00E70CE6" w:rsidRDefault="00120FB6" w:rsidP="00CE6A20">
      <w:pPr>
        <w:pStyle w:val="Akapitzlist"/>
        <w:numPr>
          <w:ilvl w:val="0"/>
          <w:numId w:val="2"/>
        </w:numPr>
        <w:shd w:val="clear" w:color="auto" w:fill="FFFFFF" w:themeFill="background1"/>
        <w:spacing w:after="0" w:line="360" w:lineRule="auto"/>
        <w:ind w:left="567" w:hanging="357"/>
        <w:rPr>
          <w:rFonts w:ascii="Arial" w:hAnsi="Arial" w:cs="Arial"/>
          <w:sz w:val="24"/>
          <w:szCs w:val="24"/>
        </w:rPr>
      </w:pPr>
      <w:bookmarkStart w:id="4" w:name="_Hlk117057202"/>
      <w:r w:rsidRPr="00AD4D6C">
        <w:rPr>
          <w:rFonts w:ascii="Arial" w:hAnsi="Arial" w:cs="Arial"/>
          <w:sz w:val="24"/>
          <w:szCs w:val="24"/>
        </w:rPr>
        <w:t>Nie dostosowano Regulaminu</w:t>
      </w:r>
      <w:r w:rsidRPr="00AD4D6C">
        <w:rPr>
          <w:rFonts w:ascii="Arial" w:hAnsi="Arial" w:cs="Arial"/>
          <w:color w:val="000000" w:themeColor="text1"/>
          <w:sz w:val="24"/>
          <w:szCs w:val="24"/>
        </w:rPr>
        <w:t xml:space="preserve"> Zespołu Interdyscyplinarnego</w:t>
      </w:r>
      <w:r>
        <w:rPr>
          <w:rFonts w:ascii="Arial" w:hAnsi="Arial" w:cs="Arial"/>
          <w:color w:val="000000" w:themeColor="text1"/>
          <w:sz w:val="24"/>
          <w:szCs w:val="24"/>
        </w:rPr>
        <w:t xml:space="preserve"> w Walcach</w:t>
      </w:r>
      <w:r w:rsidRPr="00AD4D6C">
        <w:rPr>
          <w:rFonts w:ascii="Arial" w:hAnsi="Arial" w:cs="Arial"/>
          <w:color w:val="000000" w:themeColor="text1"/>
          <w:sz w:val="24"/>
          <w:szCs w:val="24"/>
        </w:rPr>
        <w:t xml:space="preserve">, </w:t>
      </w:r>
      <w:r w:rsidRPr="00AD4D6C">
        <w:rPr>
          <w:rFonts w:ascii="Arial" w:hAnsi="Arial" w:cs="Arial"/>
          <w:sz w:val="24"/>
          <w:szCs w:val="24"/>
        </w:rPr>
        <w:t>który jest załącznikiem do Uchwały N</w:t>
      </w:r>
      <w:r>
        <w:rPr>
          <w:rFonts w:ascii="Arial" w:hAnsi="Arial" w:cs="Arial"/>
          <w:sz w:val="24"/>
          <w:szCs w:val="24"/>
        </w:rPr>
        <w:t>r</w:t>
      </w:r>
      <w:r w:rsidRPr="00AD4D6C">
        <w:rPr>
          <w:rFonts w:ascii="Arial" w:hAnsi="Arial" w:cs="Arial"/>
          <w:sz w:val="24"/>
          <w:szCs w:val="24"/>
        </w:rPr>
        <w:t xml:space="preserve"> </w:t>
      </w:r>
      <w:r>
        <w:rPr>
          <w:rFonts w:ascii="Arial" w:hAnsi="Arial" w:cs="Arial"/>
          <w:sz w:val="24"/>
          <w:szCs w:val="24"/>
        </w:rPr>
        <w:t>XXII/198/2020</w:t>
      </w:r>
      <w:r w:rsidRPr="00AD4D6C">
        <w:rPr>
          <w:rFonts w:ascii="Arial" w:hAnsi="Arial" w:cs="Arial"/>
          <w:sz w:val="24"/>
          <w:szCs w:val="24"/>
        </w:rPr>
        <w:t xml:space="preserve"> Rady </w:t>
      </w:r>
      <w:r>
        <w:rPr>
          <w:rFonts w:ascii="Arial" w:hAnsi="Arial" w:cs="Arial"/>
          <w:sz w:val="24"/>
          <w:szCs w:val="24"/>
        </w:rPr>
        <w:t>Gminy Walce</w:t>
      </w:r>
      <w:r w:rsidRPr="00AD4D6C">
        <w:rPr>
          <w:rFonts w:ascii="Arial" w:hAnsi="Arial" w:cs="Arial"/>
          <w:sz w:val="24"/>
          <w:szCs w:val="24"/>
        </w:rPr>
        <w:t xml:space="preserve"> z dnia 2</w:t>
      </w:r>
      <w:r>
        <w:rPr>
          <w:rFonts w:ascii="Arial" w:hAnsi="Arial" w:cs="Arial"/>
          <w:sz w:val="24"/>
          <w:szCs w:val="24"/>
        </w:rPr>
        <w:t>7</w:t>
      </w:r>
      <w:r w:rsidRPr="00AD4D6C">
        <w:rPr>
          <w:rFonts w:ascii="Arial" w:hAnsi="Arial" w:cs="Arial"/>
          <w:sz w:val="24"/>
          <w:szCs w:val="24"/>
        </w:rPr>
        <w:t xml:space="preserve"> </w:t>
      </w:r>
      <w:r>
        <w:rPr>
          <w:rFonts w:ascii="Arial" w:hAnsi="Arial" w:cs="Arial"/>
          <w:sz w:val="24"/>
          <w:szCs w:val="24"/>
        </w:rPr>
        <w:t>lipca</w:t>
      </w:r>
      <w:r w:rsidRPr="00AD4D6C">
        <w:rPr>
          <w:rFonts w:ascii="Arial" w:hAnsi="Arial" w:cs="Arial"/>
          <w:sz w:val="24"/>
          <w:szCs w:val="24"/>
        </w:rPr>
        <w:t xml:space="preserve"> 20</w:t>
      </w:r>
      <w:r>
        <w:rPr>
          <w:rFonts w:ascii="Arial" w:hAnsi="Arial" w:cs="Arial"/>
          <w:sz w:val="24"/>
          <w:szCs w:val="24"/>
        </w:rPr>
        <w:t>20</w:t>
      </w:r>
      <w:r w:rsidRPr="00AD4D6C">
        <w:rPr>
          <w:rFonts w:ascii="Arial" w:hAnsi="Arial" w:cs="Arial"/>
          <w:sz w:val="24"/>
          <w:szCs w:val="24"/>
        </w:rPr>
        <w:t xml:space="preserve"> r. w sprawie trybu i sposobu powoływania i odwoływania członków Zespołu Interdyscyplinarnego</w:t>
      </w:r>
      <w:r>
        <w:rPr>
          <w:rFonts w:ascii="Arial" w:hAnsi="Arial" w:cs="Arial"/>
          <w:sz w:val="24"/>
          <w:szCs w:val="24"/>
        </w:rPr>
        <w:t xml:space="preserve"> w Walcach</w:t>
      </w:r>
      <w:r w:rsidRPr="00AD4D6C">
        <w:rPr>
          <w:rFonts w:ascii="Arial" w:hAnsi="Arial" w:cs="Arial"/>
          <w:sz w:val="24"/>
          <w:szCs w:val="24"/>
        </w:rPr>
        <w:t xml:space="preserve"> oraz szczegółowych warunków jego funkcjonowania do </w:t>
      </w:r>
      <w:r w:rsidRPr="00AD4D6C">
        <w:rPr>
          <w:rFonts w:ascii="Arial" w:hAnsi="Arial" w:cs="Arial"/>
          <w:color w:val="000000" w:themeColor="text1"/>
          <w:sz w:val="24"/>
          <w:szCs w:val="24"/>
        </w:rPr>
        <w:t>obowiązujących przepisów ustawy</w:t>
      </w:r>
      <w:r>
        <w:rPr>
          <w:rFonts w:ascii="Arial" w:hAnsi="Arial" w:cs="Arial"/>
          <w:color w:val="000000" w:themeColor="text1"/>
          <w:sz w:val="24"/>
          <w:szCs w:val="24"/>
        </w:rPr>
        <w:t xml:space="preserve"> o przeciwdziałaniu przemocy w rodzinie</w:t>
      </w:r>
      <w:r w:rsidRPr="00AD4D6C">
        <w:rPr>
          <w:rFonts w:ascii="Arial" w:hAnsi="Arial" w:cs="Arial"/>
          <w:color w:val="000000" w:themeColor="text1"/>
          <w:sz w:val="24"/>
          <w:szCs w:val="24"/>
        </w:rPr>
        <w:t xml:space="preserve"> i rozporządzenia</w:t>
      </w:r>
      <w:r>
        <w:rPr>
          <w:rFonts w:ascii="Arial" w:hAnsi="Arial" w:cs="Arial"/>
          <w:color w:val="000000" w:themeColor="text1"/>
          <w:sz w:val="24"/>
          <w:szCs w:val="24"/>
        </w:rPr>
        <w:t xml:space="preserve"> w sprawie procedury „Niebieskie Karty”</w:t>
      </w:r>
      <w:r w:rsidRPr="00AD4D6C">
        <w:rPr>
          <w:rFonts w:ascii="Arial" w:hAnsi="Arial" w:cs="Arial"/>
          <w:color w:val="000000" w:themeColor="text1"/>
          <w:sz w:val="24"/>
          <w:szCs w:val="24"/>
        </w:rPr>
        <w:t xml:space="preserve"> poprzez zawarcie w nim zapisów, które są</w:t>
      </w:r>
      <w:r>
        <w:rPr>
          <w:rFonts w:ascii="Arial" w:hAnsi="Arial" w:cs="Arial"/>
          <w:color w:val="000000" w:themeColor="text1"/>
          <w:sz w:val="24"/>
          <w:szCs w:val="24"/>
        </w:rPr>
        <w:t xml:space="preserve"> niezgodne i stanowią naruszenie obowiązujących przepisów prawa lub zostały powtórzone i zmodyfikowane.</w:t>
      </w:r>
    </w:p>
    <w:bookmarkEnd w:id="4"/>
    <w:p w:rsidR="00CE6A20" w:rsidRPr="00AD4D6C" w:rsidRDefault="00120FB6" w:rsidP="00CE6A20">
      <w:pPr>
        <w:pStyle w:val="Akapitzlist"/>
        <w:shd w:val="clear" w:color="auto" w:fill="FFFFFF" w:themeFill="background1"/>
        <w:spacing w:after="0" w:line="360" w:lineRule="auto"/>
        <w:ind w:left="567"/>
        <w:rPr>
          <w:rFonts w:ascii="Arial" w:hAnsi="Arial" w:cs="Arial"/>
          <w:sz w:val="24"/>
          <w:szCs w:val="24"/>
        </w:rPr>
      </w:pPr>
      <w:r w:rsidRPr="00AD4D6C">
        <w:rPr>
          <w:rFonts w:ascii="Arial" w:hAnsi="Arial" w:cs="Arial"/>
          <w:sz w:val="24"/>
          <w:szCs w:val="24"/>
        </w:rPr>
        <w:t>Działalność Zespołu Interdyscyplinarnego w oparciu o regulamin, w którym znajdują się zapisy niezgodne z obowiązującymi przepisami prawa lub zostały zmodyfikowane może skutkować realizowaniem</w:t>
      </w:r>
      <w:r w:rsidRPr="00AD4D6C">
        <w:rPr>
          <w:rFonts w:ascii="Arial" w:hAnsi="Arial" w:cs="Arial"/>
          <w:color w:val="FF0000"/>
          <w:sz w:val="24"/>
          <w:szCs w:val="24"/>
        </w:rPr>
        <w:t xml:space="preserve"> </w:t>
      </w:r>
      <w:r w:rsidRPr="00AD4D6C">
        <w:rPr>
          <w:rFonts w:ascii="Arial" w:hAnsi="Arial" w:cs="Arial"/>
          <w:sz w:val="24"/>
          <w:szCs w:val="24"/>
        </w:rPr>
        <w:t xml:space="preserve">zadań niezgodnie z zasadami określonymi w aktach prawnych powszechnie obowiązujących, a tym samym </w:t>
      </w:r>
      <w:r w:rsidRPr="00AD4D6C">
        <w:rPr>
          <w:rFonts w:ascii="Arial" w:hAnsi="Arial" w:cs="Arial"/>
          <w:color w:val="000000" w:themeColor="text1"/>
          <w:sz w:val="24"/>
          <w:szCs w:val="24"/>
        </w:rPr>
        <w:t>niewłaściwego udzielania pomocy osobom i rodzinom objętym procedurą „Niebieskie Karty”.</w:t>
      </w:r>
    </w:p>
    <w:p w:rsidR="00CE6A20" w:rsidRPr="002352B4" w:rsidRDefault="00120FB6" w:rsidP="00CE6A20">
      <w:pPr>
        <w:pStyle w:val="Akapitzlist"/>
        <w:numPr>
          <w:ilvl w:val="0"/>
          <w:numId w:val="2"/>
        </w:numPr>
        <w:spacing w:after="0" w:line="360" w:lineRule="auto"/>
        <w:ind w:left="567" w:hanging="357"/>
        <w:contextualSpacing w:val="0"/>
        <w:rPr>
          <w:rFonts w:ascii="Arial" w:hAnsi="Arial" w:cs="Arial"/>
          <w:sz w:val="24"/>
          <w:szCs w:val="24"/>
        </w:rPr>
      </w:pPr>
      <w:r w:rsidRPr="002352B4">
        <w:rPr>
          <w:rFonts w:ascii="Arial" w:hAnsi="Arial" w:cs="Arial"/>
          <w:sz w:val="24"/>
          <w:szCs w:val="24"/>
        </w:rPr>
        <w:t>Nie zachowano terminu posiedzeń Zespołu Interdyscyplinarnego, o którym mowa w art. 9a ust. 7 ustawy o przeciwdziałaniu przemocy w rodzinie</w:t>
      </w:r>
      <w:r w:rsidRPr="002352B4">
        <w:rPr>
          <w:rFonts w:ascii="Arial" w:hAnsi="Arial" w:cs="Arial"/>
          <w:i/>
          <w:sz w:val="24"/>
          <w:szCs w:val="24"/>
        </w:rPr>
        <w:t>.</w:t>
      </w:r>
    </w:p>
    <w:p w:rsidR="00CE6A20" w:rsidRPr="002352B4" w:rsidRDefault="00120FB6" w:rsidP="00CE6A20">
      <w:pPr>
        <w:pStyle w:val="Akapitzlist"/>
        <w:spacing w:line="360" w:lineRule="auto"/>
        <w:ind w:left="567"/>
        <w:rPr>
          <w:rFonts w:ascii="Arial" w:hAnsi="Arial" w:cs="Arial"/>
          <w:sz w:val="24"/>
          <w:szCs w:val="24"/>
        </w:rPr>
      </w:pPr>
      <w:r w:rsidRPr="00091159">
        <w:rPr>
          <w:rFonts w:ascii="Arial" w:hAnsi="Arial" w:cs="Arial"/>
          <w:sz w:val="24"/>
          <w:szCs w:val="24"/>
        </w:rPr>
        <w:t xml:space="preserve">Organizacja posiedzeń Zespołu Interdyscyplinarnego z odstępem czasowym przekraczającym trzy miesiące stanowi naruszenie art. 9a ust. 7 ustawy </w:t>
      </w:r>
      <w:r>
        <w:rPr>
          <w:rFonts w:ascii="Arial" w:hAnsi="Arial" w:cs="Arial"/>
          <w:sz w:val="24"/>
          <w:szCs w:val="24"/>
        </w:rPr>
        <w:br/>
        <w:t xml:space="preserve">o przeciwdziałaniu przemocy w rodzinie </w:t>
      </w:r>
      <w:r w:rsidRPr="00091159">
        <w:rPr>
          <w:rFonts w:ascii="Arial" w:hAnsi="Arial" w:cs="Arial"/>
          <w:sz w:val="24"/>
          <w:szCs w:val="24"/>
        </w:rPr>
        <w:t xml:space="preserve">i może skutkować nieefektywną realizacją zadań, nałożonych na Zespół stosownie do art. 9b ust. 1 i 2 </w:t>
      </w:r>
      <w:r>
        <w:rPr>
          <w:rFonts w:ascii="Arial" w:hAnsi="Arial" w:cs="Arial"/>
          <w:sz w:val="24"/>
          <w:szCs w:val="24"/>
        </w:rPr>
        <w:t xml:space="preserve">tej </w:t>
      </w:r>
      <w:r w:rsidRPr="00091159">
        <w:rPr>
          <w:rFonts w:ascii="Arial" w:hAnsi="Arial" w:cs="Arial"/>
          <w:sz w:val="24"/>
          <w:szCs w:val="24"/>
        </w:rPr>
        <w:t>ustawy.</w:t>
      </w:r>
    </w:p>
    <w:p w:rsidR="00CE6A20" w:rsidRPr="002352B4" w:rsidRDefault="00120FB6" w:rsidP="00CE6A20">
      <w:pPr>
        <w:pStyle w:val="Akapitzlist"/>
        <w:numPr>
          <w:ilvl w:val="0"/>
          <w:numId w:val="2"/>
        </w:numPr>
        <w:spacing w:after="0" w:line="360" w:lineRule="auto"/>
        <w:ind w:left="567" w:hanging="357"/>
        <w:contextualSpacing w:val="0"/>
        <w:rPr>
          <w:rFonts w:ascii="Arial" w:hAnsi="Arial" w:cs="Arial"/>
          <w:sz w:val="24"/>
          <w:szCs w:val="24"/>
        </w:rPr>
      </w:pPr>
      <w:r w:rsidRPr="002352B4">
        <w:rPr>
          <w:rFonts w:ascii="Arial" w:hAnsi="Arial" w:cs="Arial"/>
          <w:sz w:val="24"/>
          <w:szCs w:val="24"/>
        </w:rPr>
        <w:t xml:space="preserve">Nierzetelnie sporządzano protokoły z posiedzeń Zespołu Interdyscyplinarnego przez co nie zawierają one wszystkich niezbędnych informacji dotyczących </w:t>
      </w:r>
      <w:r w:rsidRPr="002352B4">
        <w:rPr>
          <w:rFonts w:ascii="Arial" w:hAnsi="Arial" w:cs="Arial"/>
          <w:sz w:val="24"/>
          <w:szCs w:val="24"/>
        </w:rPr>
        <w:lastRenderedPageBreak/>
        <w:t xml:space="preserve">realizacji zadań przez Zespół, określonych w art. 9b ust. 1 i 2 ustawy </w:t>
      </w:r>
      <w:r w:rsidRPr="002352B4">
        <w:rPr>
          <w:rFonts w:ascii="Arial" w:hAnsi="Arial" w:cs="Arial"/>
          <w:sz w:val="24"/>
          <w:szCs w:val="24"/>
        </w:rPr>
        <w:br/>
        <w:t>o przeciwdziałaniu przemocy w rodzinie.</w:t>
      </w:r>
    </w:p>
    <w:p w:rsidR="00CE6A20" w:rsidRPr="002352B4" w:rsidRDefault="00120FB6" w:rsidP="00CE6A20">
      <w:pPr>
        <w:pStyle w:val="Akapitzlist"/>
        <w:spacing w:after="0" w:line="360" w:lineRule="auto"/>
        <w:ind w:left="567"/>
        <w:contextualSpacing w:val="0"/>
        <w:rPr>
          <w:rFonts w:ascii="Arial" w:hAnsi="Arial" w:cs="Arial"/>
          <w:color w:val="00B0F0"/>
          <w:sz w:val="24"/>
          <w:szCs w:val="24"/>
        </w:rPr>
      </w:pPr>
      <w:r w:rsidRPr="002352B4">
        <w:rPr>
          <w:rFonts w:ascii="Arial" w:hAnsi="Arial" w:cs="Arial"/>
          <w:color w:val="000000" w:themeColor="text1"/>
          <w:sz w:val="24"/>
          <w:szCs w:val="24"/>
        </w:rPr>
        <w:t xml:space="preserve">Sporządzanie protokołów z posiedzeń Zespołu Interdyscyplinarnego bez </w:t>
      </w:r>
      <w:r w:rsidRPr="002352B4">
        <w:rPr>
          <w:rFonts w:ascii="Arial" w:hAnsi="Arial" w:cs="Arial"/>
          <w:sz w:val="24"/>
          <w:szCs w:val="24"/>
        </w:rPr>
        <w:t>dokładnego wskazywania tematów i problemów omawianych na posiedzeniu przez członków Zespołu skutkuje niemożnością ustalenia, czy Zespół właściwie realizuje zadania wynikające z ustawy o przeciwdziałaniu przemocy w rodzinie.</w:t>
      </w:r>
    </w:p>
    <w:p w:rsidR="005A45E8" w:rsidRPr="00E862B1" w:rsidRDefault="00120FB6" w:rsidP="005A45E8">
      <w:pPr>
        <w:pStyle w:val="Akapitzlist"/>
        <w:numPr>
          <w:ilvl w:val="0"/>
          <w:numId w:val="2"/>
        </w:numPr>
        <w:autoSpaceDE w:val="0"/>
        <w:autoSpaceDN w:val="0"/>
        <w:adjustRightInd w:val="0"/>
        <w:spacing w:after="0" w:line="360" w:lineRule="auto"/>
        <w:ind w:left="567" w:hanging="357"/>
        <w:contextualSpacing w:val="0"/>
        <w:rPr>
          <w:rFonts w:ascii="Arial" w:hAnsi="Arial" w:cs="Arial"/>
          <w:sz w:val="24"/>
          <w:szCs w:val="24"/>
        </w:rPr>
      </w:pPr>
      <w:r w:rsidRPr="00E862B1">
        <w:rPr>
          <w:rFonts w:ascii="Arial" w:hAnsi="Arial" w:cs="Arial"/>
          <w:sz w:val="24"/>
          <w:szCs w:val="24"/>
        </w:rPr>
        <w:t xml:space="preserve">Przewodnicząca Zespołu Interdyscyplinarnego przekazywała informację </w:t>
      </w:r>
      <w:r w:rsidRPr="00E862B1">
        <w:rPr>
          <w:rFonts w:ascii="Arial" w:hAnsi="Arial" w:cs="Arial"/>
          <w:sz w:val="24"/>
          <w:szCs w:val="24"/>
        </w:rPr>
        <w:br/>
        <w:t xml:space="preserve">o otrzymaniu formularza „Niebieska Karta – A”, jak również o składzie powołanej grupy roboczej i terminie spotkania tej grupy oraz danych osobowych osoby, co do której istnieje podejrzenie, że jest dotknięta przemocą w rodzinie </w:t>
      </w:r>
      <w:r w:rsidRPr="00E862B1">
        <w:rPr>
          <w:rFonts w:ascii="Arial" w:hAnsi="Arial" w:cs="Arial"/>
          <w:sz w:val="24"/>
          <w:szCs w:val="24"/>
        </w:rPr>
        <w:br/>
        <w:t xml:space="preserve">i osoby, wobec której istnieje podejrzenie, że stosuje przemoc w rodzinie, za pomocą wiadomości e-mail na adresy prywatne członków Zespołu Interdyscyplinarnego, co narusza art. 24 ust. 1 i art. 25 ust. 1 i 2 Rozporządzenia Parlamentu Europejskiego (UE) 2016/679 z dnia 27 kwietnia 2016 r. w sprawie ochrony osób fizycznych w związku z przetwarzaniem danych osobowych i w sprawie swobodnego przepływu takich danych oraz uchwalenia dyrektyw 95/46/WE 9 ogólne rozporządzenie o ochronie danych) </w:t>
      </w:r>
      <w:r>
        <w:rPr>
          <w:rFonts w:ascii="Arial" w:hAnsi="Arial" w:cs="Arial"/>
          <w:sz w:val="24"/>
          <w:szCs w:val="24"/>
        </w:rPr>
        <w:br/>
      </w:r>
      <w:r w:rsidRPr="00E862B1">
        <w:rPr>
          <w:rFonts w:ascii="Arial" w:hAnsi="Arial" w:cs="Arial"/>
          <w:sz w:val="24"/>
          <w:szCs w:val="24"/>
        </w:rPr>
        <w:t>z dnia 27 kwietnia 2016 (Dz.Urz.UE.L.2021 Nr 74 poz. 35)</w:t>
      </w:r>
      <w:r>
        <w:rPr>
          <w:rStyle w:val="Odwoanieprzypisudolnego"/>
          <w:rFonts w:ascii="Arial" w:hAnsi="Arial" w:cs="Arial"/>
          <w:sz w:val="24"/>
          <w:szCs w:val="24"/>
        </w:rPr>
        <w:footnoteReference w:id="2"/>
      </w:r>
      <w:r w:rsidRPr="00E862B1">
        <w:rPr>
          <w:rFonts w:ascii="Arial" w:hAnsi="Arial" w:cs="Arial"/>
          <w:sz w:val="24"/>
          <w:szCs w:val="24"/>
        </w:rPr>
        <w:t>.</w:t>
      </w:r>
    </w:p>
    <w:p w:rsidR="00E862B1" w:rsidRPr="00E862B1" w:rsidRDefault="00120FB6" w:rsidP="001C2C3F">
      <w:pPr>
        <w:pStyle w:val="Akapitzlist"/>
        <w:autoSpaceDE w:val="0"/>
        <w:autoSpaceDN w:val="0"/>
        <w:adjustRightInd w:val="0"/>
        <w:spacing w:after="0" w:line="360" w:lineRule="auto"/>
        <w:ind w:left="567"/>
        <w:contextualSpacing w:val="0"/>
        <w:rPr>
          <w:rFonts w:ascii="Arial" w:hAnsi="Arial" w:cs="Arial"/>
          <w:sz w:val="24"/>
          <w:szCs w:val="24"/>
        </w:rPr>
      </w:pPr>
      <w:r w:rsidRPr="00E862B1">
        <w:rPr>
          <w:rFonts w:ascii="Arial" w:hAnsi="Arial" w:cs="Arial"/>
          <w:sz w:val="24"/>
          <w:szCs w:val="24"/>
        </w:rPr>
        <w:t xml:space="preserve">Przekazywanie informacji o otrzymaniu formularza „Niebieska Karta – A”, jak również o składzie powołanej grupy roboczej, terminie spotkanie tej grupy oraz danych osobowych osoby, co do której istnieje podejrzenie, że jest dotknięta przemocą w rodzinie i osoby, wobec której istnieje podejrzenie, że stosuje przemoc w rodzinie, za pomocą wiadomości e-mail na adresy prywatne członków Zespołu Interdyscyplinarnego narusza art. 24 ust. 1 i art. 25 ust. 1 i 2 RODO, bowiem informacje nieodpowiednio zabezpieczone mogą zostać udostępnione osobom nieuprawnionym, co w dalszej konsekwencji może doprowadzić do obniżenia zaufania tych osób do działań Zespołu/grupy roboczej, a przez to podważać skuteczność działań podejmowanych przez tą grupę w ramach prowadzonej procedury „Niebieskie Karty”. </w:t>
      </w:r>
    </w:p>
    <w:p w:rsidR="001C2C3F" w:rsidRPr="00E862B1" w:rsidRDefault="00120FB6" w:rsidP="001C2C3F">
      <w:pPr>
        <w:pStyle w:val="Akapitzlist"/>
        <w:autoSpaceDE w:val="0"/>
        <w:autoSpaceDN w:val="0"/>
        <w:adjustRightInd w:val="0"/>
        <w:spacing w:after="0" w:line="360" w:lineRule="auto"/>
        <w:ind w:left="567"/>
        <w:contextualSpacing w:val="0"/>
        <w:rPr>
          <w:rFonts w:ascii="Arial" w:hAnsi="Arial" w:cs="Arial"/>
          <w:sz w:val="24"/>
          <w:szCs w:val="24"/>
        </w:rPr>
      </w:pPr>
      <w:r w:rsidRPr="00E862B1">
        <w:rPr>
          <w:rFonts w:ascii="Arial" w:hAnsi="Arial" w:cs="Arial"/>
          <w:sz w:val="24"/>
          <w:szCs w:val="24"/>
        </w:rPr>
        <w:t>Ponadto dostęp osób nieupoważnionych do przetwarzania danych rodziny objętych procedurą „Niebieskie Karty” może także prowadzić do konsekwencji finansowych w postaci administracyjnych kar finansowych.</w:t>
      </w:r>
    </w:p>
    <w:p w:rsidR="001B59D9" w:rsidRPr="001B59D9" w:rsidRDefault="00120FB6" w:rsidP="001B59D9">
      <w:pPr>
        <w:pStyle w:val="Akapitzlist"/>
        <w:numPr>
          <w:ilvl w:val="0"/>
          <w:numId w:val="2"/>
        </w:numPr>
        <w:spacing w:after="0" w:line="360" w:lineRule="auto"/>
        <w:ind w:left="567" w:hanging="357"/>
        <w:contextualSpacing w:val="0"/>
        <w:rPr>
          <w:rFonts w:ascii="Arial" w:hAnsi="Arial" w:cs="Arial"/>
          <w:sz w:val="24"/>
          <w:szCs w:val="24"/>
        </w:rPr>
      </w:pPr>
      <w:r w:rsidRPr="001B59D9">
        <w:rPr>
          <w:rFonts w:ascii="Arial" w:hAnsi="Arial" w:cs="Arial"/>
          <w:sz w:val="24"/>
          <w:szCs w:val="24"/>
        </w:rPr>
        <w:lastRenderedPageBreak/>
        <w:t>Nie zawiadomiono sądu rodzinnego o tym, że w rodzinie objętej procedurą „Niebieskie Karty” wychowywane są małoletnie dzieci, co stanowi naruszenie art. 9b ust. 2 pkt 2 i 3 ustawy o przeciwdziałaniu przemocy w rodzinie.</w:t>
      </w:r>
    </w:p>
    <w:p w:rsidR="001B59D9" w:rsidRPr="001B59D9" w:rsidRDefault="00120FB6" w:rsidP="001B59D9">
      <w:pPr>
        <w:pStyle w:val="Akapitzlist"/>
        <w:spacing w:after="0" w:line="360" w:lineRule="auto"/>
        <w:ind w:left="567"/>
        <w:contextualSpacing w:val="0"/>
        <w:rPr>
          <w:rFonts w:ascii="Arial" w:hAnsi="Arial" w:cs="Arial"/>
          <w:color w:val="00B0F0"/>
          <w:sz w:val="24"/>
          <w:szCs w:val="24"/>
        </w:rPr>
      </w:pPr>
      <w:r w:rsidRPr="001B59D9">
        <w:rPr>
          <w:rFonts w:ascii="Arial" w:hAnsi="Arial" w:cs="Arial"/>
          <w:color w:val="000000" w:themeColor="text1"/>
          <w:sz w:val="24"/>
          <w:szCs w:val="24"/>
        </w:rPr>
        <w:t>Wprawdzie każdorazowe zawiadamianie sądu rodzinnego, o tym, że w rodzinie objętej procedurą „Niebieskie Karty” są małoletnie dzieci nie jest obligatoryjne, niemniej niedopełnienie powyższej czynności, może skutkować brakiem poprawy sytuacji dziecka i nieudzieleniem mu odpowiedniej ochrony, tj. sąd nie przeprowadzi rozmowy wyjaśniającej i ostrzegawczej z rodzicami, nie pouczy rodziców w przedmiocie wykonywania władzy rodzicielskiej, rodzina nie zostanie poddana nadzorowi kuratora, nie zostanie ograniczona władza rodzicielska lub w przypadku poważnego jej nadużycia albo istnienia trwałych przeszkód w jej pełnieniu nie zostanie rodzicom zawieszona lub odebrana.</w:t>
      </w:r>
    </w:p>
    <w:p w:rsidR="005A45E8" w:rsidRPr="00BC4E43" w:rsidRDefault="00120FB6" w:rsidP="005A45E8">
      <w:pPr>
        <w:pStyle w:val="Akapitzlist"/>
        <w:numPr>
          <w:ilvl w:val="0"/>
          <w:numId w:val="2"/>
        </w:numPr>
        <w:autoSpaceDE w:val="0"/>
        <w:autoSpaceDN w:val="0"/>
        <w:adjustRightInd w:val="0"/>
        <w:spacing w:after="0" w:line="360" w:lineRule="auto"/>
        <w:ind w:left="567" w:hanging="357"/>
        <w:contextualSpacing w:val="0"/>
        <w:rPr>
          <w:rFonts w:ascii="Arial" w:hAnsi="Arial" w:cs="Arial"/>
          <w:sz w:val="24"/>
          <w:szCs w:val="24"/>
        </w:rPr>
      </w:pPr>
      <w:r w:rsidRPr="00BC4E43">
        <w:rPr>
          <w:rFonts w:ascii="Arial" w:hAnsi="Arial" w:cs="Arial"/>
          <w:sz w:val="24"/>
          <w:szCs w:val="24"/>
        </w:rPr>
        <w:t xml:space="preserve">Nie zawiadomiono Policji lub prokuratora o powziętym podejrzeniu ściganego </w:t>
      </w:r>
      <w:r w:rsidRPr="00BC4E43">
        <w:rPr>
          <w:rFonts w:ascii="Arial" w:hAnsi="Arial" w:cs="Arial"/>
          <w:sz w:val="24"/>
          <w:szCs w:val="24"/>
        </w:rPr>
        <w:br/>
        <w:t>z urzędu przestępstwa z użyciem przemocy, co jest niezgodne z art. 12 ust. 1 ustawy o przeciwdziałaniu przemocy w rodzinie.</w:t>
      </w:r>
    </w:p>
    <w:p w:rsidR="00DF1427" w:rsidRPr="00BC4E43" w:rsidRDefault="00120FB6" w:rsidP="00DF1427">
      <w:pPr>
        <w:pStyle w:val="Akapitzlist"/>
        <w:autoSpaceDE w:val="0"/>
        <w:autoSpaceDN w:val="0"/>
        <w:adjustRightInd w:val="0"/>
        <w:spacing w:after="0" w:line="360" w:lineRule="auto"/>
        <w:ind w:left="567"/>
        <w:contextualSpacing w:val="0"/>
        <w:rPr>
          <w:rFonts w:ascii="Arial" w:hAnsi="Arial" w:cs="Arial"/>
          <w:sz w:val="24"/>
          <w:szCs w:val="24"/>
        </w:rPr>
      </w:pPr>
      <w:r w:rsidRPr="00BC4E43">
        <w:rPr>
          <w:rFonts w:ascii="Arial" w:hAnsi="Arial" w:cs="Arial"/>
          <w:sz w:val="24"/>
          <w:szCs w:val="24"/>
        </w:rPr>
        <w:t xml:space="preserve">Zgodnie z art. 12 ust. 1 ustawy o przeciwdziałaniu przemocy w rodzinie, który stanowi cyt.: </w:t>
      </w:r>
      <w:r w:rsidRPr="00BC4E43">
        <w:rPr>
          <w:rFonts w:ascii="Arial" w:hAnsi="Arial" w:cs="Arial"/>
          <w:i/>
          <w:sz w:val="24"/>
          <w:szCs w:val="24"/>
        </w:rPr>
        <w:t xml:space="preserve">Osoby, które w związku z wykonywaniem swoich obowiązków służbowych lub zawodowych powzięły podejrzenie o popełnieniu ściganego </w:t>
      </w:r>
      <w:r w:rsidRPr="00BC4E43">
        <w:rPr>
          <w:rFonts w:ascii="Arial" w:hAnsi="Arial" w:cs="Arial"/>
          <w:i/>
          <w:sz w:val="24"/>
          <w:szCs w:val="24"/>
        </w:rPr>
        <w:br/>
        <w:t>z urzędu przestępstwa z użyciem przemocy w rodzinie, niezwłocznie zawiadamiają o tym Policję lub prokuratora</w:t>
      </w:r>
      <w:r w:rsidRPr="00BC4E43">
        <w:rPr>
          <w:rFonts w:ascii="Arial" w:hAnsi="Arial" w:cs="Arial"/>
          <w:sz w:val="24"/>
          <w:szCs w:val="24"/>
        </w:rPr>
        <w:t xml:space="preserve">, Przewodnicząca Zespołu Interdyscyplinarnego miała obowiązek zawiadomienia Policji lub prokuratora </w:t>
      </w:r>
      <w:r w:rsidRPr="00BC4E43">
        <w:rPr>
          <w:rFonts w:ascii="Arial" w:hAnsi="Arial" w:cs="Arial"/>
          <w:sz w:val="24"/>
          <w:szCs w:val="24"/>
        </w:rPr>
        <w:br/>
        <w:t xml:space="preserve">o tym, że wszczęto procedurę „Niebieskie Karty”. Nierealizowanie tego obowiązku może skutkować tym, że organy powołane do ścigania tego typu przestępstw nie podejmą właściwych dla nich czynności, a to z kolei może prowadzić do poczucia bezkarności sprawców przemocy w rodzinie. </w:t>
      </w:r>
    </w:p>
    <w:p w:rsidR="005A45E8" w:rsidRPr="00F44E2D" w:rsidRDefault="00120FB6" w:rsidP="005A45E8">
      <w:pPr>
        <w:pStyle w:val="Akapitzlist"/>
        <w:numPr>
          <w:ilvl w:val="0"/>
          <w:numId w:val="2"/>
        </w:numPr>
        <w:spacing w:after="0" w:line="360" w:lineRule="auto"/>
        <w:ind w:left="567" w:hanging="357"/>
        <w:contextualSpacing w:val="0"/>
        <w:rPr>
          <w:rFonts w:ascii="Arial" w:hAnsi="Arial" w:cs="Arial"/>
          <w:sz w:val="24"/>
          <w:szCs w:val="24"/>
        </w:rPr>
      </w:pPr>
      <w:r w:rsidRPr="00F44E2D">
        <w:rPr>
          <w:rFonts w:ascii="Arial" w:hAnsi="Arial" w:cs="Arial"/>
          <w:sz w:val="24"/>
          <w:szCs w:val="24"/>
        </w:rPr>
        <w:t xml:space="preserve">Nie zapraszano na spotkanie grupy roboczej osoby, o której mowa w § 5 ust. 1 rozporządzenia w sprawie procedury „Niebieskie Karty”. </w:t>
      </w:r>
    </w:p>
    <w:p w:rsidR="00C84EDB" w:rsidRPr="00F44E2D" w:rsidRDefault="00120FB6" w:rsidP="00C84EDB">
      <w:pPr>
        <w:spacing w:line="360" w:lineRule="auto"/>
        <w:ind w:left="567"/>
        <w:rPr>
          <w:rFonts w:ascii="Arial" w:hAnsi="Arial" w:cs="Arial"/>
          <w:sz w:val="24"/>
          <w:szCs w:val="24"/>
        </w:rPr>
      </w:pPr>
      <w:r w:rsidRPr="00F44E2D">
        <w:rPr>
          <w:rFonts w:ascii="Arial" w:eastAsia="Calibri" w:hAnsi="Arial" w:cs="Arial"/>
          <w:sz w:val="24"/>
          <w:szCs w:val="24"/>
          <w:lang w:eastAsia="en-US"/>
        </w:rPr>
        <w:t xml:space="preserve">Nie zapraszanie na spotkanie grupy roboczej, osoby o której mowa w </w:t>
      </w:r>
      <w:r w:rsidRPr="00F44E2D">
        <w:rPr>
          <w:rFonts w:ascii="Arial" w:hAnsi="Arial" w:cs="Arial"/>
          <w:sz w:val="24"/>
          <w:szCs w:val="24"/>
        </w:rPr>
        <w:t>§ 5 ust. 1 rozporządzenia w sprawie procedury „Niebieskie Karty” w przypadku</w:t>
      </w:r>
      <w:r>
        <w:rPr>
          <w:rFonts w:ascii="Arial" w:hAnsi="Arial" w:cs="Arial"/>
          <w:sz w:val="24"/>
          <w:szCs w:val="24"/>
        </w:rPr>
        <w:t xml:space="preserve"> </w:t>
      </w:r>
      <w:r w:rsidRPr="00F44E2D">
        <w:rPr>
          <w:rFonts w:ascii="Arial" w:hAnsi="Arial" w:cs="Arial"/>
          <w:sz w:val="24"/>
          <w:szCs w:val="24"/>
        </w:rPr>
        <w:t xml:space="preserve">podejrzenia stosowania przemocy w rodzinie wobec dziecka może skutkować zebraniem niewystarczających informacji o rodzinie, a tym samym błędną analizą sytuacji rodziny, co z kolei może prowadzić do podejmowania nieskutecznych działań zmierzających do ustania przemocy wobec dziecka. Takie postępowanie może skutkować nieudokumentowaniem istotnych faktów </w:t>
      </w:r>
      <w:r w:rsidRPr="00F44E2D">
        <w:rPr>
          <w:rFonts w:ascii="Arial" w:hAnsi="Arial" w:cs="Arial"/>
          <w:sz w:val="24"/>
          <w:szCs w:val="24"/>
        </w:rPr>
        <w:lastRenderedPageBreak/>
        <w:t>dla sprawy, na podstawie których członkowie grupy roboczej podejmują decyzję o dalszych działaniach.</w:t>
      </w:r>
    </w:p>
    <w:p w:rsidR="00CE6A20" w:rsidRPr="001C2C3F" w:rsidRDefault="00120FB6" w:rsidP="001C2C3F">
      <w:pPr>
        <w:pStyle w:val="Akapitzlist"/>
        <w:numPr>
          <w:ilvl w:val="0"/>
          <w:numId w:val="2"/>
        </w:numPr>
        <w:spacing w:after="0" w:line="360" w:lineRule="auto"/>
        <w:ind w:left="567"/>
        <w:contextualSpacing w:val="0"/>
        <w:rPr>
          <w:rFonts w:ascii="Arial" w:hAnsi="Arial" w:cs="Arial"/>
          <w:sz w:val="24"/>
          <w:szCs w:val="24"/>
        </w:rPr>
      </w:pPr>
      <w:r w:rsidRPr="001C2C3F">
        <w:rPr>
          <w:rFonts w:ascii="Arial" w:hAnsi="Arial" w:cs="Arial"/>
          <w:sz w:val="24"/>
          <w:szCs w:val="24"/>
        </w:rPr>
        <w:t>Nie zachowano 7 – dniowego terminu przekazania wypełnionego formularza „Niebieska Karta – A” do Przewodniczącej Zespołu Interdyscyplinarnego, określonego w § 7 ust. 1 rozporządzenia w sprawie procedury „Niebieskie Karty”.</w:t>
      </w:r>
    </w:p>
    <w:p w:rsidR="001C2C3F" w:rsidRPr="001C2C3F" w:rsidRDefault="00120FB6" w:rsidP="001C2C3F">
      <w:pPr>
        <w:pStyle w:val="Akapitzlist"/>
        <w:spacing w:after="0" w:line="360" w:lineRule="auto"/>
        <w:ind w:left="567"/>
        <w:contextualSpacing w:val="0"/>
        <w:rPr>
          <w:rFonts w:ascii="Arial" w:hAnsi="Arial" w:cs="Arial"/>
          <w:sz w:val="24"/>
          <w:szCs w:val="24"/>
        </w:rPr>
      </w:pPr>
      <w:r w:rsidRPr="001C2C3F">
        <w:rPr>
          <w:rFonts w:ascii="Arial" w:hAnsi="Arial" w:cs="Arial"/>
          <w:sz w:val="24"/>
          <w:szCs w:val="24"/>
        </w:rPr>
        <w:t xml:space="preserve">Niezachowanie 7-dniowego terminu, o którym mowa w § 7 ust. 1 rozporządzenia w sprawie procedury „Niebieskie Karty” wydłuża czas przekazania go członkom grupy roboczej, a tym samym może prowadzić do opóźnienia w udzieleniu pomocy osobie, co do której istnieje podejrzenie, </w:t>
      </w:r>
      <w:r>
        <w:rPr>
          <w:rFonts w:ascii="Arial" w:hAnsi="Arial" w:cs="Arial"/>
          <w:sz w:val="24"/>
          <w:szCs w:val="24"/>
        </w:rPr>
        <w:br/>
      </w:r>
      <w:r w:rsidRPr="001C2C3F">
        <w:rPr>
          <w:rFonts w:ascii="Arial" w:hAnsi="Arial" w:cs="Arial"/>
          <w:sz w:val="24"/>
          <w:szCs w:val="24"/>
        </w:rPr>
        <w:t>że jest dotknięta przemocą w rodzinie</w:t>
      </w:r>
      <w:r>
        <w:rPr>
          <w:rFonts w:ascii="Arial" w:hAnsi="Arial" w:cs="Arial"/>
          <w:sz w:val="24"/>
          <w:szCs w:val="24"/>
        </w:rPr>
        <w:t>.</w:t>
      </w:r>
    </w:p>
    <w:p w:rsidR="00CE6A20" w:rsidRPr="00845986" w:rsidRDefault="00120FB6" w:rsidP="00CE6A20">
      <w:pPr>
        <w:pStyle w:val="Akapitzlist"/>
        <w:numPr>
          <w:ilvl w:val="0"/>
          <w:numId w:val="2"/>
        </w:numPr>
        <w:spacing w:after="0" w:line="360" w:lineRule="auto"/>
        <w:ind w:left="567" w:hanging="357"/>
        <w:contextualSpacing w:val="0"/>
        <w:rPr>
          <w:rFonts w:ascii="Arial" w:hAnsi="Arial" w:cs="Arial"/>
          <w:color w:val="000000" w:themeColor="text1"/>
          <w:sz w:val="24"/>
          <w:szCs w:val="24"/>
        </w:rPr>
      </w:pPr>
      <w:r w:rsidRPr="00845986">
        <w:rPr>
          <w:rFonts w:ascii="Arial" w:hAnsi="Arial" w:cs="Arial"/>
          <w:color w:val="000000" w:themeColor="text1"/>
          <w:sz w:val="24"/>
          <w:szCs w:val="24"/>
        </w:rPr>
        <w:t>Nie zachowano 3 – dniowego terminu przekazania formularza „Niebieska Karta – A” przez Przewodniczącego Zespołu Interdyscyplinarnego pozostałym członkom Zespołu/grupy roboczej, o którym mowa w § 8 ust. 1 rozporządzenia w sprawie procedury „Niebieskie Karty”.</w:t>
      </w:r>
    </w:p>
    <w:p w:rsidR="00CE6A20" w:rsidRPr="00845986" w:rsidRDefault="00120FB6" w:rsidP="00CE6A20">
      <w:pPr>
        <w:pStyle w:val="Akapitzlist"/>
        <w:spacing w:after="0" w:line="360" w:lineRule="auto"/>
        <w:ind w:left="567"/>
        <w:contextualSpacing w:val="0"/>
        <w:rPr>
          <w:rFonts w:ascii="Arial" w:hAnsi="Arial" w:cs="Arial"/>
          <w:color w:val="000000" w:themeColor="text1"/>
          <w:sz w:val="24"/>
          <w:szCs w:val="24"/>
        </w:rPr>
      </w:pPr>
      <w:r w:rsidRPr="00845986">
        <w:rPr>
          <w:rFonts w:ascii="Arial" w:hAnsi="Arial" w:cs="Arial"/>
          <w:sz w:val="24"/>
          <w:szCs w:val="24"/>
        </w:rPr>
        <w:t>Nie zachowanie 3 – dniowego terminu, o którym mowa w § 8 ust. 1 rozporządzenia w sprawie procedury „Niebieskie Karty” może prowadzić do opóźnienia w udzieleniu natychmiastowej pomocy osobie, co do której istnieje podejrzenie, że jest dotknięta przemocą w rodzinie i jej rodzinie.</w:t>
      </w:r>
    </w:p>
    <w:p w:rsidR="005A45E8" w:rsidRPr="00251B4D" w:rsidRDefault="00120FB6" w:rsidP="005A45E8">
      <w:pPr>
        <w:pStyle w:val="Akapitzlist"/>
        <w:numPr>
          <w:ilvl w:val="0"/>
          <w:numId w:val="2"/>
        </w:numPr>
        <w:spacing w:after="0" w:line="360" w:lineRule="auto"/>
        <w:ind w:left="567"/>
        <w:contextualSpacing w:val="0"/>
        <w:rPr>
          <w:rFonts w:ascii="Arial" w:hAnsi="Arial" w:cs="Arial"/>
          <w:sz w:val="24"/>
          <w:szCs w:val="24"/>
        </w:rPr>
      </w:pPr>
      <w:r w:rsidRPr="00251B4D">
        <w:rPr>
          <w:rFonts w:ascii="Arial" w:hAnsi="Arial" w:cs="Arial"/>
          <w:sz w:val="24"/>
          <w:szCs w:val="24"/>
        </w:rPr>
        <w:t xml:space="preserve">Prowadzono czynności w miejscu zamieszkania osoby, co do której istnieje podejrzenie, że jest dotknięta przemocą w rodzinie, przez pracownika socjalnego, jeszcze przed pierwszym posiedzeniem grupy roboczej, celem zebrania informacji na temat sytuacji w rodzinie, co nie znajduje uzasadnienia </w:t>
      </w:r>
      <w:r w:rsidRPr="00251B4D">
        <w:rPr>
          <w:rFonts w:ascii="Arial" w:hAnsi="Arial" w:cs="Arial"/>
          <w:sz w:val="24"/>
          <w:szCs w:val="24"/>
        </w:rPr>
        <w:br/>
        <w:t xml:space="preserve">w obowiązujących przepisach regulujących tryb postępowania z zakresu procedury „Niebieskie Karty”, zgodnie z którą wszelkie ustalenia co do sposobu podejmowania działań pomocowych przez poszczególnych członków grupy roboczej powinny być konsultowane na posiedzeniu tej grupy oraz wynikać </w:t>
      </w:r>
      <w:r w:rsidRPr="00251B4D">
        <w:rPr>
          <w:rFonts w:ascii="Arial" w:hAnsi="Arial" w:cs="Arial"/>
          <w:sz w:val="24"/>
          <w:szCs w:val="24"/>
        </w:rPr>
        <w:br/>
        <w:t>z indywidualnego planu pomocy</w:t>
      </w:r>
      <w:r>
        <w:rPr>
          <w:rFonts w:ascii="Arial" w:hAnsi="Arial" w:cs="Arial"/>
          <w:sz w:val="24"/>
          <w:szCs w:val="24"/>
        </w:rPr>
        <w:t>.</w:t>
      </w:r>
    </w:p>
    <w:p w:rsidR="00477919" w:rsidRPr="00251B4D" w:rsidRDefault="00120FB6" w:rsidP="00477919">
      <w:pPr>
        <w:pStyle w:val="Akapitzlist"/>
        <w:spacing w:after="0" w:line="360" w:lineRule="auto"/>
        <w:ind w:left="567"/>
        <w:contextualSpacing w:val="0"/>
        <w:rPr>
          <w:rFonts w:ascii="Arial" w:hAnsi="Arial" w:cs="Arial"/>
          <w:sz w:val="24"/>
          <w:szCs w:val="24"/>
        </w:rPr>
      </w:pPr>
      <w:r w:rsidRPr="00251B4D">
        <w:rPr>
          <w:rFonts w:ascii="Arial" w:hAnsi="Arial" w:cs="Arial"/>
          <w:sz w:val="24"/>
          <w:szCs w:val="24"/>
        </w:rPr>
        <w:t xml:space="preserve">W związku z tym, że wszczęcie procedury „Niebieskie Karty” nastąpiło przez wypełnienie formularza „Niebieska Karta – A” przez uprawniony do tego podmiot, działanie pracownika socjalnego mające na celu rozpoznanie sytuacji w rodzinie było bezpodstawne. Ponadto przeprowadzenie czynności w miejscu zamieszkania osoby, co do której istnieje podejrzenie, że jest dotknięta przemocą w rodzinie, jeszcze przed pierwszym posiedzeniem grupy roboczej zajmującego się daną rodziną jest nieuzasadnione i może prowadzić do </w:t>
      </w:r>
      <w:r w:rsidRPr="00251B4D">
        <w:rPr>
          <w:rFonts w:ascii="Arial" w:hAnsi="Arial" w:cs="Arial"/>
          <w:sz w:val="24"/>
          <w:szCs w:val="24"/>
        </w:rPr>
        <w:lastRenderedPageBreak/>
        <w:t>realizacji niewłaściwych czynności. Należy pamiętać, że wszelkie ustalenia co do sposobu podejmowania działań pomocowych przez poszczególnych członków Zespołu/grupy roboczej powinny być konsultowane na posiedzeniu Zespołu/grupy roboczej oraz wynikać z indywidualnego planu pomocy.</w:t>
      </w:r>
    </w:p>
    <w:p w:rsidR="005A45E8" w:rsidRPr="009264B7" w:rsidRDefault="00120FB6" w:rsidP="005A45E8">
      <w:pPr>
        <w:pStyle w:val="Akapitzlist"/>
        <w:numPr>
          <w:ilvl w:val="0"/>
          <w:numId w:val="2"/>
        </w:numPr>
        <w:spacing w:after="0" w:line="360" w:lineRule="auto"/>
        <w:ind w:left="567"/>
        <w:contextualSpacing w:val="0"/>
        <w:rPr>
          <w:rFonts w:ascii="Arial" w:hAnsi="Arial" w:cs="Arial"/>
          <w:sz w:val="24"/>
          <w:szCs w:val="24"/>
        </w:rPr>
      </w:pPr>
      <w:r w:rsidRPr="009264B7">
        <w:rPr>
          <w:rFonts w:ascii="Arial" w:eastAsiaTheme="minorHAnsi" w:hAnsi="Arial" w:cs="Arial"/>
          <w:sz w:val="24"/>
          <w:szCs w:val="24"/>
        </w:rPr>
        <w:t>Niewłaściwie wypełniono formularz „Niebieska Karta – C” z osobą, co do której istnieje podejrzenie, że jest dotknięta przemocą w rodzinie</w:t>
      </w:r>
      <w:r w:rsidR="0046397B">
        <w:rPr>
          <w:rFonts w:ascii="Arial" w:eastAsiaTheme="minorHAnsi" w:hAnsi="Arial" w:cs="Arial"/>
          <w:sz w:val="24"/>
          <w:szCs w:val="24"/>
        </w:rPr>
        <w:t>,</w:t>
      </w:r>
      <w:r w:rsidRPr="009264B7">
        <w:rPr>
          <w:rFonts w:ascii="Arial" w:eastAsiaTheme="minorHAnsi" w:hAnsi="Arial" w:cs="Arial"/>
          <w:sz w:val="24"/>
          <w:szCs w:val="24"/>
        </w:rPr>
        <w:t xml:space="preserve"> tj. nie na posiedzeniu grupy roboczej tylko jednoosobowo przez pracownika socjalnego, który wykonał to podczas wizyty w miejscu zamieszkania tej osoby, co jest niezgodne z § 8 ust. 2 rozporządzenia w sprawie procedury „Niebieskie Karty”.</w:t>
      </w:r>
    </w:p>
    <w:p w:rsidR="009264B7" w:rsidRPr="009264B7" w:rsidRDefault="00120FB6" w:rsidP="009264B7">
      <w:pPr>
        <w:pStyle w:val="Akapitzlist"/>
        <w:spacing w:line="360" w:lineRule="auto"/>
        <w:ind w:left="567"/>
        <w:rPr>
          <w:rFonts w:ascii="Arial" w:hAnsi="Arial" w:cs="Arial"/>
          <w:sz w:val="24"/>
          <w:szCs w:val="24"/>
        </w:rPr>
      </w:pPr>
      <w:r w:rsidRPr="009264B7">
        <w:rPr>
          <w:rFonts w:ascii="Arial" w:hAnsi="Arial" w:cs="Arial"/>
          <w:sz w:val="24"/>
          <w:szCs w:val="24"/>
        </w:rPr>
        <w:t>Niewypełnienie formularza  „Niebieska Karta – C” na po</w:t>
      </w:r>
      <w:r>
        <w:rPr>
          <w:rFonts w:ascii="Arial" w:hAnsi="Arial" w:cs="Arial"/>
          <w:sz w:val="24"/>
          <w:szCs w:val="24"/>
        </w:rPr>
        <w:t xml:space="preserve">siedzeniu grupy roboczej tylko jednoosobowo przez pracownika socjalnego podczas wizyty </w:t>
      </w:r>
      <w:r>
        <w:rPr>
          <w:rFonts w:ascii="Arial" w:hAnsi="Arial" w:cs="Arial"/>
          <w:sz w:val="24"/>
          <w:szCs w:val="24"/>
        </w:rPr>
        <w:br/>
        <w:t>w miejscu zamieszkania powoduje brak zaangażowania innych specjalistów włączonych do pracy grupy roboczej w pomoc osobie, co do której istnieje podejrzenie, że jest dotknięta przemocą w rodzinie poprzez wspólne ustalenie indywidualnego planu pomocy, a to w konsekwencji może doprowadzić do podejmowania przez tą grupę nieadekwatnych działań mających na celu poprawę sytuacji życiowej osoby doświadczającej przemocy w rodzinie i jej rodziny.</w:t>
      </w:r>
    </w:p>
    <w:p w:rsidR="002A51F3" w:rsidRPr="002A51F3" w:rsidRDefault="00120FB6" w:rsidP="002A51F3">
      <w:pPr>
        <w:pStyle w:val="Akapitzlist"/>
        <w:numPr>
          <w:ilvl w:val="0"/>
          <w:numId w:val="2"/>
        </w:numPr>
        <w:spacing w:after="0" w:line="360" w:lineRule="auto"/>
        <w:ind w:left="567" w:hanging="357"/>
        <w:contextualSpacing w:val="0"/>
        <w:rPr>
          <w:rFonts w:ascii="Arial" w:hAnsi="Arial" w:cs="Arial"/>
          <w:sz w:val="24"/>
          <w:szCs w:val="24"/>
        </w:rPr>
      </w:pPr>
      <w:r w:rsidRPr="002A51F3">
        <w:rPr>
          <w:rFonts w:ascii="Arial" w:hAnsi="Arial" w:cs="Arial"/>
          <w:sz w:val="24"/>
          <w:szCs w:val="24"/>
        </w:rPr>
        <w:t>Niewłaściwie wypełniono formularz „Niebieska Karta – D” z osobą, wobec której istnieje podejrzenie, że stosuje przemoc w rodzinie, tj. nie przez członków grupy roboczej tylko jednoosobowo przez funkcjonariusza Policji, podczas jego wizyty w miejscu zamieszkania tej osoby, co jest niezgodne z § 8 ust. 6</w:t>
      </w:r>
      <w:r>
        <w:rPr>
          <w:rFonts w:ascii="Arial" w:hAnsi="Arial" w:cs="Arial"/>
          <w:sz w:val="24"/>
          <w:szCs w:val="24"/>
        </w:rPr>
        <w:t xml:space="preserve"> </w:t>
      </w:r>
      <w:r w:rsidRPr="002A51F3">
        <w:rPr>
          <w:rFonts w:ascii="Arial" w:hAnsi="Arial" w:cs="Arial"/>
          <w:sz w:val="24"/>
          <w:szCs w:val="24"/>
        </w:rPr>
        <w:t>rozporządzenia w sprawie procedury „Niebieskie Karty”.</w:t>
      </w:r>
    </w:p>
    <w:p w:rsidR="002A51F3" w:rsidRPr="00521933" w:rsidRDefault="00120FB6" w:rsidP="00521933">
      <w:pPr>
        <w:pStyle w:val="Akapitzlist"/>
        <w:spacing w:after="0" w:line="360" w:lineRule="auto"/>
        <w:ind w:left="567"/>
        <w:contextualSpacing w:val="0"/>
        <w:rPr>
          <w:rFonts w:ascii="Arial" w:hAnsi="Arial" w:cs="Arial"/>
          <w:color w:val="00B0F0"/>
          <w:sz w:val="24"/>
          <w:szCs w:val="24"/>
        </w:rPr>
      </w:pPr>
      <w:r w:rsidRPr="002A51F3">
        <w:rPr>
          <w:rFonts w:ascii="Arial" w:eastAsiaTheme="minorHAnsi" w:hAnsi="Arial" w:cs="Arial"/>
          <w:sz w:val="24"/>
          <w:szCs w:val="24"/>
        </w:rPr>
        <w:t xml:space="preserve">Stosownie do § 8 ust. 6 rozporządzenia w sprawie procedury „Niebieskie Karty” członkowie zespołu interdyscyplinarnego lub grupy roboczej wypełniają formularz „Niebieska Karta – D” w obecności osoby, wobec której istnieje podejrzenie, że stosuje przemoc w rodzinie. </w:t>
      </w:r>
      <w:bookmarkStart w:id="5" w:name="_Hlk126313109"/>
      <w:r w:rsidRPr="002A51F3">
        <w:rPr>
          <w:rFonts w:ascii="Arial" w:eastAsiaTheme="minorHAnsi" w:hAnsi="Arial" w:cs="Arial"/>
          <w:sz w:val="24"/>
          <w:szCs w:val="24"/>
        </w:rPr>
        <w:t>Wypełnienie formularza „Niebieska Karta – D” tylko jednoosobowo przez funkcjonariusza Policji prowadzi do braku zaangażowania innych członków grupy roboczej do pracy z osobą, wobec której istnieje podejrzenie, że stosuje przemoc w rodzinie, tj. osoba ta nie jest</w:t>
      </w:r>
      <w:r w:rsidRPr="002A51F3">
        <w:rPr>
          <w:rFonts w:ascii="Arial" w:hAnsi="Arial" w:cs="Arial"/>
          <w:sz w:val="24"/>
          <w:szCs w:val="24"/>
        </w:rPr>
        <w:t xml:space="preserve"> skonfrontowana z koniecznością wzięcia odpowiedzialności za swoje działania przed wszystkimi członkami grupy roboczej, a poszczególni członkowie tej grupy nie mają możliwości przedstawienia skutków stosowania przemocy </w:t>
      </w:r>
      <w:r w:rsidRPr="002A51F3">
        <w:rPr>
          <w:rFonts w:ascii="Arial" w:hAnsi="Arial" w:cs="Arial"/>
          <w:sz w:val="24"/>
          <w:szCs w:val="24"/>
        </w:rPr>
        <w:br/>
        <w:t xml:space="preserve">w rodzinie. Również osoba, wobec której istnieje podejrzenie, że stosuje przemoc w rodzinie zostaje pozbawiona możliwości uzyskania ważnych </w:t>
      </w:r>
      <w:r w:rsidRPr="002A51F3">
        <w:rPr>
          <w:rFonts w:ascii="Arial" w:hAnsi="Arial" w:cs="Arial"/>
          <w:sz w:val="24"/>
          <w:szCs w:val="24"/>
        </w:rPr>
        <w:lastRenderedPageBreak/>
        <w:t>informacji od poszczególnych członków grupy roboczej, które mogą wpłynąć na zmianę jej zachowania, a w konsekwencji do zaprzestania stosowania przemocy w rodzinie.</w:t>
      </w:r>
      <w:bookmarkEnd w:id="5"/>
      <w:r w:rsidRPr="002A51F3">
        <w:rPr>
          <w:rFonts w:ascii="Arial" w:hAnsi="Arial" w:cs="Arial"/>
          <w:sz w:val="24"/>
          <w:szCs w:val="24"/>
        </w:rPr>
        <w:t xml:space="preserve"> </w:t>
      </w:r>
      <w:bookmarkStart w:id="6" w:name="_Hlk126312966"/>
      <w:r w:rsidRPr="002A51F3">
        <w:rPr>
          <w:rFonts w:ascii="Arial" w:hAnsi="Arial" w:cs="Arial"/>
          <w:sz w:val="24"/>
          <w:szCs w:val="24"/>
        </w:rPr>
        <w:t>Ponadto osoba ta zostaje zobowiązana do zmiany swojego zachowania jedynie przez jednego członka grupy roboczej, a nie przez wszystkich członków grupy, co ma znaczący wpływ w pracy z osobami stosującymi przemoc w rodzinie.</w:t>
      </w:r>
    </w:p>
    <w:bookmarkEnd w:id="6"/>
    <w:p w:rsidR="001B59D9" w:rsidRPr="001B59D9" w:rsidRDefault="00120FB6" w:rsidP="001B59D9">
      <w:pPr>
        <w:pStyle w:val="Akapitzlist"/>
        <w:numPr>
          <w:ilvl w:val="0"/>
          <w:numId w:val="2"/>
        </w:numPr>
        <w:spacing w:after="0" w:line="360" w:lineRule="auto"/>
        <w:ind w:left="567" w:hanging="357"/>
        <w:contextualSpacing w:val="0"/>
        <w:rPr>
          <w:rFonts w:ascii="Arial" w:hAnsi="Arial" w:cs="Arial"/>
          <w:color w:val="00B0F0"/>
          <w:sz w:val="24"/>
          <w:szCs w:val="24"/>
        </w:rPr>
      </w:pPr>
      <w:r w:rsidRPr="001B59D9">
        <w:rPr>
          <w:rFonts w:ascii="Arial" w:hAnsi="Arial" w:cs="Arial"/>
          <w:sz w:val="24"/>
          <w:szCs w:val="24"/>
        </w:rPr>
        <w:t>Nierzetelnie sporządzano protokoły z posiedzeń grup roboczych przez co są one lakoniczne – zawierają jedynie szczątkowe informacje, które nie mogą stanowić odpowiedniego materiału dowodowego na podstawie, którego Zespół Interdyscyplinarny, ewentualnie organy ścigania lub sąd, mogłyby podejmować dalsze odpowiednie działania wobec rodziny objętej procedurą „Niebieskie Karty”, co stanowi naruszenie § 10 ust. 1 rozporządzenia w sprawie procedury „Niebieskie Karty”.</w:t>
      </w:r>
    </w:p>
    <w:p w:rsidR="001B59D9" w:rsidRPr="009B1F78" w:rsidRDefault="00120FB6" w:rsidP="001B59D9">
      <w:pPr>
        <w:pStyle w:val="Akapitzlist"/>
        <w:spacing w:line="360" w:lineRule="auto"/>
        <w:ind w:left="567"/>
        <w:rPr>
          <w:rFonts w:ascii="Arial" w:hAnsi="Arial" w:cs="Arial"/>
          <w:sz w:val="24"/>
          <w:szCs w:val="24"/>
        </w:rPr>
      </w:pPr>
      <w:r w:rsidRPr="009B1F78">
        <w:rPr>
          <w:rFonts w:ascii="Arial" w:hAnsi="Arial" w:cs="Arial"/>
          <w:sz w:val="24"/>
          <w:szCs w:val="24"/>
        </w:rPr>
        <w:t>Dokumentacja wytworzona w ramach procedury „Niebieskie Karty” powinna być sporządzana rzetelnie – z opisem podejmowanych decyzji i wnoszonych uwag przez poszczególnych uczestników posiedzenia oraz odzwierciedlać faktyczny przebieg posiedzenia. Lakoniczne sporządzanie dokumentacji przez grupy robocze może skutkować brakiem możliwości ustalenia faktycznego przebiegu wydarzeń w konkretnej rodzinie objętej procedurą „Niebieskie Karty” oraz zgromadzeniem niewiarygodnego materiału dowodowego, co może utrudnić dalsze postępowanie w celu rozwiązania problemu przemocy w tej rodzinie.</w:t>
      </w:r>
    </w:p>
    <w:p w:rsidR="00AB4866" w:rsidRPr="000B51FC" w:rsidRDefault="00120FB6" w:rsidP="00AB4866">
      <w:pPr>
        <w:pStyle w:val="Akapitzlist"/>
        <w:numPr>
          <w:ilvl w:val="0"/>
          <w:numId w:val="2"/>
        </w:numPr>
        <w:spacing w:after="0" w:line="360" w:lineRule="auto"/>
        <w:ind w:left="567"/>
        <w:contextualSpacing w:val="0"/>
        <w:rPr>
          <w:rFonts w:ascii="Arial" w:hAnsi="Arial" w:cs="Arial"/>
          <w:sz w:val="24"/>
          <w:szCs w:val="24"/>
        </w:rPr>
      </w:pPr>
      <w:r w:rsidRPr="000B51FC">
        <w:rPr>
          <w:rFonts w:ascii="Arial" w:hAnsi="Arial" w:cs="Arial"/>
          <w:sz w:val="24"/>
          <w:szCs w:val="24"/>
        </w:rPr>
        <w:t xml:space="preserve">Nie sporządzono protokołu ze spotkania grupy roboczej, co jest niezgodne </w:t>
      </w:r>
      <w:r>
        <w:rPr>
          <w:rFonts w:ascii="Arial" w:hAnsi="Arial" w:cs="Arial"/>
          <w:sz w:val="24"/>
          <w:szCs w:val="24"/>
        </w:rPr>
        <w:br/>
      </w:r>
      <w:r w:rsidRPr="000B51FC">
        <w:rPr>
          <w:rFonts w:ascii="Arial" w:hAnsi="Arial" w:cs="Arial"/>
          <w:sz w:val="24"/>
          <w:szCs w:val="24"/>
        </w:rPr>
        <w:t>z § 10 ust. 1 rozporządzenia w sprawie procedury „Niebieskie Karty”.</w:t>
      </w:r>
    </w:p>
    <w:p w:rsidR="00F37A0E" w:rsidRPr="000B51FC" w:rsidRDefault="00120FB6" w:rsidP="003554D7">
      <w:pPr>
        <w:pStyle w:val="Akapitzlist"/>
        <w:spacing w:after="0" w:line="360" w:lineRule="auto"/>
        <w:ind w:left="567"/>
        <w:contextualSpacing w:val="0"/>
        <w:rPr>
          <w:rFonts w:ascii="Arial" w:hAnsi="Arial" w:cs="Arial"/>
          <w:sz w:val="24"/>
          <w:szCs w:val="24"/>
        </w:rPr>
      </w:pPr>
      <w:r w:rsidRPr="000B51FC">
        <w:rPr>
          <w:rFonts w:ascii="Arial" w:hAnsi="Arial" w:cs="Arial"/>
          <w:sz w:val="24"/>
          <w:szCs w:val="24"/>
        </w:rPr>
        <w:t>Nie sporządzenie protokołu ze spotkania grupy roboczej skutkuje brakiem udokumentowania istotnych informacji uzyskanych podczas posiedzenia grupy roboczej od osób uczestniczących w tym spotkaniu oraz brakiem opisu podejmowanych decyzji i wnoszonych uwag przez poszczególnych uczestników tego posiedzenia. Ponadto</w:t>
      </w:r>
      <w:r>
        <w:rPr>
          <w:rFonts w:ascii="Arial" w:hAnsi="Arial" w:cs="Arial"/>
          <w:sz w:val="24"/>
          <w:szCs w:val="24"/>
        </w:rPr>
        <w:t xml:space="preserve"> niesporządzenie protokołu z posiedzenia grupy roboczej</w:t>
      </w:r>
      <w:r w:rsidRPr="000B51FC">
        <w:rPr>
          <w:rFonts w:ascii="Arial" w:hAnsi="Arial" w:cs="Arial"/>
          <w:sz w:val="24"/>
          <w:szCs w:val="24"/>
        </w:rPr>
        <w:t xml:space="preserve"> nie odzwierciedla faktycznego przebiegu </w:t>
      </w:r>
      <w:r>
        <w:rPr>
          <w:rFonts w:ascii="Arial" w:hAnsi="Arial" w:cs="Arial"/>
          <w:sz w:val="24"/>
          <w:szCs w:val="24"/>
        </w:rPr>
        <w:t xml:space="preserve">tego </w:t>
      </w:r>
      <w:r w:rsidRPr="000B51FC">
        <w:rPr>
          <w:rFonts w:ascii="Arial" w:hAnsi="Arial" w:cs="Arial"/>
          <w:sz w:val="24"/>
          <w:szCs w:val="24"/>
        </w:rPr>
        <w:t xml:space="preserve">spotkania oraz prowadzi do nie zgromadzenia materiału dowodowego w celu rozwiązania problemu przemocy w tej rodzinie. </w:t>
      </w:r>
    </w:p>
    <w:p w:rsidR="00AB4866" w:rsidRPr="00AB4866" w:rsidRDefault="00120FB6" w:rsidP="00AB4866">
      <w:pPr>
        <w:pStyle w:val="Akapitzlist"/>
        <w:numPr>
          <w:ilvl w:val="0"/>
          <w:numId w:val="2"/>
        </w:numPr>
        <w:spacing w:after="0" w:line="360" w:lineRule="auto"/>
        <w:ind w:left="567" w:hanging="357"/>
        <w:contextualSpacing w:val="0"/>
        <w:rPr>
          <w:rFonts w:ascii="Arial" w:hAnsi="Arial" w:cs="Arial"/>
          <w:sz w:val="24"/>
          <w:szCs w:val="24"/>
        </w:rPr>
      </w:pPr>
      <w:r w:rsidRPr="00AB4866">
        <w:rPr>
          <w:rFonts w:ascii="Arial" w:eastAsiaTheme="minorHAnsi" w:hAnsi="Arial" w:cs="Arial"/>
          <w:sz w:val="24"/>
          <w:szCs w:val="24"/>
        </w:rPr>
        <w:t>Ż</w:t>
      </w:r>
      <w:r w:rsidRPr="00AB4866">
        <w:rPr>
          <w:rFonts w:ascii="Arial" w:hAnsi="Arial" w:cs="Arial"/>
          <w:sz w:val="24"/>
          <w:szCs w:val="24"/>
        </w:rPr>
        <w:t xml:space="preserve">aden z protokołów ze spotkań grupy roboczej z osobą, co do której istnieje podejrzenie, że jest dotknięta przemocą w rodzinie oraz z osobą, wobec której istnieje podejrzenie, że stosuje przemoc w rodzinie, nie jest podpisany przez wszystkich uczestników tych spotkań, a tym samym osoby te nie znają treści </w:t>
      </w:r>
      <w:r w:rsidRPr="00AB4866">
        <w:rPr>
          <w:rFonts w:ascii="Arial" w:hAnsi="Arial" w:cs="Arial"/>
          <w:sz w:val="24"/>
          <w:szCs w:val="24"/>
        </w:rPr>
        <w:lastRenderedPageBreak/>
        <w:t>zapisanych w tych protokołach i nie mają wpływu na to co zostało, w nich zapisane.</w:t>
      </w:r>
    </w:p>
    <w:p w:rsidR="00AB4866" w:rsidRDefault="00120FB6" w:rsidP="00AB4866">
      <w:pPr>
        <w:pStyle w:val="Akapitzlist"/>
        <w:spacing w:after="0" w:line="360" w:lineRule="auto"/>
        <w:ind w:left="567"/>
        <w:contextualSpacing w:val="0"/>
        <w:rPr>
          <w:rFonts w:ascii="Arial" w:eastAsiaTheme="minorHAnsi" w:hAnsi="Arial" w:cs="Arial"/>
          <w:sz w:val="24"/>
          <w:szCs w:val="24"/>
        </w:rPr>
      </w:pPr>
      <w:r w:rsidRPr="00273503">
        <w:rPr>
          <w:rFonts w:ascii="Arial" w:eastAsiaTheme="minorHAnsi" w:hAnsi="Arial" w:cs="Arial"/>
          <w:sz w:val="24"/>
          <w:szCs w:val="24"/>
        </w:rPr>
        <w:t xml:space="preserve">Nie zapoznanie z treścią protokołu sporządzonego ze spotkania grupy roboczej wszystkich uczestników tego spotkania powoduje to, że osoby te, nie miały wpływu na to, co zostało zapisane w tym protokole, a tym samym nie mogły wnieść ewentualnych uwag i zastrzeżeń do tych zapisów. Powyższe może skutkować również tym, że osoba sporządzająca taki protokół może </w:t>
      </w:r>
    </w:p>
    <w:p w:rsidR="00AB4866" w:rsidRPr="00854BC1" w:rsidRDefault="00120FB6" w:rsidP="00AB4866">
      <w:pPr>
        <w:pStyle w:val="Akapitzlist"/>
        <w:spacing w:after="0" w:line="360" w:lineRule="auto"/>
        <w:ind w:left="567"/>
        <w:contextualSpacing w:val="0"/>
        <w:rPr>
          <w:rFonts w:ascii="Arial" w:hAnsi="Arial" w:cs="Arial"/>
          <w:sz w:val="24"/>
          <w:szCs w:val="24"/>
        </w:rPr>
      </w:pPr>
      <w:r w:rsidRPr="00273503">
        <w:rPr>
          <w:rFonts w:ascii="Arial" w:eastAsiaTheme="minorHAnsi" w:hAnsi="Arial" w:cs="Arial"/>
          <w:sz w:val="24"/>
          <w:szCs w:val="24"/>
        </w:rPr>
        <w:t>w sposób niewłaściwy – odbiegający do stanu faktycznego, opisać przebieg tego spotkania.</w:t>
      </w:r>
    </w:p>
    <w:p w:rsidR="00CF186B" w:rsidRPr="001E1A99" w:rsidRDefault="00120FB6" w:rsidP="00CF186B">
      <w:pPr>
        <w:pStyle w:val="Akapitzlist"/>
        <w:numPr>
          <w:ilvl w:val="0"/>
          <w:numId w:val="2"/>
        </w:numPr>
        <w:autoSpaceDE w:val="0"/>
        <w:autoSpaceDN w:val="0"/>
        <w:adjustRightInd w:val="0"/>
        <w:spacing w:after="0" w:line="360" w:lineRule="auto"/>
        <w:ind w:left="567"/>
        <w:contextualSpacing w:val="0"/>
        <w:rPr>
          <w:rFonts w:ascii="Arial" w:hAnsi="Arial" w:cs="Arial"/>
          <w:sz w:val="24"/>
          <w:szCs w:val="24"/>
        </w:rPr>
      </w:pPr>
      <w:r w:rsidRPr="001E1A99">
        <w:rPr>
          <w:rFonts w:ascii="Arial" w:hAnsi="Arial" w:cs="Arial"/>
          <w:sz w:val="24"/>
          <w:szCs w:val="24"/>
        </w:rPr>
        <w:t xml:space="preserve">Nie dokumentowano ustaleń i realizowanych działań w ramach procedury „Niebieskie Karty” przez przedstawiciela GKRPA, kuratora oraz asystenta rodziny, co jest niezgodne z § 10 ust. 1 rozporządzenia w sprawie procedury „Niebieskie Karty”. </w:t>
      </w:r>
    </w:p>
    <w:p w:rsidR="00CF186B" w:rsidRPr="001E1A99" w:rsidRDefault="00120FB6" w:rsidP="001E1A99">
      <w:pPr>
        <w:pStyle w:val="Akapitzlist"/>
        <w:autoSpaceDE w:val="0"/>
        <w:autoSpaceDN w:val="0"/>
        <w:adjustRightInd w:val="0"/>
        <w:spacing w:after="0" w:line="360" w:lineRule="auto"/>
        <w:ind w:left="567"/>
        <w:contextualSpacing w:val="0"/>
        <w:rPr>
          <w:rFonts w:ascii="Arial" w:hAnsi="Arial" w:cs="Arial"/>
          <w:color w:val="00B0F0"/>
          <w:sz w:val="24"/>
          <w:szCs w:val="24"/>
        </w:rPr>
      </w:pPr>
      <w:r w:rsidRPr="00CF186B">
        <w:rPr>
          <w:rFonts w:ascii="Arial" w:hAnsi="Arial" w:cs="Arial"/>
          <w:color w:val="000000"/>
          <w:sz w:val="24"/>
          <w:szCs w:val="24"/>
        </w:rPr>
        <w:t xml:space="preserve">Niedokumentowanie realizacji czynności może wskazywać na to, że zadania </w:t>
      </w:r>
      <w:r w:rsidRPr="00CF186B">
        <w:rPr>
          <w:rFonts w:ascii="Arial" w:hAnsi="Arial" w:cs="Arial"/>
          <w:color w:val="000000"/>
          <w:sz w:val="24"/>
          <w:szCs w:val="24"/>
        </w:rPr>
        <w:br/>
        <w:t xml:space="preserve">w ramach procedury „Niebieskie Karty” nie są realizowane, co z kolei może skutkować brakiem właściwej diagnozy sytuacji i potrzeb osoby dotkniętej przemocą w rodzinie i jej rodziny, a tym samym niemożnością rzetelnego opracowania indywidualnego planu pomocy. Ponadto pozbawia tą osobę kompleksowych informacji o możliwościach uzyskania pomocy psychologicznej, medycznej i pedagogicznej </w:t>
      </w:r>
      <w:r w:rsidRPr="00CF186B">
        <w:rPr>
          <w:rFonts w:ascii="Arial" w:hAnsi="Arial" w:cs="Arial"/>
          <w:sz w:val="24"/>
          <w:szCs w:val="24"/>
        </w:rPr>
        <w:t>–</w:t>
      </w:r>
      <w:r w:rsidRPr="00CF186B">
        <w:rPr>
          <w:rFonts w:ascii="Arial" w:hAnsi="Arial" w:cs="Arial"/>
          <w:color w:val="000000"/>
          <w:sz w:val="24"/>
          <w:szCs w:val="24"/>
        </w:rPr>
        <w:t xml:space="preserve"> w tym o formach pomocy dzieciom oraz informacji dotyczącej uprawnienia do uzyskania bezpłatnego zaświadczenia o ustaleniu przyczyn i rodzaju uszkodzenia ciała, w przypadku kiedy do takiego zdarzenia dochodzi. Nieudzielenie odpowiedniej pomocy </w:t>
      </w:r>
      <w:r w:rsidRPr="00CF186B">
        <w:rPr>
          <w:rFonts w:ascii="Arial" w:eastAsiaTheme="minorHAnsi" w:hAnsi="Arial" w:cs="Arial"/>
          <w:sz w:val="24"/>
          <w:szCs w:val="24"/>
        </w:rPr>
        <w:t>osobie, co do której istnieje podejrzenie, że jest dotknięta przemocą w rodzinie</w:t>
      </w:r>
      <w:r w:rsidRPr="00CF186B">
        <w:rPr>
          <w:rFonts w:ascii="Arial" w:hAnsi="Arial" w:cs="Arial"/>
          <w:color w:val="000000"/>
          <w:sz w:val="24"/>
          <w:szCs w:val="24"/>
        </w:rPr>
        <w:t xml:space="preserve">, która zwróciła się o pomoc, wywołać może również syndrom wyuczonej bezradności, co spowoduje, </w:t>
      </w:r>
      <w:r w:rsidRPr="00CF186B">
        <w:rPr>
          <w:rFonts w:ascii="Arial" w:hAnsi="Arial" w:cs="Arial"/>
          <w:color w:val="000000"/>
          <w:sz w:val="24"/>
          <w:szCs w:val="24"/>
        </w:rPr>
        <w:br/>
        <w:t xml:space="preserve">że w sytuacji wystąpienia kolejnego zdarzenia, nie poinformuje o tym żadnej </w:t>
      </w:r>
      <w:r w:rsidRPr="00CF186B">
        <w:rPr>
          <w:rFonts w:ascii="Arial" w:hAnsi="Arial" w:cs="Arial"/>
          <w:color w:val="000000"/>
          <w:sz w:val="24"/>
          <w:szCs w:val="24"/>
        </w:rPr>
        <w:br/>
        <w:t>z instytucji, będąc przekonaną, że jest to bezcelowe i nieskuteczne działanie. Zaniechanie powyższych działań przez przedstawicieli GKRPA</w:t>
      </w:r>
      <w:r>
        <w:rPr>
          <w:rFonts w:ascii="Arial" w:hAnsi="Arial" w:cs="Arial"/>
          <w:color w:val="000000"/>
          <w:sz w:val="24"/>
          <w:szCs w:val="24"/>
        </w:rPr>
        <w:t>,</w:t>
      </w:r>
      <w:r w:rsidRPr="00CF186B">
        <w:rPr>
          <w:rFonts w:ascii="Arial" w:hAnsi="Arial" w:cs="Arial"/>
          <w:color w:val="000000"/>
          <w:sz w:val="24"/>
          <w:szCs w:val="24"/>
        </w:rPr>
        <w:t xml:space="preserve"> kuratora</w:t>
      </w:r>
      <w:r>
        <w:rPr>
          <w:rFonts w:ascii="Arial" w:hAnsi="Arial" w:cs="Arial"/>
          <w:color w:val="000000"/>
          <w:sz w:val="24"/>
          <w:szCs w:val="24"/>
        </w:rPr>
        <w:t xml:space="preserve"> oraz asystenta rodziny</w:t>
      </w:r>
      <w:r w:rsidRPr="00CF186B">
        <w:rPr>
          <w:rFonts w:ascii="Arial" w:hAnsi="Arial" w:cs="Arial"/>
          <w:color w:val="000000"/>
          <w:sz w:val="24"/>
          <w:szCs w:val="24"/>
        </w:rPr>
        <w:t xml:space="preserve"> może prowadzić do zagrożenia zdrowia i życia osoby, co do której istnieje podejrzenie, że jest dotknięta przemocą w rodzinie oraz członków jej rodziny. Ponadto nieudzielenie kompleksowej pomocy ofierze przemocy </w:t>
      </w:r>
      <w:r>
        <w:rPr>
          <w:rFonts w:ascii="Arial" w:hAnsi="Arial" w:cs="Arial"/>
          <w:color w:val="000000"/>
          <w:sz w:val="24"/>
          <w:szCs w:val="24"/>
        </w:rPr>
        <w:br/>
      </w:r>
      <w:r w:rsidRPr="00CF186B">
        <w:rPr>
          <w:rFonts w:ascii="Arial" w:hAnsi="Arial" w:cs="Arial"/>
          <w:color w:val="000000"/>
          <w:sz w:val="24"/>
          <w:szCs w:val="24"/>
        </w:rPr>
        <w:t>w rodzinie spowodować może u sprawcy tej przemocy poczucie bezkarności, mogące doprowadzić do eskalacji działań przemocowych.</w:t>
      </w:r>
    </w:p>
    <w:p w:rsidR="001E1A99" w:rsidRPr="00770FE6" w:rsidRDefault="00120FB6" w:rsidP="001E1A99">
      <w:pPr>
        <w:pStyle w:val="Akapitzlist"/>
        <w:numPr>
          <w:ilvl w:val="0"/>
          <w:numId w:val="2"/>
        </w:numPr>
        <w:autoSpaceDE w:val="0"/>
        <w:autoSpaceDN w:val="0"/>
        <w:adjustRightInd w:val="0"/>
        <w:spacing w:after="0" w:line="360" w:lineRule="auto"/>
        <w:ind w:left="567"/>
        <w:contextualSpacing w:val="0"/>
        <w:rPr>
          <w:rFonts w:ascii="Arial" w:eastAsiaTheme="minorHAnsi" w:hAnsi="Arial" w:cs="Arial"/>
          <w:sz w:val="24"/>
          <w:szCs w:val="24"/>
        </w:rPr>
      </w:pPr>
      <w:r w:rsidRPr="00770FE6">
        <w:rPr>
          <w:rFonts w:ascii="Arial" w:eastAsiaTheme="minorHAnsi" w:hAnsi="Arial" w:cs="Arial"/>
          <w:sz w:val="24"/>
          <w:szCs w:val="24"/>
        </w:rPr>
        <w:t xml:space="preserve">Nie odnotowywano daty wpływu na notatkach (włączonych do materiałów gromadzonych w ramach procedury „Niebieskie Karty”) sporządzonych przez </w:t>
      </w:r>
      <w:r w:rsidRPr="00770FE6">
        <w:rPr>
          <w:rFonts w:ascii="Arial" w:eastAsiaTheme="minorHAnsi" w:hAnsi="Arial" w:cs="Arial"/>
          <w:sz w:val="24"/>
          <w:szCs w:val="24"/>
        </w:rPr>
        <w:lastRenderedPageBreak/>
        <w:t>pracownika socjalnego, będącego członkiem grupy roboczej, z realizacji zadań wynikających z § 11 rozporządzenia w sprawie procedury „Niebieskie Karty”.</w:t>
      </w:r>
    </w:p>
    <w:p w:rsidR="006F2609" w:rsidRPr="00770FE6" w:rsidRDefault="00120FB6" w:rsidP="006F2609">
      <w:pPr>
        <w:pStyle w:val="Akapitzlist"/>
        <w:autoSpaceDE w:val="0"/>
        <w:autoSpaceDN w:val="0"/>
        <w:adjustRightInd w:val="0"/>
        <w:spacing w:after="0" w:line="360" w:lineRule="auto"/>
        <w:ind w:left="567"/>
        <w:contextualSpacing w:val="0"/>
        <w:rPr>
          <w:rFonts w:ascii="Arial" w:eastAsiaTheme="minorHAnsi" w:hAnsi="Arial" w:cs="Arial"/>
          <w:sz w:val="24"/>
          <w:szCs w:val="24"/>
        </w:rPr>
      </w:pPr>
      <w:r w:rsidRPr="00770FE6">
        <w:rPr>
          <w:rFonts w:ascii="Arial" w:eastAsiaTheme="minorHAnsi" w:hAnsi="Arial" w:cs="Arial"/>
          <w:sz w:val="24"/>
          <w:szCs w:val="24"/>
        </w:rPr>
        <w:t xml:space="preserve">Nieodnotowywanie daty wpływu na notatkach sporządzonych przez pracownika socjalnego jak również nieodnotowanie informacji o przedłożeniu tych notatek </w:t>
      </w:r>
      <w:r w:rsidRPr="00770FE6">
        <w:rPr>
          <w:rFonts w:ascii="Arial" w:eastAsiaTheme="minorHAnsi" w:hAnsi="Arial" w:cs="Arial"/>
          <w:sz w:val="24"/>
          <w:szCs w:val="24"/>
        </w:rPr>
        <w:br/>
        <w:t>w protokołach z posiedzenia grup roboczych skutkuje tym, że nie można ustalić faktycznej daty włączenia tej dokumentacji do materiałów prowadzonej procedury, a tym samym nie można stwierdzić, czy są przekazywane na bieżąco, czy też z opóźnieniem, co może mieć istotny wpływ na podejmowane decyzje przez Zespół/grupę roboczą.</w:t>
      </w:r>
    </w:p>
    <w:p w:rsidR="00AB4866" w:rsidRPr="00AD5F35" w:rsidRDefault="00120FB6" w:rsidP="00CF186B">
      <w:pPr>
        <w:pStyle w:val="Akapitzlist"/>
        <w:numPr>
          <w:ilvl w:val="0"/>
          <w:numId w:val="2"/>
        </w:numPr>
        <w:autoSpaceDE w:val="0"/>
        <w:autoSpaceDN w:val="0"/>
        <w:adjustRightInd w:val="0"/>
        <w:spacing w:after="0" w:line="360" w:lineRule="auto"/>
        <w:ind w:left="567"/>
        <w:contextualSpacing w:val="0"/>
        <w:rPr>
          <w:rFonts w:ascii="Arial" w:eastAsiaTheme="minorHAnsi" w:hAnsi="Arial" w:cs="Arial"/>
          <w:sz w:val="24"/>
          <w:szCs w:val="24"/>
        </w:rPr>
      </w:pPr>
      <w:r w:rsidRPr="00AD5F35">
        <w:rPr>
          <w:rFonts w:ascii="Arial" w:eastAsiaTheme="minorHAnsi" w:hAnsi="Arial" w:cs="Arial"/>
          <w:sz w:val="24"/>
          <w:szCs w:val="24"/>
        </w:rPr>
        <w:t>Notatki sporządzone przez funkcjonariusza Policji, będącego członkiem grupy roboczej, z przeprowadzonej wizyty w miejscu zamieszkania osoby, co do której istnieje podejrzenie, że jest dotknięta przemocą w rodzinie i jej rodziny, są przekazywane do Przewodniczącej Zespołu Interdyscyplinarnego z dużym opóźnieniem, tj. w terminie od miesiąca do dwóch miesięcy od dnia ich sporządzenia.</w:t>
      </w:r>
    </w:p>
    <w:p w:rsidR="00BF1CED" w:rsidRPr="00AD5F35" w:rsidRDefault="00120FB6" w:rsidP="00BF1CED">
      <w:pPr>
        <w:pStyle w:val="Akapitzlist"/>
        <w:autoSpaceDE w:val="0"/>
        <w:autoSpaceDN w:val="0"/>
        <w:adjustRightInd w:val="0"/>
        <w:spacing w:after="0" w:line="360" w:lineRule="auto"/>
        <w:ind w:left="567"/>
        <w:contextualSpacing w:val="0"/>
        <w:rPr>
          <w:rFonts w:ascii="Arial" w:eastAsiaTheme="minorHAnsi" w:hAnsi="Arial" w:cs="Arial"/>
          <w:sz w:val="24"/>
          <w:szCs w:val="24"/>
        </w:rPr>
      </w:pPr>
      <w:r w:rsidRPr="00AD5F35">
        <w:rPr>
          <w:rFonts w:ascii="Arial" w:eastAsiaTheme="minorHAnsi" w:hAnsi="Arial" w:cs="Arial"/>
          <w:sz w:val="24"/>
          <w:szCs w:val="24"/>
        </w:rPr>
        <w:t xml:space="preserve">Tak znaczące opóźnienia w przekazywaniu notatek sporządzonych przez funkcjonariusza Policji, będącego członkiem grupy roboczej, z przeprowadzonej wizyty w miejscu zamieszkania osoby, co do której istnieje podejrzenie, że jest dotknięta przemocą w rodzinie, i jej rodziny może mieć istotny wpływ na podejmowane decyzje przez zespół interdyscyplinarny lub grupę roboczą. </w:t>
      </w:r>
    </w:p>
    <w:p w:rsidR="00AB4866" w:rsidRPr="00231E37" w:rsidRDefault="00120FB6" w:rsidP="00CF186B">
      <w:pPr>
        <w:pStyle w:val="Akapitzlist"/>
        <w:numPr>
          <w:ilvl w:val="0"/>
          <w:numId w:val="2"/>
        </w:numPr>
        <w:spacing w:after="0" w:line="360" w:lineRule="auto"/>
        <w:ind w:left="567"/>
        <w:contextualSpacing w:val="0"/>
        <w:rPr>
          <w:rFonts w:ascii="Arial" w:hAnsi="Arial" w:cs="Arial"/>
          <w:sz w:val="24"/>
          <w:szCs w:val="24"/>
        </w:rPr>
      </w:pPr>
      <w:r w:rsidRPr="00231E37">
        <w:rPr>
          <w:rFonts w:ascii="Arial" w:hAnsi="Arial" w:cs="Arial"/>
          <w:sz w:val="24"/>
          <w:szCs w:val="24"/>
        </w:rPr>
        <w:t>Żaden z indywidualnych planów pomocy dla osób, co do których istnieje podejrzenie, że są dotknięte przemocą w rodzinie i ich rodziny, nie jest podpisany przez członków grupy roboczej, a tym samym nie można stwierdzić, czy ujęte w nim zadania do realizacji zostały zaakceptowane przez wszystkich członków tej grupy.</w:t>
      </w:r>
    </w:p>
    <w:p w:rsidR="00AD5F35" w:rsidRPr="00231E37" w:rsidRDefault="00120FB6" w:rsidP="00AD5F35">
      <w:pPr>
        <w:pStyle w:val="Akapitzlist"/>
        <w:spacing w:after="0" w:line="360" w:lineRule="auto"/>
        <w:ind w:left="567"/>
        <w:contextualSpacing w:val="0"/>
        <w:rPr>
          <w:rFonts w:ascii="Arial" w:hAnsi="Arial" w:cs="Arial"/>
          <w:sz w:val="24"/>
          <w:szCs w:val="24"/>
        </w:rPr>
      </w:pPr>
      <w:r w:rsidRPr="00231E37">
        <w:rPr>
          <w:rFonts w:ascii="Arial" w:hAnsi="Arial" w:cs="Arial"/>
          <w:sz w:val="24"/>
          <w:szCs w:val="24"/>
        </w:rPr>
        <w:t xml:space="preserve">Nie podpisywanie przez członków grupy roboczej indywidualnych planów pomocy dla osób, co do których istnieje podejrzenie, że są dotknięte przemocą w rodzinie powoduje, że nie można stwierdzić, czy zostały one sporządzone </w:t>
      </w:r>
      <w:r w:rsidRPr="00231E37">
        <w:rPr>
          <w:rFonts w:ascii="Arial" w:hAnsi="Arial" w:cs="Arial"/>
          <w:sz w:val="24"/>
          <w:szCs w:val="24"/>
        </w:rPr>
        <w:br/>
        <w:t>w obecności wszystkich członków grupy roboczej, a tym samym czy ujęte w nim zadania do realizacji zostały zaakceptowane przez wszystkich członków tej grupy, wobec czego trudno jest uznać taki plan pomocy za wiążący dokument. Powyższe może w dalszej kolejności prowadzić do braku prawidłowej realizacji zadań ustalonych w tym planie przez poszczególnych członków grupy roboczej.</w:t>
      </w:r>
    </w:p>
    <w:p w:rsidR="00CE6A20" w:rsidRPr="00CF186B" w:rsidRDefault="00120FB6" w:rsidP="00CF186B">
      <w:pPr>
        <w:pStyle w:val="Akapitzlist"/>
        <w:numPr>
          <w:ilvl w:val="0"/>
          <w:numId w:val="2"/>
        </w:numPr>
        <w:spacing w:after="0" w:line="360" w:lineRule="auto"/>
        <w:ind w:left="567" w:hanging="357"/>
        <w:contextualSpacing w:val="0"/>
        <w:rPr>
          <w:rFonts w:ascii="Arial" w:hAnsi="Arial" w:cs="Arial"/>
          <w:sz w:val="24"/>
          <w:szCs w:val="24"/>
        </w:rPr>
      </w:pPr>
      <w:r w:rsidRPr="00CF186B">
        <w:rPr>
          <w:rFonts w:ascii="Arial" w:hAnsi="Arial" w:cs="Arial"/>
          <w:sz w:val="24"/>
          <w:szCs w:val="24"/>
        </w:rPr>
        <w:t xml:space="preserve">Organizowano pierwsze </w:t>
      </w:r>
      <w:r>
        <w:rPr>
          <w:rFonts w:ascii="Arial" w:hAnsi="Arial" w:cs="Arial"/>
          <w:sz w:val="24"/>
          <w:szCs w:val="24"/>
        </w:rPr>
        <w:t>posiedzenia</w:t>
      </w:r>
      <w:r w:rsidRPr="00CF186B">
        <w:rPr>
          <w:rFonts w:ascii="Arial" w:hAnsi="Arial" w:cs="Arial"/>
          <w:sz w:val="24"/>
          <w:szCs w:val="24"/>
        </w:rPr>
        <w:t xml:space="preserve"> grupy roboczej z</w:t>
      </w:r>
      <w:r>
        <w:rPr>
          <w:rFonts w:ascii="Arial" w:hAnsi="Arial" w:cs="Arial"/>
          <w:sz w:val="24"/>
          <w:szCs w:val="24"/>
        </w:rPr>
        <w:t xml:space="preserve"> udziałem</w:t>
      </w:r>
      <w:r w:rsidRPr="00CF186B">
        <w:rPr>
          <w:rFonts w:ascii="Arial" w:hAnsi="Arial" w:cs="Arial"/>
          <w:sz w:val="24"/>
          <w:szCs w:val="24"/>
        </w:rPr>
        <w:t xml:space="preserve"> osob</w:t>
      </w:r>
      <w:r>
        <w:rPr>
          <w:rFonts w:ascii="Arial" w:hAnsi="Arial" w:cs="Arial"/>
          <w:sz w:val="24"/>
          <w:szCs w:val="24"/>
        </w:rPr>
        <w:t>y</w:t>
      </w:r>
      <w:r w:rsidRPr="00CF186B">
        <w:rPr>
          <w:rFonts w:ascii="Arial" w:hAnsi="Arial" w:cs="Arial"/>
          <w:sz w:val="24"/>
          <w:szCs w:val="24"/>
        </w:rPr>
        <w:t xml:space="preserve">, co do której istnieje podejrzenie, że jest dotknięta przemocą w rodzinie, jak również </w:t>
      </w:r>
      <w:r w:rsidRPr="00CF186B">
        <w:rPr>
          <w:rFonts w:ascii="Arial" w:hAnsi="Arial" w:cs="Arial"/>
          <w:sz w:val="24"/>
          <w:szCs w:val="24"/>
        </w:rPr>
        <w:br/>
      </w:r>
      <w:r w:rsidRPr="00CF186B">
        <w:rPr>
          <w:rFonts w:ascii="Arial" w:hAnsi="Arial" w:cs="Arial"/>
          <w:sz w:val="24"/>
          <w:szCs w:val="24"/>
        </w:rPr>
        <w:lastRenderedPageBreak/>
        <w:t>z osobą, wobec której istnieje podejrzenie, że stosuje przemoc w rodzinie</w:t>
      </w:r>
      <w:r>
        <w:rPr>
          <w:rFonts w:ascii="Arial" w:hAnsi="Arial" w:cs="Arial"/>
          <w:sz w:val="24"/>
          <w:szCs w:val="24"/>
        </w:rPr>
        <w:t xml:space="preserve"> zbyt późno, tj. w okresie od miesiąca do trzech miesięcy od</w:t>
      </w:r>
      <w:r w:rsidRPr="00CF186B">
        <w:rPr>
          <w:rFonts w:ascii="Arial" w:hAnsi="Arial" w:cs="Arial"/>
          <w:sz w:val="24"/>
          <w:szCs w:val="24"/>
        </w:rPr>
        <w:t xml:space="preserve"> wpłynięcia formularza „Niebieska Karta – A” do </w:t>
      </w:r>
      <w:r>
        <w:rPr>
          <w:rFonts w:ascii="Arial" w:hAnsi="Arial" w:cs="Arial"/>
          <w:sz w:val="24"/>
          <w:szCs w:val="24"/>
        </w:rPr>
        <w:t>Przewodniczącej Zespołu Interdyscyplinarnego</w:t>
      </w:r>
      <w:r w:rsidRPr="00CF186B">
        <w:rPr>
          <w:rFonts w:ascii="Arial" w:hAnsi="Arial" w:cs="Arial"/>
          <w:sz w:val="24"/>
          <w:szCs w:val="24"/>
        </w:rPr>
        <w:t xml:space="preserve">, a tym samym realizacja zadań wynikających z art. 9b ust. 3 ustawy o przeciwdziałaniu przemocy w rodzinie </w:t>
      </w:r>
      <w:r>
        <w:rPr>
          <w:rFonts w:ascii="Arial" w:hAnsi="Arial" w:cs="Arial"/>
          <w:sz w:val="24"/>
          <w:szCs w:val="24"/>
        </w:rPr>
        <w:t>jest opieszała</w:t>
      </w:r>
      <w:r w:rsidRPr="00CF186B">
        <w:rPr>
          <w:rFonts w:ascii="Arial" w:hAnsi="Arial" w:cs="Arial"/>
          <w:sz w:val="24"/>
          <w:szCs w:val="24"/>
        </w:rPr>
        <w:t>.</w:t>
      </w:r>
    </w:p>
    <w:p w:rsidR="00CE6A20" w:rsidRPr="003340DA" w:rsidRDefault="00120FB6" w:rsidP="00CE6A20">
      <w:pPr>
        <w:pStyle w:val="Akapitzlist"/>
        <w:autoSpaceDE w:val="0"/>
        <w:autoSpaceDN w:val="0"/>
        <w:adjustRightInd w:val="0"/>
        <w:spacing w:after="0" w:line="360" w:lineRule="auto"/>
        <w:ind w:left="567"/>
        <w:contextualSpacing w:val="0"/>
        <w:rPr>
          <w:rFonts w:ascii="Arial" w:hAnsi="Arial" w:cs="Arial"/>
          <w:sz w:val="24"/>
          <w:szCs w:val="24"/>
        </w:rPr>
      </w:pPr>
      <w:r w:rsidRPr="003340DA">
        <w:rPr>
          <w:rFonts w:ascii="Arial" w:hAnsi="Arial" w:cs="Arial"/>
          <w:sz w:val="24"/>
          <w:szCs w:val="24"/>
        </w:rPr>
        <w:t xml:space="preserve">Organizowanie pierwszego spotkania grupy roboczej z osobą, co do której istnieje podejrzenie, że jest dotknięta przemocą w rodzinie, jak również </w:t>
      </w:r>
      <w:r w:rsidRPr="003340DA">
        <w:rPr>
          <w:rFonts w:ascii="Arial" w:hAnsi="Arial" w:cs="Arial"/>
          <w:sz w:val="24"/>
          <w:szCs w:val="24"/>
        </w:rPr>
        <w:br/>
        <w:t>z osobą, wobec której istnieje podejrzenie, że stosuje przemoc w rodzinie, dopiero w okresie dwóch miesięcy od dnia wpłynięcia formularza „Niebieska Karta -A”</w:t>
      </w:r>
      <w:r>
        <w:rPr>
          <w:rFonts w:ascii="Arial" w:hAnsi="Arial" w:cs="Arial"/>
          <w:color w:val="FF0000"/>
          <w:sz w:val="24"/>
          <w:szCs w:val="24"/>
        </w:rPr>
        <w:t xml:space="preserve"> </w:t>
      </w:r>
      <w:r w:rsidRPr="006516CC">
        <w:rPr>
          <w:rFonts w:ascii="Arial" w:hAnsi="Arial" w:cs="Arial"/>
          <w:sz w:val="24"/>
          <w:szCs w:val="24"/>
        </w:rPr>
        <w:t>do Zespołu Interdyscyplinarnego</w:t>
      </w:r>
      <w:r w:rsidRPr="003340DA">
        <w:rPr>
          <w:rFonts w:ascii="Arial" w:hAnsi="Arial" w:cs="Arial"/>
          <w:sz w:val="24"/>
          <w:szCs w:val="24"/>
        </w:rPr>
        <w:t>, może prowadzić do znacznego opóźnienia w podjęciu właściwych działań mających na celu poprawę sytuacji jej rodziny oraz udzielenia jej niezbędnej pomocy.</w:t>
      </w:r>
    </w:p>
    <w:p w:rsidR="00CF186B" w:rsidRPr="005B6218" w:rsidRDefault="00120FB6" w:rsidP="00CF186B">
      <w:pPr>
        <w:pStyle w:val="Akapitzlist"/>
        <w:numPr>
          <w:ilvl w:val="0"/>
          <w:numId w:val="2"/>
        </w:numPr>
        <w:spacing w:after="0" w:line="360" w:lineRule="auto"/>
        <w:ind w:left="567"/>
        <w:contextualSpacing w:val="0"/>
        <w:rPr>
          <w:rFonts w:ascii="Arial" w:hAnsi="Arial" w:cs="Arial"/>
          <w:sz w:val="24"/>
          <w:szCs w:val="24"/>
        </w:rPr>
      </w:pPr>
      <w:r w:rsidRPr="005B6218">
        <w:rPr>
          <w:rFonts w:ascii="Arial" w:hAnsi="Arial" w:cs="Arial"/>
          <w:sz w:val="24"/>
          <w:szCs w:val="24"/>
        </w:rPr>
        <w:t>Nie zapraszano na spotkanie grupy roboczej osoby, co do której istnieje podejrzenie, że jest dotknięta przemocą w rodzinie, co jest niezgodne z § 16 ust. 1 pkt 3 rozporządzenia w sprawie procedury „Niebieskie Karty”.</w:t>
      </w:r>
    </w:p>
    <w:p w:rsidR="00251BAC" w:rsidRPr="005B6218" w:rsidRDefault="00120FB6" w:rsidP="00251BAC">
      <w:pPr>
        <w:pStyle w:val="Akapitzlist"/>
        <w:spacing w:after="0" w:line="360" w:lineRule="auto"/>
        <w:ind w:left="567"/>
        <w:contextualSpacing w:val="0"/>
        <w:rPr>
          <w:rFonts w:ascii="Arial" w:hAnsi="Arial" w:cs="Arial"/>
          <w:sz w:val="24"/>
          <w:szCs w:val="24"/>
        </w:rPr>
      </w:pPr>
      <w:r w:rsidRPr="005B6218">
        <w:rPr>
          <w:rFonts w:ascii="Arial" w:hAnsi="Arial" w:cs="Arial"/>
          <w:sz w:val="24"/>
          <w:szCs w:val="24"/>
        </w:rPr>
        <w:t xml:space="preserve">Zapraszanie osoby, co do której istnieje podejrzenie, że jest dotknięta przemocą w rodzinie na spotkanie grupy roboczej wynika wprost z § 16 ust. 1 pkt 3 rozporządzenia w sprawie procedury „Niebieskie Karty”. Podczas tego spotkania i w obecności tej osoby, wypełnia się formularz „Niebieska Karta – C”. Ponadto niezapraszanie tej osoby uniemożliwia jej przedstawienie swojej sprawy przedstawicielom różnych instytucji, które mają udzielić jej pomocy </w:t>
      </w:r>
      <w:r w:rsidRPr="005B6218">
        <w:rPr>
          <w:rFonts w:ascii="Arial" w:hAnsi="Arial" w:cs="Arial"/>
          <w:sz w:val="24"/>
          <w:szCs w:val="24"/>
        </w:rPr>
        <w:br/>
        <w:t>w związku z występującą przemocą w rodzinie. Niezapraszanie tych osób pozbawia je wiedzy i możliwości wpływu na podejmowane przez grupę ustalenia, a członkowie grupy pozbawiają się źródła bieżących informacji na temat sytuacji rodziny objętej procedurą, co z kolei może powodować u osób, co do których istnieje podejrzenie, że są dotknięte przemocą w rodzinie poczucie braku podmiotowości we własnej sprawie.</w:t>
      </w:r>
    </w:p>
    <w:p w:rsidR="00CE6A20" w:rsidRPr="0036029D" w:rsidRDefault="00120FB6" w:rsidP="00CE6A20">
      <w:pPr>
        <w:pStyle w:val="Akapitzlist"/>
        <w:numPr>
          <w:ilvl w:val="0"/>
          <w:numId w:val="2"/>
        </w:numPr>
        <w:spacing w:after="200" w:line="360" w:lineRule="auto"/>
        <w:ind w:left="567" w:hanging="357"/>
        <w:rPr>
          <w:rFonts w:ascii="Arial" w:hAnsi="Arial" w:cs="Arial"/>
          <w:sz w:val="24"/>
          <w:szCs w:val="24"/>
        </w:rPr>
      </w:pPr>
      <w:r w:rsidRPr="0036029D">
        <w:rPr>
          <w:rFonts w:ascii="Arial" w:eastAsiaTheme="minorHAnsi" w:hAnsi="Arial" w:cs="Arial"/>
          <w:sz w:val="24"/>
          <w:szCs w:val="24"/>
        </w:rPr>
        <w:t xml:space="preserve">Nie wezwano powtórnie osoby, wobec której istnieje podejrzenie, że stosuje przemoc w rodzinie, na kolejne spotkanie grupy roboczej, w przypadku kiedy osoba ta nie stawiła się na pierwsze wezwanie, co jest niezgodne z </w:t>
      </w:r>
      <w:r w:rsidRPr="0036029D">
        <w:rPr>
          <w:rFonts w:ascii="Arial" w:hAnsi="Arial" w:cs="Arial"/>
          <w:sz w:val="24"/>
          <w:szCs w:val="24"/>
        </w:rPr>
        <w:t>§ 17 ust. 1 rozporządzenia</w:t>
      </w:r>
      <w:r w:rsidRPr="0036029D">
        <w:rPr>
          <w:rFonts w:ascii="Arial" w:eastAsiaTheme="minorHAnsi" w:hAnsi="Arial" w:cs="Arial"/>
          <w:sz w:val="24"/>
          <w:szCs w:val="24"/>
        </w:rPr>
        <w:t xml:space="preserve"> w sprawie procedury „Niebieskie Karty”</w:t>
      </w:r>
      <w:r w:rsidRPr="0036029D">
        <w:rPr>
          <w:rFonts w:ascii="Arial" w:hAnsi="Arial" w:cs="Arial"/>
          <w:sz w:val="24"/>
          <w:szCs w:val="24"/>
        </w:rPr>
        <w:t>.</w:t>
      </w:r>
    </w:p>
    <w:p w:rsidR="00CE6A20" w:rsidRPr="0036029D" w:rsidRDefault="00120FB6" w:rsidP="00CE6A20">
      <w:pPr>
        <w:pStyle w:val="Akapitzlist"/>
        <w:autoSpaceDE w:val="0"/>
        <w:autoSpaceDN w:val="0"/>
        <w:adjustRightInd w:val="0"/>
        <w:spacing w:after="0" w:line="360" w:lineRule="auto"/>
        <w:ind w:left="567"/>
        <w:contextualSpacing w:val="0"/>
        <w:rPr>
          <w:rFonts w:ascii="Arial" w:hAnsi="Arial" w:cs="Arial"/>
          <w:color w:val="000000" w:themeColor="text1"/>
          <w:sz w:val="24"/>
          <w:szCs w:val="24"/>
        </w:rPr>
      </w:pPr>
      <w:r w:rsidRPr="0036029D">
        <w:rPr>
          <w:rFonts w:ascii="Arial" w:hAnsi="Arial" w:cs="Arial"/>
          <w:color w:val="000000"/>
          <w:sz w:val="24"/>
          <w:szCs w:val="24"/>
        </w:rPr>
        <w:t xml:space="preserve">Wzywanie przez Przewodniczącą </w:t>
      </w:r>
      <w:r w:rsidR="0046397B">
        <w:rPr>
          <w:rFonts w:ascii="Arial" w:hAnsi="Arial" w:cs="Arial"/>
          <w:color w:val="000000"/>
          <w:sz w:val="24"/>
          <w:szCs w:val="24"/>
        </w:rPr>
        <w:t>Z</w:t>
      </w:r>
      <w:r w:rsidRPr="0036029D">
        <w:rPr>
          <w:rFonts w:ascii="Arial" w:hAnsi="Arial" w:cs="Arial"/>
          <w:color w:val="000000"/>
          <w:sz w:val="24"/>
          <w:szCs w:val="24"/>
        </w:rPr>
        <w:t xml:space="preserve">espołu </w:t>
      </w:r>
      <w:r w:rsidR="0046397B">
        <w:rPr>
          <w:rFonts w:ascii="Arial" w:hAnsi="Arial" w:cs="Arial"/>
          <w:color w:val="000000"/>
          <w:sz w:val="24"/>
          <w:szCs w:val="24"/>
        </w:rPr>
        <w:t>I</w:t>
      </w:r>
      <w:r w:rsidRPr="0036029D">
        <w:rPr>
          <w:rFonts w:ascii="Arial" w:hAnsi="Arial" w:cs="Arial"/>
          <w:color w:val="000000"/>
          <w:sz w:val="24"/>
          <w:szCs w:val="24"/>
        </w:rPr>
        <w:t xml:space="preserve">nterdyscyplinarnego osoby, wobec której istnieje podejrzenie, że stosuje przemoc w rodzinie na spotkanie grupy roboczej wynika wprost z § 17 ust. 1 rozporządzenia. Podczas tego spotkania </w:t>
      </w:r>
      <w:r>
        <w:rPr>
          <w:rFonts w:ascii="Arial" w:hAnsi="Arial" w:cs="Arial"/>
          <w:color w:val="000000"/>
          <w:sz w:val="24"/>
          <w:szCs w:val="24"/>
        </w:rPr>
        <w:br/>
      </w:r>
      <w:r w:rsidRPr="0036029D">
        <w:rPr>
          <w:rFonts w:ascii="Arial" w:hAnsi="Arial" w:cs="Arial"/>
          <w:color w:val="000000"/>
          <w:sz w:val="24"/>
          <w:szCs w:val="24"/>
        </w:rPr>
        <w:t xml:space="preserve">i w obecności tej osoby należy wypełnić formularz „Niebieska Karta – D”, </w:t>
      </w:r>
      <w:r w:rsidRPr="0036029D">
        <w:rPr>
          <w:rFonts w:ascii="Arial" w:hAnsi="Arial" w:cs="Arial"/>
          <w:color w:val="000000"/>
          <w:sz w:val="24"/>
          <w:szCs w:val="24"/>
        </w:rPr>
        <w:lastRenderedPageBreak/>
        <w:t xml:space="preserve">stosownie do § 8 ust. 6 rozporządzenia. Dlatego też należy dążyć do tego, żeby osoba, wobec której istnieje podejrzenie, że stosuje przemoc w rodzinie stawiła się na wystawione wezwanie. Niewzywanie tej osoby na kolejne spotkanie Zespołu lub GR, w sytuacji kiedy nie stawiła się na pierwsze wezwanie, może spowodować u niej poczucie bezkarności, a tym samym przyzwolenie na dalsze stosowanie przemocy. Sprawca przemocy w rodzinie nie zostaje skonfrontowany z koniecznością wzięcia odpowiedzialności za swoje działania, których skutki powinny zostać mu przedstawione przez poszczególnych członków ZI lub GR właśnie w trakcie spotkania oraz nie zostanie zobowiązany do podjęcia pracy w celu zaprzestania stosowania przemocy. Należy brać pod uwagę również to, że już samo wezwanie osoby, wobec której istnieje podejrzenie, że stosuje przemoc w rodzinie jest swego rodzaju </w:t>
      </w:r>
      <w:r w:rsidRPr="0036029D">
        <w:rPr>
          <w:rFonts w:ascii="Arial" w:hAnsi="Arial" w:cs="Arial"/>
          <w:color w:val="000000" w:themeColor="text1"/>
          <w:sz w:val="24"/>
          <w:szCs w:val="24"/>
        </w:rPr>
        <w:t>działaniem, które ma na celu zobligowanie jej do zaprzestania czynności przemocowych oraz współdziałania z właściwymi podmiotami w celu rozwiązania problemu przemocy w rodzinie.</w:t>
      </w:r>
    </w:p>
    <w:p w:rsidR="00CE6A20" w:rsidRPr="0094470A" w:rsidRDefault="00120FB6" w:rsidP="00CE6A20">
      <w:pPr>
        <w:pStyle w:val="Akapitzlist"/>
        <w:numPr>
          <w:ilvl w:val="0"/>
          <w:numId w:val="2"/>
        </w:numPr>
        <w:spacing w:after="200" w:line="360" w:lineRule="auto"/>
        <w:ind w:left="567" w:hanging="357"/>
        <w:rPr>
          <w:rFonts w:ascii="Arial" w:hAnsi="Arial" w:cs="Arial"/>
          <w:sz w:val="24"/>
          <w:szCs w:val="24"/>
        </w:rPr>
      </w:pPr>
      <w:r w:rsidRPr="0094470A">
        <w:rPr>
          <w:rFonts w:ascii="Arial" w:hAnsi="Arial" w:cs="Arial"/>
          <w:sz w:val="24"/>
          <w:szCs w:val="24"/>
        </w:rPr>
        <w:t xml:space="preserve">Nie organizowano żadnych kolejnych spotkań – poza pierwszym – grupy roboczej z osobami, wobec których istnieje podejrzenie, że stosują przemoc </w:t>
      </w:r>
      <w:r>
        <w:rPr>
          <w:rFonts w:ascii="Arial" w:hAnsi="Arial" w:cs="Arial"/>
          <w:sz w:val="24"/>
          <w:szCs w:val="24"/>
        </w:rPr>
        <w:br/>
      </w:r>
      <w:r w:rsidRPr="0094470A">
        <w:rPr>
          <w:rFonts w:ascii="Arial" w:hAnsi="Arial" w:cs="Arial"/>
          <w:sz w:val="24"/>
          <w:szCs w:val="24"/>
        </w:rPr>
        <w:t>w rodzinie, co uniemożliwiło im spotkanie się ze wszystkimi członkami Zespołu zajmującymi się ich sprawą, a tym samym niewłaściwe są realizowane czynności wynikające z § 17 ust. 3 rozporządzenia w sprawie procedury „Niebieskie Karty”.</w:t>
      </w:r>
    </w:p>
    <w:p w:rsidR="00CE6A20" w:rsidRPr="00E65AD4" w:rsidRDefault="00120FB6" w:rsidP="00CE6A20">
      <w:pPr>
        <w:pStyle w:val="Akapitzlist"/>
        <w:spacing w:line="360" w:lineRule="auto"/>
        <w:ind w:left="567"/>
        <w:rPr>
          <w:rFonts w:ascii="Arial" w:hAnsi="Arial" w:cs="Arial"/>
          <w:color w:val="000000" w:themeColor="text1"/>
          <w:sz w:val="24"/>
          <w:szCs w:val="24"/>
        </w:rPr>
      </w:pPr>
      <w:r>
        <w:rPr>
          <w:rFonts w:ascii="Arial" w:hAnsi="Arial" w:cs="Arial"/>
          <w:color w:val="000000" w:themeColor="text1"/>
          <w:sz w:val="24"/>
          <w:szCs w:val="24"/>
        </w:rPr>
        <w:t xml:space="preserve">Nieorganizowanie kolejnych spotkań grupy roboczej z osobami, wobec których istnieje podejrzenie, że stosują przemoc w rodzinie uniemożliwia im (poza pierwszym posiedzeniem grupy) spotkania się we własnej sprawie </w:t>
      </w:r>
      <w:r>
        <w:rPr>
          <w:rFonts w:ascii="Arial" w:hAnsi="Arial" w:cs="Arial"/>
          <w:color w:val="000000" w:themeColor="text1"/>
          <w:sz w:val="24"/>
          <w:szCs w:val="24"/>
        </w:rPr>
        <w:br/>
        <w:t xml:space="preserve">z wszystkimi członkami grupy roboczej i przedstawienia im np. swojej aktualnej sytuacji. Ponadto niewzywanie osoby, wobec której istnieje podejrzenie, </w:t>
      </w:r>
      <w:r>
        <w:rPr>
          <w:rFonts w:ascii="Arial" w:hAnsi="Arial" w:cs="Arial"/>
          <w:color w:val="000000" w:themeColor="text1"/>
          <w:sz w:val="24"/>
          <w:szCs w:val="24"/>
        </w:rPr>
        <w:br/>
        <w:t xml:space="preserve">że stosuje przemoc w rodzinie na kolejne spotkania grupy roboczej spowodować może poczucie jej bezkarności, a tym samym przyzwolenie na dalsze stosowanie przemocy. Osoba ta przez cały okres prowadzenia procedury nie jest konfrontowana z koniecznością wzięcia odpowiedzialności za swoje działania i skutki tych działań, jak również nie jest rozliczana </w:t>
      </w:r>
      <w:r>
        <w:rPr>
          <w:rFonts w:ascii="Arial" w:hAnsi="Arial" w:cs="Arial"/>
          <w:color w:val="000000" w:themeColor="text1"/>
          <w:sz w:val="24"/>
          <w:szCs w:val="24"/>
        </w:rPr>
        <w:br/>
        <w:t>z zobowiązań jakie podjęła podczas pierwszego spotkania z grupą roboczą.</w:t>
      </w:r>
    </w:p>
    <w:p w:rsidR="00EE21DC" w:rsidRPr="00EE21DC" w:rsidRDefault="00120FB6" w:rsidP="00EE21DC">
      <w:pPr>
        <w:pStyle w:val="Akapitzlist"/>
        <w:numPr>
          <w:ilvl w:val="0"/>
          <w:numId w:val="2"/>
        </w:numPr>
        <w:spacing w:after="200" w:line="360" w:lineRule="auto"/>
        <w:ind w:left="567"/>
        <w:rPr>
          <w:rFonts w:ascii="Arial" w:hAnsi="Arial" w:cs="Arial"/>
          <w:sz w:val="24"/>
          <w:szCs w:val="24"/>
        </w:rPr>
      </w:pPr>
      <w:r w:rsidRPr="00EE21DC">
        <w:rPr>
          <w:rFonts w:ascii="Arial" w:eastAsiaTheme="minorHAnsi" w:hAnsi="Arial" w:cs="Arial"/>
          <w:sz w:val="24"/>
          <w:szCs w:val="24"/>
        </w:rPr>
        <w:t xml:space="preserve">Nie motywowano osób, wobec których istnieje podejrzenie, że stosują przemoc </w:t>
      </w:r>
      <w:r w:rsidRPr="00EE21DC">
        <w:rPr>
          <w:rFonts w:ascii="Arial" w:eastAsiaTheme="minorHAnsi" w:hAnsi="Arial" w:cs="Arial"/>
          <w:sz w:val="24"/>
          <w:szCs w:val="24"/>
        </w:rPr>
        <w:br/>
        <w:t xml:space="preserve">w rodzinie, do udziału w programie oddziaływań korekcyjno-edukacyjnych dla </w:t>
      </w:r>
      <w:r w:rsidRPr="00EE21DC">
        <w:rPr>
          <w:rFonts w:ascii="Arial" w:eastAsiaTheme="minorHAnsi" w:hAnsi="Arial" w:cs="Arial"/>
          <w:sz w:val="24"/>
          <w:szCs w:val="24"/>
        </w:rPr>
        <w:lastRenderedPageBreak/>
        <w:t xml:space="preserve">osób stosujących przemoc w rodzinie, co jest niezgodne z </w:t>
      </w:r>
      <w:r w:rsidRPr="00EE21DC">
        <w:rPr>
          <w:rFonts w:ascii="Arial" w:hAnsi="Arial" w:cs="Arial"/>
          <w:sz w:val="24"/>
          <w:szCs w:val="24"/>
        </w:rPr>
        <w:t>§ 17 ust. 3 pkt 3 rozporządzenia</w:t>
      </w:r>
      <w:r w:rsidRPr="00EE21DC">
        <w:rPr>
          <w:rFonts w:ascii="Arial" w:eastAsiaTheme="minorHAnsi" w:hAnsi="Arial" w:cs="Arial"/>
          <w:sz w:val="24"/>
          <w:szCs w:val="24"/>
        </w:rPr>
        <w:t xml:space="preserve"> w sprawie procedury „Niebieskie Karty”</w:t>
      </w:r>
      <w:r w:rsidRPr="00EE21DC">
        <w:rPr>
          <w:rFonts w:ascii="Arial" w:hAnsi="Arial" w:cs="Arial"/>
          <w:sz w:val="24"/>
          <w:szCs w:val="24"/>
        </w:rPr>
        <w:t>.</w:t>
      </w:r>
    </w:p>
    <w:p w:rsidR="00EE21DC" w:rsidRPr="00EE21DC" w:rsidRDefault="00120FB6" w:rsidP="00EE21DC">
      <w:pPr>
        <w:pStyle w:val="Akapitzlist"/>
        <w:spacing w:after="200" w:line="360" w:lineRule="auto"/>
        <w:ind w:left="567"/>
        <w:rPr>
          <w:rFonts w:ascii="Arial" w:hAnsi="Arial" w:cs="Arial"/>
          <w:color w:val="00B0F0"/>
          <w:sz w:val="24"/>
          <w:szCs w:val="24"/>
        </w:rPr>
      </w:pPr>
      <w:r w:rsidRPr="00EE21DC">
        <w:rPr>
          <w:rFonts w:ascii="Arial" w:hAnsi="Arial" w:cs="Arial"/>
          <w:sz w:val="24"/>
          <w:szCs w:val="24"/>
        </w:rPr>
        <w:t xml:space="preserve">Niemotywowanie osób, co do których istnieje podejrzenie, że stosują przemoc </w:t>
      </w:r>
      <w:r w:rsidRPr="00EE21DC">
        <w:rPr>
          <w:rFonts w:ascii="Arial" w:hAnsi="Arial" w:cs="Arial"/>
          <w:sz w:val="24"/>
          <w:szCs w:val="24"/>
        </w:rPr>
        <w:br/>
        <w:t xml:space="preserve">w rodzinie do udziału w programach oddziaływań korekcyjno-edukacyjnych utrudnia realizację działań, prowadzących do umocnienia i zwiększenia bezpieczeństwa w rodzinie objętej procedurą „Niebieskie Karty”. </w:t>
      </w:r>
      <w:r w:rsidRPr="00EE21DC">
        <w:rPr>
          <w:rFonts w:ascii="Arial" w:hAnsi="Arial" w:cs="Arial"/>
          <w:sz w:val="24"/>
          <w:szCs w:val="24"/>
        </w:rPr>
        <w:br/>
        <w:t>W konsekwencji może także skutkować ponownym wystąpieniem zjawiska przemocy w danej rodzinie.</w:t>
      </w:r>
    </w:p>
    <w:p w:rsidR="00EE21DC" w:rsidRPr="00EE21DC" w:rsidRDefault="00120FB6" w:rsidP="00EE21DC">
      <w:pPr>
        <w:pStyle w:val="Akapitzlist"/>
        <w:numPr>
          <w:ilvl w:val="0"/>
          <w:numId w:val="2"/>
        </w:numPr>
        <w:spacing w:after="200" w:line="360" w:lineRule="auto"/>
        <w:ind w:left="567"/>
        <w:rPr>
          <w:rFonts w:ascii="Arial" w:hAnsi="Arial" w:cs="Arial"/>
          <w:sz w:val="24"/>
          <w:szCs w:val="24"/>
        </w:rPr>
      </w:pPr>
      <w:r w:rsidRPr="00EE21DC">
        <w:rPr>
          <w:rFonts w:ascii="Arial" w:eastAsiaTheme="minorHAnsi" w:hAnsi="Arial" w:cs="Arial"/>
          <w:sz w:val="24"/>
          <w:szCs w:val="24"/>
        </w:rPr>
        <w:t xml:space="preserve">Nie przeprowadzano rozmów z osobami, wobec których istnieje podejrzenie, </w:t>
      </w:r>
      <w:r w:rsidRPr="00EE21DC">
        <w:rPr>
          <w:rFonts w:ascii="Arial" w:eastAsiaTheme="minorHAnsi" w:hAnsi="Arial" w:cs="Arial"/>
          <w:sz w:val="24"/>
          <w:szCs w:val="24"/>
        </w:rPr>
        <w:br/>
        <w:t xml:space="preserve">że stosują przemoc w rodzinie, pod kątem nadużywania alkoholu, środków odurzających, substancji psychotropowych lub leków, co jest niezgodne z </w:t>
      </w:r>
      <w:r w:rsidRPr="00EE21DC">
        <w:rPr>
          <w:rFonts w:ascii="Arial" w:hAnsi="Arial" w:cs="Arial"/>
          <w:sz w:val="24"/>
          <w:szCs w:val="24"/>
        </w:rPr>
        <w:t>§ 17 ust. 3 pkt 4 rozporządzenia</w:t>
      </w:r>
      <w:r w:rsidRPr="00EE21DC">
        <w:rPr>
          <w:rFonts w:ascii="Arial" w:eastAsiaTheme="minorHAnsi" w:hAnsi="Arial" w:cs="Arial"/>
          <w:sz w:val="24"/>
          <w:szCs w:val="24"/>
        </w:rPr>
        <w:t xml:space="preserve"> w sprawie procedury „Niebieskie Karty”</w:t>
      </w:r>
      <w:r w:rsidRPr="00EE21DC">
        <w:rPr>
          <w:rFonts w:ascii="Arial" w:hAnsi="Arial" w:cs="Arial"/>
          <w:sz w:val="24"/>
          <w:szCs w:val="24"/>
        </w:rPr>
        <w:t>.</w:t>
      </w:r>
    </w:p>
    <w:p w:rsidR="00EE21DC" w:rsidRPr="00EE21DC" w:rsidRDefault="00120FB6" w:rsidP="00EE21DC">
      <w:pPr>
        <w:pStyle w:val="Akapitzlist"/>
        <w:spacing w:after="200" w:line="360" w:lineRule="auto"/>
        <w:ind w:left="567"/>
        <w:rPr>
          <w:rFonts w:ascii="Arial" w:hAnsi="Arial" w:cs="Arial"/>
          <w:color w:val="00B0F0"/>
          <w:sz w:val="24"/>
          <w:szCs w:val="24"/>
        </w:rPr>
      </w:pPr>
      <w:r w:rsidRPr="00EE21DC">
        <w:rPr>
          <w:rFonts w:ascii="Arial" w:hAnsi="Arial" w:cs="Arial"/>
          <w:sz w:val="24"/>
          <w:szCs w:val="24"/>
        </w:rPr>
        <w:t xml:space="preserve">Nieprzeprowadzanie rozmów z osobami, co do których istnieje podejrzenie, </w:t>
      </w:r>
      <w:r w:rsidRPr="00EE21DC">
        <w:rPr>
          <w:rFonts w:ascii="Arial" w:hAnsi="Arial" w:cs="Arial"/>
          <w:sz w:val="24"/>
          <w:szCs w:val="24"/>
        </w:rPr>
        <w:br/>
        <w:t>że stosują przemoc w rodzinie, pod kątem nadużywania alkoholu lub środków odurzających pozbawia te osoby wiedzy na temat możliwości podjęcia leczenia lub terapii, co w konsekwencji może skutkować dalszym nadużywaniem alkoholu lub środków odurzających.</w:t>
      </w:r>
    </w:p>
    <w:p w:rsidR="00EE21DC" w:rsidRPr="00EE21DC" w:rsidRDefault="00120FB6" w:rsidP="00E32E75">
      <w:pPr>
        <w:pStyle w:val="Akapitzlist"/>
        <w:numPr>
          <w:ilvl w:val="0"/>
          <w:numId w:val="2"/>
        </w:numPr>
        <w:spacing w:after="200" w:line="360" w:lineRule="auto"/>
        <w:ind w:left="567"/>
        <w:rPr>
          <w:rFonts w:ascii="Arial" w:hAnsi="Arial" w:cs="Arial"/>
          <w:sz w:val="24"/>
          <w:szCs w:val="24"/>
        </w:rPr>
      </w:pPr>
      <w:r w:rsidRPr="00EE21DC">
        <w:rPr>
          <w:rFonts w:ascii="Arial" w:eastAsiaTheme="minorHAnsi" w:hAnsi="Arial" w:cs="Arial"/>
          <w:sz w:val="24"/>
          <w:szCs w:val="24"/>
        </w:rPr>
        <w:t xml:space="preserve">Nie weryfikowano, przed zakończeniem procedury „Niebieskie Karty”, indywidualnego planu pomocy w zakresie działań wszystkich członków grupy roboczej zajmujących się </w:t>
      </w:r>
      <w:r w:rsidRPr="00EE21DC">
        <w:rPr>
          <w:rFonts w:ascii="Arial" w:hAnsi="Arial" w:cs="Arial"/>
          <w:sz w:val="24"/>
          <w:szCs w:val="24"/>
        </w:rPr>
        <w:t xml:space="preserve">tą </w:t>
      </w:r>
      <w:r w:rsidRPr="00EE21DC">
        <w:rPr>
          <w:rFonts w:ascii="Arial" w:eastAsiaTheme="minorHAnsi" w:hAnsi="Arial" w:cs="Arial"/>
          <w:sz w:val="24"/>
          <w:szCs w:val="24"/>
        </w:rPr>
        <w:t xml:space="preserve">procedurą w konkretnej rodzinie, stosownie do </w:t>
      </w:r>
      <w:r w:rsidRPr="00EE21DC">
        <w:rPr>
          <w:rFonts w:ascii="Arial" w:hAnsi="Arial" w:cs="Arial"/>
          <w:sz w:val="24"/>
          <w:szCs w:val="24"/>
        </w:rPr>
        <w:t>§</w:t>
      </w:r>
      <w:r w:rsidRPr="00EE21DC">
        <w:rPr>
          <w:rFonts w:ascii="Arial" w:eastAsiaTheme="minorHAnsi" w:hAnsi="Arial" w:cs="Arial"/>
          <w:sz w:val="24"/>
          <w:szCs w:val="24"/>
        </w:rPr>
        <w:t xml:space="preserve"> 16 ust. 2 </w:t>
      </w:r>
      <w:r w:rsidRPr="00EE21DC">
        <w:rPr>
          <w:rFonts w:ascii="Arial" w:hAnsi="Arial" w:cs="Arial"/>
          <w:sz w:val="24"/>
          <w:szCs w:val="24"/>
        </w:rPr>
        <w:t>rozporządzenia</w:t>
      </w:r>
      <w:r w:rsidRPr="00EE21DC">
        <w:rPr>
          <w:rFonts w:ascii="Arial" w:eastAsiaTheme="minorHAnsi" w:hAnsi="Arial" w:cs="Arial"/>
          <w:sz w:val="24"/>
          <w:szCs w:val="24"/>
        </w:rPr>
        <w:t xml:space="preserve"> w sprawie procedury „Niebieskie Karty”</w:t>
      </w:r>
      <w:r w:rsidRPr="00EE21DC">
        <w:rPr>
          <w:rFonts w:ascii="Arial" w:hAnsi="Arial" w:cs="Arial"/>
          <w:sz w:val="24"/>
          <w:szCs w:val="24"/>
        </w:rPr>
        <w:t xml:space="preserve"> </w:t>
      </w:r>
      <w:r w:rsidRPr="00EE21DC">
        <w:rPr>
          <w:rFonts w:ascii="Arial" w:eastAsiaTheme="minorHAnsi" w:hAnsi="Arial" w:cs="Arial"/>
          <w:sz w:val="24"/>
          <w:szCs w:val="24"/>
        </w:rPr>
        <w:t xml:space="preserve">w związku z </w:t>
      </w:r>
      <w:r w:rsidRPr="00EE21DC">
        <w:rPr>
          <w:rFonts w:ascii="Arial" w:hAnsi="Arial" w:cs="Arial"/>
          <w:sz w:val="24"/>
          <w:szCs w:val="24"/>
        </w:rPr>
        <w:t>§</w:t>
      </w:r>
      <w:r w:rsidRPr="00EE21DC">
        <w:rPr>
          <w:rFonts w:ascii="Arial" w:eastAsiaTheme="minorHAnsi" w:hAnsi="Arial" w:cs="Arial"/>
          <w:sz w:val="24"/>
          <w:szCs w:val="24"/>
        </w:rPr>
        <w:t xml:space="preserve"> 18 ust. 1 pkt 1</w:t>
      </w:r>
      <w:r w:rsidRPr="00EE21DC">
        <w:rPr>
          <w:rFonts w:ascii="Arial" w:hAnsi="Arial" w:cs="Arial"/>
          <w:sz w:val="24"/>
          <w:szCs w:val="24"/>
        </w:rPr>
        <w:t xml:space="preserve"> tego rozporządzenia.</w:t>
      </w:r>
    </w:p>
    <w:p w:rsidR="00EE21DC" w:rsidRPr="00EE21DC" w:rsidRDefault="00120FB6" w:rsidP="00E32E75">
      <w:pPr>
        <w:pStyle w:val="Akapitzlist"/>
        <w:spacing w:after="200" w:line="360" w:lineRule="auto"/>
        <w:ind w:left="567"/>
        <w:rPr>
          <w:rFonts w:ascii="Arial" w:hAnsi="Arial" w:cs="Arial"/>
          <w:color w:val="00B0F0"/>
          <w:sz w:val="24"/>
          <w:szCs w:val="24"/>
        </w:rPr>
      </w:pPr>
      <w:r w:rsidRPr="00EE21DC">
        <w:rPr>
          <w:rFonts w:ascii="Arial" w:hAnsi="Arial" w:cs="Arial"/>
          <w:sz w:val="24"/>
          <w:szCs w:val="24"/>
        </w:rPr>
        <w:t xml:space="preserve">Nie weryfikowanie indywidualnych planów pomocy dla osób, co do których istnieje podejrzenie, że są dotknięte przemocą w rodzinie, w zakresie działań przedstawicieli Zespołu Interdyscyplinarnego zajmującego się procedurą „Niebieskie Karty” w danej rodzinie może skutkować brakiem ustalenia przez członków Zespołu/ grupy roboczej czy wszystkie działania w danej rodzinie zostały wykonane rzetelnie, zgodnie z procedurą i ustalonym indywidualnym planem pomocy z uwzględnieniem podmiotowości i potrzeb osoby doznającej przemocy w rodzinie oraz, czy nie zaistniała potrzeba udzielenia dalszej pomocy lub wsparcia tej osobie lub rodzinie. A tym samym może spowodować zakończenie procedury w danej rodzinie bez zrealizowania indywidualnego planu pomocy przez poszczególnych członków tego Zespołu lub grupy roboczej zajmujących się daną rodziną. </w:t>
      </w:r>
    </w:p>
    <w:p w:rsidR="00EE21DC" w:rsidRPr="006516CC" w:rsidRDefault="00120FB6" w:rsidP="00EE21DC">
      <w:pPr>
        <w:pStyle w:val="Akapitzlist"/>
        <w:numPr>
          <w:ilvl w:val="0"/>
          <w:numId w:val="2"/>
        </w:numPr>
        <w:spacing w:after="0" w:line="360" w:lineRule="auto"/>
        <w:ind w:left="567"/>
        <w:contextualSpacing w:val="0"/>
        <w:rPr>
          <w:rFonts w:ascii="Arial" w:hAnsi="Arial" w:cs="Arial"/>
          <w:sz w:val="24"/>
          <w:szCs w:val="24"/>
        </w:rPr>
      </w:pPr>
      <w:r w:rsidRPr="0075660B">
        <w:rPr>
          <w:rFonts w:ascii="Arial" w:hAnsi="Arial" w:cs="Arial"/>
          <w:sz w:val="24"/>
          <w:szCs w:val="24"/>
        </w:rPr>
        <w:lastRenderedPageBreak/>
        <w:t>P</w:t>
      </w:r>
      <w:r w:rsidRPr="0075660B">
        <w:rPr>
          <w:rFonts w:ascii="Arial" w:eastAsiaTheme="minorHAnsi" w:hAnsi="Arial" w:cs="Arial"/>
          <w:sz w:val="24"/>
          <w:szCs w:val="24"/>
        </w:rPr>
        <w:t>isma wytworzone w ramach procedury „Niebieskie Karty” podpisywał Kierownik Ośrodka Pomocy Społecznej w Walcach, co nie znajduje żadnego uzasadnienia w przepisach ustawy o przeciwdziałaniu przemocy w rodzinie oraz rozporządzenia w sprawie procedury „Niebieskie Karty”, które to akty prawne regulują prace Zespołu Interdyscyplinarnego.</w:t>
      </w:r>
    </w:p>
    <w:p w:rsidR="003554D7" w:rsidRPr="006516CC" w:rsidRDefault="00120FB6" w:rsidP="006516CC">
      <w:pPr>
        <w:pStyle w:val="Akapitzlist"/>
        <w:spacing w:after="0" w:line="360" w:lineRule="auto"/>
        <w:ind w:left="567"/>
        <w:contextualSpacing w:val="0"/>
        <w:rPr>
          <w:rFonts w:ascii="Arial" w:hAnsi="Arial" w:cs="Arial"/>
          <w:sz w:val="24"/>
          <w:szCs w:val="24"/>
        </w:rPr>
      </w:pPr>
      <w:r w:rsidRPr="008F1D04">
        <w:rPr>
          <w:rFonts w:ascii="Arial" w:eastAsiaTheme="minorHAnsi" w:hAnsi="Arial" w:cs="Arial"/>
          <w:sz w:val="24"/>
          <w:szCs w:val="24"/>
        </w:rPr>
        <w:t xml:space="preserve">Powyższe działanie </w:t>
      </w:r>
      <w:r>
        <w:rPr>
          <w:rFonts w:ascii="Arial" w:eastAsiaTheme="minorHAnsi" w:hAnsi="Arial" w:cs="Arial"/>
          <w:sz w:val="24"/>
          <w:szCs w:val="24"/>
        </w:rPr>
        <w:t xml:space="preserve">jest nielegalne i budzi poważne wątpliwości co do prawidłowości podejmowanych czynności w ramach procedury „Niebieskie Karty”. Ponadto </w:t>
      </w:r>
      <w:r>
        <w:rPr>
          <w:rFonts w:ascii="Arial" w:hAnsi="Arial" w:cs="Arial"/>
          <w:sz w:val="24"/>
          <w:szCs w:val="24"/>
        </w:rPr>
        <w:t>powoduje</w:t>
      </w:r>
      <w:r w:rsidRPr="006516CC">
        <w:rPr>
          <w:rFonts w:ascii="Arial" w:hAnsi="Arial" w:cs="Arial"/>
          <w:sz w:val="24"/>
          <w:szCs w:val="24"/>
        </w:rPr>
        <w:t xml:space="preserve"> błędne oznaczenie podmiotu uprawnionego do udzielania jak i pozyskiwania informacji w ramach realizacji procedury „Niebieskie Karty”, co w dalszej kolejności może doprowadzić, że dostęp do wytworzonej dokumentacji w ramach tej procedury mogą mieć osoby nieuprawnione.</w:t>
      </w:r>
    </w:p>
    <w:p w:rsidR="001E1A99" w:rsidRPr="008A2689" w:rsidRDefault="00120FB6" w:rsidP="00EE21DC">
      <w:pPr>
        <w:pStyle w:val="Akapitzlist"/>
        <w:numPr>
          <w:ilvl w:val="0"/>
          <w:numId w:val="2"/>
        </w:numPr>
        <w:spacing w:after="0" w:line="360" w:lineRule="auto"/>
        <w:ind w:left="567"/>
        <w:contextualSpacing w:val="0"/>
        <w:rPr>
          <w:rFonts w:ascii="Arial" w:hAnsi="Arial" w:cs="Arial"/>
          <w:sz w:val="24"/>
          <w:szCs w:val="24"/>
        </w:rPr>
      </w:pPr>
      <w:r w:rsidRPr="008A2689">
        <w:rPr>
          <w:rFonts w:ascii="Arial" w:hAnsi="Arial" w:cs="Arial"/>
          <w:sz w:val="24"/>
          <w:szCs w:val="24"/>
        </w:rPr>
        <w:t xml:space="preserve">Bezzasadnie prowadzono procedurę „Niebieskie Karty” przez kolejne trzy miesiące, </w:t>
      </w:r>
      <w:r w:rsidRPr="008A2689">
        <w:rPr>
          <w:rFonts w:ascii="Arial" w:eastAsiaTheme="minorHAnsi" w:hAnsi="Arial" w:cs="Arial"/>
          <w:sz w:val="24"/>
          <w:szCs w:val="24"/>
        </w:rPr>
        <w:t xml:space="preserve">pomimo ustalenia przez członków grupy roboczej, że przemoc </w:t>
      </w:r>
      <w:r w:rsidRPr="008A2689">
        <w:rPr>
          <w:rFonts w:ascii="Arial" w:eastAsiaTheme="minorHAnsi" w:hAnsi="Arial" w:cs="Arial"/>
          <w:sz w:val="24"/>
          <w:szCs w:val="24"/>
        </w:rPr>
        <w:br/>
        <w:t>w rodzinie objętej tą procedurą ustała.</w:t>
      </w:r>
    </w:p>
    <w:p w:rsidR="008A2689" w:rsidRPr="008A2689" w:rsidRDefault="00120FB6" w:rsidP="008A2689">
      <w:pPr>
        <w:spacing w:line="348" w:lineRule="auto"/>
        <w:ind w:left="590" w:hanging="23"/>
        <w:rPr>
          <w:rFonts w:ascii="Arial" w:eastAsia="Calibri" w:hAnsi="Arial" w:cs="Arial"/>
          <w:sz w:val="24"/>
          <w:szCs w:val="24"/>
          <w:lang w:eastAsia="en-US"/>
        </w:rPr>
      </w:pPr>
      <w:r w:rsidRPr="008A2689">
        <w:rPr>
          <w:rFonts w:ascii="Arial" w:hAnsi="Arial" w:cs="Arial"/>
          <w:sz w:val="24"/>
          <w:szCs w:val="24"/>
        </w:rPr>
        <w:t xml:space="preserve">Przepisy ustawy o przeciwdziałaniu przemocy w rodzinie oraz rozporządzenia </w:t>
      </w:r>
      <w:r w:rsidRPr="008A2689">
        <w:rPr>
          <w:rFonts w:ascii="Arial" w:hAnsi="Arial" w:cs="Arial"/>
          <w:sz w:val="24"/>
          <w:szCs w:val="24"/>
        </w:rPr>
        <w:br/>
        <w:t>w sprawie procedury „Niebieskie Karty” jednoznacznie wskazują podstawy do wszczęcia procedury „Niebieskie Karty”, prowadzenia działań w ramach tej procedury oraz okoliczności jej zakończenia. Prowadzenie procedury „Niebieskie Karty”, w momencie kiedy Zespół/grupa robocza posiada  potwierdzone informacje o zaprzestaniu stosowania przemocy w rodzinie</w:t>
      </w:r>
      <w:r w:rsidRPr="008A2689">
        <w:rPr>
          <w:rFonts w:ascii="Arial" w:hAnsi="Arial" w:cs="Arial"/>
          <w:sz w:val="22"/>
          <w:szCs w:val="22"/>
        </w:rPr>
        <w:t xml:space="preserve"> </w:t>
      </w:r>
      <w:r w:rsidRPr="008A2689">
        <w:rPr>
          <w:rFonts w:ascii="Arial" w:hAnsi="Arial" w:cs="Arial"/>
          <w:sz w:val="24"/>
          <w:szCs w:val="24"/>
        </w:rPr>
        <w:t>jest niezgodne z art. 9d ust. 2 ustawy, a ponadto deprecjonuje rangę tej procedury oraz zadań jakie mają do realizacji członkowie Zespołu/grupy roboczej. Działanie takie może skutkować przedmiotowym traktowaniem procedury „Niebieskie Karty” oraz wywoływać niekorzystne skutki dla osoby, która bezzasadnie będzie podejrzana o stosowanie przemocy. Ponadto wiąże się także z nakładaniem na członków Zespołu/grupy roboczej niepotrzebnych zadań i angażowaniem ich czasu na nieuzasadnione przypadki, a przez to ograniczaniem w sprawach wymagających podjęcia działań interwencyjnych.</w:t>
      </w:r>
    </w:p>
    <w:p w:rsidR="00CE6A20" w:rsidRPr="004C7ABD" w:rsidRDefault="00120FB6" w:rsidP="00CE6A20">
      <w:pPr>
        <w:pStyle w:val="Akapitzlist"/>
        <w:numPr>
          <w:ilvl w:val="0"/>
          <w:numId w:val="2"/>
        </w:numPr>
        <w:spacing w:after="0" w:line="360" w:lineRule="auto"/>
        <w:ind w:left="567" w:hanging="357"/>
        <w:contextualSpacing w:val="0"/>
        <w:rPr>
          <w:rFonts w:ascii="Arial" w:hAnsi="Arial" w:cs="Arial"/>
          <w:color w:val="000000" w:themeColor="text1"/>
          <w:sz w:val="24"/>
          <w:szCs w:val="24"/>
        </w:rPr>
      </w:pPr>
      <w:bookmarkStart w:id="7" w:name="_Hlk92869538"/>
      <w:r w:rsidRPr="004C7ABD">
        <w:rPr>
          <w:rFonts w:ascii="Arial" w:hAnsi="Arial" w:cs="Arial"/>
          <w:color w:val="000000" w:themeColor="text1"/>
          <w:sz w:val="24"/>
          <w:szCs w:val="24"/>
        </w:rPr>
        <w:t>Niewłaściwe sporządzano protokoły z zakończenia procedury „Niebieskie Karty” poprzez zawieranie w nich lakonicznych opisów podjętych działań, które nie odzwierciedlały faktycznych działań podejmowanych w ramach danej</w:t>
      </w:r>
      <w:r>
        <w:rPr>
          <w:rFonts w:ascii="Arial" w:hAnsi="Arial" w:cs="Arial"/>
          <w:color w:val="000000" w:themeColor="text1"/>
          <w:sz w:val="24"/>
          <w:szCs w:val="24"/>
        </w:rPr>
        <w:t xml:space="preserve"> </w:t>
      </w:r>
      <w:r w:rsidRPr="004C7ABD">
        <w:rPr>
          <w:rFonts w:ascii="Arial" w:hAnsi="Arial" w:cs="Arial"/>
          <w:color w:val="000000" w:themeColor="text1"/>
          <w:sz w:val="24"/>
          <w:szCs w:val="24"/>
        </w:rPr>
        <w:t>procedury</w:t>
      </w:r>
      <w:r>
        <w:rPr>
          <w:rFonts w:ascii="Arial" w:hAnsi="Arial" w:cs="Arial"/>
          <w:color w:val="000000" w:themeColor="text1"/>
          <w:sz w:val="24"/>
          <w:szCs w:val="24"/>
        </w:rPr>
        <w:t xml:space="preserve"> oraz poprzez nie wpisywanie daty rozpoczęcia i zakończenia danej procedury</w:t>
      </w:r>
      <w:r w:rsidRPr="004C7ABD">
        <w:rPr>
          <w:rFonts w:ascii="Arial" w:hAnsi="Arial" w:cs="Arial"/>
          <w:color w:val="000000" w:themeColor="text1"/>
          <w:sz w:val="24"/>
          <w:szCs w:val="24"/>
        </w:rPr>
        <w:t>, co jest niezgodne z § 18 ust. 2 rozporządzenia w sprawie procedury „Niebieskie Karty”.</w:t>
      </w:r>
    </w:p>
    <w:p w:rsidR="00CE6A20" w:rsidRPr="00854BC1" w:rsidRDefault="00120FB6" w:rsidP="00CE6A20">
      <w:pPr>
        <w:pStyle w:val="Akapitzlist"/>
        <w:spacing w:after="0" w:line="360" w:lineRule="auto"/>
        <w:ind w:left="567"/>
        <w:contextualSpacing w:val="0"/>
        <w:rPr>
          <w:rFonts w:ascii="Arial" w:hAnsi="Arial" w:cs="Arial"/>
          <w:sz w:val="24"/>
          <w:szCs w:val="24"/>
        </w:rPr>
      </w:pPr>
      <w:r w:rsidRPr="004C7ABD">
        <w:rPr>
          <w:rFonts w:ascii="Arial" w:hAnsi="Arial" w:cs="Arial"/>
          <w:sz w:val="24"/>
          <w:szCs w:val="24"/>
        </w:rPr>
        <w:lastRenderedPageBreak/>
        <w:t xml:space="preserve">Sporządzanie protokołów z zakończenia procedury „Niebieskie Karty” bez </w:t>
      </w:r>
      <w:r>
        <w:rPr>
          <w:rFonts w:ascii="Arial" w:hAnsi="Arial" w:cs="Arial"/>
          <w:sz w:val="24"/>
          <w:szCs w:val="24"/>
        </w:rPr>
        <w:t xml:space="preserve">szczegółowego </w:t>
      </w:r>
      <w:r w:rsidRPr="004C7ABD">
        <w:rPr>
          <w:rFonts w:ascii="Arial" w:hAnsi="Arial" w:cs="Arial"/>
          <w:sz w:val="24"/>
          <w:szCs w:val="24"/>
        </w:rPr>
        <w:t>opisu podjętych działań w ramach tej procedury skutkuje niemożnością ustalenia podjętych kluczowych działań i ich rezultatów przez przedstawicieli Zespołu Interdyscyplinarnego zajmującego się procedurą „Niebieskie Karty” w danej rodzinie.</w:t>
      </w:r>
    </w:p>
    <w:p w:rsidR="00EE21DC" w:rsidRPr="00F57007" w:rsidRDefault="00120FB6" w:rsidP="00EE21DC">
      <w:pPr>
        <w:pStyle w:val="Akapitzlist"/>
        <w:numPr>
          <w:ilvl w:val="0"/>
          <w:numId w:val="2"/>
        </w:numPr>
        <w:spacing w:after="0" w:line="360" w:lineRule="auto"/>
        <w:ind w:left="567"/>
        <w:contextualSpacing w:val="0"/>
        <w:rPr>
          <w:rFonts w:ascii="Arial" w:eastAsiaTheme="minorHAnsi" w:hAnsi="Arial" w:cs="Arial"/>
          <w:sz w:val="24"/>
          <w:szCs w:val="24"/>
        </w:rPr>
      </w:pPr>
      <w:r w:rsidRPr="00F57007">
        <w:rPr>
          <w:rFonts w:ascii="Arial" w:eastAsiaTheme="minorHAnsi" w:hAnsi="Arial" w:cs="Arial"/>
          <w:sz w:val="24"/>
          <w:szCs w:val="24"/>
        </w:rPr>
        <w:t xml:space="preserve">Zakończono procedurę „Niebieskie Karty” pomimo nie uczestniczenia </w:t>
      </w:r>
      <w:r w:rsidRPr="00F57007">
        <w:rPr>
          <w:rFonts w:ascii="Arial" w:eastAsiaTheme="minorHAnsi" w:hAnsi="Arial" w:cs="Arial"/>
          <w:sz w:val="24"/>
          <w:szCs w:val="24"/>
        </w:rPr>
        <w:br/>
        <w:t>w spotkaniu grupy roboczej osoby, co do której istnieje podejrzenie, że jest dotknięta przemocą w rodzinie oraz bez udokumentowania podejmowania jakichkolwiek ustaleń przez członków grupy roboczej o aktualnej sytuacji tej osoby i jej rodziny.</w:t>
      </w:r>
    </w:p>
    <w:p w:rsidR="008C4A6E" w:rsidRPr="00F57007" w:rsidRDefault="00120FB6" w:rsidP="008C4A6E">
      <w:pPr>
        <w:pStyle w:val="Akapitzlist"/>
        <w:spacing w:after="0" w:line="360" w:lineRule="auto"/>
        <w:ind w:left="567"/>
        <w:contextualSpacing w:val="0"/>
        <w:rPr>
          <w:rFonts w:ascii="Arial" w:eastAsiaTheme="minorHAnsi" w:hAnsi="Arial" w:cs="Arial"/>
          <w:sz w:val="24"/>
          <w:szCs w:val="24"/>
        </w:rPr>
      </w:pPr>
      <w:r w:rsidRPr="00F57007">
        <w:rPr>
          <w:rFonts w:ascii="Arial" w:eastAsiaTheme="minorHAnsi" w:hAnsi="Arial" w:cs="Arial"/>
          <w:sz w:val="24"/>
          <w:szCs w:val="24"/>
        </w:rPr>
        <w:t xml:space="preserve">Zakończenie procedury bez udziału osoby, co do której istnieje podejrzenie, </w:t>
      </w:r>
      <w:r w:rsidRPr="00F57007">
        <w:rPr>
          <w:rFonts w:ascii="Arial" w:eastAsiaTheme="minorHAnsi" w:hAnsi="Arial" w:cs="Arial"/>
          <w:sz w:val="24"/>
          <w:szCs w:val="24"/>
        </w:rPr>
        <w:br/>
        <w:t xml:space="preserve">że jest dotknięta przemocą w rodzinie oraz braku aktualnej wiedzy na temat sytuacji panującej w danej rodzinie może spowodować zbyt wczesne zakończenie procedury „Niebieskie Karty”, a tym samym świadczy </w:t>
      </w:r>
      <w:r w:rsidRPr="00F57007">
        <w:rPr>
          <w:rFonts w:ascii="Arial" w:eastAsiaTheme="minorHAnsi" w:hAnsi="Arial" w:cs="Arial"/>
          <w:sz w:val="24"/>
          <w:szCs w:val="24"/>
        </w:rPr>
        <w:br/>
        <w:t>o nieprawidłowej realizacji przez Zespól Interdyscyplinarny i grupę roboczą zadań nałożonych ustawę o przeciwdziałaniu przemocy w rodzinie oraz rozporządzeniem w sprawie procedury „Niebieskie Karty”.</w:t>
      </w:r>
    </w:p>
    <w:p w:rsidR="00EE21DC" w:rsidRPr="008F1D04" w:rsidRDefault="00120FB6" w:rsidP="00D24A5E">
      <w:pPr>
        <w:pStyle w:val="Akapitzlist"/>
        <w:numPr>
          <w:ilvl w:val="0"/>
          <w:numId w:val="2"/>
        </w:numPr>
        <w:spacing w:after="0" w:line="360" w:lineRule="auto"/>
        <w:ind w:left="567" w:hanging="357"/>
        <w:contextualSpacing w:val="0"/>
        <w:rPr>
          <w:rFonts w:ascii="Arial" w:eastAsiaTheme="minorHAnsi" w:hAnsi="Arial" w:cs="Arial"/>
          <w:sz w:val="24"/>
          <w:szCs w:val="24"/>
        </w:rPr>
      </w:pPr>
      <w:r w:rsidRPr="008F1D04">
        <w:rPr>
          <w:rFonts w:ascii="Arial" w:hAnsi="Arial" w:cs="Arial"/>
          <w:sz w:val="24"/>
          <w:szCs w:val="24"/>
        </w:rPr>
        <w:t xml:space="preserve">Zakończono procedurę „Niebieskie Karty”, w której status osoby, co do której istnieje podejrzenie, że jest dotknięta przemocą w rodzinie, miało małoletnie dziecko, </w:t>
      </w:r>
      <w:r w:rsidRPr="008F1D04">
        <w:rPr>
          <w:rFonts w:ascii="Arial" w:eastAsiaTheme="minorHAnsi" w:hAnsi="Arial" w:cs="Arial"/>
          <w:sz w:val="24"/>
          <w:szCs w:val="24"/>
        </w:rPr>
        <w:t xml:space="preserve">bez udziału w posiedzeniu grupy roboczej wszystkich członków tej grupy oraz bez pozyskania informacji od pedagoga szkolnego (członka grupy roboczej) na temat funkcjonowania dziecka w placówce oświatowej, co jest niezgodne z </w:t>
      </w:r>
      <w:r w:rsidRPr="008F1D04">
        <w:rPr>
          <w:rFonts w:ascii="Arial" w:hAnsi="Arial" w:cs="Arial"/>
          <w:sz w:val="24"/>
          <w:szCs w:val="24"/>
        </w:rPr>
        <w:t>§</w:t>
      </w:r>
      <w:r w:rsidRPr="008F1D04">
        <w:rPr>
          <w:rFonts w:ascii="Arial" w:eastAsiaTheme="minorHAnsi" w:hAnsi="Arial" w:cs="Arial"/>
          <w:sz w:val="24"/>
          <w:szCs w:val="24"/>
        </w:rPr>
        <w:t xml:space="preserve"> 15 pkt 1 i 2 </w:t>
      </w:r>
      <w:r w:rsidRPr="008F1D04">
        <w:rPr>
          <w:rFonts w:ascii="Arial" w:hAnsi="Arial" w:cs="Arial"/>
          <w:sz w:val="24"/>
          <w:szCs w:val="24"/>
        </w:rPr>
        <w:t>rozporządzenia</w:t>
      </w:r>
      <w:r w:rsidRPr="008F1D04">
        <w:rPr>
          <w:rFonts w:ascii="Arial" w:eastAsiaTheme="minorHAnsi" w:hAnsi="Arial" w:cs="Arial"/>
          <w:sz w:val="24"/>
          <w:szCs w:val="24"/>
        </w:rPr>
        <w:t xml:space="preserve"> w sprawie procedury „Niebieskie Karty”</w:t>
      </w:r>
      <w:r w:rsidRPr="008F1D04">
        <w:rPr>
          <w:rFonts w:ascii="Arial" w:hAnsi="Arial" w:cs="Arial"/>
          <w:sz w:val="24"/>
          <w:szCs w:val="24"/>
        </w:rPr>
        <w:t xml:space="preserve"> </w:t>
      </w:r>
      <w:r w:rsidRPr="008F1D04">
        <w:rPr>
          <w:rFonts w:ascii="Arial" w:eastAsiaTheme="minorHAnsi" w:hAnsi="Arial" w:cs="Arial"/>
          <w:sz w:val="24"/>
          <w:szCs w:val="24"/>
        </w:rPr>
        <w:t xml:space="preserve">w związku z </w:t>
      </w:r>
      <w:r w:rsidRPr="008F1D04">
        <w:rPr>
          <w:rFonts w:ascii="Arial" w:hAnsi="Arial" w:cs="Arial"/>
          <w:sz w:val="24"/>
          <w:szCs w:val="24"/>
        </w:rPr>
        <w:t>§</w:t>
      </w:r>
      <w:r w:rsidRPr="008F1D04">
        <w:rPr>
          <w:rFonts w:ascii="Arial" w:eastAsiaTheme="minorHAnsi" w:hAnsi="Arial" w:cs="Arial"/>
          <w:sz w:val="24"/>
          <w:szCs w:val="24"/>
        </w:rPr>
        <w:t xml:space="preserve"> 18 ust. 1 pkt 1</w:t>
      </w:r>
      <w:r w:rsidRPr="008F1D04">
        <w:rPr>
          <w:rFonts w:ascii="Arial" w:hAnsi="Arial" w:cs="Arial"/>
          <w:sz w:val="24"/>
          <w:szCs w:val="24"/>
        </w:rPr>
        <w:t xml:space="preserve"> tego rozporządzenia.</w:t>
      </w:r>
    </w:p>
    <w:p w:rsidR="00070AE2" w:rsidRPr="008F1D04" w:rsidRDefault="00120FB6" w:rsidP="008F1D04">
      <w:pPr>
        <w:pStyle w:val="Akapitzlist"/>
        <w:spacing w:after="120" w:line="360" w:lineRule="auto"/>
        <w:ind w:left="567"/>
        <w:contextualSpacing w:val="0"/>
        <w:rPr>
          <w:rFonts w:ascii="Arial" w:eastAsiaTheme="minorHAnsi" w:hAnsi="Arial" w:cs="Arial"/>
          <w:sz w:val="24"/>
          <w:szCs w:val="24"/>
        </w:rPr>
      </w:pPr>
      <w:r w:rsidRPr="008F1D04">
        <w:rPr>
          <w:rFonts w:ascii="Arial" w:eastAsiaTheme="minorHAnsi" w:hAnsi="Arial" w:cs="Arial"/>
          <w:sz w:val="24"/>
          <w:szCs w:val="24"/>
        </w:rPr>
        <w:t xml:space="preserve">Powyższe działanie świadczy o nieprawidłowej realizacji przez Zespół Interdyscyplinarny i grupę roboczą zadań nałożonych ustawą </w:t>
      </w:r>
      <w:r w:rsidRPr="008F1D04">
        <w:rPr>
          <w:rFonts w:ascii="Arial" w:eastAsiaTheme="minorHAnsi" w:hAnsi="Arial" w:cs="Arial"/>
          <w:sz w:val="24"/>
          <w:szCs w:val="24"/>
        </w:rPr>
        <w:br/>
        <w:t>o przeciwdziałaniu przemocy w rodzinie i rozporządzenia w sprawie procedury „Niebieskie Karty”. Za niedopuszczalne uznać należy zakończenie procedury „Niebieskie Karty” bez aktualnych informacji od pedagoga szkolnego na temat funkcjonowania dziecka w placówce oświatowej bowiem grupa robocza nie posiada bardzo ważnych i istotnych dla danej sprawy informacji, a tym samym podejmowane przez nią decyzje mogą być nieadekwatne do sytuacji panującej w danej rodzinie.</w:t>
      </w:r>
    </w:p>
    <w:bookmarkEnd w:id="7"/>
    <w:p w:rsidR="00CE6A20" w:rsidRPr="00854BC1" w:rsidRDefault="00120FB6" w:rsidP="00CE6A20">
      <w:pPr>
        <w:spacing w:after="120" w:line="360" w:lineRule="auto"/>
        <w:ind w:firstLine="567"/>
        <w:rPr>
          <w:rFonts w:ascii="Arial" w:eastAsia="Calibri" w:hAnsi="Arial" w:cs="Arial"/>
          <w:color w:val="00B0F0"/>
          <w:sz w:val="24"/>
          <w:szCs w:val="24"/>
          <w:lang w:eastAsia="en-US"/>
        </w:rPr>
      </w:pPr>
      <w:r w:rsidRPr="00854BC1">
        <w:rPr>
          <w:rFonts w:ascii="Arial" w:eastAsia="Calibri" w:hAnsi="Arial" w:cs="Arial"/>
          <w:color w:val="000000" w:themeColor="text1"/>
          <w:sz w:val="24"/>
          <w:szCs w:val="24"/>
        </w:rPr>
        <w:lastRenderedPageBreak/>
        <w:t>Za powstałe nieprawidłowości wyszczególnione powyżej w części „stwierdzone nieprawidłowości” oraz uchybienia wyszczególnione w części „stwierdzone uchybienia”, odpowiadają:</w:t>
      </w:r>
    </w:p>
    <w:p w:rsidR="00CE6A20" w:rsidRPr="00DD3387" w:rsidRDefault="00120FB6" w:rsidP="00CE6A20">
      <w:pPr>
        <w:pStyle w:val="Akapitzlist"/>
        <w:numPr>
          <w:ilvl w:val="0"/>
          <w:numId w:val="4"/>
        </w:numPr>
        <w:spacing w:after="0" w:line="360" w:lineRule="auto"/>
        <w:ind w:left="567" w:hanging="357"/>
        <w:contextualSpacing w:val="0"/>
        <w:rPr>
          <w:rFonts w:ascii="Arial" w:hAnsi="Arial" w:cs="Arial"/>
          <w:sz w:val="24"/>
          <w:szCs w:val="24"/>
        </w:rPr>
      </w:pPr>
      <w:r w:rsidRPr="00DD3387">
        <w:rPr>
          <w:rFonts w:ascii="Arial" w:hAnsi="Arial" w:cs="Arial"/>
          <w:sz w:val="24"/>
          <w:szCs w:val="24"/>
        </w:rPr>
        <w:t>Rada Gminy Walce – za nieprawidłowości wymienione w punktach 1</w:t>
      </w:r>
      <w:r>
        <w:rPr>
          <w:rFonts w:ascii="Arial" w:hAnsi="Arial" w:cs="Arial"/>
          <w:sz w:val="24"/>
          <w:szCs w:val="24"/>
        </w:rPr>
        <w:t xml:space="preserve">, 2 i </w:t>
      </w:r>
      <w:r w:rsidRPr="00DD3387">
        <w:rPr>
          <w:rFonts w:ascii="Arial" w:hAnsi="Arial" w:cs="Arial"/>
          <w:sz w:val="24"/>
          <w:szCs w:val="24"/>
        </w:rPr>
        <w:t>3</w:t>
      </w:r>
      <w:r>
        <w:rPr>
          <w:rFonts w:ascii="Arial" w:hAnsi="Arial" w:cs="Arial"/>
          <w:sz w:val="24"/>
          <w:szCs w:val="24"/>
        </w:rPr>
        <w:t>;</w:t>
      </w:r>
    </w:p>
    <w:p w:rsidR="00CE6A20" w:rsidRPr="002C270F" w:rsidRDefault="00120FB6" w:rsidP="00CE6A20">
      <w:pPr>
        <w:pStyle w:val="Akapitzlist"/>
        <w:numPr>
          <w:ilvl w:val="0"/>
          <w:numId w:val="4"/>
        </w:numPr>
        <w:spacing w:after="0" w:line="360" w:lineRule="auto"/>
        <w:ind w:left="567" w:hanging="357"/>
        <w:contextualSpacing w:val="0"/>
        <w:rPr>
          <w:rFonts w:ascii="Arial" w:hAnsi="Arial" w:cs="Arial"/>
          <w:sz w:val="24"/>
          <w:szCs w:val="24"/>
        </w:rPr>
      </w:pPr>
      <w:r w:rsidRPr="002C270F">
        <w:rPr>
          <w:rFonts w:ascii="Arial" w:hAnsi="Arial" w:cs="Arial"/>
          <w:sz w:val="24"/>
          <w:szCs w:val="24"/>
        </w:rPr>
        <w:t>Przewodnicząca Zespołu Interdyscyplinarnego – za nieprawidłowości wymienione w punktach 4, 5, 6,</w:t>
      </w:r>
      <w:r>
        <w:rPr>
          <w:rFonts w:ascii="Arial" w:hAnsi="Arial" w:cs="Arial"/>
          <w:sz w:val="24"/>
          <w:szCs w:val="24"/>
        </w:rPr>
        <w:t xml:space="preserve"> 11,</w:t>
      </w:r>
      <w:r w:rsidRPr="002C270F">
        <w:rPr>
          <w:rFonts w:ascii="Arial" w:hAnsi="Arial" w:cs="Arial"/>
          <w:sz w:val="24"/>
          <w:szCs w:val="24"/>
        </w:rPr>
        <w:t xml:space="preserve"> 31, 32, 33</w:t>
      </w:r>
      <w:r>
        <w:rPr>
          <w:rFonts w:ascii="Arial" w:hAnsi="Arial" w:cs="Arial"/>
          <w:sz w:val="24"/>
          <w:szCs w:val="24"/>
        </w:rPr>
        <w:t>;</w:t>
      </w:r>
    </w:p>
    <w:p w:rsidR="00CE6A20" w:rsidRPr="002C270F" w:rsidRDefault="00120FB6" w:rsidP="00CE6A20">
      <w:pPr>
        <w:numPr>
          <w:ilvl w:val="0"/>
          <w:numId w:val="4"/>
        </w:numPr>
        <w:spacing w:line="360" w:lineRule="auto"/>
        <w:ind w:left="567" w:hanging="357"/>
        <w:rPr>
          <w:rFonts w:ascii="Arial" w:eastAsia="Calibri" w:hAnsi="Arial" w:cs="Arial"/>
          <w:sz w:val="24"/>
          <w:szCs w:val="24"/>
          <w:lang w:eastAsia="en-US"/>
        </w:rPr>
      </w:pPr>
      <w:r w:rsidRPr="002C270F">
        <w:rPr>
          <w:rFonts w:ascii="Arial" w:eastAsia="Calibri" w:hAnsi="Arial" w:cs="Arial"/>
          <w:sz w:val="24"/>
          <w:szCs w:val="24"/>
          <w:lang w:eastAsia="en-US"/>
        </w:rPr>
        <w:t xml:space="preserve">członkowie </w:t>
      </w:r>
      <w:r w:rsidRPr="002C270F">
        <w:rPr>
          <w:rFonts w:ascii="Arial" w:hAnsi="Arial" w:cs="Arial"/>
          <w:sz w:val="24"/>
          <w:szCs w:val="24"/>
        </w:rPr>
        <w:t>grupy roboczej – za</w:t>
      </w:r>
      <w:r w:rsidRPr="002C270F">
        <w:rPr>
          <w:rFonts w:ascii="Arial" w:eastAsia="Calibri" w:hAnsi="Arial" w:cs="Arial"/>
          <w:sz w:val="24"/>
          <w:szCs w:val="24"/>
          <w:lang w:eastAsia="en-US"/>
        </w:rPr>
        <w:t xml:space="preserve"> nieprawidłowości wymienione w punktach 7, 8, 9, 12, 13, 14, 15, 16, 17, 18, 19, 21, 22, 23, 24, 25, 26, 27, 28, 30  a poprzez brak właściwego nadzoru nad pracą grup roboczych – pośrednio Przewodnicząca Zespołu Interdyscyplinarnego</w:t>
      </w:r>
      <w:r>
        <w:rPr>
          <w:rFonts w:ascii="Arial" w:eastAsia="Calibri" w:hAnsi="Arial" w:cs="Arial"/>
          <w:sz w:val="24"/>
          <w:szCs w:val="24"/>
          <w:lang w:eastAsia="en-US"/>
        </w:rPr>
        <w:t>;</w:t>
      </w:r>
    </w:p>
    <w:p w:rsidR="00CE6A20" w:rsidRDefault="00120FB6" w:rsidP="002C270F">
      <w:pPr>
        <w:numPr>
          <w:ilvl w:val="0"/>
          <w:numId w:val="4"/>
        </w:numPr>
        <w:spacing w:line="360" w:lineRule="auto"/>
        <w:ind w:left="567" w:hanging="357"/>
        <w:rPr>
          <w:rFonts w:ascii="Arial" w:eastAsia="Calibri" w:hAnsi="Arial" w:cs="Arial"/>
          <w:sz w:val="24"/>
          <w:szCs w:val="24"/>
          <w:lang w:eastAsia="en-US"/>
        </w:rPr>
      </w:pPr>
      <w:r w:rsidRPr="002C270F">
        <w:rPr>
          <w:rFonts w:ascii="Arial" w:eastAsia="Calibri" w:hAnsi="Arial" w:cs="Arial"/>
          <w:sz w:val="24"/>
          <w:szCs w:val="24"/>
          <w:lang w:eastAsia="en-US"/>
        </w:rPr>
        <w:t>funkcjonariusz Policji – za nieprawidłowoś</w:t>
      </w:r>
      <w:r>
        <w:rPr>
          <w:rFonts w:ascii="Arial" w:eastAsia="Calibri" w:hAnsi="Arial" w:cs="Arial"/>
          <w:sz w:val="24"/>
          <w:szCs w:val="24"/>
          <w:lang w:eastAsia="en-US"/>
        </w:rPr>
        <w:t>ci</w:t>
      </w:r>
      <w:r w:rsidRPr="002C270F">
        <w:rPr>
          <w:rFonts w:ascii="Arial" w:eastAsia="Calibri" w:hAnsi="Arial" w:cs="Arial"/>
          <w:sz w:val="24"/>
          <w:szCs w:val="24"/>
          <w:lang w:eastAsia="en-US"/>
        </w:rPr>
        <w:t xml:space="preserve"> wymienion</w:t>
      </w:r>
      <w:r>
        <w:rPr>
          <w:rFonts w:ascii="Arial" w:eastAsia="Calibri" w:hAnsi="Arial" w:cs="Arial"/>
          <w:sz w:val="24"/>
          <w:szCs w:val="24"/>
          <w:lang w:eastAsia="en-US"/>
        </w:rPr>
        <w:t>e</w:t>
      </w:r>
      <w:r w:rsidRPr="002C270F">
        <w:rPr>
          <w:rFonts w:ascii="Arial" w:eastAsia="Calibri" w:hAnsi="Arial" w:cs="Arial"/>
          <w:sz w:val="24"/>
          <w:szCs w:val="24"/>
          <w:lang w:eastAsia="en-US"/>
        </w:rPr>
        <w:t xml:space="preserve"> w punkcie 10</w:t>
      </w:r>
      <w:r>
        <w:rPr>
          <w:rFonts w:ascii="Arial" w:eastAsia="Calibri" w:hAnsi="Arial" w:cs="Arial"/>
          <w:sz w:val="24"/>
          <w:szCs w:val="24"/>
          <w:lang w:eastAsia="en-US"/>
        </w:rPr>
        <w:t xml:space="preserve"> i 20</w:t>
      </w:r>
      <w:r w:rsidRPr="002C270F">
        <w:rPr>
          <w:rFonts w:ascii="Arial" w:eastAsia="Calibri" w:hAnsi="Arial" w:cs="Arial"/>
          <w:sz w:val="24"/>
          <w:szCs w:val="24"/>
          <w:lang w:eastAsia="en-US"/>
        </w:rPr>
        <w:t xml:space="preserve">, </w:t>
      </w:r>
      <w:r w:rsidRPr="002C270F">
        <w:rPr>
          <w:rFonts w:ascii="Arial" w:eastAsia="Calibri" w:hAnsi="Arial" w:cs="Arial"/>
          <w:sz w:val="24"/>
          <w:szCs w:val="24"/>
          <w:lang w:eastAsia="en-US"/>
        </w:rPr>
        <w:br/>
        <w:t>a poprzez brak właściwego nadzoru nad tymi czynnościami – pośrednio przełożony funkcjonariusza Policji</w:t>
      </w:r>
      <w:r>
        <w:rPr>
          <w:rFonts w:ascii="Arial" w:eastAsia="Calibri" w:hAnsi="Arial" w:cs="Arial"/>
          <w:sz w:val="24"/>
          <w:szCs w:val="24"/>
          <w:lang w:eastAsia="en-US"/>
        </w:rPr>
        <w:t>;</w:t>
      </w:r>
    </w:p>
    <w:p w:rsidR="002C270F" w:rsidRPr="00DF2F82" w:rsidRDefault="00120FB6" w:rsidP="00DF2F82">
      <w:pPr>
        <w:numPr>
          <w:ilvl w:val="0"/>
          <w:numId w:val="4"/>
        </w:numPr>
        <w:spacing w:after="120" w:line="360" w:lineRule="auto"/>
        <w:ind w:left="567" w:hanging="357"/>
        <w:rPr>
          <w:rFonts w:ascii="Arial" w:eastAsia="Calibri" w:hAnsi="Arial" w:cs="Arial"/>
          <w:sz w:val="24"/>
          <w:szCs w:val="24"/>
          <w:lang w:eastAsia="en-US"/>
        </w:rPr>
      </w:pPr>
      <w:r>
        <w:rPr>
          <w:rFonts w:ascii="Arial" w:eastAsia="Calibri" w:hAnsi="Arial" w:cs="Arial"/>
          <w:sz w:val="24"/>
          <w:szCs w:val="24"/>
          <w:lang w:eastAsia="en-US"/>
        </w:rPr>
        <w:t>Kierownik Ośrodka Pomocy Społecznej w Walcach – za nieprawidłowość wymienioną w punkcie 29,</w:t>
      </w:r>
    </w:p>
    <w:p w:rsidR="00CE6A20" w:rsidRPr="00D4625F" w:rsidRDefault="00120FB6" w:rsidP="00CE6A20">
      <w:pPr>
        <w:autoSpaceDE w:val="0"/>
        <w:autoSpaceDN w:val="0"/>
        <w:adjustRightInd w:val="0"/>
        <w:spacing w:line="360" w:lineRule="auto"/>
        <w:ind w:firstLine="567"/>
        <w:rPr>
          <w:rFonts w:ascii="Arial" w:hAnsi="Arial" w:cs="Arial"/>
          <w:color w:val="000000" w:themeColor="text1"/>
          <w:sz w:val="24"/>
          <w:szCs w:val="24"/>
        </w:rPr>
      </w:pPr>
      <w:r w:rsidRPr="00D4625F">
        <w:rPr>
          <w:rFonts w:ascii="Arial" w:hAnsi="Arial" w:cs="Arial"/>
          <w:color w:val="000000" w:themeColor="text1"/>
          <w:sz w:val="24"/>
          <w:szCs w:val="24"/>
        </w:rPr>
        <w:t xml:space="preserve">W związku z powyższym, na podstawie § 19 ust. 1 rozporządzenia Ministra Pracy i Polityki Społecznej z dnia 3 czerwca 2011 r. w sprawie nadzoru i kontroli nad realizacją zadań z zakresu przeciwdziałania przemocy w rodzinie (Dz. U. z 2011 r. </w:t>
      </w:r>
      <w:r w:rsidRPr="00D4625F">
        <w:rPr>
          <w:rFonts w:ascii="Arial" w:hAnsi="Arial" w:cs="Arial"/>
          <w:color w:val="000000" w:themeColor="text1"/>
          <w:sz w:val="24"/>
          <w:szCs w:val="24"/>
        </w:rPr>
        <w:br/>
        <w:t>Nr 126, poz. 718)</w:t>
      </w:r>
    </w:p>
    <w:p w:rsidR="00CE6A20" w:rsidRPr="00D4625F" w:rsidRDefault="00120FB6" w:rsidP="00CE6A20">
      <w:pPr>
        <w:spacing w:after="120" w:line="360" w:lineRule="auto"/>
        <w:jc w:val="center"/>
        <w:rPr>
          <w:rFonts w:ascii="Arial" w:hAnsi="Arial" w:cs="Arial"/>
          <w:b/>
          <w:color w:val="000000" w:themeColor="text1"/>
          <w:sz w:val="24"/>
          <w:szCs w:val="24"/>
        </w:rPr>
      </w:pPr>
      <w:r w:rsidRPr="00D4625F">
        <w:rPr>
          <w:rFonts w:ascii="Arial" w:hAnsi="Arial" w:cs="Arial"/>
          <w:b/>
          <w:color w:val="000000" w:themeColor="text1"/>
          <w:sz w:val="24"/>
          <w:szCs w:val="24"/>
        </w:rPr>
        <w:t>zalecam:</w:t>
      </w:r>
    </w:p>
    <w:p w:rsidR="00CE6A20" w:rsidRPr="00DD3387" w:rsidRDefault="00120FB6" w:rsidP="00CE6A20">
      <w:pPr>
        <w:numPr>
          <w:ilvl w:val="0"/>
          <w:numId w:val="3"/>
        </w:numPr>
        <w:spacing w:line="360" w:lineRule="auto"/>
        <w:ind w:left="567" w:hanging="357"/>
        <w:rPr>
          <w:rFonts w:ascii="Arial" w:hAnsi="Arial" w:cs="Arial"/>
          <w:b/>
          <w:bCs/>
          <w:sz w:val="24"/>
          <w:szCs w:val="24"/>
        </w:rPr>
      </w:pPr>
      <w:r w:rsidRPr="00DD3387">
        <w:rPr>
          <w:rFonts w:ascii="Arial" w:hAnsi="Arial" w:cs="Arial"/>
          <w:b/>
          <w:sz w:val="24"/>
          <w:szCs w:val="24"/>
        </w:rPr>
        <w:t xml:space="preserve">dostosowanie </w:t>
      </w:r>
      <w:r w:rsidRPr="00DD3387">
        <w:rPr>
          <w:rFonts w:ascii="Arial" w:hAnsi="Arial" w:cs="Arial"/>
          <w:b/>
          <w:bCs/>
          <w:sz w:val="24"/>
          <w:szCs w:val="24"/>
        </w:rPr>
        <w:t>gminnego programu przeciwdziałania przemocy w rodzinie oraz ochrony ofiar przemocy w rodzinie do obowiązujących aktów prawnych z zakresu przeciwdziałania przemocy w rodzinie oraz standardów określonych w Krajowym Programie Przeciwdziałania Przemocy w Rodzinie;</w:t>
      </w:r>
    </w:p>
    <w:p w:rsidR="00CE6A20" w:rsidRPr="00A17406" w:rsidRDefault="00120FB6" w:rsidP="00CE6A20">
      <w:pPr>
        <w:numPr>
          <w:ilvl w:val="0"/>
          <w:numId w:val="3"/>
        </w:numPr>
        <w:spacing w:line="360" w:lineRule="auto"/>
        <w:ind w:left="567" w:hanging="357"/>
        <w:rPr>
          <w:rFonts w:ascii="Arial" w:hAnsi="Arial" w:cs="Arial"/>
          <w:b/>
          <w:bCs/>
          <w:sz w:val="24"/>
          <w:szCs w:val="24"/>
        </w:rPr>
      </w:pPr>
      <w:r w:rsidRPr="00A17406">
        <w:rPr>
          <w:rFonts w:ascii="Arial" w:hAnsi="Arial" w:cs="Arial"/>
          <w:b/>
          <w:bCs/>
          <w:sz w:val="24"/>
          <w:szCs w:val="24"/>
        </w:rPr>
        <w:t xml:space="preserve">opracowanie Regulaminu Zespołu Interdyscyplinarnego w Walcach, który jest załącznikiem do Uchwały Nr XXII/198/2020 Rady Gminy Walce z dnia 27 lipca 2020 r. w sprawie trybu i sposobu powoływania i odwoływania członków Zespołu Interdyscyplinarnego w Walcach oraz szczegółowych warunków jego funkcjonowania, który nie będzie powielał i modyfikował zapisów z aktów prawa powszechnie obowiązującego, tj. ustawy </w:t>
      </w:r>
      <w:r w:rsidRPr="00A17406">
        <w:rPr>
          <w:rFonts w:ascii="Arial" w:hAnsi="Arial" w:cs="Arial"/>
          <w:b/>
          <w:bCs/>
          <w:sz w:val="24"/>
          <w:szCs w:val="24"/>
        </w:rPr>
        <w:br/>
        <w:t>o przeciwdziałaniu przemocy w rodzinie oraz rozporządzenia w sprawie procedury „Niebieskie Karty”;</w:t>
      </w:r>
    </w:p>
    <w:p w:rsidR="00CE6A20" w:rsidRPr="00A17406" w:rsidRDefault="00120FB6" w:rsidP="00CE6A20">
      <w:pPr>
        <w:numPr>
          <w:ilvl w:val="0"/>
          <w:numId w:val="3"/>
        </w:numPr>
        <w:spacing w:line="360" w:lineRule="auto"/>
        <w:ind w:left="567" w:hanging="357"/>
        <w:rPr>
          <w:rFonts w:ascii="Arial" w:hAnsi="Arial" w:cs="Arial"/>
          <w:b/>
          <w:bCs/>
          <w:sz w:val="24"/>
          <w:szCs w:val="24"/>
        </w:rPr>
      </w:pPr>
      <w:r w:rsidRPr="00A17406">
        <w:rPr>
          <w:rFonts w:ascii="Arial" w:hAnsi="Arial" w:cs="Arial"/>
          <w:b/>
          <w:sz w:val="24"/>
          <w:szCs w:val="24"/>
        </w:rPr>
        <w:t xml:space="preserve">przestrzeganie terminu organizowania posiedzeń </w:t>
      </w:r>
      <w:r w:rsidR="0046397B">
        <w:rPr>
          <w:rFonts w:ascii="Arial" w:hAnsi="Arial" w:cs="Arial"/>
          <w:b/>
          <w:sz w:val="24"/>
          <w:szCs w:val="24"/>
        </w:rPr>
        <w:t>Z</w:t>
      </w:r>
      <w:r w:rsidRPr="00A17406">
        <w:rPr>
          <w:rFonts w:ascii="Arial" w:hAnsi="Arial" w:cs="Arial"/>
          <w:b/>
          <w:sz w:val="24"/>
          <w:szCs w:val="24"/>
        </w:rPr>
        <w:t xml:space="preserve">espołu </w:t>
      </w:r>
      <w:r w:rsidR="0046397B">
        <w:rPr>
          <w:rFonts w:ascii="Arial" w:hAnsi="Arial" w:cs="Arial"/>
          <w:b/>
          <w:sz w:val="24"/>
          <w:szCs w:val="24"/>
        </w:rPr>
        <w:t>I</w:t>
      </w:r>
      <w:r w:rsidRPr="00A17406">
        <w:rPr>
          <w:rFonts w:ascii="Arial" w:hAnsi="Arial" w:cs="Arial"/>
          <w:b/>
          <w:sz w:val="24"/>
          <w:szCs w:val="24"/>
        </w:rPr>
        <w:t>nterdyscyplinarnego</w:t>
      </w:r>
      <w:r w:rsidRPr="00A17406">
        <w:rPr>
          <w:rFonts w:ascii="Arial" w:hAnsi="Arial"/>
          <w:b/>
          <w:sz w:val="24"/>
          <w:szCs w:val="24"/>
        </w:rPr>
        <w:t xml:space="preserve"> określonego w </w:t>
      </w:r>
      <w:r w:rsidRPr="00A17406">
        <w:rPr>
          <w:rFonts w:ascii="Arial" w:hAnsi="Arial" w:cs="Arial"/>
          <w:b/>
          <w:sz w:val="24"/>
          <w:szCs w:val="24"/>
        </w:rPr>
        <w:t>art. 9a ust. 7 ustawy;</w:t>
      </w:r>
    </w:p>
    <w:p w:rsidR="00CE6A20" w:rsidRPr="00A17406" w:rsidRDefault="00120FB6" w:rsidP="00CE6A20">
      <w:pPr>
        <w:numPr>
          <w:ilvl w:val="0"/>
          <w:numId w:val="3"/>
        </w:numPr>
        <w:spacing w:line="360" w:lineRule="auto"/>
        <w:ind w:left="567" w:hanging="357"/>
        <w:rPr>
          <w:rFonts w:ascii="Arial" w:hAnsi="Arial" w:cs="Arial"/>
          <w:b/>
          <w:bCs/>
          <w:sz w:val="24"/>
          <w:szCs w:val="24"/>
        </w:rPr>
      </w:pPr>
      <w:r w:rsidRPr="00A17406">
        <w:rPr>
          <w:rFonts w:ascii="Arial" w:hAnsi="Arial" w:cs="Arial"/>
          <w:b/>
          <w:bCs/>
          <w:sz w:val="24"/>
          <w:szCs w:val="24"/>
        </w:rPr>
        <w:lastRenderedPageBreak/>
        <w:t>rzetelne sporządzanie protokołów z posiedzeń Zespołu Interdyscyplinarnego z opisem realizowanych zadań wynikających z art. 9b ust. 1 i 2 ustawy o przeciwdziałaniu przemocy w rodzinie;</w:t>
      </w:r>
    </w:p>
    <w:p w:rsidR="00A17406" w:rsidRPr="00A17406" w:rsidRDefault="00120FB6" w:rsidP="00CE6A20">
      <w:pPr>
        <w:numPr>
          <w:ilvl w:val="0"/>
          <w:numId w:val="3"/>
        </w:numPr>
        <w:spacing w:line="360" w:lineRule="auto"/>
        <w:ind w:left="567" w:hanging="357"/>
        <w:rPr>
          <w:rFonts w:ascii="Arial" w:hAnsi="Arial" w:cs="Arial"/>
          <w:b/>
          <w:bCs/>
          <w:sz w:val="24"/>
          <w:szCs w:val="24"/>
        </w:rPr>
      </w:pPr>
      <w:r w:rsidRPr="00A17406">
        <w:rPr>
          <w:rFonts w:ascii="Arial" w:hAnsi="Arial" w:cs="Arial"/>
          <w:b/>
          <w:bCs/>
          <w:sz w:val="24"/>
          <w:szCs w:val="24"/>
        </w:rPr>
        <w:t xml:space="preserve">nieprzekazywanie przez Przewodniczącą Zespołu Interdyscyplinarnego informacji o otrzymaniu formularza „Niebieska Karta – A”, jak również </w:t>
      </w:r>
      <w:r>
        <w:rPr>
          <w:rFonts w:ascii="Arial" w:hAnsi="Arial" w:cs="Arial"/>
          <w:b/>
          <w:bCs/>
          <w:sz w:val="24"/>
          <w:szCs w:val="24"/>
        </w:rPr>
        <w:br/>
      </w:r>
      <w:r w:rsidRPr="00A17406">
        <w:rPr>
          <w:rFonts w:ascii="Arial" w:hAnsi="Arial" w:cs="Arial"/>
          <w:b/>
          <w:bCs/>
          <w:sz w:val="24"/>
          <w:szCs w:val="24"/>
        </w:rPr>
        <w:t>o składzie powołanej grupy roboczej i terminie spotkania tej grupy oraz danych osobowych osób, co do której istnieje podejrzenie, że jest dotknięta przemocą w rodzinie i osoby, wobec której istnieje podejrzenie, że stosuje  przemoc w rodzinie za pomocą wiadomości e-mail na adresy prywatne członków Zespołu Interdyscyplinarnego;</w:t>
      </w:r>
    </w:p>
    <w:p w:rsidR="00DF2F82" w:rsidRDefault="00120FB6" w:rsidP="00CE6A20">
      <w:pPr>
        <w:numPr>
          <w:ilvl w:val="0"/>
          <w:numId w:val="3"/>
        </w:numPr>
        <w:spacing w:line="360" w:lineRule="auto"/>
        <w:ind w:left="567" w:hanging="357"/>
        <w:rPr>
          <w:rFonts w:ascii="Arial" w:hAnsi="Arial" w:cs="Arial"/>
          <w:b/>
          <w:bCs/>
          <w:sz w:val="24"/>
          <w:szCs w:val="24"/>
        </w:rPr>
      </w:pPr>
      <w:r w:rsidRPr="00DF2F82">
        <w:rPr>
          <w:rFonts w:ascii="Arial" w:hAnsi="Arial" w:cs="Arial"/>
          <w:b/>
          <w:bCs/>
          <w:sz w:val="24"/>
          <w:szCs w:val="24"/>
        </w:rPr>
        <w:t>zawiadamianie sądu rodzinnego o tym, że w rodzinie objętej procedurą „Niebieskie Karty” wychowywane są małoletnie dzieci, stosownie do art. 9b ust. 2 pkt 2 i 3 ustawy o przeciwdziałaniu przemocy w rodzinie;</w:t>
      </w:r>
    </w:p>
    <w:p w:rsidR="00DF2F82" w:rsidRDefault="00120FB6" w:rsidP="00CE6A20">
      <w:pPr>
        <w:numPr>
          <w:ilvl w:val="0"/>
          <w:numId w:val="3"/>
        </w:numPr>
        <w:spacing w:line="360" w:lineRule="auto"/>
        <w:ind w:left="567" w:hanging="357"/>
        <w:rPr>
          <w:rFonts w:ascii="Arial" w:hAnsi="Arial" w:cs="Arial"/>
          <w:b/>
          <w:bCs/>
          <w:sz w:val="24"/>
          <w:szCs w:val="24"/>
        </w:rPr>
      </w:pPr>
      <w:r>
        <w:rPr>
          <w:rFonts w:ascii="Arial" w:hAnsi="Arial" w:cs="Arial"/>
          <w:b/>
          <w:bCs/>
          <w:sz w:val="24"/>
          <w:szCs w:val="24"/>
        </w:rPr>
        <w:t>zawiad</w:t>
      </w:r>
      <w:r w:rsidR="0046397B">
        <w:rPr>
          <w:rFonts w:ascii="Arial" w:hAnsi="Arial" w:cs="Arial"/>
          <w:b/>
          <w:bCs/>
          <w:sz w:val="24"/>
          <w:szCs w:val="24"/>
        </w:rPr>
        <w:t>a</w:t>
      </w:r>
      <w:r>
        <w:rPr>
          <w:rFonts w:ascii="Arial" w:hAnsi="Arial" w:cs="Arial"/>
          <w:b/>
          <w:bCs/>
          <w:sz w:val="24"/>
          <w:szCs w:val="24"/>
        </w:rPr>
        <w:t>mi</w:t>
      </w:r>
      <w:r w:rsidR="0046397B">
        <w:rPr>
          <w:rFonts w:ascii="Arial" w:hAnsi="Arial" w:cs="Arial"/>
          <w:b/>
          <w:bCs/>
          <w:sz w:val="24"/>
          <w:szCs w:val="24"/>
        </w:rPr>
        <w:t>a</w:t>
      </w:r>
      <w:r>
        <w:rPr>
          <w:rFonts w:ascii="Arial" w:hAnsi="Arial" w:cs="Arial"/>
          <w:b/>
          <w:bCs/>
          <w:sz w:val="24"/>
          <w:szCs w:val="24"/>
        </w:rPr>
        <w:t xml:space="preserve">nie Policji lub prokuratora o przypadku powzięcia podejrzenia o popełnieniu ściganego z urzędu przestępstwa z użyciem przemocy </w:t>
      </w:r>
      <w:r>
        <w:rPr>
          <w:rFonts w:ascii="Arial" w:hAnsi="Arial" w:cs="Arial"/>
          <w:b/>
          <w:bCs/>
          <w:sz w:val="24"/>
          <w:szCs w:val="24"/>
        </w:rPr>
        <w:br/>
        <w:t>w rodzinie, stosownie do art. 12 ust. 1 ustawy o przeciwdziałaniu przemocy w rodzinie;</w:t>
      </w:r>
    </w:p>
    <w:p w:rsidR="00CE6A20" w:rsidRDefault="00120FB6" w:rsidP="00DF2F82">
      <w:pPr>
        <w:numPr>
          <w:ilvl w:val="0"/>
          <w:numId w:val="3"/>
        </w:numPr>
        <w:spacing w:line="360" w:lineRule="auto"/>
        <w:ind w:left="567" w:hanging="357"/>
        <w:rPr>
          <w:rFonts w:ascii="Arial" w:hAnsi="Arial" w:cs="Arial"/>
          <w:b/>
          <w:bCs/>
          <w:sz w:val="24"/>
          <w:szCs w:val="24"/>
        </w:rPr>
      </w:pPr>
      <w:r>
        <w:rPr>
          <w:rFonts w:ascii="Arial" w:hAnsi="Arial" w:cs="Arial"/>
          <w:b/>
          <w:bCs/>
          <w:sz w:val="24"/>
          <w:szCs w:val="24"/>
        </w:rPr>
        <w:t>zapraszanie na spotkanie grupy roboczej osoby, o której mowa w § 5 ust. 1 rozporządzenia w sprawie procedury „Niebieskie Karty”;</w:t>
      </w:r>
    </w:p>
    <w:p w:rsidR="00DF2F82" w:rsidRPr="00DF2F82" w:rsidRDefault="00120FB6" w:rsidP="00DF2F82">
      <w:pPr>
        <w:numPr>
          <w:ilvl w:val="0"/>
          <w:numId w:val="3"/>
        </w:numPr>
        <w:spacing w:line="360" w:lineRule="auto"/>
        <w:ind w:left="567" w:hanging="357"/>
        <w:rPr>
          <w:rFonts w:ascii="Arial" w:hAnsi="Arial" w:cs="Arial"/>
          <w:b/>
          <w:bCs/>
          <w:sz w:val="24"/>
          <w:szCs w:val="24"/>
        </w:rPr>
      </w:pPr>
      <w:r>
        <w:rPr>
          <w:rFonts w:ascii="Arial" w:hAnsi="Arial" w:cs="Arial"/>
          <w:b/>
          <w:bCs/>
          <w:sz w:val="24"/>
          <w:szCs w:val="24"/>
        </w:rPr>
        <w:t xml:space="preserve">przestrzeganie 7 – dniowego terminu przekazania formularza „Niebieska Karta – A” do Przewodniczącej Zespołu Interdyscyplinarnego zgodnie </w:t>
      </w:r>
      <w:r>
        <w:rPr>
          <w:rFonts w:ascii="Arial" w:hAnsi="Arial" w:cs="Arial"/>
          <w:b/>
          <w:bCs/>
          <w:sz w:val="24"/>
          <w:szCs w:val="24"/>
        </w:rPr>
        <w:br/>
        <w:t>z § 7 ust. 1 rozporządzenia w sprawie procedury „Niebieskie Karty”;</w:t>
      </w:r>
    </w:p>
    <w:p w:rsidR="00CE6A20" w:rsidRPr="00C45C99" w:rsidRDefault="00120FB6" w:rsidP="00CE6A20">
      <w:pPr>
        <w:numPr>
          <w:ilvl w:val="0"/>
          <w:numId w:val="3"/>
        </w:numPr>
        <w:spacing w:line="360" w:lineRule="auto"/>
        <w:ind w:left="567" w:hanging="357"/>
        <w:rPr>
          <w:rFonts w:ascii="Arial" w:hAnsi="Arial" w:cs="Arial"/>
          <w:b/>
          <w:bCs/>
          <w:sz w:val="24"/>
          <w:szCs w:val="24"/>
        </w:rPr>
      </w:pPr>
      <w:r w:rsidRPr="00C45C99">
        <w:rPr>
          <w:rFonts w:ascii="Arial" w:hAnsi="Arial" w:cs="Arial"/>
          <w:b/>
          <w:sz w:val="24"/>
          <w:szCs w:val="24"/>
        </w:rPr>
        <w:t>przestrzeganie 3 – dniowego terminu przekazania formularza „Niebieska Karta – A” pozostałym członkom grupy roboczej przez Przewodniczącą Zespołu Interdyscyplinarnego, stosownie do § 8 ust. 1 rozporządzenia sprawie procedury „Niebieskie Karty”;</w:t>
      </w:r>
    </w:p>
    <w:p w:rsidR="00C45C99" w:rsidRPr="00C45C99" w:rsidRDefault="00120FB6" w:rsidP="00CE6A20">
      <w:pPr>
        <w:numPr>
          <w:ilvl w:val="0"/>
          <w:numId w:val="3"/>
        </w:numPr>
        <w:spacing w:line="360" w:lineRule="auto"/>
        <w:ind w:left="567" w:hanging="357"/>
        <w:rPr>
          <w:rFonts w:ascii="Arial" w:hAnsi="Arial" w:cs="Arial"/>
          <w:b/>
          <w:bCs/>
          <w:sz w:val="24"/>
          <w:szCs w:val="24"/>
        </w:rPr>
      </w:pPr>
      <w:r>
        <w:rPr>
          <w:rFonts w:ascii="Arial" w:hAnsi="Arial" w:cs="Arial"/>
          <w:b/>
          <w:bCs/>
          <w:sz w:val="24"/>
          <w:szCs w:val="24"/>
        </w:rPr>
        <w:t>nieprzeprowadzanie czynności w miejscu zamieszkania osoby, co do której istnieje podejrzenie, że jest dotknięta przemocą w rodzinie przez pracownika socjalnego, jeszcze przed pierwszym posiedzeniem grupy roboczej, celem ustalenia sytuacji w rodzinie;</w:t>
      </w:r>
    </w:p>
    <w:p w:rsidR="00915543" w:rsidRPr="00F805E5" w:rsidRDefault="00120FB6" w:rsidP="00915543">
      <w:pPr>
        <w:numPr>
          <w:ilvl w:val="0"/>
          <w:numId w:val="3"/>
        </w:numPr>
        <w:spacing w:line="360" w:lineRule="auto"/>
        <w:ind w:left="567" w:hanging="357"/>
        <w:rPr>
          <w:rFonts w:ascii="Arial" w:hAnsi="Arial" w:cs="Arial"/>
          <w:b/>
          <w:bCs/>
          <w:sz w:val="24"/>
          <w:szCs w:val="24"/>
        </w:rPr>
      </w:pPr>
      <w:r>
        <w:rPr>
          <w:rFonts w:ascii="Arial" w:hAnsi="Arial" w:cs="Arial"/>
          <w:b/>
          <w:bCs/>
          <w:sz w:val="24"/>
          <w:szCs w:val="24"/>
        </w:rPr>
        <w:t xml:space="preserve">wypełnianie formularza „Niebieska Karta – C” na posiedzeniu grupy roboczej w obecności osoby, co do której istnieje podejrzenie, że jest dotknięta przemocą w rodzinie, stosownie do § 8 ust. 2 rozporządzenia </w:t>
      </w:r>
      <w:r>
        <w:rPr>
          <w:rFonts w:ascii="Arial" w:hAnsi="Arial" w:cs="Arial"/>
          <w:b/>
          <w:bCs/>
          <w:sz w:val="24"/>
          <w:szCs w:val="24"/>
        </w:rPr>
        <w:br/>
        <w:t>w sprawie procedury „Niebieskie Karty”;</w:t>
      </w:r>
    </w:p>
    <w:p w:rsidR="00915543" w:rsidRDefault="00120FB6" w:rsidP="00915543">
      <w:pPr>
        <w:numPr>
          <w:ilvl w:val="0"/>
          <w:numId w:val="3"/>
        </w:numPr>
        <w:spacing w:line="360" w:lineRule="auto"/>
        <w:ind w:left="567" w:hanging="357"/>
        <w:rPr>
          <w:rFonts w:ascii="Arial" w:hAnsi="Arial" w:cs="Arial"/>
          <w:b/>
          <w:bCs/>
          <w:sz w:val="24"/>
          <w:szCs w:val="24"/>
        </w:rPr>
      </w:pPr>
      <w:r w:rsidRPr="00915543">
        <w:rPr>
          <w:rFonts w:ascii="Arial" w:hAnsi="Arial" w:cs="Arial"/>
          <w:b/>
          <w:bCs/>
          <w:sz w:val="24"/>
          <w:szCs w:val="24"/>
        </w:rPr>
        <w:lastRenderedPageBreak/>
        <w:t xml:space="preserve">wypełnianie formularza „Niebieska Karta – D” z osobą, wobec której istnieje podejrzenie, że stosuje przemoc w rodzinie – w jej obecności </w:t>
      </w:r>
      <w:r>
        <w:rPr>
          <w:rFonts w:ascii="Arial" w:hAnsi="Arial" w:cs="Arial"/>
          <w:b/>
          <w:bCs/>
          <w:sz w:val="24"/>
          <w:szCs w:val="24"/>
        </w:rPr>
        <w:br/>
      </w:r>
      <w:r w:rsidRPr="00915543">
        <w:rPr>
          <w:rFonts w:ascii="Arial" w:hAnsi="Arial" w:cs="Arial"/>
          <w:b/>
          <w:bCs/>
          <w:sz w:val="24"/>
          <w:szCs w:val="24"/>
        </w:rPr>
        <w:t>i przez członków Zespołu Interdyscyplinarnego lub grupy roboczej, stosownie do § 8 ust. 6 rozporządzenia w sprawie procedury „Niebieskie Karty”;</w:t>
      </w:r>
    </w:p>
    <w:p w:rsidR="00915543" w:rsidRPr="00915543" w:rsidRDefault="00120FB6" w:rsidP="00915543">
      <w:pPr>
        <w:numPr>
          <w:ilvl w:val="0"/>
          <w:numId w:val="3"/>
        </w:numPr>
        <w:spacing w:line="360" w:lineRule="auto"/>
        <w:ind w:left="567" w:hanging="357"/>
        <w:rPr>
          <w:rFonts w:ascii="Arial" w:hAnsi="Arial" w:cs="Arial"/>
          <w:b/>
          <w:bCs/>
          <w:sz w:val="24"/>
          <w:szCs w:val="24"/>
        </w:rPr>
      </w:pPr>
      <w:r w:rsidRPr="00915543">
        <w:rPr>
          <w:rFonts w:ascii="Arial" w:hAnsi="Arial" w:cs="Arial"/>
          <w:b/>
          <w:sz w:val="24"/>
          <w:szCs w:val="24"/>
        </w:rPr>
        <w:t>rzetelne sporządzanie protokołów z posiedzeń grup roboczych w ramach prowadzonej procedury „Niebieskie Karty”, stosownie do § 10 ust. 1 rozporządzenia w sprawie procedury „Niebieskie Karty”;</w:t>
      </w:r>
    </w:p>
    <w:p w:rsidR="00915543" w:rsidRDefault="00120FB6" w:rsidP="00915543">
      <w:pPr>
        <w:numPr>
          <w:ilvl w:val="0"/>
          <w:numId w:val="3"/>
        </w:numPr>
        <w:spacing w:line="360" w:lineRule="auto"/>
        <w:ind w:left="567" w:hanging="357"/>
        <w:rPr>
          <w:rFonts w:ascii="Arial" w:hAnsi="Arial" w:cs="Arial"/>
          <w:b/>
          <w:bCs/>
          <w:sz w:val="24"/>
          <w:szCs w:val="24"/>
        </w:rPr>
      </w:pPr>
      <w:r w:rsidRPr="00915543">
        <w:rPr>
          <w:rFonts w:ascii="Arial" w:hAnsi="Arial" w:cs="Arial"/>
          <w:b/>
          <w:bCs/>
          <w:sz w:val="24"/>
          <w:szCs w:val="24"/>
        </w:rPr>
        <w:t>każdorazowe sporządzanie protokołu ze spotkania grupy roboczej, stosownie do § 10 ust. 1 rozporządzenia w sprawie procedury „Niebieskie Karty”</w:t>
      </w:r>
      <w:r>
        <w:rPr>
          <w:rFonts w:ascii="Arial" w:hAnsi="Arial" w:cs="Arial"/>
          <w:b/>
          <w:bCs/>
          <w:sz w:val="24"/>
          <w:szCs w:val="24"/>
        </w:rPr>
        <w:t>;</w:t>
      </w:r>
    </w:p>
    <w:p w:rsidR="00915543" w:rsidRDefault="00120FB6" w:rsidP="00915543">
      <w:pPr>
        <w:numPr>
          <w:ilvl w:val="0"/>
          <w:numId w:val="3"/>
        </w:numPr>
        <w:spacing w:line="360" w:lineRule="auto"/>
        <w:ind w:left="567" w:hanging="357"/>
        <w:rPr>
          <w:rFonts w:ascii="Arial" w:hAnsi="Arial" w:cs="Arial"/>
          <w:b/>
          <w:bCs/>
          <w:sz w:val="24"/>
          <w:szCs w:val="24"/>
        </w:rPr>
      </w:pPr>
      <w:r w:rsidRPr="00915543">
        <w:rPr>
          <w:rFonts w:ascii="Arial" w:hAnsi="Arial" w:cs="Arial"/>
          <w:b/>
          <w:sz w:val="24"/>
          <w:szCs w:val="24"/>
        </w:rPr>
        <w:t>podpisywanie protokołów z posiedzenia grupy roboczej przez wszystkich uczestników posiedzenia wraz z opisem ewentualnego stanowiska odrębnego poszczególnych członków grupy roboczej;</w:t>
      </w:r>
    </w:p>
    <w:p w:rsidR="00915543" w:rsidRDefault="00120FB6" w:rsidP="00915543">
      <w:pPr>
        <w:numPr>
          <w:ilvl w:val="0"/>
          <w:numId w:val="3"/>
        </w:numPr>
        <w:spacing w:line="360" w:lineRule="auto"/>
        <w:ind w:left="567" w:hanging="357"/>
        <w:rPr>
          <w:rFonts w:ascii="Arial" w:hAnsi="Arial" w:cs="Arial"/>
          <w:b/>
          <w:bCs/>
          <w:sz w:val="24"/>
          <w:szCs w:val="24"/>
        </w:rPr>
      </w:pPr>
      <w:r w:rsidRPr="00915543">
        <w:rPr>
          <w:rFonts w:ascii="Arial" w:hAnsi="Arial" w:cs="Arial"/>
          <w:b/>
          <w:sz w:val="24"/>
          <w:szCs w:val="24"/>
        </w:rPr>
        <w:t>dokumentowanie realizacji zadań w ramach procedury „Niebieskie Karty” przez</w:t>
      </w:r>
      <w:r w:rsidRPr="00915543">
        <w:rPr>
          <w:rFonts w:ascii="Arial" w:eastAsia="Calibri" w:hAnsi="Arial" w:cs="Arial"/>
          <w:sz w:val="24"/>
          <w:szCs w:val="24"/>
          <w:lang w:eastAsia="en-US"/>
        </w:rPr>
        <w:t xml:space="preserve"> </w:t>
      </w:r>
      <w:r w:rsidRPr="00915543">
        <w:rPr>
          <w:rFonts w:ascii="Arial" w:eastAsia="Calibri" w:hAnsi="Arial" w:cs="Arial"/>
          <w:b/>
          <w:sz w:val="24"/>
          <w:szCs w:val="24"/>
          <w:lang w:eastAsia="en-US"/>
        </w:rPr>
        <w:t>przedstawiciela GKRPA,</w:t>
      </w:r>
      <w:r w:rsidRPr="00915543">
        <w:rPr>
          <w:rFonts w:ascii="Arial" w:hAnsi="Arial" w:cs="Arial"/>
          <w:b/>
          <w:sz w:val="24"/>
          <w:szCs w:val="24"/>
        </w:rPr>
        <w:t xml:space="preserve"> kuratora oraz asystenta rodziny, stosownie do </w:t>
      </w:r>
      <w:r w:rsidRPr="00915543">
        <w:rPr>
          <w:rFonts w:ascii="Arial" w:eastAsiaTheme="minorHAnsi" w:hAnsi="Arial" w:cs="Arial"/>
          <w:b/>
          <w:sz w:val="24"/>
          <w:szCs w:val="24"/>
        </w:rPr>
        <w:t>§ 10 ust. 1 tego rozporządzenia w sprawie procedury „Niebieskie Karty”;</w:t>
      </w:r>
    </w:p>
    <w:p w:rsidR="00915543" w:rsidRPr="00391A8B" w:rsidRDefault="00120FB6" w:rsidP="00915543">
      <w:pPr>
        <w:numPr>
          <w:ilvl w:val="0"/>
          <w:numId w:val="3"/>
        </w:numPr>
        <w:spacing w:line="360" w:lineRule="auto"/>
        <w:ind w:left="567" w:hanging="357"/>
        <w:rPr>
          <w:rFonts w:ascii="Arial" w:hAnsi="Arial" w:cs="Arial"/>
          <w:b/>
          <w:bCs/>
          <w:sz w:val="24"/>
          <w:szCs w:val="24"/>
        </w:rPr>
      </w:pPr>
      <w:r w:rsidRPr="00391A8B">
        <w:rPr>
          <w:rFonts w:ascii="Arial" w:hAnsi="Arial" w:cs="Arial"/>
          <w:b/>
          <w:bCs/>
          <w:sz w:val="24"/>
          <w:szCs w:val="24"/>
        </w:rPr>
        <w:t>odnotowywanie daty wpływu na dokumentach (włączonych do materiałów gromadzonych w ramach procedury „Niebieskie Karty”) sporządzanych przez pracownika socjalnego, z realizacji zadań ujętych w indywidualnym planie pomocy oraz wynikających z rozporządzenia w sprawie procedury „Niebieskie Karty”;</w:t>
      </w:r>
    </w:p>
    <w:p w:rsidR="00915543" w:rsidRPr="00E10DC2" w:rsidRDefault="00120FB6" w:rsidP="00CE6A20">
      <w:pPr>
        <w:numPr>
          <w:ilvl w:val="0"/>
          <w:numId w:val="3"/>
        </w:numPr>
        <w:spacing w:line="360" w:lineRule="auto"/>
        <w:ind w:left="567" w:hanging="357"/>
        <w:rPr>
          <w:rFonts w:ascii="Arial" w:hAnsi="Arial" w:cs="Arial"/>
          <w:b/>
          <w:bCs/>
          <w:sz w:val="24"/>
          <w:szCs w:val="24"/>
        </w:rPr>
      </w:pPr>
      <w:r w:rsidRPr="00E10DC2">
        <w:rPr>
          <w:rFonts w:ascii="Arial" w:hAnsi="Arial" w:cs="Arial"/>
          <w:b/>
          <w:bCs/>
          <w:sz w:val="24"/>
          <w:szCs w:val="24"/>
        </w:rPr>
        <w:t xml:space="preserve">egzekwowanie przekazywania na bieżąco notatek, sporządzonych przez funkcjonariusza Policji, będącego członkiem grupy roboczej, </w:t>
      </w:r>
      <w:r w:rsidRPr="00E10DC2">
        <w:rPr>
          <w:rFonts w:ascii="Arial" w:hAnsi="Arial" w:cs="Arial"/>
          <w:b/>
          <w:bCs/>
          <w:sz w:val="24"/>
          <w:szCs w:val="24"/>
        </w:rPr>
        <w:br/>
        <w:t>z przeprowadzonej wizyty w miejscu zamieszkania osoby, co do której istnieje podejrzenie, że jest dotknięta przemocą w rodzinie i jej rodziny, które dołączane są do materiałów prowadzonej procedury „Niebieskie Karty”</w:t>
      </w:r>
      <w:r>
        <w:rPr>
          <w:rFonts w:ascii="Arial" w:hAnsi="Arial" w:cs="Arial"/>
          <w:b/>
          <w:bCs/>
          <w:sz w:val="24"/>
          <w:szCs w:val="24"/>
        </w:rPr>
        <w:t>;</w:t>
      </w:r>
    </w:p>
    <w:p w:rsidR="00391A8B" w:rsidRDefault="00120FB6" w:rsidP="00CE6A20">
      <w:pPr>
        <w:numPr>
          <w:ilvl w:val="0"/>
          <w:numId w:val="3"/>
        </w:numPr>
        <w:spacing w:line="360" w:lineRule="auto"/>
        <w:ind w:left="567" w:hanging="357"/>
        <w:rPr>
          <w:rFonts w:ascii="Arial" w:hAnsi="Arial" w:cs="Arial"/>
          <w:b/>
          <w:bCs/>
          <w:sz w:val="24"/>
          <w:szCs w:val="24"/>
        </w:rPr>
      </w:pPr>
      <w:r w:rsidRPr="00391A8B">
        <w:rPr>
          <w:rFonts w:ascii="Arial" w:hAnsi="Arial" w:cs="Arial"/>
          <w:b/>
          <w:bCs/>
          <w:sz w:val="24"/>
          <w:szCs w:val="24"/>
        </w:rPr>
        <w:t>podpisywanie przez członków grupy roboczej indywidualnych planów pomocy dla osób, co do których istnieje podejrzenie, ze są dotknięte przemocą w rodzinie</w:t>
      </w:r>
      <w:r>
        <w:rPr>
          <w:rFonts w:ascii="Arial" w:hAnsi="Arial" w:cs="Arial"/>
          <w:b/>
          <w:bCs/>
          <w:sz w:val="24"/>
          <w:szCs w:val="24"/>
        </w:rPr>
        <w:t>;</w:t>
      </w:r>
    </w:p>
    <w:p w:rsidR="00391A8B" w:rsidRDefault="00120FB6" w:rsidP="00391A8B">
      <w:pPr>
        <w:numPr>
          <w:ilvl w:val="0"/>
          <w:numId w:val="3"/>
        </w:numPr>
        <w:spacing w:line="360" w:lineRule="auto"/>
        <w:ind w:left="567" w:hanging="357"/>
        <w:rPr>
          <w:rFonts w:ascii="Arial" w:hAnsi="Arial" w:cs="Arial"/>
          <w:b/>
          <w:bCs/>
          <w:sz w:val="24"/>
          <w:szCs w:val="24"/>
        </w:rPr>
      </w:pPr>
      <w:r>
        <w:rPr>
          <w:rFonts w:ascii="Arial" w:hAnsi="Arial" w:cs="Arial"/>
          <w:b/>
          <w:bCs/>
          <w:sz w:val="24"/>
          <w:szCs w:val="24"/>
        </w:rPr>
        <w:t xml:space="preserve">organizowanie pierwszych posiedzeń grupy roboczej z udziałem osoby, co do której istnieje podejrzenie, ze jest dotknięta przemocą w rodzinie </w:t>
      </w:r>
      <w:r>
        <w:rPr>
          <w:rFonts w:ascii="Arial" w:hAnsi="Arial" w:cs="Arial"/>
          <w:b/>
          <w:bCs/>
          <w:sz w:val="24"/>
          <w:szCs w:val="24"/>
        </w:rPr>
        <w:lastRenderedPageBreak/>
        <w:t xml:space="preserve">oraz osobą wobec, której istnieje podejrzenie, że stosuje przemoc </w:t>
      </w:r>
      <w:r>
        <w:rPr>
          <w:rFonts w:ascii="Arial" w:hAnsi="Arial" w:cs="Arial"/>
          <w:b/>
          <w:bCs/>
          <w:sz w:val="24"/>
          <w:szCs w:val="24"/>
        </w:rPr>
        <w:br/>
        <w:t>w rodzinie niezwłocznie po wpłynięciu formularza „Niebieska Karta – A”;</w:t>
      </w:r>
    </w:p>
    <w:p w:rsidR="00CE6A20" w:rsidRPr="00391A8B" w:rsidRDefault="00120FB6" w:rsidP="00391A8B">
      <w:pPr>
        <w:numPr>
          <w:ilvl w:val="0"/>
          <w:numId w:val="3"/>
        </w:numPr>
        <w:spacing w:line="360" w:lineRule="auto"/>
        <w:ind w:left="567" w:hanging="357"/>
        <w:rPr>
          <w:rFonts w:ascii="Arial" w:hAnsi="Arial" w:cs="Arial"/>
          <w:b/>
          <w:bCs/>
          <w:sz w:val="24"/>
          <w:szCs w:val="24"/>
        </w:rPr>
      </w:pPr>
      <w:r w:rsidRPr="00391A8B">
        <w:rPr>
          <w:rFonts w:ascii="Arial" w:hAnsi="Arial" w:cs="Arial"/>
          <w:b/>
          <w:bCs/>
          <w:sz w:val="24"/>
          <w:szCs w:val="24"/>
        </w:rPr>
        <w:t>zapraszanie osoby, co do której istnieje podejrzenie, że jest dotknięta przemocą w rodzinie na spotkanie grupy roboczej zgodnie z § 16 ust. 1 pkt 3 rozporządzenia w sprawie procedury „Niebieskie Karty”;</w:t>
      </w:r>
    </w:p>
    <w:p w:rsidR="00CE6A20" w:rsidRPr="00391A8B" w:rsidRDefault="00120FB6" w:rsidP="00CE6A20">
      <w:pPr>
        <w:numPr>
          <w:ilvl w:val="0"/>
          <w:numId w:val="3"/>
        </w:numPr>
        <w:spacing w:line="360" w:lineRule="auto"/>
        <w:ind w:left="567" w:hanging="357"/>
        <w:rPr>
          <w:rFonts w:ascii="Arial" w:hAnsi="Arial" w:cs="Arial"/>
          <w:b/>
          <w:bCs/>
          <w:sz w:val="24"/>
          <w:szCs w:val="24"/>
        </w:rPr>
      </w:pPr>
      <w:r w:rsidRPr="00391A8B">
        <w:rPr>
          <w:rFonts w:ascii="Arial" w:eastAsiaTheme="minorHAnsi" w:hAnsi="Arial" w:cs="Arial"/>
          <w:b/>
          <w:sz w:val="24"/>
          <w:szCs w:val="24"/>
        </w:rPr>
        <w:t xml:space="preserve">wzywanie powtórnie osób, wobec których istnieje podejrzenie, że stosują przemoc w rodzinie, na kolejne spotkanie grupy roboczej, w przypadku kiedy nie stawili się na pierwsze wezwanie, stosownie do </w:t>
      </w:r>
      <w:r w:rsidRPr="00391A8B">
        <w:rPr>
          <w:rFonts w:ascii="Arial" w:hAnsi="Arial" w:cs="Arial"/>
          <w:b/>
          <w:sz w:val="24"/>
          <w:szCs w:val="24"/>
        </w:rPr>
        <w:t>§ 17 ust. 1 rozporządzenia w sprawie procedury „Niebieskie Karty”</w:t>
      </w:r>
      <w:r w:rsidRPr="00391A8B">
        <w:rPr>
          <w:rFonts w:ascii="Arial" w:eastAsiaTheme="minorHAnsi" w:hAnsi="Arial" w:cs="Arial"/>
          <w:b/>
          <w:sz w:val="24"/>
          <w:szCs w:val="24"/>
        </w:rPr>
        <w:t>;</w:t>
      </w:r>
    </w:p>
    <w:p w:rsidR="00CE6A20" w:rsidRPr="00391A8B" w:rsidRDefault="00120FB6" w:rsidP="00CE6A20">
      <w:pPr>
        <w:numPr>
          <w:ilvl w:val="0"/>
          <w:numId w:val="3"/>
        </w:numPr>
        <w:spacing w:line="360" w:lineRule="auto"/>
        <w:ind w:left="567" w:hanging="357"/>
        <w:rPr>
          <w:rFonts w:ascii="Arial" w:hAnsi="Arial" w:cs="Arial"/>
          <w:b/>
          <w:bCs/>
          <w:sz w:val="24"/>
          <w:szCs w:val="24"/>
        </w:rPr>
      </w:pPr>
      <w:r w:rsidRPr="00391A8B">
        <w:rPr>
          <w:rFonts w:ascii="Arial" w:hAnsi="Arial" w:cs="Arial"/>
          <w:b/>
          <w:bCs/>
          <w:sz w:val="24"/>
          <w:szCs w:val="24"/>
        </w:rPr>
        <w:t xml:space="preserve">organizowanie kolejnych spotkań Zespołu Interdyscyplinarnego/ grupy roboczej z osobami, wobec których istnieje podejrzenie, że stosują przemoc w rodzinie, w celu umożliwienia im spotkania się we własnej sprawie ze wszystkimi członkami Zespołu/ grupy roboczej i właściwej realizacji czynności wynikających z </w:t>
      </w:r>
      <w:r w:rsidRPr="00391A8B">
        <w:rPr>
          <w:rFonts w:ascii="Arial" w:eastAsia="Calibri" w:hAnsi="Arial" w:cs="Arial"/>
          <w:b/>
          <w:sz w:val="24"/>
          <w:szCs w:val="24"/>
          <w:lang w:eastAsia="en-US"/>
        </w:rPr>
        <w:t>§ 17 ust. 3 rozporządzenia</w:t>
      </w:r>
      <w:r w:rsidRPr="00391A8B">
        <w:rPr>
          <w:rFonts w:ascii="Arial" w:eastAsiaTheme="minorHAnsi" w:hAnsi="Arial" w:cs="Arial"/>
          <w:b/>
          <w:sz w:val="24"/>
          <w:szCs w:val="24"/>
        </w:rPr>
        <w:t xml:space="preserve"> w sprawie procedury „Niebieskie Karty”</w:t>
      </w:r>
      <w:r w:rsidRPr="00391A8B">
        <w:rPr>
          <w:rFonts w:ascii="Arial" w:eastAsia="Calibri" w:hAnsi="Arial" w:cs="Arial"/>
          <w:b/>
          <w:sz w:val="24"/>
          <w:szCs w:val="24"/>
          <w:lang w:eastAsia="en-US"/>
        </w:rPr>
        <w:t>;</w:t>
      </w:r>
    </w:p>
    <w:p w:rsidR="00CE6A20" w:rsidRPr="00B6540C" w:rsidRDefault="00120FB6" w:rsidP="00B6540C">
      <w:pPr>
        <w:numPr>
          <w:ilvl w:val="0"/>
          <w:numId w:val="3"/>
        </w:numPr>
        <w:spacing w:line="360" w:lineRule="auto"/>
        <w:ind w:left="567" w:hanging="357"/>
        <w:rPr>
          <w:rFonts w:ascii="Arial" w:hAnsi="Arial" w:cs="Arial"/>
          <w:b/>
          <w:bCs/>
          <w:sz w:val="24"/>
          <w:szCs w:val="24"/>
        </w:rPr>
      </w:pPr>
      <w:r w:rsidRPr="00B6540C">
        <w:rPr>
          <w:rFonts w:ascii="Arial" w:hAnsi="Arial" w:cs="Arial"/>
          <w:b/>
          <w:sz w:val="24"/>
          <w:szCs w:val="24"/>
        </w:rPr>
        <w:t>motywowanie osób, co do których istnieje podejrzenie, że stosują przemoc w rodzinie do udziału w programach oddziaływań korekcyjno-edukacyjnych, stosownie do § 17 ust. 3 pkt 3 rozporządzenia w sprawie procedury „Niebieskie Karty”</w:t>
      </w:r>
      <w:r w:rsidRPr="00B6540C">
        <w:rPr>
          <w:rFonts w:ascii="Arial" w:hAnsi="Arial" w:cs="Arial"/>
          <w:b/>
          <w:sz w:val="22"/>
          <w:szCs w:val="22"/>
        </w:rPr>
        <w:t>;</w:t>
      </w:r>
    </w:p>
    <w:p w:rsidR="00CE6A20" w:rsidRPr="00B6540C" w:rsidRDefault="00120FB6" w:rsidP="00CE6A20">
      <w:pPr>
        <w:numPr>
          <w:ilvl w:val="0"/>
          <w:numId w:val="3"/>
        </w:numPr>
        <w:spacing w:line="360" w:lineRule="auto"/>
        <w:ind w:left="567" w:hanging="357"/>
        <w:rPr>
          <w:rFonts w:ascii="Arial" w:hAnsi="Arial" w:cs="Arial"/>
          <w:b/>
          <w:bCs/>
          <w:sz w:val="24"/>
          <w:szCs w:val="24"/>
        </w:rPr>
      </w:pPr>
      <w:r w:rsidRPr="00B6540C">
        <w:rPr>
          <w:rFonts w:ascii="Arial" w:hAnsi="Arial" w:cs="Arial"/>
          <w:b/>
          <w:bCs/>
          <w:sz w:val="24"/>
          <w:szCs w:val="24"/>
        </w:rPr>
        <w:t>przeprowadzanie rozmów pod kątem nadużywania alkoholu lub środków odurzających z osobami, wobec których istnieje podejrzenie, że stosują przemoc w rodzinie, w przypadku ustalenia, że nadużywają alkoholu lub zażywają środki odurzające, stosownie do § 17 ust. 3 pkt 4 rozporządzenia w sprawie procedury „Niebieskie Karty”;</w:t>
      </w:r>
    </w:p>
    <w:p w:rsidR="00CE6A20" w:rsidRPr="00B6540C" w:rsidRDefault="00120FB6" w:rsidP="00CE6A20">
      <w:pPr>
        <w:numPr>
          <w:ilvl w:val="0"/>
          <w:numId w:val="3"/>
        </w:numPr>
        <w:spacing w:line="360" w:lineRule="auto"/>
        <w:ind w:left="567" w:hanging="357"/>
        <w:rPr>
          <w:rFonts w:ascii="Arial" w:hAnsi="Arial" w:cs="Arial"/>
          <w:b/>
          <w:bCs/>
          <w:sz w:val="24"/>
          <w:szCs w:val="24"/>
        </w:rPr>
      </w:pPr>
      <w:r w:rsidRPr="00B6540C">
        <w:rPr>
          <w:rFonts w:ascii="Arial" w:hAnsi="Arial" w:cs="Arial"/>
          <w:b/>
          <w:bCs/>
          <w:sz w:val="24"/>
          <w:szCs w:val="24"/>
        </w:rPr>
        <w:t>weryfikowanie indywidulanego planu pomocy dla osoby, co do której istnieje podejrzenie, że jest dotknięta przemocą w rodzinie w zakresie działań wszystkich członków Zespołu Interdyscyplinarnego zajmującego się procedurą w konkretnej rodzinie, stosownie do</w:t>
      </w:r>
      <w:r w:rsidRPr="00B6540C">
        <w:rPr>
          <w:rFonts w:ascii="Arial" w:eastAsiaTheme="minorHAnsi" w:hAnsi="Arial" w:cs="Arial"/>
          <w:sz w:val="24"/>
          <w:szCs w:val="24"/>
        </w:rPr>
        <w:t xml:space="preserve"> </w:t>
      </w:r>
      <w:r w:rsidRPr="00B6540C">
        <w:rPr>
          <w:rFonts w:ascii="Arial" w:hAnsi="Arial" w:cs="Arial"/>
          <w:b/>
          <w:sz w:val="24"/>
          <w:szCs w:val="24"/>
        </w:rPr>
        <w:t>§</w:t>
      </w:r>
      <w:r w:rsidRPr="00B6540C">
        <w:rPr>
          <w:rFonts w:ascii="Arial" w:eastAsiaTheme="minorHAnsi" w:hAnsi="Arial" w:cs="Arial"/>
          <w:b/>
          <w:sz w:val="24"/>
          <w:szCs w:val="24"/>
        </w:rPr>
        <w:t xml:space="preserve"> 16 ust. 2 </w:t>
      </w:r>
      <w:r w:rsidRPr="00B6540C">
        <w:rPr>
          <w:rFonts w:ascii="Arial" w:hAnsi="Arial" w:cs="Arial"/>
          <w:b/>
          <w:sz w:val="24"/>
          <w:szCs w:val="24"/>
        </w:rPr>
        <w:t>rozporządzenia</w:t>
      </w:r>
      <w:r w:rsidRPr="00B6540C">
        <w:rPr>
          <w:rFonts w:ascii="Arial" w:eastAsiaTheme="minorHAnsi" w:hAnsi="Arial" w:cs="Arial"/>
          <w:b/>
          <w:sz w:val="24"/>
          <w:szCs w:val="24"/>
        </w:rPr>
        <w:t xml:space="preserve"> w sprawie procedury „Niebieskie Karty”</w:t>
      </w:r>
      <w:r w:rsidRPr="00B6540C">
        <w:rPr>
          <w:rFonts w:ascii="Arial" w:hAnsi="Arial" w:cs="Arial"/>
          <w:b/>
          <w:sz w:val="24"/>
          <w:szCs w:val="24"/>
        </w:rPr>
        <w:t xml:space="preserve"> </w:t>
      </w:r>
      <w:r w:rsidRPr="00B6540C">
        <w:rPr>
          <w:rFonts w:ascii="Arial" w:eastAsiaTheme="minorHAnsi" w:hAnsi="Arial" w:cs="Arial"/>
          <w:b/>
          <w:sz w:val="24"/>
          <w:szCs w:val="24"/>
        </w:rPr>
        <w:t xml:space="preserve">w związku z </w:t>
      </w:r>
      <w:r w:rsidRPr="00B6540C">
        <w:rPr>
          <w:rFonts w:ascii="Arial" w:hAnsi="Arial" w:cs="Arial"/>
          <w:b/>
          <w:sz w:val="24"/>
          <w:szCs w:val="24"/>
        </w:rPr>
        <w:t>§</w:t>
      </w:r>
      <w:r w:rsidRPr="00B6540C">
        <w:rPr>
          <w:rFonts w:ascii="Arial" w:eastAsiaTheme="minorHAnsi" w:hAnsi="Arial" w:cs="Arial"/>
          <w:b/>
          <w:sz w:val="24"/>
          <w:szCs w:val="24"/>
        </w:rPr>
        <w:t xml:space="preserve"> 18 ust. 1 pkt 1</w:t>
      </w:r>
      <w:r w:rsidRPr="00B6540C">
        <w:rPr>
          <w:rFonts w:ascii="Arial" w:hAnsi="Arial" w:cs="Arial"/>
          <w:b/>
          <w:sz w:val="24"/>
          <w:szCs w:val="24"/>
        </w:rPr>
        <w:t xml:space="preserve"> tego rozporządzenia</w:t>
      </w:r>
      <w:r>
        <w:rPr>
          <w:rFonts w:ascii="Arial" w:hAnsi="Arial" w:cs="Arial"/>
          <w:b/>
          <w:sz w:val="24"/>
          <w:szCs w:val="24"/>
        </w:rPr>
        <w:t>;</w:t>
      </w:r>
    </w:p>
    <w:p w:rsidR="00B6540C" w:rsidRDefault="00120FB6" w:rsidP="00CE6A20">
      <w:pPr>
        <w:numPr>
          <w:ilvl w:val="0"/>
          <w:numId w:val="3"/>
        </w:numPr>
        <w:spacing w:line="360" w:lineRule="auto"/>
        <w:ind w:left="567" w:hanging="357"/>
        <w:rPr>
          <w:rFonts w:ascii="Arial" w:hAnsi="Arial" w:cs="Arial"/>
          <w:b/>
          <w:bCs/>
          <w:sz w:val="24"/>
          <w:szCs w:val="24"/>
        </w:rPr>
      </w:pPr>
      <w:r>
        <w:rPr>
          <w:rFonts w:ascii="Arial" w:hAnsi="Arial" w:cs="Arial"/>
          <w:b/>
          <w:bCs/>
          <w:sz w:val="24"/>
          <w:szCs w:val="24"/>
        </w:rPr>
        <w:t>podpisywanie pism wytworzonych w ramach procedury „Niebieskie Karty” przez Przewodniczącą Zespołu Interdyscyplinarnego;</w:t>
      </w:r>
    </w:p>
    <w:p w:rsidR="00B6540C" w:rsidRDefault="00120FB6" w:rsidP="00CE6A20">
      <w:pPr>
        <w:numPr>
          <w:ilvl w:val="0"/>
          <w:numId w:val="3"/>
        </w:numPr>
        <w:spacing w:line="360" w:lineRule="auto"/>
        <w:ind w:left="567" w:hanging="357"/>
        <w:rPr>
          <w:rFonts w:ascii="Arial" w:hAnsi="Arial" w:cs="Arial"/>
          <w:b/>
          <w:bCs/>
          <w:sz w:val="24"/>
          <w:szCs w:val="24"/>
        </w:rPr>
      </w:pPr>
      <w:r>
        <w:rPr>
          <w:rFonts w:ascii="Arial" w:hAnsi="Arial" w:cs="Arial"/>
          <w:b/>
          <w:bCs/>
          <w:sz w:val="24"/>
          <w:szCs w:val="24"/>
        </w:rPr>
        <w:t xml:space="preserve">prowadzenie procedury „Niebieskie Karty” zgodnie z rozporządzeniem </w:t>
      </w:r>
      <w:r>
        <w:rPr>
          <w:rFonts w:ascii="Arial" w:hAnsi="Arial" w:cs="Arial"/>
          <w:b/>
          <w:bCs/>
          <w:sz w:val="24"/>
          <w:szCs w:val="24"/>
        </w:rPr>
        <w:br/>
        <w:t xml:space="preserve">w sprawie procedury „Niebieskie Karty” i ustawą o przeciwdziałaniu przemocy w rodzinie oraz kończenie działań, w przypadku powzięcia </w:t>
      </w:r>
      <w:r>
        <w:rPr>
          <w:rFonts w:ascii="Arial" w:hAnsi="Arial" w:cs="Arial"/>
          <w:b/>
          <w:bCs/>
          <w:sz w:val="24"/>
          <w:szCs w:val="24"/>
        </w:rPr>
        <w:lastRenderedPageBreak/>
        <w:t>informacji o zaprzestaniu stosowania przemocy w rodzinie oraz potwierdzenia tej informacji w toku prowadzonych działań;</w:t>
      </w:r>
    </w:p>
    <w:p w:rsidR="00CE6A20" w:rsidRPr="000A4D7B" w:rsidRDefault="00120FB6" w:rsidP="00B6540C">
      <w:pPr>
        <w:numPr>
          <w:ilvl w:val="0"/>
          <w:numId w:val="3"/>
        </w:numPr>
        <w:spacing w:line="360" w:lineRule="auto"/>
        <w:ind w:left="567" w:hanging="357"/>
        <w:rPr>
          <w:rFonts w:ascii="Arial" w:hAnsi="Arial" w:cs="Arial"/>
          <w:b/>
          <w:bCs/>
          <w:sz w:val="24"/>
          <w:szCs w:val="24"/>
        </w:rPr>
      </w:pPr>
      <w:r w:rsidRPr="000A4D7B">
        <w:rPr>
          <w:rFonts w:ascii="Arial" w:eastAsia="Calibri" w:hAnsi="Arial" w:cs="Arial"/>
          <w:b/>
          <w:sz w:val="24"/>
          <w:szCs w:val="24"/>
        </w:rPr>
        <w:t xml:space="preserve">sporządzanie protokołów z zakończenia procedury „Niebieskie Karty” wraz z opisem podjętych działań oraz datą rozpoczęcia i zakończenia danej procedury stosownie do </w:t>
      </w:r>
      <w:r w:rsidRPr="000A4D7B">
        <w:rPr>
          <w:rFonts w:ascii="Arial" w:eastAsiaTheme="minorHAnsi" w:hAnsi="Arial" w:cs="Arial"/>
          <w:b/>
          <w:sz w:val="24"/>
          <w:szCs w:val="24"/>
        </w:rPr>
        <w:t>§ 18 ust. 2 rozporządzenia w sprawie procedury „Niebieskie Karty”;</w:t>
      </w:r>
    </w:p>
    <w:p w:rsidR="00CE6A20" w:rsidRPr="008564EF" w:rsidRDefault="00120FB6" w:rsidP="000A4D7B">
      <w:pPr>
        <w:numPr>
          <w:ilvl w:val="0"/>
          <w:numId w:val="3"/>
        </w:numPr>
        <w:spacing w:after="120" w:line="360" w:lineRule="auto"/>
        <w:ind w:left="567" w:hanging="357"/>
        <w:rPr>
          <w:rFonts w:ascii="Arial" w:hAnsi="Arial" w:cs="Arial"/>
          <w:b/>
          <w:bCs/>
          <w:sz w:val="24"/>
          <w:szCs w:val="24"/>
        </w:rPr>
      </w:pPr>
      <w:r w:rsidRPr="008564EF">
        <w:rPr>
          <w:rFonts w:ascii="Arial" w:hAnsi="Arial" w:cs="Arial"/>
          <w:b/>
          <w:bCs/>
          <w:sz w:val="24"/>
          <w:szCs w:val="24"/>
        </w:rPr>
        <w:t xml:space="preserve">właściwe kończenie prowadzenie procedury „Niebieskie Karty”, tj. po ustaleniu aktualnej sytuacji osoby, co do której istnieje podejrzenie, </w:t>
      </w:r>
      <w:r w:rsidRPr="008564EF">
        <w:rPr>
          <w:rFonts w:ascii="Arial" w:hAnsi="Arial" w:cs="Arial"/>
          <w:b/>
          <w:bCs/>
          <w:sz w:val="24"/>
          <w:szCs w:val="24"/>
        </w:rPr>
        <w:br/>
        <w:t>że jest dotknięta przemocą w rodzinie i zebraniu wszystkich niezbędnych informacji na temat sytuacji w danej rodzinie od wszystkich członków grupy roboczej</w:t>
      </w:r>
      <w:r>
        <w:rPr>
          <w:rFonts w:ascii="Arial" w:hAnsi="Arial" w:cs="Arial"/>
          <w:b/>
          <w:bCs/>
          <w:sz w:val="24"/>
          <w:szCs w:val="24"/>
        </w:rPr>
        <w:t>.</w:t>
      </w:r>
    </w:p>
    <w:p w:rsidR="00A936F9" w:rsidRPr="00E32E75" w:rsidRDefault="00120FB6" w:rsidP="00E32E75">
      <w:pPr>
        <w:spacing w:after="120" w:line="360" w:lineRule="auto"/>
        <w:ind w:firstLine="567"/>
        <w:rPr>
          <w:rFonts w:ascii="Arial" w:hAnsi="Arial" w:cs="Arial"/>
          <w:bCs/>
          <w:sz w:val="24"/>
          <w:szCs w:val="24"/>
        </w:rPr>
      </w:pPr>
      <w:r w:rsidRPr="00D4625F">
        <w:rPr>
          <w:rFonts w:ascii="Arial" w:hAnsi="Arial" w:cs="Arial"/>
          <w:bCs/>
          <w:sz w:val="24"/>
          <w:szCs w:val="24"/>
        </w:rPr>
        <w:t xml:space="preserve">Informację o sposobie wykonania zaleceń, a także o działaniach podjętych na rzecz ich realizacji lub o przyczynach nie podjęcia tych działań, należy przedłożyć do Wydziału Zdrowia i Polityki Społecznej Opolskiego Urzędu Wojewódzkiego w Opolu, </w:t>
      </w:r>
      <w:r w:rsidRPr="00D4625F">
        <w:rPr>
          <w:rFonts w:ascii="Arial" w:hAnsi="Arial" w:cs="Arial"/>
          <w:bCs/>
          <w:sz w:val="24"/>
          <w:szCs w:val="24"/>
        </w:rPr>
        <w:br/>
        <w:t>w terminie 30 dni od otrzymania niniejszego wystąpienia.</w:t>
      </w:r>
    </w:p>
    <w:p w:rsidR="00A74D53" w:rsidRPr="00E249A1" w:rsidRDefault="00120FB6" w:rsidP="006570BE">
      <w:pPr>
        <w:keepNext/>
        <w:keepLines/>
        <w:tabs>
          <w:tab w:val="left" w:pos="-3686"/>
          <w:tab w:val="center" w:pos="6237"/>
        </w:tabs>
        <w:spacing w:before="480"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A74D53" w:rsidRPr="00E249A1" w:rsidRDefault="00120FB6"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8" w:name="ezdPracownikNazwa"/>
      <w:r w:rsidRPr="00E249A1">
        <w:rPr>
          <w:rFonts w:ascii="Arial" w:hAnsi="Arial" w:cs="Arial"/>
          <w:b/>
          <w:color w:val="FF0000"/>
          <w:sz w:val="22"/>
          <w:szCs w:val="22"/>
        </w:rPr>
        <w:t>Mieczysław Wojtaszek</w:t>
      </w:r>
      <w:bookmarkEnd w:id="8"/>
    </w:p>
    <w:p w:rsidR="00A74D53" w:rsidRPr="00E249A1" w:rsidRDefault="00120FB6" w:rsidP="006570BE">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9" w:name="ezdPracownikStanowisko"/>
      <w:r w:rsidRPr="00E249A1">
        <w:rPr>
          <w:rFonts w:ascii="Arial" w:hAnsi="Arial" w:cs="Arial"/>
          <w:b/>
          <w:color w:val="FF0000"/>
          <w:sz w:val="22"/>
          <w:szCs w:val="22"/>
        </w:rPr>
        <w:t>Dyrektor</w:t>
      </w:r>
      <w:bookmarkEnd w:id="9"/>
    </w:p>
    <w:p w:rsidR="00A74D53" w:rsidRPr="00E249A1" w:rsidRDefault="00120FB6" w:rsidP="006570BE">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10" w:name="ezdPracownikWydzialNazwa"/>
      <w:r w:rsidRPr="00E249A1">
        <w:rPr>
          <w:rFonts w:ascii="Arial" w:hAnsi="Arial" w:cs="Arial"/>
          <w:b/>
          <w:color w:val="FF0000"/>
          <w:sz w:val="22"/>
          <w:szCs w:val="22"/>
        </w:rPr>
        <w:t>Wydział Zdrowia i Polityki Społecznej</w:t>
      </w:r>
      <w:bookmarkEnd w:id="10"/>
    </w:p>
    <w:p w:rsidR="00C65DE0" w:rsidRDefault="006F5B0E" w:rsidP="00C65DE0">
      <w:pPr>
        <w:tabs>
          <w:tab w:val="left" w:pos="3969"/>
          <w:tab w:val="left" w:pos="5670"/>
        </w:tabs>
        <w:rPr>
          <w:rFonts w:ascii="Arial" w:hAnsi="Arial" w:cs="Arial"/>
          <w:sz w:val="22"/>
          <w:szCs w:val="22"/>
        </w:rPr>
      </w:pPr>
    </w:p>
    <w:sectPr w:rsidR="00C65DE0" w:rsidSect="00000183">
      <w:headerReference w:type="even" r:id="rId9"/>
      <w:headerReference w:type="default" r:id="rId10"/>
      <w:footerReference w:type="even" r:id="rId11"/>
      <w:footerReference w:type="default" r:id="rId12"/>
      <w:headerReference w:type="first" r:id="rId13"/>
      <w:footerReference w:type="first" r:id="rId14"/>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390" w:rsidRDefault="00120FB6">
      <w:r>
        <w:separator/>
      </w:r>
    </w:p>
  </w:endnote>
  <w:endnote w:type="continuationSeparator" w:id="0">
    <w:p w:rsidR="00546390" w:rsidRDefault="0012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53C" w:rsidRDefault="006F5B0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60617"/>
      <w:docPartObj>
        <w:docPartGallery w:val="Page Numbers (Bottom of Page)"/>
        <w:docPartUnique/>
      </w:docPartObj>
    </w:sdtPr>
    <w:sdtEndPr/>
    <w:sdtContent>
      <w:p w:rsidR="00EB785C" w:rsidRDefault="00120FB6">
        <w:pPr>
          <w:pStyle w:val="Stopka"/>
          <w:jc w:val="right"/>
        </w:pPr>
        <w:r>
          <w:fldChar w:fldCharType="begin"/>
        </w:r>
        <w:r>
          <w:instrText>PAGE   \* MERGEFORMAT</w:instrText>
        </w:r>
        <w:r>
          <w:fldChar w:fldCharType="separate"/>
        </w:r>
        <w:r>
          <w:rPr>
            <w:noProof/>
          </w:rPr>
          <w:t>20</w:t>
        </w:r>
        <w:r>
          <w:fldChar w:fldCharType="end"/>
        </w:r>
        <w:r>
          <w:t>/20</w:t>
        </w:r>
      </w:p>
    </w:sdtContent>
  </w:sdt>
  <w:p w:rsidR="00EB785C" w:rsidRDefault="006F5B0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53C" w:rsidRDefault="006F5B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DEE" w:rsidRDefault="00120FB6" w:rsidP="00CE6A20">
      <w:r>
        <w:separator/>
      </w:r>
    </w:p>
  </w:footnote>
  <w:footnote w:type="continuationSeparator" w:id="0">
    <w:p w:rsidR="00554DEE" w:rsidRDefault="00120FB6" w:rsidP="00CE6A20">
      <w:r>
        <w:continuationSeparator/>
      </w:r>
    </w:p>
  </w:footnote>
  <w:footnote w:id="1">
    <w:p w:rsidR="00CE6A20" w:rsidRPr="00B86953" w:rsidRDefault="00120FB6" w:rsidP="00CE6A20">
      <w:pPr>
        <w:pStyle w:val="Tekstprzypisudolnego"/>
        <w:rPr>
          <w:rFonts w:ascii="Arial" w:hAnsi="Arial" w:cs="Arial"/>
          <w:sz w:val="14"/>
          <w:szCs w:val="14"/>
        </w:rPr>
      </w:pPr>
      <w:r w:rsidRPr="00B86953">
        <w:rPr>
          <w:rStyle w:val="Odwoanieprzypisudolnego"/>
          <w:rFonts w:ascii="Arial" w:hAnsi="Arial" w:cs="Arial"/>
          <w:sz w:val="14"/>
          <w:szCs w:val="14"/>
        </w:rPr>
        <w:footnoteRef/>
      </w:r>
      <w:r>
        <w:rPr>
          <w:rFonts w:ascii="Arial" w:hAnsi="Arial" w:cs="Arial"/>
          <w:sz w:val="14"/>
          <w:szCs w:val="14"/>
        </w:rPr>
        <w:t xml:space="preserve"> Nazywana w</w:t>
      </w:r>
      <w:r w:rsidRPr="00B86953">
        <w:rPr>
          <w:rFonts w:ascii="Arial" w:hAnsi="Arial" w:cs="Arial"/>
          <w:sz w:val="14"/>
          <w:szCs w:val="14"/>
        </w:rPr>
        <w:t xml:space="preserve"> dalszej części wys</w:t>
      </w:r>
      <w:r>
        <w:rPr>
          <w:rFonts w:ascii="Arial" w:hAnsi="Arial" w:cs="Arial"/>
          <w:sz w:val="14"/>
          <w:szCs w:val="14"/>
        </w:rPr>
        <w:t>tąpienia pokontrolnego</w:t>
      </w:r>
      <w:r w:rsidRPr="00B86953">
        <w:rPr>
          <w:rFonts w:ascii="Arial" w:hAnsi="Arial" w:cs="Arial"/>
          <w:sz w:val="14"/>
          <w:szCs w:val="14"/>
        </w:rPr>
        <w:t xml:space="preserve"> „ustawą</w:t>
      </w:r>
      <w:r>
        <w:rPr>
          <w:rFonts w:ascii="Arial" w:hAnsi="Arial" w:cs="Arial"/>
          <w:sz w:val="14"/>
          <w:szCs w:val="14"/>
        </w:rPr>
        <w:t xml:space="preserve"> o przeciwdziałaniu przemocy w rodzinie</w:t>
      </w:r>
      <w:r w:rsidRPr="00B86953">
        <w:rPr>
          <w:rFonts w:ascii="Arial" w:hAnsi="Arial" w:cs="Arial"/>
          <w:sz w:val="14"/>
          <w:szCs w:val="14"/>
        </w:rPr>
        <w:t>”.</w:t>
      </w:r>
    </w:p>
  </w:footnote>
  <w:footnote w:id="2">
    <w:p w:rsidR="00E862B1" w:rsidRDefault="00120FB6">
      <w:pPr>
        <w:pStyle w:val="Tekstprzypisudolnego"/>
      </w:pPr>
      <w:r>
        <w:rPr>
          <w:rStyle w:val="Odwoanieprzypisudolnego"/>
        </w:rPr>
        <w:footnoteRef/>
      </w:r>
      <w:r>
        <w:t xml:space="preserve"> Nazwane w dalszej części wystąpienia pokontrolnego: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53C" w:rsidRDefault="006F5B0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53C" w:rsidRDefault="006F5B0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53C" w:rsidRDefault="006F5B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F85"/>
    <w:multiLevelType w:val="hybridMultilevel"/>
    <w:tmpl w:val="43F200E4"/>
    <w:lvl w:ilvl="0" w:tplc="C4F0E00E">
      <w:start w:val="1"/>
      <w:numFmt w:val="decimal"/>
      <w:lvlText w:val="%1)"/>
      <w:lvlJc w:val="left"/>
      <w:pPr>
        <w:ind w:left="360" w:hanging="360"/>
      </w:pPr>
      <w:rPr>
        <w:b/>
      </w:rPr>
    </w:lvl>
    <w:lvl w:ilvl="1" w:tplc="083C4AAA">
      <w:numFmt w:val="bullet"/>
      <w:lvlText w:val="•"/>
      <w:lvlJc w:val="left"/>
      <w:pPr>
        <w:ind w:left="1770" w:hanging="690"/>
      </w:pPr>
      <w:rPr>
        <w:rFonts w:ascii="Arial" w:eastAsia="Calibri" w:hAnsi="Arial" w:cs="Arial" w:hint="default"/>
      </w:rPr>
    </w:lvl>
    <w:lvl w:ilvl="2" w:tplc="F4F4BD42" w:tentative="1">
      <w:start w:val="1"/>
      <w:numFmt w:val="lowerRoman"/>
      <w:lvlText w:val="%3."/>
      <w:lvlJc w:val="right"/>
      <w:pPr>
        <w:ind w:left="2160" w:hanging="180"/>
      </w:pPr>
    </w:lvl>
    <w:lvl w:ilvl="3" w:tplc="2B2EE4AC" w:tentative="1">
      <w:start w:val="1"/>
      <w:numFmt w:val="decimal"/>
      <w:lvlText w:val="%4."/>
      <w:lvlJc w:val="left"/>
      <w:pPr>
        <w:ind w:left="2880" w:hanging="360"/>
      </w:pPr>
    </w:lvl>
    <w:lvl w:ilvl="4" w:tplc="4482910A" w:tentative="1">
      <w:start w:val="1"/>
      <w:numFmt w:val="lowerLetter"/>
      <w:lvlText w:val="%5."/>
      <w:lvlJc w:val="left"/>
      <w:pPr>
        <w:ind w:left="3600" w:hanging="360"/>
      </w:pPr>
    </w:lvl>
    <w:lvl w:ilvl="5" w:tplc="A0F8E18A" w:tentative="1">
      <w:start w:val="1"/>
      <w:numFmt w:val="lowerRoman"/>
      <w:lvlText w:val="%6."/>
      <w:lvlJc w:val="right"/>
      <w:pPr>
        <w:ind w:left="4320" w:hanging="180"/>
      </w:pPr>
    </w:lvl>
    <w:lvl w:ilvl="6" w:tplc="28F8077A" w:tentative="1">
      <w:start w:val="1"/>
      <w:numFmt w:val="decimal"/>
      <w:lvlText w:val="%7."/>
      <w:lvlJc w:val="left"/>
      <w:pPr>
        <w:ind w:left="5040" w:hanging="360"/>
      </w:pPr>
    </w:lvl>
    <w:lvl w:ilvl="7" w:tplc="49FA6D68" w:tentative="1">
      <w:start w:val="1"/>
      <w:numFmt w:val="lowerLetter"/>
      <w:lvlText w:val="%8."/>
      <w:lvlJc w:val="left"/>
      <w:pPr>
        <w:ind w:left="5760" w:hanging="360"/>
      </w:pPr>
    </w:lvl>
    <w:lvl w:ilvl="8" w:tplc="8B444750" w:tentative="1">
      <w:start w:val="1"/>
      <w:numFmt w:val="lowerRoman"/>
      <w:lvlText w:val="%9."/>
      <w:lvlJc w:val="right"/>
      <w:pPr>
        <w:ind w:left="6480" w:hanging="180"/>
      </w:pPr>
    </w:lvl>
  </w:abstractNum>
  <w:abstractNum w:abstractNumId="1" w15:restartNumberingAfterBreak="0">
    <w:nsid w:val="0B5A277E"/>
    <w:multiLevelType w:val="hybridMultilevel"/>
    <w:tmpl w:val="AB4E7EF4"/>
    <w:lvl w:ilvl="0" w:tplc="4F2A59DE">
      <w:start w:val="1"/>
      <w:numFmt w:val="bullet"/>
      <w:lvlText w:val=""/>
      <w:lvlJc w:val="left"/>
      <w:pPr>
        <w:ind w:left="1494" w:hanging="360"/>
      </w:pPr>
      <w:rPr>
        <w:rFonts w:ascii="Symbol" w:hAnsi="Symbol" w:hint="default"/>
      </w:rPr>
    </w:lvl>
    <w:lvl w:ilvl="1" w:tplc="355A0CA2">
      <w:start w:val="1"/>
      <w:numFmt w:val="bullet"/>
      <w:lvlText w:val="o"/>
      <w:lvlJc w:val="left"/>
      <w:pPr>
        <w:ind w:left="1298" w:hanging="360"/>
      </w:pPr>
      <w:rPr>
        <w:rFonts w:ascii="Courier New" w:hAnsi="Courier New" w:cs="Courier New" w:hint="default"/>
      </w:rPr>
    </w:lvl>
    <w:lvl w:ilvl="2" w:tplc="07C0C9AA" w:tentative="1">
      <w:start w:val="1"/>
      <w:numFmt w:val="bullet"/>
      <w:lvlText w:val=""/>
      <w:lvlJc w:val="left"/>
      <w:pPr>
        <w:ind w:left="2018" w:hanging="360"/>
      </w:pPr>
      <w:rPr>
        <w:rFonts w:ascii="Wingdings" w:hAnsi="Wingdings" w:hint="default"/>
      </w:rPr>
    </w:lvl>
    <w:lvl w:ilvl="3" w:tplc="1682E558" w:tentative="1">
      <w:start w:val="1"/>
      <w:numFmt w:val="bullet"/>
      <w:lvlText w:val=""/>
      <w:lvlJc w:val="left"/>
      <w:pPr>
        <w:ind w:left="2738" w:hanging="360"/>
      </w:pPr>
      <w:rPr>
        <w:rFonts w:ascii="Symbol" w:hAnsi="Symbol" w:hint="default"/>
      </w:rPr>
    </w:lvl>
    <w:lvl w:ilvl="4" w:tplc="21B6AFDE" w:tentative="1">
      <w:start w:val="1"/>
      <w:numFmt w:val="bullet"/>
      <w:lvlText w:val="o"/>
      <w:lvlJc w:val="left"/>
      <w:pPr>
        <w:ind w:left="3458" w:hanging="360"/>
      </w:pPr>
      <w:rPr>
        <w:rFonts w:ascii="Courier New" w:hAnsi="Courier New" w:cs="Courier New" w:hint="default"/>
      </w:rPr>
    </w:lvl>
    <w:lvl w:ilvl="5" w:tplc="6D4EAF76" w:tentative="1">
      <w:start w:val="1"/>
      <w:numFmt w:val="bullet"/>
      <w:lvlText w:val=""/>
      <w:lvlJc w:val="left"/>
      <w:pPr>
        <w:ind w:left="4178" w:hanging="360"/>
      </w:pPr>
      <w:rPr>
        <w:rFonts w:ascii="Wingdings" w:hAnsi="Wingdings" w:hint="default"/>
      </w:rPr>
    </w:lvl>
    <w:lvl w:ilvl="6" w:tplc="C55AB168" w:tentative="1">
      <w:start w:val="1"/>
      <w:numFmt w:val="bullet"/>
      <w:lvlText w:val=""/>
      <w:lvlJc w:val="left"/>
      <w:pPr>
        <w:ind w:left="4898" w:hanging="360"/>
      </w:pPr>
      <w:rPr>
        <w:rFonts w:ascii="Symbol" w:hAnsi="Symbol" w:hint="default"/>
      </w:rPr>
    </w:lvl>
    <w:lvl w:ilvl="7" w:tplc="688C4DD8" w:tentative="1">
      <w:start w:val="1"/>
      <w:numFmt w:val="bullet"/>
      <w:lvlText w:val="o"/>
      <w:lvlJc w:val="left"/>
      <w:pPr>
        <w:ind w:left="5618" w:hanging="360"/>
      </w:pPr>
      <w:rPr>
        <w:rFonts w:ascii="Courier New" w:hAnsi="Courier New" w:cs="Courier New" w:hint="default"/>
      </w:rPr>
    </w:lvl>
    <w:lvl w:ilvl="8" w:tplc="A8BCA8BC" w:tentative="1">
      <w:start w:val="1"/>
      <w:numFmt w:val="bullet"/>
      <w:lvlText w:val=""/>
      <w:lvlJc w:val="left"/>
      <w:pPr>
        <w:ind w:left="6338" w:hanging="360"/>
      </w:pPr>
      <w:rPr>
        <w:rFonts w:ascii="Wingdings" w:hAnsi="Wingdings" w:hint="default"/>
      </w:rPr>
    </w:lvl>
  </w:abstractNum>
  <w:abstractNum w:abstractNumId="2" w15:restartNumberingAfterBreak="0">
    <w:nsid w:val="129926D7"/>
    <w:multiLevelType w:val="hybridMultilevel"/>
    <w:tmpl w:val="85E08D04"/>
    <w:lvl w:ilvl="0" w:tplc="231C65A2">
      <w:start w:val="1"/>
      <w:numFmt w:val="decimal"/>
      <w:lvlText w:val="%1."/>
      <w:lvlJc w:val="left"/>
      <w:pPr>
        <w:ind w:left="720" w:hanging="360"/>
      </w:pPr>
    </w:lvl>
    <w:lvl w:ilvl="1" w:tplc="5E5C825A" w:tentative="1">
      <w:start w:val="1"/>
      <w:numFmt w:val="lowerLetter"/>
      <w:lvlText w:val="%2."/>
      <w:lvlJc w:val="left"/>
      <w:pPr>
        <w:ind w:left="1440" w:hanging="360"/>
      </w:pPr>
    </w:lvl>
    <w:lvl w:ilvl="2" w:tplc="30824C8A" w:tentative="1">
      <w:start w:val="1"/>
      <w:numFmt w:val="lowerRoman"/>
      <w:lvlText w:val="%3."/>
      <w:lvlJc w:val="right"/>
      <w:pPr>
        <w:ind w:left="2160" w:hanging="180"/>
      </w:pPr>
    </w:lvl>
    <w:lvl w:ilvl="3" w:tplc="BEB493A6" w:tentative="1">
      <w:start w:val="1"/>
      <w:numFmt w:val="decimal"/>
      <w:lvlText w:val="%4."/>
      <w:lvlJc w:val="left"/>
      <w:pPr>
        <w:ind w:left="2880" w:hanging="360"/>
      </w:pPr>
    </w:lvl>
    <w:lvl w:ilvl="4" w:tplc="F52AF360" w:tentative="1">
      <w:start w:val="1"/>
      <w:numFmt w:val="lowerLetter"/>
      <w:lvlText w:val="%5."/>
      <w:lvlJc w:val="left"/>
      <w:pPr>
        <w:ind w:left="3600" w:hanging="360"/>
      </w:pPr>
    </w:lvl>
    <w:lvl w:ilvl="5" w:tplc="39386ADC" w:tentative="1">
      <w:start w:val="1"/>
      <w:numFmt w:val="lowerRoman"/>
      <w:lvlText w:val="%6."/>
      <w:lvlJc w:val="right"/>
      <w:pPr>
        <w:ind w:left="4320" w:hanging="180"/>
      </w:pPr>
    </w:lvl>
    <w:lvl w:ilvl="6" w:tplc="D2B044F4" w:tentative="1">
      <w:start w:val="1"/>
      <w:numFmt w:val="decimal"/>
      <w:lvlText w:val="%7."/>
      <w:lvlJc w:val="left"/>
      <w:pPr>
        <w:ind w:left="5040" w:hanging="360"/>
      </w:pPr>
    </w:lvl>
    <w:lvl w:ilvl="7" w:tplc="B2784938" w:tentative="1">
      <w:start w:val="1"/>
      <w:numFmt w:val="lowerLetter"/>
      <w:lvlText w:val="%8."/>
      <w:lvlJc w:val="left"/>
      <w:pPr>
        <w:ind w:left="5760" w:hanging="360"/>
      </w:pPr>
    </w:lvl>
    <w:lvl w:ilvl="8" w:tplc="6C1E239C" w:tentative="1">
      <w:start w:val="1"/>
      <w:numFmt w:val="lowerRoman"/>
      <w:lvlText w:val="%9."/>
      <w:lvlJc w:val="right"/>
      <w:pPr>
        <w:ind w:left="6480" w:hanging="180"/>
      </w:pPr>
    </w:lvl>
  </w:abstractNum>
  <w:abstractNum w:abstractNumId="3" w15:restartNumberingAfterBreak="0">
    <w:nsid w:val="2A3565D3"/>
    <w:multiLevelType w:val="hybridMultilevel"/>
    <w:tmpl w:val="BF2A32F2"/>
    <w:lvl w:ilvl="0" w:tplc="6218B1E6">
      <w:start w:val="1"/>
      <w:numFmt w:val="decimal"/>
      <w:lvlText w:val="%1)"/>
      <w:lvlJc w:val="left"/>
      <w:pPr>
        <w:ind w:left="786" w:hanging="360"/>
      </w:pPr>
      <w:rPr>
        <w:sz w:val="24"/>
        <w:szCs w:val="24"/>
      </w:rPr>
    </w:lvl>
    <w:lvl w:ilvl="1" w:tplc="501A5068" w:tentative="1">
      <w:start w:val="1"/>
      <w:numFmt w:val="lowerLetter"/>
      <w:lvlText w:val="%2."/>
      <w:lvlJc w:val="left"/>
      <w:pPr>
        <w:ind w:left="1506" w:hanging="360"/>
      </w:pPr>
    </w:lvl>
    <w:lvl w:ilvl="2" w:tplc="249A6FC6" w:tentative="1">
      <w:start w:val="1"/>
      <w:numFmt w:val="lowerRoman"/>
      <w:lvlText w:val="%3."/>
      <w:lvlJc w:val="right"/>
      <w:pPr>
        <w:ind w:left="2226" w:hanging="180"/>
      </w:pPr>
    </w:lvl>
    <w:lvl w:ilvl="3" w:tplc="7074A792" w:tentative="1">
      <w:start w:val="1"/>
      <w:numFmt w:val="decimal"/>
      <w:lvlText w:val="%4."/>
      <w:lvlJc w:val="left"/>
      <w:pPr>
        <w:ind w:left="2946" w:hanging="360"/>
      </w:pPr>
    </w:lvl>
    <w:lvl w:ilvl="4" w:tplc="2F4E2492" w:tentative="1">
      <w:start w:val="1"/>
      <w:numFmt w:val="lowerLetter"/>
      <w:lvlText w:val="%5."/>
      <w:lvlJc w:val="left"/>
      <w:pPr>
        <w:ind w:left="3666" w:hanging="360"/>
      </w:pPr>
    </w:lvl>
    <w:lvl w:ilvl="5" w:tplc="72DE0D58" w:tentative="1">
      <w:start w:val="1"/>
      <w:numFmt w:val="lowerRoman"/>
      <w:lvlText w:val="%6."/>
      <w:lvlJc w:val="right"/>
      <w:pPr>
        <w:ind w:left="4386" w:hanging="180"/>
      </w:pPr>
    </w:lvl>
    <w:lvl w:ilvl="6" w:tplc="55AABFE2" w:tentative="1">
      <w:start w:val="1"/>
      <w:numFmt w:val="decimal"/>
      <w:lvlText w:val="%7."/>
      <w:lvlJc w:val="left"/>
      <w:pPr>
        <w:ind w:left="5106" w:hanging="360"/>
      </w:pPr>
    </w:lvl>
    <w:lvl w:ilvl="7" w:tplc="E47E6992" w:tentative="1">
      <w:start w:val="1"/>
      <w:numFmt w:val="lowerLetter"/>
      <w:lvlText w:val="%8."/>
      <w:lvlJc w:val="left"/>
      <w:pPr>
        <w:ind w:left="5826" w:hanging="360"/>
      </w:pPr>
    </w:lvl>
    <w:lvl w:ilvl="8" w:tplc="72BE5A0A" w:tentative="1">
      <w:start w:val="1"/>
      <w:numFmt w:val="lowerRoman"/>
      <w:lvlText w:val="%9."/>
      <w:lvlJc w:val="right"/>
      <w:pPr>
        <w:ind w:left="6546" w:hanging="180"/>
      </w:pPr>
    </w:lvl>
  </w:abstractNum>
  <w:abstractNum w:abstractNumId="4" w15:restartNumberingAfterBreak="0">
    <w:nsid w:val="33EC2459"/>
    <w:multiLevelType w:val="hybridMultilevel"/>
    <w:tmpl w:val="0F44EF46"/>
    <w:lvl w:ilvl="0" w:tplc="96607184">
      <w:start w:val="1"/>
      <w:numFmt w:val="decimal"/>
      <w:lvlText w:val="%1."/>
      <w:lvlJc w:val="left"/>
      <w:pPr>
        <w:ind w:left="720" w:hanging="360"/>
      </w:pPr>
      <w:rPr>
        <w:rFonts w:ascii="Arial" w:eastAsia="Times New Roman" w:hAnsi="Arial" w:cs="Arial"/>
        <w:color w:val="000000" w:themeColor="text1"/>
      </w:rPr>
    </w:lvl>
    <w:lvl w:ilvl="1" w:tplc="4E6C1488" w:tentative="1">
      <w:start w:val="1"/>
      <w:numFmt w:val="lowerLetter"/>
      <w:lvlText w:val="%2."/>
      <w:lvlJc w:val="left"/>
      <w:pPr>
        <w:ind w:left="1440" w:hanging="360"/>
      </w:pPr>
    </w:lvl>
    <w:lvl w:ilvl="2" w:tplc="E31402FA">
      <w:start w:val="1"/>
      <w:numFmt w:val="lowerRoman"/>
      <w:lvlText w:val="%3."/>
      <w:lvlJc w:val="right"/>
      <w:pPr>
        <w:ind w:left="2160" w:hanging="180"/>
      </w:pPr>
    </w:lvl>
    <w:lvl w:ilvl="3" w:tplc="9AB47CBE" w:tentative="1">
      <w:start w:val="1"/>
      <w:numFmt w:val="decimal"/>
      <w:lvlText w:val="%4."/>
      <w:lvlJc w:val="left"/>
      <w:pPr>
        <w:ind w:left="2880" w:hanging="360"/>
      </w:pPr>
    </w:lvl>
    <w:lvl w:ilvl="4" w:tplc="EDFED370" w:tentative="1">
      <w:start w:val="1"/>
      <w:numFmt w:val="lowerLetter"/>
      <w:lvlText w:val="%5."/>
      <w:lvlJc w:val="left"/>
      <w:pPr>
        <w:ind w:left="3600" w:hanging="360"/>
      </w:pPr>
    </w:lvl>
    <w:lvl w:ilvl="5" w:tplc="2602A4A0" w:tentative="1">
      <w:start w:val="1"/>
      <w:numFmt w:val="lowerRoman"/>
      <w:lvlText w:val="%6."/>
      <w:lvlJc w:val="right"/>
      <w:pPr>
        <w:ind w:left="4320" w:hanging="180"/>
      </w:pPr>
    </w:lvl>
    <w:lvl w:ilvl="6" w:tplc="0C8A8050" w:tentative="1">
      <w:start w:val="1"/>
      <w:numFmt w:val="decimal"/>
      <w:lvlText w:val="%7."/>
      <w:lvlJc w:val="left"/>
      <w:pPr>
        <w:ind w:left="5040" w:hanging="360"/>
      </w:pPr>
    </w:lvl>
    <w:lvl w:ilvl="7" w:tplc="1B666398" w:tentative="1">
      <w:start w:val="1"/>
      <w:numFmt w:val="lowerLetter"/>
      <w:lvlText w:val="%8."/>
      <w:lvlJc w:val="left"/>
      <w:pPr>
        <w:ind w:left="5760" w:hanging="360"/>
      </w:pPr>
    </w:lvl>
    <w:lvl w:ilvl="8" w:tplc="26446D0C" w:tentative="1">
      <w:start w:val="1"/>
      <w:numFmt w:val="lowerRoman"/>
      <w:lvlText w:val="%9."/>
      <w:lvlJc w:val="right"/>
      <w:pPr>
        <w:ind w:left="6480" w:hanging="180"/>
      </w:pPr>
    </w:lvl>
  </w:abstractNum>
  <w:abstractNum w:abstractNumId="5" w15:restartNumberingAfterBreak="0">
    <w:nsid w:val="567F15ED"/>
    <w:multiLevelType w:val="hybridMultilevel"/>
    <w:tmpl w:val="3CC48574"/>
    <w:lvl w:ilvl="0" w:tplc="11C63A30">
      <w:start w:val="1"/>
      <w:numFmt w:val="decimal"/>
      <w:lvlText w:val="%1."/>
      <w:lvlJc w:val="left"/>
      <w:pPr>
        <w:ind w:left="720" w:hanging="360"/>
      </w:pPr>
      <w:rPr>
        <w:color w:val="000000" w:themeColor="text1"/>
      </w:rPr>
    </w:lvl>
    <w:lvl w:ilvl="1" w:tplc="BC64E4E6" w:tentative="1">
      <w:start w:val="1"/>
      <w:numFmt w:val="lowerLetter"/>
      <w:lvlText w:val="%2."/>
      <w:lvlJc w:val="left"/>
      <w:pPr>
        <w:ind w:left="1440" w:hanging="360"/>
      </w:pPr>
    </w:lvl>
    <w:lvl w:ilvl="2" w:tplc="0548142C">
      <w:start w:val="1"/>
      <w:numFmt w:val="decimal"/>
      <w:lvlText w:val="%3."/>
      <w:lvlJc w:val="right"/>
      <w:pPr>
        <w:ind w:left="747" w:hanging="180"/>
      </w:pPr>
      <w:rPr>
        <w:rFonts w:ascii="Arial" w:eastAsia="Times New Roman" w:hAnsi="Arial" w:cs="Arial"/>
        <w:color w:val="000000" w:themeColor="text1"/>
      </w:rPr>
    </w:lvl>
    <w:lvl w:ilvl="3" w:tplc="61C65274" w:tentative="1">
      <w:start w:val="1"/>
      <w:numFmt w:val="decimal"/>
      <w:lvlText w:val="%4."/>
      <w:lvlJc w:val="left"/>
      <w:pPr>
        <w:ind w:left="2880" w:hanging="360"/>
      </w:pPr>
    </w:lvl>
    <w:lvl w:ilvl="4" w:tplc="B0623EC4" w:tentative="1">
      <w:start w:val="1"/>
      <w:numFmt w:val="lowerLetter"/>
      <w:lvlText w:val="%5."/>
      <w:lvlJc w:val="left"/>
      <w:pPr>
        <w:ind w:left="3600" w:hanging="360"/>
      </w:pPr>
    </w:lvl>
    <w:lvl w:ilvl="5" w:tplc="30EC1756" w:tentative="1">
      <w:start w:val="1"/>
      <w:numFmt w:val="lowerRoman"/>
      <w:lvlText w:val="%6."/>
      <w:lvlJc w:val="right"/>
      <w:pPr>
        <w:ind w:left="4320" w:hanging="180"/>
      </w:pPr>
    </w:lvl>
    <w:lvl w:ilvl="6" w:tplc="98684E16" w:tentative="1">
      <w:start w:val="1"/>
      <w:numFmt w:val="decimal"/>
      <w:lvlText w:val="%7."/>
      <w:lvlJc w:val="left"/>
      <w:pPr>
        <w:ind w:left="5040" w:hanging="360"/>
      </w:pPr>
    </w:lvl>
    <w:lvl w:ilvl="7" w:tplc="07FC871A" w:tentative="1">
      <w:start w:val="1"/>
      <w:numFmt w:val="lowerLetter"/>
      <w:lvlText w:val="%8."/>
      <w:lvlJc w:val="left"/>
      <w:pPr>
        <w:ind w:left="5760" w:hanging="360"/>
      </w:pPr>
    </w:lvl>
    <w:lvl w:ilvl="8" w:tplc="6652D7F8" w:tentative="1">
      <w:start w:val="1"/>
      <w:numFmt w:val="lowerRoman"/>
      <w:lvlText w:val="%9."/>
      <w:lvlJc w:val="right"/>
      <w:pPr>
        <w:ind w:left="6480" w:hanging="180"/>
      </w:pPr>
    </w:lvl>
  </w:abstractNum>
  <w:abstractNum w:abstractNumId="6" w15:restartNumberingAfterBreak="0">
    <w:nsid w:val="5AA64B88"/>
    <w:multiLevelType w:val="hybridMultilevel"/>
    <w:tmpl w:val="18329BFE"/>
    <w:lvl w:ilvl="0" w:tplc="1A4E9156">
      <w:start w:val="1"/>
      <w:numFmt w:val="decimal"/>
      <w:lvlText w:val="%1)"/>
      <w:lvlJc w:val="left"/>
      <w:pPr>
        <w:ind w:left="1080" w:hanging="360"/>
      </w:pPr>
      <w:rPr>
        <w:rFonts w:hint="default"/>
      </w:rPr>
    </w:lvl>
    <w:lvl w:ilvl="1" w:tplc="F5F20A54" w:tentative="1">
      <w:start w:val="1"/>
      <w:numFmt w:val="lowerLetter"/>
      <w:lvlText w:val="%2."/>
      <w:lvlJc w:val="left"/>
      <w:pPr>
        <w:ind w:left="1800" w:hanging="360"/>
      </w:pPr>
    </w:lvl>
    <w:lvl w:ilvl="2" w:tplc="83ACDEDE" w:tentative="1">
      <w:start w:val="1"/>
      <w:numFmt w:val="lowerRoman"/>
      <w:lvlText w:val="%3."/>
      <w:lvlJc w:val="right"/>
      <w:pPr>
        <w:ind w:left="2520" w:hanging="180"/>
      </w:pPr>
    </w:lvl>
    <w:lvl w:ilvl="3" w:tplc="893A07FA" w:tentative="1">
      <w:start w:val="1"/>
      <w:numFmt w:val="decimal"/>
      <w:lvlText w:val="%4."/>
      <w:lvlJc w:val="left"/>
      <w:pPr>
        <w:ind w:left="3240" w:hanging="360"/>
      </w:pPr>
    </w:lvl>
    <w:lvl w:ilvl="4" w:tplc="631463AE" w:tentative="1">
      <w:start w:val="1"/>
      <w:numFmt w:val="lowerLetter"/>
      <w:lvlText w:val="%5."/>
      <w:lvlJc w:val="left"/>
      <w:pPr>
        <w:ind w:left="3960" w:hanging="360"/>
      </w:pPr>
    </w:lvl>
    <w:lvl w:ilvl="5" w:tplc="812AB34A" w:tentative="1">
      <w:start w:val="1"/>
      <w:numFmt w:val="lowerRoman"/>
      <w:lvlText w:val="%6."/>
      <w:lvlJc w:val="right"/>
      <w:pPr>
        <w:ind w:left="4680" w:hanging="180"/>
      </w:pPr>
    </w:lvl>
    <w:lvl w:ilvl="6" w:tplc="9470F22E" w:tentative="1">
      <w:start w:val="1"/>
      <w:numFmt w:val="decimal"/>
      <w:lvlText w:val="%7."/>
      <w:lvlJc w:val="left"/>
      <w:pPr>
        <w:ind w:left="5400" w:hanging="360"/>
      </w:pPr>
    </w:lvl>
    <w:lvl w:ilvl="7" w:tplc="74D8EEA6" w:tentative="1">
      <w:start w:val="1"/>
      <w:numFmt w:val="lowerLetter"/>
      <w:lvlText w:val="%8."/>
      <w:lvlJc w:val="left"/>
      <w:pPr>
        <w:ind w:left="6120" w:hanging="360"/>
      </w:pPr>
    </w:lvl>
    <w:lvl w:ilvl="8" w:tplc="12964E24" w:tentative="1">
      <w:start w:val="1"/>
      <w:numFmt w:val="lowerRoman"/>
      <w:lvlText w:val="%9."/>
      <w:lvlJc w:val="right"/>
      <w:pPr>
        <w:ind w:left="6840" w:hanging="180"/>
      </w:pPr>
    </w:lvl>
  </w:abstractNum>
  <w:abstractNum w:abstractNumId="7" w15:restartNumberingAfterBreak="0">
    <w:nsid w:val="73636401"/>
    <w:multiLevelType w:val="hybridMultilevel"/>
    <w:tmpl w:val="9328CE7C"/>
    <w:lvl w:ilvl="0" w:tplc="76C255C8">
      <w:start w:val="1"/>
      <w:numFmt w:val="decimal"/>
      <w:lvlText w:val="%1."/>
      <w:lvlJc w:val="left"/>
      <w:pPr>
        <w:ind w:left="720" w:hanging="360"/>
      </w:pPr>
      <w:rPr>
        <w:rFonts w:ascii="Arial" w:hAnsi="Arial" w:cs="Arial" w:hint="default"/>
        <w:color w:val="000000" w:themeColor="text1"/>
      </w:rPr>
    </w:lvl>
    <w:lvl w:ilvl="1" w:tplc="3D30E700" w:tentative="1">
      <w:start w:val="1"/>
      <w:numFmt w:val="lowerLetter"/>
      <w:lvlText w:val="%2."/>
      <w:lvlJc w:val="left"/>
      <w:pPr>
        <w:ind w:left="1440" w:hanging="360"/>
      </w:pPr>
    </w:lvl>
    <w:lvl w:ilvl="2" w:tplc="9E269786">
      <w:start w:val="1"/>
      <w:numFmt w:val="lowerRoman"/>
      <w:lvlText w:val="%3."/>
      <w:lvlJc w:val="right"/>
      <w:pPr>
        <w:ind w:left="2160" w:hanging="180"/>
      </w:pPr>
    </w:lvl>
    <w:lvl w:ilvl="3" w:tplc="76622346" w:tentative="1">
      <w:start w:val="1"/>
      <w:numFmt w:val="decimal"/>
      <w:lvlText w:val="%4."/>
      <w:lvlJc w:val="left"/>
      <w:pPr>
        <w:ind w:left="2880" w:hanging="360"/>
      </w:pPr>
    </w:lvl>
    <w:lvl w:ilvl="4" w:tplc="9072E142" w:tentative="1">
      <w:start w:val="1"/>
      <w:numFmt w:val="lowerLetter"/>
      <w:lvlText w:val="%5."/>
      <w:lvlJc w:val="left"/>
      <w:pPr>
        <w:ind w:left="3600" w:hanging="360"/>
      </w:pPr>
    </w:lvl>
    <w:lvl w:ilvl="5" w:tplc="56B4A974" w:tentative="1">
      <w:start w:val="1"/>
      <w:numFmt w:val="lowerRoman"/>
      <w:lvlText w:val="%6."/>
      <w:lvlJc w:val="right"/>
      <w:pPr>
        <w:ind w:left="4320" w:hanging="180"/>
      </w:pPr>
    </w:lvl>
    <w:lvl w:ilvl="6" w:tplc="4C441B70" w:tentative="1">
      <w:start w:val="1"/>
      <w:numFmt w:val="decimal"/>
      <w:lvlText w:val="%7."/>
      <w:lvlJc w:val="left"/>
      <w:pPr>
        <w:ind w:left="5040" w:hanging="360"/>
      </w:pPr>
    </w:lvl>
    <w:lvl w:ilvl="7" w:tplc="06A41FA0" w:tentative="1">
      <w:start w:val="1"/>
      <w:numFmt w:val="lowerLetter"/>
      <w:lvlText w:val="%8."/>
      <w:lvlJc w:val="left"/>
      <w:pPr>
        <w:ind w:left="5760" w:hanging="360"/>
      </w:pPr>
    </w:lvl>
    <w:lvl w:ilvl="8" w:tplc="9B381F14" w:tentative="1">
      <w:start w:val="1"/>
      <w:numFmt w:val="lowerRoman"/>
      <w:lvlText w:val="%9."/>
      <w:lvlJc w:val="right"/>
      <w:pPr>
        <w:ind w:left="6480" w:hanging="180"/>
      </w:pPr>
    </w:lvl>
  </w:abstractNum>
  <w:abstractNum w:abstractNumId="8" w15:restartNumberingAfterBreak="0">
    <w:nsid w:val="74727D79"/>
    <w:multiLevelType w:val="hybridMultilevel"/>
    <w:tmpl w:val="9328CE7C"/>
    <w:lvl w:ilvl="0" w:tplc="679423AA">
      <w:start w:val="1"/>
      <w:numFmt w:val="decimal"/>
      <w:lvlText w:val="%1."/>
      <w:lvlJc w:val="left"/>
      <w:pPr>
        <w:ind w:left="720" w:hanging="360"/>
      </w:pPr>
      <w:rPr>
        <w:rFonts w:ascii="Arial" w:hAnsi="Arial" w:cs="Arial" w:hint="default"/>
        <w:color w:val="000000" w:themeColor="text1"/>
      </w:rPr>
    </w:lvl>
    <w:lvl w:ilvl="1" w:tplc="9392F36C" w:tentative="1">
      <w:start w:val="1"/>
      <w:numFmt w:val="lowerLetter"/>
      <w:lvlText w:val="%2."/>
      <w:lvlJc w:val="left"/>
      <w:pPr>
        <w:ind w:left="1440" w:hanging="360"/>
      </w:pPr>
    </w:lvl>
    <w:lvl w:ilvl="2" w:tplc="00FAE202">
      <w:start w:val="1"/>
      <w:numFmt w:val="lowerRoman"/>
      <w:lvlText w:val="%3."/>
      <w:lvlJc w:val="right"/>
      <w:pPr>
        <w:ind w:left="2160" w:hanging="180"/>
      </w:pPr>
    </w:lvl>
    <w:lvl w:ilvl="3" w:tplc="21FAE1E0" w:tentative="1">
      <w:start w:val="1"/>
      <w:numFmt w:val="decimal"/>
      <w:lvlText w:val="%4."/>
      <w:lvlJc w:val="left"/>
      <w:pPr>
        <w:ind w:left="2880" w:hanging="360"/>
      </w:pPr>
    </w:lvl>
    <w:lvl w:ilvl="4" w:tplc="DB9EFE6E" w:tentative="1">
      <w:start w:val="1"/>
      <w:numFmt w:val="lowerLetter"/>
      <w:lvlText w:val="%5."/>
      <w:lvlJc w:val="left"/>
      <w:pPr>
        <w:ind w:left="3600" w:hanging="360"/>
      </w:pPr>
    </w:lvl>
    <w:lvl w:ilvl="5" w:tplc="4B8CB788" w:tentative="1">
      <w:start w:val="1"/>
      <w:numFmt w:val="lowerRoman"/>
      <w:lvlText w:val="%6."/>
      <w:lvlJc w:val="right"/>
      <w:pPr>
        <w:ind w:left="4320" w:hanging="180"/>
      </w:pPr>
    </w:lvl>
    <w:lvl w:ilvl="6" w:tplc="608AEBB0" w:tentative="1">
      <w:start w:val="1"/>
      <w:numFmt w:val="decimal"/>
      <w:lvlText w:val="%7."/>
      <w:lvlJc w:val="left"/>
      <w:pPr>
        <w:ind w:left="5040" w:hanging="360"/>
      </w:pPr>
    </w:lvl>
    <w:lvl w:ilvl="7" w:tplc="707A6C88" w:tentative="1">
      <w:start w:val="1"/>
      <w:numFmt w:val="lowerLetter"/>
      <w:lvlText w:val="%8."/>
      <w:lvlJc w:val="left"/>
      <w:pPr>
        <w:ind w:left="5760" w:hanging="360"/>
      </w:pPr>
    </w:lvl>
    <w:lvl w:ilvl="8" w:tplc="3C32ADEA"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6"/>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B6"/>
    <w:rsid w:val="00120FB6"/>
    <w:rsid w:val="00451E6E"/>
    <w:rsid w:val="0046397B"/>
    <w:rsid w:val="00546390"/>
    <w:rsid w:val="006F5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8884C5E"/>
  <w15:docId w15:val="{796A5155-7E43-45F3-B06E-F0EE007F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E782D"/>
  </w:style>
  <w:style w:type="paragraph" w:styleId="Nagwek1">
    <w:name w:val="heading 1"/>
    <w:basedOn w:val="Normalny"/>
    <w:next w:val="Normalny"/>
    <w:qFormat/>
    <w:rsid w:val="006C5630"/>
    <w:pPr>
      <w:keepNext/>
      <w:outlineLvl w:val="0"/>
    </w:pPr>
    <w:rPr>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F0999"/>
    <w:pPr>
      <w:tabs>
        <w:tab w:val="center" w:pos="4536"/>
        <w:tab w:val="right" w:pos="9072"/>
      </w:tabs>
    </w:pPr>
  </w:style>
  <w:style w:type="paragraph" w:styleId="Stopka">
    <w:name w:val="footer"/>
    <w:basedOn w:val="Normalny"/>
    <w:link w:val="StopkaZnak"/>
    <w:uiPriority w:val="99"/>
    <w:rsid w:val="00CF0999"/>
    <w:pPr>
      <w:tabs>
        <w:tab w:val="center" w:pos="4536"/>
        <w:tab w:val="right" w:pos="9072"/>
      </w:tabs>
    </w:pPr>
  </w:style>
  <w:style w:type="character" w:styleId="Hipercze">
    <w:name w:val="Hyperlink"/>
    <w:rsid w:val="00CB7988"/>
    <w:rPr>
      <w:color w:val="0000FF"/>
      <w:u w:val="single"/>
    </w:rPr>
  </w:style>
  <w:style w:type="paragraph" w:styleId="Tekstpodstawowy">
    <w:name w:val="Body Text"/>
    <w:basedOn w:val="Normalny"/>
    <w:rsid w:val="006C5630"/>
    <w:pPr>
      <w:spacing w:line="360" w:lineRule="auto"/>
      <w:jc w:val="both"/>
    </w:pPr>
  </w:style>
  <w:style w:type="paragraph" w:styleId="Akapitzlist">
    <w:name w:val="List Paragraph"/>
    <w:basedOn w:val="Normalny"/>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ny"/>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ny"/>
    <w:link w:val="dataZnak"/>
    <w:qFormat/>
    <w:rsid w:val="00397381"/>
    <w:pPr>
      <w:tabs>
        <w:tab w:val="left" w:pos="5387"/>
      </w:tabs>
      <w:spacing w:line="360" w:lineRule="auto"/>
    </w:pPr>
    <w:rPr>
      <w:rFonts w:ascii="Arial" w:eastAsiaTheme="minorEastAsia" w:hAnsi="Arial" w:cs="Arial"/>
      <w:bCs/>
      <w:sz w:val="22"/>
      <w:szCs w:val="22"/>
      <w:lang w:eastAsia="en-US"/>
    </w:rPr>
  </w:style>
  <w:style w:type="character" w:customStyle="1" w:styleId="dataZnak">
    <w:name w:val="data Znak"/>
    <w:basedOn w:val="Domylnaczcionkaakapitu"/>
    <w:link w:val="data"/>
    <w:rsid w:val="00397381"/>
    <w:rPr>
      <w:rFonts w:ascii="Arial" w:eastAsiaTheme="minorEastAsia" w:hAnsi="Arial" w:cs="Arial"/>
      <w:bCs/>
      <w:sz w:val="22"/>
      <w:szCs w:val="22"/>
      <w:lang w:eastAsia="en-US"/>
    </w:rPr>
  </w:style>
  <w:style w:type="paragraph" w:styleId="Tekstprzypisudolnego">
    <w:name w:val="footnote text"/>
    <w:basedOn w:val="Normalny"/>
    <w:link w:val="TekstprzypisudolnegoZnak"/>
    <w:uiPriority w:val="99"/>
    <w:rsid w:val="00CE6A20"/>
  </w:style>
  <w:style w:type="character" w:customStyle="1" w:styleId="TekstprzypisudolnegoZnak">
    <w:name w:val="Tekst przypisu dolnego Znak"/>
    <w:basedOn w:val="Domylnaczcionkaakapitu"/>
    <w:link w:val="Tekstprzypisudolnego"/>
    <w:uiPriority w:val="99"/>
    <w:rsid w:val="00CE6A20"/>
  </w:style>
  <w:style w:type="character" w:styleId="Odwoanieprzypisudolnego">
    <w:name w:val="footnote reference"/>
    <w:uiPriority w:val="99"/>
    <w:rsid w:val="00CE6A20"/>
    <w:rPr>
      <w:vertAlign w:val="superscript"/>
    </w:rPr>
  </w:style>
  <w:style w:type="character" w:customStyle="1" w:styleId="StopkaZnak">
    <w:name w:val="Stopka Znak"/>
    <w:basedOn w:val="Domylnaczcionkaakapitu"/>
    <w:link w:val="Stopka"/>
    <w:uiPriority w:val="99"/>
    <w:rsid w:val="00EB785C"/>
  </w:style>
  <w:style w:type="character" w:styleId="Odwoaniedokomentarza">
    <w:name w:val="annotation reference"/>
    <w:basedOn w:val="Domylnaczcionkaakapitu"/>
    <w:semiHidden/>
    <w:unhideWhenUsed/>
    <w:rsid w:val="00F65FC6"/>
    <w:rPr>
      <w:sz w:val="16"/>
      <w:szCs w:val="16"/>
    </w:rPr>
  </w:style>
  <w:style w:type="paragraph" w:styleId="Tekstkomentarza">
    <w:name w:val="annotation text"/>
    <w:basedOn w:val="Normalny"/>
    <w:link w:val="TekstkomentarzaZnak"/>
    <w:semiHidden/>
    <w:unhideWhenUsed/>
    <w:rsid w:val="00F65FC6"/>
  </w:style>
  <w:style w:type="character" w:customStyle="1" w:styleId="TekstkomentarzaZnak">
    <w:name w:val="Tekst komentarza Znak"/>
    <w:basedOn w:val="Domylnaczcionkaakapitu"/>
    <w:link w:val="Tekstkomentarza"/>
    <w:semiHidden/>
    <w:rsid w:val="00F65FC6"/>
  </w:style>
  <w:style w:type="paragraph" w:styleId="Tematkomentarza">
    <w:name w:val="annotation subject"/>
    <w:basedOn w:val="Tekstkomentarza"/>
    <w:next w:val="Tekstkomentarza"/>
    <w:link w:val="TematkomentarzaZnak"/>
    <w:semiHidden/>
    <w:unhideWhenUsed/>
    <w:rsid w:val="00F65FC6"/>
    <w:rPr>
      <w:b/>
      <w:bCs/>
    </w:rPr>
  </w:style>
  <w:style w:type="character" w:customStyle="1" w:styleId="TematkomentarzaZnak">
    <w:name w:val="Temat komentarza Znak"/>
    <w:basedOn w:val="TekstkomentarzaZnak"/>
    <w:link w:val="Tematkomentarza"/>
    <w:semiHidden/>
    <w:rsid w:val="00F65FC6"/>
    <w:rPr>
      <w:b/>
      <w:bCs/>
    </w:rPr>
  </w:style>
  <w:style w:type="paragraph" w:styleId="Tekstdymka">
    <w:name w:val="Balloon Text"/>
    <w:basedOn w:val="Normalny"/>
    <w:link w:val="TekstdymkaZnak"/>
    <w:semiHidden/>
    <w:unhideWhenUsed/>
    <w:rsid w:val="00F65FC6"/>
    <w:rPr>
      <w:rFonts w:ascii="Segoe UI" w:hAnsi="Segoe UI" w:cs="Segoe UI"/>
      <w:sz w:val="18"/>
      <w:szCs w:val="18"/>
    </w:rPr>
  </w:style>
  <w:style w:type="character" w:customStyle="1" w:styleId="TekstdymkaZnak">
    <w:name w:val="Tekst dymka Znak"/>
    <w:basedOn w:val="Domylnaczcionkaakapitu"/>
    <w:link w:val="Tekstdymka"/>
    <w:semiHidden/>
    <w:rsid w:val="00F65F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5915</Words>
  <Characters>37811</Characters>
  <Application>Microsoft Office Word</Application>
  <DocSecurity>0</DocSecurity>
  <Lines>315</Lines>
  <Paragraphs>87</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43639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Anna Słodowicka</cp:lastModifiedBy>
  <cp:revision>4</cp:revision>
  <dcterms:created xsi:type="dcterms:W3CDTF">2023-03-08T10:53:00Z</dcterms:created>
  <dcterms:modified xsi:type="dcterms:W3CDTF">2023-03-08T11:11:00Z</dcterms:modified>
</cp:coreProperties>
</file>