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A9AA" w14:textId="77777777" w:rsidR="00686CF8" w:rsidRPr="007E5219" w:rsidRDefault="00686CF8" w:rsidP="002512DE">
      <w:pPr>
        <w:pStyle w:val="Tytu"/>
        <w:ind w:firstLine="708"/>
        <w:jc w:val="right"/>
        <w:rPr>
          <w:rFonts w:ascii="Arial" w:hAnsi="Arial" w:cs="Arial"/>
          <w:sz w:val="22"/>
          <w:szCs w:val="22"/>
        </w:rPr>
      </w:pPr>
      <w:r w:rsidRPr="007E5219">
        <w:rPr>
          <w:rFonts w:ascii="Arial" w:hAnsi="Arial" w:cs="Arial"/>
          <w:sz w:val="22"/>
          <w:szCs w:val="22"/>
        </w:rPr>
        <w:t>Załącznik nr 1</w:t>
      </w:r>
    </w:p>
    <w:p w14:paraId="0499CC02" w14:textId="77777777" w:rsidR="00686CF8" w:rsidRPr="007E5219" w:rsidRDefault="00686CF8" w:rsidP="00686CF8">
      <w:pPr>
        <w:rPr>
          <w:rFonts w:ascii="Arial" w:hAnsi="Arial" w:cs="Arial"/>
          <w:b/>
          <w:sz w:val="22"/>
          <w:szCs w:val="22"/>
        </w:rPr>
      </w:pPr>
    </w:p>
    <w:p w14:paraId="611CC1C5" w14:textId="77777777" w:rsidR="0057516F" w:rsidRDefault="0057516F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3DA8E0B9" w14:textId="77777777" w:rsidR="0095293D" w:rsidRDefault="0095293D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50C18F13" w14:textId="77777777" w:rsidR="0095293D" w:rsidRPr="007E5219" w:rsidRDefault="0095293D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3DFBC453" w14:textId="77777777" w:rsidR="0057516F" w:rsidRPr="007E5219" w:rsidRDefault="0057516F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7743915A" w14:textId="77777777" w:rsidR="0057516F" w:rsidRPr="007E5219" w:rsidRDefault="0057516F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1B3415C3" w14:textId="7EA767BC" w:rsidR="00686CF8" w:rsidRPr="007E5219" w:rsidRDefault="00686CF8" w:rsidP="00686CF8">
      <w:pPr>
        <w:jc w:val="center"/>
        <w:rPr>
          <w:rFonts w:ascii="Arial" w:hAnsi="Arial" w:cs="Arial"/>
          <w:b/>
          <w:sz w:val="22"/>
          <w:szCs w:val="22"/>
        </w:rPr>
      </w:pPr>
      <w:r w:rsidRPr="007E5219">
        <w:rPr>
          <w:rFonts w:ascii="Arial" w:hAnsi="Arial" w:cs="Arial"/>
          <w:b/>
          <w:sz w:val="22"/>
          <w:szCs w:val="22"/>
        </w:rPr>
        <w:t>Formularz zgłoszenia</w:t>
      </w:r>
    </w:p>
    <w:p w14:paraId="383393AF" w14:textId="77777777" w:rsidR="00686CF8" w:rsidRPr="007E5219" w:rsidRDefault="00686CF8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2DB5831B" w14:textId="77777777" w:rsidR="00686CF8" w:rsidRPr="007E5219" w:rsidRDefault="00686CF8" w:rsidP="00686C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5219">
        <w:rPr>
          <w:rFonts w:ascii="Arial" w:hAnsi="Arial" w:cs="Arial"/>
          <w:b/>
          <w:sz w:val="22"/>
          <w:szCs w:val="22"/>
        </w:rPr>
        <w:t xml:space="preserve">Informacji zawartych w zgłoszeniu nie należy traktować jako oferty </w:t>
      </w:r>
      <w:r w:rsidRPr="007E5219">
        <w:rPr>
          <w:rFonts w:ascii="Arial" w:hAnsi="Arial" w:cs="Arial"/>
          <w:b/>
          <w:bCs/>
          <w:sz w:val="22"/>
          <w:szCs w:val="22"/>
        </w:rPr>
        <w:t>w rozumieniu Kodeksu Cywilnego</w:t>
      </w:r>
    </w:p>
    <w:p w14:paraId="13AFE76C" w14:textId="77777777" w:rsidR="00686CF8" w:rsidRPr="007E5219" w:rsidRDefault="00686CF8" w:rsidP="00467DED">
      <w:pPr>
        <w:rPr>
          <w:rFonts w:ascii="Arial" w:hAnsi="Arial" w:cs="Arial"/>
          <w:b/>
          <w:sz w:val="22"/>
          <w:szCs w:val="22"/>
        </w:rPr>
      </w:pPr>
    </w:p>
    <w:p w14:paraId="16B4F54A" w14:textId="77777777" w:rsidR="0057516F" w:rsidRPr="007E5219" w:rsidRDefault="0057516F" w:rsidP="00467DED">
      <w:pPr>
        <w:rPr>
          <w:rFonts w:ascii="Arial" w:hAnsi="Arial" w:cs="Arial"/>
          <w:b/>
          <w:sz w:val="22"/>
          <w:szCs w:val="22"/>
        </w:rPr>
      </w:pPr>
    </w:p>
    <w:p w14:paraId="5E4DC731" w14:textId="77777777" w:rsidR="00686CF8" w:rsidRPr="007E5219" w:rsidRDefault="00686CF8" w:rsidP="00686CF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DF7C0A" w14:textId="77777777" w:rsidR="00686CF8" w:rsidRPr="007E5219" w:rsidRDefault="00686CF8" w:rsidP="00686C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5219">
        <w:rPr>
          <w:rFonts w:ascii="Arial" w:hAnsi="Arial" w:cs="Arial"/>
          <w:b/>
          <w:bCs/>
          <w:sz w:val="22"/>
          <w:szCs w:val="22"/>
        </w:rPr>
        <w:t>Tabela nr 1:</w:t>
      </w:r>
      <w:r w:rsidRPr="007E5219">
        <w:rPr>
          <w:rFonts w:ascii="Arial" w:hAnsi="Arial" w:cs="Arial"/>
          <w:sz w:val="22"/>
          <w:szCs w:val="22"/>
        </w:rPr>
        <w:t xml:space="preserve"> </w:t>
      </w:r>
      <w:r w:rsidRPr="007E5219">
        <w:rPr>
          <w:rFonts w:ascii="Arial" w:hAnsi="Arial" w:cs="Arial"/>
          <w:b/>
          <w:bCs/>
          <w:sz w:val="22"/>
          <w:szCs w:val="22"/>
        </w:rPr>
        <w:t>Dane Przedsiębiorcy zainteresowanego współpracą z RARS w zakresie określonym w ogłoszeniu:</w:t>
      </w:r>
    </w:p>
    <w:p w14:paraId="0D5AF68F" w14:textId="77777777" w:rsidR="00DC432F" w:rsidRPr="007E5219" w:rsidRDefault="00DC432F" w:rsidP="00686CF8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40"/>
        <w:gridCol w:w="7673"/>
        <w:gridCol w:w="5769"/>
      </w:tblGrid>
      <w:tr w:rsidR="00DC432F" w:rsidRPr="007E5219" w14:paraId="36DACE32" w14:textId="77777777" w:rsidTr="00DC432F">
        <w:trPr>
          <w:trHeight w:val="528"/>
          <w:jc w:val="center"/>
        </w:trPr>
        <w:tc>
          <w:tcPr>
            <w:tcW w:w="193" w:type="pct"/>
            <w:vAlign w:val="center"/>
            <w:hideMark/>
          </w:tcPr>
          <w:p w14:paraId="5E111DFF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44" w:type="pct"/>
            <w:vAlign w:val="center"/>
            <w:hideMark/>
          </w:tcPr>
          <w:p w14:paraId="51B89D39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Nazwa Przedsiębiorcy (numer NIP, Regon, KRS)</w:t>
            </w:r>
          </w:p>
        </w:tc>
        <w:tc>
          <w:tcPr>
            <w:tcW w:w="2063" w:type="pct"/>
            <w:vAlign w:val="center"/>
          </w:tcPr>
          <w:p w14:paraId="32746887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21FCC3E3" w14:textId="77777777" w:rsidTr="00DC432F">
        <w:trPr>
          <w:trHeight w:val="550"/>
          <w:jc w:val="center"/>
        </w:trPr>
        <w:tc>
          <w:tcPr>
            <w:tcW w:w="193" w:type="pct"/>
            <w:vAlign w:val="center"/>
            <w:hideMark/>
          </w:tcPr>
          <w:p w14:paraId="03253520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744" w:type="pct"/>
            <w:vAlign w:val="center"/>
            <w:hideMark/>
          </w:tcPr>
          <w:p w14:paraId="4573C1C0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Adres Wykonawcy</w:t>
            </w:r>
          </w:p>
        </w:tc>
        <w:tc>
          <w:tcPr>
            <w:tcW w:w="2063" w:type="pct"/>
            <w:vAlign w:val="center"/>
          </w:tcPr>
          <w:p w14:paraId="04DCB447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0C62B478" w14:textId="77777777" w:rsidTr="00DC432F">
        <w:trPr>
          <w:trHeight w:val="550"/>
          <w:jc w:val="center"/>
        </w:trPr>
        <w:tc>
          <w:tcPr>
            <w:tcW w:w="193" w:type="pct"/>
            <w:vAlign w:val="center"/>
          </w:tcPr>
          <w:p w14:paraId="78F3A8DD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744" w:type="pct"/>
            <w:vAlign w:val="center"/>
          </w:tcPr>
          <w:p w14:paraId="36A2187A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 xml:space="preserve">Telefon </w:t>
            </w:r>
          </w:p>
        </w:tc>
        <w:tc>
          <w:tcPr>
            <w:tcW w:w="2063" w:type="pct"/>
            <w:vAlign w:val="center"/>
          </w:tcPr>
          <w:p w14:paraId="0391D345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73B6FD91" w14:textId="77777777" w:rsidTr="00DC432F">
        <w:trPr>
          <w:trHeight w:val="550"/>
          <w:jc w:val="center"/>
        </w:trPr>
        <w:tc>
          <w:tcPr>
            <w:tcW w:w="193" w:type="pct"/>
            <w:vAlign w:val="center"/>
          </w:tcPr>
          <w:p w14:paraId="41B20E20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744" w:type="pct"/>
            <w:vAlign w:val="center"/>
          </w:tcPr>
          <w:p w14:paraId="66D4B3BF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2063" w:type="pct"/>
            <w:vAlign w:val="center"/>
          </w:tcPr>
          <w:p w14:paraId="0900833A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30AA20D9" w14:textId="77777777" w:rsidTr="00DC432F">
        <w:trPr>
          <w:trHeight w:val="534"/>
          <w:jc w:val="center"/>
        </w:trPr>
        <w:tc>
          <w:tcPr>
            <w:tcW w:w="193" w:type="pct"/>
            <w:vAlign w:val="center"/>
            <w:hideMark/>
          </w:tcPr>
          <w:p w14:paraId="4E2A980A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44" w:type="pct"/>
            <w:vAlign w:val="center"/>
            <w:hideMark/>
          </w:tcPr>
          <w:p w14:paraId="6C33A09D" w14:textId="77777777" w:rsidR="0095293D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A99B1B" w14:textId="59BABEB9" w:rsidR="00DC432F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Zapewniamy bezpieczeństwo danych osobowych zgodnie z przepisami o ochronie danych osobowych</w:t>
            </w:r>
          </w:p>
          <w:p w14:paraId="50115A54" w14:textId="77777777" w:rsidR="0095293D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1794EB" w14:textId="77777777" w:rsidR="0095293D" w:rsidRPr="007E5219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  <w:hideMark/>
          </w:tcPr>
          <w:p w14:paraId="4AB8DAAE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TAK / NIE*</w:t>
            </w:r>
          </w:p>
        </w:tc>
      </w:tr>
      <w:tr w:rsidR="00DC432F" w:rsidRPr="007E5219" w14:paraId="0CEA142C" w14:textId="77777777" w:rsidTr="00DC432F">
        <w:trPr>
          <w:trHeight w:val="534"/>
          <w:jc w:val="center"/>
        </w:trPr>
        <w:tc>
          <w:tcPr>
            <w:tcW w:w="193" w:type="pct"/>
            <w:vAlign w:val="center"/>
          </w:tcPr>
          <w:p w14:paraId="09BB044B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744" w:type="pct"/>
            <w:vAlign w:val="center"/>
          </w:tcPr>
          <w:p w14:paraId="0C4377A8" w14:textId="77777777" w:rsidR="0095293D" w:rsidRDefault="0095293D" w:rsidP="00D0296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967DB68" w14:textId="44C31D2F" w:rsidR="00DC432F" w:rsidRDefault="00DC432F" w:rsidP="00D0296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5219">
              <w:rPr>
                <w:rFonts w:ascii="Arial" w:hAnsi="Arial" w:cs="Arial"/>
                <w:color w:val="000000" w:themeColor="text1"/>
                <w:sz w:val="22"/>
                <w:szCs w:val="22"/>
              </w:rPr>
              <w:t>Spełniamy wymogi ustawy z dnia 5 sierpnia 2010 r. o ochronie informacji niejawnych w aktualnie obowiązującym brzmieniu</w:t>
            </w:r>
            <w:r w:rsidRPr="007E5219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  <w:p w14:paraId="66A07474" w14:textId="77777777" w:rsidR="0095293D" w:rsidRPr="007E5219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</w:tcPr>
          <w:p w14:paraId="34A083B9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TAK / NIE*</w:t>
            </w:r>
          </w:p>
        </w:tc>
      </w:tr>
      <w:tr w:rsidR="00DC432F" w:rsidRPr="007E5219" w14:paraId="3A75CEC0" w14:textId="77777777" w:rsidTr="00DC432F">
        <w:trPr>
          <w:trHeight w:val="534"/>
          <w:jc w:val="center"/>
        </w:trPr>
        <w:tc>
          <w:tcPr>
            <w:tcW w:w="193" w:type="pct"/>
            <w:vAlign w:val="center"/>
          </w:tcPr>
          <w:p w14:paraId="0B1485CC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744" w:type="pct"/>
            <w:vAlign w:val="center"/>
          </w:tcPr>
          <w:p w14:paraId="640CCA53" w14:textId="77777777" w:rsidR="00DC432F" w:rsidRDefault="00DC432F" w:rsidP="00D0296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5219">
              <w:rPr>
                <w:rFonts w:ascii="Arial" w:hAnsi="Arial" w:cs="Arial"/>
                <w:color w:val="000000" w:themeColor="text1"/>
                <w:sz w:val="22"/>
                <w:szCs w:val="22"/>
              </w:rPr>
              <w:t>Wykaz osób umocowanych do reprezentowania Wykonawcy zgodnie ze stosownymi przepisami, które rozpoczęły procedurę uzyskania uprawnień do dostępu do informacji niejawnych o klauzuli „zastrzeżone” prowadzoną w innej niż Agencja jednostce organizacyjnej (w przypadku udzielenia odpowiedzi „NIE” w pkt 6)</w:t>
            </w:r>
          </w:p>
          <w:p w14:paraId="2D5DA439" w14:textId="77777777" w:rsidR="0095293D" w:rsidRPr="007E5219" w:rsidRDefault="0095293D" w:rsidP="00D0296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</w:tcPr>
          <w:p w14:paraId="7C71F2A0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6C4B8935" w14:textId="77777777" w:rsidTr="00DC432F">
        <w:trPr>
          <w:trHeight w:val="534"/>
          <w:jc w:val="center"/>
        </w:trPr>
        <w:tc>
          <w:tcPr>
            <w:tcW w:w="193" w:type="pct"/>
            <w:vAlign w:val="center"/>
          </w:tcPr>
          <w:p w14:paraId="54896182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2744" w:type="pct"/>
            <w:vAlign w:val="center"/>
          </w:tcPr>
          <w:p w14:paraId="1F09F398" w14:textId="77777777" w:rsidR="0095293D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D2C7FE" w14:textId="77777777" w:rsidR="00DC432F" w:rsidRDefault="00DC432F" w:rsidP="00D02964">
            <w:pPr>
              <w:jc w:val="both"/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 xml:space="preserve">Posiadamy </w:t>
            </w:r>
            <w:r w:rsidRPr="007E5219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Świadectwo Bezpieczeństwa Przemysłowego (SBP) – stopnia poufne.</w:t>
            </w:r>
          </w:p>
          <w:p w14:paraId="356E9630" w14:textId="331A9D1B" w:rsidR="0095293D" w:rsidRPr="007E5219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</w:tcPr>
          <w:p w14:paraId="6E8480BB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TAK / NIE*</w:t>
            </w:r>
          </w:p>
        </w:tc>
      </w:tr>
      <w:tr w:rsidR="00DC432F" w:rsidRPr="007E5219" w14:paraId="403FDEC6" w14:textId="77777777" w:rsidTr="00DC432F">
        <w:trPr>
          <w:trHeight w:val="534"/>
          <w:jc w:val="center"/>
        </w:trPr>
        <w:tc>
          <w:tcPr>
            <w:tcW w:w="193" w:type="pct"/>
            <w:vAlign w:val="center"/>
          </w:tcPr>
          <w:p w14:paraId="28DB9916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744" w:type="pct"/>
            <w:vAlign w:val="center"/>
          </w:tcPr>
          <w:p w14:paraId="63AC7493" w14:textId="77777777" w:rsidR="0095293D" w:rsidRDefault="0095293D" w:rsidP="00D02964">
            <w:pPr>
              <w:shd w:val="clear" w:color="auto" w:fill="FFFFFF"/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</w:p>
          <w:p w14:paraId="0B8CAAF3" w14:textId="084F423B" w:rsidR="00DC432F" w:rsidRPr="007E5219" w:rsidRDefault="00DC432F" w:rsidP="00D02964">
            <w:pPr>
              <w:shd w:val="clear" w:color="auto" w:fill="FFFFFF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7E5219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Posiadamy Poświadczenia Bezpieczeństwa Osobowego dla osób mających dostęp do dokumentacji i wykonujących prace przy systemach niejawnych.</w:t>
            </w:r>
          </w:p>
          <w:p w14:paraId="2E86EA78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</w:tcPr>
          <w:p w14:paraId="08DDCE4C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TAK / NIE*</w:t>
            </w:r>
          </w:p>
        </w:tc>
      </w:tr>
      <w:tr w:rsidR="00DC432F" w:rsidRPr="007E5219" w14:paraId="18ADC7ED" w14:textId="77777777" w:rsidTr="00DC432F">
        <w:trPr>
          <w:trHeight w:val="540"/>
          <w:jc w:val="center"/>
        </w:trPr>
        <w:tc>
          <w:tcPr>
            <w:tcW w:w="193" w:type="pct"/>
            <w:vAlign w:val="center"/>
          </w:tcPr>
          <w:p w14:paraId="6D522F5D" w14:textId="77777777" w:rsidR="00DC432F" w:rsidRPr="007E5219" w:rsidRDefault="00DC432F" w:rsidP="00D029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744" w:type="pct"/>
            <w:vAlign w:val="center"/>
          </w:tcPr>
          <w:p w14:paraId="52436163" w14:textId="77777777" w:rsidR="0095293D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035681" w14:textId="77777777" w:rsidR="00DC432F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Wykaz osób umocowanych do reprezentowania Przedsiębiorcy zgodnie ze stosownymi przepisami, posiadających aktualne poświadczenie bezpieczeństwa osobowego lub pisemne upoważnienie do dostępu do informacji niejawnych o klauzuli „zastrzeżone” i/lub zaświadczenie o przebytym szkoleniu w zakresie ochrony informacji niejawnych</w:t>
            </w:r>
          </w:p>
          <w:p w14:paraId="04EFF009" w14:textId="13522ADF" w:rsidR="0095293D" w:rsidRPr="007E5219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</w:tcPr>
          <w:p w14:paraId="03D83675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1DB81A13" w14:textId="77777777" w:rsidTr="00DC432F">
        <w:trPr>
          <w:trHeight w:val="540"/>
          <w:jc w:val="center"/>
        </w:trPr>
        <w:tc>
          <w:tcPr>
            <w:tcW w:w="193" w:type="pct"/>
            <w:vAlign w:val="center"/>
          </w:tcPr>
          <w:p w14:paraId="5DDB8305" w14:textId="77777777" w:rsidR="00DC432F" w:rsidRPr="007E5219" w:rsidRDefault="00DC432F" w:rsidP="00D02964">
            <w:pPr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744" w:type="pct"/>
            <w:vAlign w:val="center"/>
          </w:tcPr>
          <w:p w14:paraId="44878EB5" w14:textId="77777777" w:rsidR="0095293D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3E524C" w14:textId="7DFBEB8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Imię i nazwisko oraz stanowisko służbowe osoby(</w:t>
            </w:r>
            <w:proofErr w:type="spellStart"/>
            <w:r w:rsidRPr="007E5219">
              <w:rPr>
                <w:rFonts w:ascii="Arial" w:hAnsi="Arial" w:cs="Arial"/>
                <w:sz w:val="22"/>
                <w:szCs w:val="22"/>
              </w:rPr>
              <w:t>ób</w:t>
            </w:r>
            <w:proofErr w:type="spellEnd"/>
            <w:r w:rsidRPr="007E5219">
              <w:rPr>
                <w:rFonts w:ascii="Arial" w:hAnsi="Arial" w:cs="Arial"/>
                <w:sz w:val="22"/>
                <w:szCs w:val="22"/>
              </w:rPr>
              <w:t>) upoważnionej(</w:t>
            </w:r>
            <w:proofErr w:type="spellStart"/>
            <w:r w:rsidRPr="007E5219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7E5219">
              <w:rPr>
                <w:rFonts w:ascii="Arial" w:hAnsi="Arial" w:cs="Arial"/>
                <w:sz w:val="22"/>
                <w:szCs w:val="22"/>
              </w:rPr>
              <w:t>) do reprezentowania Przedsiębiorcy zgodnie z aktualnym wypisem z właściwego rejestru podmiotów gospodarczych (KRS/CEIDG) lub na podstawie pełnomocnictwa, do której(</w:t>
            </w:r>
            <w:proofErr w:type="spellStart"/>
            <w:r w:rsidRPr="007E5219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7E5219">
              <w:rPr>
                <w:rFonts w:ascii="Arial" w:hAnsi="Arial" w:cs="Arial"/>
                <w:sz w:val="22"/>
                <w:szCs w:val="22"/>
              </w:rPr>
              <w:t xml:space="preserve">) może zostać wysłana korespondencja oznaczona klauzulą „zastrzeżone”. </w:t>
            </w:r>
          </w:p>
          <w:p w14:paraId="76E814A2" w14:textId="6A010C82" w:rsidR="0095293D" w:rsidRPr="0095293D" w:rsidRDefault="00DC432F" w:rsidP="00D0296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Osoba(y), o której(</w:t>
            </w:r>
            <w:proofErr w:type="spellStart"/>
            <w:r w:rsidRPr="007E5219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7E5219">
              <w:rPr>
                <w:rFonts w:ascii="Arial" w:hAnsi="Arial" w:cs="Arial"/>
                <w:sz w:val="22"/>
                <w:szCs w:val="22"/>
              </w:rPr>
              <w:t>) mowa w zdaniu poprzedzającym musi posiadać aktualne poświadczenie bezpieczeństwa osobowego lub pisemne upoważnienie do dostępu do informacji niejawnych o klauzuli „zastrzeżone” wydane przez osobę uprawnioną i posiadać aktualne zaświadczenie o przebytym szkoleniu w zakresie ochrony informacji niejawnych, nie rzadziej niż raz na 5 lat, zgodnie z zapisami w/w ustawy, z tym jednak, iż kierownik Przedsiębiorcy (kierownik przedsiębiorcy w rozumieniu art. 2 pkt 14 w/w ustawy) powinien posiadać co najmniej aktualne zaświadczenie o przebytym szkoleniu w zakresie ochrony informacji niejawnych</w:t>
            </w:r>
            <w:r w:rsidRPr="007E5219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</w:p>
        </w:tc>
        <w:tc>
          <w:tcPr>
            <w:tcW w:w="2063" w:type="pct"/>
            <w:vAlign w:val="center"/>
          </w:tcPr>
          <w:p w14:paraId="406C81B0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7CCDFC65" w14:textId="77777777" w:rsidTr="00DC432F">
        <w:trPr>
          <w:trHeight w:val="540"/>
          <w:jc w:val="center"/>
        </w:trPr>
        <w:tc>
          <w:tcPr>
            <w:tcW w:w="193" w:type="pct"/>
            <w:vAlign w:val="center"/>
          </w:tcPr>
          <w:p w14:paraId="3ACD1C46" w14:textId="77777777" w:rsidR="00DC432F" w:rsidRPr="007E5219" w:rsidRDefault="00DC432F" w:rsidP="00D02964">
            <w:pPr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744" w:type="pct"/>
            <w:vAlign w:val="center"/>
          </w:tcPr>
          <w:p w14:paraId="39708FF3" w14:textId="77777777" w:rsidR="0095293D" w:rsidRDefault="0095293D" w:rsidP="00D0296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DF7231C" w14:textId="77777777" w:rsidR="00DC432F" w:rsidRDefault="00DC432F" w:rsidP="00D0296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5219">
              <w:rPr>
                <w:rFonts w:ascii="Arial" w:hAnsi="Arial" w:cs="Arial"/>
                <w:color w:val="000000" w:themeColor="text1"/>
                <w:sz w:val="22"/>
                <w:szCs w:val="22"/>
              </w:rPr>
              <w:t>Adres (ulica, nr domu, kod pocztowy, miasto) Wykonawcy do korespondencji:</w:t>
            </w:r>
          </w:p>
          <w:p w14:paraId="69C28D4F" w14:textId="4549C0A7" w:rsidR="0095293D" w:rsidRPr="007E5219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</w:tcPr>
          <w:p w14:paraId="67B3EE68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432F" w:rsidRPr="007E5219" w14:paraId="02BC5277" w14:textId="77777777" w:rsidTr="00DC432F">
        <w:trPr>
          <w:trHeight w:val="540"/>
          <w:jc w:val="center"/>
        </w:trPr>
        <w:tc>
          <w:tcPr>
            <w:tcW w:w="193" w:type="pct"/>
            <w:vAlign w:val="center"/>
          </w:tcPr>
          <w:p w14:paraId="0558AF1F" w14:textId="77777777" w:rsidR="00DC432F" w:rsidRPr="007E5219" w:rsidRDefault="00DC432F" w:rsidP="00D02964">
            <w:pPr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744" w:type="pct"/>
            <w:vAlign w:val="center"/>
          </w:tcPr>
          <w:p w14:paraId="1E41BA49" w14:textId="77777777" w:rsidR="0095293D" w:rsidRDefault="0095293D" w:rsidP="00D0296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4E2328D" w14:textId="77777777" w:rsidR="00DC432F" w:rsidRDefault="00DC432F" w:rsidP="00D0296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5219">
              <w:rPr>
                <w:rFonts w:ascii="Arial" w:hAnsi="Arial" w:cs="Arial"/>
                <w:color w:val="000000" w:themeColor="text1"/>
                <w:sz w:val="22"/>
                <w:szCs w:val="22"/>
              </w:rPr>
              <w:t>Wykaz osób wskazanych do kontaktu z Agencją (imię i nazwisko, telefon, adres mailowy)</w:t>
            </w:r>
          </w:p>
          <w:p w14:paraId="3642F8A0" w14:textId="7D0AB153" w:rsidR="0095293D" w:rsidRPr="007E5219" w:rsidRDefault="0095293D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pct"/>
            <w:vAlign w:val="center"/>
          </w:tcPr>
          <w:p w14:paraId="4248ED17" w14:textId="77777777" w:rsidR="00DC432F" w:rsidRPr="007E5219" w:rsidRDefault="00DC432F" w:rsidP="00D029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B4612C" w14:textId="77777777" w:rsidR="00DC432F" w:rsidRPr="007E5219" w:rsidRDefault="00DC432F" w:rsidP="00DC432F">
      <w:pPr>
        <w:jc w:val="both"/>
        <w:rPr>
          <w:rFonts w:ascii="Arial" w:hAnsi="Arial" w:cs="Arial"/>
          <w:sz w:val="22"/>
          <w:szCs w:val="22"/>
        </w:rPr>
      </w:pPr>
      <w:r w:rsidRPr="007E5219">
        <w:rPr>
          <w:rFonts w:ascii="Arial" w:hAnsi="Arial" w:cs="Arial"/>
          <w:sz w:val="22"/>
          <w:szCs w:val="22"/>
        </w:rPr>
        <w:t>* - niepotrzebne skreślić</w:t>
      </w:r>
    </w:p>
    <w:p w14:paraId="757D2683" w14:textId="1BDC2C92" w:rsidR="00686CF8" w:rsidRPr="007E5219" w:rsidRDefault="00686CF8" w:rsidP="00686CF8">
      <w:pPr>
        <w:jc w:val="both"/>
        <w:rPr>
          <w:rFonts w:ascii="Arial" w:hAnsi="Arial" w:cs="Arial"/>
          <w:sz w:val="22"/>
          <w:szCs w:val="22"/>
        </w:rPr>
      </w:pPr>
    </w:p>
    <w:p w14:paraId="5D3B69DF" w14:textId="77777777" w:rsidR="00686CF8" w:rsidRPr="007E5219" w:rsidRDefault="00686CF8" w:rsidP="00686CF8">
      <w:pPr>
        <w:rPr>
          <w:rFonts w:ascii="Arial" w:hAnsi="Arial" w:cs="Arial"/>
          <w:b/>
          <w:sz w:val="22"/>
          <w:szCs w:val="22"/>
        </w:rPr>
      </w:pPr>
    </w:p>
    <w:p w14:paraId="4B597AA2" w14:textId="77777777" w:rsidR="00686CF8" w:rsidRPr="007E5219" w:rsidRDefault="00686CF8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42C284E6" w14:textId="701CB09C" w:rsidR="00686CF8" w:rsidRPr="007E5219" w:rsidRDefault="00686CF8" w:rsidP="00686CF8">
      <w:pPr>
        <w:jc w:val="center"/>
        <w:rPr>
          <w:rFonts w:ascii="Arial" w:hAnsi="Arial" w:cs="Arial"/>
          <w:b/>
          <w:sz w:val="22"/>
          <w:szCs w:val="22"/>
        </w:rPr>
      </w:pPr>
      <w:r w:rsidRPr="007E5219">
        <w:rPr>
          <w:rFonts w:ascii="Arial" w:hAnsi="Arial" w:cs="Arial"/>
          <w:b/>
          <w:sz w:val="22"/>
          <w:szCs w:val="22"/>
        </w:rPr>
        <w:t xml:space="preserve">Tabela nr 2: Określenie szacunkowej ceny </w:t>
      </w:r>
      <w:r w:rsidR="00CC1AFC" w:rsidRPr="007E5219">
        <w:rPr>
          <w:rFonts w:ascii="Arial" w:hAnsi="Arial" w:cs="Arial"/>
          <w:b/>
          <w:sz w:val="22"/>
          <w:szCs w:val="22"/>
        </w:rPr>
        <w:t>całkowitej</w:t>
      </w:r>
      <w:r w:rsidRPr="007E5219">
        <w:rPr>
          <w:rFonts w:ascii="Arial" w:hAnsi="Arial" w:cs="Arial"/>
          <w:b/>
          <w:sz w:val="22"/>
          <w:szCs w:val="22"/>
        </w:rPr>
        <w:t xml:space="preserve"> oraz możliwości dostawy wskazanego w </w:t>
      </w:r>
      <w:r w:rsidR="00F12E2B" w:rsidRPr="007E5219">
        <w:rPr>
          <w:rFonts w:ascii="Arial" w:hAnsi="Arial" w:cs="Arial"/>
          <w:b/>
          <w:sz w:val="22"/>
          <w:szCs w:val="22"/>
        </w:rPr>
        <w:t xml:space="preserve">zadaniu </w:t>
      </w:r>
      <w:r w:rsidR="00F12E2B">
        <w:rPr>
          <w:rFonts w:ascii="Aptos" w:hAnsi="Aptos"/>
          <w:color w:val="000000"/>
          <w:shd w:val="clear" w:color="auto" w:fill="FFFFFF"/>
        </w:rPr>
        <w:t>„</w:t>
      </w:r>
      <w:r w:rsidR="005D098F">
        <w:rPr>
          <w:rFonts w:ascii="Aptos" w:hAnsi="Aptos"/>
          <w:b/>
          <w:bCs/>
          <w:i/>
          <w:iCs/>
          <w:color w:val="000000"/>
          <w:shd w:val="clear" w:color="auto" w:fill="FFFFFF"/>
        </w:rPr>
        <w:t xml:space="preserve">Elementy Systemu Bezpieczeństwa Sieci </w:t>
      </w:r>
      <w:r w:rsidR="00F12E2B">
        <w:rPr>
          <w:rFonts w:ascii="Aptos" w:hAnsi="Aptos"/>
          <w:b/>
          <w:bCs/>
          <w:i/>
          <w:iCs/>
          <w:color w:val="000000"/>
          <w:shd w:val="clear" w:color="auto" w:fill="FFFFFF"/>
        </w:rPr>
        <w:t xml:space="preserve">IT” </w:t>
      </w:r>
      <w:r w:rsidR="00F12E2B" w:rsidRPr="007E5219">
        <w:rPr>
          <w:rFonts w:ascii="Arial" w:hAnsi="Arial" w:cs="Arial"/>
          <w:b/>
          <w:sz w:val="22"/>
          <w:szCs w:val="22"/>
        </w:rPr>
        <w:t>według</w:t>
      </w:r>
      <w:r w:rsidRPr="007E5219">
        <w:rPr>
          <w:rFonts w:ascii="Arial" w:hAnsi="Arial" w:cs="Arial"/>
          <w:b/>
          <w:sz w:val="22"/>
          <w:szCs w:val="22"/>
        </w:rPr>
        <w:t xml:space="preserve"> ogólnych wymagań określonych w tabeli nr 3</w:t>
      </w:r>
    </w:p>
    <w:p w14:paraId="0C5B144F" w14:textId="77777777" w:rsidR="0025374E" w:rsidRPr="007E5219" w:rsidRDefault="0025374E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19AB0447" w14:textId="77777777" w:rsidR="00F07BA3" w:rsidRDefault="0025374E" w:rsidP="005D098F">
      <w:pPr>
        <w:spacing w:after="12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213261637"/>
      <w:r w:rsidRPr="007E5219">
        <w:rPr>
          <w:rFonts w:ascii="Arial" w:eastAsia="Calibri" w:hAnsi="Arial" w:cs="Arial"/>
          <w:sz w:val="22"/>
          <w:szCs w:val="22"/>
          <w:lang w:eastAsia="en-US"/>
        </w:rPr>
        <w:t>Postepowanie obejmuje</w:t>
      </w:r>
      <w:r w:rsidR="00F40068" w:rsidRPr="007E521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7E5219">
        <w:rPr>
          <w:rFonts w:ascii="Arial" w:eastAsia="Calibri" w:hAnsi="Arial" w:cs="Arial"/>
          <w:sz w:val="22"/>
          <w:szCs w:val="22"/>
          <w:lang w:eastAsia="en-US"/>
        </w:rPr>
        <w:t xml:space="preserve"> zakup</w:t>
      </w:r>
      <w:r w:rsidR="00F40068" w:rsidRPr="007E521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7E5219">
        <w:rPr>
          <w:rFonts w:ascii="Arial" w:eastAsia="Calibri" w:hAnsi="Arial" w:cs="Arial"/>
          <w:sz w:val="22"/>
          <w:szCs w:val="22"/>
          <w:lang w:eastAsia="en-US"/>
        </w:rPr>
        <w:t xml:space="preserve"> konfigurację </w:t>
      </w:r>
      <w:r w:rsidR="00F40068" w:rsidRPr="007E5219">
        <w:rPr>
          <w:rFonts w:ascii="Arial" w:eastAsia="Calibri" w:hAnsi="Arial" w:cs="Arial"/>
          <w:sz w:val="22"/>
          <w:szCs w:val="22"/>
          <w:lang w:eastAsia="en-US"/>
        </w:rPr>
        <w:t>i uruchomienie</w:t>
      </w:r>
      <w:r w:rsidR="005D098F">
        <w:rPr>
          <w:rFonts w:ascii="Arial" w:eastAsia="Calibri" w:hAnsi="Arial" w:cs="Arial"/>
          <w:sz w:val="22"/>
          <w:szCs w:val="22"/>
          <w:lang w:eastAsia="en-US"/>
        </w:rPr>
        <w:t>: serwerów, Firewalli,</w:t>
      </w:r>
      <w:r w:rsidR="00F40068" w:rsidRPr="007E521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E5219">
        <w:rPr>
          <w:rFonts w:ascii="Arial" w:eastAsia="Calibri" w:hAnsi="Arial" w:cs="Arial"/>
          <w:sz w:val="22"/>
          <w:szCs w:val="22"/>
          <w:lang w:eastAsia="en-US"/>
        </w:rPr>
        <w:t>urządzeń sieciowych</w:t>
      </w:r>
      <w:r w:rsidR="00F40068" w:rsidRPr="007E5219">
        <w:rPr>
          <w:rFonts w:ascii="Arial" w:eastAsia="Calibri" w:hAnsi="Arial" w:cs="Arial"/>
          <w:sz w:val="22"/>
          <w:szCs w:val="22"/>
          <w:lang w:eastAsia="en-US"/>
        </w:rPr>
        <w:t>, macierzy</w:t>
      </w:r>
      <w:r w:rsidR="005D098F">
        <w:rPr>
          <w:rFonts w:ascii="Arial" w:eastAsia="Calibri" w:hAnsi="Arial" w:cs="Arial"/>
          <w:sz w:val="22"/>
          <w:szCs w:val="22"/>
          <w:lang w:eastAsia="en-US"/>
        </w:rPr>
        <w:t xml:space="preserve"> i oprogramowania wymienionego w zadaniach:</w:t>
      </w:r>
    </w:p>
    <w:p w14:paraId="73465F5B" w14:textId="17A3CC99" w:rsidR="0025374E" w:rsidRPr="00F12E2B" w:rsidRDefault="00F12E2B" w:rsidP="00F12E2B">
      <w:pPr>
        <w:pStyle w:val="Akapitzlist"/>
        <w:numPr>
          <w:ilvl w:val="0"/>
          <w:numId w:val="141"/>
        </w:numPr>
        <w:spacing w:after="12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12E2B">
        <w:rPr>
          <w:rFonts w:ascii="Arial" w:eastAsia="Calibri" w:hAnsi="Arial" w:cs="Arial"/>
          <w:b/>
          <w:bCs/>
          <w:sz w:val="22"/>
          <w:szCs w:val="22"/>
          <w:lang w:eastAsia="en-US"/>
        </w:rPr>
        <w:t>Elementy systemu zarządzania bezpieczeństwem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;</w:t>
      </w:r>
      <w:r w:rsidRPr="00F12E2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B. </w:t>
      </w:r>
      <w:r w:rsidRPr="00F12E2B">
        <w:rPr>
          <w:rFonts w:ascii="Arial" w:eastAsia="Calibri" w:hAnsi="Arial" w:cs="Arial"/>
          <w:b/>
          <w:bCs/>
          <w:sz w:val="22"/>
          <w:szCs w:val="22"/>
          <w:lang w:eastAsia="en-US"/>
        </w:rPr>
        <w:t>Zwiększenie bezpieczeństwa sieci IT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F12E2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12E2B">
        <w:rPr>
          <w:rFonts w:ascii="Arial" w:eastAsia="Calibri" w:hAnsi="Arial" w:cs="Arial"/>
          <w:b/>
          <w:bCs/>
          <w:sz w:val="22"/>
          <w:szCs w:val="22"/>
          <w:lang w:eastAsia="en-US"/>
        </w:rPr>
        <w:t>C.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D098F" w:rsidRPr="00F12E2B">
        <w:rPr>
          <w:rFonts w:ascii="Arial" w:eastAsia="Calibri" w:hAnsi="Arial" w:cs="Arial"/>
          <w:b/>
          <w:bCs/>
          <w:sz w:val="22"/>
          <w:szCs w:val="22"/>
          <w:lang w:eastAsia="en-US"/>
        </w:rPr>
        <w:t>Sprzęt na potrzeby wdrożenia.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F40068" w:rsidRPr="00F12E2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5374E" w:rsidRPr="00F12E2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bookmarkEnd w:id="0"/>
    </w:p>
    <w:p w14:paraId="3B71428C" w14:textId="77777777" w:rsidR="00686CF8" w:rsidRPr="007E5219" w:rsidRDefault="00686CF8" w:rsidP="00686CF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5"/>
        <w:gridCol w:w="1835"/>
        <w:gridCol w:w="2124"/>
        <w:gridCol w:w="938"/>
        <w:gridCol w:w="1497"/>
        <w:gridCol w:w="1819"/>
        <w:gridCol w:w="1573"/>
        <w:gridCol w:w="1134"/>
        <w:gridCol w:w="1097"/>
      </w:tblGrid>
      <w:tr w:rsidR="00DE342D" w:rsidRPr="007E5219" w14:paraId="199354DE" w14:textId="77777777" w:rsidTr="003D19D0">
        <w:trPr>
          <w:trHeight w:val="950"/>
          <w:jc w:val="center"/>
        </w:trPr>
        <w:tc>
          <w:tcPr>
            <w:tcW w:w="606" w:type="pct"/>
            <w:vAlign w:val="center"/>
          </w:tcPr>
          <w:p w14:paraId="0312CA48" w14:textId="54AD2B37" w:rsidR="00686CF8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bookmarkStart w:id="1" w:name="_Hlk188611110"/>
            <w:r>
              <w:rPr>
                <w:rFonts w:ascii="Arial" w:hAnsi="Arial" w:cs="Arial"/>
                <w:bCs/>
                <w:sz w:val="22"/>
                <w:szCs w:val="22"/>
              </w:rPr>
              <w:t>Zadanie</w:t>
            </w:r>
          </w:p>
        </w:tc>
        <w:tc>
          <w:tcPr>
            <w:tcW w:w="709" w:type="pct"/>
            <w:vAlign w:val="center"/>
          </w:tcPr>
          <w:p w14:paraId="02E6E255" w14:textId="1F4CB7EF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 xml:space="preserve">  Oferent może dostarczyć w terminie do </w:t>
            </w:r>
            <w:r w:rsidR="00F12E2B" w:rsidRPr="007E5219">
              <w:rPr>
                <w:rFonts w:ascii="Arial" w:hAnsi="Arial" w:cs="Arial"/>
                <w:bCs/>
                <w:sz w:val="22"/>
                <w:szCs w:val="22"/>
              </w:rPr>
              <w:t>30.11.2026 r.</w:t>
            </w:r>
          </w:p>
        </w:tc>
        <w:tc>
          <w:tcPr>
            <w:tcW w:w="709" w:type="pct"/>
            <w:vAlign w:val="center"/>
          </w:tcPr>
          <w:p w14:paraId="6E8596DE" w14:textId="045A5B6E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 xml:space="preserve">Szacunkowa cena (zł) </w:t>
            </w:r>
            <w:r w:rsidR="00F12E2B">
              <w:rPr>
                <w:rFonts w:ascii="Arial" w:hAnsi="Arial" w:cs="Arial"/>
                <w:bCs/>
                <w:sz w:val="22"/>
                <w:szCs w:val="22"/>
              </w:rPr>
              <w:t xml:space="preserve">kompletu </w:t>
            </w:r>
            <w:r w:rsidR="00F12E2B" w:rsidRPr="007E5219">
              <w:rPr>
                <w:rFonts w:ascii="Arial" w:hAnsi="Arial" w:cs="Arial"/>
                <w:bCs/>
                <w:sz w:val="22"/>
                <w:szCs w:val="22"/>
              </w:rPr>
              <w:t>wyszczególnionego</w:t>
            </w:r>
            <w:r w:rsidRPr="007E5219">
              <w:rPr>
                <w:rFonts w:ascii="Arial" w:hAnsi="Arial" w:cs="Arial"/>
                <w:bCs/>
                <w:sz w:val="22"/>
                <w:szCs w:val="22"/>
              </w:rPr>
              <w:t xml:space="preserve"> w tabeli 3 - netto (bez VAT) </w:t>
            </w:r>
          </w:p>
        </w:tc>
        <w:tc>
          <w:tcPr>
            <w:tcW w:w="273" w:type="pct"/>
            <w:vAlign w:val="center"/>
          </w:tcPr>
          <w:p w14:paraId="15F9B822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Stawka VAT (%)</w:t>
            </w:r>
          </w:p>
        </w:tc>
        <w:tc>
          <w:tcPr>
            <w:tcW w:w="588" w:type="pct"/>
            <w:vAlign w:val="center"/>
          </w:tcPr>
          <w:p w14:paraId="2819BB82" w14:textId="53D750F1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Szacunkowa cena (zł) jednostkowa</w:t>
            </w:r>
            <w:r w:rsidR="005B3306" w:rsidRPr="007E521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D098F">
              <w:rPr>
                <w:rFonts w:ascii="Arial" w:hAnsi="Arial" w:cs="Arial"/>
                <w:bCs/>
                <w:sz w:val="22"/>
                <w:szCs w:val="22"/>
              </w:rPr>
              <w:t>kompletu</w:t>
            </w:r>
            <w:r w:rsidRPr="007E5219">
              <w:rPr>
                <w:rFonts w:ascii="Arial" w:hAnsi="Arial" w:cs="Arial"/>
                <w:bCs/>
                <w:sz w:val="22"/>
                <w:szCs w:val="22"/>
              </w:rPr>
              <w:t xml:space="preserve"> - brutto (z VAT) </w:t>
            </w:r>
          </w:p>
        </w:tc>
        <w:tc>
          <w:tcPr>
            <w:tcW w:w="703" w:type="pct"/>
            <w:vAlign w:val="center"/>
          </w:tcPr>
          <w:p w14:paraId="7E3B24D1" w14:textId="08662D0F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Szacunkowa cena (zł) jednostkowa netto (bez VAT) za usługi serwisowe, przegląd okresowy na terenie RP</w:t>
            </w:r>
            <w:r w:rsidR="00F12E2B">
              <w:rPr>
                <w:rFonts w:ascii="Arial" w:hAnsi="Arial" w:cs="Arial"/>
                <w:bCs/>
                <w:sz w:val="22"/>
                <w:szCs w:val="22"/>
              </w:rPr>
              <w:t xml:space="preserve"> na 5 lat</w:t>
            </w:r>
            <w:r w:rsidRPr="007E5219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615" w:type="pct"/>
            <w:vAlign w:val="center"/>
          </w:tcPr>
          <w:p w14:paraId="74E88319" w14:textId="77777777" w:rsidR="00F07BA3" w:rsidRDefault="00F07BA3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185424" w14:textId="5861FD24" w:rsidR="00686CF8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Szacunkowa cena (zł) jednostkowa brutto (z VAT) za usługi serwisowe, przegląd okresowy na terenie RP</w:t>
            </w:r>
            <w:r w:rsidR="00F12E2B">
              <w:rPr>
                <w:rFonts w:ascii="Arial" w:hAnsi="Arial" w:cs="Arial"/>
                <w:bCs/>
                <w:sz w:val="22"/>
                <w:szCs w:val="22"/>
              </w:rPr>
              <w:t xml:space="preserve"> na 5 lat</w:t>
            </w:r>
            <w:r w:rsidRPr="007E521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E0067C7" w14:textId="77777777" w:rsidR="00F07BA3" w:rsidRPr="007E5219" w:rsidRDefault="00F07BA3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14:paraId="309A0EE4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Nazwa i siedziba dostawcy</w:t>
            </w:r>
          </w:p>
          <w:p w14:paraId="213A1340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(kraj)</w:t>
            </w:r>
          </w:p>
        </w:tc>
        <w:tc>
          <w:tcPr>
            <w:tcW w:w="407" w:type="pct"/>
            <w:vAlign w:val="center"/>
          </w:tcPr>
          <w:p w14:paraId="4C015099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Miejsce produkcji</w:t>
            </w:r>
          </w:p>
          <w:p w14:paraId="697DC8F5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(kraj)</w:t>
            </w:r>
          </w:p>
        </w:tc>
      </w:tr>
      <w:tr w:rsidR="00DE342D" w:rsidRPr="007E5219" w14:paraId="063EABBB" w14:textId="77777777" w:rsidTr="003D19D0">
        <w:trPr>
          <w:trHeight w:val="570"/>
          <w:jc w:val="center"/>
        </w:trPr>
        <w:tc>
          <w:tcPr>
            <w:tcW w:w="606" w:type="pct"/>
            <w:vAlign w:val="center"/>
          </w:tcPr>
          <w:p w14:paraId="442B97C6" w14:textId="45823556" w:rsidR="00686CF8" w:rsidRPr="007E5219" w:rsidRDefault="006B1BFB" w:rsidP="005D098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95293D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Elementy systemu zarządzania bezpieczeństwem</w:t>
            </w:r>
          </w:p>
        </w:tc>
        <w:tc>
          <w:tcPr>
            <w:tcW w:w="709" w:type="pct"/>
            <w:vAlign w:val="center"/>
          </w:tcPr>
          <w:p w14:paraId="576A5993" w14:textId="342565DC" w:rsidR="00686CF8" w:rsidRPr="007E5219" w:rsidRDefault="00F4006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Zgodnie z zamówieniem</w:t>
            </w:r>
          </w:p>
        </w:tc>
        <w:tc>
          <w:tcPr>
            <w:tcW w:w="709" w:type="pct"/>
            <w:vAlign w:val="center"/>
          </w:tcPr>
          <w:p w14:paraId="25FB43A8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3" w:type="pct"/>
          </w:tcPr>
          <w:p w14:paraId="335F430C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689BF3FB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3" w:type="pct"/>
          </w:tcPr>
          <w:p w14:paraId="41EBCF1B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15" w:type="pct"/>
          </w:tcPr>
          <w:p w14:paraId="0E75205E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14:paraId="3E677CA8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23260FF3" w14:textId="77777777" w:rsidR="00686CF8" w:rsidRPr="007E5219" w:rsidRDefault="00686CF8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D098F" w:rsidRPr="007E5219" w14:paraId="69770B3D" w14:textId="77777777" w:rsidTr="003D19D0">
        <w:trPr>
          <w:trHeight w:val="570"/>
          <w:jc w:val="center"/>
        </w:trPr>
        <w:tc>
          <w:tcPr>
            <w:tcW w:w="606" w:type="pct"/>
            <w:vAlign w:val="center"/>
          </w:tcPr>
          <w:p w14:paraId="299624A4" w14:textId="2393F7F4" w:rsidR="005D098F" w:rsidRPr="007E5219" w:rsidRDefault="006B1BFB" w:rsidP="005D098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95293D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Zwiększenie bezpieczeństwa sieci IT</w:t>
            </w:r>
          </w:p>
        </w:tc>
        <w:tc>
          <w:tcPr>
            <w:tcW w:w="709" w:type="pct"/>
            <w:vAlign w:val="center"/>
          </w:tcPr>
          <w:p w14:paraId="000868D8" w14:textId="6B4AA72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Zgodnie z zamówieniem</w:t>
            </w:r>
          </w:p>
        </w:tc>
        <w:tc>
          <w:tcPr>
            <w:tcW w:w="709" w:type="pct"/>
            <w:vAlign w:val="center"/>
          </w:tcPr>
          <w:p w14:paraId="5DAAE1F6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3" w:type="pct"/>
          </w:tcPr>
          <w:p w14:paraId="7FAB7CBF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70DDA5D1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3" w:type="pct"/>
          </w:tcPr>
          <w:p w14:paraId="022F3BA4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15" w:type="pct"/>
          </w:tcPr>
          <w:p w14:paraId="690FA7AA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14:paraId="18A02198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52357FDC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D098F" w:rsidRPr="007E5219" w14:paraId="202B85A3" w14:textId="77777777" w:rsidTr="003D19D0">
        <w:trPr>
          <w:trHeight w:val="570"/>
          <w:jc w:val="center"/>
        </w:trPr>
        <w:tc>
          <w:tcPr>
            <w:tcW w:w="606" w:type="pct"/>
            <w:vAlign w:val="center"/>
          </w:tcPr>
          <w:p w14:paraId="31B715A9" w14:textId="431B021D" w:rsidR="005D098F" w:rsidRPr="007E5219" w:rsidRDefault="006B1BFB" w:rsidP="005D098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95293D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E5219">
              <w:rPr>
                <w:rFonts w:ascii="Arial" w:hAnsi="Arial" w:cs="Arial"/>
                <w:bCs/>
                <w:sz w:val="22"/>
                <w:szCs w:val="22"/>
              </w:rPr>
              <w:t>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na potrzeby wdrożenia AI</w:t>
            </w:r>
            <w:r w:rsidRPr="007E5219">
              <w:rPr>
                <w:rFonts w:ascii="Arial" w:hAnsi="Arial" w:cs="Arial"/>
                <w:bCs/>
                <w:sz w:val="22"/>
                <w:szCs w:val="22"/>
              </w:rPr>
              <w:t xml:space="preserve">  </w:t>
            </w:r>
          </w:p>
        </w:tc>
        <w:tc>
          <w:tcPr>
            <w:tcW w:w="709" w:type="pct"/>
            <w:vAlign w:val="center"/>
          </w:tcPr>
          <w:p w14:paraId="57C6C7B7" w14:textId="29FB7EBA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Cs/>
                <w:sz w:val="22"/>
                <w:szCs w:val="22"/>
              </w:rPr>
              <w:t>Zgodnie z zamówieniem</w:t>
            </w:r>
          </w:p>
        </w:tc>
        <w:tc>
          <w:tcPr>
            <w:tcW w:w="709" w:type="pct"/>
            <w:vAlign w:val="center"/>
          </w:tcPr>
          <w:p w14:paraId="7FE890B7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3" w:type="pct"/>
          </w:tcPr>
          <w:p w14:paraId="1804C980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0AB2E149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3" w:type="pct"/>
          </w:tcPr>
          <w:p w14:paraId="0B796053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15" w:type="pct"/>
          </w:tcPr>
          <w:p w14:paraId="4A710979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14:paraId="6D853F12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2BD186C2" w14:textId="77777777" w:rsidR="005D098F" w:rsidRPr="007E5219" w:rsidRDefault="005D098F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5293D" w:rsidRPr="007E5219" w14:paraId="385BFE60" w14:textId="77777777" w:rsidTr="003D19D0">
        <w:trPr>
          <w:trHeight w:val="570"/>
          <w:jc w:val="center"/>
        </w:trPr>
        <w:tc>
          <w:tcPr>
            <w:tcW w:w="606" w:type="pct"/>
            <w:vAlign w:val="center"/>
          </w:tcPr>
          <w:p w14:paraId="564338A6" w14:textId="08DACF7D" w:rsidR="0095293D" w:rsidRPr="0095293D" w:rsidRDefault="0095293D" w:rsidP="005D098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709" w:type="pct"/>
            <w:vAlign w:val="center"/>
          </w:tcPr>
          <w:p w14:paraId="6BE117E9" w14:textId="17069E89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Dla wybranych zadań</w:t>
            </w:r>
          </w:p>
        </w:tc>
        <w:tc>
          <w:tcPr>
            <w:tcW w:w="709" w:type="pct"/>
            <w:vAlign w:val="center"/>
          </w:tcPr>
          <w:p w14:paraId="355F3D28" w14:textId="77777777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3" w:type="pct"/>
          </w:tcPr>
          <w:p w14:paraId="21B9F695" w14:textId="77777777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76357DCE" w14:textId="77777777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3" w:type="pct"/>
          </w:tcPr>
          <w:p w14:paraId="7D283334" w14:textId="77777777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15" w:type="pct"/>
          </w:tcPr>
          <w:p w14:paraId="0A415D56" w14:textId="77777777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14:paraId="08A66112" w14:textId="77777777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7" w:type="pct"/>
            <w:vAlign w:val="center"/>
          </w:tcPr>
          <w:p w14:paraId="71E6A52F" w14:textId="77777777" w:rsidR="0095293D" w:rsidRPr="007E5219" w:rsidRDefault="0095293D" w:rsidP="003D19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bookmarkEnd w:id="1"/>
    </w:tbl>
    <w:p w14:paraId="2D4EDF3B" w14:textId="77777777" w:rsidR="00686CF8" w:rsidRPr="007E5219" w:rsidRDefault="00686CF8" w:rsidP="00686CF8">
      <w:pPr>
        <w:jc w:val="center"/>
        <w:rPr>
          <w:rFonts w:ascii="Arial" w:hAnsi="Arial" w:cs="Arial"/>
          <w:b/>
          <w:sz w:val="22"/>
          <w:szCs w:val="22"/>
        </w:rPr>
      </w:pPr>
    </w:p>
    <w:p w14:paraId="45D69A0C" w14:textId="77777777" w:rsidR="00686CF8" w:rsidRPr="007E5219" w:rsidRDefault="00686CF8" w:rsidP="00686CF8">
      <w:pPr>
        <w:jc w:val="both"/>
        <w:rPr>
          <w:rFonts w:ascii="Arial" w:hAnsi="Arial" w:cs="Arial"/>
          <w:b/>
          <w:sz w:val="22"/>
          <w:szCs w:val="22"/>
        </w:rPr>
      </w:pPr>
    </w:p>
    <w:p w14:paraId="32881BE8" w14:textId="77777777" w:rsidR="0057516F" w:rsidRPr="007E5219" w:rsidRDefault="0057516F" w:rsidP="00686CF8">
      <w:pPr>
        <w:jc w:val="both"/>
        <w:rPr>
          <w:rFonts w:ascii="Arial" w:hAnsi="Arial" w:cs="Arial"/>
          <w:b/>
          <w:sz w:val="22"/>
          <w:szCs w:val="22"/>
        </w:rPr>
      </w:pPr>
    </w:p>
    <w:p w14:paraId="57B2B18F" w14:textId="77777777" w:rsidR="0057516F" w:rsidRPr="007E5219" w:rsidRDefault="0057516F" w:rsidP="00686CF8">
      <w:pPr>
        <w:jc w:val="both"/>
        <w:rPr>
          <w:rFonts w:ascii="Arial" w:hAnsi="Arial" w:cs="Arial"/>
          <w:b/>
          <w:sz w:val="22"/>
          <w:szCs w:val="22"/>
        </w:rPr>
      </w:pPr>
    </w:p>
    <w:p w14:paraId="54E0A05D" w14:textId="023BF3DA" w:rsidR="00686CF8" w:rsidRPr="007E5219" w:rsidRDefault="00686CF8" w:rsidP="00686CF8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 w:rsidRPr="007E5219">
        <w:rPr>
          <w:rFonts w:ascii="Arial" w:hAnsi="Arial" w:cs="Arial"/>
          <w:b/>
          <w:sz w:val="22"/>
          <w:szCs w:val="22"/>
        </w:rPr>
        <w:t xml:space="preserve">Tabela nr 3: Potwierdzenie spełnienia wymogów opisu </w:t>
      </w:r>
      <w:r w:rsidR="00C15A85" w:rsidRPr="007E5219">
        <w:rPr>
          <w:rFonts w:ascii="Arial" w:hAnsi="Arial" w:cs="Arial"/>
          <w:b/>
          <w:sz w:val="22"/>
          <w:szCs w:val="22"/>
        </w:rPr>
        <w:t>sprzętu IT</w:t>
      </w:r>
      <w:r w:rsidRPr="007E5219">
        <w:rPr>
          <w:rFonts w:ascii="Arial" w:hAnsi="Arial" w:cs="Arial"/>
          <w:b/>
          <w:sz w:val="22"/>
          <w:szCs w:val="22"/>
        </w:rPr>
        <w:t xml:space="preserve">, </w:t>
      </w:r>
      <w:r w:rsidR="00CC1AFC" w:rsidRPr="007E5219">
        <w:rPr>
          <w:rFonts w:ascii="Arial" w:hAnsi="Arial" w:cs="Arial"/>
          <w:b/>
          <w:sz w:val="22"/>
          <w:szCs w:val="22"/>
        </w:rPr>
        <w:br/>
        <w:t>pełn</w:t>
      </w:r>
      <w:r w:rsidR="00C15A85" w:rsidRPr="007E5219">
        <w:rPr>
          <w:rFonts w:ascii="Arial" w:hAnsi="Arial" w:cs="Arial"/>
          <w:b/>
          <w:sz w:val="22"/>
          <w:szCs w:val="22"/>
        </w:rPr>
        <w:t>y</w:t>
      </w:r>
      <w:r w:rsidR="00CC1AFC" w:rsidRPr="007E5219">
        <w:rPr>
          <w:rFonts w:ascii="Arial" w:hAnsi="Arial" w:cs="Arial"/>
          <w:b/>
          <w:sz w:val="22"/>
          <w:szCs w:val="22"/>
        </w:rPr>
        <w:t xml:space="preserve"> </w:t>
      </w:r>
      <w:r w:rsidRPr="007E5219">
        <w:rPr>
          <w:rFonts w:ascii="Arial" w:hAnsi="Arial" w:cs="Arial"/>
          <w:b/>
          <w:sz w:val="22"/>
          <w:szCs w:val="22"/>
        </w:rPr>
        <w:t>wy</w:t>
      </w:r>
      <w:r w:rsidR="00C15A85" w:rsidRPr="007E5219">
        <w:rPr>
          <w:rFonts w:ascii="Arial" w:hAnsi="Arial" w:cs="Arial"/>
          <w:b/>
          <w:sz w:val="22"/>
          <w:szCs w:val="22"/>
        </w:rPr>
        <w:t>kaz</w:t>
      </w:r>
      <w:r w:rsidRPr="007E5219">
        <w:rPr>
          <w:rFonts w:ascii="Arial" w:hAnsi="Arial" w:cs="Arial"/>
          <w:b/>
          <w:sz w:val="22"/>
          <w:szCs w:val="22"/>
        </w:rPr>
        <w:t>:</w:t>
      </w:r>
    </w:p>
    <w:tbl>
      <w:tblPr>
        <w:tblW w:w="5003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41"/>
        <w:gridCol w:w="3492"/>
      </w:tblGrid>
      <w:tr w:rsidR="00F73ACE" w:rsidRPr="007E5219" w14:paraId="53EEF6A3" w14:textId="77777777" w:rsidTr="00176316">
        <w:trPr>
          <w:trHeight w:val="478"/>
          <w:jc w:val="center"/>
        </w:trPr>
        <w:tc>
          <w:tcPr>
            <w:tcW w:w="199" w:type="pct"/>
            <w:vAlign w:val="center"/>
          </w:tcPr>
          <w:p w14:paraId="1752E400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553" w:type="pct"/>
            <w:vAlign w:val="center"/>
          </w:tcPr>
          <w:p w14:paraId="62019483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Dane techniczne i inne parametry</w:t>
            </w:r>
          </w:p>
        </w:tc>
        <w:tc>
          <w:tcPr>
            <w:tcW w:w="1248" w:type="pct"/>
            <w:vAlign w:val="center"/>
          </w:tcPr>
          <w:p w14:paraId="71AB4E7D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Uwagi</w:t>
            </w:r>
          </w:p>
        </w:tc>
      </w:tr>
      <w:tr w:rsidR="00F73ACE" w:rsidRPr="007E5219" w14:paraId="5EAB4160" w14:textId="77777777" w:rsidTr="00176316">
        <w:trPr>
          <w:trHeight w:val="353"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  <w:vAlign w:val="center"/>
          </w:tcPr>
          <w:p w14:paraId="1178B458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>I. Założenia ogólne</w:t>
            </w:r>
          </w:p>
        </w:tc>
      </w:tr>
      <w:tr w:rsidR="00F73ACE" w:rsidRPr="007E5219" w14:paraId="12445BE2" w14:textId="77777777" w:rsidTr="00176316">
        <w:trPr>
          <w:trHeight w:val="491"/>
          <w:jc w:val="center"/>
        </w:trPr>
        <w:tc>
          <w:tcPr>
            <w:tcW w:w="199" w:type="pct"/>
            <w:vAlign w:val="center"/>
          </w:tcPr>
          <w:p w14:paraId="6AF7DC8F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53" w:type="pct"/>
            <w:vAlign w:val="center"/>
          </w:tcPr>
          <w:p w14:paraId="7BFB7CBC" w14:textId="2356DB25" w:rsidR="00F73ACE" w:rsidRDefault="005A1E80" w:rsidP="00F73ACE">
            <w:pPr>
              <w:spacing w:after="120" w:line="259" w:lineRule="auto"/>
              <w:jc w:val="both"/>
              <w:rPr>
                <w:rFonts w:ascii="Aptos" w:hAnsi="Aptos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7E5219">
              <w:rPr>
                <w:rFonts w:ascii="Arial" w:eastAsia="Calibri" w:hAnsi="Arial" w:cs="Arial"/>
                <w:b/>
                <w:bCs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>Dostawa obejmuje</w:t>
            </w:r>
            <w:r w:rsidRPr="007E52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color w:val="000000"/>
                <w:shd w:val="clear" w:color="auto" w:fill="FFFFFF"/>
              </w:rPr>
              <w:t>„</w:t>
            </w:r>
            <w:r w:rsidR="00A647D0">
              <w:rPr>
                <w:rFonts w:ascii="Aptos" w:hAnsi="Aptos"/>
                <w:b/>
                <w:bCs/>
                <w:i/>
                <w:iCs/>
                <w:color w:val="000000"/>
                <w:shd w:val="clear" w:color="auto" w:fill="FFFFFF"/>
              </w:rPr>
              <w:t>Elementy Systemu Bezpieczeństwa Sieci IT” wyszczególnionego jako trzy zadania:</w:t>
            </w:r>
          </w:p>
          <w:p w14:paraId="77A30311" w14:textId="77777777" w:rsidR="00A647D0" w:rsidRPr="00A647D0" w:rsidRDefault="00A647D0">
            <w:pPr>
              <w:pStyle w:val="pf0"/>
              <w:numPr>
                <w:ilvl w:val="0"/>
                <w:numId w:val="30"/>
              </w:numPr>
              <w:jc w:val="both"/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</w:pPr>
            <w:r w:rsidRPr="00A647D0">
              <w:rPr>
                <w:rFonts w:ascii="Arial" w:eastAsia="Calibri" w:hAnsi="Arial" w:cs="Arial"/>
                <w:b/>
                <w:bCs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>Elementy systemu zarządzania bezpieczeństwem -</w:t>
            </w:r>
            <w:r w:rsidRPr="00A647D0"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47D0"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  <w:t>kpl</w:t>
            </w:r>
            <w:proofErr w:type="spellEnd"/>
            <w:r w:rsidRPr="00A647D0"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  <w:t>.;</w:t>
            </w:r>
          </w:p>
          <w:p w14:paraId="2E248C20" w14:textId="77777777" w:rsidR="006B1BFB" w:rsidRPr="006B1BFB" w:rsidRDefault="00A647D0" w:rsidP="006B1BFB">
            <w:pPr>
              <w:pStyle w:val="pf0"/>
              <w:numPr>
                <w:ilvl w:val="0"/>
                <w:numId w:val="30"/>
              </w:numPr>
              <w:jc w:val="both"/>
              <w:rPr>
                <w:rFonts w:ascii="Arial" w:eastAsiaTheme="majorEastAsia" w:hAnsi="Arial" w:cs="Arial"/>
                <w:b/>
                <w:bCs/>
                <w:sz w:val="22"/>
                <w:szCs w:val="22"/>
              </w:rPr>
            </w:pPr>
            <w:r w:rsidRPr="00A647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Zwiększenie bezpieczeństwa sieci IT - </w:t>
            </w:r>
            <w:proofErr w:type="spellStart"/>
            <w:r w:rsidRPr="00A647D0">
              <w:rPr>
                <w:rFonts w:ascii="Arial" w:hAnsi="Arial" w:cs="Arial"/>
                <w:b/>
                <w:bCs/>
                <w:sz w:val="22"/>
                <w:szCs w:val="22"/>
              </w:rPr>
              <w:t>kpl</w:t>
            </w:r>
            <w:proofErr w:type="spellEnd"/>
            <w:r w:rsidRPr="00A647D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41D54E3D" w14:textId="43FA6503" w:rsidR="00A647D0" w:rsidRPr="006B1BFB" w:rsidRDefault="006B1BFB" w:rsidP="006B1BFB">
            <w:pPr>
              <w:pStyle w:val="pf0"/>
              <w:numPr>
                <w:ilvl w:val="0"/>
                <w:numId w:val="30"/>
              </w:numPr>
              <w:jc w:val="both"/>
              <w:rPr>
                <w:rFonts w:ascii="Arial" w:eastAsiaTheme="majorEastAsia" w:hAnsi="Arial" w:cs="Arial"/>
                <w:b/>
                <w:bCs/>
                <w:sz w:val="22"/>
                <w:szCs w:val="22"/>
              </w:rPr>
            </w:pPr>
            <w:r w:rsidRPr="00A647D0"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Sprzęt na potrzeby wdrożenia AI - </w:t>
            </w:r>
            <w:proofErr w:type="spellStart"/>
            <w:r w:rsidRPr="00A647D0"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  <w:t>kpl</w:t>
            </w:r>
            <w:proofErr w:type="spellEnd"/>
            <w:r w:rsidRPr="00A647D0"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  <w:t>.;</w:t>
            </w:r>
          </w:p>
        </w:tc>
        <w:tc>
          <w:tcPr>
            <w:tcW w:w="1248" w:type="pct"/>
          </w:tcPr>
          <w:p w14:paraId="2F275067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647D0" w:rsidRPr="007E5219" w14:paraId="5E8C59FF" w14:textId="77777777" w:rsidTr="00176316">
        <w:trPr>
          <w:trHeight w:val="353"/>
          <w:jc w:val="center"/>
        </w:trPr>
        <w:tc>
          <w:tcPr>
            <w:tcW w:w="199" w:type="pct"/>
            <w:vAlign w:val="center"/>
          </w:tcPr>
          <w:p w14:paraId="57708917" w14:textId="0CCC3E06" w:rsidR="00A647D0" w:rsidRPr="007E5219" w:rsidRDefault="00A647D0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53" w:type="pct"/>
            <w:vAlign w:val="center"/>
          </w:tcPr>
          <w:p w14:paraId="5448B017" w14:textId="11CF9D49" w:rsidR="00A647D0" w:rsidRPr="00A647D0" w:rsidRDefault="00A647D0" w:rsidP="00A647D0">
            <w:pPr>
              <w:autoSpaceDE w:val="0"/>
              <w:autoSpaceDN w:val="0"/>
              <w:spacing w:after="120"/>
              <w:ind w:right="57" w:firstLine="284"/>
              <w:jc w:val="both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647D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Dopuszcza się możliwoś</w:t>
            </w:r>
            <w: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ć</w:t>
            </w:r>
            <w:r w:rsidRPr="00A647D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ubiegania się o realizację wszystkich </w:t>
            </w:r>
            <w: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trzech zadań </w:t>
            </w:r>
            <w:r w:rsidRPr="00A647D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(A+B+C) lub wybranych zadań (np. A+C</w:t>
            </w:r>
            <w: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lub tylko </w:t>
            </w:r>
            <w:r w:rsidR="005A1E8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  <w:r w:rsidR="005A1E80" w:rsidRPr="00A647D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).</w:t>
            </w:r>
            <w:r w:rsidRPr="00A647D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13481E4F" w14:textId="77777777" w:rsidR="00A647D0" w:rsidRPr="007E5219" w:rsidRDefault="00A647D0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</w:tcPr>
          <w:p w14:paraId="50BF8634" w14:textId="1940B70E" w:rsidR="00A647D0" w:rsidRPr="007E5219" w:rsidRDefault="00A647D0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Z</w:t>
            </w:r>
            <w:r w:rsidRPr="00A647D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e względu na możliwości dostawy i kompetencje dostawcy</w:t>
            </w:r>
          </w:p>
        </w:tc>
      </w:tr>
      <w:tr w:rsidR="00F73ACE" w:rsidRPr="007E5219" w14:paraId="6B482D7E" w14:textId="77777777" w:rsidTr="00176316">
        <w:trPr>
          <w:trHeight w:val="353"/>
          <w:jc w:val="center"/>
        </w:trPr>
        <w:tc>
          <w:tcPr>
            <w:tcW w:w="199" w:type="pct"/>
            <w:vAlign w:val="center"/>
          </w:tcPr>
          <w:p w14:paraId="6385A61F" w14:textId="3F128260" w:rsidR="00F73ACE" w:rsidRPr="007E5219" w:rsidRDefault="00A647D0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  <w:r w:rsidR="00F73ACE"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553" w:type="pct"/>
            <w:vAlign w:val="center"/>
          </w:tcPr>
          <w:p w14:paraId="1942D5DF" w14:textId="30CFCE98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  <w:t xml:space="preserve">Zakłada się instalowanie </w:t>
            </w:r>
            <w:r w:rsidR="00A647D0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  <w:t xml:space="preserve">sprzętu </w:t>
            </w:r>
            <w:r w:rsidRPr="007E5219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  <w:t>w różnych lokalizacjach na terenie kraju</w:t>
            </w:r>
            <w:r w:rsidR="000E6D46" w:rsidRPr="007E5219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  <w:t xml:space="preserve"> (możliwa instalacja pojedynczych elementów w różnych lokalizacjach)</w:t>
            </w:r>
            <w:r w:rsidR="00A647D0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  <w:t>, w terminie wskazanym przez zamawiającego (w całym okresie objętym gwarancją)</w:t>
            </w:r>
          </w:p>
        </w:tc>
        <w:tc>
          <w:tcPr>
            <w:tcW w:w="1248" w:type="pct"/>
          </w:tcPr>
          <w:p w14:paraId="341380FD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5F426BBF" w14:textId="77777777" w:rsidTr="00176316">
        <w:trPr>
          <w:trHeight w:val="787"/>
          <w:jc w:val="center"/>
        </w:trPr>
        <w:tc>
          <w:tcPr>
            <w:tcW w:w="199" w:type="pct"/>
            <w:vAlign w:val="center"/>
          </w:tcPr>
          <w:p w14:paraId="4B0634D5" w14:textId="2F1463EB" w:rsidR="00F73ACE" w:rsidRPr="007E5219" w:rsidRDefault="00A647D0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</w:t>
            </w:r>
            <w:r w:rsidR="00F73ACE"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553" w:type="pct"/>
            <w:vAlign w:val="center"/>
          </w:tcPr>
          <w:p w14:paraId="4825A52C" w14:textId="2A203F6D" w:rsidR="00F73ACE" w:rsidRPr="007E5219" w:rsidRDefault="00F73ACE" w:rsidP="00F73ACE">
            <w:pPr>
              <w:shd w:val="clear" w:color="auto" w:fill="FFFFFF"/>
              <w:spacing w:after="120" w:line="259" w:lineRule="auto"/>
              <w:jc w:val="both"/>
              <w:rPr>
                <w:rFonts w:ascii="Arial" w:eastAsia="Calibri" w:hAnsi="Arial" w:cs="Arial"/>
                <w:color w:val="242424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 xml:space="preserve">Docelowo planuje się wykorzystać pozyskany sprzęt na rozbudowę </w:t>
            </w:r>
            <w:r w:rsidR="000E6D46"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 xml:space="preserve">i modyfikację </w:t>
            </w:r>
            <w:r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>infrastruktury sieciowej</w:t>
            </w:r>
            <w:r w:rsidR="000E6D46"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>,</w:t>
            </w:r>
            <w:r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 xml:space="preserve"> bazodanowej</w:t>
            </w:r>
            <w:r w:rsidR="000E6D46"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 xml:space="preserve"> i </w:t>
            </w:r>
            <w:proofErr w:type="spellStart"/>
            <w:r w:rsidR="000E6D46"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>cyberbezpieczeństwa</w:t>
            </w:r>
            <w:proofErr w:type="spellEnd"/>
            <w:r w:rsidR="000E6D46" w:rsidRPr="007E5219">
              <w:rPr>
                <w:rFonts w:ascii="Arial" w:eastAsia="Calibri" w:hAnsi="Arial" w:cs="Arial"/>
                <w:color w:val="242424"/>
                <w:sz w:val="22"/>
                <w:szCs w:val="22"/>
                <w:bdr w:val="none" w:sz="0" w:space="0" w:color="auto" w:frame="1"/>
                <w:lang w:eastAsia="en-US"/>
              </w:rPr>
              <w:t>.</w:t>
            </w:r>
          </w:p>
        </w:tc>
        <w:tc>
          <w:tcPr>
            <w:tcW w:w="1248" w:type="pct"/>
          </w:tcPr>
          <w:p w14:paraId="673E61FF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B2760E" w:rsidRPr="007E5219" w14:paraId="6D9D5D9F" w14:textId="77777777" w:rsidTr="00176316">
        <w:trPr>
          <w:trHeight w:val="787"/>
          <w:jc w:val="center"/>
        </w:trPr>
        <w:tc>
          <w:tcPr>
            <w:tcW w:w="199" w:type="pct"/>
            <w:vAlign w:val="center"/>
          </w:tcPr>
          <w:p w14:paraId="2B4995D5" w14:textId="106BFDDC" w:rsidR="00B2760E" w:rsidRDefault="00B2760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553" w:type="pct"/>
            <w:vAlign w:val="center"/>
          </w:tcPr>
          <w:p w14:paraId="3D902553" w14:textId="77777777" w:rsidR="00B2760E" w:rsidRPr="00B2760E" w:rsidRDefault="00B2760E" w:rsidP="00B2760E">
            <w:pPr>
              <w:rPr>
                <w:rFonts w:ascii="Arial" w:hAnsi="Arial" w:cs="Arial"/>
                <w:sz w:val="22"/>
                <w:szCs w:val="22"/>
              </w:rPr>
            </w:pPr>
            <w:r w:rsidRPr="00B2760E">
              <w:rPr>
                <w:rFonts w:ascii="Arial" w:hAnsi="Arial" w:cs="Arial"/>
                <w:sz w:val="22"/>
                <w:szCs w:val="22"/>
              </w:rPr>
              <w:t>Wykonawca zobowiązany jest dostarczyć:</w:t>
            </w:r>
          </w:p>
          <w:p w14:paraId="5DF4C661" w14:textId="77777777" w:rsidR="00B2760E" w:rsidRPr="00B2760E" w:rsidRDefault="00B2760E" w:rsidP="00B2760E">
            <w:pPr>
              <w:numPr>
                <w:ilvl w:val="0"/>
                <w:numId w:val="139"/>
              </w:numPr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2760E">
              <w:rPr>
                <w:rFonts w:ascii="Arial" w:hAnsi="Arial" w:cs="Arial"/>
                <w:sz w:val="22"/>
                <w:szCs w:val="22"/>
              </w:rPr>
              <w:t>kompletne i gotowe do uruchomienia urządzenia;</w:t>
            </w:r>
          </w:p>
          <w:p w14:paraId="126B604A" w14:textId="77777777" w:rsidR="00B2760E" w:rsidRPr="00B2760E" w:rsidRDefault="00B2760E" w:rsidP="00B2760E">
            <w:pPr>
              <w:numPr>
                <w:ilvl w:val="0"/>
                <w:numId w:val="139"/>
              </w:numPr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2760E">
              <w:rPr>
                <w:rFonts w:ascii="Arial" w:hAnsi="Arial" w:cs="Arial"/>
                <w:sz w:val="22"/>
                <w:szCs w:val="22"/>
              </w:rPr>
              <w:t>dokumentację producenta;</w:t>
            </w:r>
          </w:p>
          <w:p w14:paraId="3C59C3AF" w14:textId="77777777" w:rsidR="00B2760E" w:rsidRPr="00B2760E" w:rsidRDefault="00B2760E" w:rsidP="00B2760E">
            <w:pPr>
              <w:numPr>
                <w:ilvl w:val="0"/>
                <w:numId w:val="139"/>
              </w:numPr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2760E">
              <w:rPr>
                <w:rFonts w:ascii="Arial" w:hAnsi="Arial" w:cs="Arial"/>
                <w:sz w:val="22"/>
                <w:szCs w:val="22"/>
              </w:rPr>
              <w:t>numery seryjne urządzeń;</w:t>
            </w:r>
          </w:p>
          <w:p w14:paraId="5AB4F161" w14:textId="77777777" w:rsidR="00B2760E" w:rsidRPr="00B2760E" w:rsidRDefault="00B2760E" w:rsidP="00B2760E">
            <w:pPr>
              <w:numPr>
                <w:ilvl w:val="0"/>
                <w:numId w:val="139"/>
              </w:numPr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2760E">
              <w:rPr>
                <w:rFonts w:ascii="Arial" w:hAnsi="Arial" w:cs="Arial"/>
                <w:sz w:val="22"/>
                <w:szCs w:val="22"/>
              </w:rPr>
              <w:t>potwierdzenie aktywacji wsparcia producenta;</w:t>
            </w:r>
          </w:p>
          <w:p w14:paraId="4105CA45" w14:textId="2A7DA8FE" w:rsidR="00B2760E" w:rsidRPr="00B2760E" w:rsidRDefault="00B2760E" w:rsidP="00B2760E">
            <w:pPr>
              <w:numPr>
                <w:ilvl w:val="0"/>
                <w:numId w:val="139"/>
              </w:numPr>
              <w:spacing w:after="160" w:line="276" w:lineRule="auto"/>
            </w:pPr>
            <w:r w:rsidRPr="00B2760E">
              <w:rPr>
                <w:rFonts w:ascii="Arial" w:hAnsi="Arial" w:cs="Arial"/>
                <w:sz w:val="22"/>
                <w:szCs w:val="22"/>
              </w:rPr>
              <w:t>potwierdzenie rejestracji urządzeń na koncie Zamawiającego</w:t>
            </w:r>
            <w:r>
              <w:t xml:space="preserve">  </w:t>
            </w:r>
          </w:p>
        </w:tc>
        <w:tc>
          <w:tcPr>
            <w:tcW w:w="1248" w:type="pct"/>
          </w:tcPr>
          <w:p w14:paraId="162D9442" w14:textId="77777777" w:rsidR="00B2760E" w:rsidRPr="007E5219" w:rsidRDefault="00B2760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B2760E" w:rsidRPr="007E5219" w14:paraId="7FB37F04" w14:textId="77777777" w:rsidTr="00176316">
        <w:trPr>
          <w:trHeight w:val="787"/>
          <w:jc w:val="center"/>
        </w:trPr>
        <w:tc>
          <w:tcPr>
            <w:tcW w:w="199" w:type="pct"/>
            <w:vAlign w:val="center"/>
          </w:tcPr>
          <w:p w14:paraId="345320F7" w14:textId="77777777" w:rsidR="00B2760E" w:rsidRDefault="00B2760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53" w:type="pct"/>
            <w:vAlign w:val="center"/>
          </w:tcPr>
          <w:p w14:paraId="736AF0D4" w14:textId="2A0BD5C5" w:rsidR="00B2760E" w:rsidRPr="00B2760E" w:rsidRDefault="00B2760E" w:rsidP="00B2760E">
            <w:r>
              <w:t xml:space="preserve">Dla każdego urządzenia wymagane jest wsparcie producenta - </w:t>
            </w:r>
            <w:r>
              <w:rPr>
                <w:b/>
                <w:bCs/>
              </w:rPr>
              <w:t>Standard 8x5xNBD</w:t>
            </w:r>
          </w:p>
          <w:p w14:paraId="68A5F657" w14:textId="77777777" w:rsidR="00B2760E" w:rsidRDefault="00B2760E" w:rsidP="00B2760E">
            <w:r>
              <w:t>Zakres wsparcia obejmuje:</w:t>
            </w:r>
          </w:p>
          <w:p w14:paraId="41E8553A" w14:textId="77777777" w:rsidR="00B2760E" w:rsidRDefault="00B2760E" w:rsidP="00B2760E">
            <w:pPr>
              <w:numPr>
                <w:ilvl w:val="0"/>
                <w:numId w:val="140"/>
              </w:numPr>
              <w:spacing w:after="160" w:line="276" w:lineRule="auto"/>
            </w:pPr>
            <w:r>
              <w:t>dostęp do pomocy technicznej producenta;</w:t>
            </w:r>
          </w:p>
          <w:p w14:paraId="091A61F3" w14:textId="77777777" w:rsidR="00B2760E" w:rsidRDefault="00B2760E" w:rsidP="00B2760E">
            <w:pPr>
              <w:numPr>
                <w:ilvl w:val="0"/>
                <w:numId w:val="140"/>
              </w:numPr>
              <w:spacing w:after="160" w:line="276" w:lineRule="auto"/>
            </w:pPr>
            <w:r>
              <w:lastRenderedPageBreak/>
              <w:t>możliwość zgłaszania incydentów serwisowych;</w:t>
            </w:r>
          </w:p>
          <w:p w14:paraId="542C4C84" w14:textId="77777777" w:rsidR="00B2760E" w:rsidRDefault="00B2760E" w:rsidP="00B2760E">
            <w:pPr>
              <w:numPr>
                <w:ilvl w:val="0"/>
                <w:numId w:val="140"/>
              </w:numPr>
              <w:spacing w:after="160" w:line="276" w:lineRule="auto"/>
            </w:pPr>
            <w:r>
              <w:t>dostęp do aktualizacji i nowych wersji oprogramowania;</w:t>
            </w:r>
          </w:p>
          <w:p w14:paraId="4280485B" w14:textId="77777777" w:rsidR="00B2760E" w:rsidRDefault="00B2760E" w:rsidP="00B2760E">
            <w:pPr>
              <w:numPr>
                <w:ilvl w:val="0"/>
                <w:numId w:val="140"/>
              </w:numPr>
              <w:spacing w:after="160" w:line="276" w:lineRule="auto"/>
            </w:pPr>
            <w:r>
              <w:t>dostęp do poprawek bezpieczeństwa;</w:t>
            </w:r>
          </w:p>
          <w:p w14:paraId="4E64B42F" w14:textId="77777777" w:rsidR="00B2760E" w:rsidRDefault="00B2760E" w:rsidP="00B2760E">
            <w:pPr>
              <w:numPr>
                <w:ilvl w:val="0"/>
                <w:numId w:val="140"/>
              </w:numPr>
              <w:spacing w:after="160" w:line="276" w:lineRule="auto"/>
            </w:pPr>
            <w:r>
              <w:t xml:space="preserve">wymianę uszkodzonego sprzętu w trybie </w:t>
            </w:r>
            <w:proofErr w:type="spellStart"/>
            <w:r>
              <w:t>Next</w:t>
            </w:r>
            <w:proofErr w:type="spellEnd"/>
            <w:r>
              <w:t xml:space="preserve"> Business Day (NBD);</w:t>
            </w:r>
          </w:p>
          <w:p w14:paraId="086142D9" w14:textId="77777777" w:rsidR="00B2760E" w:rsidRDefault="00B2760E" w:rsidP="00B2760E">
            <w:pPr>
              <w:numPr>
                <w:ilvl w:val="0"/>
                <w:numId w:val="140"/>
              </w:numPr>
              <w:spacing w:after="160" w:line="276" w:lineRule="auto"/>
            </w:pPr>
            <w:r>
              <w:t>obsługę zgłoszeń 8 godzin dziennie, 5 dni w tygodniu.</w:t>
            </w:r>
          </w:p>
          <w:p w14:paraId="74246763" w14:textId="77777777" w:rsidR="00B2760E" w:rsidRPr="00B2760E" w:rsidRDefault="00B2760E" w:rsidP="00B27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8" w:type="pct"/>
          </w:tcPr>
          <w:p w14:paraId="389090E7" w14:textId="77777777" w:rsidR="00B2760E" w:rsidRPr="00B2760E" w:rsidRDefault="00B2760E" w:rsidP="00B2760E">
            <w:r w:rsidRPr="00B2760E">
              <w:lastRenderedPageBreak/>
              <w:t>Okres wsparcia</w:t>
            </w:r>
          </w:p>
          <w:p w14:paraId="1D13C6C9" w14:textId="77777777" w:rsidR="00B2760E" w:rsidRPr="00B2760E" w:rsidRDefault="00B2760E" w:rsidP="00B2760E">
            <w:r w:rsidRPr="00B2760E">
              <w:t>60 miesięcy od daty podpisania protokołu odbioru końcowego.</w:t>
            </w:r>
          </w:p>
          <w:p w14:paraId="339F41FE" w14:textId="77777777" w:rsidR="00B2760E" w:rsidRPr="007E5219" w:rsidRDefault="00B2760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4B3B8F7E" w14:textId="77777777" w:rsidTr="00176316">
        <w:trPr>
          <w:trHeight w:val="267"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  <w:noWrap/>
            <w:vAlign w:val="center"/>
          </w:tcPr>
          <w:p w14:paraId="122C5EBF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>II. Dokumentacja</w:t>
            </w:r>
          </w:p>
        </w:tc>
      </w:tr>
      <w:tr w:rsidR="00F73ACE" w:rsidRPr="007E5219" w14:paraId="0D60F790" w14:textId="77777777" w:rsidTr="00176316">
        <w:trPr>
          <w:trHeight w:val="268"/>
          <w:jc w:val="center"/>
        </w:trPr>
        <w:tc>
          <w:tcPr>
            <w:tcW w:w="199" w:type="pct"/>
            <w:noWrap/>
            <w:vAlign w:val="center"/>
          </w:tcPr>
          <w:p w14:paraId="46FCA0E7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53" w:type="pct"/>
            <w:noWrap/>
            <w:vAlign w:val="center"/>
          </w:tcPr>
          <w:p w14:paraId="64B5865F" w14:textId="6DD95485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Dokumentacja - Instrukcj</w:t>
            </w:r>
            <w:r w:rsidR="00A647D0">
              <w:rPr>
                <w:rFonts w:ascii="Arial" w:eastAsia="Calibri" w:hAnsi="Arial" w:cs="Arial"/>
                <w:sz w:val="22"/>
                <w:szCs w:val="22"/>
                <w:lang w:eastAsia="en-US"/>
              </w:rPr>
              <w:t>e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obsługi zainstalowanych urządzeń i systemów, określając</w:t>
            </w:r>
            <w:r w:rsidR="00A647D0">
              <w:rPr>
                <w:rFonts w:ascii="Arial" w:eastAsia="Calibri" w:hAnsi="Arial" w:cs="Arial"/>
                <w:sz w:val="22"/>
                <w:szCs w:val="22"/>
                <w:lang w:eastAsia="en-US"/>
              </w:rPr>
              <w:t>e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warunki ich konserwacji </w:t>
            </w:r>
            <w:r w:rsidR="005A1E80"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czy okresowego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uruchamiania (jeśli będzie wymagane) w celu utrzymania ich w pełnej sprawności technicznej.</w:t>
            </w:r>
          </w:p>
        </w:tc>
        <w:tc>
          <w:tcPr>
            <w:tcW w:w="1248" w:type="pct"/>
          </w:tcPr>
          <w:p w14:paraId="22F0DD27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71D85681" w14:textId="77777777" w:rsidTr="00176316">
        <w:trPr>
          <w:trHeight w:val="311"/>
          <w:jc w:val="center"/>
        </w:trPr>
        <w:tc>
          <w:tcPr>
            <w:tcW w:w="199" w:type="pct"/>
            <w:noWrap/>
            <w:vAlign w:val="center"/>
          </w:tcPr>
          <w:p w14:paraId="5C061359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53" w:type="pct"/>
            <w:noWrap/>
            <w:vAlign w:val="center"/>
          </w:tcPr>
          <w:p w14:paraId="70211479" w14:textId="335520A4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Dokument </w:t>
            </w:r>
            <w:r w:rsidR="005A1E80"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gwarancyjny,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opis i warunki licencji </w:t>
            </w:r>
          </w:p>
        </w:tc>
        <w:tc>
          <w:tcPr>
            <w:tcW w:w="1248" w:type="pct"/>
          </w:tcPr>
          <w:p w14:paraId="401B4950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6DFE7D00" w14:textId="77777777" w:rsidTr="00176316">
        <w:trPr>
          <w:trHeight w:val="319"/>
          <w:jc w:val="center"/>
        </w:trPr>
        <w:tc>
          <w:tcPr>
            <w:tcW w:w="199" w:type="pct"/>
            <w:noWrap/>
            <w:vAlign w:val="center"/>
          </w:tcPr>
          <w:p w14:paraId="137B87E8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553" w:type="pct"/>
            <w:vAlign w:val="center"/>
          </w:tcPr>
          <w:p w14:paraId="05197845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Wszystkie dokumenty opisujące podstawową konfigurację powinny być dostarczone w języku polskim w formie papierowej i elektronicznej. </w:t>
            </w:r>
          </w:p>
          <w:p w14:paraId="3D27B041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Szczegółowa instrukcja dotycząca zaawansowanej konfiguracji sprzętu i oprogramowania może być dostarczona w języku angielskim w formie elektronicznej.</w:t>
            </w:r>
          </w:p>
        </w:tc>
        <w:tc>
          <w:tcPr>
            <w:tcW w:w="1248" w:type="pct"/>
          </w:tcPr>
          <w:p w14:paraId="36A18881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79159DF9" w14:textId="77777777" w:rsidTr="00176316">
        <w:trPr>
          <w:trHeight w:val="319"/>
          <w:jc w:val="center"/>
        </w:trPr>
        <w:tc>
          <w:tcPr>
            <w:tcW w:w="199" w:type="pct"/>
            <w:noWrap/>
            <w:vAlign w:val="center"/>
          </w:tcPr>
          <w:p w14:paraId="570E556C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553" w:type="pct"/>
            <w:vAlign w:val="center"/>
          </w:tcPr>
          <w:p w14:paraId="5BEFE3C7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Licencje na dostarczone oprogramowanie.</w:t>
            </w:r>
          </w:p>
        </w:tc>
        <w:tc>
          <w:tcPr>
            <w:tcW w:w="1248" w:type="pct"/>
          </w:tcPr>
          <w:p w14:paraId="1D023771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71804720" w14:textId="77777777" w:rsidTr="00176316">
        <w:trPr>
          <w:trHeight w:val="353"/>
          <w:jc w:val="center"/>
        </w:trPr>
        <w:tc>
          <w:tcPr>
            <w:tcW w:w="199" w:type="pct"/>
            <w:noWrap/>
            <w:vAlign w:val="center"/>
          </w:tcPr>
          <w:p w14:paraId="4D5A54F0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553" w:type="pct"/>
            <w:noWrap/>
            <w:vAlign w:val="center"/>
          </w:tcPr>
          <w:p w14:paraId="1D796237" w14:textId="2292B2AE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Trwałe opisy panel</w:t>
            </w:r>
            <w:r w:rsidR="00A647D0">
              <w:rPr>
                <w:rFonts w:ascii="Arial" w:eastAsia="Calibri" w:hAnsi="Arial" w:cs="Arial"/>
                <w:sz w:val="22"/>
                <w:szCs w:val="22"/>
                <w:lang w:eastAsia="en-US"/>
              </w:rPr>
              <w:t>i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sterowania, miejsc podłączenia.</w:t>
            </w:r>
          </w:p>
        </w:tc>
        <w:tc>
          <w:tcPr>
            <w:tcW w:w="1248" w:type="pct"/>
          </w:tcPr>
          <w:p w14:paraId="54B9A874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5C8C9B5B" w14:textId="77777777" w:rsidTr="00176316">
        <w:trPr>
          <w:trHeight w:val="409"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  <w:noWrap/>
            <w:vAlign w:val="center"/>
          </w:tcPr>
          <w:p w14:paraId="6135806C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 xml:space="preserve">III. Przeglądy i konserwacje </w:t>
            </w:r>
          </w:p>
        </w:tc>
      </w:tr>
      <w:tr w:rsidR="00F73ACE" w:rsidRPr="007E5219" w14:paraId="7F64223E" w14:textId="77777777" w:rsidTr="00176316">
        <w:trPr>
          <w:trHeight w:val="321"/>
          <w:jc w:val="center"/>
        </w:trPr>
        <w:tc>
          <w:tcPr>
            <w:tcW w:w="199" w:type="pct"/>
            <w:noWrap/>
            <w:vAlign w:val="center"/>
          </w:tcPr>
          <w:p w14:paraId="1930D005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  <w:t>1</w:t>
            </w:r>
            <w:r w:rsidRPr="007E5219"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553" w:type="pct"/>
            <w:vAlign w:val="center"/>
          </w:tcPr>
          <w:p w14:paraId="00A9211E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  <w:t>Na terenie Polski Przedsiębiorca posiada serwis własny lub współpracujące podmioty wykonujące serwis zapewniający obsługę w języku polskim (przeglądy, konserwacje, naprawy).</w:t>
            </w:r>
          </w:p>
        </w:tc>
        <w:tc>
          <w:tcPr>
            <w:tcW w:w="1248" w:type="pct"/>
          </w:tcPr>
          <w:p w14:paraId="73683272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F73ACE" w:rsidRPr="007E5219" w14:paraId="50B6015D" w14:textId="77777777" w:rsidTr="00176316">
        <w:trPr>
          <w:trHeight w:val="555"/>
          <w:jc w:val="center"/>
        </w:trPr>
        <w:tc>
          <w:tcPr>
            <w:tcW w:w="199" w:type="pct"/>
            <w:noWrap/>
            <w:vAlign w:val="center"/>
          </w:tcPr>
          <w:p w14:paraId="3F82A061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53" w:type="pct"/>
            <w:vAlign w:val="center"/>
          </w:tcPr>
          <w:p w14:paraId="114F8CD2" w14:textId="097C9486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  <w:t xml:space="preserve">W okresie </w:t>
            </w:r>
            <w:r w:rsidR="005A1E80" w:rsidRPr="007E5219"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  <w:t>gwarancji (</w:t>
            </w:r>
            <w:r w:rsidRPr="007E5219"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  <w:t xml:space="preserve">na warunkach określonych w Instrukcji), Oferent 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będzie dokonywał nieodpłatnych przeglądów okresowych i czynności konserwacyjnych w zakresie określonym w dokumencie gwarancyjnym. Wszelkie prace wymagają wcześniejszej awizacji.</w:t>
            </w:r>
          </w:p>
        </w:tc>
        <w:tc>
          <w:tcPr>
            <w:tcW w:w="1248" w:type="pct"/>
          </w:tcPr>
          <w:p w14:paraId="33DA1720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01078927" w14:textId="77777777" w:rsidTr="00176316">
        <w:trPr>
          <w:trHeight w:val="1017"/>
          <w:jc w:val="center"/>
        </w:trPr>
        <w:tc>
          <w:tcPr>
            <w:tcW w:w="199" w:type="pct"/>
            <w:noWrap/>
            <w:vAlign w:val="center"/>
          </w:tcPr>
          <w:p w14:paraId="715F2559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553" w:type="pct"/>
            <w:vAlign w:val="center"/>
          </w:tcPr>
          <w:p w14:paraId="6A28BBFE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iCs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Zakres przeglądu </w:t>
            </w:r>
            <w:r w:rsidRPr="007E5219">
              <w:rPr>
                <w:rFonts w:ascii="Arial" w:eastAsia="Calibri" w:hAnsi="Arial" w:cs="Arial"/>
                <w:i/>
                <w:iCs/>
                <w:sz w:val="22"/>
                <w:szCs w:val="22"/>
                <w:lang w:eastAsia="en-US"/>
              </w:rPr>
              <w:t>– (Proszę podać proponowany okres, zakres i częstotliwość prac obejmujący przegląd gwarancyjny w polu uwagi.)</w:t>
            </w:r>
          </w:p>
        </w:tc>
        <w:tc>
          <w:tcPr>
            <w:tcW w:w="1248" w:type="pct"/>
          </w:tcPr>
          <w:p w14:paraId="37C0F86F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73ACE" w:rsidRPr="007E5219" w14:paraId="481215ED" w14:textId="77777777" w:rsidTr="00176316">
        <w:trPr>
          <w:trHeight w:val="412"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  <w:noWrap/>
            <w:vAlign w:val="center"/>
          </w:tcPr>
          <w:p w14:paraId="192553F1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  <w:bookmarkStart w:id="2" w:name="_Hlk213691139"/>
            <w:r w:rsidRPr="007E5219"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lastRenderedPageBreak/>
              <w:t xml:space="preserve">IV. Gwarancja </w:t>
            </w:r>
          </w:p>
        </w:tc>
      </w:tr>
      <w:bookmarkEnd w:id="2"/>
      <w:tr w:rsidR="00F73ACE" w:rsidRPr="007E5219" w14:paraId="00B5F863" w14:textId="77777777" w:rsidTr="00176316">
        <w:trPr>
          <w:trHeight w:val="416"/>
          <w:jc w:val="center"/>
        </w:trPr>
        <w:tc>
          <w:tcPr>
            <w:tcW w:w="199" w:type="pct"/>
            <w:noWrap/>
            <w:vAlign w:val="center"/>
          </w:tcPr>
          <w:p w14:paraId="78DFEE1D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53" w:type="pct"/>
            <w:noWrap/>
            <w:vAlign w:val="center"/>
          </w:tcPr>
          <w:p w14:paraId="41BEBBEE" w14:textId="2DF032FC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Gwarancja </w:t>
            </w:r>
            <w:r w:rsidR="005A1E80"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producenta 5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lat. </w:t>
            </w:r>
          </w:p>
          <w:p w14:paraId="4D3C7ACB" w14:textId="348A4FEC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5 lat serwisu. Dostarczony serwis musi </w:t>
            </w:r>
            <w:r w:rsidR="005A1E80"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umożliwiać zgłaszanie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awarii w trybie 24x7.</w:t>
            </w:r>
          </w:p>
        </w:tc>
        <w:tc>
          <w:tcPr>
            <w:tcW w:w="1248" w:type="pct"/>
          </w:tcPr>
          <w:p w14:paraId="243F95B7" w14:textId="77777777" w:rsidR="00F73ACE" w:rsidRPr="007E5219" w:rsidRDefault="00F73ACE" w:rsidP="00F73ACE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 xml:space="preserve">Prace serwisowe mogą być wykonywane wyłącznie przez osoby upoważnione, po wcześniejszej weryfikacji tożsamości. </w:t>
            </w:r>
          </w:p>
          <w:p w14:paraId="365F4A66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 prac w obszarze objętym niejawnością wymagane posiadanie PBO.</w:t>
            </w:r>
          </w:p>
        </w:tc>
      </w:tr>
      <w:tr w:rsidR="00F73ACE" w:rsidRPr="007E5219" w14:paraId="332BFB9F" w14:textId="77777777" w:rsidTr="00176316">
        <w:trPr>
          <w:trHeight w:val="416"/>
          <w:jc w:val="center"/>
        </w:trPr>
        <w:tc>
          <w:tcPr>
            <w:tcW w:w="199" w:type="pct"/>
            <w:noWrap/>
            <w:vAlign w:val="center"/>
          </w:tcPr>
          <w:p w14:paraId="60068C76" w14:textId="77777777" w:rsidR="00F73ACE" w:rsidRPr="007E5219" w:rsidRDefault="00F73ACE" w:rsidP="00F73ACE">
            <w:pPr>
              <w:spacing w:after="12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bookmarkStart w:id="3" w:name="_Hlk212649324"/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53" w:type="pct"/>
            <w:noWrap/>
            <w:vAlign w:val="center"/>
          </w:tcPr>
          <w:p w14:paraId="764761EF" w14:textId="1B25E32A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Dostarczone urządzenia muszą posiadać również 5 lat subskrypcji dla dostarczonego oprogramowania</w:t>
            </w:r>
            <w:r w:rsidR="00C94557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2B84F5AD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Wymagany dostęp do portalu serwisowego producenta, dostęp do wiedzy i informacji technicznych dotyczących oferowanego urządzenia.</w:t>
            </w:r>
          </w:p>
          <w:p w14:paraId="26D1BE66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Uszkodzone nośniki pozostają u zamawiającego.</w:t>
            </w:r>
          </w:p>
        </w:tc>
        <w:tc>
          <w:tcPr>
            <w:tcW w:w="1248" w:type="pct"/>
          </w:tcPr>
          <w:p w14:paraId="57820CA5" w14:textId="77777777" w:rsidR="00F73ACE" w:rsidRPr="007E5219" w:rsidRDefault="00F73ACE" w:rsidP="00F73ACE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bookmarkEnd w:id="3"/>
    </w:tbl>
    <w:p w14:paraId="593F7D8A" w14:textId="77777777" w:rsidR="0057516F" w:rsidRPr="007E5219" w:rsidRDefault="0057516F" w:rsidP="0057516F">
      <w:pPr>
        <w:spacing w:after="12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875001A" w14:textId="684BDD59" w:rsidR="00686CF8" w:rsidRPr="003D4289" w:rsidRDefault="0057516F" w:rsidP="003D4289">
      <w:pPr>
        <w:spacing w:after="12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219">
        <w:rPr>
          <w:rFonts w:ascii="Arial" w:eastAsia="Calibri" w:hAnsi="Arial" w:cs="Arial"/>
          <w:sz w:val="22"/>
          <w:szCs w:val="22"/>
          <w:lang w:eastAsia="en-US"/>
        </w:rPr>
        <w:t xml:space="preserve">Realizacja zadania obejmuje: dostawę serwerów, macierzy, urządzeń sieciowych, </w:t>
      </w:r>
      <w:r w:rsidR="003D4289">
        <w:rPr>
          <w:rFonts w:ascii="Arial" w:eastAsia="Calibri" w:hAnsi="Arial" w:cs="Arial"/>
          <w:sz w:val="22"/>
          <w:szCs w:val="22"/>
          <w:lang w:eastAsia="en-US"/>
        </w:rPr>
        <w:t xml:space="preserve">firewalli, </w:t>
      </w:r>
      <w:r w:rsidRPr="007E5219">
        <w:rPr>
          <w:rFonts w:ascii="Arial" w:eastAsia="Calibri" w:hAnsi="Arial" w:cs="Arial"/>
          <w:sz w:val="22"/>
          <w:szCs w:val="22"/>
          <w:lang w:eastAsia="en-US"/>
        </w:rPr>
        <w:t xml:space="preserve">systemu zabezpieczeń cybernetycznych i niezbędnego oprogramowania, montaż, konfigurację i uruchomienie </w:t>
      </w:r>
      <w:proofErr w:type="spellStart"/>
      <w:r w:rsidRPr="007E5219">
        <w:rPr>
          <w:rFonts w:ascii="Arial" w:eastAsia="Calibri" w:hAnsi="Arial" w:cs="Arial"/>
          <w:sz w:val="22"/>
          <w:szCs w:val="22"/>
          <w:lang w:eastAsia="en-US"/>
        </w:rPr>
        <w:t>ww</w:t>
      </w:r>
      <w:proofErr w:type="spellEnd"/>
      <w:r w:rsidRPr="007E5219">
        <w:rPr>
          <w:rFonts w:ascii="Arial" w:eastAsia="Calibri" w:hAnsi="Arial" w:cs="Arial"/>
          <w:sz w:val="22"/>
          <w:szCs w:val="22"/>
          <w:lang w:eastAsia="en-US"/>
        </w:rPr>
        <w:t xml:space="preserve"> systemów i urządzeń w czasie i miejscu wskazanym przez zamawiającego. Zakres realizacji dotyczący montażu, konfiguracji i uruchomienia obowiązuje w całym okresie gwarancji.  </w:t>
      </w:r>
    </w:p>
    <w:tbl>
      <w:tblPr>
        <w:tblpPr w:leftFromText="141" w:rightFromText="141" w:horzAnchor="margin" w:tblpY="5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2"/>
      </w:tblGrid>
      <w:tr w:rsidR="00686CF8" w:rsidRPr="007E5219" w14:paraId="16BBEA24" w14:textId="77777777" w:rsidTr="002F39E3">
        <w:trPr>
          <w:trHeight w:val="3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0A66C" w14:textId="77777777" w:rsidR="002F39E3" w:rsidRPr="007E5219" w:rsidRDefault="002F39E3" w:rsidP="002F39E3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tbl>
            <w:tblPr>
              <w:tblW w:w="4977" w:type="pct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20" w:firstRow="1" w:lastRow="0" w:firstColumn="0" w:lastColumn="0" w:noHBand="0" w:noVBand="0"/>
            </w:tblPr>
            <w:tblGrid>
              <w:gridCol w:w="1673"/>
              <w:gridCol w:w="3231"/>
              <w:gridCol w:w="5425"/>
              <w:gridCol w:w="3384"/>
            </w:tblGrid>
            <w:tr w:rsidR="00114D0D" w:rsidRPr="007E5219" w14:paraId="1A5B4572" w14:textId="77777777" w:rsidTr="006B1BFB">
              <w:trPr>
                <w:trHeight w:val="440"/>
              </w:trPr>
              <w:tc>
                <w:tcPr>
                  <w:tcW w:w="5000" w:type="pct"/>
                  <w:gridSpan w:val="4"/>
                  <w:shd w:val="clear" w:color="auto" w:fill="BFBFBF" w:themeFill="background1" w:themeFillShade="BF"/>
                </w:tcPr>
                <w:p w14:paraId="3CD033AD" w14:textId="2E072839" w:rsidR="00114D0D" w:rsidRPr="007D2E17" w:rsidRDefault="00114D0D" w:rsidP="00F12E2B">
                  <w:pPr>
                    <w:framePr w:hSpace="141" w:wrap="around" w:hAnchor="margin" w:y="582"/>
                    <w:spacing w:after="160" w:line="278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D2E1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V.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Zadanie </w:t>
                  </w:r>
                  <w:r w:rsidR="006B1BF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. </w:t>
                  </w:r>
                  <w:r w:rsidRPr="006B1BF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Elementy systemu zarządzania bezpieczeństwem</w:t>
                  </w:r>
                  <w:r w:rsidRPr="007D2E1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60B4B" w:rsidRPr="007E5219" w14:paraId="276091BA" w14:textId="77777777" w:rsidTr="006B1BFB">
              <w:trPr>
                <w:trHeight w:val="440"/>
              </w:trPr>
              <w:tc>
                <w:tcPr>
                  <w:tcW w:w="5000" w:type="pct"/>
                  <w:gridSpan w:val="4"/>
                  <w:shd w:val="clear" w:color="auto" w:fill="BFBFBF" w:themeFill="background1" w:themeFillShade="BF"/>
                </w:tcPr>
                <w:p w14:paraId="65953008" w14:textId="4C510BE6" w:rsidR="00B60B4B" w:rsidRPr="007D2E17" w:rsidRDefault="00B60B4B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eastAsia="Tahom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System NDR z elementami DLP</w:t>
                  </w:r>
                </w:p>
              </w:tc>
            </w:tr>
            <w:tr w:rsidR="00114D0D" w:rsidRPr="007E5219" w14:paraId="35BE6D35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32A520FA" w14:textId="511F600F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178" w:type="pct"/>
                </w:tcPr>
                <w:p w14:paraId="03EEE13A" w14:textId="5665EC54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eastAsia="Tahom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System NDR</w:t>
                  </w:r>
                  <w:r w:rsidRPr="007E5219">
                    <w:rPr>
                      <w:rStyle w:val="Odwoanieprzypisudolnego"/>
                      <w:rFonts w:ascii="Arial" w:eastAsia="Tahom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footnoteReference w:id="1"/>
                  </w:r>
                  <w:r w:rsidRPr="007E5219">
                    <w:rPr>
                      <w:rFonts w:ascii="Arial" w:eastAsia="Tahom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z elementami DLP</w:t>
                  </w:r>
                  <w:r w:rsidRPr="007E5219">
                    <w:rPr>
                      <w:rStyle w:val="Odwoanieprzypisudolnego"/>
                      <w:rFonts w:ascii="Arial" w:eastAsia="Tahom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footnoteReference w:id="2"/>
                  </w:r>
                </w:p>
              </w:tc>
              <w:tc>
                <w:tcPr>
                  <w:tcW w:w="1978" w:type="pct"/>
                </w:tcPr>
                <w:p w14:paraId="53149339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powinien składać się z elementów pełniących następujące funkcje:</w:t>
                  </w:r>
                </w:p>
                <w:p w14:paraId="5760E29F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„Konsola zarządzająca” – służąca do zarządzania Systemem i analizy zdarzeń.</w:t>
                  </w:r>
                </w:p>
                <w:p w14:paraId="3AE2E3B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„Sonda brzegowa” lub „sonda sieciowa” - analizująca komunikację sieciową na styku sieci wewnętrznych z siecią Internet.</w:t>
                  </w:r>
                </w:p>
                <w:p w14:paraId="7E432FB4" w14:textId="3513EFAD" w:rsidR="00114D0D" w:rsidRPr="004F1068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„Rejestrator metadanych” - gromadzący oraz analizujący informacje opisujące każdą komunikację analizowaną przez sondy.</w:t>
                  </w:r>
                </w:p>
              </w:tc>
              <w:tc>
                <w:tcPr>
                  <w:tcW w:w="1234" w:type="pct"/>
                </w:tcPr>
                <w:p w14:paraId="14A78D54" w14:textId="19377D4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Systemu musi być dostarczony w formie maszyny wirtualnej. Wymagane jest wsparcie dla platformy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VMware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oraz KVM (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Proxmox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i podobne).</w:t>
                  </w:r>
                </w:p>
                <w:p w14:paraId="7AE57E7E" w14:textId="70B63ACC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Wszystkie wymienione elementy muszą pochodzić od tego samego producenta.</w:t>
                  </w:r>
                </w:p>
                <w:p w14:paraId="5C0A5FB5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działać bez utraty wydajności.</w:t>
                  </w:r>
                </w:p>
                <w:p w14:paraId="5132A3B4" w14:textId="6CBFFBCD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 Zamawiający chce mieć możliwość instalacji dowolnej ilości sond.</w:t>
                  </w:r>
                </w:p>
                <w:p w14:paraId="728A1116" w14:textId="489194FD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Konsola zarządzająca musi posiadać możliwość zapewnienia redundancji - w przypadku niedostępności urządzenia podstawowego.</w:t>
                  </w:r>
                </w:p>
              </w:tc>
            </w:tr>
            <w:tr w:rsidR="00114D0D" w:rsidRPr="007E5219" w14:paraId="697D5191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74DA0034" w14:textId="2B5E9FF1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178" w:type="pct"/>
                </w:tcPr>
                <w:p w14:paraId="6A46BB0E" w14:textId="1431E55B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Tahoma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E5219">
                    <w:rPr>
                      <w:rFonts w:ascii="Arial" w:eastAsia="Calibri" w:hAnsi="Arial" w:cs="Arial"/>
                      <w:sz w:val="22"/>
                      <w:szCs w:val="22"/>
                    </w:rPr>
                    <w:t>Wymagane funkcjonalności</w:t>
                  </w:r>
                </w:p>
              </w:tc>
              <w:tc>
                <w:tcPr>
                  <w:tcW w:w="1978" w:type="pct"/>
                </w:tcPr>
                <w:p w14:paraId="15A2C926" w14:textId="450A86C2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Wykrywanie i ochrona przed:</w:t>
                  </w:r>
                </w:p>
                <w:p w14:paraId="7C6D2D8D" w14:textId="546A85FB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 szkodliwym oprogramowaniem (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malware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),</w:t>
                  </w:r>
                </w:p>
                <w:p w14:paraId="03797F86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zagrożeniami APT</w:t>
                  </w:r>
                  <w:r w:rsidRPr="007E5219">
                    <w:rPr>
                      <w:rStyle w:val="Odwoanieprzypisudolnego"/>
                      <w:rFonts w:ascii="Arial" w:eastAsia="Calibri" w:hAnsi="Arial" w:cs="Arial"/>
                    </w:rPr>
                    <w:footnoteReference w:id="3"/>
                  </w:r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</w:p>
                <w:p w14:paraId="671DF08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wyciekiem danych, </w:t>
                  </w:r>
                </w:p>
                <w:p w14:paraId="02A225E5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 xml:space="preserve">rejestrowaniem zapisów danych z naruszeń, </w:t>
                  </w:r>
                </w:p>
                <w:p w14:paraId="36830524" w14:textId="1660ED00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agregowaniem informacji o ruchu sieciowym w sposób nieselektywny.</w:t>
                  </w:r>
                </w:p>
              </w:tc>
              <w:tc>
                <w:tcPr>
                  <w:tcW w:w="1234" w:type="pct"/>
                </w:tcPr>
                <w:p w14:paraId="5B6915F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2FD918B4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775334BC" w14:textId="46B9A87B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178" w:type="pct"/>
                </w:tcPr>
                <w:p w14:paraId="4E1AF6CC" w14:textId="037A9344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eastAsia="Calibri" w:hAnsi="Arial" w:cs="Arial"/>
                      <w:sz w:val="22"/>
                      <w:szCs w:val="22"/>
                    </w:rPr>
                    <w:t>Sondy sieciowe</w:t>
                  </w:r>
                </w:p>
              </w:tc>
              <w:tc>
                <w:tcPr>
                  <w:tcW w:w="1978" w:type="pct"/>
                </w:tcPr>
                <w:p w14:paraId="6A2369E2" w14:textId="734459F5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3"/>
                    </w:numPr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Muszą w czasie rzeczywistym analizować ruch sieciowy na wszystkich 65 535 portach TCP i UDP oraz niezależnie od portu poprawnie wykrywać protokoły i aplikacje nawet jeśli wykorzystują niestandardowe dla danego protokołu lub aplikacji porty komunikacyjne. Inspekcja musi opierać się na analizie całych sesji oraz poszczególnych pakietów.</w:t>
                  </w:r>
                </w:p>
                <w:p w14:paraId="59A40616" w14:textId="2F3B6AE6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3"/>
                    </w:numPr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Muszą mieć możliwość działania w trybie out-of-band i pozwalać na wymuszenie zerwania niepożądanych połączeń co najmniej poprzez wykorzystanie pakietów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tcp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reset.</w:t>
                  </w:r>
                </w:p>
                <w:p w14:paraId="513DFBE5" w14:textId="46D7D279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3"/>
                    </w:numPr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Muszą mieć możliwość działania w trybie in-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line</w:t>
                  </w:r>
                  <w:proofErr w:type="spellEnd"/>
                </w:p>
                <w:p w14:paraId="1A368EF5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3"/>
                    </w:numPr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Wymagana jest obsługa co najmniej następujących protokołów/aplikacji/usług:</w:t>
                  </w:r>
                </w:p>
                <w:p w14:paraId="3A171CCE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1"/>
                      <w:numId w:val="13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  <w:lang w:val="en-US"/>
                    </w:rPr>
                  </w:pPr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sip,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smb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exchange,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sharepoint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dns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>, http, ftp, smtp, pop3, imap4, oracle, db2, telnet;</w:t>
                  </w:r>
                </w:p>
                <w:p w14:paraId="23B8CF79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1"/>
                      <w:numId w:val="13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  <w:lang w:val="en-US"/>
                    </w:rPr>
                  </w:pP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aolmail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googlemail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hotmail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owamail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yahoomail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>;</w:t>
                  </w:r>
                </w:p>
                <w:p w14:paraId="03FC171F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1"/>
                      <w:numId w:val="13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  <w:lang w:val="en-US"/>
                    </w:rPr>
                  </w:pP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facebook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linkedin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myspace,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badoo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orkut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>, twitter;</w:t>
                  </w:r>
                </w:p>
                <w:p w14:paraId="790FC2A5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1"/>
                      <w:numId w:val="13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  <w:lang w:val="en-US"/>
                    </w:rPr>
                  </w:pP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irc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aim, jabber, yahoo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messanger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windows live messenger,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yahoowebim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googletalk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>.</w:t>
                  </w:r>
                </w:p>
                <w:p w14:paraId="7B7ADC87" w14:textId="00671B84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3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  <w:lang w:val="en-US"/>
                    </w:rPr>
                  </w:pPr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System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musi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rozpoznawać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i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pozwalać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na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analizę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minimum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następujących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formatów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plików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i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systemów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kodowania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: base64, bzip2, deflate,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gzip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html, mail, mime,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ms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access,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ms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excel,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ms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powerpoint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ms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rtf,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ms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word,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ms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lastRenderedPageBreak/>
                    <w:t>visio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oasis presentation, oasis spreadsheet, oasis document, pdf,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pgp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postscript, quoted printable,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rar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 xml:space="preserve">, tar, text, </w:t>
                  </w:r>
                  <w:proofErr w:type="spellStart"/>
                  <w:r w:rsidRPr="007E5219">
                    <w:rPr>
                      <w:rFonts w:ascii="Arial" w:eastAsia="Calibri" w:hAnsi="Arial" w:cs="Arial"/>
                      <w:lang w:val="en-US"/>
                    </w:rPr>
                    <w:t>urlencode</w:t>
                  </w:r>
                  <w:proofErr w:type="spellEnd"/>
                  <w:r w:rsidRPr="007E5219">
                    <w:rPr>
                      <w:rFonts w:ascii="Arial" w:eastAsia="Calibri" w:hAnsi="Arial" w:cs="Arial"/>
                      <w:lang w:val="en-US"/>
                    </w:rPr>
                    <w:t>, uuencode, xml, zip, 7zip/7z.</w:t>
                  </w:r>
                </w:p>
              </w:tc>
              <w:tc>
                <w:tcPr>
                  <w:tcW w:w="1234" w:type="pct"/>
                </w:tcPr>
                <w:p w14:paraId="11F8C37E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>Każda z sond musi realizować równocześnie zasady (reguły/polityki) ochrony przed zagrożeniami APT, szkodliwym kodem (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malware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 oraz ochrony informacji przed wyciekiem DLP.</w:t>
                  </w:r>
                </w:p>
                <w:p w14:paraId="336B20E1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193EAAE0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6FD66DB9" w14:textId="08BEF017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178" w:type="pct"/>
                </w:tcPr>
                <w:p w14:paraId="103C4706" w14:textId="1B2C03F0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eastAsia="Calibri" w:hAnsi="Arial" w:cs="Arial"/>
                      <w:sz w:val="22"/>
                      <w:szCs w:val="22"/>
                    </w:rPr>
                    <w:t>Reguły/polityki Systemu</w:t>
                  </w:r>
                </w:p>
              </w:tc>
              <w:tc>
                <w:tcPr>
                  <w:tcW w:w="1978" w:type="pct"/>
                </w:tcPr>
                <w:p w14:paraId="43F57FBA" w14:textId="3E3DFB12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Wyszukiwanie wystąpienia obiektów pasujących do wzorców opisanych jako:</w:t>
                  </w:r>
                </w:p>
                <w:p w14:paraId="3C31DBCF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Sumy kontrolne md5 i sha256 całych plików lub ich elementów składowych;</w:t>
                  </w:r>
                </w:p>
                <w:p w14:paraId="5FCA7AD9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Określone słowa - z możliwością ustalenia ich wagi, rozpoznawania bądź ignorowania wielkości znaków oraz limitu ilości zliczanych wystąpień tych słów dla każdego słowa z osobna;</w:t>
                  </w:r>
                </w:p>
                <w:p w14:paraId="75D7D130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Sekwencje słów występujących w określonej kolejności z możliwością występowania dowolnego tekstu pomiędzy nimi;</w:t>
                  </w:r>
                </w:p>
                <w:p w14:paraId="7381100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Wyrażenia regularne (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regular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expression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);</w:t>
                  </w:r>
                </w:p>
                <w:p w14:paraId="3950C478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Predefiniowane identyfikatory - w szczególności polskie, takie jak PESEL, REGON, NIP (z weryfikacją ich poprawności) oraz numery kart kredytowych, IBAN, SWIFT;</w:t>
                  </w:r>
                </w:p>
                <w:p w14:paraId="6A8E0708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Pliki zaszyfrowane lub częściowo zabezpieczone, przynajmniej: zabezpieczone hasłem ms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excel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ms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word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pdf,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pgp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, 7zip, zip;</w:t>
                  </w:r>
                </w:p>
                <w:p w14:paraId="65B0BD22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Określone obrazy (pliki graficzne) - także w sytuacji kiedy zostaną osadzone w dokumencie (np. w </w:t>
                  </w:r>
                  <w:r w:rsidRPr="007E5219">
                    <w:rPr>
                      <w:rFonts w:ascii="Arial" w:eastAsia="Calibri" w:hAnsi="Arial" w:cs="Arial"/>
                    </w:rPr>
                    <w:lastRenderedPageBreak/>
                    <w:t>nagłówku lub stopce lub jako „znak wodny”);</w:t>
                  </w:r>
                </w:p>
                <w:p w14:paraId="4854AB86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Określone typy plików i specyficzne dla nich atrybuty - np. typ pliku niezależnie od jego rozszerzenia, autor dokumentu, zawartość stopki, czas utworzenia, czas modyfikacji, wskazanie zagnieżdżenia jednego typu obiektu w innym;</w:t>
                  </w:r>
                </w:p>
                <w:p w14:paraId="73451C4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Adresy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url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– ich lista musi być pozyskiwana i odświeżana automatycznie ze wskazanych źródeł (wymagana możliwość dodawania własnych źródeł list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url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);</w:t>
                  </w:r>
                </w:p>
                <w:p w14:paraId="3D5ABF8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Reguły YARA;</w:t>
                  </w:r>
                </w:p>
                <w:p w14:paraId="29054845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4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Wartość parametrów specyficznych dla danej aplikacji/protokołu - np. adres e-mail i/lub temat wiadomości w przypadku poczty elektronicznej, adres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url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w przypadku protokołu http, treść zapytania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sql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, nazwa pliku, rodzaj zastosowanego szyfrowania, siła szyfru.</w:t>
                  </w:r>
                </w:p>
                <w:p w14:paraId="737D6B8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jc w:val="both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1234" w:type="pct"/>
                </w:tcPr>
                <w:p w14:paraId="2D93C6CE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4393E103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4BB7F200" w14:textId="3CBC25DE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178" w:type="pct"/>
                </w:tcPr>
                <w:p w14:paraId="6ACBC7A8" w14:textId="08C1C6E4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eastAsia="Calibri" w:hAnsi="Arial" w:cs="Arial"/>
                      <w:sz w:val="22"/>
                      <w:szCs w:val="22"/>
                    </w:rPr>
                    <w:t>Wyszukiwanie wystąpienia komunikacji</w:t>
                  </w:r>
                </w:p>
              </w:tc>
              <w:tc>
                <w:tcPr>
                  <w:tcW w:w="1978" w:type="pct"/>
                </w:tcPr>
                <w:p w14:paraId="0A96274A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5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Systemy o określonym źródłowym i/lub docelowym adresie IP, adresie mieszczącym się w zdefiniowanych zakresach lub należącym do zdefiniowanej sieci;</w:t>
                  </w:r>
                </w:p>
                <w:p w14:paraId="3D6DFE0D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5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Systemy znajdujące się na listach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reputacyjnych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(np.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phising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malware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) definiowane za pomocą adresów IP lub domen - w oparciu o stale aktualizowane przez producenta źródła reputacji z możliwością konfiguracji automatycznie </w:t>
                  </w:r>
                  <w:r w:rsidRPr="007E5219">
                    <w:rPr>
                      <w:rFonts w:ascii="Arial" w:eastAsia="Calibri" w:hAnsi="Arial" w:cs="Arial"/>
                    </w:rPr>
                    <w:lastRenderedPageBreak/>
                    <w:t>aktualizowanych w Systemie własnych źródeł reputacji;</w:t>
                  </w:r>
                </w:p>
                <w:p w14:paraId="3FB80D18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5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Systemy, którym można przypisać określoną lokalizację geograficzną – osobno w zakresie określania źródłowego i docelowego adresu IP;</w:t>
                  </w:r>
                </w:p>
                <w:p w14:paraId="12DB196E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5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Nadawcy i/lub adresaci wiadomości poczty elektronicznej – w oparciu o listę adresów email definiowaną w postaci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feed’a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.</w:t>
                  </w:r>
                </w:p>
                <w:p w14:paraId="26B77A2F" w14:textId="1F70D0F9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Wyżej wymienione dane muszą zawierać informacje o parametrach analizowanej sesji, takie jak (jeśli występują): adresy i porty komunikacyjne, pola nagłówków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mime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i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multipart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informacje o protokołach komunikacji i aplikacjach, informacje o atrybutach aplikacji i protokołów (w tym protokołów szyfrowanych), informacje o zawartości komunikacji - w szczególności (odpowiednio dla danego typu komunikacji):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timestamp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adres IP i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geolokalizacja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klienta oraz serwera, protokół komunikacyjny, md5, nazwa pliku i jego rozmiar, nazwa użytkownika, nadawca, adresat, temat,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url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referer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useragent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, x-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forwarder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-for, x</w:t>
                  </w:r>
                  <w:r w:rsidRPr="007E5219">
                    <w:rPr>
                      <w:rFonts w:ascii="Arial" w:hAnsi="Arial" w:cs="Arial"/>
                    </w:rPr>
                    <w:noBreakHyphen/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header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statuscode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database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directory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dn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domena,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issuername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długośc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klucza kryptograficznego, sha256, zasób, zapytane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sql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itp.</w:t>
                  </w:r>
                </w:p>
              </w:tc>
              <w:tc>
                <w:tcPr>
                  <w:tcW w:w="1234" w:type="pct"/>
                </w:tcPr>
                <w:p w14:paraId="18F5BBBA" w14:textId="6BCF6EFE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 xml:space="preserve">Analiza ruchu sieciowego musi odbywać się w czasie rzeczywistym. </w:t>
                  </w:r>
                </w:p>
                <w:p w14:paraId="262F8738" w14:textId="172F2B2D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Sondy sieciowe niezależnie od trybu pracy (in-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line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, out</w:t>
                  </w:r>
                  <w:r w:rsidRPr="007E5219">
                    <w:rPr>
                      <w:rFonts w:ascii="Arial" w:hAnsi="Arial" w:cs="Arial"/>
                    </w:rPr>
                    <w:noBreakHyphen/>
                  </w:r>
                  <w:r w:rsidRPr="007E5219">
                    <w:rPr>
                      <w:rFonts w:ascii="Arial" w:eastAsia="Calibri" w:hAnsi="Arial" w:cs="Arial"/>
                    </w:rPr>
                    <w:t>of-band) muszą pozwalać na zapisywanie przesyłanych danych w oryginalnej postaci (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packet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capture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) . </w:t>
                  </w:r>
                </w:p>
                <w:p w14:paraId="08632F1D" w14:textId="706FF6A1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System musi pozwalać na rekursywne dekodowanie </w:t>
                  </w:r>
                  <w:r w:rsidRPr="007E5219">
                    <w:rPr>
                      <w:rFonts w:ascii="Arial" w:eastAsia="Calibri" w:hAnsi="Arial" w:cs="Arial"/>
                    </w:rPr>
                    <w:lastRenderedPageBreak/>
                    <w:t>protokołów i rekursywną analizę plików w obrębie sesji sieciowych.</w:t>
                  </w:r>
                </w:p>
                <w:p w14:paraId="60130EC0" w14:textId="24EE9FF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pozwalać na wyświetlenie wyników każdego etapu rekursywnej analizy protokołów, rekursywnej analizy plików i zdekodowanej zawartości. System musi zapisywać zdekodowane pliki wraz z całą ich zawartością na każdym etapie dekodowania oraz umożliwiać w oknie widoku alertu wizualizację nagłówków protokołów klienta i serwera.</w:t>
                  </w:r>
                </w:p>
                <w:p w14:paraId="67D7242E" w14:textId="139C4C40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umożliwiać automatyczne rejestrowanie wszystkich informacji o ruchu sieciowym - rejestrowanie musi być realizowane przez dedykowany element – rejestrator metadanych.</w:t>
                  </w:r>
                </w:p>
              </w:tc>
            </w:tr>
            <w:tr w:rsidR="00114D0D" w:rsidRPr="007E5219" w14:paraId="58BDA0DE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724450C0" w14:textId="04CBE6AE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6.</w:t>
                  </w:r>
                </w:p>
              </w:tc>
              <w:tc>
                <w:tcPr>
                  <w:tcW w:w="1178" w:type="pct"/>
                </w:tcPr>
                <w:p w14:paraId="41DAD8BA" w14:textId="6E11BBE4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eastAsia="Calibri" w:hAnsi="Arial" w:cs="Arial"/>
                      <w:sz w:val="22"/>
                      <w:szCs w:val="22"/>
                    </w:rPr>
                    <w:t>Wykrywanie zagrożeń typu APT</w:t>
                  </w:r>
                </w:p>
              </w:tc>
              <w:tc>
                <w:tcPr>
                  <w:tcW w:w="1978" w:type="pct"/>
                </w:tcPr>
                <w:p w14:paraId="3E45703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Wymagane mechanizmy:</w:t>
                  </w:r>
                </w:p>
                <w:p w14:paraId="6DE3819B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7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Reputacja źródła oraz celu transmisji danych (serwery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Command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and Control – C&amp;C,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phishing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malware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);</w:t>
                  </w:r>
                </w:p>
                <w:p w14:paraId="4BEFFB1D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7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Sygnatury szkodliwego kodu;</w:t>
                  </w:r>
                </w:p>
                <w:p w14:paraId="50815F4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7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Gotowe zestawy reguł/polityk definiujące charakterystyki zagrożeń;</w:t>
                  </w:r>
                </w:p>
                <w:p w14:paraId="0E30F52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7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Emulacja w celu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deobfuskacji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(dekompresji, deszyfrowania) szkodliwego kodu;</w:t>
                  </w:r>
                </w:p>
                <w:p w14:paraId="073A4C50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7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>Statyczna analiza kodu w celu wykrywania cech charakterystycznych szkodliwego kodu;</w:t>
                  </w:r>
                </w:p>
                <w:p w14:paraId="628E5CC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7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Uruchomienie szkodliwego kodu w wyizolowanym środowisku wirtualnym w celu analizy zagrożenia i jego potencjalnych skutków.</w:t>
                  </w:r>
                </w:p>
                <w:p w14:paraId="0A8ADFBF" w14:textId="5D450AC5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6"/>
                    </w:numPr>
                    <w:suppressAutoHyphens/>
                    <w:spacing w:before="120" w:after="120"/>
                    <w:ind w:left="1701" w:hanging="567"/>
                    <w:jc w:val="both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 wyniku automatycznej analizy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dostarczaanie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szczegółowych informacji o skutkach działania szkodliwego kodu w systemie operacyjnym (uruchamiane procesy, tworzone lub modyfikowane pliki, modyfikacje wpisów w rejestrze, generowany ruch sieciowy) i ocena jego szkodliwości;</w:t>
                  </w:r>
                </w:p>
                <w:p w14:paraId="0CB64981" w14:textId="08897901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6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System musi </w:t>
                  </w:r>
                  <w:r w:rsidR="005A1E80" w:rsidRPr="007E5219">
                    <w:rPr>
                      <w:rFonts w:ascii="Arial" w:eastAsia="Calibri" w:hAnsi="Arial" w:cs="Arial"/>
                    </w:rPr>
                    <w:t>wspierać następujące</w:t>
                  </w:r>
                  <w:r w:rsidRPr="007E5219">
                    <w:rPr>
                      <w:rFonts w:ascii="Arial" w:eastAsia="Calibri" w:hAnsi="Arial" w:cs="Arial"/>
                    </w:rPr>
                    <w:t xml:space="preserve"> </w:t>
                  </w:r>
                  <w:r w:rsidR="005A1E80">
                    <w:rPr>
                      <w:rFonts w:ascii="Arial" w:eastAsia="Calibri" w:hAnsi="Arial" w:cs="Arial"/>
                    </w:rPr>
                    <w:t xml:space="preserve">                                                                                                                                         </w:t>
                  </w:r>
                  <w:r w:rsidRPr="007E5219">
                    <w:rPr>
                      <w:rFonts w:ascii="Arial" w:eastAsia="Calibri" w:hAnsi="Arial" w:cs="Arial"/>
                    </w:rPr>
                    <w:t xml:space="preserve">formaty: exe,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html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java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class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ms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excel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ms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office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ms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powerpoint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ms rtf, ms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word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, pdf, zip;</w:t>
                  </w:r>
                </w:p>
                <w:p w14:paraId="482E864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6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oferować możliwość konfiguracji opcji automatycznego przesyłania podejrzanych próbek: wszystkich obsługiwanych typów plików, wybranych typów plików, żadnego z obsługiwanych typów plików;</w:t>
                  </w:r>
                </w:p>
                <w:p w14:paraId="3BE2E06F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8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Wykrywanie komunikacji C&amp;C poprzez analizę protokołów i aplikacji sieciowych (m.in. tunelowanie, niestandardowe parametry protokołów i aplikacji, odwołania do „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sinkholes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”, wykrywanie „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reverse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shell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”);</w:t>
                  </w:r>
                </w:p>
                <w:p w14:paraId="09C8DF7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8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Wykrywanie ataków na serwery usług, m.in. poprzez wykorzystanie podatności implementacji protokołów TLS, SMB (takie, jak Heartbleed czy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EternalBlue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);</w:t>
                  </w:r>
                </w:p>
                <w:p w14:paraId="03B91E88" w14:textId="7A31833C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18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>Automatyczne, cykliczne przeszukanie wszystkich danych zgromadzonych w urządzaniu rejestratora metadanych ze względu na nowo zaktualizowane przez System sygnatury zagrożeń</w:t>
                  </w:r>
                </w:p>
              </w:tc>
              <w:tc>
                <w:tcPr>
                  <w:tcW w:w="1234" w:type="pct"/>
                </w:tcPr>
                <w:p w14:paraId="6FD4FB6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7A1E0CBC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5158FE4D" w14:textId="2335B6B4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7.</w:t>
                  </w:r>
                </w:p>
              </w:tc>
              <w:tc>
                <w:tcPr>
                  <w:tcW w:w="1178" w:type="pct"/>
                </w:tcPr>
                <w:p w14:paraId="5E20C17D" w14:textId="7D77064F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eastAsia="Calibri" w:hAnsi="Arial" w:cs="Arial"/>
                      <w:sz w:val="22"/>
                      <w:szCs w:val="22"/>
                    </w:rPr>
                    <w:t>Dodatkowe wymagania</w:t>
                  </w:r>
                </w:p>
              </w:tc>
              <w:tc>
                <w:tcPr>
                  <w:tcW w:w="1978" w:type="pct"/>
                </w:tcPr>
                <w:p w14:paraId="1462853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Profilowanie zasobów sieci wewnętrznych – co najmniej inwentaryzację wykrytych na podstawie analizy komunikacji sieciowej hostów aktywnie nawiązujących i/lub akceptujących połączenia, stosowanych przeglądarek internetowych, systemów operacyjnych.</w:t>
                  </w:r>
                </w:p>
                <w:p w14:paraId="229CA51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Wykrywanie słabych mechanizmów uwierzytelniania lub szyfrowania.</w:t>
                  </w:r>
                </w:p>
                <w:p w14:paraId="6E76E3C2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Wykrywanie przypadków enkapsulacji lub tunelowania ruchu sieciowego (co najmniej za pomocą protokołów: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dns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, http/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https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ssh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tls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 na standardowych i niestandardowych dla tych protokołów portach.</w:t>
                  </w:r>
                </w:p>
                <w:p w14:paraId="620C7958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Wykrywanie komunikacji z niepożądanymi hostami/sieciami (np. powszechnie znane serwery C&amp;C, TOR, skompromitowane serwery web, serwery powiązane z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ransomware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itp. oraz samodzielnie budowane i aktualizowana własna lista sieci / serwerów / nazw domenowych / adresów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url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).</w:t>
                  </w:r>
                </w:p>
                <w:p w14:paraId="1398062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Wykrywanie przypadków przesyłania informacji jawnym tekstem w protokołach, w których oczekiwane jest jej szyfrowanie i odwrotnie - przesyłanie informacji w formie zaszyfrowanej w protokołach, w których oczekiwane jest przesyłanie jej jawnym tekstem;</w:t>
                  </w:r>
                </w:p>
                <w:p w14:paraId="4A30D032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1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 xml:space="preserve">Inspekcję transmisji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dns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(również na portach innych niż 53), przynajmniej w oparciu o weryfikację:</w:t>
                  </w:r>
                </w:p>
                <w:p w14:paraId="4DAFF9B0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20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Długości nazw domen;</w:t>
                  </w:r>
                </w:p>
                <w:p w14:paraId="730AA18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20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Występowanie w nazwie domenowej znaków niedrukowalnych (non-ASCII);</w:t>
                  </w:r>
                </w:p>
                <w:p w14:paraId="79E310DA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20"/>
                    </w:numPr>
                    <w:suppressAutoHyphens/>
                    <w:spacing w:before="120" w:after="120"/>
                    <w:ind w:left="1701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List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reputacyjnych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(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blacklists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) – dostarczanych przez producenta, z możliwością skonfigurowania własnych źródeł reputacji;</w:t>
                  </w:r>
                </w:p>
                <w:p w14:paraId="03984170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Możliwość konfiguracji białych list (wyjątków) dla inspekcji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dns</w:t>
                  </w:r>
                  <w:proofErr w:type="spellEnd"/>
                </w:p>
                <w:p w14:paraId="0832898C" w14:textId="5EDE442D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Profilowanie komunikacji sieciowej i oparciu o nią automatyczne budowanie i aktualizowanie modeli komunikacji typowej (z rozbiciem co najmniej na komunikację typową dla stacji roboczych oraz komunikację typową dla serwerów, z rozróżnieniem komunikacji typowej dla godzin roboczych oraz godzin i dni wolnych od pracy). </w:t>
                  </w:r>
                </w:p>
                <w:p w14:paraId="15D3719D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2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Integrację z domeną Active Directory umożliwiającą co najmniej:</w:t>
                  </w:r>
                </w:p>
                <w:p w14:paraId="6BBA5EE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9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Inwentaryzację obiektów należących do domeny AD (hostów oraz użytkowników) oraz wzbogacanie informacji zgromadzonych w oparciu o pasywną analizę komunikacji sieciowej na temat każdego zidentyfikowanego hosta (jeśli należy do domeny) również o to, jacy użytkownicy logowali się na danym hoście;</w:t>
                  </w:r>
                </w:p>
                <w:p w14:paraId="67D715E9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9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Wykrywanie i wskazywanie słabości konfiguracji domeny (np. słaba polityka haseł, nadmierna ilość kont </w:t>
                  </w:r>
                  <w:r w:rsidRPr="007E5219">
                    <w:rPr>
                      <w:rFonts w:ascii="Arial" w:eastAsia="Calibri" w:hAnsi="Arial" w:cs="Arial"/>
                    </w:rPr>
                    <w:lastRenderedPageBreak/>
                    <w:t>użytkowników posiadających uprawnienia administracyjne);</w:t>
                  </w:r>
                </w:p>
                <w:p w14:paraId="417077C4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9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Wykrywanie i wskazywanie słabości konfiguracji hostów należących do domeny (np. systemy pracujące w oparciu o niewspierane systemy operacyjne, hosty od dawna nieaktywne, ukryta przynależność do grup lub przynależność do grupy „Admin Security);</w:t>
                  </w:r>
                </w:p>
                <w:p w14:paraId="12AF782B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9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Wykrywanie i wskazywanie słabości konfiguracji kont użytkowników (np. brak wymuszenia cyklicznej zmiany hasła, możliwość ustawienia hasła pustego, nieaktywni użytkownicy);</w:t>
                  </w:r>
                </w:p>
                <w:p w14:paraId="29ABB95E" w14:textId="284EC091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2"/>
                      <w:numId w:val="19"/>
                    </w:numPr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Pobieranie informacji o poprawnym i niepoprawnym uwierzytelnianiu użytkowników oraz wykrywać i wskazywać potencjalne zagrożenia polegające na próbach ataku na konta (np. ataki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brute-force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, masowa zmiana haseł użytkowników lub kasowanie kont, enumeracja użytkowników);</w:t>
                  </w:r>
                </w:p>
              </w:tc>
              <w:tc>
                <w:tcPr>
                  <w:tcW w:w="1234" w:type="pct"/>
                </w:tcPr>
                <w:p w14:paraId="3BF326A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26D26AEA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6D6B7271" w14:textId="7478437F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8.</w:t>
                  </w:r>
                </w:p>
              </w:tc>
              <w:tc>
                <w:tcPr>
                  <w:tcW w:w="1178" w:type="pct"/>
                </w:tcPr>
                <w:p w14:paraId="4E124D1D" w14:textId="31EFD6F8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eastAsia="Calibri" w:hAnsi="Arial" w:cs="Arial"/>
                      <w:sz w:val="22"/>
                      <w:szCs w:val="22"/>
                    </w:rPr>
                    <w:t>Zarządzanie systemem</w:t>
                  </w:r>
                </w:p>
              </w:tc>
              <w:tc>
                <w:tcPr>
                  <w:tcW w:w="1978" w:type="pct"/>
                </w:tcPr>
                <w:p w14:paraId="2899752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pozwalać na zarządzanie wszystkimi komponentami dokonującymi analizy treści i gromadzenia danych (sondy sieciowe, rejestratory metadanych) oraz wszystkimi ich parametrami takimi, jak: konfiguracja trybów pracy, tworzenie reguł/polityk bezpieczeństwa, konfigurację zasad alarmowania, retencji danych, zasad eksportu danych do innych systemów bezpieczeństwa, zasad wykonywania kopii bezpieczeństwa, propagowanie poprawek i aktualizacje oprogramowania, zarzadzanie licencjami przy pomocy komponentu realizującego funkcję centralnego systemu zarządzania.</w:t>
                  </w:r>
                </w:p>
                <w:p w14:paraId="222F9A01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Korzystanie z centralnego systemu zarządzania musi odbywać się przy pomocy </w:t>
                  </w:r>
                  <w:r w:rsidRPr="007E5219">
                    <w:rPr>
                      <w:rFonts w:ascii="Arial" w:eastAsia="Calibri" w:hAnsi="Arial" w:cs="Arial"/>
                    </w:rPr>
                    <w:lastRenderedPageBreak/>
                    <w:t>jednego interfejsu graficznego dostępnego zdalnie, przy wykorzystaniu przeglądarki internetowej.</w:t>
                  </w:r>
                </w:p>
                <w:p w14:paraId="1733ED7C" w14:textId="4FB7A6C3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Komunikacja służąca zapewnieniu zdalnego dostępu użytkowników i </w:t>
                  </w:r>
                  <w:r w:rsidR="005A1E80" w:rsidRPr="007E5219">
                    <w:rPr>
                      <w:rFonts w:ascii="Arial" w:eastAsia="Calibri" w:hAnsi="Arial" w:cs="Arial"/>
                    </w:rPr>
                    <w:t>administratorów zabezpieczona</w:t>
                  </w:r>
                  <w:r w:rsidRPr="007E5219">
                    <w:rPr>
                      <w:rFonts w:ascii="Arial" w:eastAsia="Calibri" w:hAnsi="Arial" w:cs="Arial"/>
                    </w:rPr>
                    <w:t xml:space="preserve"> kryptograficznie w zakresie zapewnienia poufności i integralności przesłanych danych.</w:t>
                  </w:r>
                </w:p>
                <w:p w14:paraId="3E2A6EB6" w14:textId="6999A474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Centralny system o różnych poziomach uprawnień. Wymagana jest możliwość integracji z LDAP/AD.</w:t>
                  </w:r>
                </w:p>
                <w:p w14:paraId="7CE60C96" w14:textId="4646F8BE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 ramach konsoli zarządzającej, musi być dostępna funkcjonalność́ wewnętrznego audytu, umożliwiająca logowanie i przegląd wszystkich działań́ podjętych przez użytkowników Systemu. System musi zapewniać ciągły eksport logu audytu przynajmniej przy użyciu protokołu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syslog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.</w:t>
                  </w:r>
                </w:p>
                <w:p w14:paraId="207DD9D8" w14:textId="5E8F017A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posiadać zintegrowany system obsługi zdarzeń, dodawanie komentarzy oraz zamykanie zdarzeń. Możliwość filtrowania i wyszukiwania zdarzeń w oparciu o status przypisanych zdarzeń i użytkowników, do których zdarzenia są przypisane.</w:t>
                  </w:r>
                </w:p>
                <w:p w14:paraId="171AF6FB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oferować możliwość konfigurowania reguł/polityk selektywnej retencji zdarzeń (alertów). Przed usunięciem alertów spełniających zdefiniowane w regułach/politykach retencji warunki System musi oferować możliwość przesłania ich (eksportu) do zewnętrznego zasobu sieciowego przy użyciu przynajmniej protokołów FTP i SFTP.</w:t>
                  </w:r>
                </w:p>
                <w:p w14:paraId="0081C7EA" w14:textId="7BE08660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Wymaga się, aby System umożliwiał importowanie informacji o zagrożeniach z zewnętrznych źródeł, przynajmniej w oparciu o: adres IP, nazwę domeny,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url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sumy kontrolne </w:t>
                  </w:r>
                  <w:r w:rsidRPr="007E5219">
                    <w:rPr>
                      <w:rFonts w:ascii="Arial" w:eastAsia="Calibri" w:hAnsi="Arial" w:cs="Arial"/>
                    </w:rPr>
                    <w:lastRenderedPageBreak/>
                    <w:t xml:space="preserve">md5 i sha256. Wspierane formaty dostarczania informacji o zagrożeniach to przynajmniej: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stix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taxii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csv</w:t>
                  </w:r>
                  <w:proofErr w:type="spellEnd"/>
                </w:p>
                <w:p w14:paraId="0DDF0F7D" w14:textId="3BDF0456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System musi umożliwiać przeszukiwanie całości zapisanych informacji o analizowanym ruchu (również informacji o ruchu, który nie narusza ustalonych reguł/polityk bezpieczeństwa) za pomocą interfejsu graficznego dostępnego w ramach centralnego systemu zarządzania.</w:t>
                  </w:r>
                </w:p>
                <w:p w14:paraId="4161D9B8" w14:textId="2227A2D8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 xml:space="preserve">Interfejs zapewniający zaawansowane wyszukiwanie pozwalające definiować kryteria wyszukiwania przynajmniej w oparciu o adres IP, port komunikacyjny, protokół transmisji, atrybuty kanału komunikacji oraz informacje opisujące przesyłaną zawartość - możliwość budowania złożonych filtrów przynajmniej w oparciu o operatory logiczne AND i OR pomiędzy zdefiniowanymi warunkami, z możliwością zagnieżdżania warunków, stosowania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wykluczeń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>.</w:t>
                  </w:r>
                </w:p>
                <w:p w14:paraId="61EA4CBC" w14:textId="166C7A6D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Zapewniony mechanizm wykrywania i korelacji zdarzeń sieciowych rozciągniętych w czasie w celu wykrywania tzw. „powolnych wycieków” danych.</w:t>
                  </w:r>
                </w:p>
                <w:p w14:paraId="748EA534" w14:textId="12E1B468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Możliwość automatycznego, cyklicznego przeszukiwania zgromadzonych metadanych mające na celu wykrycie zagrożeń rozłożonych w czasie w oparciu o reguły dostarczane przez producenta, jak również tworzone indywidualnie przez Zamawiającego.</w:t>
                  </w:r>
                </w:p>
                <w:p w14:paraId="1F64C516" w14:textId="3FAB16C8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Możliwość szybkiego przeszukania danych zapisanych w rejestratorze metadanych bez konieczności stosowania mechanizmów optymalizacji zapytań w zależności od typu przeszukiwanych danych.</w:t>
                  </w:r>
                </w:p>
                <w:p w14:paraId="77E9A6F1" w14:textId="4BCC2EBA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 xml:space="preserve">Możliwość integracji z rozwiązaniami typu SIEM, posiadając wbudowane wsparcie przynajmniej dla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ArcSight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McAfee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ESM,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Splunk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oraz eksportu danych przy użyciu protokołów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syslog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oraz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syslog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LEEF. Wykonawca dostarczy pełną dokumentację Systemu w zakresie: użytkowania, instalacji, konfiguracji, administrowania oraz procedur awaryjnych (zwłaszcza odtwarzania konfiguracji z backupu).</w:t>
                  </w:r>
                </w:p>
                <w:p w14:paraId="59B67677" w14:textId="5BF16518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Wymagana funkcjonalność umożliwiająca ręczne przeszukiwanie i grupowanie alertów według kryteriów bazujących na własnościach lokalizacji i kanałów komunikacji z możliwością bieżącej modyfikacji tych kryteriów w zakresie:</w:t>
                  </w:r>
                </w:p>
                <w:p w14:paraId="47EBAA71" w14:textId="23747E62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1"/>
                      <w:numId w:val="23"/>
                    </w:numPr>
                    <w:suppressAutoHyphens/>
                    <w:spacing w:before="120" w:after="120"/>
                    <w:ind w:left="1134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Stosowania operacji logicznych (co najmniej OR i AND);</w:t>
                  </w:r>
                </w:p>
                <w:p w14:paraId="36F68A84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1"/>
                      <w:numId w:val="23"/>
                    </w:numPr>
                    <w:suppressAutoHyphens/>
                    <w:spacing w:before="120" w:after="120"/>
                    <w:ind w:left="1134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Wielopoziomowego zagnieżdżania warunków;</w:t>
                  </w:r>
                </w:p>
                <w:p w14:paraId="2B2CBF26" w14:textId="60AFD93A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1"/>
                      <w:numId w:val="23"/>
                    </w:numPr>
                    <w:suppressAutoHyphens/>
                    <w:spacing w:before="120" w:after="120"/>
                    <w:ind w:left="1134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Stosowania w zapytaniach wyrażeń regularnych, relacji zawierania, możliwości podawania listy wartości w jednym polu zapytania.</w:t>
                  </w:r>
                </w:p>
                <w:p w14:paraId="6EADDC6F" w14:textId="1B0AD9A2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Możliwość pobierania zapisanych danych śledczych bezpośrednio z interfejsu zarządzania w kontekście wygenerowanego zdarzenia oraz musi oferować podgląd zdekodowanej treści w obrębie okna zdarzenia (np. widok treści przekonwertowanego do czystego tekstu dokument MS Excel jak również możliwość pobrania dokumentu MS Excel w jego formie oryginalnej).</w:t>
                  </w:r>
                </w:p>
                <w:p w14:paraId="1EEE810B" w14:textId="450A2FB0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t>Możliwość zapisanie wykonywanych zapytań i widoków grupowania alertów w celu ich ponownego użycia w przyszłości.</w:t>
                  </w:r>
                </w:p>
                <w:p w14:paraId="2F253950" w14:textId="5AB0F66C" w:rsidR="00114D0D" w:rsidRPr="007E5219" w:rsidRDefault="00114D0D" w:rsidP="00F12E2B">
                  <w:pPr>
                    <w:pStyle w:val="TreA"/>
                    <w:framePr w:hSpace="141" w:wrap="around" w:hAnchor="margin" w:y="582"/>
                    <w:numPr>
                      <w:ilvl w:val="0"/>
                      <w:numId w:val="23"/>
                    </w:numPr>
                    <w:suppressAutoHyphens/>
                    <w:spacing w:before="120" w:after="120"/>
                    <w:ind w:left="567" w:hanging="567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eastAsia="Calibri" w:hAnsi="Arial" w:cs="Arial"/>
                    </w:rPr>
                    <w:lastRenderedPageBreak/>
                    <w:t xml:space="preserve">Wymagane jest, zdalny dostęp administracyjny przy użyciu protokołu </w:t>
                  </w:r>
                  <w:proofErr w:type="spellStart"/>
                  <w:r w:rsidRPr="007E5219">
                    <w:rPr>
                      <w:rFonts w:ascii="Arial" w:eastAsia="Calibri" w:hAnsi="Arial" w:cs="Arial"/>
                    </w:rPr>
                    <w:t>ssh</w:t>
                  </w:r>
                  <w:proofErr w:type="spellEnd"/>
                  <w:r w:rsidRPr="007E5219">
                    <w:rPr>
                      <w:rFonts w:ascii="Arial" w:eastAsia="Calibri" w:hAnsi="Arial" w:cs="Arial"/>
                    </w:rPr>
                    <w:t xml:space="preserve"> do każdego z komponentów (np. w celach diagnostycznych).</w:t>
                  </w:r>
                </w:p>
              </w:tc>
              <w:tc>
                <w:tcPr>
                  <w:tcW w:w="1234" w:type="pct"/>
                </w:tcPr>
                <w:p w14:paraId="42147B7E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1B6BCE6A" w14:textId="77777777" w:rsidTr="006B1BFB">
              <w:trPr>
                <w:trHeight w:val="254"/>
              </w:trPr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4292F91E" w14:textId="5548612F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hAnsi="Arial" w:cs="Arial"/>
                      <w:b/>
                      <w:bCs/>
                    </w:rPr>
                    <w:lastRenderedPageBreak/>
                    <w:t xml:space="preserve"> </w:t>
                  </w:r>
                  <w:r w:rsidR="004F1068" w:rsidRPr="007E5219">
                    <w:rPr>
                      <w:rFonts w:ascii="Arial" w:hAnsi="Arial" w:cs="Arial"/>
                      <w:b/>
                      <w:bCs/>
                    </w:rPr>
                    <w:t xml:space="preserve"> Platforma typu </w:t>
                  </w:r>
                  <w:proofErr w:type="spellStart"/>
                  <w:r w:rsidR="004F1068" w:rsidRPr="007E5219">
                    <w:rPr>
                      <w:rFonts w:ascii="Arial" w:hAnsi="Arial" w:cs="Arial"/>
                      <w:b/>
                      <w:bCs/>
                    </w:rPr>
                    <w:t>Observability</w:t>
                  </w:r>
                  <w:proofErr w:type="spellEnd"/>
                  <w:r w:rsidR="004F1068" w:rsidRPr="007E5219">
                    <w:rPr>
                      <w:rFonts w:ascii="Arial" w:hAnsi="Arial" w:cs="Arial"/>
                      <w:b/>
                      <w:bCs/>
                    </w:rPr>
                    <w:t xml:space="preserve"> dla infrastruktury i aplikacji</w:t>
                  </w:r>
                </w:p>
              </w:tc>
            </w:tr>
            <w:tr w:rsidR="00114D0D" w:rsidRPr="007E5219" w14:paraId="13CF8272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4A4E9323" w14:textId="5602598B" w:rsidR="00114D0D" w:rsidRPr="007E5219" w:rsidRDefault="00A14214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</w:t>
                  </w:r>
                  <w:r w:rsidR="00114D0D" w:rsidRPr="007E521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8" w:type="pct"/>
                </w:tcPr>
                <w:p w14:paraId="436F712B" w14:textId="10026B0B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b/>
                      <w:bCs/>
                    </w:rPr>
                    <w:t xml:space="preserve">Platforma typu </w:t>
                  </w:r>
                  <w:proofErr w:type="spellStart"/>
                  <w:r w:rsidRPr="007E5219">
                    <w:rPr>
                      <w:rFonts w:ascii="Arial" w:hAnsi="Arial" w:cs="Arial"/>
                      <w:b/>
                      <w:bCs/>
                    </w:rPr>
                    <w:t>Observability</w:t>
                  </w:r>
                  <w:proofErr w:type="spellEnd"/>
                  <w:r w:rsidRPr="007E5219">
                    <w:rPr>
                      <w:rFonts w:ascii="Arial" w:hAnsi="Arial" w:cs="Arial"/>
                      <w:b/>
                      <w:bCs/>
                    </w:rPr>
                    <w:t xml:space="preserve"> dla infrastruktury i aplikacji</w:t>
                  </w:r>
                </w:p>
              </w:tc>
              <w:tc>
                <w:tcPr>
                  <w:tcW w:w="1978" w:type="pct"/>
                </w:tcPr>
                <w:p w14:paraId="25555517" w14:textId="582FC304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  <w:r w:rsidRPr="007E5219">
                    <w:rPr>
                      <w:rFonts w:ascii="Arial" w:hAnsi="Arial" w:cs="Arial"/>
                    </w:rPr>
                    <w:t xml:space="preserve">Dostawa, wdrożenie, konfiguracja oraz świadczenie wsparcia technicznego dla platformy </w:t>
                  </w:r>
                  <w:proofErr w:type="spellStart"/>
                  <w:r w:rsidRPr="007E5219">
                    <w:rPr>
                      <w:rFonts w:ascii="Arial" w:hAnsi="Arial" w:cs="Arial"/>
                    </w:rPr>
                    <w:t>Observability</w:t>
                  </w:r>
                  <w:proofErr w:type="spellEnd"/>
                  <w:r w:rsidRPr="007E5219">
                    <w:rPr>
                      <w:rFonts w:ascii="Arial" w:hAnsi="Arial" w:cs="Arial"/>
                    </w:rPr>
                    <w:t xml:space="preserve"> służącej do monitorowania wydajności, dostępności i bezpieczeństwa środowisk IT, aplikacji oraz usług cyfrowych.</w:t>
                  </w:r>
                </w:p>
              </w:tc>
              <w:tc>
                <w:tcPr>
                  <w:tcW w:w="1234" w:type="pct"/>
                </w:tcPr>
                <w:p w14:paraId="55AE1E5C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7FB107B2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62354D97" w14:textId="0C384C56" w:rsidR="00114D0D" w:rsidRPr="007E5219" w:rsidRDefault="00A14214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  <w:r w:rsidR="00114D0D" w:rsidRPr="007E521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8" w:type="pct"/>
                </w:tcPr>
                <w:p w14:paraId="31EE94D0" w14:textId="68096C1F" w:rsidR="00114D0D" w:rsidRPr="006874A3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6874A3">
                    <w:rPr>
                      <w:rFonts w:ascii="Arial" w:hAnsi="Arial" w:cs="Arial"/>
                      <w:sz w:val="22"/>
                      <w:szCs w:val="22"/>
                    </w:rPr>
                    <w:t>Platforma ma zapewnić</w:t>
                  </w:r>
                </w:p>
              </w:tc>
              <w:tc>
                <w:tcPr>
                  <w:tcW w:w="1978" w:type="pct"/>
                </w:tcPr>
                <w:p w14:paraId="28CFCC2D" w14:textId="0870B7E6" w:rsidR="00114D0D" w:rsidRPr="007E5219" w:rsidRDefault="00114D0D" w:rsidP="00F12E2B">
                  <w:pPr>
                    <w:framePr w:hSpace="141" w:wrap="around" w:hAnchor="margin" w:y="582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Kompleksową obserwowalność (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Observability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) infrastruktury, aplikacji i doświadczeń użytkowników końcowych w środowiskach lokalnych, chmurowych oraz hybrydowych. Powinna zapewniać automatyczne wykrywanie komponentów środowiska, monitorowanie aplikacji (APM), analizę logów, śledzenie transakcji (Distributed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Tracing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) oraz analizę przyczyn źródłowych w tym z wykorzystaniem AI. </w:t>
                  </w:r>
                </w:p>
              </w:tc>
              <w:tc>
                <w:tcPr>
                  <w:tcW w:w="1234" w:type="pct"/>
                </w:tcPr>
                <w:p w14:paraId="46D8A14E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1F92D1E7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6132CA36" w14:textId="4F9E10FA" w:rsidR="00114D0D" w:rsidRPr="007E5219" w:rsidRDefault="00A14214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</w:t>
                  </w:r>
                  <w:r w:rsidR="00114D0D" w:rsidRPr="007E521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8" w:type="pct"/>
                </w:tcPr>
                <w:p w14:paraId="0F753631" w14:textId="77777777" w:rsidR="00114D0D" w:rsidRPr="006874A3" w:rsidRDefault="00114D0D" w:rsidP="00F12E2B">
                  <w:pPr>
                    <w:framePr w:hSpace="141" w:wrap="around" w:hAnchor="margin" w:y="582"/>
                    <w:spacing w:before="240"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74A3">
                    <w:rPr>
                      <w:rFonts w:ascii="Arial" w:hAnsi="Arial" w:cs="Arial"/>
                      <w:sz w:val="22"/>
                      <w:szCs w:val="22"/>
                    </w:rPr>
                    <w:t>Zakres funkcjonalny</w:t>
                  </w:r>
                </w:p>
                <w:p w14:paraId="74846416" w14:textId="77777777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59EFAF36" w14:textId="159D2347" w:rsidR="00114D0D" w:rsidRPr="007E5219" w:rsidRDefault="00114D0D" w:rsidP="00F12E2B">
                  <w:pPr>
                    <w:framePr w:hSpace="141" w:wrap="around" w:hAnchor="margin" w:y="582"/>
                    <w:spacing w:after="160" w:line="278" w:lineRule="auto"/>
                    <w:ind w:left="36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1.Monitoring</w:t>
                  </w:r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aplikacji (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</w:t>
                  </w:r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AM)</w:t>
                  </w:r>
                </w:p>
                <w:p w14:paraId="5B219C35" w14:textId="6DD64518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24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monitorowanie aplikacji webowych, mobilnych i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backendowych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3372852E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24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automatyczne wykrywanie usług i zależności,</w:t>
                  </w:r>
                </w:p>
                <w:p w14:paraId="4B6C0D14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24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analiza wydajności kodu aplikacyjnego,</w:t>
                  </w:r>
                </w:p>
                <w:p w14:paraId="0B3E8A2A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24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śledzenie transakcji end-to-end,</w:t>
                  </w:r>
                </w:p>
                <w:p w14:paraId="7947353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24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identyfikacja błędów aplikacyjnych i wyjątków,</w:t>
                  </w:r>
                </w:p>
                <w:p w14:paraId="3BD05AAA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24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analiza wpływu problemów na użytkowników biznesowych. </w:t>
                  </w:r>
                </w:p>
                <w:p w14:paraId="4332F8B6" w14:textId="1202BFA1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0"/>
                      <w:numId w:val="19"/>
                    </w:numPr>
                    <w:spacing w:before="240"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Monitoring infrastruktury</w:t>
                  </w:r>
                </w:p>
                <w:p w14:paraId="157C268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monitorowanie serwerów fizycznych i wirtualnych,</w:t>
                  </w:r>
                </w:p>
                <w:p w14:paraId="56DDC1CF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monitorowanie systemów Windows i Linux,</w:t>
                  </w:r>
                </w:p>
                <w:p w14:paraId="1460FCB7" w14:textId="648D4E44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4.monitorowanie zasobów CPU, RAM, dysków i sieci,</w:t>
                  </w:r>
                </w:p>
                <w:p w14:paraId="67CBBC23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monitorowanie środowisk kontenerowych i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Kubernetes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0DFD8BBF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automatyczne tworzenie map topologii środowiska. </w:t>
                  </w:r>
                </w:p>
                <w:p w14:paraId="52E6C99F" w14:textId="33332FCF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0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Monitoring chmury</w:t>
                  </w:r>
                </w:p>
                <w:p w14:paraId="7AD1AB2E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integracja z Microsoft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Azure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58A0FC6B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integracja z Amazon Web Services (AWS),</w:t>
                  </w:r>
                </w:p>
                <w:p w14:paraId="330086B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integracja z Google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Cloud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Platform (GCP),</w:t>
                  </w:r>
                </w:p>
                <w:p w14:paraId="363BE468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monitorowanie usług natywnych chmur publicznych,</w:t>
                  </w:r>
                </w:p>
                <w:p w14:paraId="32B634C9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analiza kosztów i wykorzystania zasobów chmurowych (jeżeli dostępna w licencji). </w:t>
                  </w:r>
                </w:p>
                <w:p w14:paraId="1313D60B" w14:textId="185F907C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0"/>
                      <w:numId w:val="19"/>
                    </w:numPr>
                    <w:spacing w:before="240"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Management</w:t>
                  </w:r>
                </w:p>
                <w:p w14:paraId="7B07215C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centralne gromadzenie logów,</w:t>
                  </w:r>
                </w:p>
                <w:p w14:paraId="5B97BD8E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wyszukiwanie i filtrowanie logów,</w:t>
                  </w:r>
                </w:p>
                <w:p w14:paraId="674FE998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korelacja logów z metrykami i śladami transakcji,</w:t>
                  </w:r>
                </w:p>
                <w:p w14:paraId="7FC15377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przechowywanie logów zgodnie z polityką retencji Zamawiającego. </w:t>
                  </w:r>
                </w:p>
                <w:p w14:paraId="36AC07F9" w14:textId="7A452A00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0"/>
                      <w:numId w:val="19"/>
                    </w:numPr>
                    <w:spacing w:before="240"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Digital </w:t>
                  </w:r>
                  <w:proofErr w:type="spellStart"/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Experience</w:t>
                  </w:r>
                  <w:proofErr w:type="spellEnd"/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Monitoring</w:t>
                  </w:r>
                </w:p>
                <w:p w14:paraId="00BAAC29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Real User Monitoring (RUM),</w:t>
                  </w:r>
                </w:p>
                <w:p w14:paraId="146B461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Synthetic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Monitoring,</w:t>
                  </w:r>
                </w:p>
                <w:p w14:paraId="726B8AE2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monitorowanie dostępności usług z wielu lokalizacji,</w:t>
                  </w:r>
                </w:p>
                <w:p w14:paraId="22BBF8DA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analiza ścieżek użytkowników i błędów aplikacyjnych</w:t>
                  </w:r>
                </w:p>
                <w:p w14:paraId="20467EEA" w14:textId="27E3B453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0"/>
                      <w:numId w:val="19"/>
                    </w:numPr>
                    <w:spacing w:before="240"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AI i automatyzacja</w:t>
                  </w:r>
                </w:p>
                <w:p w14:paraId="4B7FA7EE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automatyczne wykrywanie anomalii,</w:t>
                  </w:r>
                </w:p>
                <w:p w14:paraId="7B5A35E4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analiza przyczyn źródłowych (Root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Cause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Analysis),</w:t>
                  </w:r>
                </w:p>
                <w:p w14:paraId="4ED26343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inteligentne alarmowanie,</w:t>
                  </w:r>
                </w:p>
                <w:p w14:paraId="7836EFDB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wsparcie automatyzacji działań operacyjnych,</w:t>
                  </w:r>
                </w:p>
                <w:p w14:paraId="6E9CA1B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2"/>
                      <w:numId w:val="1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generowanie rekomendacji optymalizacyjnych.</w:t>
                  </w:r>
                </w:p>
                <w:p w14:paraId="1600A478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34" w:type="pct"/>
                </w:tcPr>
                <w:p w14:paraId="31B2487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7FE6D41A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7AB0557C" w14:textId="61EBA9BA" w:rsidR="00114D0D" w:rsidRPr="007E5219" w:rsidRDefault="00A14214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12</w:t>
                  </w:r>
                  <w:r w:rsidR="00114D0D" w:rsidRPr="007E521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8" w:type="pct"/>
                </w:tcPr>
                <w:p w14:paraId="5BDED8E3" w14:textId="77777777" w:rsidR="00114D0D" w:rsidRPr="006874A3" w:rsidRDefault="00114D0D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74A3">
                    <w:rPr>
                      <w:rFonts w:ascii="Arial" w:hAnsi="Arial" w:cs="Arial"/>
                      <w:sz w:val="22"/>
                      <w:szCs w:val="22"/>
                    </w:rPr>
                    <w:t>Wymagania integracyjne</w:t>
                  </w:r>
                </w:p>
                <w:p w14:paraId="59CC7845" w14:textId="77777777" w:rsidR="00114D0D" w:rsidRPr="007E5219" w:rsidRDefault="00114D0D" w:rsidP="00F12E2B">
                  <w:pPr>
                    <w:framePr w:hSpace="141" w:wrap="around" w:hAnchor="margin" w:y="582"/>
                    <w:spacing w:before="240"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14012DC5" w14:textId="77777777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Rozwiązanie musi umożliwiać integrację z:</w:t>
                  </w:r>
                </w:p>
                <w:p w14:paraId="0C459E7C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Microsoft Entra ID / Active Directory,</w:t>
                  </w:r>
                </w:p>
                <w:p w14:paraId="65DDAC33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ServiceNow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0424005D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Jira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742EAF79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Microsoft Teams,</w:t>
                  </w:r>
                </w:p>
                <w:p w14:paraId="3E0E9DEF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systemami SIEM,</w:t>
                  </w:r>
                </w:p>
                <w:p w14:paraId="51CD9FBB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platformami CI/CD,</w:t>
                  </w:r>
                </w:p>
                <w:p w14:paraId="5875B4D4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OpenTelemetry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36A7186F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5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REST API umożliwiającym wymianę danych z systemami Zamawiającego. </w:t>
                  </w:r>
                </w:p>
                <w:p w14:paraId="142EE395" w14:textId="77777777" w:rsidR="00114D0D" w:rsidRPr="007E5219" w:rsidRDefault="00114D0D" w:rsidP="00F12E2B">
                  <w:pPr>
                    <w:framePr w:hSpace="141" w:wrap="around" w:hAnchor="margin" w:y="582"/>
                    <w:spacing w:after="160" w:line="278" w:lineRule="auto"/>
                    <w:ind w:left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</w:tcPr>
                <w:p w14:paraId="65DD8FE9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4825ECDA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2BBF9DEE" w14:textId="4AFE8D0E" w:rsidR="00114D0D" w:rsidRPr="007E5219" w:rsidRDefault="00A14214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13</w:t>
                  </w:r>
                  <w:r w:rsidR="00114D0D" w:rsidRPr="007E521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</w:tc>
              <w:tc>
                <w:tcPr>
                  <w:tcW w:w="1178" w:type="pct"/>
                </w:tcPr>
                <w:p w14:paraId="7C575AD8" w14:textId="77777777" w:rsidR="00114D0D" w:rsidRPr="006874A3" w:rsidRDefault="00114D0D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74A3">
                    <w:rPr>
                      <w:rFonts w:ascii="Arial" w:hAnsi="Arial" w:cs="Arial"/>
                      <w:sz w:val="22"/>
                      <w:szCs w:val="22"/>
                    </w:rPr>
                    <w:t>Wymagania licencyjne</w:t>
                  </w:r>
                </w:p>
                <w:p w14:paraId="711A89ED" w14:textId="77777777" w:rsidR="00114D0D" w:rsidRPr="007E5219" w:rsidRDefault="00114D0D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7BE5197C" w14:textId="20EA5DF8" w:rsidR="00114D0D" w:rsidRPr="007E5219" w:rsidRDefault="00114D0D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Wymaga się:</w:t>
                  </w:r>
                </w:p>
                <w:p w14:paraId="7680911C" w14:textId="24DF5F08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6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licencji producenta,</w:t>
                  </w:r>
                </w:p>
                <w:p w14:paraId="3D4BDFE6" w14:textId="40379F1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6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prawa do aktualizacji oprogramowania przez okres 60 miesięcy,</w:t>
                  </w:r>
                </w:p>
                <w:p w14:paraId="22D956CB" w14:textId="30DEF9B1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6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dostępu do portalu producenta,</w:t>
                  </w:r>
                </w:p>
                <w:p w14:paraId="06E3743B" w14:textId="128CAE84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6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wsparcia producenta w zakresie zgłoszeń technicznych,</w:t>
                  </w:r>
                </w:p>
                <w:p w14:paraId="222A3A77" w14:textId="31958741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6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licencjonowania zgodne z rzeczywistym zakresem monitorowanego środowiska.</w:t>
                  </w:r>
                </w:p>
              </w:tc>
              <w:tc>
                <w:tcPr>
                  <w:tcW w:w="1234" w:type="pct"/>
                </w:tcPr>
                <w:p w14:paraId="4911BA53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098FB509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790BA8D3" w14:textId="100F2394" w:rsidR="00114D0D" w:rsidRPr="007E5219" w:rsidRDefault="00A14214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14</w:t>
                  </w:r>
                  <w:r w:rsidR="00114D0D" w:rsidRPr="007E521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8" w:type="pct"/>
                </w:tcPr>
                <w:p w14:paraId="22940B7F" w14:textId="77777777" w:rsidR="00114D0D" w:rsidRPr="006874A3" w:rsidRDefault="00114D0D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74A3">
                    <w:rPr>
                      <w:rFonts w:ascii="Arial" w:hAnsi="Arial" w:cs="Arial"/>
                      <w:sz w:val="22"/>
                      <w:szCs w:val="22"/>
                    </w:rPr>
                    <w:t>Wsparcie wdrożeniowe</w:t>
                  </w:r>
                </w:p>
                <w:p w14:paraId="4F58B0F8" w14:textId="77777777" w:rsidR="00114D0D" w:rsidRPr="007E5219" w:rsidRDefault="00114D0D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5740F73C" w14:textId="3367EB69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W zakresie:</w:t>
                  </w:r>
                </w:p>
                <w:p w14:paraId="51255305" w14:textId="3DA452DA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7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Instruktażu dla max. 6 administratorów </w:t>
                  </w:r>
                  <w:r w:rsidR="005A1E80" w:rsidRPr="007E5219">
                    <w:rPr>
                      <w:rFonts w:ascii="Arial" w:hAnsi="Arial" w:cs="Arial"/>
                      <w:sz w:val="22"/>
                      <w:szCs w:val="22"/>
                    </w:rPr>
                    <w:t>i 6</w:t>
                  </w: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użytkowników przed przekazaniem platformy do użytkowania,</w:t>
                  </w:r>
                </w:p>
                <w:p w14:paraId="1FEEB831" w14:textId="05860BC4" w:rsidR="00114D0D" w:rsidRPr="005A1E80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7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Zainstalowania i konfiguracji platformy </w:t>
                  </w:r>
                  <w:r w:rsidRPr="005A1E80">
                    <w:rPr>
                      <w:rFonts w:ascii="Arial" w:hAnsi="Arial" w:cs="Arial"/>
                      <w:sz w:val="22"/>
                      <w:szCs w:val="22"/>
                    </w:rPr>
                    <w:t>we wskazanym terminie,</w:t>
                  </w:r>
                </w:p>
                <w:p w14:paraId="241CED52" w14:textId="104FBF88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7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Konfiguracji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dashboardów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oraz alertów,</w:t>
                  </w:r>
                </w:p>
                <w:p w14:paraId="04C91B24" w14:textId="4A8448D3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7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Wykonania integracji z systemami wskazanymi przez Zamawiającego,</w:t>
                  </w:r>
                </w:p>
                <w:p w14:paraId="3222D7F8" w14:textId="74DA8DDF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7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Przeproowwadzenia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test funkcjonalnych,</w:t>
                  </w:r>
                </w:p>
                <w:p w14:paraId="7DC41F27" w14:textId="28AB777C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7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Opracowania dokumentacji powdrożeniowej.</w:t>
                  </w:r>
                </w:p>
                <w:p w14:paraId="1889FFED" w14:textId="77777777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</w:tcPr>
                <w:p w14:paraId="531BDC32" w14:textId="77777777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Wykonawca zapewni:</w:t>
                  </w:r>
                </w:p>
                <w:p w14:paraId="6EDB4C2B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8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wsparcie techniczne 8x5 od momentu </w:t>
                  </w: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przekazania skonfigurowanej platformy,</w:t>
                  </w:r>
                </w:p>
                <w:p w14:paraId="6E05FDF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8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obsługę zgłoszeń w języku polskim lub angielskim,</w:t>
                  </w:r>
                </w:p>
                <w:p w14:paraId="76EBC4D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8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aktualizacje i poprawki bezpieczeństwa,</w:t>
                  </w:r>
                </w:p>
                <w:p w14:paraId="4DEA5DAB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8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pomoc w rozwiązywaniu problemów eksploatacyjnych.</w:t>
                  </w:r>
                </w:p>
                <w:p w14:paraId="012BD4CF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3B33A029" w14:textId="77777777" w:rsidTr="006B1BFB">
              <w:trPr>
                <w:trHeight w:val="440"/>
              </w:trPr>
              <w:tc>
                <w:tcPr>
                  <w:tcW w:w="610" w:type="pct"/>
                </w:tcPr>
                <w:p w14:paraId="734CD3AF" w14:textId="1862F1A3" w:rsidR="00114D0D" w:rsidRPr="007E5219" w:rsidRDefault="00A14214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15</w:t>
                  </w:r>
                  <w:r w:rsidR="00114D0D" w:rsidRPr="007E521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8" w:type="pct"/>
                </w:tcPr>
                <w:p w14:paraId="2B4DF34E" w14:textId="77777777" w:rsidR="00114D0D" w:rsidRPr="006874A3" w:rsidRDefault="00114D0D" w:rsidP="00F12E2B">
                  <w:pPr>
                    <w:pStyle w:val="Akapitzlist"/>
                    <w:framePr w:hSpace="141" w:wrap="around" w:hAnchor="margin" w:y="582"/>
                    <w:spacing w:after="160" w:line="278" w:lineRule="auto"/>
                    <w:ind w:left="3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74A3">
                    <w:rPr>
                      <w:rFonts w:ascii="Arial" w:hAnsi="Arial" w:cs="Arial"/>
                      <w:sz w:val="22"/>
                      <w:szCs w:val="22"/>
                    </w:rPr>
                    <w:t>Dokumentacja</w:t>
                  </w:r>
                </w:p>
                <w:p w14:paraId="6561E053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spacing w:after="160" w:line="278" w:lineRule="auto"/>
                    <w:ind w:left="36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7E981674" w14:textId="77777777" w:rsidR="00114D0D" w:rsidRPr="007E5219" w:rsidRDefault="00114D0D" w:rsidP="00F12E2B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Wykonawca przestawi po wdrożeniu dokumentację w zakresie:</w:t>
                  </w:r>
                </w:p>
                <w:p w14:paraId="2BA25900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architektury rozwiązania (wraz z wersjami poszczególnych komponentów),</w:t>
                  </w:r>
                </w:p>
                <w:p w14:paraId="0E3D2E65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konfiguracji środowiska,</w:t>
                  </w:r>
                </w:p>
                <w:p w14:paraId="5C29808D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opisu sposobów integracji,</w:t>
                  </w:r>
                </w:p>
                <w:p w14:paraId="3F359357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instrukcji administracyjnej,</w:t>
                  </w:r>
                </w:p>
                <w:p w14:paraId="05623C96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instrukcji użytkownika,</w:t>
                  </w:r>
                </w:p>
                <w:p w14:paraId="24BB0103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procedur odtworzeniowych i eksploatacyjnych,</w:t>
                  </w:r>
                </w:p>
                <w:p w14:paraId="76E7C4D0" w14:textId="101CB5D3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numPr>
                      <w:ilvl w:val="1"/>
                      <w:numId w:val="29"/>
                    </w:numPr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dokumentacji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customizacji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kodu (np. skrypty), jeśli zostały opracowane.</w:t>
                  </w:r>
                </w:p>
              </w:tc>
              <w:tc>
                <w:tcPr>
                  <w:tcW w:w="1234" w:type="pct"/>
                </w:tcPr>
                <w:p w14:paraId="347658A6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114D0D" w:rsidRPr="007E5219" w14:paraId="2A6996A5" w14:textId="77777777" w:rsidTr="00F12E2B">
              <w:trPr>
                <w:trHeight w:val="551"/>
              </w:trPr>
              <w:tc>
                <w:tcPr>
                  <w:tcW w:w="610" w:type="pct"/>
                </w:tcPr>
                <w:p w14:paraId="3D5253B7" w14:textId="77777777" w:rsidR="00114D0D" w:rsidRPr="007E5219" w:rsidRDefault="00114D0D" w:rsidP="00F12E2B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78" w:type="pct"/>
                </w:tcPr>
                <w:p w14:paraId="1A6258CB" w14:textId="77777777" w:rsidR="00114D0D" w:rsidRPr="007E5219" w:rsidRDefault="00114D0D" w:rsidP="00F12E2B">
                  <w:pPr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49F517E5" w14:textId="77777777" w:rsidR="00114D0D" w:rsidRPr="007E5219" w:rsidRDefault="00114D0D" w:rsidP="00F12E2B">
                  <w:pPr>
                    <w:pStyle w:val="Akapitzlist"/>
                    <w:framePr w:hSpace="141" w:wrap="around" w:hAnchor="margin" w:y="582"/>
                    <w:spacing w:after="160" w:line="27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</w:tcPr>
                <w:p w14:paraId="5AA29637" w14:textId="77777777" w:rsidR="00114D0D" w:rsidRPr="007E5219" w:rsidRDefault="00114D0D" w:rsidP="00F12E2B">
                  <w:pPr>
                    <w:pStyle w:val="TreA"/>
                    <w:framePr w:hSpace="141" w:wrap="around" w:hAnchor="margin" w:y="582"/>
                    <w:suppressAutoHyphens/>
                    <w:spacing w:before="120" w:after="120"/>
                    <w:rPr>
                      <w:rFonts w:ascii="Arial" w:eastAsia="Calibri" w:hAnsi="Arial" w:cs="Arial"/>
                    </w:rPr>
                  </w:pPr>
                </w:p>
              </w:tc>
            </w:tr>
          </w:tbl>
          <w:p w14:paraId="018642C3" w14:textId="77777777" w:rsidR="00686CF8" w:rsidRPr="007E5219" w:rsidRDefault="00686CF8" w:rsidP="00F73A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557" w:rsidRPr="000E3263" w14:paraId="4F63875C" w14:textId="77777777" w:rsidTr="002F39E3">
        <w:trPr>
          <w:trHeight w:val="3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4981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74"/>
              <w:gridCol w:w="3231"/>
              <w:gridCol w:w="5425"/>
              <w:gridCol w:w="3354"/>
              <w:gridCol w:w="30"/>
            </w:tblGrid>
            <w:tr w:rsidR="007D2E17" w:rsidRPr="000E3263" w14:paraId="1DED1C92" w14:textId="77777777" w:rsidTr="00124DEF">
              <w:trPr>
                <w:gridAfter w:val="1"/>
                <w:wAfter w:w="11" w:type="pct"/>
                <w:trHeight w:val="412"/>
                <w:jc w:val="center"/>
              </w:trPr>
              <w:tc>
                <w:tcPr>
                  <w:tcW w:w="4989" w:type="pct"/>
                  <w:gridSpan w:val="4"/>
                  <w:shd w:val="clear" w:color="auto" w:fill="BFBFBF"/>
                  <w:noWrap/>
                  <w:vAlign w:val="center"/>
                </w:tcPr>
                <w:p w14:paraId="2FB06A5C" w14:textId="2F58FA24" w:rsidR="007D2E17" w:rsidRPr="00F12E2B" w:rsidRDefault="007D2E17" w:rsidP="007D2E17">
                  <w:pPr>
                    <w:framePr w:hSpace="141" w:wrap="around" w:hAnchor="margin" w:y="582"/>
                    <w:spacing w:after="120" w:line="259" w:lineRule="auto"/>
                    <w:jc w:val="center"/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</w:pPr>
                  <w:r w:rsidRPr="00F12E2B"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  <w:lastRenderedPageBreak/>
                    <w:t>V</w:t>
                  </w:r>
                  <w:r w:rsidR="006D72B4" w:rsidRPr="00F12E2B"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  <w:t>I</w:t>
                  </w:r>
                  <w:r w:rsidRPr="00F12E2B"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  <w:t>.</w:t>
                  </w:r>
                  <w:r w:rsidR="006D72B4" w:rsidRPr="00F12E2B"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  <w:t xml:space="preserve"> Zadanie </w:t>
                  </w:r>
                  <w:r w:rsidR="006B1BFB" w:rsidRPr="00F12E2B"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  <w:t>B</w:t>
                  </w:r>
                  <w:r w:rsidR="006D72B4" w:rsidRPr="00F12E2B"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  <w:t>.</w:t>
                  </w:r>
                  <w:r w:rsidRPr="00F12E2B">
                    <w:rPr>
                      <w:rFonts w:ascii="Arial" w:eastAsia="Calibri" w:hAnsi="Arial" w:cs="Arial"/>
                      <w:b/>
                      <w:bCs/>
                      <w:iCs/>
                      <w:sz w:val="22"/>
                      <w:szCs w:val="22"/>
                      <w:lang w:eastAsia="en-US"/>
                    </w:rPr>
                    <w:t xml:space="preserve">  </w:t>
                  </w:r>
                  <w:r w:rsidR="006D72B4" w:rsidRPr="00F12E2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Zwiększenie bezpieczeństwa sieci IT </w:t>
                  </w:r>
                </w:p>
              </w:tc>
            </w:tr>
            <w:tr w:rsidR="007D2E17" w:rsidRPr="000E3263" w14:paraId="417856E3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c>
                <w:tcPr>
                  <w:tcW w:w="610" w:type="pct"/>
                </w:tcPr>
                <w:p w14:paraId="2C6DDC04" w14:textId="77777777" w:rsidR="007D2E17" w:rsidRPr="000E3263" w:rsidRDefault="007D2E17" w:rsidP="007D2E17">
                  <w:pPr>
                    <w:framePr w:hSpace="141" w:wrap="around" w:hAnchor="margin" w:y="582"/>
                    <w:spacing w:after="120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1178" w:type="pct"/>
                </w:tcPr>
                <w:p w14:paraId="0D9E4A2A" w14:textId="77777777" w:rsidR="007D2E17" w:rsidRPr="000E3263" w:rsidRDefault="007D2E17" w:rsidP="007D2E17">
                  <w:pPr>
                    <w:framePr w:hSpace="141" w:wrap="around" w:hAnchor="margin" w:y="582"/>
                    <w:spacing w:after="120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Nazwa parametru</w:t>
                  </w:r>
                </w:p>
              </w:tc>
              <w:tc>
                <w:tcPr>
                  <w:tcW w:w="1978" w:type="pct"/>
                </w:tcPr>
                <w:p w14:paraId="0C8FF664" w14:textId="77777777" w:rsidR="007D2E17" w:rsidRPr="000E3263" w:rsidRDefault="007D2E17" w:rsidP="007D2E17">
                  <w:pPr>
                    <w:framePr w:hSpace="141" w:wrap="around" w:hAnchor="margin" w:y="582"/>
                    <w:spacing w:after="120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Minimalna wartość parametru</w:t>
                  </w:r>
                </w:p>
              </w:tc>
              <w:tc>
                <w:tcPr>
                  <w:tcW w:w="1234" w:type="pct"/>
                  <w:gridSpan w:val="2"/>
                </w:tcPr>
                <w:p w14:paraId="09EC1899" w14:textId="77777777" w:rsidR="007D2E17" w:rsidRPr="000E3263" w:rsidRDefault="007D2E17" w:rsidP="007D2E17">
                  <w:pPr>
                    <w:framePr w:hSpace="141" w:wrap="around" w:hAnchor="margin" w:y="582"/>
                    <w:spacing w:after="120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Uwagi</w:t>
                  </w:r>
                </w:p>
              </w:tc>
            </w:tr>
            <w:tr w:rsidR="007D2E17" w:rsidRPr="000E3263" w14:paraId="2A9066B9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c>
                <w:tcPr>
                  <w:tcW w:w="610" w:type="pct"/>
                </w:tcPr>
                <w:p w14:paraId="40AA09DF" w14:textId="77777777" w:rsidR="007D2E17" w:rsidRPr="000E3263" w:rsidRDefault="007D2E17" w:rsidP="007D2E17">
                  <w:pPr>
                    <w:framePr w:hSpace="141" w:wrap="around" w:hAnchor="margin" w:y="582"/>
                    <w:tabs>
                      <w:tab w:val="num" w:pos="720"/>
                    </w:tabs>
                    <w:spacing w:before="40" w:after="40"/>
                    <w:ind w:left="72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178" w:type="pct"/>
                </w:tcPr>
                <w:p w14:paraId="56498DD2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Macierze i pamięci </w:t>
                  </w:r>
                </w:p>
              </w:tc>
              <w:tc>
                <w:tcPr>
                  <w:tcW w:w="1978" w:type="pct"/>
                </w:tcPr>
                <w:p w14:paraId="5ED29B03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10 dysków 60TB NVME na pętli 100GbE </w:t>
                  </w:r>
                </w:p>
                <w:p w14:paraId="5091A73E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  </w:t>
                  </w:r>
                </w:p>
                <w:p w14:paraId="7EC9D79A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NVME: do co najmniej 60 TB</w:t>
                  </w:r>
                </w:p>
              </w:tc>
              <w:tc>
                <w:tcPr>
                  <w:tcW w:w="1234" w:type="pct"/>
                  <w:gridSpan w:val="2"/>
                </w:tcPr>
                <w:p w14:paraId="2061263C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Dopuszczalne 20x30TB </w:t>
                  </w:r>
                </w:p>
                <w:p w14:paraId="4A0485DE" w14:textId="15D37378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Procesory i </w:t>
                  </w:r>
                  <w:r w:rsidR="005A1E80"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macierze wykonane</w:t>
                  </w: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 w technologii INTEL lub AMD wielordzeniowej</w:t>
                  </w:r>
                </w:p>
              </w:tc>
            </w:tr>
            <w:tr w:rsidR="007D2E17" w:rsidRPr="000E3263" w14:paraId="45E59FC9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00C18F38" w14:textId="77777777" w:rsidR="007D2E17" w:rsidRPr="000E3263" w:rsidRDefault="007D2E17" w:rsidP="007D2E17">
                  <w:pPr>
                    <w:framePr w:hSpace="141" w:wrap="around" w:hAnchor="margin" w:y="582"/>
                    <w:tabs>
                      <w:tab w:val="num" w:pos="720"/>
                    </w:tabs>
                    <w:spacing w:before="40" w:after="40"/>
                    <w:ind w:left="72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2.</w:t>
                  </w:r>
                </w:p>
              </w:tc>
              <w:tc>
                <w:tcPr>
                  <w:tcW w:w="1178" w:type="pct"/>
                </w:tcPr>
                <w:p w14:paraId="1C9FF9D0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Protokoły </w:t>
                  </w:r>
                </w:p>
              </w:tc>
              <w:tc>
                <w:tcPr>
                  <w:tcW w:w="1978" w:type="pct"/>
                </w:tcPr>
                <w:p w14:paraId="403F6952" w14:textId="360B36B0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Macierz powinna jednocześnie obsługiwać </w:t>
                  </w:r>
                  <w:r w:rsidR="005A1E80"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protokoły: FC</w:t>
                  </w: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; </w:t>
                  </w:r>
                  <w:proofErr w:type="spellStart"/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iSCSI</w:t>
                  </w:r>
                  <w:proofErr w:type="spellEnd"/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; NFS; CIFS/SMB, S</w:t>
                  </w:r>
                  <w:r w:rsidR="005A1E80"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3, NVME</w:t>
                  </w: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over</w:t>
                  </w:r>
                  <w:proofErr w:type="spellEnd"/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 FC, NVME </w:t>
                  </w:r>
                  <w:proofErr w:type="spellStart"/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over</w:t>
                  </w:r>
                  <w:proofErr w:type="spellEnd"/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 IP. </w:t>
                  </w:r>
                </w:p>
              </w:tc>
              <w:tc>
                <w:tcPr>
                  <w:tcW w:w="1234" w:type="pct"/>
                  <w:gridSpan w:val="2"/>
                </w:tcPr>
                <w:p w14:paraId="5BB83C14" w14:textId="77777777" w:rsidR="007D2E17" w:rsidRPr="000E3263" w:rsidRDefault="007D2E17" w:rsidP="007D2E17">
                  <w:pPr>
                    <w:framePr w:hSpace="141" w:wrap="around" w:hAnchor="margin" w:y="582"/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Wymaga się dostarczenia licencji na wszystkie protokoły.</w:t>
                  </w:r>
                </w:p>
              </w:tc>
            </w:tr>
            <w:tr w:rsidR="007D2E17" w:rsidRPr="000E3263" w14:paraId="1B089D91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152FB7AA" w14:textId="77777777" w:rsidR="007D2E17" w:rsidRPr="000E3263" w:rsidRDefault="007D2E17" w:rsidP="007D2E17">
                  <w:pPr>
                    <w:framePr w:hSpace="141" w:wrap="around" w:hAnchor="margin" w:y="582"/>
                    <w:tabs>
                      <w:tab w:val="num" w:pos="720"/>
                    </w:tabs>
                    <w:spacing w:before="40" w:after="40"/>
                    <w:ind w:left="72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178" w:type="pct"/>
                </w:tcPr>
                <w:p w14:paraId="62A5BFD6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Stacje robocze</w:t>
                  </w:r>
                </w:p>
              </w:tc>
              <w:tc>
                <w:tcPr>
                  <w:tcW w:w="1978" w:type="pct"/>
                </w:tcPr>
                <w:p w14:paraId="0BBD4EBC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60 szt. w konfiguracji A</w:t>
                  </w:r>
                </w:p>
                <w:p w14:paraId="78823B8A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40 szt. w konfiguracji C</w:t>
                  </w:r>
                </w:p>
                <w:p w14:paraId="373314A5" w14:textId="4AEC3718" w:rsidR="007D2E17" w:rsidRPr="000E3263" w:rsidRDefault="00CE0E1D" w:rsidP="007D2E17">
                  <w:pPr>
                    <w:framePr w:hSpace="141" w:wrap="around" w:hAnchor="margin" w:y="582"/>
                    <w:spacing w:after="37" w:line="263" w:lineRule="auto"/>
                    <w:ind w:left="36" w:right="140"/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K</w:t>
                  </w:r>
                  <w:r w:rsidR="007D2E17" w:rsidRPr="000E3263"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onfiguracj</w:t>
                  </w:r>
                  <w:r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a</w:t>
                  </w:r>
                  <w:r w:rsidR="007D2E17" w:rsidRPr="000E3263"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A </w:t>
                  </w:r>
                </w:p>
                <w:p w14:paraId="3DABCCFE" w14:textId="77777777" w:rsidR="007D2E17" w:rsidRPr="000E3263" w:rsidRDefault="007D2E17" w:rsidP="007D2E17">
                  <w:pPr>
                    <w:framePr w:hSpace="141" w:wrap="around" w:hAnchor="margin" w:y="582"/>
                    <w:spacing w:after="37" w:line="263" w:lineRule="auto"/>
                    <w:ind w:left="36" w:right="1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Procesor - wielordzeniowy, zgodny z architekturą x64. Procesor powinien osiągnąć wynik min. </w:t>
                  </w:r>
                  <w:r w:rsidRPr="000E3263"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  <w:t>30 631</w:t>
                  </w: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punktów w „</w:t>
                  </w:r>
                  <w:proofErr w:type="spellStart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>Average</w:t>
                  </w:r>
                  <w:proofErr w:type="spellEnd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CPU Mark” w dniu poprzedzającym dzień składania ofert.  </w:t>
                  </w:r>
                </w:p>
                <w:p w14:paraId="02E3F7F4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- RAM, min. 32 GB DDR5 (jedna kość pamięci 32 GB) z możliwością rozbudowy do min. 64 GB; </w:t>
                  </w:r>
                </w:p>
                <w:p w14:paraId="7EAC10A5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- Dysk twardy </w:t>
                  </w:r>
                  <w:proofErr w:type="spellStart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>PCIe</w:t>
                  </w:r>
                  <w:proofErr w:type="spellEnd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m.2 </w:t>
                  </w:r>
                  <w:proofErr w:type="spellStart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>NVMe</w:t>
                  </w:r>
                  <w:proofErr w:type="spellEnd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min. 512GB, możliwość montażu dodatkowego dysku;</w:t>
                  </w:r>
                </w:p>
                <w:p w14:paraId="2A079550" w14:textId="77777777" w:rsidR="007D2E17" w:rsidRPr="000E3263" w:rsidRDefault="007D2E17">
                  <w:pPr>
                    <w:framePr w:hSpace="141" w:wrap="around" w:hAnchor="margin" w:y="582"/>
                    <w:numPr>
                      <w:ilvl w:val="0"/>
                      <w:numId w:val="4"/>
                    </w:numPr>
                    <w:spacing w:after="16"/>
                    <w:ind w:hanging="13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Matryca, min. 15,6”, maks. 16”, LED, rozdzielczość min. 1920x1200, </w:t>
                  </w:r>
                </w:p>
                <w:p w14:paraId="7FF7E2EB" w14:textId="77777777" w:rsidR="007D2E17" w:rsidRPr="000E3263" w:rsidRDefault="007D2E17" w:rsidP="007D2E17">
                  <w:pPr>
                    <w:framePr w:hSpace="141" w:wrap="around" w:hAnchor="margin" w:y="582"/>
                    <w:spacing w:after="16"/>
                    <w:ind w:left="137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3C94ECD" w14:textId="06A4C227" w:rsidR="007D2E17" w:rsidRPr="000E3263" w:rsidRDefault="00CE0E1D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K</w:t>
                  </w:r>
                  <w:r w:rsidR="007D2E17" w:rsidRPr="000E3263"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onfiguracj</w:t>
                  </w:r>
                  <w:r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a</w:t>
                  </w:r>
                  <w:r w:rsidR="007D2E17" w:rsidRPr="000E3263"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C</w:t>
                  </w:r>
                </w:p>
                <w:p w14:paraId="3CE0EB02" w14:textId="77777777" w:rsidR="007D2E17" w:rsidRPr="000E3263" w:rsidRDefault="007D2E17" w:rsidP="007D2E17">
                  <w:pPr>
                    <w:framePr w:hSpace="141" w:wrap="around" w:hAnchor="margin" w:y="582"/>
                    <w:spacing w:after="37" w:line="263" w:lineRule="auto"/>
                    <w:ind w:left="36" w:right="1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Procesor </w:t>
                  </w: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- wielordzeniowy, zgodny z architekturą x64. Procesor powinien osiągnąć wynik min. </w:t>
                  </w:r>
                  <w:r w:rsidRPr="000E3263"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  <w:t>30 631</w:t>
                  </w: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punktów w „</w:t>
                  </w:r>
                  <w:proofErr w:type="spellStart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>Average</w:t>
                  </w:r>
                  <w:proofErr w:type="spellEnd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CPU Mark” w dniu poprzedzającym dzień składania ofert.  </w:t>
                  </w:r>
                </w:p>
                <w:p w14:paraId="1BA49215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- RAM </w:t>
                  </w: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>- min. 64 GB DDR5</w:t>
                  </w:r>
                </w:p>
                <w:p w14:paraId="1384E7C1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-Dysk twardy </w:t>
                  </w:r>
                  <w:proofErr w:type="spellStart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>PCIe</w:t>
                  </w:r>
                  <w:proofErr w:type="spellEnd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>NVMe</w:t>
                  </w:r>
                  <w:proofErr w:type="spellEnd"/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SSD min. 1TB,</w:t>
                  </w:r>
                </w:p>
                <w:p w14:paraId="6CBB8C76" w14:textId="77777777" w:rsidR="007D2E17" w:rsidRPr="000E3263" w:rsidRDefault="007D2E17">
                  <w:pPr>
                    <w:framePr w:hSpace="141" w:wrap="around" w:hAnchor="margin" w:y="582"/>
                    <w:numPr>
                      <w:ilvl w:val="0"/>
                      <w:numId w:val="4"/>
                    </w:numPr>
                    <w:spacing w:after="16"/>
                    <w:ind w:hanging="13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Matryca, min. 14”, maks. 15”, LED, rozdzielczość min. 3072x1920 (3K), </w:t>
                  </w:r>
                </w:p>
                <w:p w14:paraId="7208714B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34" w:type="pct"/>
                  <w:gridSpan w:val="2"/>
                </w:tcPr>
                <w:p w14:paraId="48EF2FC6" w14:textId="77777777" w:rsidR="007D2E17" w:rsidRPr="000E3263" w:rsidRDefault="007D2E17" w:rsidP="007D2E17">
                  <w:pPr>
                    <w:framePr w:hSpace="141" w:wrap="around" w:hAnchor="margin" w:y="582"/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  <w:t>W ofercie należy wpisać kod i nazwę procesora</w:t>
                  </w:r>
                </w:p>
              </w:tc>
            </w:tr>
            <w:tr w:rsidR="007D2E17" w:rsidRPr="000E3263" w14:paraId="6C34BBA4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349186F6" w14:textId="77777777" w:rsidR="007D2E17" w:rsidRPr="000E3263" w:rsidRDefault="007D2E17" w:rsidP="007D2E17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1178" w:type="pct"/>
                </w:tcPr>
                <w:p w14:paraId="4DF3698D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Dokumentacja</w:t>
                  </w:r>
                </w:p>
              </w:tc>
              <w:tc>
                <w:tcPr>
                  <w:tcW w:w="1978" w:type="pct"/>
                </w:tcPr>
                <w:p w14:paraId="0E252C6E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Wymaga się dostarczenia:</w:t>
                  </w:r>
                </w:p>
                <w:p w14:paraId="43262225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- dokumentacji technicznej;</w:t>
                  </w:r>
                </w:p>
                <w:p w14:paraId="28F8C966" w14:textId="77777777" w:rsidR="007D2E17" w:rsidRPr="000E3263" w:rsidRDefault="007D2E17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- instrukcji dla administratorów.</w:t>
                  </w:r>
                </w:p>
              </w:tc>
              <w:tc>
                <w:tcPr>
                  <w:tcW w:w="1234" w:type="pct"/>
                  <w:gridSpan w:val="2"/>
                </w:tcPr>
                <w:p w14:paraId="211A1DBB" w14:textId="77777777" w:rsidR="002D0375" w:rsidRPr="000E3263" w:rsidRDefault="002D0375" w:rsidP="002D03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Wykonawca zobowiązany jest dostarczyć:</w:t>
                  </w:r>
                </w:p>
                <w:p w14:paraId="6FB4405F" w14:textId="77777777" w:rsidR="002D0375" w:rsidRPr="000E3263" w:rsidRDefault="002D0375">
                  <w:pPr>
                    <w:numPr>
                      <w:ilvl w:val="0"/>
                      <w:numId w:val="46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potwierdzenia aktywacji licencji;</w:t>
                  </w:r>
                </w:p>
                <w:p w14:paraId="71165EF8" w14:textId="77777777" w:rsidR="002D0375" w:rsidRPr="000E3263" w:rsidRDefault="002D0375">
                  <w:pPr>
                    <w:numPr>
                      <w:ilvl w:val="0"/>
                      <w:numId w:val="46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numery seryjne urządzeń;</w:t>
                  </w:r>
                </w:p>
                <w:p w14:paraId="6B530D5E" w14:textId="69406E03" w:rsidR="007D2E17" w:rsidRPr="000E3263" w:rsidRDefault="002D0375">
                  <w:pPr>
                    <w:numPr>
                      <w:ilvl w:val="0"/>
                      <w:numId w:val="46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potwierdzenie rejestracji kontraktów serwisowych;</w:t>
                  </w:r>
                </w:p>
              </w:tc>
            </w:tr>
            <w:tr w:rsidR="00484568" w:rsidRPr="000E3263" w14:paraId="7F987B48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1424BF1C" w14:textId="77777777" w:rsidR="00484568" w:rsidRPr="000E3263" w:rsidRDefault="00484568" w:rsidP="007D2E17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78" w:type="pct"/>
                </w:tcPr>
                <w:p w14:paraId="60C44460" w14:textId="77777777" w:rsidR="00484568" w:rsidRPr="000E3263" w:rsidRDefault="00484568" w:rsidP="007D2E17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64800159" w14:textId="77777777" w:rsidR="00484568" w:rsidRPr="000E3263" w:rsidRDefault="00484568" w:rsidP="00DC7084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  <w:gridSpan w:val="2"/>
                </w:tcPr>
                <w:p w14:paraId="1DC09172" w14:textId="77777777" w:rsidR="00484568" w:rsidRPr="000E3263" w:rsidRDefault="00484568" w:rsidP="00484568">
                  <w:pPr>
                    <w:spacing w:after="160" w:line="276" w:lineRule="auto"/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0E3263" w14:paraId="263C9B91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281CA39C" w14:textId="046C92D1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1178" w:type="pct"/>
                </w:tcPr>
                <w:p w14:paraId="6DBD5A0E" w14:textId="6C8F8144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Firewall</w:t>
                  </w:r>
                </w:p>
              </w:tc>
              <w:tc>
                <w:tcPr>
                  <w:tcW w:w="1978" w:type="pct"/>
                </w:tcPr>
                <w:p w14:paraId="1434C8BE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  <w:gridSpan w:val="2"/>
                </w:tcPr>
                <w:p w14:paraId="4805EC07" w14:textId="77777777" w:rsidR="00484568" w:rsidRPr="000E3263" w:rsidRDefault="00484568" w:rsidP="00484568">
                  <w:pPr>
                    <w:framePr w:hSpace="141" w:wrap="around" w:hAnchor="margin" w:y="582"/>
                    <w:spacing w:after="160" w:line="276" w:lineRule="auto"/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F12E2B" w14:paraId="721043FE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0E475660" w14:textId="44D27C80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5.1</w:t>
                  </w:r>
                </w:p>
              </w:tc>
              <w:tc>
                <w:tcPr>
                  <w:tcW w:w="1178" w:type="pct"/>
                </w:tcPr>
                <w:p w14:paraId="61C95553" w14:textId="7EF93FC1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FPR3130-NGFW-K9</w:t>
                  </w:r>
                </w:p>
              </w:tc>
              <w:tc>
                <w:tcPr>
                  <w:tcW w:w="1978" w:type="pct"/>
                </w:tcPr>
                <w:p w14:paraId="03DB30B1" w14:textId="3B0FD011" w:rsidR="00484568" w:rsidRPr="005A1E80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val="en-US" w:eastAsia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Cisco Secure Firewall 3130 NGFW x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6szt.</w:t>
                  </w:r>
                </w:p>
              </w:tc>
              <w:tc>
                <w:tcPr>
                  <w:tcW w:w="1234" w:type="pct"/>
                  <w:gridSpan w:val="2"/>
                </w:tcPr>
                <w:p w14:paraId="0AE79A1F" w14:textId="23AEAE84" w:rsidR="00484568" w:rsidRPr="005A1E80" w:rsidRDefault="00484568" w:rsidP="00484568">
                  <w:pPr>
                    <w:framePr w:hSpace="141" w:wrap="around" w:hAnchor="margin" w:y="582"/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F12E2B" w14:paraId="7709BD4A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01D3200A" w14:textId="719EDAE4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5.2</w:t>
                  </w:r>
                </w:p>
              </w:tc>
              <w:tc>
                <w:tcPr>
                  <w:tcW w:w="1178" w:type="pct"/>
                </w:tcPr>
                <w:p w14:paraId="1B80DB5B" w14:textId="7BEEB34B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SF-FMC -VMW-300-K9</w:t>
                  </w:r>
                </w:p>
              </w:tc>
              <w:tc>
                <w:tcPr>
                  <w:tcW w:w="1978" w:type="pct"/>
                </w:tcPr>
                <w:p w14:paraId="396BF39E" w14:textId="48EDD196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Cisco Firepower Management </w:t>
                  </w:r>
                  <w:r w:rsidR="005A1E80"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Center x</w:t>
                  </w:r>
                  <w:r w:rsidR="00E15F04"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1szt.</w:t>
                  </w:r>
                </w:p>
              </w:tc>
              <w:tc>
                <w:tcPr>
                  <w:tcW w:w="1234" w:type="pct"/>
                  <w:gridSpan w:val="2"/>
                </w:tcPr>
                <w:p w14:paraId="7D6DC41E" w14:textId="4D7EDD6B" w:rsidR="00484568" w:rsidRPr="005A1E80" w:rsidRDefault="00484568" w:rsidP="00484568">
                  <w:pPr>
                    <w:framePr w:hSpace="141" w:wrap="around" w:hAnchor="margin" w:y="582"/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0E3263" w14:paraId="65D2E9A5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11A9384C" w14:textId="1CF61C66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1178" w:type="pct"/>
                </w:tcPr>
                <w:p w14:paraId="23E16A24" w14:textId="413F8CF4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SD WAN</w:t>
                  </w:r>
                </w:p>
              </w:tc>
              <w:tc>
                <w:tcPr>
                  <w:tcW w:w="1978" w:type="pct"/>
                </w:tcPr>
                <w:p w14:paraId="19B1B934" w14:textId="3E0F4787" w:rsidR="00484568" w:rsidRPr="000E3263" w:rsidRDefault="00484568" w:rsidP="00F04A46">
                  <w:pPr>
                    <w:framePr w:hSpace="141" w:wrap="around" w:hAnchor="margin" w:y="582"/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  <w:gridSpan w:val="2"/>
                </w:tcPr>
                <w:p w14:paraId="521AB65D" w14:textId="77777777" w:rsidR="00484568" w:rsidRPr="000E3263" w:rsidRDefault="00484568" w:rsidP="00484568">
                  <w:pPr>
                    <w:framePr w:hSpace="141" w:wrap="around" w:hAnchor="margin" w:y="582"/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F12E2B" w14:paraId="7AF4072C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1AFDF226" w14:textId="73414C41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6.1</w:t>
                  </w:r>
                </w:p>
              </w:tc>
              <w:tc>
                <w:tcPr>
                  <w:tcW w:w="1178" w:type="pct"/>
                </w:tcPr>
                <w:p w14:paraId="1B3F4910" w14:textId="051716EC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C8151-G2</w:t>
                  </w:r>
                </w:p>
              </w:tc>
              <w:tc>
                <w:tcPr>
                  <w:tcW w:w="1978" w:type="pct"/>
                </w:tcPr>
                <w:p w14:paraId="65E2B98F" w14:textId="61D6FD27" w:rsidR="00484568" w:rsidRPr="005A1E80" w:rsidRDefault="00484568" w:rsidP="00E15F04">
                  <w:pPr>
                    <w:framePr w:hSpace="141" w:wrap="around" w:hAnchor="margin" w:y="582"/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Cisco 8100 Series Secure Router C8151-G2 x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15szt.</w:t>
                  </w:r>
                </w:p>
              </w:tc>
              <w:tc>
                <w:tcPr>
                  <w:tcW w:w="1234" w:type="pct"/>
                  <w:gridSpan w:val="2"/>
                </w:tcPr>
                <w:p w14:paraId="45F59F7B" w14:textId="0B99D94A" w:rsidR="00484568" w:rsidRPr="005A1E80" w:rsidRDefault="00484568" w:rsidP="00484568">
                  <w:pPr>
                    <w:framePr w:hSpace="141" w:wrap="around" w:hAnchor="margin" w:y="582"/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F12E2B" w14:paraId="0337F0A2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4BF04987" w14:textId="7AB692A6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6.2</w:t>
                  </w:r>
                </w:p>
              </w:tc>
              <w:tc>
                <w:tcPr>
                  <w:tcW w:w="1178" w:type="pct"/>
                </w:tcPr>
                <w:p w14:paraId="5C418F64" w14:textId="5C5BB3DB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C8375-E-G2</w:t>
                  </w:r>
                </w:p>
              </w:tc>
              <w:tc>
                <w:tcPr>
                  <w:tcW w:w="1978" w:type="pct"/>
                </w:tcPr>
                <w:p w14:paraId="5A26D6E1" w14:textId="5CA580F4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Cisco 8100 </w:t>
                  </w:r>
                  <w:proofErr w:type="spellStart"/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SeriesSecure</w:t>
                  </w:r>
                  <w:proofErr w:type="spellEnd"/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Router C8375-E-G2 x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6szt</w:t>
                  </w: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.</w:t>
                  </w:r>
                </w:p>
              </w:tc>
              <w:tc>
                <w:tcPr>
                  <w:tcW w:w="1234" w:type="pct"/>
                  <w:gridSpan w:val="2"/>
                </w:tcPr>
                <w:p w14:paraId="1F0E50A1" w14:textId="2831AF52" w:rsidR="00484568" w:rsidRPr="005A1E80" w:rsidRDefault="00484568" w:rsidP="00484568">
                  <w:pPr>
                    <w:framePr w:hSpace="141" w:wrap="around" w:hAnchor="margin" w:y="582"/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0E3263" w14:paraId="763CCF48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2A83F062" w14:textId="007D14D7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6.3</w:t>
                  </w:r>
                </w:p>
              </w:tc>
              <w:tc>
                <w:tcPr>
                  <w:tcW w:w="1178" w:type="pct"/>
                </w:tcPr>
                <w:p w14:paraId="22A9A07E" w14:textId="790F5377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607EC0C9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  <w:gridSpan w:val="2"/>
                </w:tcPr>
                <w:p w14:paraId="79B6D601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0E3263" w14:paraId="23672D13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6F9EF962" w14:textId="4CD62737" w:rsidR="00484568" w:rsidRPr="000E3263" w:rsidRDefault="00484568" w:rsidP="00484568">
                  <w:pPr>
                    <w:framePr w:hSpace="141" w:wrap="around" w:hAnchor="margin" w:y="582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1178" w:type="pct"/>
                </w:tcPr>
                <w:p w14:paraId="40D218D1" w14:textId="53B3DAB1" w:rsidR="00484568" w:rsidRPr="000E3263" w:rsidRDefault="00484568" w:rsidP="00484568">
                  <w:pPr>
                    <w:framePr w:hSpace="141" w:wrap="around" w:hAnchor="margin" w:y="582"/>
                    <w:spacing w:after="120" w:line="259" w:lineRule="auto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Campus network</w:t>
                  </w:r>
                </w:p>
              </w:tc>
              <w:tc>
                <w:tcPr>
                  <w:tcW w:w="1978" w:type="pct"/>
                </w:tcPr>
                <w:p w14:paraId="570ED946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  <w:gridSpan w:val="2"/>
                </w:tcPr>
                <w:p w14:paraId="6FB239FA" w14:textId="35D9A88B" w:rsidR="00484568" w:rsidRPr="000E3263" w:rsidRDefault="00484568" w:rsidP="00484568">
                  <w:pPr>
                    <w:framePr w:hSpace="141" w:wrap="around" w:hAnchor="margin" w:y="582"/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F12E2B" w14:paraId="0663FE9B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38478370" w14:textId="6BECCDCB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7.1</w:t>
                  </w:r>
                </w:p>
              </w:tc>
              <w:tc>
                <w:tcPr>
                  <w:tcW w:w="1178" w:type="pct"/>
                </w:tcPr>
                <w:p w14:paraId="2A8A2766" w14:textId="47A68C73" w:rsidR="00484568" w:rsidRPr="000E3263" w:rsidRDefault="00484568" w:rsidP="00484568">
                  <w:pPr>
                    <w:framePr w:hSpace="141" w:wrap="around" w:hAnchor="margin" w:y="582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C9200-CX-12P-2X2G-A</w:t>
                  </w:r>
                </w:p>
              </w:tc>
              <w:tc>
                <w:tcPr>
                  <w:tcW w:w="1978" w:type="pct"/>
                </w:tcPr>
                <w:p w14:paraId="11163805" w14:textId="5B66E2EE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Catalist 9000 Compact Switch 12 port x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15szt</w:t>
                  </w:r>
                </w:p>
              </w:tc>
              <w:tc>
                <w:tcPr>
                  <w:tcW w:w="1234" w:type="pct"/>
                  <w:gridSpan w:val="2"/>
                </w:tcPr>
                <w:p w14:paraId="1C6FC1A1" w14:textId="151FA28D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0E3263" w14:paraId="351E03CF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246CFEA6" w14:textId="09D0C9CE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7.2</w:t>
                  </w:r>
                </w:p>
              </w:tc>
              <w:tc>
                <w:tcPr>
                  <w:tcW w:w="1178" w:type="pct"/>
                </w:tcPr>
                <w:p w14:paraId="0471DC7B" w14:textId="6A313E5D" w:rsidR="00484568" w:rsidRPr="000E3263" w:rsidRDefault="00484568" w:rsidP="00484568">
                  <w:pPr>
                    <w:framePr w:hSpace="141" w:wrap="around" w:hAnchor="margin" w:y="582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C9350-48U</w:t>
                  </w:r>
                </w:p>
              </w:tc>
              <w:tc>
                <w:tcPr>
                  <w:tcW w:w="1978" w:type="pct"/>
                </w:tcPr>
                <w:p w14:paraId="1F241AAD" w14:textId="7D0DCD49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Cisco C9350 48-port 60W </w:t>
                  </w:r>
                  <w:proofErr w:type="spellStart"/>
                  <w:r w:rsidR="005A1E80" w:rsidRPr="000E3263">
                    <w:rPr>
                      <w:rFonts w:ascii="Arial" w:hAnsi="Arial" w:cs="Arial"/>
                      <w:sz w:val="22"/>
                      <w:szCs w:val="22"/>
                    </w:rPr>
                    <w:t>UPoE</w:t>
                  </w:r>
                  <w:proofErr w:type="spellEnd"/>
                  <w:r w:rsidR="005A1E80"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x</w:t>
                  </w:r>
                  <w:r w:rsidRPr="00E15F0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21szt.</w:t>
                  </w:r>
                </w:p>
              </w:tc>
              <w:tc>
                <w:tcPr>
                  <w:tcW w:w="1234" w:type="pct"/>
                  <w:gridSpan w:val="2"/>
                </w:tcPr>
                <w:p w14:paraId="472016F8" w14:textId="79ABB2D1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F12E2B" w14:paraId="2EE72643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24FDCBEE" w14:textId="55766F50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7.3</w:t>
                  </w:r>
                </w:p>
              </w:tc>
              <w:tc>
                <w:tcPr>
                  <w:tcW w:w="1178" w:type="pct"/>
                </w:tcPr>
                <w:p w14:paraId="37852C73" w14:textId="4076F85D" w:rsidR="00484568" w:rsidRPr="000E3263" w:rsidRDefault="00484568" w:rsidP="00484568">
                  <w:pPr>
                    <w:framePr w:hSpace="141" w:wrap="around" w:hAnchor="margin" w:y="582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C9350-48T</w:t>
                  </w:r>
                </w:p>
              </w:tc>
              <w:tc>
                <w:tcPr>
                  <w:tcW w:w="1978" w:type="pct"/>
                </w:tcPr>
                <w:p w14:paraId="0B06FA18" w14:textId="76396DF7" w:rsidR="00484568" w:rsidRPr="005A1E80" w:rsidRDefault="00484568" w:rsidP="00484568">
                  <w:pPr>
                    <w:framePr w:hSpace="141" w:wrap="around" w:hAnchor="margin" w:y="582"/>
                    <w:numPr>
                      <w:ilvl w:val="0"/>
                      <w:numId w:val="42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Cisco C9350 48-port 1G data-</w:t>
                  </w:r>
                  <w:r w:rsidR="005A1E80"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only x</w:t>
                  </w:r>
                  <w:r w:rsid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8szt.</w:t>
                  </w:r>
                </w:p>
              </w:tc>
              <w:tc>
                <w:tcPr>
                  <w:tcW w:w="1234" w:type="pct"/>
                  <w:gridSpan w:val="2"/>
                </w:tcPr>
                <w:p w14:paraId="25B514AE" w14:textId="4AF7F396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0E3263" w14:paraId="73E1BBB7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6A00B167" w14:textId="35C3F857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7.4</w:t>
                  </w:r>
                </w:p>
              </w:tc>
              <w:tc>
                <w:tcPr>
                  <w:tcW w:w="1178" w:type="pct"/>
                </w:tcPr>
                <w:p w14:paraId="37A29C7A" w14:textId="02700EB3" w:rsidR="00484568" w:rsidRPr="000E3263" w:rsidRDefault="00484568" w:rsidP="00484568">
                  <w:pPr>
                    <w:framePr w:hSpace="141" w:wrap="around" w:hAnchor="margin" w:y="582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C9350-48HXN</w:t>
                  </w:r>
                </w:p>
              </w:tc>
              <w:tc>
                <w:tcPr>
                  <w:tcW w:w="1978" w:type="pct"/>
                </w:tcPr>
                <w:p w14:paraId="7459C8E9" w14:textId="5F8E6EB1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Cisco C9350 48-port 12xmGig+36x%G 90</w:t>
                  </w:r>
                  <w:r w:rsidR="005A1E80" w:rsidRPr="000E3263">
                    <w:rPr>
                      <w:rFonts w:ascii="Arial" w:hAnsi="Arial" w:cs="Arial"/>
                      <w:sz w:val="22"/>
                      <w:szCs w:val="22"/>
                    </w:rPr>
                    <w:t>W x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E15F0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4szt</w:t>
                  </w:r>
                </w:p>
              </w:tc>
              <w:tc>
                <w:tcPr>
                  <w:tcW w:w="1234" w:type="pct"/>
                  <w:gridSpan w:val="2"/>
                </w:tcPr>
                <w:p w14:paraId="337D959F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F12E2B" w14:paraId="78D8CBFE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26A760D2" w14:textId="642F4102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7.5</w:t>
                  </w:r>
                </w:p>
              </w:tc>
              <w:tc>
                <w:tcPr>
                  <w:tcW w:w="1178" w:type="pct"/>
                </w:tcPr>
                <w:p w14:paraId="7E3A2B62" w14:textId="155815EB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C9550-48L4CD</w:t>
                  </w:r>
                </w:p>
              </w:tc>
              <w:tc>
                <w:tcPr>
                  <w:tcW w:w="1978" w:type="pct"/>
                </w:tcPr>
                <w:p w14:paraId="189F394D" w14:textId="2917A595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Cisco C9350 48x25/50G+4x100G/2x400</w:t>
                  </w:r>
                  <w:r w:rsidR="005A1E80"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G x</w:t>
                  </w:r>
                  <w:r w:rsid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2</w:t>
                  </w:r>
                  <w:r w:rsid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szt</w:t>
                  </w:r>
                  <w:proofErr w:type="spellEnd"/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.</w:t>
                  </w:r>
                </w:p>
              </w:tc>
              <w:tc>
                <w:tcPr>
                  <w:tcW w:w="1234" w:type="pct"/>
                  <w:gridSpan w:val="2"/>
                </w:tcPr>
                <w:p w14:paraId="2F660BA0" w14:textId="25489E7B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F12E2B" w14:paraId="0F894529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74E335F0" w14:textId="5E5DF130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7.6</w:t>
                  </w:r>
                </w:p>
              </w:tc>
              <w:tc>
                <w:tcPr>
                  <w:tcW w:w="1178" w:type="pct"/>
                </w:tcPr>
                <w:p w14:paraId="4B992965" w14:textId="28838A70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C9350-24L4CD</w:t>
                  </w:r>
                </w:p>
              </w:tc>
              <w:tc>
                <w:tcPr>
                  <w:tcW w:w="1978" w:type="pct"/>
                </w:tcPr>
                <w:p w14:paraId="4DD5E3ED" w14:textId="584AC84F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Cisco C9350 24x25/50G+4x100G/2x400</w:t>
                  </w:r>
                  <w:r w:rsidR="005A1E80"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G x</w:t>
                  </w:r>
                  <w:r w:rsid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2szt.</w:t>
                  </w:r>
                </w:p>
              </w:tc>
              <w:tc>
                <w:tcPr>
                  <w:tcW w:w="1234" w:type="pct"/>
                  <w:gridSpan w:val="2"/>
                </w:tcPr>
                <w:p w14:paraId="2195EBF1" w14:textId="6DF4981E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F12E2B" w14:paraId="7A5363FD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4A0CA993" w14:textId="6EB490D2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7.7</w:t>
                  </w:r>
                </w:p>
              </w:tc>
              <w:tc>
                <w:tcPr>
                  <w:tcW w:w="1178" w:type="pct"/>
                </w:tcPr>
                <w:p w14:paraId="62D25B5F" w14:textId="3E783ECA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CISCO-Network-SUB</w:t>
                  </w:r>
                </w:p>
              </w:tc>
              <w:tc>
                <w:tcPr>
                  <w:tcW w:w="1978" w:type="pct"/>
                </w:tcPr>
                <w:p w14:paraId="3B0825BA" w14:textId="61A3493F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Cisco Networking </w:t>
                  </w:r>
                  <w:r w:rsidR="005A1E80"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Subsystem x</w:t>
                  </w: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1szt.</w:t>
                  </w:r>
                </w:p>
              </w:tc>
              <w:tc>
                <w:tcPr>
                  <w:tcW w:w="1234" w:type="pct"/>
                  <w:gridSpan w:val="2"/>
                </w:tcPr>
                <w:p w14:paraId="429C1EB8" w14:textId="5B7CA305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F12E2B" w14:paraId="7E06D14D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35033580" w14:textId="2368EEB2" w:rsidR="00484568" w:rsidRPr="000E3263" w:rsidRDefault="00484568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7.8</w:t>
                  </w:r>
                </w:p>
              </w:tc>
              <w:tc>
                <w:tcPr>
                  <w:tcW w:w="1178" w:type="pct"/>
                </w:tcPr>
                <w:p w14:paraId="57284EE2" w14:textId="41E425D2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DN4-HW-APL</w:t>
                  </w:r>
                </w:p>
              </w:tc>
              <w:tc>
                <w:tcPr>
                  <w:tcW w:w="1978" w:type="pct"/>
                </w:tcPr>
                <w:p w14:paraId="406716B5" w14:textId="7769E532" w:rsidR="00484568" w:rsidRPr="005A1E80" w:rsidRDefault="00484568" w:rsidP="00484568">
                  <w:pPr>
                    <w:framePr w:hSpace="141" w:wrap="around" w:hAnchor="margin" w:y="582"/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Cisco Catalist Center Appliance (Gen 4</w:t>
                  </w:r>
                  <w:r w:rsidR="005A1E80" w:rsidRP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) x</w:t>
                  </w:r>
                  <w:r w:rsidR="005A1E80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</w:t>
                  </w:r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1</w:t>
                  </w:r>
                  <w:r w:rsid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szt</w:t>
                  </w:r>
                  <w:proofErr w:type="spellEnd"/>
                  <w:r w:rsidR="005A1E8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US"/>
                    </w:rPr>
                    <w:t>.</w:t>
                  </w:r>
                </w:p>
              </w:tc>
              <w:tc>
                <w:tcPr>
                  <w:tcW w:w="1234" w:type="pct"/>
                  <w:gridSpan w:val="2"/>
                </w:tcPr>
                <w:p w14:paraId="4DDEF917" w14:textId="5786D4DA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0E3263" w14:paraId="1130F2CA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6D6AF636" w14:textId="24B597ED" w:rsidR="00484568" w:rsidRPr="000E3263" w:rsidRDefault="00EB45D7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7.9</w:t>
                  </w:r>
                </w:p>
              </w:tc>
              <w:tc>
                <w:tcPr>
                  <w:tcW w:w="1178" w:type="pct"/>
                </w:tcPr>
                <w:p w14:paraId="539DEC1D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Architektura systemowa</w:t>
                  </w:r>
                </w:p>
                <w:p w14:paraId="3B74797E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3FBBFC6E" w14:textId="6D76280D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Oferowane urządzeni</w:t>
                  </w:r>
                  <w:r w:rsidR="00EB45D7" w:rsidRPr="000E3263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mus</w:t>
                  </w:r>
                  <w:r w:rsidR="00EB45D7" w:rsidRPr="000E3263">
                    <w:rPr>
                      <w:rFonts w:ascii="Arial" w:hAnsi="Arial" w:cs="Arial"/>
                      <w:sz w:val="22"/>
                      <w:szCs w:val="22"/>
                    </w:rPr>
                    <w:t>za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29CFED7E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49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należeć do klasy routerów WAN Edge przeznaczonych do pracy w środowiskach Enterprise;</w:t>
                  </w:r>
                </w:p>
                <w:p w14:paraId="28D6B2F9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49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umożliwiać pracę jako węzeł Cisco SD-WAN;</w:t>
                  </w:r>
                </w:p>
                <w:p w14:paraId="4F9CB6C6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49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wspierać centralne zarządzanie i orkiestrację polityk;</w:t>
                  </w:r>
                </w:p>
                <w:p w14:paraId="4A1CAC3C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49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być przystosowane do pracy w sieciach MPLS, Internet oraz LTE/5G;</w:t>
                  </w:r>
                </w:p>
                <w:p w14:paraId="7E65A49F" w14:textId="59F60F23" w:rsidR="00484568" w:rsidRPr="00740E11" w:rsidRDefault="00484568" w:rsidP="00484568">
                  <w:pPr>
                    <w:framePr w:hSpace="141" w:wrap="around" w:hAnchor="margin" w:y="582"/>
                    <w:numPr>
                      <w:ilvl w:val="0"/>
                      <w:numId w:val="49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pracować pod kontrolą systemu Cisco IOS XE.</w:t>
                  </w:r>
                </w:p>
              </w:tc>
              <w:tc>
                <w:tcPr>
                  <w:tcW w:w="1234" w:type="pct"/>
                  <w:gridSpan w:val="2"/>
                </w:tcPr>
                <w:p w14:paraId="1C695D67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F12E2B" w14:paraId="0DA5F74F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34488F67" w14:textId="35192C6A" w:rsidR="00484568" w:rsidRPr="000E3263" w:rsidRDefault="00EB45D7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7.10</w:t>
                  </w:r>
                </w:p>
              </w:tc>
              <w:tc>
                <w:tcPr>
                  <w:tcW w:w="1178" w:type="pct"/>
                </w:tcPr>
                <w:p w14:paraId="356661FA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Funkcjonalności routingu</w:t>
                  </w:r>
                </w:p>
                <w:p w14:paraId="5EB22FD1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4971EFFA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Router musi obsługiwać minimum:</w:t>
                  </w:r>
                </w:p>
                <w:p w14:paraId="74E1571D" w14:textId="38BC4668" w:rsidR="00484568" w:rsidRPr="00740E11" w:rsidRDefault="00484568" w:rsidP="00484568">
                  <w:pPr>
                    <w:framePr w:hSpace="141" w:wrap="around" w:hAnchor="margin" w:y="582"/>
                    <w:numPr>
                      <w:ilvl w:val="0"/>
                      <w:numId w:val="50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IPv4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oraz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IPv6; routing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statyczny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; OSPFv2 i OSPFv3; BGP; EIGRP; VRF; Policy Based Routing (PBR); ECMP; multicast.</w:t>
                  </w:r>
                </w:p>
              </w:tc>
              <w:tc>
                <w:tcPr>
                  <w:tcW w:w="1234" w:type="pct"/>
                  <w:gridSpan w:val="2"/>
                </w:tcPr>
                <w:p w14:paraId="03D7ECD9" w14:textId="77777777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0E3263" w14:paraId="4D327A44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4C159A66" w14:textId="7A27ED81" w:rsidR="00484568" w:rsidRPr="000E3263" w:rsidRDefault="00EB45D7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7.11</w:t>
                  </w:r>
                </w:p>
              </w:tc>
              <w:tc>
                <w:tcPr>
                  <w:tcW w:w="1178" w:type="pct"/>
                </w:tcPr>
                <w:p w14:paraId="0E263F16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Funkcjonalności SD-WAN</w:t>
                  </w:r>
                </w:p>
                <w:p w14:paraId="73D11A23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08B6D3B1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Urządzenie musi wspierać:</w:t>
                  </w:r>
                </w:p>
                <w:p w14:paraId="68E3EC63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Cisco SD-WAN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Overlay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0AF08FEC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Application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Aware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Routing;</w:t>
                  </w:r>
                </w:p>
                <w:p w14:paraId="49CE112C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segmentację ruchu;</w:t>
                  </w:r>
                </w:p>
                <w:p w14:paraId="0175A6EB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centralne zarządzanie politykami;</w:t>
                  </w:r>
                </w:p>
                <w:p w14:paraId="1991485C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Zero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Touch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Provisioning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(ZTP);</w:t>
                  </w:r>
                </w:p>
                <w:p w14:paraId="7591B3BB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automatyczne zestawianie tuneli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IPsec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71A90F1E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monitorowanie jakości łączy WAN;</w:t>
                  </w:r>
                </w:p>
                <w:p w14:paraId="37E49DD0" w14:textId="1E70139C" w:rsidR="00484568" w:rsidRPr="00740E11" w:rsidRDefault="00484568" w:rsidP="00484568">
                  <w:pPr>
                    <w:framePr w:hSpace="141" w:wrap="around" w:hAnchor="margin" w:y="582"/>
                    <w:numPr>
                      <w:ilvl w:val="0"/>
                      <w:numId w:val="51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dynamiczny wybór ścieżki transmisyjnej.</w:t>
                  </w:r>
                </w:p>
              </w:tc>
              <w:tc>
                <w:tcPr>
                  <w:tcW w:w="1234" w:type="pct"/>
                  <w:gridSpan w:val="2"/>
                </w:tcPr>
                <w:p w14:paraId="5886FA05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0E3263" w14:paraId="664D6669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562DF64A" w14:textId="690492DE" w:rsidR="00484568" w:rsidRPr="000E3263" w:rsidRDefault="00950BE5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7.12</w:t>
                  </w:r>
                </w:p>
              </w:tc>
              <w:tc>
                <w:tcPr>
                  <w:tcW w:w="1178" w:type="pct"/>
                </w:tcPr>
                <w:p w14:paraId="52569025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Funkcjonalności bezpieczeństwa</w:t>
                  </w:r>
                </w:p>
                <w:p w14:paraId="3C4E69C6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1C21D93E" w14:textId="2F34F3D0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Urządzeni</w:t>
                  </w:r>
                  <w:r w:rsidR="00EB45D7" w:rsidRPr="000E3263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mus</w:t>
                  </w:r>
                  <w:r w:rsidR="00EB45D7" w:rsidRPr="000E3263">
                    <w:rPr>
                      <w:rFonts w:ascii="Arial" w:hAnsi="Arial" w:cs="Arial"/>
                      <w:sz w:val="22"/>
                      <w:szCs w:val="22"/>
                    </w:rPr>
                    <w:t>zą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zapewniać:</w:t>
                  </w:r>
                </w:p>
                <w:p w14:paraId="273C9232" w14:textId="0B12B265" w:rsidR="00484568" w:rsidRPr="00740E11" w:rsidRDefault="00484568" w:rsidP="00484568">
                  <w:pPr>
                    <w:framePr w:hSpace="141" w:wrap="around" w:hAnchor="margin" w:y="582"/>
                    <w:numPr>
                      <w:ilvl w:val="0"/>
                      <w:numId w:val="52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Stateful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Firewall;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IPSec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VPN; GRE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over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IPSec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; DMVPN; szyfrowanie AES-256; obsługę certyfikatów cyfrowych;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Secure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Boot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; 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RBAC (Role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Based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Access Control); TACACS+ i RADIUS.</w:t>
                  </w:r>
                </w:p>
              </w:tc>
              <w:tc>
                <w:tcPr>
                  <w:tcW w:w="1234" w:type="pct"/>
                  <w:gridSpan w:val="2"/>
                </w:tcPr>
                <w:p w14:paraId="59C143A8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0E3263" w14:paraId="12B132E1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14ECEFF5" w14:textId="2AC18380" w:rsidR="00484568" w:rsidRPr="000E3263" w:rsidRDefault="00950BE5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1178" w:type="pct"/>
                </w:tcPr>
                <w:p w14:paraId="682E919A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Licencje</w:t>
                  </w:r>
                </w:p>
                <w:p w14:paraId="60BE4DAA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2DBB7B7C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Dla każdego routera wymagane są:</w:t>
                  </w:r>
                </w:p>
                <w:p w14:paraId="0C7D1D71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Cisco OS Essentials – </w:t>
                  </w:r>
                  <w:proofErr w:type="spellStart"/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Large</w:t>
                  </w:r>
                  <w:proofErr w:type="spellEnd"/>
                </w:p>
                <w:p w14:paraId="36DF1FEA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Licencja bezterminowa producenta umożliwiająca korzystanie z funkcjonalności systemowych platformy.</w:t>
                  </w:r>
                </w:p>
                <w:p w14:paraId="28D81FC3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Cisco SD-WAN Advantage</w:t>
                  </w:r>
                </w:p>
                <w:p w14:paraId="064747D2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Licencja umożliwiająca wykorzystanie zaawansowanych funkcji:</w:t>
                  </w:r>
                </w:p>
                <w:p w14:paraId="779AFDCE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6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SD-WAN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Overlay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; Application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Aware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Routing; centralnego zarządzania; segmentacji usług; zaawansowanej telemetrii.</w:t>
                  </w:r>
                </w:p>
                <w:p w14:paraId="1007C2B9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Cisco Networking Subscription</w:t>
                  </w:r>
                </w:p>
                <w:p w14:paraId="14C5E27D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Subskrypcja zapewniająca dostęp do funkcji programowych oraz aktualizacji oprogramowania producenta.</w:t>
                  </w:r>
                </w:p>
                <w:p w14:paraId="068EA07E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Okres licencjonowania i subskrypcji</w:t>
                  </w:r>
                </w:p>
                <w:p w14:paraId="7FB64D6B" w14:textId="0B9DB5D4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Minimum </w:t>
                  </w: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60 miesięcy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 xml:space="preserve"> od daty podpisania protokołu odbioru.</w:t>
                  </w:r>
                </w:p>
              </w:tc>
              <w:tc>
                <w:tcPr>
                  <w:tcW w:w="1234" w:type="pct"/>
                  <w:gridSpan w:val="2"/>
                </w:tcPr>
                <w:p w14:paraId="0FC4F9D6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F12E2B" w14:paraId="6600E9AD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651A5E05" w14:textId="19082BE8" w:rsidR="00484568" w:rsidRPr="000E3263" w:rsidRDefault="00950BE5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1178" w:type="pct"/>
                </w:tcPr>
                <w:p w14:paraId="37D2C634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Zarządzanie i monitorowanie</w:t>
                  </w:r>
                </w:p>
                <w:p w14:paraId="3F95BF95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28FE2ED4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Urządzenia muszą wspierać:</w:t>
                  </w:r>
                </w:p>
                <w:p w14:paraId="3A574917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7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CLI; </w:t>
                  </w:r>
                  <w:proofErr w:type="spellStart"/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interfejs</w:t>
                  </w:r>
                  <w:proofErr w:type="spellEnd"/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 WWW; REST API; NETCONF/YANG; SNMPv3; Syslog;</w:t>
                  </w:r>
                </w:p>
                <w:p w14:paraId="6EE381D4" w14:textId="44B35AB6" w:rsidR="00484568" w:rsidRPr="00740E11" w:rsidRDefault="00484568" w:rsidP="00740E11">
                  <w:pPr>
                    <w:framePr w:hSpace="141" w:wrap="around" w:hAnchor="margin" w:y="582"/>
                    <w:ind w:left="720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 xml:space="preserve">NetFlow/IPFIX; </w:t>
                  </w:r>
                  <w:r w:rsidR="005A1E80"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Telemetry Streaming</w:t>
                  </w:r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; NTP.</w:t>
                  </w:r>
                </w:p>
              </w:tc>
              <w:tc>
                <w:tcPr>
                  <w:tcW w:w="1234" w:type="pct"/>
                  <w:gridSpan w:val="2"/>
                </w:tcPr>
                <w:p w14:paraId="28F8A5E4" w14:textId="77777777" w:rsidR="00484568" w:rsidRPr="005A1E80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484568" w:rsidRPr="000E3263" w14:paraId="43EB6A90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731198D2" w14:textId="68897DC7" w:rsidR="00484568" w:rsidRPr="000E3263" w:rsidRDefault="00950BE5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1178" w:type="pct"/>
                </w:tcPr>
                <w:p w14:paraId="215DF7BF" w14:textId="76FD2343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Oprogramowanie</w:t>
                  </w:r>
                </w:p>
                <w:p w14:paraId="0520B3B8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5157232C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Każdy router musi zostać dostarczony z:</w:t>
                  </w:r>
                </w:p>
                <w:p w14:paraId="16ED205C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8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IOS XE SD-WAN Boot Mode for Unified Image;</w:t>
                  </w:r>
                </w:p>
                <w:p w14:paraId="21FF26F1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8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aktualną i wspieraną przez producenta wersją Cisco IOS XE.</w:t>
                  </w:r>
                </w:p>
                <w:p w14:paraId="5485A3E5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Wykonawca zapewni możliwość aktualizacji oprogramowania przez cały okres wsparcia.</w:t>
                  </w:r>
                </w:p>
                <w:p w14:paraId="2D4A4523" w14:textId="77777777" w:rsidR="00EB45D7" w:rsidRPr="000E3263" w:rsidRDefault="00EB45D7" w:rsidP="00EB45D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Wszystkie licencje muszą być dostarczone w liczbie i zakresie niezbędnym do pełnego wykorzystania funkcjonalności oferowanego systemu oraz do obsługi infrastruktury sieciowej Zamawiającego.</w:t>
                  </w:r>
                </w:p>
                <w:p w14:paraId="154B12EE" w14:textId="77777777" w:rsidR="00EB45D7" w:rsidRPr="000E3263" w:rsidRDefault="00EB45D7" w:rsidP="00EB45D7">
                  <w:p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Wszystkie licencje muszą:</w:t>
                  </w:r>
                </w:p>
                <w:p w14:paraId="7C21E550" w14:textId="77777777" w:rsidR="00EB45D7" w:rsidRPr="000E3263" w:rsidRDefault="00EB45D7" w:rsidP="00EB45D7">
                  <w:p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- pochodzić z oficjalnego programu licencyjnego Cisco;</w:t>
                  </w:r>
                </w:p>
                <w:p w14:paraId="3B671863" w14:textId="77777777" w:rsidR="00EB45D7" w:rsidRPr="000E3263" w:rsidRDefault="00EB45D7" w:rsidP="00EB45D7">
                  <w:p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- być przypisane do Zamawiającego;</w:t>
                  </w:r>
                </w:p>
                <w:p w14:paraId="7D1F5E36" w14:textId="77777777" w:rsidR="00EB45D7" w:rsidRPr="000E3263" w:rsidRDefault="00EB45D7" w:rsidP="00EB45D7">
                  <w:p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- umożliwiać korzystanie z funkcji zarządzania, automatyzacji i monitorowania infrastruktury sieciowej.</w:t>
                  </w:r>
                </w:p>
                <w:p w14:paraId="529B3E09" w14:textId="50FA684A" w:rsidR="00484568" w:rsidRPr="000E3263" w:rsidRDefault="00EB45D7" w:rsidP="00740E11">
                  <w:p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- Zamawiający wymaga dostarczenia wszystkich komponentów niezbędnych do uruchomienia rozwiązania.</w:t>
                  </w:r>
                </w:p>
              </w:tc>
              <w:tc>
                <w:tcPr>
                  <w:tcW w:w="1234" w:type="pct"/>
                  <w:gridSpan w:val="2"/>
                </w:tcPr>
                <w:p w14:paraId="28A7AED8" w14:textId="77777777" w:rsidR="00484568" w:rsidRPr="000E3263" w:rsidRDefault="00484568" w:rsidP="00EB45D7">
                  <w:p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84568" w:rsidRPr="000E3263" w14:paraId="3049297B" w14:textId="77777777" w:rsidTr="00124DEF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20" w:firstRow="1" w:lastRow="0" w:firstColumn="0" w:lastColumn="0" w:noHBand="0" w:noVBand="0"/>
              </w:tblPrEx>
              <w:trPr>
                <w:trHeight w:val="440"/>
              </w:trPr>
              <w:tc>
                <w:tcPr>
                  <w:tcW w:w="610" w:type="pct"/>
                </w:tcPr>
                <w:p w14:paraId="080C06D3" w14:textId="58672C5F" w:rsidR="00484568" w:rsidRPr="000E3263" w:rsidRDefault="00950BE5" w:rsidP="00484568">
                  <w:pPr>
                    <w:framePr w:hSpace="141" w:wrap="around" w:hAnchor="margin" w:y="582"/>
                    <w:spacing w:before="40" w:after="40"/>
                    <w:ind w:left="568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1178" w:type="pct"/>
                </w:tcPr>
                <w:p w14:paraId="17E0F617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Zasilanie</w:t>
                  </w:r>
                </w:p>
                <w:p w14:paraId="506E763D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78" w:type="pct"/>
                </w:tcPr>
                <w:p w14:paraId="1CEFBDFC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Każde urządzenie musi zostać wyposażone w:</w:t>
                  </w:r>
                </w:p>
                <w:p w14:paraId="34581F80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9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zasilacz AC 400 W;</w:t>
                  </w:r>
                </w:p>
                <w:p w14:paraId="33BD38C2" w14:textId="77777777" w:rsidR="00484568" w:rsidRPr="000E3263" w:rsidRDefault="00484568" w:rsidP="00484568">
                  <w:pPr>
                    <w:framePr w:hSpace="141" w:wrap="around" w:hAnchor="margin" w:y="582"/>
                    <w:numPr>
                      <w:ilvl w:val="0"/>
                      <w:numId w:val="59"/>
                    </w:numPr>
                    <w:spacing w:after="160"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przewód zasilający C13 — CEE 7 o długości minimum 1,5 m.</w:t>
                  </w:r>
                </w:p>
                <w:p w14:paraId="7D373A59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E3263">
                    <w:rPr>
                      <w:rFonts w:ascii="Arial" w:hAnsi="Arial" w:cs="Arial"/>
                      <w:sz w:val="22"/>
                      <w:szCs w:val="22"/>
                    </w:rPr>
                    <w:t>Urządzenie musi być przystosowane do pracy przy napięciu 230 V AC.</w:t>
                  </w:r>
                </w:p>
                <w:p w14:paraId="38BAD4BB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4" w:type="pct"/>
                  <w:gridSpan w:val="2"/>
                </w:tcPr>
                <w:p w14:paraId="727FEA37" w14:textId="77777777" w:rsidR="00484568" w:rsidRPr="000E3263" w:rsidRDefault="00484568" w:rsidP="00484568">
                  <w:pPr>
                    <w:framePr w:hSpace="141" w:wrap="around" w:hAnchor="margin" w:y="582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43A65E4" w14:textId="77777777" w:rsidR="00C94557" w:rsidRPr="000E3263" w:rsidRDefault="00C94557" w:rsidP="002F39E3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tbl>
      <w:tblPr>
        <w:tblW w:w="4917" w:type="pct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3"/>
        <w:gridCol w:w="3231"/>
        <w:gridCol w:w="5426"/>
        <w:gridCol w:w="3550"/>
      </w:tblGrid>
      <w:tr w:rsidR="006B1BFB" w:rsidRPr="007E5219" w14:paraId="3C4CF664" w14:textId="77777777" w:rsidTr="00295C75">
        <w:trPr>
          <w:trHeight w:val="412"/>
        </w:trPr>
        <w:tc>
          <w:tcPr>
            <w:tcW w:w="5000" w:type="pct"/>
            <w:gridSpan w:val="4"/>
            <w:shd w:val="clear" w:color="auto" w:fill="BFBFBF"/>
            <w:noWrap/>
            <w:vAlign w:val="center"/>
          </w:tcPr>
          <w:p w14:paraId="2262A082" w14:textId="77777777" w:rsidR="006B1BFB" w:rsidRDefault="006B1BFB" w:rsidP="006B1BFB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</w:p>
          <w:p w14:paraId="3CB44D34" w14:textId="40B3B47D" w:rsidR="006B1BFB" w:rsidRDefault="006B1BFB" w:rsidP="006B1BFB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>VI</w:t>
            </w:r>
            <w:r w:rsidR="00F12E2B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I</w:t>
            </w:r>
            <w:r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 xml:space="preserve">.    </w:t>
            </w:r>
            <w:r w:rsidR="005A1E80"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 xml:space="preserve">Zadanie </w:t>
            </w:r>
            <w:r w:rsidR="005A1E80" w:rsidRPr="000B2528">
              <w:rPr>
                <w:rFonts w:ascii="Arial" w:hAnsi="Arial" w:cs="Arial"/>
                <w:b/>
                <w:bCs/>
                <w:sz w:val="22"/>
                <w:szCs w:val="22"/>
              </w:rPr>
              <w:t>C.</w:t>
            </w:r>
            <w:r w:rsidRPr="000B25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12E2B">
              <w:rPr>
                <w:rStyle w:val="cf01"/>
                <w:rFonts w:ascii="Arial" w:eastAsiaTheme="majorEastAsia" w:hAnsi="Arial" w:cs="Arial"/>
                <w:b/>
                <w:bCs/>
                <w:sz w:val="22"/>
                <w:szCs w:val="22"/>
              </w:rPr>
              <w:t>Sprzęt na potrzeby wdrożenia AI</w:t>
            </w:r>
            <w:r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  <w:t xml:space="preserve">  </w:t>
            </w:r>
          </w:p>
          <w:p w14:paraId="6C02A3A6" w14:textId="77777777" w:rsidR="006B1BFB" w:rsidRPr="007E5219" w:rsidRDefault="006B1BFB" w:rsidP="006B1BFB">
            <w:pPr>
              <w:spacing w:after="120" w:line="259" w:lineRule="auto"/>
              <w:jc w:val="center"/>
              <w:rPr>
                <w:rFonts w:ascii="Arial" w:eastAsia="Calibri" w:hAnsi="Arial" w:cs="Arial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6B1BFB" w:rsidRPr="007E5219" w14:paraId="506B833A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c>
          <w:tcPr>
            <w:tcW w:w="561" w:type="pct"/>
          </w:tcPr>
          <w:p w14:paraId="6F952122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175" w:type="pct"/>
          </w:tcPr>
          <w:p w14:paraId="47250824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Nazwa parametru</w:t>
            </w:r>
          </w:p>
        </w:tc>
        <w:tc>
          <w:tcPr>
            <w:tcW w:w="1973" w:type="pct"/>
          </w:tcPr>
          <w:p w14:paraId="72B63168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Minimalna wartość parametru</w:t>
            </w:r>
          </w:p>
        </w:tc>
        <w:tc>
          <w:tcPr>
            <w:tcW w:w="1292" w:type="pct"/>
          </w:tcPr>
          <w:p w14:paraId="529244F0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Uwagi</w:t>
            </w:r>
          </w:p>
        </w:tc>
      </w:tr>
      <w:tr w:rsidR="006B1BFB" w:rsidRPr="007E5219" w14:paraId="48854F3A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c>
          <w:tcPr>
            <w:tcW w:w="561" w:type="pct"/>
          </w:tcPr>
          <w:p w14:paraId="47963252" w14:textId="77777777" w:rsidR="006B1BFB" w:rsidRPr="007E5219" w:rsidRDefault="006B1BFB" w:rsidP="006B1BFB">
            <w:pPr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75" w:type="pct"/>
          </w:tcPr>
          <w:p w14:paraId="68153CFE" w14:textId="77777777" w:rsidR="006B1BFB" w:rsidRPr="007E5219" w:rsidRDefault="006B1BFB" w:rsidP="006B1B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Serwer do zastosowań AI</w:t>
            </w:r>
          </w:p>
          <w:p w14:paraId="11D1C7E0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UCS-M8-MLB</w:t>
            </w:r>
          </w:p>
        </w:tc>
        <w:tc>
          <w:tcPr>
            <w:tcW w:w="1973" w:type="pct"/>
          </w:tcPr>
          <w:p w14:paraId="37ED898F" w14:textId="68FFFAF8" w:rsidR="006B1BFB" w:rsidRPr="005A1E80" w:rsidRDefault="005A1E80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A1E80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Serwer UCS</w:t>
            </w:r>
            <w:r w:rsidR="006B1BFB" w:rsidRPr="005A1E80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M8 RACK MLB</w:t>
            </w:r>
            <w:r w:rsidR="006B1BFB" w:rsidRPr="005A1E80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ab/>
              <w:t>x 1</w:t>
            </w:r>
          </w:p>
          <w:p w14:paraId="2EC2FABB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Procesory AMD EPYC 9255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x 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  <w:p w14:paraId="0919B23A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Pamięć RAM DDR5 64 GB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x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 modułów</w:t>
            </w:r>
          </w:p>
          <w:p w14:paraId="39D709D4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Łączna pamięć RAM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  <w:t>1 TB</w:t>
            </w:r>
          </w:p>
          <w:p w14:paraId="09A0CAAF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Dyski M.2 240 GB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x 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  <w:p w14:paraId="788C45AE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Dysk SAS SSD 3,84 TB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x 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  <w:p w14:paraId="385A2790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Karty NVIDIA RTX Pro 4500 32 GB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x 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</w:p>
          <w:p w14:paraId="75AC82D2" w14:textId="5BE7F429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Porty sieciowe 10/25/50 </w:t>
            </w:r>
            <w:proofErr w:type="spellStart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GbE</w:t>
            </w:r>
            <w:proofErr w:type="spellEnd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 w:rsidR="005A1E80">
              <w:rPr>
                <w:rFonts w:ascii="Arial" w:eastAsia="Calibri" w:hAnsi="Arial" w:cs="Arial"/>
                <w:sz w:val="22"/>
                <w:szCs w:val="22"/>
                <w:lang w:eastAsia="en-US"/>
              </w:rPr>
              <w:t>x 4</w:t>
            </w:r>
          </w:p>
          <w:p w14:paraId="7623A560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Kontroler RAID 24G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x 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  <w:p w14:paraId="508C5414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Zasilacz 2300 W </w:t>
            </w:r>
            <w:proofErr w:type="spellStart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Titanium</w:t>
            </w:r>
            <w:proofErr w:type="spellEnd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x 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  <w:p w14:paraId="32825503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2" w:type="pct"/>
          </w:tcPr>
          <w:p w14:paraId="4D043472" w14:textId="77777777" w:rsidR="006B1BFB" w:rsidRPr="007E5219" w:rsidRDefault="006B1BFB" w:rsidP="006B1BFB">
            <w:pPr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lastRenderedPageBreak/>
              <w:t>Konfiguracja ma zapewnić 48 rdzeni CPU, 1 TB RAM DDR5 oraz 3 akceleratory NVIDIA RTX Pro 4500 z łączną pamięcią 96 GB GPU, dla środowisk AI i zaawansowanych obciążeń obliczeniowych.</w:t>
            </w:r>
          </w:p>
          <w:p w14:paraId="355CE9E2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B1BFB" w:rsidRPr="007E5219" w14:paraId="625ED3BA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c>
          <w:tcPr>
            <w:tcW w:w="561" w:type="pct"/>
          </w:tcPr>
          <w:p w14:paraId="3D3D52E4" w14:textId="77777777" w:rsidR="006B1BFB" w:rsidRPr="007E5219" w:rsidRDefault="006B1BFB" w:rsidP="006B1BFB">
            <w:pPr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75" w:type="pct"/>
          </w:tcPr>
          <w:p w14:paraId="74A1C11A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Kontroler i pamięć masowa</w:t>
            </w:r>
          </w:p>
          <w:p w14:paraId="7C79FF33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73" w:type="pct"/>
          </w:tcPr>
          <w:p w14:paraId="6F4031FF" w14:textId="77777777" w:rsidR="006B1BFB" w:rsidRPr="007E5219" w:rsidRDefault="006B1BFB" w:rsidP="006B1B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Kontroler RAID</w:t>
            </w:r>
          </w:p>
          <w:p w14:paraId="0CCB0830" w14:textId="77777777" w:rsidR="006B1BFB" w:rsidRPr="007E5219" w:rsidRDefault="006B1BFB" w:rsidP="006B1BFB">
            <w:pPr>
              <w:numPr>
                <w:ilvl w:val="0"/>
                <w:numId w:val="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E5219">
              <w:rPr>
                <w:rFonts w:ascii="Arial" w:hAnsi="Arial" w:cs="Arial"/>
                <w:sz w:val="22"/>
                <w:szCs w:val="22"/>
                <w:lang w:val="en-US"/>
              </w:rPr>
              <w:t>24G Tri-Mode RAID Controller</w:t>
            </w:r>
          </w:p>
          <w:p w14:paraId="6405D959" w14:textId="77777777" w:rsidR="006B1BFB" w:rsidRPr="007E5219" w:rsidRDefault="006B1BFB" w:rsidP="006B1BFB">
            <w:pPr>
              <w:numPr>
                <w:ilvl w:val="0"/>
                <w:numId w:val="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E5219">
              <w:rPr>
                <w:rFonts w:ascii="Arial" w:hAnsi="Arial" w:cs="Arial"/>
                <w:sz w:val="22"/>
                <w:szCs w:val="22"/>
                <w:lang w:val="en-US"/>
              </w:rPr>
              <w:t>4 GB FBWC (Flash Back Write Cache)</w:t>
            </w:r>
          </w:p>
          <w:p w14:paraId="4F702936" w14:textId="77777777" w:rsidR="006B1BFB" w:rsidRPr="007E5219" w:rsidRDefault="006B1BFB" w:rsidP="006B1BFB">
            <w:pPr>
              <w:numPr>
                <w:ilvl w:val="0"/>
                <w:numId w:val="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Obsługa do 16 urządzeń</w:t>
            </w:r>
          </w:p>
          <w:p w14:paraId="1CE9DC74" w14:textId="77777777" w:rsidR="006B1BFB" w:rsidRPr="007E5219" w:rsidRDefault="006B1BFB" w:rsidP="006B1B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Dyski systemowe</w:t>
            </w:r>
          </w:p>
          <w:p w14:paraId="52BB0DD4" w14:textId="77777777" w:rsidR="006B1BFB" w:rsidRPr="007E5219" w:rsidRDefault="006B1BFB" w:rsidP="006B1BFB">
            <w:pPr>
              <w:numPr>
                <w:ilvl w:val="0"/>
                <w:numId w:val="6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E5219">
              <w:rPr>
                <w:rFonts w:ascii="Arial" w:hAnsi="Arial" w:cs="Arial"/>
                <w:sz w:val="22"/>
                <w:szCs w:val="22"/>
                <w:lang w:val="en-US"/>
              </w:rPr>
              <w:t>2 × 240 GB M.2 SATA Micron G2 SSD</w:t>
            </w:r>
          </w:p>
          <w:p w14:paraId="6D0E66FD" w14:textId="77777777" w:rsidR="006B1BFB" w:rsidRPr="007E5219" w:rsidRDefault="006B1BFB" w:rsidP="006B1BFB">
            <w:pPr>
              <w:numPr>
                <w:ilvl w:val="0"/>
                <w:numId w:val="6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7E5219">
              <w:rPr>
                <w:rFonts w:ascii="Arial" w:hAnsi="Arial" w:cs="Arial"/>
                <w:sz w:val="22"/>
                <w:szCs w:val="22"/>
                <w:lang w:val="en-US"/>
              </w:rPr>
              <w:t>Konfiguracja</w:t>
            </w:r>
            <w:proofErr w:type="spellEnd"/>
            <w:r w:rsidRPr="007E5219">
              <w:rPr>
                <w:rFonts w:ascii="Arial" w:hAnsi="Arial" w:cs="Arial"/>
                <w:sz w:val="22"/>
                <w:szCs w:val="22"/>
                <w:lang w:val="en-US"/>
              </w:rPr>
              <w:t xml:space="preserve"> pod Boot Optimized M.2 RAID Controller</w:t>
            </w:r>
          </w:p>
          <w:p w14:paraId="5C91E41B" w14:textId="77777777" w:rsidR="006B1BFB" w:rsidRPr="007E5219" w:rsidRDefault="006B1BFB" w:rsidP="006B1B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Dyski danych</w:t>
            </w:r>
          </w:p>
          <w:p w14:paraId="63E8C4BC" w14:textId="77777777" w:rsidR="006B1BFB" w:rsidRPr="007E5219" w:rsidRDefault="006B1BFB" w:rsidP="006B1BFB">
            <w:pPr>
              <w:numPr>
                <w:ilvl w:val="0"/>
                <w:numId w:val="7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 xml:space="preserve">1 × 3,84 TB SAS SSD </w:t>
            </w:r>
            <w:proofErr w:type="spellStart"/>
            <w:r w:rsidRPr="007E5219">
              <w:rPr>
                <w:rFonts w:ascii="Arial" w:hAnsi="Arial" w:cs="Arial"/>
                <w:sz w:val="22"/>
                <w:szCs w:val="22"/>
              </w:rPr>
              <w:t>Kioxia</w:t>
            </w:r>
            <w:proofErr w:type="spellEnd"/>
            <w:r w:rsidRPr="007E5219">
              <w:rPr>
                <w:rFonts w:ascii="Arial" w:hAnsi="Arial" w:cs="Arial"/>
                <w:sz w:val="22"/>
                <w:szCs w:val="22"/>
              </w:rPr>
              <w:t xml:space="preserve"> PM7</w:t>
            </w:r>
          </w:p>
          <w:p w14:paraId="73D053D5" w14:textId="77777777" w:rsidR="006B1BFB" w:rsidRPr="007E5219" w:rsidRDefault="006B1BFB" w:rsidP="006B1BFB">
            <w:pPr>
              <w:numPr>
                <w:ilvl w:val="0"/>
                <w:numId w:val="7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Interfejs SAS 24G</w:t>
            </w:r>
          </w:p>
          <w:p w14:paraId="1A2D1608" w14:textId="77777777" w:rsidR="006B1BFB" w:rsidRPr="007E5219" w:rsidRDefault="006B1BFB" w:rsidP="006B1BFB">
            <w:pPr>
              <w:numPr>
                <w:ilvl w:val="0"/>
                <w:numId w:val="7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Format 2,5"</w:t>
            </w:r>
          </w:p>
          <w:p w14:paraId="4EB2E9ED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2" w:type="pct"/>
          </w:tcPr>
          <w:p w14:paraId="40C50BB4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B1BFB" w:rsidRPr="007E5219" w14:paraId="22F1FB14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c>
          <w:tcPr>
            <w:tcW w:w="561" w:type="pct"/>
          </w:tcPr>
          <w:p w14:paraId="6AED7084" w14:textId="77777777" w:rsidR="006B1BFB" w:rsidRPr="007E5219" w:rsidRDefault="006B1BFB" w:rsidP="006B1BFB">
            <w:pPr>
              <w:spacing w:after="12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75" w:type="pct"/>
          </w:tcPr>
          <w:p w14:paraId="32027203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Karty sieciowe</w:t>
            </w:r>
          </w:p>
        </w:tc>
        <w:tc>
          <w:tcPr>
            <w:tcW w:w="1973" w:type="pct"/>
          </w:tcPr>
          <w:p w14:paraId="22DCB2E3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Porty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4</w:t>
            </w:r>
          </w:p>
          <w:p w14:paraId="07C7611F" w14:textId="77777777" w:rsidR="006B1BFB" w:rsidRPr="00C82CE6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Prędkości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  <w:t xml:space="preserve">10 / 25 / 50 </w:t>
            </w:r>
            <w:proofErr w:type="spellStart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GbE</w:t>
            </w:r>
            <w:proofErr w:type="spellEnd"/>
          </w:p>
          <w:p w14:paraId="06E58DA6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Funkcje</w:t>
            </w:r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proofErr w:type="spellStart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Secure</w:t>
            </w:r>
            <w:proofErr w:type="spellEnd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2C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Boot</w:t>
            </w:r>
            <w:proofErr w:type="spellEnd"/>
          </w:p>
        </w:tc>
        <w:tc>
          <w:tcPr>
            <w:tcW w:w="1292" w:type="pct"/>
          </w:tcPr>
          <w:p w14:paraId="2F77D34D" w14:textId="77777777" w:rsidR="006B1BFB" w:rsidRPr="007E5219" w:rsidRDefault="006B1BFB" w:rsidP="006B1BFB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B1BFB" w:rsidRPr="007E5219" w14:paraId="5B9BF79A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c>
          <w:tcPr>
            <w:tcW w:w="561" w:type="pct"/>
          </w:tcPr>
          <w:p w14:paraId="3839FA65" w14:textId="77777777" w:rsidR="006B1BFB" w:rsidRPr="007E5219" w:rsidRDefault="006B1BFB" w:rsidP="006B1BFB">
            <w:pPr>
              <w:tabs>
                <w:tab w:val="num" w:pos="720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175" w:type="pct"/>
          </w:tcPr>
          <w:p w14:paraId="2347BD26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Akceleratory GPU</w:t>
            </w:r>
          </w:p>
        </w:tc>
        <w:tc>
          <w:tcPr>
            <w:tcW w:w="1973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2239"/>
            </w:tblGrid>
            <w:tr w:rsidR="006B1BFB" w:rsidRPr="007E5219" w14:paraId="3CDDD537" w14:textId="77777777" w:rsidTr="00007D5C">
              <w:trPr>
                <w:tblCellSpacing w:w="15" w:type="dxa"/>
              </w:trPr>
              <w:tc>
                <w:tcPr>
                  <w:tcW w:w="134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2302716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Model GPU</w:t>
                  </w:r>
                </w:p>
              </w:tc>
              <w:tc>
                <w:tcPr>
                  <w:tcW w:w="2194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C582705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NVIDIA RTX Pro 4500</w:t>
                  </w:r>
                </w:p>
              </w:tc>
            </w:tr>
            <w:tr w:rsidR="006B1BFB" w:rsidRPr="007E5219" w14:paraId="177E8FB2" w14:textId="77777777" w:rsidTr="00007D5C">
              <w:trPr>
                <w:tblCellSpacing w:w="15" w:type="dxa"/>
              </w:trPr>
              <w:tc>
                <w:tcPr>
                  <w:tcW w:w="134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25497620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Liczba kart</w:t>
                  </w:r>
                </w:p>
              </w:tc>
              <w:tc>
                <w:tcPr>
                  <w:tcW w:w="2194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0E45669F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</w:tr>
            <w:tr w:rsidR="006B1BFB" w:rsidRPr="007E5219" w14:paraId="19759EDD" w14:textId="77777777" w:rsidTr="00007D5C">
              <w:trPr>
                <w:tblCellSpacing w:w="15" w:type="dxa"/>
              </w:trPr>
              <w:tc>
                <w:tcPr>
                  <w:tcW w:w="134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D5B6066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Pamięć GPU</w:t>
                  </w:r>
                </w:p>
              </w:tc>
              <w:tc>
                <w:tcPr>
                  <w:tcW w:w="2194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58E26DB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32 GB GDDR</w:t>
                  </w:r>
                </w:p>
              </w:tc>
            </w:tr>
            <w:tr w:rsidR="006B1BFB" w:rsidRPr="007E5219" w14:paraId="646EEFF9" w14:textId="77777777" w:rsidTr="00007D5C">
              <w:trPr>
                <w:tblCellSpacing w:w="15" w:type="dxa"/>
              </w:trPr>
              <w:tc>
                <w:tcPr>
                  <w:tcW w:w="134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05C4F10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Pobór mocy</w:t>
                  </w:r>
                </w:p>
              </w:tc>
              <w:tc>
                <w:tcPr>
                  <w:tcW w:w="2194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0051FD4C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165 W</w:t>
                  </w:r>
                </w:p>
              </w:tc>
            </w:tr>
          </w:tbl>
          <w:p w14:paraId="0EF91979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2" w:type="pct"/>
          </w:tcPr>
          <w:p w14:paraId="0552FC0B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B1BFB" w:rsidRPr="007E5219" w14:paraId="473783CF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rPr>
          <w:trHeight w:val="440"/>
        </w:trPr>
        <w:tc>
          <w:tcPr>
            <w:tcW w:w="561" w:type="pct"/>
          </w:tcPr>
          <w:p w14:paraId="0976C556" w14:textId="77777777" w:rsidR="006B1BFB" w:rsidRPr="007E5219" w:rsidRDefault="006B1BFB" w:rsidP="006B1BFB">
            <w:pPr>
              <w:tabs>
                <w:tab w:val="num" w:pos="720"/>
              </w:tabs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1175" w:type="pct"/>
          </w:tcPr>
          <w:p w14:paraId="2C7D276B" w14:textId="77777777" w:rsidR="006B1BFB" w:rsidRPr="007E5219" w:rsidRDefault="006B1BFB" w:rsidP="006B1B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Łączne zasoby GPU</w:t>
            </w:r>
          </w:p>
          <w:p w14:paraId="585E1008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73" w:type="pct"/>
          </w:tcPr>
          <w:p w14:paraId="2B99ECC8" w14:textId="77777777" w:rsidR="006B1BFB" w:rsidRPr="007E5219" w:rsidRDefault="006B1BFB" w:rsidP="006B1BFB">
            <w:pPr>
              <w:numPr>
                <w:ilvl w:val="0"/>
                <w:numId w:val="8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3 × NVIDIA RTX Pro 4500</w:t>
            </w:r>
          </w:p>
          <w:p w14:paraId="4B1D8162" w14:textId="77777777" w:rsidR="006B1BFB" w:rsidRPr="007E5219" w:rsidRDefault="006B1BFB" w:rsidP="006B1BFB">
            <w:pPr>
              <w:numPr>
                <w:ilvl w:val="0"/>
                <w:numId w:val="8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96 GB pamięci GPU</w:t>
            </w:r>
          </w:p>
          <w:p w14:paraId="45F96671" w14:textId="77777777" w:rsidR="006B1BFB" w:rsidRPr="007E5219" w:rsidRDefault="006B1BFB" w:rsidP="006B1BFB">
            <w:pPr>
              <w:numPr>
                <w:ilvl w:val="0"/>
                <w:numId w:val="8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Łączna moc akceleracji dla zastosowań AI, renderingu i obliczeń technicznych</w:t>
            </w:r>
          </w:p>
          <w:p w14:paraId="0BDBCEBA" w14:textId="77777777" w:rsidR="006B1BFB" w:rsidRPr="007E5219" w:rsidRDefault="006B1BFB" w:rsidP="006B1BFB">
            <w:pPr>
              <w:spacing w:after="12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2" w:type="pct"/>
          </w:tcPr>
          <w:p w14:paraId="0A96689A" w14:textId="77777777" w:rsidR="006B1BFB" w:rsidRPr="007E5219" w:rsidRDefault="006B1BFB" w:rsidP="006B1BF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1BFB" w:rsidRPr="007E5219" w14:paraId="6F99BE2E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rPr>
          <w:trHeight w:val="440"/>
        </w:trPr>
        <w:tc>
          <w:tcPr>
            <w:tcW w:w="561" w:type="pct"/>
          </w:tcPr>
          <w:p w14:paraId="37C867F4" w14:textId="77777777" w:rsidR="006B1BFB" w:rsidRPr="007E5219" w:rsidRDefault="006B1BFB" w:rsidP="006B1BFB">
            <w:pPr>
              <w:tabs>
                <w:tab w:val="num" w:pos="720"/>
              </w:tabs>
              <w:spacing w:before="40" w:after="40"/>
              <w:ind w:left="72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175" w:type="pct"/>
          </w:tcPr>
          <w:p w14:paraId="1E48C79F" w14:textId="77777777" w:rsidR="006B1BFB" w:rsidRPr="007E5219" w:rsidRDefault="006B1BFB" w:rsidP="006B1B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Oprogramowanie NVIDIA</w:t>
            </w:r>
          </w:p>
          <w:p w14:paraId="691ED947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73" w:type="pct"/>
          </w:tcPr>
          <w:p w14:paraId="5F8273AC" w14:textId="77777777" w:rsidR="006B1BFB" w:rsidRPr="007E5219" w:rsidRDefault="006B1BFB" w:rsidP="006B1BFB">
            <w:pPr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Dla każdej karty GPU:</w:t>
            </w:r>
          </w:p>
          <w:p w14:paraId="2A9C897E" w14:textId="77777777" w:rsidR="006B1BFB" w:rsidRPr="007E5219" w:rsidRDefault="006B1BFB" w:rsidP="006B1BFB">
            <w:pPr>
              <w:numPr>
                <w:ilvl w:val="0"/>
                <w:numId w:val="9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NVIDIA AI Enterprise Essentials Subscription</w:t>
            </w:r>
          </w:p>
          <w:p w14:paraId="525371DA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2" w:type="pct"/>
          </w:tcPr>
          <w:p w14:paraId="6643922F" w14:textId="77777777" w:rsidR="006B1BFB" w:rsidRPr="007E5219" w:rsidRDefault="006B1BFB" w:rsidP="006B1BFB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Wsparcie techniczne 24x7</w:t>
            </w:r>
          </w:p>
          <w:p w14:paraId="494BF4AF" w14:textId="77777777" w:rsidR="006B1BFB" w:rsidRPr="007E5219" w:rsidRDefault="006B1BFB" w:rsidP="006B1BFB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Okres subskrypcji: 3 lata</w:t>
            </w:r>
          </w:p>
          <w:p w14:paraId="01F6AEBA" w14:textId="77777777" w:rsidR="006B1BFB" w:rsidRPr="007E5219" w:rsidRDefault="006B1BFB" w:rsidP="006B1BFB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B1BFB" w:rsidRPr="007E5219" w14:paraId="5E0EFBB9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rPr>
          <w:trHeight w:val="440"/>
        </w:trPr>
        <w:tc>
          <w:tcPr>
            <w:tcW w:w="561" w:type="pct"/>
          </w:tcPr>
          <w:p w14:paraId="7821D5C8" w14:textId="77777777" w:rsidR="006B1BFB" w:rsidRPr="007E5219" w:rsidRDefault="006B1BFB" w:rsidP="006B1BFB">
            <w:pPr>
              <w:spacing w:before="40" w:after="40"/>
              <w:ind w:left="56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175" w:type="pct"/>
          </w:tcPr>
          <w:p w14:paraId="45136027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Bezpieczeństwo</w:t>
            </w:r>
          </w:p>
        </w:tc>
        <w:tc>
          <w:tcPr>
            <w:tcW w:w="1973" w:type="pct"/>
          </w:tcPr>
          <w:p w14:paraId="135C93CF" w14:textId="77777777" w:rsidR="006B1BFB" w:rsidRPr="007E5219" w:rsidRDefault="006B1BFB" w:rsidP="006B1BFB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TPM 2.0</w:t>
            </w:r>
          </w:p>
          <w:p w14:paraId="619F254B" w14:textId="77777777" w:rsidR="006B1BFB" w:rsidRPr="007E5219" w:rsidRDefault="006B1BFB" w:rsidP="006B1BFB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Zgodność FIPS 140-2</w:t>
            </w:r>
          </w:p>
          <w:p w14:paraId="316697D2" w14:textId="77777777" w:rsidR="006B1BFB" w:rsidRPr="007E5219" w:rsidRDefault="006B1BFB" w:rsidP="006B1BFB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Zgodność z Microsoft Windows Server 2022</w:t>
            </w:r>
          </w:p>
          <w:p w14:paraId="47DB2A81" w14:textId="77777777" w:rsidR="006B1BFB" w:rsidRPr="007E5219" w:rsidRDefault="006B1BFB" w:rsidP="006B1BFB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5219">
              <w:rPr>
                <w:rFonts w:ascii="Arial" w:hAnsi="Arial" w:cs="Arial"/>
                <w:sz w:val="22"/>
                <w:szCs w:val="22"/>
              </w:rPr>
              <w:t>Secure</w:t>
            </w:r>
            <w:proofErr w:type="spellEnd"/>
            <w:r w:rsidRPr="007E52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5219">
              <w:rPr>
                <w:rFonts w:ascii="Arial" w:hAnsi="Arial" w:cs="Arial"/>
                <w:sz w:val="22"/>
                <w:szCs w:val="22"/>
              </w:rPr>
              <w:t>Boot</w:t>
            </w:r>
            <w:proofErr w:type="spellEnd"/>
          </w:p>
          <w:p w14:paraId="3DFA8130" w14:textId="77777777" w:rsidR="006B1BFB" w:rsidRPr="007E5219" w:rsidRDefault="006B1BFB" w:rsidP="006B1BFB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hAnsi="Arial" w:cs="Arial"/>
                <w:sz w:val="22"/>
                <w:szCs w:val="22"/>
              </w:rPr>
              <w:t>Sprzętowy moduł zaufania dla platform AMD M8</w:t>
            </w:r>
          </w:p>
          <w:p w14:paraId="4E3ADE9C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2" w:type="pct"/>
          </w:tcPr>
          <w:p w14:paraId="437AEE26" w14:textId="77777777" w:rsidR="006B1BFB" w:rsidRPr="007E5219" w:rsidRDefault="006B1BFB" w:rsidP="006B1BF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1BFB" w:rsidRPr="007E5219" w14:paraId="6CE12219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rPr>
          <w:trHeight w:val="440"/>
        </w:trPr>
        <w:tc>
          <w:tcPr>
            <w:tcW w:w="561" w:type="pct"/>
          </w:tcPr>
          <w:p w14:paraId="7FDBD2D4" w14:textId="77777777" w:rsidR="006B1BFB" w:rsidRPr="007E5219" w:rsidRDefault="006B1BFB" w:rsidP="006B1BFB">
            <w:pPr>
              <w:spacing w:before="40" w:after="40"/>
              <w:ind w:left="56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175" w:type="pct"/>
          </w:tcPr>
          <w:p w14:paraId="2F33FB10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5219">
              <w:rPr>
                <w:rFonts w:ascii="Arial" w:hAnsi="Arial" w:cs="Arial"/>
                <w:b/>
                <w:bCs/>
                <w:sz w:val="22"/>
                <w:szCs w:val="22"/>
              </w:rPr>
              <w:t>Obudowa i platforma</w:t>
            </w:r>
          </w:p>
        </w:tc>
        <w:tc>
          <w:tcPr>
            <w:tcW w:w="1973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5"/>
              <w:gridCol w:w="2568"/>
            </w:tblGrid>
            <w:tr w:rsidR="006B1BFB" w:rsidRPr="007E5219" w14:paraId="7E99D514" w14:textId="77777777" w:rsidTr="00007D5C">
              <w:trPr>
                <w:tblCellSpacing w:w="15" w:type="dxa"/>
              </w:trPr>
              <w:tc>
                <w:tcPr>
                  <w:tcW w:w="190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8336BF3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Format</w:t>
                  </w:r>
                </w:p>
              </w:tc>
              <w:tc>
                <w:tcPr>
                  <w:tcW w:w="2523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7C152FE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Rack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2U</w:t>
                  </w:r>
                </w:p>
              </w:tc>
            </w:tr>
            <w:tr w:rsidR="006B1BFB" w:rsidRPr="007E5219" w14:paraId="5EFB0133" w14:textId="77777777" w:rsidTr="00007D5C">
              <w:trPr>
                <w:tblCellSpacing w:w="15" w:type="dxa"/>
              </w:trPr>
              <w:tc>
                <w:tcPr>
                  <w:tcW w:w="190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E90554D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Typ dysków</w:t>
                  </w:r>
                </w:p>
              </w:tc>
              <w:tc>
                <w:tcPr>
                  <w:tcW w:w="2523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22560B0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Do 24 dysków SFF (2,5")</w:t>
                  </w:r>
                </w:p>
              </w:tc>
            </w:tr>
            <w:tr w:rsidR="006B1BFB" w:rsidRPr="007E5219" w14:paraId="367671FB" w14:textId="77777777" w:rsidTr="00007D5C">
              <w:trPr>
                <w:tblCellSpacing w:w="15" w:type="dxa"/>
              </w:trPr>
              <w:tc>
                <w:tcPr>
                  <w:tcW w:w="190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E69E362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Backplane</w:t>
                  </w:r>
                  <w:proofErr w:type="spellEnd"/>
                </w:p>
              </w:tc>
              <w:tc>
                <w:tcPr>
                  <w:tcW w:w="2523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F4508FC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24 × SFF HDD/SSD</w:t>
                  </w:r>
                </w:p>
              </w:tc>
            </w:tr>
            <w:tr w:rsidR="006B1BFB" w:rsidRPr="007E5219" w14:paraId="3D170A2B" w14:textId="77777777" w:rsidTr="00007D5C">
              <w:trPr>
                <w:tblCellSpacing w:w="15" w:type="dxa"/>
              </w:trPr>
              <w:tc>
                <w:tcPr>
                  <w:tcW w:w="190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8FF7A21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Tryb pracy</w:t>
                  </w:r>
                </w:p>
              </w:tc>
              <w:tc>
                <w:tcPr>
                  <w:tcW w:w="2523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BFD3CEB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Standalone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Mode</w:t>
                  </w:r>
                  <w:proofErr w:type="spellEnd"/>
                </w:p>
              </w:tc>
            </w:tr>
            <w:tr w:rsidR="006B1BFB" w:rsidRPr="007E5219" w14:paraId="69162134" w14:textId="77777777" w:rsidTr="00007D5C">
              <w:trPr>
                <w:tblCellSpacing w:w="15" w:type="dxa"/>
              </w:trPr>
              <w:tc>
                <w:tcPr>
                  <w:tcW w:w="190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7EDE4C5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Szyny montażowe</w:t>
                  </w:r>
                </w:p>
              </w:tc>
              <w:tc>
                <w:tcPr>
                  <w:tcW w:w="2523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C6E288B" w14:textId="77777777" w:rsidR="006B1BFB" w:rsidRPr="007E5219" w:rsidRDefault="006B1BFB" w:rsidP="006B1B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Ball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Bearing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>Rail</w:t>
                  </w:r>
                  <w:proofErr w:type="spellEnd"/>
                  <w:r w:rsidRPr="007E5219">
                    <w:rPr>
                      <w:rFonts w:ascii="Arial" w:hAnsi="Arial" w:cs="Arial"/>
                      <w:sz w:val="22"/>
                      <w:szCs w:val="22"/>
                    </w:rPr>
                    <w:t xml:space="preserve"> Kit</w:t>
                  </w:r>
                </w:p>
              </w:tc>
            </w:tr>
          </w:tbl>
          <w:p w14:paraId="1104B763" w14:textId="77777777" w:rsidR="006B1BFB" w:rsidRPr="007E5219" w:rsidRDefault="006B1BFB" w:rsidP="006B1BFB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2" w:type="pct"/>
          </w:tcPr>
          <w:p w14:paraId="7CFC0F3A" w14:textId="77777777" w:rsidR="006B1BFB" w:rsidRPr="007E5219" w:rsidRDefault="006B1BFB" w:rsidP="006B1BF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1BFB" w:rsidRPr="007E5219" w14:paraId="06916DE0" w14:textId="77777777" w:rsidTr="00295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20" w:firstRow="1" w:lastRow="0" w:firstColumn="0" w:lastColumn="0" w:noHBand="0" w:noVBand="0"/>
        </w:tblPrEx>
        <w:trPr>
          <w:trHeight w:val="440"/>
        </w:trPr>
        <w:tc>
          <w:tcPr>
            <w:tcW w:w="561" w:type="pct"/>
          </w:tcPr>
          <w:p w14:paraId="13E60701" w14:textId="77777777" w:rsidR="006B1BFB" w:rsidRPr="007E5219" w:rsidRDefault="006B1BFB" w:rsidP="006B1BFB">
            <w:pPr>
              <w:spacing w:before="40" w:after="40"/>
              <w:ind w:left="56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76D2" w14:textId="77777777" w:rsidR="006B1BFB" w:rsidRDefault="006B1BFB" w:rsidP="006B1BFB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7795">
              <w:rPr>
                <w:rFonts w:ascii="Arial" w:hAnsi="Arial" w:cs="Arial"/>
                <w:b/>
                <w:bCs/>
                <w:sz w:val="22"/>
                <w:szCs w:val="22"/>
              </w:rPr>
              <w:t>Serwer</w:t>
            </w:r>
          </w:p>
          <w:p w14:paraId="05863EBE" w14:textId="77777777" w:rsidR="006B1BFB" w:rsidRDefault="006B1BFB" w:rsidP="006B1BFB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21BA98" w14:textId="77777777" w:rsidR="006B1BFB" w:rsidRDefault="006B1BFB" w:rsidP="006B1BFB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001C34" w14:textId="77777777" w:rsidR="006B1BFB" w:rsidRDefault="006B1BFB" w:rsidP="006B1BFB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46DF90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8DFF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- serwery fizyczne – 2 </w:t>
            </w:r>
            <w:proofErr w:type="spellStart"/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szt</w:t>
            </w:r>
            <w:proofErr w:type="spellEnd"/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5083650C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- CPU klasy </w:t>
            </w:r>
            <w:proofErr w:type="spellStart"/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Xenon</w:t>
            </w:r>
            <w:proofErr w:type="spellEnd"/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/EPYC</w:t>
            </w:r>
          </w:p>
          <w:p w14:paraId="5BC86F66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- RAM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256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5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12GB</w:t>
            </w:r>
          </w:p>
          <w:p w14:paraId="3366876E" w14:textId="77777777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- 20x60TB dyski systemowe SSD/</w:t>
            </w:r>
            <w:proofErr w:type="spellStart"/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Sata</w:t>
            </w:r>
            <w:proofErr w:type="spellEnd"/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(RAID 6)</w:t>
            </w:r>
          </w:p>
          <w:p w14:paraId="7F664599" w14:textId="39D477A3" w:rsidR="006B1BFB" w:rsidRPr="007E5219" w:rsidRDefault="006B1BFB" w:rsidP="006B1BFB">
            <w:pPr>
              <w:spacing w:after="12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- macierz dyskowa </w:t>
            </w:r>
            <w:r w:rsidR="005A1E80"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hybrydowa,</w:t>
            </w: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1188F918" w14:textId="77777777" w:rsidR="006B1BFB" w:rsidRPr="007E5219" w:rsidRDefault="006B1BFB" w:rsidP="006B1BFB">
            <w:pPr>
              <w:spacing w:after="160" w:line="278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E5219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- dwa kontrolery,</w:t>
            </w:r>
          </w:p>
        </w:tc>
        <w:tc>
          <w:tcPr>
            <w:tcW w:w="1292" w:type="pct"/>
          </w:tcPr>
          <w:p w14:paraId="4EC8C098" w14:textId="77777777" w:rsidR="006B1BFB" w:rsidRPr="007E5219" w:rsidRDefault="006B1BFB" w:rsidP="006B1BF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B62A1C" w14:textId="5C424381" w:rsidR="001F4934" w:rsidRPr="000E3263" w:rsidRDefault="001F4934" w:rsidP="00686CF8">
      <w:pPr>
        <w:spacing w:after="120"/>
        <w:rPr>
          <w:rFonts w:ascii="Arial" w:hAnsi="Arial" w:cs="Arial"/>
          <w:sz w:val="22"/>
          <w:szCs w:val="22"/>
        </w:rPr>
      </w:pPr>
    </w:p>
    <w:p w14:paraId="10605E05" w14:textId="289003AA" w:rsidR="001F4934" w:rsidRPr="003243A5" w:rsidRDefault="001F4934" w:rsidP="001F4934">
      <w:pPr>
        <w:spacing w:line="276" w:lineRule="auto"/>
        <w:ind w:left="-564" w:firstLine="568"/>
        <w:rPr>
          <w:rFonts w:ascii="Arial" w:hAnsi="Arial" w:cs="Arial"/>
          <w:b/>
          <w:sz w:val="22"/>
          <w:szCs w:val="22"/>
        </w:rPr>
      </w:pPr>
      <w:r w:rsidRPr="000E3263">
        <w:rPr>
          <w:rFonts w:ascii="Arial" w:hAnsi="Arial" w:cs="Arial"/>
          <w:b/>
          <w:sz w:val="22"/>
          <w:szCs w:val="22"/>
        </w:rPr>
        <w:t>Po</w:t>
      </w:r>
      <w:r w:rsidRPr="003243A5">
        <w:rPr>
          <w:rFonts w:ascii="Arial" w:hAnsi="Arial" w:cs="Arial"/>
          <w:b/>
          <w:sz w:val="22"/>
          <w:szCs w:val="22"/>
        </w:rPr>
        <w:t xml:space="preserve">dstawowe informacje dotyczące podmiotu/podmiotów organizacyjnych świadczących serwis </w:t>
      </w:r>
      <w:r w:rsidR="005A1E80" w:rsidRPr="003243A5">
        <w:rPr>
          <w:rFonts w:ascii="Arial" w:hAnsi="Arial" w:cs="Arial"/>
          <w:b/>
          <w:sz w:val="22"/>
          <w:szCs w:val="22"/>
        </w:rPr>
        <w:t>(nazwa</w:t>
      </w:r>
      <w:r w:rsidRPr="003243A5">
        <w:rPr>
          <w:rFonts w:ascii="Arial" w:hAnsi="Arial" w:cs="Arial"/>
          <w:b/>
          <w:sz w:val="22"/>
          <w:szCs w:val="22"/>
        </w:rPr>
        <w:t xml:space="preserve"> i </w:t>
      </w:r>
      <w:r w:rsidR="005A1E80" w:rsidRPr="003243A5">
        <w:rPr>
          <w:rFonts w:ascii="Arial" w:hAnsi="Arial" w:cs="Arial"/>
          <w:b/>
          <w:sz w:val="22"/>
          <w:szCs w:val="22"/>
        </w:rPr>
        <w:t>adres)</w:t>
      </w:r>
      <w:r w:rsidRPr="003243A5">
        <w:rPr>
          <w:rFonts w:ascii="Arial" w:hAnsi="Arial" w:cs="Arial"/>
          <w:b/>
          <w:sz w:val="22"/>
          <w:szCs w:val="22"/>
        </w:rPr>
        <w:t>:</w:t>
      </w:r>
    </w:p>
    <w:p w14:paraId="5C03AA73" w14:textId="77777777" w:rsidR="001F4934" w:rsidRPr="003243A5" w:rsidRDefault="001F4934" w:rsidP="001F4934">
      <w:pPr>
        <w:spacing w:line="276" w:lineRule="auto"/>
        <w:rPr>
          <w:rFonts w:ascii="Arial" w:hAnsi="Arial" w:cs="Arial"/>
          <w:sz w:val="22"/>
          <w:szCs w:val="22"/>
        </w:rPr>
      </w:pPr>
    </w:p>
    <w:p w14:paraId="13AEE64E" w14:textId="77777777" w:rsidR="001F4934" w:rsidRPr="003243A5" w:rsidRDefault="001F4934" w:rsidP="001F4934">
      <w:pPr>
        <w:numPr>
          <w:ilvl w:val="0"/>
          <w:numId w:val="1"/>
        </w:numPr>
        <w:spacing w:line="276" w:lineRule="auto"/>
        <w:ind w:left="313" w:hanging="309"/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………………………………………………………………………………………………………………………………..</w:t>
      </w:r>
    </w:p>
    <w:p w14:paraId="37C600B9" w14:textId="77777777" w:rsidR="001F4934" w:rsidRPr="003243A5" w:rsidRDefault="001F4934" w:rsidP="001F4934">
      <w:pPr>
        <w:spacing w:line="276" w:lineRule="auto"/>
        <w:ind w:left="313"/>
        <w:rPr>
          <w:rFonts w:ascii="Arial" w:hAnsi="Arial" w:cs="Arial"/>
          <w:sz w:val="22"/>
          <w:szCs w:val="22"/>
        </w:rPr>
      </w:pPr>
    </w:p>
    <w:p w14:paraId="42169080" w14:textId="77777777" w:rsidR="001F4934" w:rsidRPr="003243A5" w:rsidRDefault="001F4934" w:rsidP="001F4934">
      <w:pPr>
        <w:numPr>
          <w:ilvl w:val="0"/>
          <w:numId w:val="1"/>
        </w:numPr>
        <w:spacing w:line="276" w:lineRule="auto"/>
        <w:ind w:left="313" w:hanging="309"/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………………………………………………………………………………………………………………………………..</w:t>
      </w:r>
    </w:p>
    <w:p w14:paraId="6F45B054" w14:textId="77777777" w:rsidR="001F4934" w:rsidRPr="003243A5" w:rsidRDefault="001F4934" w:rsidP="00686CF8">
      <w:pPr>
        <w:spacing w:after="120"/>
        <w:rPr>
          <w:rFonts w:ascii="Arial" w:hAnsi="Arial" w:cs="Arial"/>
          <w:sz w:val="22"/>
          <w:szCs w:val="22"/>
        </w:rPr>
      </w:pPr>
    </w:p>
    <w:p w14:paraId="42121C81" w14:textId="5909FD42" w:rsidR="00686CF8" w:rsidRPr="003243A5" w:rsidRDefault="00686CF8" w:rsidP="00686CF8">
      <w:pPr>
        <w:spacing w:after="120"/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Uwagi do formularza informacyjnego:</w:t>
      </w:r>
    </w:p>
    <w:p w14:paraId="4BDC5365" w14:textId="77777777" w:rsidR="00686CF8" w:rsidRPr="003243A5" w:rsidRDefault="00686CF8" w:rsidP="00686CF8">
      <w:pPr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E7839A2" w14:textId="77777777" w:rsidR="00686CF8" w:rsidRPr="003243A5" w:rsidRDefault="00686CF8" w:rsidP="00686CF8">
      <w:pPr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4547E3ED" w14:textId="77777777" w:rsidR="00686CF8" w:rsidRPr="003243A5" w:rsidRDefault="00686CF8" w:rsidP="00686CF8">
      <w:pPr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F0D36A9" w14:textId="6F4A7980" w:rsidR="00686CF8" w:rsidRPr="003243A5" w:rsidRDefault="00686CF8" w:rsidP="00686CF8">
      <w:pPr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28F6B32F" w14:textId="77777777" w:rsidR="00686CF8" w:rsidRPr="003243A5" w:rsidRDefault="00686CF8" w:rsidP="00686CF8">
      <w:pPr>
        <w:tabs>
          <w:tab w:val="decimal" w:pos="-290"/>
          <w:tab w:val="decimal" w:pos="567"/>
        </w:tabs>
        <w:spacing w:before="252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243A5">
        <w:rPr>
          <w:rFonts w:ascii="Arial" w:hAnsi="Arial" w:cs="Arial"/>
          <w:b/>
          <w:sz w:val="22"/>
          <w:szCs w:val="22"/>
        </w:rPr>
        <w:t>Niniejszym oświadczamy, że:</w:t>
      </w:r>
    </w:p>
    <w:p w14:paraId="1B44E65F" w14:textId="77777777" w:rsidR="00686CF8" w:rsidRDefault="00686CF8" w:rsidP="00686CF8">
      <w:pPr>
        <w:numPr>
          <w:ilvl w:val="0"/>
          <w:numId w:val="2"/>
        </w:numPr>
        <w:autoSpaceDN w:val="0"/>
        <w:spacing w:before="252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243A5">
        <w:rPr>
          <w:rFonts w:ascii="Arial" w:hAnsi="Arial" w:cs="Arial"/>
          <w:sz w:val="22"/>
          <w:szCs w:val="22"/>
        </w:rPr>
        <w:t>posiadamy uprawnienia niezbędne do wykonania określonej działalności lub czynności, jeżeli obowiązujące przepisy nakładają obowiązek posiadania takich uprawnień;</w:t>
      </w:r>
    </w:p>
    <w:p w14:paraId="404B2F16" w14:textId="4D54466C" w:rsidR="005A1E80" w:rsidRPr="003243A5" w:rsidRDefault="005A1E80" w:rsidP="00686CF8">
      <w:pPr>
        <w:numPr>
          <w:ilvl w:val="0"/>
          <w:numId w:val="2"/>
        </w:numPr>
        <w:autoSpaceDN w:val="0"/>
        <w:spacing w:before="252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znajdujemy się w sytuacji ekonomicznej i finansowej zapewniającej wykonanie zamówienia;</w:t>
      </w:r>
    </w:p>
    <w:p w14:paraId="3D468B40" w14:textId="77777777" w:rsidR="00686CF8" w:rsidRPr="003243A5" w:rsidRDefault="00686CF8" w:rsidP="00686CF8">
      <w:pPr>
        <w:numPr>
          <w:ilvl w:val="0"/>
          <w:numId w:val="2"/>
        </w:numPr>
        <w:spacing w:before="120"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bookmarkStart w:id="4" w:name="_Hlk165549687"/>
      <w:r w:rsidRPr="003243A5">
        <w:rPr>
          <w:rFonts w:ascii="Arial" w:hAnsi="Arial" w:cs="Arial"/>
          <w:sz w:val="22"/>
          <w:szCs w:val="22"/>
        </w:rPr>
        <w:t>posiadamy niezbędną wiedzę i doświadczenie oraz potencjał techniczny, a także dysponujemy osobami zdolnymi do realizacji zamówienia;</w:t>
      </w:r>
    </w:p>
    <w:bookmarkEnd w:id="4"/>
    <w:p w14:paraId="624D91C7" w14:textId="0D91607B" w:rsidR="00F12E2B" w:rsidRPr="00F12E2B" w:rsidRDefault="00F12E2B" w:rsidP="00F12E2B">
      <w:pPr>
        <w:pStyle w:val="Akapitzlist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F12E2B">
        <w:rPr>
          <w:rFonts w:ascii="Arial" w:hAnsi="Arial" w:cs="Arial"/>
          <w:bCs/>
          <w:sz w:val="22"/>
          <w:szCs w:val="22"/>
        </w:rPr>
        <w:t>w okresie ostatnich 3 lat zrealizowa</w:t>
      </w:r>
      <w:r w:rsidRPr="00F12E2B">
        <w:rPr>
          <w:rFonts w:ascii="Arial" w:hAnsi="Arial" w:cs="Arial"/>
          <w:bCs/>
          <w:sz w:val="22"/>
          <w:szCs w:val="22"/>
        </w:rPr>
        <w:t>liśmy</w:t>
      </w:r>
      <w:r w:rsidRPr="00F12E2B">
        <w:rPr>
          <w:rFonts w:ascii="Arial" w:hAnsi="Arial" w:cs="Arial"/>
          <w:bCs/>
          <w:sz w:val="22"/>
          <w:szCs w:val="22"/>
        </w:rPr>
        <w:t xml:space="preserve"> zamówienia na dostawę podobnych produktów łącznie za kwotę 5 000 000,00 zł.</w:t>
      </w:r>
    </w:p>
    <w:p w14:paraId="5658EDB1" w14:textId="54DE7754" w:rsidR="00686CF8" w:rsidRPr="00F12E2B" w:rsidRDefault="00686CF8" w:rsidP="00F12E2B">
      <w:pPr>
        <w:spacing w:before="120" w:after="120" w:line="276" w:lineRule="auto"/>
        <w:ind w:left="567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2CA3782B" w14:textId="77777777" w:rsidR="00686CF8" w:rsidRPr="007E5219" w:rsidRDefault="00686CF8" w:rsidP="00686CF8">
      <w:pPr>
        <w:rPr>
          <w:rFonts w:ascii="Arial" w:hAnsi="Arial" w:cs="Arial"/>
          <w:sz w:val="22"/>
          <w:szCs w:val="22"/>
        </w:rPr>
      </w:pPr>
    </w:p>
    <w:p w14:paraId="1645CD6F" w14:textId="77777777" w:rsidR="00686CF8" w:rsidRPr="007E5219" w:rsidRDefault="00686CF8" w:rsidP="00686CF8">
      <w:pPr>
        <w:rPr>
          <w:rFonts w:ascii="Arial" w:hAnsi="Arial" w:cs="Arial"/>
          <w:sz w:val="22"/>
          <w:szCs w:val="22"/>
        </w:rPr>
      </w:pPr>
    </w:p>
    <w:p w14:paraId="0EE6DD90" w14:textId="77777777" w:rsidR="00686CF8" w:rsidRPr="007E5219" w:rsidRDefault="00686CF8" w:rsidP="00686CF8">
      <w:pPr>
        <w:rPr>
          <w:rFonts w:ascii="Arial" w:hAnsi="Arial" w:cs="Arial"/>
          <w:sz w:val="22"/>
          <w:szCs w:val="22"/>
        </w:rPr>
      </w:pPr>
    </w:p>
    <w:p w14:paraId="49CEA6AB" w14:textId="77777777" w:rsidR="00686CF8" w:rsidRPr="007E5219" w:rsidRDefault="00686CF8" w:rsidP="00686CF8">
      <w:pPr>
        <w:rPr>
          <w:rFonts w:ascii="Arial" w:hAnsi="Arial" w:cs="Arial"/>
          <w:sz w:val="22"/>
          <w:szCs w:val="22"/>
        </w:rPr>
      </w:pPr>
    </w:p>
    <w:p w14:paraId="17DCC14B" w14:textId="77777777" w:rsidR="00686CF8" w:rsidRPr="007E5219" w:rsidRDefault="00686CF8" w:rsidP="00686CF8">
      <w:pPr>
        <w:jc w:val="right"/>
        <w:rPr>
          <w:rFonts w:ascii="Arial" w:hAnsi="Arial" w:cs="Arial"/>
          <w:sz w:val="22"/>
          <w:szCs w:val="22"/>
        </w:rPr>
      </w:pPr>
      <w:r w:rsidRPr="007E5219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79CF71D0" w14:textId="5FFC07D3" w:rsidR="00686CF8" w:rsidRPr="007E5219" w:rsidRDefault="00686CF8" w:rsidP="0097137E">
      <w:pPr>
        <w:ind w:left="8505"/>
        <w:jc w:val="center"/>
        <w:rPr>
          <w:rFonts w:ascii="Arial" w:hAnsi="Arial" w:cs="Arial"/>
          <w:sz w:val="22"/>
          <w:szCs w:val="22"/>
        </w:rPr>
      </w:pPr>
      <w:r w:rsidRPr="007E5219">
        <w:rPr>
          <w:rFonts w:ascii="Arial" w:hAnsi="Arial" w:cs="Arial"/>
          <w:sz w:val="22"/>
          <w:szCs w:val="22"/>
        </w:rPr>
        <w:t xml:space="preserve">Czytelny podpis </w:t>
      </w:r>
      <w:r w:rsidR="005A1E80" w:rsidRPr="007E5219">
        <w:rPr>
          <w:rFonts w:ascii="Arial" w:hAnsi="Arial" w:cs="Arial"/>
          <w:sz w:val="22"/>
          <w:szCs w:val="22"/>
        </w:rPr>
        <w:t>Przedsiębiorcy lub</w:t>
      </w:r>
      <w:r w:rsidRPr="007E5219">
        <w:rPr>
          <w:rFonts w:ascii="Arial" w:hAnsi="Arial" w:cs="Arial"/>
          <w:sz w:val="22"/>
          <w:szCs w:val="22"/>
        </w:rPr>
        <w:t xml:space="preserve"> osoby (osób) upoważnionej(-</w:t>
      </w:r>
      <w:proofErr w:type="spellStart"/>
      <w:r w:rsidRPr="007E5219">
        <w:rPr>
          <w:rFonts w:ascii="Arial" w:hAnsi="Arial" w:cs="Arial"/>
          <w:sz w:val="22"/>
          <w:szCs w:val="22"/>
        </w:rPr>
        <w:t>ych</w:t>
      </w:r>
      <w:proofErr w:type="spellEnd"/>
      <w:r w:rsidRPr="007E5219">
        <w:rPr>
          <w:rFonts w:ascii="Arial" w:hAnsi="Arial" w:cs="Arial"/>
          <w:sz w:val="22"/>
          <w:szCs w:val="22"/>
        </w:rPr>
        <w:t>) do reprezentowania Przedsiębiorcy</w:t>
      </w:r>
    </w:p>
    <w:sectPr w:rsidR="00686CF8" w:rsidRPr="007E5219" w:rsidSect="00686CF8">
      <w:footerReference w:type="even" r:id="rId7"/>
      <w:footerReference w:type="default" r:id="rId8"/>
      <w:pgSz w:w="16838" w:h="11906" w:orient="landscape" w:code="9"/>
      <w:pgMar w:top="851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9A5B" w14:textId="77777777" w:rsidR="00532F3E" w:rsidRDefault="00532F3E">
      <w:r>
        <w:separator/>
      </w:r>
    </w:p>
  </w:endnote>
  <w:endnote w:type="continuationSeparator" w:id="0">
    <w:p w14:paraId="1B37E607" w14:textId="77777777" w:rsidR="00532F3E" w:rsidRDefault="0053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5AC1" w14:textId="77777777" w:rsidR="00686CF8" w:rsidRDefault="00686CF8" w:rsidP="005319F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7BEF715B" w14:textId="77777777" w:rsidR="00686CF8" w:rsidRDefault="00686CF8" w:rsidP="00BA7B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7939" w14:textId="77777777" w:rsidR="00686CF8" w:rsidRPr="00637514" w:rsidRDefault="00686CF8" w:rsidP="00637514">
    <w:pPr>
      <w:pStyle w:val="Stopka"/>
      <w:jc w:val="center"/>
      <w:rPr>
        <w:rFonts w:ascii="Arial" w:hAnsi="Arial" w:cs="Arial"/>
        <w:sz w:val="22"/>
      </w:rPr>
    </w:pPr>
    <w:r w:rsidRPr="00637514">
      <w:rPr>
        <w:rFonts w:ascii="Arial" w:hAnsi="Arial" w:cs="Arial"/>
        <w:sz w:val="18"/>
        <w:szCs w:val="20"/>
      </w:rPr>
      <w:t xml:space="preserve">Strona </w:t>
    </w:r>
    <w:r w:rsidRPr="00637514">
      <w:rPr>
        <w:rFonts w:ascii="Arial" w:hAnsi="Arial" w:cs="Arial"/>
        <w:b/>
        <w:bCs/>
        <w:sz w:val="18"/>
        <w:szCs w:val="20"/>
      </w:rPr>
      <w:fldChar w:fldCharType="begin"/>
    </w:r>
    <w:r w:rsidRPr="00637514">
      <w:rPr>
        <w:rFonts w:ascii="Arial" w:hAnsi="Arial" w:cs="Arial"/>
        <w:b/>
        <w:bCs/>
        <w:sz w:val="18"/>
        <w:szCs w:val="20"/>
      </w:rPr>
      <w:instrText>PAGE</w:instrText>
    </w:r>
    <w:r w:rsidRPr="00637514">
      <w:rPr>
        <w:rFonts w:ascii="Arial" w:hAnsi="Arial" w:cs="Arial"/>
        <w:b/>
        <w:bCs/>
        <w:sz w:val="18"/>
        <w:szCs w:val="20"/>
      </w:rPr>
      <w:fldChar w:fldCharType="separate"/>
    </w:r>
    <w:r>
      <w:rPr>
        <w:rFonts w:ascii="Arial" w:hAnsi="Arial" w:cs="Arial"/>
        <w:b/>
        <w:bCs/>
        <w:noProof/>
        <w:sz w:val="18"/>
        <w:szCs w:val="20"/>
      </w:rPr>
      <w:t>7</w:t>
    </w:r>
    <w:r w:rsidRPr="00637514">
      <w:rPr>
        <w:rFonts w:ascii="Arial" w:hAnsi="Arial" w:cs="Arial"/>
        <w:b/>
        <w:bCs/>
        <w:sz w:val="18"/>
        <w:szCs w:val="20"/>
      </w:rPr>
      <w:fldChar w:fldCharType="end"/>
    </w:r>
    <w:r w:rsidRPr="00637514">
      <w:rPr>
        <w:rFonts w:ascii="Arial" w:hAnsi="Arial" w:cs="Arial"/>
        <w:sz w:val="18"/>
        <w:szCs w:val="20"/>
      </w:rPr>
      <w:t xml:space="preserve"> z </w:t>
    </w:r>
    <w:r w:rsidRPr="00637514">
      <w:rPr>
        <w:rFonts w:ascii="Arial" w:hAnsi="Arial" w:cs="Arial"/>
        <w:b/>
        <w:bCs/>
        <w:sz w:val="18"/>
        <w:szCs w:val="20"/>
      </w:rPr>
      <w:fldChar w:fldCharType="begin"/>
    </w:r>
    <w:r w:rsidRPr="00637514">
      <w:rPr>
        <w:rFonts w:ascii="Arial" w:hAnsi="Arial" w:cs="Arial"/>
        <w:b/>
        <w:bCs/>
        <w:sz w:val="18"/>
        <w:szCs w:val="20"/>
      </w:rPr>
      <w:instrText>NUMPAGES</w:instrText>
    </w:r>
    <w:r w:rsidRPr="00637514">
      <w:rPr>
        <w:rFonts w:ascii="Arial" w:hAnsi="Arial" w:cs="Arial"/>
        <w:b/>
        <w:bCs/>
        <w:sz w:val="18"/>
        <w:szCs w:val="20"/>
      </w:rPr>
      <w:fldChar w:fldCharType="separate"/>
    </w:r>
    <w:r>
      <w:rPr>
        <w:rFonts w:ascii="Arial" w:hAnsi="Arial" w:cs="Arial"/>
        <w:b/>
        <w:bCs/>
        <w:noProof/>
        <w:sz w:val="18"/>
        <w:szCs w:val="20"/>
      </w:rPr>
      <w:t>7</w:t>
    </w:r>
    <w:r w:rsidRPr="00637514">
      <w:rPr>
        <w:rFonts w:ascii="Arial" w:hAnsi="Arial" w:cs="Arial"/>
        <w:b/>
        <w:bCs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A6F5" w14:textId="77777777" w:rsidR="00532F3E" w:rsidRDefault="00532F3E">
      <w:r>
        <w:separator/>
      </w:r>
    </w:p>
  </w:footnote>
  <w:footnote w:type="continuationSeparator" w:id="0">
    <w:p w14:paraId="6DF224C5" w14:textId="77777777" w:rsidR="00532F3E" w:rsidRDefault="00532F3E">
      <w:r>
        <w:continuationSeparator/>
      </w:r>
    </w:p>
  </w:footnote>
  <w:footnote w:id="1">
    <w:p w14:paraId="1F28375F" w14:textId="77777777" w:rsidR="00114D0D" w:rsidRPr="00C11DB5" w:rsidRDefault="00114D0D" w:rsidP="0051042C">
      <w:pPr>
        <w:pStyle w:val="Tekstprzypisudolnego"/>
        <w:rPr>
          <w:rFonts w:asciiTheme="minorHAnsi" w:eastAsiaTheme="minorEastAsia" w:hAnsiTheme="minorHAnsi" w:cstheme="minorBidi"/>
          <w:lang w:val="en-US"/>
        </w:rPr>
      </w:pPr>
      <w:r w:rsidRPr="3EED6F81">
        <w:rPr>
          <w:rStyle w:val="Odwoanieprzypisudolnego"/>
          <w:rFonts w:asciiTheme="minorHAnsi" w:eastAsiaTheme="minorEastAsia" w:hAnsiTheme="minorHAnsi" w:cstheme="minorBidi"/>
        </w:rPr>
        <w:footnoteRef/>
      </w:r>
      <w:r w:rsidRPr="00C11DB5">
        <w:rPr>
          <w:rFonts w:asciiTheme="minorHAnsi" w:eastAsiaTheme="minorEastAsia" w:hAnsiTheme="minorHAnsi" w:cstheme="minorBidi"/>
          <w:lang w:val="en-US"/>
        </w:rPr>
        <w:t xml:space="preserve"> NDR – ang. Network Detection and Response</w:t>
      </w:r>
    </w:p>
  </w:footnote>
  <w:footnote w:id="2">
    <w:p w14:paraId="64E0FDB8" w14:textId="77777777" w:rsidR="00114D0D" w:rsidRPr="005573B2" w:rsidRDefault="00114D0D" w:rsidP="0051042C">
      <w:pPr>
        <w:pStyle w:val="Tekstprzypisudolnego"/>
        <w:rPr>
          <w:lang w:val="en-US"/>
        </w:rPr>
      </w:pPr>
      <w:r w:rsidRPr="3EED6F81">
        <w:rPr>
          <w:rStyle w:val="Odwoanieprzypisudolnego"/>
        </w:rPr>
        <w:footnoteRef/>
      </w:r>
      <w:r w:rsidRPr="005573B2">
        <w:rPr>
          <w:lang w:val="en-US"/>
        </w:rPr>
        <w:t xml:space="preserve"> DLP - ang. Data Leak/Leakage/Loss Protection/Preventio</w:t>
      </w:r>
      <w:r>
        <w:rPr>
          <w:lang w:val="en-US"/>
        </w:rPr>
        <w:t>n</w:t>
      </w:r>
    </w:p>
  </w:footnote>
  <w:footnote w:id="3">
    <w:p w14:paraId="58E8A1FB" w14:textId="77777777" w:rsidR="00114D0D" w:rsidRDefault="00114D0D" w:rsidP="00BB19BA">
      <w:pPr>
        <w:pStyle w:val="Tekstprzypisudolnego"/>
      </w:pPr>
      <w:r>
        <w:rPr>
          <w:rStyle w:val="Odwoanieprzypisudolnego"/>
        </w:rPr>
        <w:footnoteRef/>
      </w:r>
      <w:r>
        <w:t xml:space="preserve"> APT – ang. </w:t>
      </w:r>
      <w:r w:rsidRPr="009508C4">
        <w:t>Advanced Persistent Threat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227"/>
    <w:multiLevelType w:val="multilevel"/>
    <w:tmpl w:val="D5EA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12BB6"/>
    <w:multiLevelType w:val="multilevel"/>
    <w:tmpl w:val="383A7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4E4236"/>
    <w:multiLevelType w:val="multilevel"/>
    <w:tmpl w:val="82EA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E785F"/>
    <w:multiLevelType w:val="multilevel"/>
    <w:tmpl w:val="3572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885A61"/>
    <w:multiLevelType w:val="multilevel"/>
    <w:tmpl w:val="1156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A22360"/>
    <w:multiLevelType w:val="multilevel"/>
    <w:tmpl w:val="8506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1C775E"/>
    <w:multiLevelType w:val="multilevel"/>
    <w:tmpl w:val="4288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1F6A55"/>
    <w:multiLevelType w:val="hybridMultilevel"/>
    <w:tmpl w:val="83667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5B7C32"/>
    <w:multiLevelType w:val="multilevel"/>
    <w:tmpl w:val="B49C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531F76"/>
    <w:multiLevelType w:val="multilevel"/>
    <w:tmpl w:val="409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7A5D6A"/>
    <w:multiLevelType w:val="hybridMultilevel"/>
    <w:tmpl w:val="E80CA086"/>
    <w:lvl w:ilvl="0" w:tplc="DF94AD8A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6BE832A2">
      <w:start w:val="1"/>
      <w:numFmt w:val="decimal"/>
      <w:lvlText w:val="%2."/>
      <w:lvlJc w:val="left"/>
      <w:pPr>
        <w:tabs>
          <w:tab w:val="num" w:pos="-218"/>
        </w:tabs>
        <w:ind w:left="-21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4C80C2F"/>
    <w:multiLevelType w:val="multilevel"/>
    <w:tmpl w:val="31F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2101BA"/>
    <w:multiLevelType w:val="multilevel"/>
    <w:tmpl w:val="BB50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6B029C"/>
    <w:multiLevelType w:val="multilevel"/>
    <w:tmpl w:val="901C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7C19E2"/>
    <w:multiLevelType w:val="multilevel"/>
    <w:tmpl w:val="58B2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772863"/>
    <w:multiLevelType w:val="multilevel"/>
    <w:tmpl w:val="27AA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7B59C2"/>
    <w:multiLevelType w:val="multilevel"/>
    <w:tmpl w:val="918C4A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6DB1EA3"/>
    <w:multiLevelType w:val="multilevel"/>
    <w:tmpl w:val="351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2E01CD"/>
    <w:multiLevelType w:val="multilevel"/>
    <w:tmpl w:val="8F90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9103EF"/>
    <w:multiLevelType w:val="multilevel"/>
    <w:tmpl w:val="0904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980462"/>
    <w:multiLevelType w:val="multilevel"/>
    <w:tmpl w:val="A054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B24846"/>
    <w:multiLevelType w:val="multilevel"/>
    <w:tmpl w:val="E31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D332185"/>
    <w:multiLevelType w:val="multilevel"/>
    <w:tmpl w:val="331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5D633D"/>
    <w:multiLevelType w:val="multilevel"/>
    <w:tmpl w:val="AB82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01A6BDD"/>
    <w:multiLevelType w:val="multilevel"/>
    <w:tmpl w:val="952C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0596446"/>
    <w:multiLevelType w:val="multilevel"/>
    <w:tmpl w:val="2F72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0FD6BCB"/>
    <w:multiLevelType w:val="multilevel"/>
    <w:tmpl w:val="292E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11624EA"/>
    <w:multiLevelType w:val="multilevel"/>
    <w:tmpl w:val="383A7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21568B2"/>
    <w:multiLevelType w:val="multilevel"/>
    <w:tmpl w:val="9812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21A348C"/>
    <w:multiLevelType w:val="multilevel"/>
    <w:tmpl w:val="3A4E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2AE3F3F"/>
    <w:multiLevelType w:val="multilevel"/>
    <w:tmpl w:val="2C6E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38D2C8E"/>
    <w:multiLevelType w:val="multilevel"/>
    <w:tmpl w:val="147A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4B46C9E"/>
    <w:multiLevelType w:val="multilevel"/>
    <w:tmpl w:val="62EC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9B7EB0"/>
    <w:multiLevelType w:val="hybridMultilevel"/>
    <w:tmpl w:val="094AC07C"/>
    <w:lvl w:ilvl="0" w:tplc="DEF4F156">
      <w:start w:val="1"/>
      <w:numFmt w:val="upperLetter"/>
      <w:lvlText w:val="%1."/>
      <w:lvlJc w:val="left"/>
      <w:pPr>
        <w:ind w:left="720" w:hanging="360"/>
      </w:pPr>
      <w:rPr>
        <w:rFonts w:ascii="Arial" w:eastAsiaTheme="maj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0D2D9A"/>
    <w:multiLevelType w:val="multilevel"/>
    <w:tmpl w:val="5DBA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62968A1"/>
    <w:multiLevelType w:val="multilevel"/>
    <w:tmpl w:val="5B92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77D52D7"/>
    <w:multiLevelType w:val="multilevel"/>
    <w:tmpl w:val="8EF0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8327452"/>
    <w:multiLevelType w:val="hybridMultilevel"/>
    <w:tmpl w:val="B63A6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8580EC6"/>
    <w:multiLevelType w:val="multilevel"/>
    <w:tmpl w:val="D59A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AB2440C"/>
    <w:multiLevelType w:val="multilevel"/>
    <w:tmpl w:val="785C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B362522"/>
    <w:multiLevelType w:val="multilevel"/>
    <w:tmpl w:val="9014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C0176CA"/>
    <w:multiLevelType w:val="multilevel"/>
    <w:tmpl w:val="E518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E085C1D"/>
    <w:multiLevelType w:val="multilevel"/>
    <w:tmpl w:val="918C4A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01E470C"/>
    <w:multiLevelType w:val="multilevel"/>
    <w:tmpl w:val="ACAA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1003F49"/>
    <w:multiLevelType w:val="multilevel"/>
    <w:tmpl w:val="4D4E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928"/>
        </w:tabs>
        <w:ind w:left="928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8B2DB7"/>
    <w:multiLevelType w:val="multilevel"/>
    <w:tmpl w:val="073C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5EC0454"/>
    <w:multiLevelType w:val="multilevel"/>
    <w:tmpl w:val="992C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93D4E6A"/>
    <w:multiLevelType w:val="multilevel"/>
    <w:tmpl w:val="EEF0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AE95C61"/>
    <w:multiLevelType w:val="multilevel"/>
    <w:tmpl w:val="9FC2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AEE264A"/>
    <w:multiLevelType w:val="multilevel"/>
    <w:tmpl w:val="3B56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B162663"/>
    <w:multiLevelType w:val="hybridMultilevel"/>
    <w:tmpl w:val="C8888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BF10A43"/>
    <w:multiLevelType w:val="multilevel"/>
    <w:tmpl w:val="A848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BFD4261"/>
    <w:multiLevelType w:val="multilevel"/>
    <w:tmpl w:val="9F94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C403C8D"/>
    <w:multiLevelType w:val="multilevel"/>
    <w:tmpl w:val="383A7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2C48020A"/>
    <w:multiLevelType w:val="multilevel"/>
    <w:tmpl w:val="B29A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DFF3E36"/>
    <w:multiLevelType w:val="multilevel"/>
    <w:tmpl w:val="A35E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E1E6DAA"/>
    <w:multiLevelType w:val="multilevel"/>
    <w:tmpl w:val="D11A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E2457D5"/>
    <w:multiLevelType w:val="multilevel"/>
    <w:tmpl w:val="883E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F4B1209"/>
    <w:multiLevelType w:val="multilevel"/>
    <w:tmpl w:val="17F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0A03841"/>
    <w:multiLevelType w:val="hybridMultilevel"/>
    <w:tmpl w:val="72C699A2"/>
    <w:lvl w:ilvl="0" w:tplc="67B29A4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1164C54"/>
    <w:multiLevelType w:val="multilevel"/>
    <w:tmpl w:val="EFCA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18F724C"/>
    <w:multiLevelType w:val="multilevel"/>
    <w:tmpl w:val="1A40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1967A68"/>
    <w:multiLevelType w:val="hybridMultilevel"/>
    <w:tmpl w:val="A98E6238"/>
    <w:lvl w:ilvl="0" w:tplc="85628DD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4" w15:restartNumberingAfterBreak="0">
    <w:nsid w:val="34154AB2"/>
    <w:multiLevelType w:val="hybridMultilevel"/>
    <w:tmpl w:val="C8F04524"/>
    <w:lvl w:ilvl="0" w:tplc="CAF24CD8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2C6CD8">
      <w:start w:val="1"/>
      <w:numFmt w:val="bullet"/>
      <w:lvlText w:val="o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98805A">
      <w:start w:val="1"/>
      <w:numFmt w:val="bullet"/>
      <w:lvlText w:val="▪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E82D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E36A6">
      <w:start w:val="1"/>
      <w:numFmt w:val="bullet"/>
      <w:lvlText w:val="o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62BDE">
      <w:start w:val="1"/>
      <w:numFmt w:val="bullet"/>
      <w:lvlText w:val="▪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36A2B6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F63D04">
      <w:start w:val="1"/>
      <w:numFmt w:val="bullet"/>
      <w:lvlText w:val="o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52C146">
      <w:start w:val="1"/>
      <w:numFmt w:val="bullet"/>
      <w:lvlText w:val="▪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6B7674"/>
    <w:multiLevelType w:val="multilevel"/>
    <w:tmpl w:val="34EE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5721DAB"/>
    <w:multiLevelType w:val="multilevel"/>
    <w:tmpl w:val="BACC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7601CC7"/>
    <w:multiLevelType w:val="multilevel"/>
    <w:tmpl w:val="8B28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8392E1B"/>
    <w:multiLevelType w:val="multilevel"/>
    <w:tmpl w:val="0FF4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9537029"/>
    <w:multiLevelType w:val="multilevel"/>
    <w:tmpl w:val="2D58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9F408F4"/>
    <w:multiLevelType w:val="multilevel"/>
    <w:tmpl w:val="5CFA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ADD75E9"/>
    <w:multiLevelType w:val="multilevel"/>
    <w:tmpl w:val="9BA8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B1A0C0F"/>
    <w:multiLevelType w:val="multilevel"/>
    <w:tmpl w:val="A476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B270F34"/>
    <w:multiLevelType w:val="multilevel"/>
    <w:tmpl w:val="E31A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D6A3D95"/>
    <w:multiLevelType w:val="multilevel"/>
    <w:tmpl w:val="5D06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E3D7BE3"/>
    <w:multiLevelType w:val="multilevel"/>
    <w:tmpl w:val="F1C4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F643120"/>
    <w:multiLevelType w:val="multilevel"/>
    <w:tmpl w:val="979A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F7A5968"/>
    <w:multiLevelType w:val="multilevel"/>
    <w:tmpl w:val="7E76E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D805D3"/>
    <w:multiLevelType w:val="multilevel"/>
    <w:tmpl w:val="24E8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0153774"/>
    <w:multiLevelType w:val="multilevel"/>
    <w:tmpl w:val="42D4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1C86127"/>
    <w:multiLevelType w:val="multilevel"/>
    <w:tmpl w:val="C1A6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2295188"/>
    <w:multiLevelType w:val="multilevel"/>
    <w:tmpl w:val="113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23B0AA2"/>
    <w:multiLevelType w:val="multilevel"/>
    <w:tmpl w:val="4408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27F3BA3"/>
    <w:multiLevelType w:val="multilevel"/>
    <w:tmpl w:val="918C4A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42E75796"/>
    <w:multiLevelType w:val="multilevel"/>
    <w:tmpl w:val="959A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5A630FB"/>
    <w:multiLevelType w:val="multilevel"/>
    <w:tmpl w:val="9036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81938F0"/>
    <w:multiLevelType w:val="multilevel"/>
    <w:tmpl w:val="FFF6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89424E4"/>
    <w:multiLevelType w:val="multilevel"/>
    <w:tmpl w:val="CEF4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AE454EC"/>
    <w:multiLevelType w:val="multilevel"/>
    <w:tmpl w:val="437E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C330362"/>
    <w:multiLevelType w:val="multilevel"/>
    <w:tmpl w:val="06EC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5108D2"/>
    <w:multiLevelType w:val="multilevel"/>
    <w:tmpl w:val="FF00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CCD11B7"/>
    <w:multiLevelType w:val="multilevel"/>
    <w:tmpl w:val="7D7C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DE060DD"/>
    <w:multiLevelType w:val="multilevel"/>
    <w:tmpl w:val="918C4A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4E3464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4EBB2864"/>
    <w:multiLevelType w:val="multilevel"/>
    <w:tmpl w:val="8D34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FA06C3D"/>
    <w:multiLevelType w:val="multilevel"/>
    <w:tmpl w:val="582E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FAC48D5"/>
    <w:multiLevelType w:val="multilevel"/>
    <w:tmpl w:val="983C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FF47D41"/>
    <w:multiLevelType w:val="multilevel"/>
    <w:tmpl w:val="D4FC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1031667"/>
    <w:multiLevelType w:val="hybridMultilevel"/>
    <w:tmpl w:val="302EB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25833CB"/>
    <w:multiLevelType w:val="multilevel"/>
    <w:tmpl w:val="6226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507353D"/>
    <w:multiLevelType w:val="multilevel"/>
    <w:tmpl w:val="2CF4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6C33A3B"/>
    <w:multiLevelType w:val="multilevel"/>
    <w:tmpl w:val="40B8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87417C9"/>
    <w:multiLevelType w:val="multilevel"/>
    <w:tmpl w:val="5CE2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8C419E3"/>
    <w:multiLevelType w:val="multilevel"/>
    <w:tmpl w:val="92B8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8D41540"/>
    <w:multiLevelType w:val="hybridMultilevel"/>
    <w:tmpl w:val="94A06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97065A1"/>
    <w:multiLevelType w:val="multilevel"/>
    <w:tmpl w:val="4B24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9C34DEA"/>
    <w:multiLevelType w:val="multilevel"/>
    <w:tmpl w:val="9BCC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9C92AEF"/>
    <w:multiLevelType w:val="multilevel"/>
    <w:tmpl w:val="9AA2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D1129F0"/>
    <w:multiLevelType w:val="multilevel"/>
    <w:tmpl w:val="4B22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F157A12"/>
    <w:multiLevelType w:val="multilevel"/>
    <w:tmpl w:val="C8EE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F3B22F9"/>
    <w:multiLevelType w:val="multilevel"/>
    <w:tmpl w:val="E666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FAF7BD2"/>
    <w:multiLevelType w:val="multilevel"/>
    <w:tmpl w:val="03BC9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01A1EB2"/>
    <w:multiLevelType w:val="multilevel"/>
    <w:tmpl w:val="7DD0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1A37CF2"/>
    <w:multiLevelType w:val="hybridMultilevel"/>
    <w:tmpl w:val="E5EC4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8852C7"/>
    <w:multiLevelType w:val="multilevel"/>
    <w:tmpl w:val="AB8A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3BE4D10"/>
    <w:multiLevelType w:val="multilevel"/>
    <w:tmpl w:val="2970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45D0A8C"/>
    <w:multiLevelType w:val="multilevel"/>
    <w:tmpl w:val="9D76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4641D5C"/>
    <w:multiLevelType w:val="multilevel"/>
    <w:tmpl w:val="F4BE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72C5512"/>
    <w:multiLevelType w:val="multilevel"/>
    <w:tmpl w:val="D1C6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7EA5B1A"/>
    <w:multiLevelType w:val="multilevel"/>
    <w:tmpl w:val="99E6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9732FEA"/>
    <w:multiLevelType w:val="multilevel"/>
    <w:tmpl w:val="DE4E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ACB4D25"/>
    <w:multiLevelType w:val="multilevel"/>
    <w:tmpl w:val="8F12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B073264"/>
    <w:multiLevelType w:val="multilevel"/>
    <w:tmpl w:val="54000DF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B3D5D3C"/>
    <w:multiLevelType w:val="multilevel"/>
    <w:tmpl w:val="3B7E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F0260C7"/>
    <w:multiLevelType w:val="multilevel"/>
    <w:tmpl w:val="918C4A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701D6742"/>
    <w:multiLevelType w:val="multilevel"/>
    <w:tmpl w:val="51BE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12D1BC3"/>
    <w:multiLevelType w:val="multilevel"/>
    <w:tmpl w:val="68D0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1661DCF"/>
    <w:multiLevelType w:val="multilevel"/>
    <w:tmpl w:val="7560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1662A42"/>
    <w:multiLevelType w:val="multilevel"/>
    <w:tmpl w:val="C15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36A7DB8"/>
    <w:multiLevelType w:val="hybridMultilevel"/>
    <w:tmpl w:val="0720B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3972C7E"/>
    <w:multiLevelType w:val="multilevel"/>
    <w:tmpl w:val="470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48A2651"/>
    <w:multiLevelType w:val="multilevel"/>
    <w:tmpl w:val="75FC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7541F13"/>
    <w:multiLevelType w:val="hybridMultilevel"/>
    <w:tmpl w:val="C2BC1AF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3" w15:restartNumberingAfterBreak="0">
    <w:nsid w:val="77902203"/>
    <w:multiLevelType w:val="multilevel"/>
    <w:tmpl w:val="1088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9854135"/>
    <w:multiLevelType w:val="multilevel"/>
    <w:tmpl w:val="383A7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7B6221CA"/>
    <w:multiLevelType w:val="multilevel"/>
    <w:tmpl w:val="FD54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C0C37F7"/>
    <w:multiLevelType w:val="multilevel"/>
    <w:tmpl w:val="5C94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AE648F"/>
    <w:multiLevelType w:val="multilevel"/>
    <w:tmpl w:val="3DFA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D6F5930"/>
    <w:multiLevelType w:val="multilevel"/>
    <w:tmpl w:val="BE04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F3558DE"/>
    <w:multiLevelType w:val="multilevel"/>
    <w:tmpl w:val="FBA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F611142"/>
    <w:multiLevelType w:val="multilevel"/>
    <w:tmpl w:val="69D2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646817">
    <w:abstractNumId w:val="60"/>
  </w:num>
  <w:num w:numId="2" w16cid:durableId="1290090157">
    <w:abstractNumId w:val="10"/>
  </w:num>
  <w:num w:numId="3" w16cid:durableId="295649690">
    <w:abstractNumId w:val="45"/>
  </w:num>
  <w:num w:numId="4" w16cid:durableId="1168666379">
    <w:abstractNumId w:val="64"/>
  </w:num>
  <w:num w:numId="5" w16cid:durableId="2059083343">
    <w:abstractNumId w:val="29"/>
  </w:num>
  <w:num w:numId="6" w16cid:durableId="1530605447">
    <w:abstractNumId w:val="17"/>
  </w:num>
  <w:num w:numId="7" w16cid:durableId="1298531332">
    <w:abstractNumId w:val="140"/>
  </w:num>
  <w:num w:numId="8" w16cid:durableId="2107457175">
    <w:abstractNumId w:val="105"/>
  </w:num>
  <w:num w:numId="9" w16cid:durableId="1479498228">
    <w:abstractNumId w:val="133"/>
  </w:num>
  <w:num w:numId="10" w16cid:durableId="103623566">
    <w:abstractNumId w:val="96"/>
  </w:num>
  <w:num w:numId="11" w16cid:durableId="1398556851">
    <w:abstractNumId w:val="98"/>
  </w:num>
  <w:num w:numId="12" w16cid:durableId="790902616">
    <w:abstractNumId w:val="132"/>
  </w:num>
  <w:num w:numId="13" w16cid:durableId="1067150228">
    <w:abstractNumId w:val="37"/>
  </w:num>
  <w:num w:numId="14" w16cid:durableId="1251043087">
    <w:abstractNumId w:val="1"/>
  </w:num>
  <w:num w:numId="15" w16cid:durableId="1995452231">
    <w:abstractNumId w:val="129"/>
  </w:num>
  <w:num w:numId="16" w16cid:durableId="1543397252">
    <w:abstractNumId w:val="54"/>
  </w:num>
  <w:num w:numId="17" w16cid:durableId="1983583853">
    <w:abstractNumId w:val="7"/>
  </w:num>
  <w:num w:numId="18" w16cid:durableId="203443784">
    <w:abstractNumId w:val="113"/>
  </w:num>
  <w:num w:numId="19" w16cid:durableId="1457217501">
    <w:abstractNumId w:val="27"/>
  </w:num>
  <w:num w:numId="20" w16cid:durableId="706686116">
    <w:abstractNumId w:val="134"/>
  </w:num>
  <w:num w:numId="21" w16cid:durableId="1422488698">
    <w:abstractNumId w:val="51"/>
  </w:num>
  <w:num w:numId="22" w16cid:durableId="1314522474">
    <w:abstractNumId w:val="104"/>
  </w:num>
  <w:num w:numId="23" w16cid:durableId="592864594">
    <w:abstractNumId w:val="93"/>
  </w:num>
  <w:num w:numId="24" w16cid:durableId="1610817047">
    <w:abstractNumId w:val="122"/>
  </w:num>
  <w:num w:numId="25" w16cid:durableId="1802721384">
    <w:abstractNumId w:val="124"/>
  </w:num>
  <w:num w:numId="26" w16cid:durableId="1270894893">
    <w:abstractNumId w:val="92"/>
  </w:num>
  <w:num w:numId="27" w16cid:durableId="1029572385">
    <w:abstractNumId w:val="16"/>
  </w:num>
  <w:num w:numId="28" w16cid:durableId="412973403">
    <w:abstractNumId w:val="42"/>
  </w:num>
  <w:num w:numId="29" w16cid:durableId="520827310">
    <w:abstractNumId w:val="83"/>
  </w:num>
  <w:num w:numId="30" w16cid:durableId="55013428">
    <w:abstractNumId w:val="33"/>
  </w:num>
  <w:num w:numId="31" w16cid:durableId="1227912382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4885598">
    <w:abstractNumId w:val="68"/>
  </w:num>
  <w:num w:numId="33" w16cid:durableId="1966695578">
    <w:abstractNumId w:val="118"/>
  </w:num>
  <w:num w:numId="34" w16cid:durableId="9160949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3881342">
    <w:abstractNumId w:val="59"/>
  </w:num>
  <w:num w:numId="36" w16cid:durableId="2061198263">
    <w:abstractNumId w:val="40"/>
  </w:num>
  <w:num w:numId="37" w16cid:durableId="208496501">
    <w:abstractNumId w:val="12"/>
  </w:num>
  <w:num w:numId="38" w16cid:durableId="854341582">
    <w:abstractNumId w:val="7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718169">
    <w:abstractNumId w:val="55"/>
  </w:num>
  <w:num w:numId="40" w16cid:durableId="795639273">
    <w:abstractNumId w:val="94"/>
  </w:num>
  <w:num w:numId="41" w16cid:durableId="279920507">
    <w:abstractNumId w:val="66"/>
  </w:num>
  <w:num w:numId="42" w16cid:durableId="940801305">
    <w:abstractNumId w:val="23"/>
  </w:num>
  <w:num w:numId="43" w16cid:durableId="528295691">
    <w:abstractNumId w:val="52"/>
  </w:num>
  <w:num w:numId="44" w16cid:durableId="153420979">
    <w:abstractNumId w:val="97"/>
  </w:num>
  <w:num w:numId="45" w16cid:durableId="1412317134">
    <w:abstractNumId w:val="121"/>
  </w:num>
  <w:num w:numId="46" w16cid:durableId="1690108784">
    <w:abstractNumId w:val="106"/>
  </w:num>
  <w:num w:numId="47" w16cid:durableId="239296279">
    <w:abstractNumId w:val="82"/>
  </w:num>
  <w:num w:numId="48" w16cid:durableId="1628273616">
    <w:abstractNumId w:val="4"/>
  </w:num>
  <w:num w:numId="49" w16cid:durableId="1346590331">
    <w:abstractNumId w:val="88"/>
  </w:num>
  <w:num w:numId="50" w16cid:durableId="2096128634">
    <w:abstractNumId w:val="21"/>
  </w:num>
  <w:num w:numId="51" w16cid:durableId="1501773200">
    <w:abstractNumId w:val="8"/>
  </w:num>
  <w:num w:numId="52" w16cid:durableId="1126238588">
    <w:abstractNumId w:val="61"/>
  </w:num>
  <w:num w:numId="53" w16cid:durableId="1479808258">
    <w:abstractNumId w:val="18"/>
  </w:num>
  <w:num w:numId="54" w16cid:durableId="1513647655">
    <w:abstractNumId w:val="80"/>
  </w:num>
  <w:num w:numId="55" w16cid:durableId="1694837371">
    <w:abstractNumId w:val="6"/>
  </w:num>
  <w:num w:numId="56" w16cid:durableId="807013221">
    <w:abstractNumId w:val="84"/>
  </w:num>
  <w:num w:numId="57" w16cid:durableId="352653435">
    <w:abstractNumId w:val="91"/>
  </w:num>
  <w:num w:numId="58" w16cid:durableId="1097021574">
    <w:abstractNumId w:val="50"/>
  </w:num>
  <w:num w:numId="59" w16cid:durableId="854809704">
    <w:abstractNumId w:val="102"/>
  </w:num>
  <w:num w:numId="60" w16cid:durableId="1347097668">
    <w:abstractNumId w:val="116"/>
  </w:num>
  <w:num w:numId="61" w16cid:durableId="861086747">
    <w:abstractNumId w:val="1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41008205">
    <w:abstractNumId w:val="14"/>
  </w:num>
  <w:num w:numId="63" w16cid:durableId="1700277852">
    <w:abstractNumId w:val="22"/>
  </w:num>
  <w:num w:numId="64" w16cid:durableId="1999188227">
    <w:abstractNumId w:val="87"/>
  </w:num>
  <w:num w:numId="65" w16cid:durableId="1482507108">
    <w:abstractNumId w:val="2"/>
  </w:num>
  <w:num w:numId="66" w16cid:durableId="960259617">
    <w:abstractNumId w:val="103"/>
  </w:num>
  <w:num w:numId="67" w16cid:durableId="207108023">
    <w:abstractNumId w:val="38"/>
  </w:num>
  <w:num w:numId="68" w16cid:durableId="272441312">
    <w:abstractNumId w:val="20"/>
  </w:num>
  <w:num w:numId="69" w16cid:durableId="22679192">
    <w:abstractNumId w:val="49"/>
  </w:num>
  <w:num w:numId="70" w16cid:durableId="605238449">
    <w:abstractNumId w:val="115"/>
  </w:num>
  <w:num w:numId="71" w16cid:durableId="2108454215">
    <w:abstractNumId w:val="108"/>
  </w:num>
  <w:num w:numId="72" w16cid:durableId="751855335">
    <w:abstractNumId w:val="65"/>
  </w:num>
  <w:num w:numId="73" w16cid:durableId="1279753874">
    <w:abstractNumId w:val="86"/>
  </w:num>
  <w:num w:numId="74" w16cid:durableId="1574777363">
    <w:abstractNumId w:val="9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513031205">
    <w:abstractNumId w:val="5"/>
  </w:num>
  <w:num w:numId="76" w16cid:durableId="2061517470">
    <w:abstractNumId w:val="32"/>
  </w:num>
  <w:num w:numId="77" w16cid:durableId="185681521">
    <w:abstractNumId w:val="43"/>
  </w:num>
  <w:num w:numId="78" w16cid:durableId="441800173">
    <w:abstractNumId w:val="119"/>
  </w:num>
  <w:num w:numId="79" w16cid:durableId="1485774382">
    <w:abstractNumId w:val="130"/>
  </w:num>
  <w:num w:numId="80" w16cid:durableId="125514469">
    <w:abstractNumId w:val="69"/>
  </w:num>
  <w:num w:numId="81" w16cid:durableId="1218859382">
    <w:abstractNumId w:val="11"/>
  </w:num>
  <w:num w:numId="82" w16cid:durableId="1159804044">
    <w:abstractNumId w:val="26"/>
  </w:num>
  <w:num w:numId="83" w16cid:durableId="1444879174">
    <w:abstractNumId w:val="0"/>
  </w:num>
  <w:num w:numId="84" w16cid:durableId="1168594385">
    <w:abstractNumId w:val="70"/>
  </w:num>
  <w:num w:numId="85" w16cid:durableId="1051612754">
    <w:abstractNumId w:val="100"/>
  </w:num>
  <w:num w:numId="86" w16cid:durableId="2120031188">
    <w:abstractNumId w:val="101"/>
  </w:num>
  <w:num w:numId="87" w16cid:durableId="1672642230">
    <w:abstractNumId w:val="135"/>
  </w:num>
  <w:num w:numId="88" w16cid:durableId="1687827641">
    <w:abstractNumId w:val="117"/>
  </w:num>
  <w:num w:numId="89" w16cid:durableId="1309478564">
    <w:abstractNumId w:val="15"/>
  </w:num>
  <w:num w:numId="90" w16cid:durableId="1789735895">
    <w:abstractNumId w:val="85"/>
  </w:num>
  <w:num w:numId="91" w16cid:durableId="623388664">
    <w:abstractNumId w:val="39"/>
  </w:num>
  <w:num w:numId="92" w16cid:durableId="949967379">
    <w:abstractNumId w:val="44"/>
  </w:num>
  <w:num w:numId="93" w16cid:durableId="2050689420">
    <w:abstractNumId w:val="123"/>
  </w:num>
  <w:num w:numId="94" w16cid:durableId="1429424927">
    <w:abstractNumId w:val="73"/>
  </w:num>
  <w:num w:numId="95" w16cid:durableId="809785192">
    <w:abstractNumId w:val="41"/>
  </w:num>
  <w:num w:numId="96" w16cid:durableId="1453860912">
    <w:abstractNumId w:val="127"/>
  </w:num>
  <w:num w:numId="97" w16cid:durableId="2137748609">
    <w:abstractNumId w:val="125"/>
  </w:num>
  <w:num w:numId="98" w16cid:durableId="1148789867">
    <w:abstractNumId w:val="25"/>
  </w:num>
  <w:num w:numId="99" w16cid:durableId="1679111105">
    <w:abstractNumId w:val="53"/>
  </w:num>
  <w:num w:numId="100" w16cid:durableId="846484018">
    <w:abstractNumId w:val="128"/>
  </w:num>
  <w:num w:numId="101" w16cid:durableId="769156844">
    <w:abstractNumId w:val="36"/>
  </w:num>
  <w:num w:numId="102" w16cid:durableId="1503472386">
    <w:abstractNumId w:val="19"/>
  </w:num>
  <w:num w:numId="103" w16cid:durableId="1771464860">
    <w:abstractNumId w:val="137"/>
  </w:num>
  <w:num w:numId="104" w16cid:durableId="1403915243">
    <w:abstractNumId w:val="112"/>
  </w:num>
  <w:num w:numId="105" w16cid:durableId="587616849">
    <w:abstractNumId w:val="89"/>
  </w:num>
  <w:num w:numId="106" w16cid:durableId="1572234041">
    <w:abstractNumId w:val="35"/>
  </w:num>
  <w:num w:numId="107" w16cid:durableId="1896041157">
    <w:abstractNumId w:val="13"/>
  </w:num>
  <w:num w:numId="108" w16cid:durableId="1726179907">
    <w:abstractNumId w:val="90"/>
  </w:num>
  <w:num w:numId="109" w16cid:durableId="1620333991">
    <w:abstractNumId w:val="131"/>
  </w:num>
  <w:num w:numId="110" w16cid:durableId="1380863247">
    <w:abstractNumId w:val="28"/>
  </w:num>
  <w:num w:numId="111" w16cid:durableId="1959339062">
    <w:abstractNumId w:val="74"/>
  </w:num>
  <w:num w:numId="112" w16cid:durableId="1591964190">
    <w:abstractNumId w:val="31"/>
  </w:num>
  <w:num w:numId="113" w16cid:durableId="1655140598">
    <w:abstractNumId w:val="110"/>
  </w:num>
  <w:num w:numId="114" w16cid:durableId="1483692079">
    <w:abstractNumId w:val="24"/>
  </w:num>
  <w:num w:numId="115" w16cid:durableId="1106728240">
    <w:abstractNumId w:val="120"/>
  </w:num>
  <w:num w:numId="116" w16cid:durableId="1072627879">
    <w:abstractNumId w:val="107"/>
  </w:num>
  <w:num w:numId="117" w16cid:durableId="288511110">
    <w:abstractNumId w:val="57"/>
  </w:num>
  <w:num w:numId="118" w16cid:durableId="82605554">
    <w:abstractNumId w:val="78"/>
  </w:num>
  <w:num w:numId="119" w16cid:durableId="26026339">
    <w:abstractNumId w:val="62"/>
  </w:num>
  <w:num w:numId="120" w16cid:durableId="31924363">
    <w:abstractNumId w:val="136"/>
  </w:num>
  <w:num w:numId="121" w16cid:durableId="1909801721">
    <w:abstractNumId w:val="9"/>
  </w:num>
  <w:num w:numId="122" w16cid:durableId="729691710">
    <w:abstractNumId w:val="3"/>
  </w:num>
  <w:num w:numId="123" w16cid:durableId="1009714647">
    <w:abstractNumId w:val="76"/>
  </w:num>
  <w:num w:numId="124" w16cid:durableId="703408674">
    <w:abstractNumId w:val="75"/>
  </w:num>
  <w:num w:numId="125" w16cid:durableId="1142238365">
    <w:abstractNumId w:val="114"/>
  </w:num>
  <w:num w:numId="126" w16cid:durableId="1209490274">
    <w:abstractNumId w:val="99"/>
  </w:num>
  <w:num w:numId="127" w16cid:durableId="1165391196">
    <w:abstractNumId w:val="71"/>
  </w:num>
  <w:num w:numId="128" w16cid:durableId="1130441776">
    <w:abstractNumId w:val="139"/>
  </w:num>
  <w:num w:numId="129" w16cid:durableId="1593973080">
    <w:abstractNumId w:val="48"/>
  </w:num>
  <w:num w:numId="130" w16cid:durableId="215706554">
    <w:abstractNumId w:val="81"/>
  </w:num>
  <w:num w:numId="131" w16cid:durableId="59407839">
    <w:abstractNumId w:val="58"/>
  </w:num>
  <w:num w:numId="132" w16cid:durableId="126288709">
    <w:abstractNumId w:val="46"/>
  </w:num>
  <w:num w:numId="133" w16cid:durableId="313875562">
    <w:abstractNumId w:val="56"/>
  </w:num>
  <w:num w:numId="134" w16cid:durableId="1453355411">
    <w:abstractNumId w:val="47"/>
  </w:num>
  <w:num w:numId="135" w16cid:durableId="606891260">
    <w:abstractNumId w:val="138"/>
  </w:num>
  <w:num w:numId="136" w16cid:durableId="231352734">
    <w:abstractNumId w:val="109"/>
  </w:num>
  <w:num w:numId="137" w16cid:durableId="915895210">
    <w:abstractNumId w:val="34"/>
  </w:num>
  <w:num w:numId="138" w16cid:durableId="2010861485">
    <w:abstractNumId w:val="79"/>
  </w:num>
  <w:num w:numId="139" w16cid:durableId="1875193798">
    <w:abstractNumId w:val="67"/>
  </w:num>
  <w:num w:numId="140" w16cid:durableId="557984348">
    <w:abstractNumId w:val="72"/>
  </w:num>
  <w:num w:numId="141" w16cid:durableId="2440013">
    <w:abstractNumId w:val="63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F8"/>
    <w:rsid w:val="00005CFB"/>
    <w:rsid w:val="00046597"/>
    <w:rsid w:val="00060479"/>
    <w:rsid w:val="00063606"/>
    <w:rsid w:val="000D4B59"/>
    <w:rsid w:val="000E0431"/>
    <w:rsid w:val="000E3263"/>
    <w:rsid w:val="000E6D46"/>
    <w:rsid w:val="000E6F1F"/>
    <w:rsid w:val="000F0CFB"/>
    <w:rsid w:val="00102569"/>
    <w:rsid w:val="00114D0D"/>
    <w:rsid w:val="00190ED7"/>
    <w:rsid w:val="001E37A5"/>
    <w:rsid w:val="001F4934"/>
    <w:rsid w:val="0022343E"/>
    <w:rsid w:val="00227A20"/>
    <w:rsid w:val="002407F9"/>
    <w:rsid w:val="002512DE"/>
    <w:rsid w:val="0025374E"/>
    <w:rsid w:val="00266954"/>
    <w:rsid w:val="00295C75"/>
    <w:rsid w:val="00296F65"/>
    <w:rsid w:val="002D0375"/>
    <w:rsid w:val="002E7A59"/>
    <w:rsid w:val="002F39E3"/>
    <w:rsid w:val="002F705D"/>
    <w:rsid w:val="00307564"/>
    <w:rsid w:val="003233B3"/>
    <w:rsid w:val="003243A5"/>
    <w:rsid w:val="0033247E"/>
    <w:rsid w:val="00345E13"/>
    <w:rsid w:val="003668EE"/>
    <w:rsid w:val="00393562"/>
    <w:rsid w:val="00393E3C"/>
    <w:rsid w:val="003A5CBF"/>
    <w:rsid w:val="003D4289"/>
    <w:rsid w:val="003E1A58"/>
    <w:rsid w:val="0040493F"/>
    <w:rsid w:val="0045508A"/>
    <w:rsid w:val="00467DED"/>
    <w:rsid w:val="004704C4"/>
    <w:rsid w:val="00484568"/>
    <w:rsid w:val="004A523C"/>
    <w:rsid w:val="004A6266"/>
    <w:rsid w:val="004B4D25"/>
    <w:rsid w:val="004F1068"/>
    <w:rsid w:val="0051042C"/>
    <w:rsid w:val="00512710"/>
    <w:rsid w:val="00532F3E"/>
    <w:rsid w:val="005354F8"/>
    <w:rsid w:val="005402F9"/>
    <w:rsid w:val="0054097D"/>
    <w:rsid w:val="00557406"/>
    <w:rsid w:val="0057516F"/>
    <w:rsid w:val="005758FC"/>
    <w:rsid w:val="0058292F"/>
    <w:rsid w:val="0058727D"/>
    <w:rsid w:val="005A1E80"/>
    <w:rsid w:val="005B09D9"/>
    <w:rsid w:val="005B0A22"/>
    <w:rsid w:val="005B3306"/>
    <w:rsid w:val="005B6540"/>
    <w:rsid w:val="005C0462"/>
    <w:rsid w:val="005C2E5C"/>
    <w:rsid w:val="005D098F"/>
    <w:rsid w:val="005D0E0A"/>
    <w:rsid w:val="005E2F3F"/>
    <w:rsid w:val="006164E9"/>
    <w:rsid w:val="00632EF5"/>
    <w:rsid w:val="00661EAD"/>
    <w:rsid w:val="0067635B"/>
    <w:rsid w:val="00686CF8"/>
    <w:rsid w:val="006874A3"/>
    <w:rsid w:val="006A1A23"/>
    <w:rsid w:val="006B1BFB"/>
    <w:rsid w:val="006D72B4"/>
    <w:rsid w:val="006F1A85"/>
    <w:rsid w:val="00720ECE"/>
    <w:rsid w:val="00740E11"/>
    <w:rsid w:val="00763E56"/>
    <w:rsid w:val="00764215"/>
    <w:rsid w:val="007A74C6"/>
    <w:rsid w:val="007D2E17"/>
    <w:rsid w:val="007E371D"/>
    <w:rsid w:val="007E5219"/>
    <w:rsid w:val="007F406C"/>
    <w:rsid w:val="00813747"/>
    <w:rsid w:val="008327DE"/>
    <w:rsid w:val="00834ADB"/>
    <w:rsid w:val="00845635"/>
    <w:rsid w:val="0087096B"/>
    <w:rsid w:val="008725C2"/>
    <w:rsid w:val="00886FC0"/>
    <w:rsid w:val="008A0FA5"/>
    <w:rsid w:val="008A1E63"/>
    <w:rsid w:val="008A4738"/>
    <w:rsid w:val="008B713A"/>
    <w:rsid w:val="008C507E"/>
    <w:rsid w:val="008C6655"/>
    <w:rsid w:val="008E729A"/>
    <w:rsid w:val="009160E2"/>
    <w:rsid w:val="00950BE5"/>
    <w:rsid w:val="0095293D"/>
    <w:rsid w:val="0097137E"/>
    <w:rsid w:val="00973270"/>
    <w:rsid w:val="00986C82"/>
    <w:rsid w:val="00990126"/>
    <w:rsid w:val="009D34B0"/>
    <w:rsid w:val="00A14214"/>
    <w:rsid w:val="00A17661"/>
    <w:rsid w:val="00A24D76"/>
    <w:rsid w:val="00A26269"/>
    <w:rsid w:val="00A416D8"/>
    <w:rsid w:val="00A647D0"/>
    <w:rsid w:val="00A72508"/>
    <w:rsid w:val="00AA1748"/>
    <w:rsid w:val="00AB72FC"/>
    <w:rsid w:val="00AC69AC"/>
    <w:rsid w:val="00B0054C"/>
    <w:rsid w:val="00B2247E"/>
    <w:rsid w:val="00B2760E"/>
    <w:rsid w:val="00B37839"/>
    <w:rsid w:val="00B5358A"/>
    <w:rsid w:val="00B53969"/>
    <w:rsid w:val="00B60B4B"/>
    <w:rsid w:val="00B646E8"/>
    <w:rsid w:val="00B82696"/>
    <w:rsid w:val="00BA0975"/>
    <w:rsid w:val="00BB19BA"/>
    <w:rsid w:val="00BC4793"/>
    <w:rsid w:val="00BC5851"/>
    <w:rsid w:val="00BD702E"/>
    <w:rsid w:val="00BE2CD3"/>
    <w:rsid w:val="00BE67E6"/>
    <w:rsid w:val="00C04FF6"/>
    <w:rsid w:val="00C13C27"/>
    <w:rsid w:val="00C15A85"/>
    <w:rsid w:val="00C67F0B"/>
    <w:rsid w:val="00C812E4"/>
    <w:rsid w:val="00C82CE6"/>
    <w:rsid w:val="00C83C0F"/>
    <w:rsid w:val="00C94557"/>
    <w:rsid w:val="00CA4E3E"/>
    <w:rsid w:val="00CC1AFC"/>
    <w:rsid w:val="00CD11A4"/>
    <w:rsid w:val="00CE0E1D"/>
    <w:rsid w:val="00CF6DF8"/>
    <w:rsid w:val="00D03EB8"/>
    <w:rsid w:val="00D32D89"/>
    <w:rsid w:val="00D6325F"/>
    <w:rsid w:val="00D749AD"/>
    <w:rsid w:val="00D9056E"/>
    <w:rsid w:val="00DB4FBF"/>
    <w:rsid w:val="00DC432F"/>
    <w:rsid w:val="00DC7084"/>
    <w:rsid w:val="00DD1206"/>
    <w:rsid w:val="00DD1455"/>
    <w:rsid w:val="00DD54AB"/>
    <w:rsid w:val="00DE342D"/>
    <w:rsid w:val="00E11AD0"/>
    <w:rsid w:val="00E15F04"/>
    <w:rsid w:val="00E279BA"/>
    <w:rsid w:val="00E30F58"/>
    <w:rsid w:val="00E53826"/>
    <w:rsid w:val="00E55DF1"/>
    <w:rsid w:val="00E66921"/>
    <w:rsid w:val="00E66AD9"/>
    <w:rsid w:val="00E67067"/>
    <w:rsid w:val="00EB0D04"/>
    <w:rsid w:val="00EB27FC"/>
    <w:rsid w:val="00EB45D7"/>
    <w:rsid w:val="00EB6970"/>
    <w:rsid w:val="00ED15FA"/>
    <w:rsid w:val="00EE7EB7"/>
    <w:rsid w:val="00EF2E4C"/>
    <w:rsid w:val="00EF5380"/>
    <w:rsid w:val="00EF6122"/>
    <w:rsid w:val="00F02794"/>
    <w:rsid w:val="00F04A46"/>
    <w:rsid w:val="00F07BA3"/>
    <w:rsid w:val="00F11063"/>
    <w:rsid w:val="00F12E2B"/>
    <w:rsid w:val="00F14267"/>
    <w:rsid w:val="00F3054A"/>
    <w:rsid w:val="00F32D40"/>
    <w:rsid w:val="00F40068"/>
    <w:rsid w:val="00F53795"/>
    <w:rsid w:val="00F668BE"/>
    <w:rsid w:val="00F73ACE"/>
    <w:rsid w:val="00F9102B"/>
    <w:rsid w:val="00FA0867"/>
    <w:rsid w:val="00FB01A3"/>
    <w:rsid w:val="00FD0CA4"/>
    <w:rsid w:val="00FD243D"/>
    <w:rsid w:val="00FD602E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A6EC"/>
  <w15:chartTrackingRefBased/>
  <w15:docId w15:val="{E04AE98B-7A7B-4352-B6F7-6A306DDD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CF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6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6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6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6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6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6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6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6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6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6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6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6C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6C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6C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6C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6C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C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686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86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6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6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6CF8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Kolorowa lista — akcent 11,sw tekst,L1,Bulleted list,lp1,Preambuła,Colorful Shading - Accent 31,Light List - Accent 51,Akapit z listą5,Odstavec,Podsis rysunku,ISCG Numerowanie,Akapit z listą1"/>
    <w:basedOn w:val="Normalny"/>
    <w:link w:val="AkapitzlistZnak"/>
    <w:uiPriority w:val="34"/>
    <w:qFormat/>
    <w:rsid w:val="00686C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6C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6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6C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6CF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686C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CF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686CF8"/>
  </w:style>
  <w:style w:type="character" w:customStyle="1" w:styleId="AkapitzlistZnak">
    <w:name w:val="Akapit z listą Znak"/>
    <w:aliases w:val="Numerowanie Znak,Akapit z listą BS Znak,Kolorowa lista — akcent 11 Znak,sw tekst Znak,L1 Znak,Bulleted list Znak,lp1 Znak,Preambuła Znak,Colorful Shading - Accent 31 Znak,Light List - Accent 51 Znak,Akapit z listą5 Znak,Odstavec Znak"/>
    <w:link w:val="Akapitzlist"/>
    <w:uiPriority w:val="34"/>
    <w:qFormat/>
    <w:locked/>
    <w:rsid w:val="0087096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DE342D"/>
  </w:style>
  <w:style w:type="paragraph" w:customStyle="1" w:styleId="NUMERUJ">
    <w:name w:val="NUMERUJ"/>
    <w:basedOn w:val="Normalny"/>
    <w:rsid w:val="00DE342D"/>
    <w:pPr>
      <w:numPr>
        <w:numId w:val="3"/>
      </w:numPr>
      <w:tabs>
        <w:tab w:val="clear" w:pos="928"/>
        <w:tab w:val="num" w:pos="720"/>
      </w:tabs>
      <w:spacing w:before="40" w:after="40" w:line="300" w:lineRule="atLeast"/>
      <w:ind w:left="720"/>
    </w:pPr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5B6540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customStyle="1" w:styleId="TableGrid">
    <w:name w:val="TableGrid"/>
    <w:rsid w:val="00EF5380"/>
    <w:pPr>
      <w:spacing w:after="0" w:line="240" w:lineRule="auto"/>
    </w:pPr>
    <w:rPr>
      <w:rFonts w:eastAsiaTheme="minorEastAsia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04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042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042C"/>
    <w:rPr>
      <w:vertAlign w:val="superscript"/>
    </w:rPr>
  </w:style>
  <w:style w:type="paragraph" w:customStyle="1" w:styleId="TreA">
    <w:name w:val="Treść A"/>
    <w:qFormat/>
    <w:rsid w:val="0051042C"/>
    <w:pPr>
      <w:spacing w:after="0" w:line="240" w:lineRule="auto"/>
    </w:pPr>
    <w:rPr>
      <w:rFonts w:ascii="Helvetica" w:eastAsia="Arial Unicode MS" w:hAnsi="Helvetica" w:cs="Arial Unicode MS"/>
      <w:color w:val="000000"/>
      <w:kern w:val="0"/>
      <w:sz w:val="22"/>
      <w:szCs w:val="22"/>
      <w:u w:color="00000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10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106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pf0">
    <w:name w:val="pf0"/>
    <w:basedOn w:val="Normalny"/>
    <w:rsid w:val="00A647D0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A647D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30</Pages>
  <Words>5128</Words>
  <Characters>30769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Włodzimierz</dc:creator>
  <cp:keywords/>
  <dc:description/>
  <cp:lastModifiedBy>Nowakowska Ewa</cp:lastModifiedBy>
  <cp:revision>3</cp:revision>
  <dcterms:created xsi:type="dcterms:W3CDTF">2026-08-06T07:06:00Z</dcterms:created>
  <dcterms:modified xsi:type="dcterms:W3CDTF">2026-08-07T06:53:00Z</dcterms:modified>
</cp:coreProperties>
</file>