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0C04" w14:textId="7BA2D16D" w:rsidR="00DF743C" w:rsidRPr="00BE6357" w:rsidRDefault="00DF743C" w:rsidP="00D46BEB">
      <w:pPr>
        <w:rPr>
          <w:rFonts w:ascii="Aptos" w:hAnsi="Aptos" w:cs="Calibri"/>
          <w:sz w:val="24"/>
          <w:szCs w:val="24"/>
        </w:rPr>
      </w:pPr>
      <w:r w:rsidRPr="00BE6357">
        <w:rPr>
          <w:rFonts w:ascii="Aptos" w:hAnsi="Aptos" w:cs="Calibri"/>
          <w:sz w:val="24"/>
          <w:szCs w:val="24"/>
        </w:rPr>
        <w:t xml:space="preserve">Załącznik nr </w:t>
      </w:r>
      <w:r w:rsidR="00741FEA" w:rsidRPr="00BE6357">
        <w:rPr>
          <w:rFonts w:ascii="Aptos" w:hAnsi="Aptos" w:cs="Calibri"/>
          <w:sz w:val="24"/>
          <w:szCs w:val="24"/>
        </w:rPr>
        <w:t>5</w:t>
      </w:r>
      <w:r w:rsidRPr="00BE6357">
        <w:rPr>
          <w:rFonts w:ascii="Aptos" w:hAnsi="Aptos" w:cs="Calibri"/>
          <w:sz w:val="24"/>
          <w:szCs w:val="24"/>
        </w:rPr>
        <w:t xml:space="preserve"> do wzoru umowy o </w:t>
      </w:r>
      <w:r w:rsidR="00070921" w:rsidRPr="00BE6357">
        <w:rPr>
          <w:rFonts w:ascii="Aptos" w:hAnsi="Aptos" w:cs="Calibri"/>
          <w:sz w:val="24"/>
          <w:szCs w:val="24"/>
        </w:rPr>
        <w:t>finansowanie</w:t>
      </w:r>
    </w:p>
    <w:p w14:paraId="0FF48AA2" w14:textId="6D06E513" w:rsidR="00BD2AC4" w:rsidRPr="00BE6357" w:rsidRDefault="008369BD" w:rsidP="0041442B">
      <w:pPr>
        <w:pStyle w:val="Nagwek1"/>
      </w:pPr>
      <w:r w:rsidRPr="00BE6357">
        <w:t xml:space="preserve">Taryfikator korekt </w:t>
      </w:r>
      <w:r w:rsidR="00630473">
        <w:br/>
      </w:r>
      <w:r w:rsidR="00BD2AC4" w:rsidRPr="00BE6357">
        <w:t>z tytułu niedochowania obowiązków informacyjnych i</w:t>
      </w:r>
      <w:r w:rsidR="00630473">
        <w:t xml:space="preserve"> </w:t>
      </w:r>
      <w:r w:rsidR="00BD2AC4" w:rsidRPr="00BE6357">
        <w:t>promocyjnych</w:t>
      </w:r>
    </w:p>
    <w:p w14:paraId="799B0A4D" w14:textId="679BAAFA" w:rsidR="00BD2AC4" w:rsidRPr="00BE6357" w:rsidRDefault="00BD2AC4" w:rsidP="00EF135A">
      <w:pPr>
        <w:snapToGrid w:val="0"/>
        <w:spacing w:before="0" w:after="120"/>
        <w:contextualSpacing/>
        <w:rPr>
          <w:rFonts w:ascii="Aptos" w:hAnsi="Aptos" w:cs="Calibri"/>
          <w:sz w:val="24"/>
          <w:szCs w:val="24"/>
        </w:rPr>
      </w:pPr>
      <w:r w:rsidRPr="00BE6357">
        <w:rPr>
          <w:rFonts w:ascii="Aptos" w:hAnsi="Aptos" w:cs="Calibri"/>
          <w:bCs/>
          <w:sz w:val="24"/>
          <w:szCs w:val="24"/>
        </w:rPr>
        <w:t>Maksymalna wielkość pomniejszenia za wszystkie uchybienia nie może przekroczyć 3% kwo</w:t>
      </w:r>
      <w:r w:rsidR="008369BD" w:rsidRPr="00BE6357">
        <w:rPr>
          <w:rFonts w:ascii="Aptos" w:hAnsi="Aptos" w:cs="Calibri"/>
          <w:bCs/>
          <w:sz w:val="24"/>
          <w:szCs w:val="24"/>
        </w:rPr>
        <w:t xml:space="preserve">ty </w:t>
      </w:r>
      <w:r w:rsidR="00070921" w:rsidRPr="00BE6357">
        <w:rPr>
          <w:rFonts w:ascii="Aptos" w:hAnsi="Aptos" w:cs="Calibri"/>
          <w:bCs/>
          <w:sz w:val="24"/>
          <w:szCs w:val="24"/>
        </w:rPr>
        <w:t>finansowania</w:t>
      </w:r>
      <w:r w:rsidR="008369BD" w:rsidRPr="00BE6357">
        <w:rPr>
          <w:rFonts w:ascii="Aptos" w:hAnsi="Aptos" w:cs="Calibri"/>
          <w:bCs/>
          <w:sz w:val="24"/>
          <w:szCs w:val="24"/>
        </w:rPr>
        <w:t>.</w:t>
      </w:r>
    </w:p>
    <w:tbl>
      <w:tblPr>
        <w:tblStyle w:val="Tabela-Siatka"/>
        <w:tblW w:w="14854" w:type="dxa"/>
        <w:tblInd w:w="-289" w:type="dxa"/>
        <w:tblLook w:val="04A0" w:firstRow="1" w:lastRow="0" w:firstColumn="1" w:lastColumn="0" w:noHBand="0" w:noVBand="1"/>
      </w:tblPr>
      <w:tblGrid>
        <w:gridCol w:w="552"/>
        <w:gridCol w:w="7121"/>
        <w:gridCol w:w="4660"/>
        <w:gridCol w:w="2521"/>
      </w:tblGrid>
      <w:tr w:rsidR="00BD2AC4" w:rsidRPr="00BE6357" w14:paraId="3426874B" w14:textId="77777777" w:rsidTr="0041442B">
        <w:trPr>
          <w:trHeight w:val="545"/>
          <w:tblHeader/>
        </w:trPr>
        <w:tc>
          <w:tcPr>
            <w:tcW w:w="552" w:type="dxa"/>
            <w:vAlign w:val="center"/>
          </w:tcPr>
          <w:p w14:paraId="7FA498A4" w14:textId="40E7CAA1" w:rsidR="00BD2AC4" w:rsidRPr="00BE6357" w:rsidRDefault="00BD2AC4" w:rsidP="00BB7072">
            <w:pPr>
              <w:pStyle w:val="Nagwek3"/>
              <w:spacing w:after="120" w:line="276" w:lineRule="auto"/>
              <w:rPr>
                <w:rFonts w:ascii="Aptos" w:hAnsi="Aptos"/>
              </w:rPr>
            </w:pPr>
            <w:r w:rsidRPr="00BE6357">
              <w:rPr>
                <w:rFonts w:ascii="Aptos" w:hAnsi="Aptos"/>
              </w:rPr>
              <w:t>L</w:t>
            </w:r>
            <w:r w:rsidR="00506F5F" w:rsidRPr="00BE6357">
              <w:rPr>
                <w:rFonts w:ascii="Aptos" w:hAnsi="Aptos"/>
              </w:rPr>
              <w:t>p.</w:t>
            </w:r>
          </w:p>
        </w:tc>
        <w:tc>
          <w:tcPr>
            <w:tcW w:w="7121" w:type="dxa"/>
            <w:vAlign w:val="center"/>
          </w:tcPr>
          <w:p w14:paraId="6880CE53" w14:textId="77777777" w:rsidR="00BD2AC4" w:rsidRPr="00BE6357" w:rsidRDefault="00BD2AC4" w:rsidP="00BB7072">
            <w:pPr>
              <w:pStyle w:val="Nagwek3"/>
              <w:spacing w:after="120" w:line="276" w:lineRule="auto"/>
              <w:rPr>
                <w:rFonts w:ascii="Aptos" w:hAnsi="Aptos"/>
              </w:rPr>
            </w:pPr>
            <w:r w:rsidRPr="00BE6357">
              <w:rPr>
                <w:rFonts w:ascii="Aptos" w:hAnsi="Aptos"/>
              </w:rPr>
              <w:t>Obowiązek</w:t>
            </w:r>
          </w:p>
        </w:tc>
        <w:tc>
          <w:tcPr>
            <w:tcW w:w="4660" w:type="dxa"/>
            <w:vAlign w:val="center"/>
          </w:tcPr>
          <w:p w14:paraId="30784502" w14:textId="77777777" w:rsidR="00BD2AC4" w:rsidRPr="00BE6357" w:rsidRDefault="00BD2AC4" w:rsidP="00BB7072">
            <w:pPr>
              <w:pStyle w:val="Nagwek3"/>
              <w:spacing w:after="120" w:line="276" w:lineRule="auto"/>
              <w:rPr>
                <w:rFonts w:ascii="Aptos" w:hAnsi="Aptos"/>
              </w:rPr>
            </w:pPr>
            <w:r w:rsidRPr="00BE6357">
              <w:rPr>
                <w:rFonts w:ascii="Aptos" w:hAnsi="Aptos"/>
              </w:rPr>
              <w:t>Uchybienie</w:t>
            </w:r>
          </w:p>
        </w:tc>
        <w:tc>
          <w:tcPr>
            <w:tcW w:w="2521" w:type="dxa"/>
            <w:vAlign w:val="center"/>
          </w:tcPr>
          <w:p w14:paraId="10FC2510" w14:textId="6AD38001" w:rsidR="00BD2AC4" w:rsidRPr="00BE6357" w:rsidRDefault="00BD2AC4" w:rsidP="00BB7072">
            <w:pPr>
              <w:pStyle w:val="Nagwek3"/>
              <w:spacing w:after="120" w:line="276" w:lineRule="auto"/>
              <w:rPr>
                <w:rFonts w:ascii="Aptos" w:hAnsi="Aptos"/>
              </w:rPr>
            </w:pPr>
            <w:r w:rsidRPr="00BE6357">
              <w:rPr>
                <w:rFonts w:ascii="Aptos" w:hAnsi="Aptos"/>
              </w:rPr>
              <w:t xml:space="preserve">Wielkość pomniejszenia kwoty </w:t>
            </w:r>
            <w:r w:rsidR="00576FAC" w:rsidRPr="00BE6357">
              <w:rPr>
                <w:rFonts w:ascii="Aptos" w:hAnsi="Aptos"/>
              </w:rPr>
              <w:t>finansowania</w:t>
            </w:r>
          </w:p>
        </w:tc>
      </w:tr>
      <w:tr w:rsidR="00B53193" w:rsidRPr="00BE6357" w14:paraId="3DFF43CA" w14:textId="77777777" w:rsidTr="0041442B">
        <w:tc>
          <w:tcPr>
            <w:tcW w:w="552" w:type="dxa"/>
          </w:tcPr>
          <w:p w14:paraId="45210FBA" w14:textId="748E6539" w:rsidR="00B53193" w:rsidRPr="00BE6357" w:rsidRDefault="00B53193" w:rsidP="00B53193">
            <w:pPr>
              <w:pStyle w:val="Akapitzlist"/>
              <w:numPr>
                <w:ilvl w:val="0"/>
                <w:numId w:val="15"/>
              </w:numPr>
              <w:tabs>
                <w:tab w:val="left" w:pos="322"/>
              </w:tabs>
              <w:spacing w:after="120"/>
              <w:ind w:left="38" w:right="176" w:firstLine="4"/>
              <w:rPr>
                <w:rFonts w:ascii="Aptos" w:eastAsia="Times New Roman" w:hAnsi="Aptos" w:cs="Calibri"/>
                <w:sz w:val="24"/>
                <w:szCs w:val="24"/>
              </w:rPr>
            </w:pPr>
          </w:p>
        </w:tc>
        <w:tc>
          <w:tcPr>
            <w:tcW w:w="7121" w:type="dxa"/>
          </w:tcPr>
          <w:p w14:paraId="660936EF" w14:textId="65C8B958" w:rsidR="00B53193" w:rsidRPr="00B95277" w:rsidRDefault="00B53193" w:rsidP="00B95277">
            <w:pPr>
              <w:snapToGrid w:val="0"/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95277">
              <w:rPr>
                <w:rFonts w:ascii="Aptos" w:hAnsi="Aptos" w:cs="Calibri"/>
                <w:sz w:val="24"/>
                <w:szCs w:val="24"/>
              </w:rPr>
              <w:t xml:space="preserve">Umieszczenia krótkiego opisu przedsięwzięcia na stronie internetowej </w:t>
            </w:r>
            <w:r w:rsidR="00A40263" w:rsidRPr="00B95277">
              <w:rPr>
                <w:rFonts w:ascii="Aptos" w:hAnsi="Aptos" w:cs="Calibri"/>
                <w:sz w:val="24"/>
                <w:szCs w:val="24"/>
              </w:rPr>
              <w:t>Realizatora</w:t>
            </w:r>
            <w:r w:rsidRPr="00B95277">
              <w:rPr>
                <w:rFonts w:ascii="Aptos" w:hAnsi="Aptos" w:cs="Calibri"/>
                <w:sz w:val="24"/>
                <w:szCs w:val="24"/>
              </w:rPr>
              <w:t>, jeśli ją posiada. Opis przedsięwzięcia musi zawierać:</w:t>
            </w:r>
          </w:p>
          <w:p w14:paraId="0A8D545B" w14:textId="607B5031" w:rsidR="00B53193" w:rsidRPr="00BE6357" w:rsidRDefault="00B53193" w:rsidP="00B53193">
            <w:pPr>
              <w:pStyle w:val="Akapitzlist"/>
              <w:numPr>
                <w:ilvl w:val="0"/>
                <w:numId w:val="7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tytuł przedsięwzięcia,</w:t>
            </w:r>
          </w:p>
          <w:p w14:paraId="6AE9DF41" w14:textId="33A36AA4" w:rsidR="00B53193" w:rsidRPr="00BE6357" w:rsidRDefault="00B53193" w:rsidP="00B53193">
            <w:pPr>
              <w:pStyle w:val="Akapitzlist"/>
              <w:numPr>
                <w:ilvl w:val="0"/>
                <w:numId w:val="7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podkreślenie faktu otrzymania wsparcia finansowego z Unii Europejskiej przez zamieszczenie znaku Funduszy Europejskich, znaku barw Rzeczypospolitej Polskiej i znaku Unii Europejskiej,</w:t>
            </w:r>
          </w:p>
          <w:p w14:paraId="2926A34C" w14:textId="75C03EDD" w:rsidR="00B53193" w:rsidRPr="00BE6357" w:rsidRDefault="00B53193" w:rsidP="00B53193">
            <w:pPr>
              <w:pStyle w:val="Akapitzlist"/>
              <w:numPr>
                <w:ilvl w:val="0"/>
                <w:numId w:val="7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trike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 xml:space="preserve"> działania, które będą realizowane w ramach przedsięwzięcia,</w:t>
            </w:r>
          </w:p>
          <w:p w14:paraId="4A5356A0" w14:textId="6B38A708" w:rsidR="00B53193" w:rsidRPr="00BE6357" w:rsidRDefault="00B53193" w:rsidP="00B53193">
            <w:pPr>
              <w:pStyle w:val="Akapitzlist"/>
              <w:numPr>
                <w:ilvl w:val="0"/>
                <w:numId w:val="7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grupy docelowe (do kogo skierowane jest przedsięwzięcie, kto z niego skorzysta),</w:t>
            </w:r>
          </w:p>
          <w:p w14:paraId="7A2F24EB" w14:textId="776CDCC2" w:rsidR="00B53193" w:rsidRPr="00BE6357" w:rsidRDefault="00B53193" w:rsidP="00B53193">
            <w:pPr>
              <w:pStyle w:val="Akapitzlist"/>
              <w:numPr>
                <w:ilvl w:val="0"/>
                <w:numId w:val="7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cel lub cele przedsięwzięcia,</w:t>
            </w:r>
          </w:p>
          <w:p w14:paraId="7DA841AE" w14:textId="265DEC40" w:rsidR="00B53193" w:rsidRPr="00BE6357" w:rsidRDefault="00B53193" w:rsidP="00B53193">
            <w:pPr>
              <w:pStyle w:val="Akapitzlist"/>
              <w:numPr>
                <w:ilvl w:val="0"/>
                <w:numId w:val="7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efekty, rezultaty przedsięwzięcia,</w:t>
            </w:r>
          </w:p>
          <w:p w14:paraId="3AECA939" w14:textId="65CDA310" w:rsidR="00B53193" w:rsidRPr="00BE6357" w:rsidRDefault="00B53193" w:rsidP="00B53193">
            <w:pPr>
              <w:pStyle w:val="Akapitzlist"/>
              <w:numPr>
                <w:ilvl w:val="0"/>
                <w:numId w:val="7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 xml:space="preserve">wartość </w:t>
            </w:r>
            <w:r w:rsidR="00DC68ED" w:rsidRPr="00BE6357">
              <w:rPr>
                <w:rFonts w:ascii="Aptos" w:hAnsi="Aptos" w:cs="Calibri"/>
                <w:sz w:val="24"/>
                <w:szCs w:val="24"/>
              </w:rPr>
              <w:t>dotacji</w:t>
            </w:r>
            <w:r w:rsidRPr="00BE6357">
              <w:rPr>
                <w:rFonts w:ascii="Aptos" w:hAnsi="Aptos" w:cs="Calibri"/>
                <w:sz w:val="24"/>
                <w:szCs w:val="24"/>
              </w:rPr>
              <w:t xml:space="preserve"> (całkowity koszt przedsięwzięcia);</w:t>
            </w:r>
          </w:p>
          <w:p w14:paraId="2E9A7C78" w14:textId="6D4CD70C" w:rsidR="00B53193" w:rsidRPr="00BE6357" w:rsidRDefault="00B53193" w:rsidP="00B53193">
            <w:pPr>
              <w:pStyle w:val="Akapitzlist"/>
              <w:numPr>
                <w:ilvl w:val="0"/>
                <w:numId w:val="7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wysokość wkładu Funduszy Europejskich i budżetu państwa.</w:t>
            </w:r>
            <w:r w:rsidRPr="00BE6357" w:rsidDel="008D5B0E">
              <w:rPr>
                <w:rFonts w:ascii="Aptos" w:hAnsi="Aptos" w:cs="Calibri"/>
                <w:sz w:val="24"/>
                <w:szCs w:val="24"/>
              </w:rPr>
              <w:t xml:space="preserve"> </w:t>
            </w:r>
          </w:p>
        </w:tc>
        <w:tc>
          <w:tcPr>
            <w:tcW w:w="4660" w:type="dxa"/>
          </w:tcPr>
          <w:p w14:paraId="77A5D418" w14:textId="306EA9F8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Brak opisu przedsięwzięcia z informacją o fakcie otrzymania wsparcia finansowego z Unii Europejskiej</w:t>
            </w:r>
          </w:p>
          <w:p w14:paraId="2FC68804" w14:textId="77777777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 xml:space="preserve">lub </w:t>
            </w:r>
          </w:p>
          <w:p w14:paraId="6E5CDF7C" w14:textId="207B6869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Brak w umieszczonym opisie przedsięwzięcia informacji o fakcie otrzymania wsparcia finansowego z Unii Europejskiej</w:t>
            </w:r>
          </w:p>
        </w:tc>
        <w:tc>
          <w:tcPr>
            <w:tcW w:w="2521" w:type="dxa"/>
          </w:tcPr>
          <w:p w14:paraId="7BF696AC" w14:textId="77777777" w:rsidR="00B53193" w:rsidRPr="00BE6357" w:rsidRDefault="00B53193" w:rsidP="00544540">
            <w:pPr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0,5%</w:t>
            </w:r>
          </w:p>
        </w:tc>
      </w:tr>
      <w:tr w:rsidR="00B53193" w:rsidRPr="00BE6357" w14:paraId="09F9EA29" w14:textId="77777777" w:rsidTr="0041442B">
        <w:tc>
          <w:tcPr>
            <w:tcW w:w="552" w:type="dxa"/>
          </w:tcPr>
          <w:p w14:paraId="04D8673D" w14:textId="15CE3D1C" w:rsidR="00B53193" w:rsidRPr="00BE6357" w:rsidRDefault="00B53193" w:rsidP="00B53193">
            <w:pPr>
              <w:pStyle w:val="Akapitzlist"/>
              <w:numPr>
                <w:ilvl w:val="0"/>
                <w:numId w:val="15"/>
              </w:numPr>
              <w:tabs>
                <w:tab w:val="left" w:pos="322"/>
              </w:tabs>
              <w:spacing w:after="120"/>
              <w:ind w:left="38" w:right="176" w:firstLine="4"/>
              <w:rPr>
                <w:rFonts w:ascii="Aptos" w:eastAsia="Times New Roman" w:hAnsi="Aptos" w:cs="Calibri"/>
                <w:sz w:val="24"/>
                <w:szCs w:val="24"/>
              </w:rPr>
            </w:pPr>
          </w:p>
        </w:tc>
        <w:tc>
          <w:tcPr>
            <w:tcW w:w="7121" w:type="dxa"/>
          </w:tcPr>
          <w:p w14:paraId="4D02BCA3" w14:textId="0B8A5BBE" w:rsidR="00B53193" w:rsidRPr="00B95277" w:rsidRDefault="00B53193" w:rsidP="00B95277">
            <w:pPr>
              <w:snapToGrid w:val="0"/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95277">
              <w:rPr>
                <w:rFonts w:ascii="Aptos" w:hAnsi="Aptos" w:cs="Calibri"/>
                <w:sz w:val="24"/>
                <w:szCs w:val="24"/>
              </w:rPr>
              <w:t>Umieszczenia krótkiego opisu przedsięwzięcia na stronach mediów społecznościowych obiorcy, jeśli je posiada. Opis przedsięwzięcia musi zawierać:</w:t>
            </w:r>
          </w:p>
          <w:p w14:paraId="7D0B9A8B" w14:textId="322DAF7D" w:rsidR="00B53193" w:rsidRPr="00BE6357" w:rsidRDefault="00B53193" w:rsidP="00B53193">
            <w:pPr>
              <w:pStyle w:val="Akapitzlist"/>
              <w:numPr>
                <w:ilvl w:val="0"/>
                <w:numId w:val="14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tytuł przedsięwzięcia lub jego skróconą nazwę,</w:t>
            </w:r>
          </w:p>
          <w:p w14:paraId="4134C4D3" w14:textId="4BC17CB4" w:rsidR="00B53193" w:rsidRPr="00BE6357" w:rsidRDefault="00B53193" w:rsidP="00B53193">
            <w:pPr>
              <w:pStyle w:val="Akapitzlist"/>
              <w:numPr>
                <w:ilvl w:val="0"/>
                <w:numId w:val="14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podkreślenie faktu otrzymania wsparcia finansowego z Unii Europejskiej przez zamieszczenie znaku Funduszy Europejskich, znaku barw Rzeczypospolitej Polskiej i znaku Unii Europejskiej,</w:t>
            </w:r>
          </w:p>
          <w:p w14:paraId="206FB616" w14:textId="505E04D4" w:rsidR="00B53193" w:rsidRPr="00957608" w:rsidRDefault="00B53193" w:rsidP="00B53193">
            <w:pPr>
              <w:pStyle w:val="Akapitzlist"/>
              <w:numPr>
                <w:ilvl w:val="0"/>
                <w:numId w:val="14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trike/>
                <w:sz w:val="24"/>
                <w:szCs w:val="24"/>
              </w:rPr>
            </w:pPr>
            <w:r w:rsidRPr="00957608">
              <w:rPr>
                <w:rFonts w:ascii="Aptos" w:hAnsi="Aptos" w:cs="Calibri"/>
                <w:sz w:val="24"/>
                <w:szCs w:val="24"/>
              </w:rPr>
              <w:t>zadania</w:t>
            </w:r>
            <w:r w:rsidR="00957608">
              <w:rPr>
                <w:rFonts w:ascii="Aptos" w:hAnsi="Aptos" w:cs="Calibri"/>
                <w:sz w:val="24"/>
                <w:szCs w:val="24"/>
              </w:rPr>
              <w:t xml:space="preserve"> i</w:t>
            </w:r>
            <w:r w:rsidRPr="00957608">
              <w:rPr>
                <w:rFonts w:ascii="Aptos" w:hAnsi="Aptos" w:cs="Calibri"/>
                <w:sz w:val="24"/>
                <w:szCs w:val="24"/>
              </w:rPr>
              <w:t xml:space="preserve"> działania, które będą realizowane w ramach przedsięwzięcia,</w:t>
            </w:r>
          </w:p>
          <w:p w14:paraId="78A91EE3" w14:textId="16A012A8" w:rsidR="00B53193" w:rsidRPr="00BE6357" w:rsidRDefault="00B53193" w:rsidP="00B53193">
            <w:pPr>
              <w:pStyle w:val="Akapitzlist"/>
              <w:numPr>
                <w:ilvl w:val="0"/>
                <w:numId w:val="14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grupy docelowe (do kogo skierowany jest przedsięwzięcie, kto z niego skorzysta),</w:t>
            </w:r>
          </w:p>
          <w:p w14:paraId="0B12F3D0" w14:textId="76658B88" w:rsidR="00B53193" w:rsidRPr="00BE6357" w:rsidRDefault="00B53193" w:rsidP="00B53193">
            <w:pPr>
              <w:pStyle w:val="Akapitzlist"/>
              <w:numPr>
                <w:ilvl w:val="0"/>
                <w:numId w:val="14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cel lub cele przedsięwzięcia,</w:t>
            </w:r>
          </w:p>
          <w:p w14:paraId="71202416" w14:textId="2F7FE752" w:rsidR="00B53193" w:rsidRPr="00BE6357" w:rsidRDefault="00B53193" w:rsidP="00B53193">
            <w:pPr>
              <w:pStyle w:val="Akapitzlist"/>
              <w:numPr>
                <w:ilvl w:val="0"/>
                <w:numId w:val="14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efekty, rezultaty przedsięwzięcia,</w:t>
            </w:r>
          </w:p>
          <w:p w14:paraId="791562AA" w14:textId="6D7E4F3A" w:rsidR="00B53193" w:rsidRPr="00BE6357" w:rsidRDefault="00B53193" w:rsidP="00B53193">
            <w:pPr>
              <w:pStyle w:val="Akapitzlist"/>
              <w:numPr>
                <w:ilvl w:val="0"/>
                <w:numId w:val="14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wartość</w:t>
            </w:r>
            <w:r w:rsidR="003A5D72" w:rsidRPr="00BE6357">
              <w:rPr>
                <w:rFonts w:ascii="Aptos" w:hAnsi="Aptos" w:cs="Calibri"/>
                <w:sz w:val="24"/>
                <w:szCs w:val="24"/>
              </w:rPr>
              <w:t xml:space="preserve"> dotacji</w:t>
            </w:r>
            <w:r w:rsidRPr="00BE6357">
              <w:rPr>
                <w:rFonts w:ascii="Aptos" w:hAnsi="Aptos" w:cs="Calibri"/>
                <w:sz w:val="24"/>
                <w:szCs w:val="24"/>
              </w:rPr>
              <w:t xml:space="preserve"> (całkowity koszt przedsięwzięcia </w:t>
            </w:r>
            <w:r w:rsidR="00576FAC" w:rsidRPr="00BE6357">
              <w:rPr>
                <w:rFonts w:ascii="Aptos" w:hAnsi="Aptos" w:cs="Calibri"/>
                <w:sz w:val="24"/>
                <w:szCs w:val="24"/>
              </w:rPr>
              <w:t xml:space="preserve"> </w:t>
            </w:r>
            <w:r w:rsidRPr="00BE6357">
              <w:rPr>
                <w:rFonts w:ascii="Aptos" w:hAnsi="Aptos" w:cs="Calibri"/>
                <w:sz w:val="24"/>
                <w:szCs w:val="24"/>
              </w:rPr>
              <w:t>)</w:t>
            </w:r>
          </w:p>
          <w:p w14:paraId="25902142" w14:textId="371940A0" w:rsidR="00B53193" w:rsidRPr="00BE6357" w:rsidRDefault="00B53193" w:rsidP="00B53193">
            <w:pPr>
              <w:pStyle w:val="Akapitzlist"/>
              <w:numPr>
                <w:ilvl w:val="0"/>
                <w:numId w:val="14"/>
              </w:numPr>
              <w:snapToGrid w:val="0"/>
              <w:spacing w:after="120" w:line="276" w:lineRule="auto"/>
              <w:ind w:left="357" w:hanging="357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wysokość wkładu Funduszy Europejskich i budżetu państwa.</w:t>
            </w:r>
            <w:r w:rsidRPr="00BE6357" w:rsidDel="008D5B0E">
              <w:rPr>
                <w:rFonts w:ascii="Aptos" w:hAnsi="Aptos" w:cs="Calibri"/>
                <w:sz w:val="24"/>
                <w:szCs w:val="24"/>
              </w:rPr>
              <w:t xml:space="preserve"> </w:t>
            </w:r>
          </w:p>
        </w:tc>
        <w:tc>
          <w:tcPr>
            <w:tcW w:w="4660" w:type="dxa"/>
          </w:tcPr>
          <w:p w14:paraId="13937B7F" w14:textId="0049FCE9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 xml:space="preserve">Brak opisu przedsięwzięcia </w:t>
            </w:r>
            <w:r w:rsidR="00576FAC" w:rsidRPr="00BE6357">
              <w:rPr>
                <w:rFonts w:ascii="Aptos" w:hAnsi="Aptos" w:cs="Calibri"/>
                <w:sz w:val="24"/>
                <w:szCs w:val="24"/>
              </w:rPr>
              <w:t xml:space="preserve"> </w:t>
            </w:r>
            <w:r w:rsidRPr="00BE6357">
              <w:rPr>
                <w:rFonts w:ascii="Aptos" w:hAnsi="Aptos" w:cs="Calibri"/>
                <w:sz w:val="24"/>
                <w:szCs w:val="24"/>
              </w:rPr>
              <w:t xml:space="preserve"> z informacją o fakcie otrzymania wsparcia finansowego z Unii Europejskiej</w:t>
            </w:r>
          </w:p>
          <w:p w14:paraId="1BF57B8C" w14:textId="6BB60FBB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lub</w:t>
            </w:r>
          </w:p>
          <w:p w14:paraId="7E0678DB" w14:textId="694560D2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 xml:space="preserve">Brak w umieszczonym opisie przedsięwzięcia </w:t>
            </w:r>
            <w:r w:rsidR="00576FAC" w:rsidRPr="00BE6357">
              <w:rPr>
                <w:rFonts w:ascii="Aptos" w:hAnsi="Aptos" w:cs="Calibri"/>
                <w:sz w:val="24"/>
                <w:szCs w:val="24"/>
              </w:rPr>
              <w:t xml:space="preserve"> </w:t>
            </w:r>
            <w:r w:rsidRPr="00BE6357">
              <w:rPr>
                <w:rFonts w:ascii="Aptos" w:hAnsi="Aptos" w:cs="Calibri"/>
                <w:sz w:val="24"/>
                <w:szCs w:val="24"/>
              </w:rPr>
              <w:t xml:space="preserve"> informacji o fakcie otrzymania wsparcia finansowego z Unii Europejskiej</w:t>
            </w:r>
          </w:p>
        </w:tc>
        <w:tc>
          <w:tcPr>
            <w:tcW w:w="2521" w:type="dxa"/>
          </w:tcPr>
          <w:p w14:paraId="59576CE8" w14:textId="77777777" w:rsidR="00B53193" w:rsidRPr="00BE6357" w:rsidRDefault="00B53193" w:rsidP="00544540">
            <w:pPr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0,5%</w:t>
            </w:r>
          </w:p>
        </w:tc>
      </w:tr>
      <w:tr w:rsidR="00B53193" w:rsidRPr="00BE6357" w14:paraId="3DF22B8D" w14:textId="77777777" w:rsidTr="0041442B">
        <w:tc>
          <w:tcPr>
            <w:tcW w:w="552" w:type="dxa"/>
          </w:tcPr>
          <w:p w14:paraId="5398CD42" w14:textId="240B2953" w:rsidR="00B53193" w:rsidRPr="00BE6357" w:rsidRDefault="00B53193" w:rsidP="00B53193">
            <w:pPr>
              <w:pStyle w:val="Akapitzlist"/>
              <w:numPr>
                <w:ilvl w:val="0"/>
                <w:numId w:val="15"/>
              </w:numPr>
              <w:tabs>
                <w:tab w:val="left" w:pos="322"/>
              </w:tabs>
              <w:spacing w:after="120"/>
              <w:ind w:left="38" w:right="176" w:firstLine="4"/>
              <w:rPr>
                <w:rFonts w:ascii="Aptos" w:eastAsia="Times New Roman" w:hAnsi="Aptos" w:cs="Calibri"/>
                <w:sz w:val="24"/>
                <w:szCs w:val="24"/>
              </w:rPr>
            </w:pPr>
          </w:p>
        </w:tc>
        <w:tc>
          <w:tcPr>
            <w:tcW w:w="7121" w:type="dxa"/>
          </w:tcPr>
          <w:p w14:paraId="280736D1" w14:textId="77777777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Umieszczenie w widoczny sposób znaku Funduszy Europejskich, znaku barw Rzeczypospolitej Polskiej (jeśli dotyczy; wersja pełnokolorowa) i znaku Unii Europejskiej na:</w:t>
            </w:r>
          </w:p>
          <w:p w14:paraId="37CEC199" w14:textId="52B80EDF" w:rsidR="00B53193" w:rsidRPr="00BE6357" w:rsidRDefault="00B53193" w:rsidP="00B53193">
            <w:pPr>
              <w:pStyle w:val="Akapitzlist"/>
              <w:numPr>
                <w:ilvl w:val="0"/>
                <w:numId w:val="9"/>
              </w:numPr>
              <w:snapToGrid w:val="0"/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wszystkich prowadzonych działaniach informacyjnych i promocyjnych dotyczących przedsięwzięcia,</w:t>
            </w:r>
          </w:p>
          <w:p w14:paraId="11E5E3FA" w14:textId="77777777" w:rsidR="00B53193" w:rsidRPr="00BE6357" w:rsidRDefault="00B53193" w:rsidP="00B53193">
            <w:pPr>
              <w:pStyle w:val="Akapitzlist"/>
              <w:numPr>
                <w:ilvl w:val="0"/>
                <w:numId w:val="9"/>
              </w:numPr>
              <w:snapToGrid w:val="0"/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lastRenderedPageBreak/>
              <w:t>wszystkich dokumentach i materiałach (m.in. produkty drukowane lub cyfrowe) podawanych do wiadomości publicznej,</w:t>
            </w:r>
          </w:p>
          <w:p w14:paraId="7C49AFD7" w14:textId="57C80C5D" w:rsidR="00B53193" w:rsidRPr="00BE6357" w:rsidRDefault="00B53193" w:rsidP="00B53193">
            <w:pPr>
              <w:pStyle w:val="Akapitzlist"/>
              <w:numPr>
                <w:ilvl w:val="0"/>
                <w:numId w:val="9"/>
              </w:numPr>
              <w:snapToGrid w:val="0"/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wszystkich dokumentach i materiałach dla osób i podmiotów uczestniczących w przedsięwzięciu,</w:t>
            </w:r>
          </w:p>
          <w:p w14:paraId="0FE62654" w14:textId="7FEDCDEC" w:rsidR="00B53193" w:rsidRPr="00BE6357" w:rsidRDefault="00B53193" w:rsidP="00B53193">
            <w:pPr>
              <w:pStyle w:val="Akapitzlist"/>
              <w:numPr>
                <w:ilvl w:val="0"/>
                <w:numId w:val="9"/>
              </w:numPr>
              <w:snapToGrid w:val="0"/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produktach, sprzęcie, aparaturze itp. powstałych lub zakupionych w ramach przedsięwzięcia, poprzez umieszczenie oznakowania w postaci trwałych naklejek.</w:t>
            </w:r>
          </w:p>
        </w:tc>
        <w:tc>
          <w:tcPr>
            <w:tcW w:w="4660" w:type="dxa"/>
          </w:tcPr>
          <w:p w14:paraId="0B59307F" w14:textId="37560581" w:rsidR="00B53193" w:rsidRPr="00BE6357" w:rsidRDefault="00B53193" w:rsidP="00B53193">
            <w:pPr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lastRenderedPageBreak/>
              <w:t>Nieumieszczenie znaku Funduszy Europejskich, znaku barw Rzeczypospolitej Polskiej (jeśli dotyczy; wersja pełnokolorowa) i znaku Unii Europejskiej w którymkolwiek działaniu, dokumencie, materiale, produktach, sprzęcie, aparaturze.</w:t>
            </w:r>
          </w:p>
        </w:tc>
        <w:tc>
          <w:tcPr>
            <w:tcW w:w="2521" w:type="dxa"/>
          </w:tcPr>
          <w:p w14:paraId="77A632A7" w14:textId="77777777" w:rsidR="00B53193" w:rsidRPr="00BE6357" w:rsidRDefault="00B53193" w:rsidP="00544540">
            <w:pPr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0,25%</w:t>
            </w:r>
          </w:p>
        </w:tc>
      </w:tr>
      <w:tr w:rsidR="00B53193" w:rsidRPr="00BE6357" w14:paraId="3F7B0798" w14:textId="77777777" w:rsidTr="0041442B">
        <w:trPr>
          <w:trHeight w:val="3650"/>
        </w:trPr>
        <w:tc>
          <w:tcPr>
            <w:tcW w:w="552" w:type="dxa"/>
          </w:tcPr>
          <w:p w14:paraId="0E7D95DE" w14:textId="5B3D19EF" w:rsidR="00B53193" w:rsidRPr="00BE6357" w:rsidRDefault="00B53193" w:rsidP="00B53193">
            <w:pPr>
              <w:pStyle w:val="Akapitzlist"/>
              <w:numPr>
                <w:ilvl w:val="0"/>
                <w:numId w:val="15"/>
              </w:numPr>
              <w:tabs>
                <w:tab w:val="left" w:pos="322"/>
              </w:tabs>
              <w:spacing w:after="120"/>
              <w:ind w:left="38" w:right="176" w:firstLine="4"/>
              <w:rPr>
                <w:rFonts w:ascii="Aptos" w:eastAsia="Times New Roman" w:hAnsi="Aptos" w:cs="Calibri"/>
                <w:sz w:val="24"/>
                <w:szCs w:val="24"/>
              </w:rPr>
            </w:pPr>
          </w:p>
        </w:tc>
        <w:tc>
          <w:tcPr>
            <w:tcW w:w="7121" w:type="dxa"/>
          </w:tcPr>
          <w:p w14:paraId="13B92990" w14:textId="6E412CAC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 xml:space="preserve">Umieszczenie w widocznym miejscu realizacji przedsięwzięcia </w:t>
            </w:r>
            <w:r w:rsidR="00576FAC" w:rsidRPr="00BE6357">
              <w:rPr>
                <w:rFonts w:ascii="Aptos" w:hAnsi="Aptos" w:cs="Calibri"/>
                <w:sz w:val="24"/>
                <w:szCs w:val="24"/>
              </w:rPr>
              <w:t xml:space="preserve"> </w:t>
            </w:r>
            <w:r w:rsidRPr="00BE6357">
              <w:rPr>
                <w:rFonts w:ascii="Aptos" w:hAnsi="Aptos" w:cs="Calibri"/>
                <w:sz w:val="24"/>
                <w:szCs w:val="24"/>
              </w:rPr>
              <w:t xml:space="preserve"> przynajmniej jednego trwałego plakatu o minimalnym formacie A3 lub podobnej wielkości elektronicznego wyświetlacza, podkreślającego fakt otrzymania dofinansowania z UE</w:t>
            </w:r>
          </w:p>
        </w:tc>
        <w:tc>
          <w:tcPr>
            <w:tcW w:w="4660" w:type="dxa"/>
          </w:tcPr>
          <w:p w14:paraId="417C328F" w14:textId="77777777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Nieumieszczenie przynajmniej jednego plakatu lub elektronicznego wyświetlacza</w:t>
            </w:r>
          </w:p>
          <w:p w14:paraId="784ABBB2" w14:textId="310A0718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lub</w:t>
            </w:r>
          </w:p>
          <w:p w14:paraId="76B5F275" w14:textId="5AF23BCB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Umieszczenie plakatu lub elektronicznego wyświetlacza niezgodnie ze wzorem i wytycznymi określonymi w paragrafie 8 ustęp 1 punkt 2) i 3) umowy</w:t>
            </w:r>
          </w:p>
          <w:p w14:paraId="3D237CD2" w14:textId="77777777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lub</w:t>
            </w:r>
          </w:p>
          <w:p w14:paraId="54AC8019" w14:textId="15786A1F" w:rsidR="00B53193" w:rsidRPr="00BE6357" w:rsidRDefault="00B53193" w:rsidP="00B53193">
            <w:pPr>
              <w:snapToGrid w:val="0"/>
              <w:spacing w:after="120" w:line="276" w:lineRule="auto"/>
              <w:contextualSpacing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521" w:type="dxa"/>
          </w:tcPr>
          <w:p w14:paraId="78BB2B5A" w14:textId="36693ABD" w:rsidR="00630473" w:rsidRPr="00630473" w:rsidRDefault="00B53193" w:rsidP="00544540">
            <w:pPr>
              <w:spacing w:after="120" w:line="276" w:lineRule="auto"/>
              <w:rPr>
                <w:rFonts w:ascii="Aptos" w:hAnsi="Aptos" w:cs="Calibri"/>
                <w:sz w:val="24"/>
                <w:szCs w:val="24"/>
              </w:rPr>
            </w:pPr>
            <w:r w:rsidRPr="00BE6357">
              <w:rPr>
                <w:rFonts w:ascii="Aptos" w:hAnsi="Aptos" w:cs="Calibri"/>
                <w:sz w:val="24"/>
                <w:szCs w:val="24"/>
              </w:rPr>
              <w:t>0,25%</w:t>
            </w:r>
          </w:p>
        </w:tc>
      </w:tr>
    </w:tbl>
    <w:p w14:paraId="4F19D392" w14:textId="1A97855E" w:rsidR="00B3485B" w:rsidRPr="00BE6357" w:rsidRDefault="00B3485B" w:rsidP="00544540">
      <w:pPr>
        <w:pStyle w:val="Nagwek2"/>
        <w:contextualSpacing w:val="0"/>
        <w:rPr>
          <w:rFonts w:ascii="Aptos" w:hAnsi="Aptos"/>
        </w:rPr>
      </w:pPr>
      <w:r w:rsidRPr="00BE6357">
        <w:rPr>
          <w:rFonts w:ascii="Aptos" w:hAnsi="Aptos"/>
        </w:rPr>
        <w:t>Treść z nagłówka</w:t>
      </w:r>
    </w:p>
    <w:p w14:paraId="21257526" w14:textId="6C3673A6" w:rsidR="00B3485B" w:rsidRPr="00BE6357" w:rsidRDefault="00B3485B" w:rsidP="00531CB8">
      <w:pPr>
        <w:spacing w:before="0" w:after="120"/>
        <w:rPr>
          <w:rFonts w:ascii="Aptos" w:hAnsi="Aptos" w:cs="Calibri"/>
          <w:sz w:val="24"/>
          <w:szCs w:val="24"/>
        </w:rPr>
      </w:pPr>
      <w:r w:rsidRPr="00BE6357">
        <w:rPr>
          <w:rFonts w:ascii="Aptos" w:hAnsi="Aptos" w:cs="Calibri"/>
          <w:color w:val="000000" w:themeColor="text1"/>
          <w:sz w:val="24"/>
          <w:szCs w:val="24"/>
        </w:rPr>
        <w:t xml:space="preserve">Zestaw logotypów: </w:t>
      </w:r>
      <w:r w:rsidR="00531CB8" w:rsidRPr="00BE6357">
        <w:rPr>
          <w:rStyle w:val="ui-provider"/>
          <w:rFonts w:ascii="Aptos" w:hAnsi="Aptos" w:cs="Calibri"/>
          <w:sz w:val="24"/>
          <w:szCs w:val="24"/>
        </w:rPr>
        <w:t>symbol graficzny Funduszy Europejskich z napisem Fundusze Europejskie dla Rozwoju Społecznego; flaga Polski z napisem Rzeczpospolita Polska; flaga Unii Europejskiej z napisem Dofinansowane przez Unię Europejską.</w:t>
      </w:r>
    </w:p>
    <w:sectPr w:rsidR="00B3485B" w:rsidRPr="00BE6357" w:rsidSect="00531CB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559" w:bottom="1134" w:left="1559" w:header="425" w:footer="85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495D8" w14:textId="77777777" w:rsidR="009A5C75" w:rsidRDefault="009A5C75">
      <w:pPr>
        <w:spacing w:before="0" w:after="0" w:line="240" w:lineRule="auto"/>
      </w:pPr>
      <w:r>
        <w:separator/>
      </w:r>
    </w:p>
  </w:endnote>
  <w:endnote w:type="continuationSeparator" w:id="0">
    <w:p w14:paraId="250302C1" w14:textId="77777777" w:rsidR="009A5C75" w:rsidRDefault="009A5C7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8277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04E5E38E" w14:textId="76A93E7D" w:rsidR="0034359F" w:rsidRPr="00BB7072" w:rsidRDefault="0034359F" w:rsidP="00BB7072">
        <w:pPr>
          <w:pStyle w:val="Stopka"/>
          <w:spacing w:after="120" w:line="276" w:lineRule="auto"/>
          <w:jc w:val="right"/>
          <w:rPr>
            <w:rFonts w:ascii="Calibri" w:hAnsi="Calibri" w:cs="Calibri"/>
            <w:sz w:val="24"/>
            <w:szCs w:val="24"/>
          </w:rPr>
        </w:pPr>
        <w:r w:rsidRPr="00BB7072">
          <w:rPr>
            <w:rFonts w:ascii="Calibri" w:hAnsi="Calibri" w:cs="Calibri"/>
            <w:sz w:val="24"/>
            <w:szCs w:val="24"/>
          </w:rPr>
          <w:fldChar w:fldCharType="begin"/>
        </w:r>
        <w:r w:rsidRPr="00BB7072">
          <w:rPr>
            <w:rFonts w:ascii="Calibri" w:hAnsi="Calibri" w:cs="Calibri"/>
            <w:sz w:val="24"/>
            <w:szCs w:val="24"/>
          </w:rPr>
          <w:instrText>PAGE   \* MERGEFORMAT</w:instrText>
        </w:r>
        <w:r w:rsidRPr="00BB7072">
          <w:rPr>
            <w:rFonts w:ascii="Calibri" w:hAnsi="Calibri" w:cs="Calibri"/>
            <w:sz w:val="24"/>
            <w:szCs w:val="24"/>
          </w:rPr>
          <w:fldChar w:fldCharType="separate"/>
        </w:r>
        <w:r w:rsidRPr="00BB7072">
          <w:rPr>
            <w:rFonts w:ascii="Calibri" w:hAnsi="Calibri" w:cs="Calibri"/>
            <w:sz w:val="24"/>
            <w:szCs w:val="24"/>
          </w:rPr>
          <w:t>2</w:t>
        </w:r>
        <w:r w:rsidRPr="00BB7072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98DC" w14:textId="013925C8" w:rsidR="00E82271" w:rsidRPr="00E82271" w:rsidRDefault="00E82271" w:rsidP="00E82271">
    <w:pPr>
      <w:pStyle w:val="Stopka"/>
      <w:tabs>
        <w:tab w:val="clear" w:pos="4536"/>
        <w:tab w:val="clear" w:pos="9072"/>
        <w:tab w:val="right" w:pos="9498"/>
      </w:tabs>
      <w:ind w:left="709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99B79" w14:textId="77777777" w:rsidR="009A5C75" w:rsidRDefault="009A5C75">
      <w:pPr>
        <w:spacing w:before="0" w:after="0" w:line="240" w:lineRule="auto"/>
      </w:pPr>
      <w:r>
        <w:separator/>
      </w:r>
    </w:p>
  </w:footnote>
  <w:footnote w:type="continuationSeparator" w:id="0">
    <w:p w14:paraId="7DDB048B" w14:textId="77777777" w:rsidR="009A5C75" w:rsidRDefault="009A5C7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5610" w14:textId="77777777" w:rsidR="005B2EBA" w:rsidRDefault="00000000">
    <w:pPr>
      <w:pStyle w:val="Nagwek"/>
    </w:pPr>
    <w:r>
      <w:rPr>
        <w:noProof/>
      </w:rPr>
      <w:pict w14:anchorId="45326A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759673" o:spid="_x0000_s1035" type="#_x0000_t75" style="position:absolute;margin-left:0;margin-top:0;width:481.5pt;height:701.15pt;z-index:-251658752;mso-position-horizontal:center;mso-position-horizontal-relative:margin;mso-position-vertical:center;mso-position-vertical-relative:margin" o:allowincell="f">
          <v:imagedata r:id="rId1" o:title="PAPIER FIRMOWY PL nowe logo mi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5E717" w14:textId="33878E1B" w:rsidR="003A1C5B" w:rsidRDefault="003A1C5B" w:rsidP="009F064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BC8A" w14:textId="179991F6" w:rsidR="005266F8" w:rsidRDefault="005266F8" w:rsidP="00531CB8">
    <w:pPr>
      <w:pStyle w:val="Nagwek"/>
      <w:jc w:val="center"/>
    </w:pPr>
    <w:r w:rsidRPr="00531CB8">
      <w:rPr>
        <w:rFonts w:ascii="Calibri" w:hAnsi="Calibri" w:cs="Calibri"/>
        <w:noProof/>
        <w:sz w:val="24"/>
        <w:szCs w:val="24"/>
      </w:rPr>
      <w:drawing>
        <wp:inline distT="0" distB="0" distL="0" distR="0" wp14:anchorId="79814269" wp14:editId="6EDDB140">
          <wp:extent cx="5757545" cy="787400"/>
          <wp:effectExtent l="0" t="0" r="0" b="0"/>
          <wp:docPr id="632552869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CC4"/>
    <w:multiLevelType w:val="hybridMultilevel"/>
    <w:tmpl w:val="6A5A71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830DD2"/>
    <w:multiLevelType w:val="hybridMultilevel"/>
    <w:tmpl w:val="BA5CF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55F75"/>
    <w:multiLevelType w:val="multilevel"/>
    <w:tmpl w:val="515CA866"/>
    <w:lvl w:ilvl="0">
      <w:start w:val="1"/>
      <w:numFmt w:val="decimal"/>
      <w:pStyle w:val="Styl8"/>
      <w:lvlText w:val="%1."/>
      <w:lvlJc w:val="left"/>
      <w:pPr>
        <w:ind w:left="8157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0" w:hanging="648"/>
      </w:pPr>
    </w:lvl>
    <w:lvl w:ilvl="4">
      <w:start w:val="1"/>
      <w:numFmt w:val="decimal"/>
      <w:lvlText w:val="%1.%2.%3.%4.%5."/>
      <w:lvlJc w:val="left"/>
      <w:pPr>
        <w:ind w:left="11304" w:hanging="792"/>
      </w:pPr>
    </w:lvl>
    <w:lvl w:ilvl="5">
      <w:start w:val="1"/>
      <w:numFmt w:val="decimal"/>
      <w:lvlText w:val="%1.%2.%3.%4.%5.%6."/>
      <w:lvlJc w:val="left"/>
      <w:pPr>
        <w:ind w:left="11808" w:hanging="936"/>
      </w:pPr>
    </w:lvl>
    <w:lvl w:ilvl="6">
      <w:start w:val="1"/>
      <w:numFmt w:val="decimal"/>
      <w:lvlText w:val="%1.%2.%3.%4.%5.%6.%7."/>
      <w:lvlJc w:val="left"/>
      <w:pPr>
        <w:ind w:left="12312" w:hanging="1080"/>
      </w:pPr>
    </w:lvl>
    <w:lvl w:ilvl="7">
      <w:start w:val="1"/>
      <w:numFmt w:val="decimal"/>
      <w:lvlText w:val="%1.%2.%3.%4.%5.%6.%7.%8."/>
      <w:lvlJc w:val="left"/>
      <w:pPr>
        <w:ind w:left="12816" w:hanging="1224"/>
      </w:pPr>
    </w:lvl>
    <w:lvl w:ilvl="8">
      <w:start w:val="1"/>
      <w:numFmt w:val="decimal"/>
      <w:lvlText w:val="%1.%2.%3.%4.%5.%6.%7.%8.%9."/>
      <w:lvlJc w:val="left"/>
      <w:pPr>
        <w:ind w:left="13392" w:hanging="1440"/>
      </w:pPr>
    </w:lvl>
  </w:abstractNum>
  <w:abstractNum w:abstractNumId="3" w15:restartNumberingAfterBreak="0">
    <w:nsid w:val="1E391F2C"/>
    <w:multiLevelType w:val="hybridMultilevel"/>
    <w:tmpl w:val="2D86EC2C"/>
    <w:lvl w:ilvl="0" w:tplc="0415000F">
      <w:start w:val="1"/>
      <w:numFmt w:val="decimal"/>
      <w:lvlText w:val="%1."/>
      <w:lvlJc w:val="left"/>
      <w:pPr>
        <w:ind w:left="720" w:hanging="2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1CD"/>
    <w:multiLevelType w:val="hybridMultilevel"/>
    <w:tmpl w:val="F9F005C8"/>
    <w:lvl w:ilvl="0" w:tplc="E13675BA">
      <w:start w:val="6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257146"/>
    <w:multiLevelType w:val="hybridMultilevel"/>
    <w:tmpl w:val="A6B4FA7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E5550"/>
    <w:multiLevelType w:val="hybridMultilevel"/>
    <w:tmpl w:val="3ACC36BA"/>
    <w:lvl w:ilvl="0" w:tplc="D1100C7E">
      <w:start w:val="1"/>
      <w:numFmt w:val="lowerLetter"/>
      <w:lvlText w:val="%1)"/>
      <w:lvlJc w:val="left"/>
      <w:pPr>
        <w:ind w:left="717" w:hanging="360"/>
      </w:pPr>
      <w:rPr>
        <w:strike w:val="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9732C78"/>
    <w:multiLevelType w:val="hybridMultilevel"/>
    <w:tmpl w:val="F698B010"/>
    <w:lvl w:ilvl="0" w:tplc="C0983B44">
      <w:start w:val="1"/>
      <w:numFmt w:val="decimal"/>
      <w:lvlText w:val="%1."/>
      <w:lvlJc w:val="left"/>
      <w:pPr>
        <w:ind w:left="720" w:hanging="2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61C86"/>
    <w:multiLevelType w:val="hybridMultilevel"/>
    <w:tmpl w:val="5A90B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E29A1"/>
    <w:multiLevelType w:val="hybridMultilevel"/>
    <w:tmpl w:val="A3022A3A"/>
    <w:lvl w:ilvl="0" w:tplc="04150017">
      <w:start w:val="1"/>
      <w:numFmt w:val="lowerLetter"/>
      <w:lvlText w:val="%1)"/>
      <w:lvlJc w:val="left"/>
      <w:pPr>
        <w:ind w:left="1141" w:hanging="360"/>
      </w:pPr>
    </w:lvl>
    <w:lvl w:ilvl="1" w:tplc="04150019" w:tentative="1">
      <w:start w:val="1"/>
      <w:numFmt w:val="lowerLetter"/>
      <w:lvlText w:val="%2."/>
      <w:lvlJc w:val="left"/>
      <w:pPr>
        <w:ind w:left="1861" w:hanging="360"/>
      </w:pPr>
    </w:lvl>
    <w:lvl w:ilvl="2" w:tplc="0415001B" w:tentative="1">
      <w:start w:val="1"/>
      <w:numFmt w:val="lowerRoman"/>
      <w:lvlText w:val="%3."/>
      <w:lvlJc w:val="right"/>
      <w:pPr>
        <w:ind w:left="2581" w:hanging="180"/>
      </w:pPr>
    </w:lvl>
    <w:lvl w:ilvl="3" w:tplc="0415000F" w:tentative="1">
      <w:start w:val="1"/>
      <w:numFmt w:val="decimal"/>
      <w:lvlText w:val="%4."/>
      <w:lvlJc w:val="left"/>
      <w:pPr>
        <w:ind w:left="3301" w:hanging="360"/>
      </w:pPr>
    </w:lvl>
    <w:lvl w:ilvl="4" w:tplc="04150019" w:tentative="1">
      <w:start w:val="1"/>
      <w:numFmt w:val="lowerLetter"/>
      <w:lvlText w:val="%5."/>
      <w:lvlJc w:val="left"/>
      <w:pPr>
        <w:ind w:left="4021" w:hanging="360"/>
      </w:pPr>
    </w:lvl>
    <w:lvl w:ilvl="5" w:tplc="0415001B" w:tentative="1">
      <w:start w:val="1"/>
      <w:numFmt w:val="lowerRoman"/>
      <w:lvlText w:val="%6."/>
      <w:lvlJc w:val="right"/>
      <w:pPr>
        <w:ind w:left="4741" w:hanging="180"/>
      </w:pPr>
    </w:lvl>
    <w:lvl w:ilvl="6" w:tplc="0415000F" w:tentative="1">
      <w:start w:val="1"/>
      <w:numFmt w:val="decimal"/>
      <w:lvlText w:val="%7."/>
      <w:lvlJc w:val="left"/>
      <w:pPr>
        <w:ind w:left="5461" w:hanging="360"/>
      </w:pPr>
    </w:lvl>
    <w:lvl w:ilvl="7" w:tplc="04150019" w:tentative="1">
      <w:start w:val="1"/>
      <w:numFmt w:val="lowerLetter"/>
      <w:lvlText w:val="%8."/>
      <w:lvlJc w:val="left"/>
      <w:pPr>
        <w:ind w:left="6181" w:hanging="360"/>
      </w:pPr>
    </w:lvl>
    <w:lvl w:ilvl="8" w:tplc="0415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 w15:restartNumberingAfterBreak="0">
    <w:nsid w:val="507E31F1"/>
    <w:multiLevelType w:val="hybridMultilevel"/>
    <w:tmpl w:val="FD1803DA"/>
    <w:lvl w:ilvl="0" w:tplc="32926AA6">
      <w:start w:val="1"/>
      <w:numFmt w:val="lowerLetter"/>
      <w:lvlText w:val="%1)"/>
      <w:lvlJc w:val="left"/>
      <w:pPr>
        <w:ind w:left="1077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52A125E0"/>
    <w:multiLevelType w:val="hybridMultilevel"/>
    <w:tmpl w:val="9E42E6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9A74B4"/>
    <w:multiLevelType w:val="hybridMultilevel"/>
    <w:tmpl w:val="BD805E80"/>
    <w:lvl w:ilvl="0" w:tplc="6D42150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6426142">
    <w:abstractNumId w:val="4"/>
  </w:num>
  <w:num w:numId="2" w16cid:durableId="1018888790">
    <w:abstractNumId w:val="10"/>
  </w:num>
  <w:num w:numId="3" w16cid:durableId="532815330">
    <w:abstractNumId w:val="12"/>
  </w:num>
  <w:num w:numId="4" w16cid:durableId="1627541959">
    <w:abstractNumId w:val="8"/>
  </w:num>
  <w:num w:numId="5" w16cid:durableId="2138527911">
    <w:abstractNumId w:val="3"/>
  </w:num>
  <w:num w:numId="6" w16cid:durableId="26150032">
    <w:abstractNumId w:val="13"/>
  </w:num>
  <w:num w:numId="7" w16cid:durableId="1861092014">
    <w:abstractNumId w:val="11"/>
  </w:num>
  <w:num w:numId="8" w16cid:durableId="2143185022">
    <w:abstractNumId w:val="6"/>
  </w:num>
  <w:num w:numId="9" w16cid:durableId="127742418">
    <w:abstractNumId w:val="14"/>
  </w:num>
  <w:num w:numId="10" w16cid:durableId="1691443346">
    <w:abstractNumId w:val="9"/>
  </w:num>
  <w:num w:numId="11" w16cid:durableId="8962076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6434842">
    <w:abstractNumId w:val="5"/>
  </w:num>
  <w:num w:numId="13" w16cid:durableId="1360661320">
    <w:abstractNumId w:val="0"/>
  </w:num>
  <w:num w:numId="14" w16cid:durableId="909924295">
    <w:abstractNumId w:val="7"/>
  </w:num>
  <w:num w:numId="15" w16cid:durableId="521481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C5B"/>
    <w:rsid w:val="00005A25"/>
    <w:rsid w:val="00044DB9"/>
    <w:rsid w:val="00066253"/>
    <w:rsid w:val="0006729A"/>
    <w:rsid w:val="00070921"/>
    <w:rsid w:val="000715E6"/>
    <w:rsid w:val="000856C2"/>
    <w:rsid w:val="00085909"/>
    <w:rsid w:val="00086D45"/>
    <w:rsid w:val="0008732C"/>
    <w:rsid w:val="0008769D"/>
    <w:rsid w:val="000A054E"/>
    <w:rsid w:val="000C52AA"/>
    <w:rsid w:val="000C59FA"/>
    <w:rsid w:val="0010130E"/>
    <w:rsid w:val="0010388E"/>
    <w:rsid w:val="00115F0B"/>
    <w:rsid w:val="00123290"/>
    <w:rsid w:val="00127AA1"/>
    <w:rsid w:val="001478B9"/>
    <w:rsid w:val="00153DC1"/>
    <w:rsid w:val="001879CA"/>
    <w:rsid w:val="00195DD6"/>
    <w:rsid w:val="001A0280"/>
    <w:rsid w:val="001B0768"/>
    <w:rsid w:val="001D2550"/>
    <w:rsid w:val="001D76DC"/>
    <w:rsid w:val="001E53E3"/>
    <w:rsid w:val="001F4AAE"/>
    <w:rsid w:val="0022785C"/>
    <w:rsid w:val="00242E0F"/>
    <w:rsid w:val="002675EE"/>
    <w:rsid w:val="00291653"/>
    <w:rsid w:val="002B1E1B"/>
    <w:rsid w:val="002B2DB0"/>
    <w:rsid w:val="002D16A6"/>
    <w:rsid w:val="00300571"/>
    <w:rsid w:val="00310AD1"/>
    <w:rsid w:val="00314CA6"/>
    <w:rsid w:val="00317636"/>
    <w:rsid w:val="00330CFB"/>
    <w:rsid w:val="00332544"/>
    <w:rsid w:val="0034359F"/>
    <w:rsid w:val="00352E42"/>
    <w:rsid w:val="00357F38"/>
    <w:rsid w:val="00380C7D"/>
    <w:rsid w:val="00380CE4"/>
    <w:rsid w:val="00390A3B"/>
    <w:rsid w:val="00390C3D"/>
    <w:rsid w:val="003A1C5B"/>
    <w:rsid w:val="003A5D72"/>
    <w:rsid w:val="00403F56"/>
    <w:rsid w:val="0041442B"/>
    <w:rsid w:val="004219F1"/>
    <w:rsid w:val="00425027"/>
    <w:rsid w:val="00442FF0"/>
    <w:rsid w:val="004462F0"/>
    <w:rsid w:val="004A407C"/>
    <w:rsid w:val="004A5953"/>
    <w:rsid w:val="004A5ED0"/>
    <w:rsid w:val="004A7B8B"/>
    <w:rsid w:val="004B524B"/>
    <w:rsid w:val="004F6BFD"/>
    <w:rsid w:val="00506F5F"/>
    <w:rsid w:val="0052090D"/>
    <w:rsid w:val="005266F8"/>
    <w:rsid w:val="00531CB8"/>
    <w:rsid w:val="00544540"/>
    <w:rsid w:val="00576FAC"/>
    <w:rsid w:val="005941AA"/>
    <w:rsid w:val="005B22A4"/>
    <w:rsid w:val="005B2EBA"/>
    <w:rsid w:val="005B33BA"/>
    <w:rsid w:val="005F4693"/>
    <w:rsid w:val="005F644D"/>
    <w:rsid w:val="00613878"/>
    <w:rsid w:val="00630473"/>
    <w:rsid w:val="00631EFA"/>
    <w:rsid w:val="00632808"/>
    <w:rsid w:val="006C1E84"/>
    <w:rsid w:val="00705D95"/>
    <w:rsid w:val="00715C35"/>
    <w:rsid w:val="00722F32"/>
    <w:rsid w:val="00732FCC"/>
    <w:rsid w:val="00741FEA"/>
    <w:rsid w:val="00774335"/>
    <w:rsid w:val="00786225"/>
    <w:rsid w:val="007952F9"/>
    <w:rsid w:val="007A7127"/>
    <w:rsid w:val="007D33FA"/>
    <w:rsid w:val="007F36E6"/>
    <w:rsid w:val="0082071C"/>
    <w:rsid w:val="00820B10"/>
    <w:rsid w:val="00822E54"/>
    <w:rsid w:val="0083440C"/>
    <w:rsid w:val="008369BD"/>
    <w:rsid w:val="00840BCB"/>
    <w:rsid w:val="00856E19"/>
    <w:rsid w:val="008656AF"/>
    <w:rsid w:val="00865717"/>
    <w:rsid w:val="008660BA"/>
    <w:rsid w:val="00866DF4"/>
    <w:rsid w:val="008A1DEF"/>
    <w:rsid w:val="008B5CEC"/>
    <w:rsid w:val="008B6EC4"/>
    <w:rsid w:val="008D0A3D"/>
    <w:rsid w:val="008D373F"/>
    <w:rsid w:val="008D4D87"/>
    <w:rsid w:val="008E49AE"/>
    <w:rsid w:val="008E5CE3"/>
    <w:rsid w:val="0090323D"/>
    <w:rsid w:val="0090392F"/>
    <w:rsid w:val="00934D30"/>
    <w:rsid w:val="00957608"/>
    <w:rsid w:val="009763BD"/>
    <w:rsid w:val="00983EBC"/>
    <w:rsid w:val="009A1EA9"/>
    <w:rsid w:val="009A5C75"/>
    <w:rsid w:val="009B7642"/>
    <w:rsid w:val="009C15F7"/>
    <w:rsid w:val="009C72D5"/>
    <w:rsid w:val="009E5283"/>
    <w:rsid w:val="009F05D3"/>
    <w:rsid w:val="009F0649"/>
    <w:rsid w:val="00A0290E"/>
    <w:rsid w:val="00A03EAE"/>
    <w:rsid w:val="00A10371"/>
    <w:rsid w:val="00A12768"/>
    <w:rsid w:val="00A27468"/>
    <w:rsid w:val="00A30984"/>
    <w:rsid w:val="00A40263"/>
    <w:rsid w:val="00A409EB"/>
    <w:rsid w:val="00A445C2"/>
    <w:rsid w:val="00A7571C"/>
    <w:rsid w:val="00A838E4"/>
    <w:rsid w:val="00A87558"/>
    <w:rsid w:val="00AB3301"/>
    <w:rsid w:val="00AE1C14"/>
    <w:rsid w:val="00B24F38"/>
    <w:rsid w:val="00B300C7"/>
    <w:rsid w:val="00B3485B"/>
    <w:rsid w:val="00B357E1"/>
    <w:rsid w:val="00B4429C"/>
    <w:rsid w:val="00B53193"/>
    <w:rsid w:val="00B6083D"/>
    <w:rsid w:val="00B71222"/>
    <w:rsid w:val="00B74CF3"/>
    <w:rsid w:val="00B923EE"/>
    <w:rsid w:val="00B95277"/>
    <w:rsid w:val="00BA1C08"/>
    <w:rsid w:val="00BB7072"/>
    <w:rsid w:val="00BC1D1F"/>
    <w:rsid w:val="00BD2AC4"/>
    <w:rsid w:val="00BE6357"/>
    <w:rsid w:val="00C0068F"/>
    <w:rsid w:val="00C03DDB"/>
    <w:rsid w:val="00C15661"/>
    <w:rsid w:val="00C20710"/>
    <w:rsid w:val="00C2142C"/>
    <w:rsid w:val="00C54401"/>
    <w:rsid w:val="00C54787"/>
    <w:rsid w:val="00C724E3"/>
    <w:rsid w:val="00C74222"/>
    <w:rsid w:val="00C869C7"/>
    <w:rsid w:val="00C94B43"/>
    <w:rsid w:val="00C96C94"/>
    <w:rsid w:val="00CA35DD"/>
    <w:rsid w:val="00CC3300"/>
    <w:rsid w:val="00CD55E5"/>
    <w:rsid w:val="00CD63FA"/>
    <w:rsid w:val="00CE65CB"/>
    <w:rsid w:val="00D202D2"/>
    <w:rsid w:val="00D24002"/>
    <w:rsid w:val="00D26BAB"/>
    <w:rsid w:val="00D4654E"/>
    <w:rsid w:val="00D46BEB"/>
    <w:rsid w:val="00D514CC"/>
    <w:rsid w:val="00D54B36"/>
    <w:rsid w:val="00D73D6A"/>
    <w:rsid w:val="00D84375"/>
    <w:rsid w:val="00DA7C0F"/>
    <w:rsid w:val="00DB3646"/>
    <w:rsid w:val="00DB4F18"/>
    <w:rsid w:val="00DC68ED"/>
    <w:rsid w:val="00DD61B0"/>
    <w:rsid w:val="00DD6DD5"/>
    <w:rsid w:val="00DD7714"/>
    <w:rsid w:val="00DF743C"/>
    <w:rsid w:val="00E11253"/>
    <w:rsid w:val="00E305DC"/>
    <w:rsid w:val="00E4333E"/>
    <w:rsid w:val="00E52084"/>
    <w:rsid w:val="00E5480A"/>
    <w:rsid w:val="00E7507F"/>
    <w:rsid w:val="00E82271"/>
    <w:rsid w:val="00E92014"/>
    <w:rsid w:val="00EC3B6B"/>
    <w:rsid w:val="00EF135A"/>
    <w:rsid w:val="00F1225D"/>
    <w:rsid w:val="00F73ED6"/>
    <w:rsid w:val="00F75273"/>
    <w:rsid w:val="00F81AE9"/>
    <w:rsid w:val="00F854EC"/>
    <w:rsid w:val="00FB0259"/>
    <w:rsid w:val="00FB06FC"/>
    <w:rsid w:val="00FC1A36"/>
    <w:rsid w:val="00FD02BF"/>
    <w:rsid w:val="00FD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56E92"/>
  <w15:docId w15:val="{C8926775-19AC-4685-A50B-6348F188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5EE"/>
  </w:style>
  <w:style w:type="paragraph" w:styleId="Nagwek1">
    <w:name w:val="heading 1"/>
    <w:basedOn w:val="Normalny"/>
    <w:next w:val="Normalny"/>
    <w:link w:val="Nagwek1Znak"/>
    <w:uiPriority w:val="9"/>
    <w:qFormat/>
    <w:rsid w:val="0041442B"/>
    <w:pPr>
      <w:snapToGrid w:val="0"/>
      <w:spacing w:before="360" w:after="120"/>
      <w:jc w:val="center"/>
      <w:outlineLvl w:val="0"/>
    </w:pPr>
    <w:rPr>
      <w:rFonts w:ascii="Aptos" w:hAnsi="Aptos" w:cs="Calibri"/>
      <w:b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485B"/>
    <w:pPr>
      <w:snapToGrid w:val="0"/>
      <w:spacing w:before="240" w:after="120"/>
      <w:contextualSpacing/>
      <w:outlineLvl w:val="1"/>
    </w:pPr>
    <w:rPr>
      <w:rFonts w:ascii="Calibri" w:hAnsi="Calibri"/>
      <w:b/>
      <w:sz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271"/>
    <w:pPr>
      <w:spacing w:before="0" w:after="0"/>
      <w:outlineLvl w:val="2"/>
    </w:pPr>
    <w:rPr>
      <w:rFonts w:ascii="Calibri" w:hAnsi="Calibri"/>
      <w:b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75EE"/>
    <w:pPr>
      <w:pBdr>
        <w:top w:val="dotted" w:sz="6" w:space="2" w:color="00A2FF" w:themeColor="accent1"/>
      </w:pBdr>
      <w:spacing w:before="200" w:after="0"/>
      <w:outlineLvl w:val="3"/>
    </w:pPr>
    <w:rPr>
      <w:caps/>
      <w:color w:val="0079BF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75EE"/>
    <w:pPr>
      <w:pBdr>
        <w:bottom w:val="single" w:sz="6" w:space="1" w:color="00A2FF" w:themeColor="accent1"/>
      </w:pBdr>
      <w:spacing w:before="200" w:after="0"/>
      <w:outlineLvl w:val="4"/>
    </w:pPr>
    <w:rPr>
      <w:caps/>
      <w:color w:val="0079BF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75EE"/>
    <w:pPr>
      <w:pBdr>
        <w:bottom w:val="dotted" w:sz="6" w:space="1" w:color="00A2FF" w:themeColor="accent1"/>
      </w:pBdr>
      <w:spacing w:before="200" w:after="0"/>
      <w:outlineLvl w:val="5"/>
    </w:pPr>
    <w:rPr>
      <w:caps/>
      <w:color w:val="0079BF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75EE"/>
    <w:pPr>
      <w:spacing w:before="200" w:after="0"/>
      <w:outlineLvl w:val="6"/>
    </w:pPr>
    <w:rPr>
      <w:caps/>
      <w:color w:val="0079BF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75E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75E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A1DEF"/>
    <w:rPr>
      <w:u w:val="single"/>
    </w:rPr>
  </w:style>
  <w:style w:type="table" w:customStyle="1" w:styleId="TableNormal">
    <w:name w:val="Table Normal"/>
    <w:rsid w:val="008A1D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8A1DEF"/>
    <w:pPr>
      <w:spacing w:before="0"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41442B"/>
    <w:rPr>
      <w:rFonts w:ascii="Aptos" w:hAnsi="Aptos" w:cs="Calibri"/>
      <w:b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B3485B"/>
    <w:rPr>
      <w:rFonts w:ascii="Calibri" w:hAnsi="Calibri"/>
      <w:b/>
      <w:sz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82271"/>
    <w:rPr>
      <w:rFonts w:ascii="Calibri" w:hAnsi="Calibri"/>
      <w:b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75EE"/>
    <w:rPr>
      <w:caps/>
      <w:color w:val="0079BF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75EE"/>
    <w:rPr>
      <w:caps/>
      <w:color w:val="0079BF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75EE"/>
    <w:rPr>
      <w:caps/>
      <w:color w:val="0079BF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75EE"/>
    <w:rPr>
      <w:caps/>
      <w:color w:val="0079BF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75EE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75EE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675EE"/>
    <w:rPr>
      <w:b/>
      <w:bCs/>
      <w:color w:val="0079BF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2675EE"/>
    <w:pPr>
      <w:spacing w:before="0" w:after="0"/>
    </w:pPr>
    <w:rPr>
      <w:rFonts w:asciiTheme="majorHAnsi" w:eastAsiaTheme="majorEastAsia" w:hAnsiTheme="majorHAnsi" w:cstheme="majorBidi"/>
      <w:caps/>
      <w:color w:val="00A2FF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675EE"/>
    <w:rPr>
      <w:rFonts w:asciiTheme="majorHAnsi" w:eastAsiaTheme="majorEastAsia" w:hAnsiTheme="majorHAnsi" w:cstheme="majorBidi"/>
      <w:caps/>
      <w:color w:val="00A2FF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75E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2675EE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2675EE"/>
    <w:rPr>
      <w:b/>
      <w:bCs/>
    </w:rPr>
  </w:style>
  <w:style w:type="character" w:styleId="Uwydatnienie">
    <w:name w:val="Emphasis"/>
    <w:uiPriority w:val="20"/>
    <w:qFormat/>
    <w:rsid w:val="002675EE"/>
    <w:rPr>
      <w:caps/>
      <w:color w:val="00507F" w:themeColor="accent1" w:themeShade="7F"/>
      <w:spacing w:val="5"/>
    </w:rPr>
  </w:style>
  <w:style w:type="paragraph" w:styleId="Bezodstpw">
    <w:name w:val="No Spacing"/>
    <w:uiPriority w:val="1"/>
    <w:qFormat/>
    <w:rsid w:val="002675EE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675EE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2675EE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75EE"/>
    <w:pPr>
      <w:spacing w:before="240" w:after="240" w:line="240" w:lineRule="auto"/>
      <w:ind w:left="1080" w:right="1080"/>
      <w:jc w:val="center"/>
    </w:pPr>
    <w:rPr>
      <w:color w:val="00A2FF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75EE"/>
    <w:rPr>
      <w:color w:val="00A2FF" w:themeColor="accent1"/>
      <w:sz w:val="24"/>
      <w:szCs w:val="24"/>
    </w:rPr>
  </w:style>
  <w:style w:type="character" w:styleId="Wyrnieniedelikatne">
    <w:name w:val="Subtle Emphasis"/>
    <w:uiPriority w:val="19"/>
    <w:qFormat/>
    <w:rsid w:val="002675EE"/>
    <w:rPr>
      <w:i/>
      <w:iCs/>
      <w:color w:val="00507F" w:themeColor="accent1" w:themeShade="7F"/>
    </w:rPr>
  </w:style>
  <w:style w:type="character" w:styleId="Wyrnienieintensywne">
    <w:name w:val="Intense Emphasis"/>
    <w:uiPriority w:val="21"/>
    <w:qFormat/>
    <w:rsid w:val="002675EE"/>
    <w:rPr>
      <w:b/>
      <w:bCs/>
      <w:caps/>
      <w:color w:val="00507F" w:themeColor="accent1" w:themeShade="7F"/>
      <w:spacing w:val="10"/>
    </w:rPr>
  </w:style>
  <w:style w:type="character" w:styleId="Odwoaniedelikatne">
    <w:name w:val="Subtle Reference"/>
    <w:uiPriority w:val="31"/>
    <w:qFormat/>
    <w:rsid w:val="002675EE"/>
    <w:rPr>
      <w:b/>
      <w:bCs/>
      <w:color w:val="00A2FF" w:themeColor="accent1"/>
    </w:rPr>
  </w:style>
  <w:style w:type="character" w:styleId="Odwoanieintensywne">
    <w:name w:val="Intense Reference"/>
    <w:uiPriority w:val="32"/>
    <w:qFormat/>
    <w:rsid w:val="002675EE"/>
    <w:rPr>
      <w:b/>
      <w:bCs/>
      <w:i/>
      <w:iCs/>
      <w:caps/>
      <w:color w:val="00A2FF" w:themeColor="accent1"/>
    </w:rPr>
  </w:style>
  <w:style w:type="character" w:styleId="Tytuksiki">
    <w:name w:val="Book Title"/>
    <w:uiPriority w:val="33"/>
    <w:qFormat/>
    <w:rsid w:val="002675EE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75EE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2675E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5EE"/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2675E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aliases w:val="Znak Znak1 Znak,Znak Znak1 Znak Znak Znak,Znak Znak1 Znak Z + 11 pt Znak,Wyjustowany... Znak"/>
    <w:basedOn w:val="Domylnaczcionkaakapitu"/>
    <w:link w:val="Stopka"/>
    <w:uiPriority w:val="99"/>
    <w:rsid w:val="002675EE"/>
  </w:style>
  <w:style w:type="paragraph" w:styleId="Tekstpodstawowy">
    <w:name w:val="Body Text"/>
    <w:basedOn w:val="Normalny"/>
    <w:link w:val="TekstpodstawowyZnak"/>
    <w:rsid w:val="00B24F38"/>
    <w:pPr>
      <w:spacing w:before="0" w:after="140"/>
    </w:pPr>
    <w:rPr>
      <w:rFonts w:eastAsiaTheme="minorHAns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B24F38"/>
    <w:rPr>
      <w:rFonts w:eastAsiaTheme="minorHAns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330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3301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maz_wyliczenie,opis dzialania,K-P_odwolanie,A_wyliczenie,Akapit z listą 1,L1,Numerowanie,List Paragraph,CW_Lista,Akapit z listą (numerowanie),Akapit z listą5"/>
    <w:basedOn w:val="Normalny"/>
    <w:link w:val="AkapitzlistZnak"/>
    <w:uiPriority w:val="34"/>
    <w:qFormat/>
    <w:rsid w:val="00AB3301"/>
    <w:pPr>
      <w:spacing w:before="0"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33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3301"/>
    <w:pPr>
      <w:spacing w:before="0" w:after="160" w:line="240" w:lineRule="auto"/>
    </w:pPr>
    <w:rPr>
      <w:rFonts w:eastAsiaTheme="minorHAns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3301"/>
    <w:rPr>
      <w:rFonts w:eastAsiaTheme="minorHAnsi"/>
      <w:lang w:eastAsia="en-US"/>
    </w:rPr>
  </w:style>
  <w:style w:type="table" w:styleId="Tabela-Siatka">
    <w:name w:val="Table Grid"/>
    <w:basedOn w:val="Standardowy"/>
    <w:uiPriority w:val="39"/>
    <w:rsid w:val="00AB3301"/>
    <w:pPr>
      <w:spacing w:before="0"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Akapit z listą (numerowanie) Znak,Akapit z listą5 Znak"/>
    <w:link w:val="Akapitzlist"/>
    <w:uiPriority w:val="34"/>
    <w:qFormat/>
    <w:locked/>
    <w:rsid w:val="00AB3301"/>
    <w:rPr>
      <w:rFonts w:eastAsiaTheme="minorHAnsi"/>
      <w:sz w:val="22"/>
      <w:szCs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E0F"/>
    <w:pPr>
      <w:spacing w:before="100" w:after="200"/>
    </w:pPr>
    <w:rPr>
      <w:rFonts w:eastAsiaTheme="minorEastAsia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E0F"/>
    <w:rPr>
      <w:rFonts w:eastAsiaTheme="minorHAnsi"/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5D95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5D95"/>
  </w:style>
  <w:style w:type="character" w:styleId="Odwoanieprzypisudolnego">
    <w:name w:val="footnote reference"/>
    <w:basedOn w:val="Domylnaczcionkaakapitu"/>
    <w:uiPriority w:val="99"/>
    <w:semiHidden/>
    <w:unhideWhenUsed/>
    <w:rsid w:val="00705D95"/>
    <w:rPr>
      <w:vertAlign w:val="superscript"/>
    </w:rPr>
  </w:style>
  <w:style w:type="paragraph" w:customStyle="1" w:styleId="Styl8">
    <w:name w:val="Styl8"/>
    <w:basedOn w:val="Normalny"/>
    <w:rsid w:val="00B3485B"/>
    <w:pPr>
      <w:keepNext/>
      <w:keepLines/>
      <w:numPr>
        <w:numId w:val="11"/>
      </w:numPr>
      <w:snapToGrid w:val="0"/>
      <w:spacing w:before="240" w:after="240"/>
      <w:ind w:left="7023"/>
      <w:outlineLvl w:val="1"/>
    </w:pPr>
    <w:rPr>
      <w:rFonts w:eastAsiaTheme="majorEastAsia" w:cstheme="minorHAnsi"/>
      <w:sz w:val="28"/>
      <w:szCs w:val="28"/>
      <w:lang w:eastAsia="en-US"/>
    </w:rPr>
  </w:style>
  <w:style w:type="character" w:customStyle="1" w:styleId="ui-provider">
    <w:name w:val="ui-provider"/>
    <w:basedOn w:val="Domylnaczcionkaakapitu"/>
    <w:rsid w:val="00531CB8"/>
  </w:style>
  <w:style w:type="paragraph" w:styleId="Poprawka">
    <w:name w:val="Revision"/>
    <w:hidden/>
    <w:uiPriority w:val="99"/>
    <w:semiHidden/>
    <w:rsid w:val="00630473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1" ma:contentTypeDescription="Utwórz nowy dokument." ma:contentTypeScope="" ma:versionID="08047f59b2d894952fbba22a8d16e4d7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1c447860bbe674e6725f6a35e5641f8e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8F72C-A279-42C9-B9F3-A6BFBC9F87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479E0-2C00-4711-BA49-1F963DBD7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22B654-7FBE-4287-B375-B7D06B3E81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543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umowy - Taryfikator korekt z tytułu niedochowania obowiązków informacyjnych i promocyjnych</vt:lpstr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umowy - Taryfikator korekt z tytułu niedochowania obowiązków informacyjnych i promocyjnych</dc:title>
  <dc:creator>IOsmalek@pfron.gov.pl</dc:creator>
  <cp:lastModifiedBy>Osmałek Iwona</cp:lastModifiedBy>
  <cp:revision>50</cp:revision>
  <dcterms:created xsi:type="dcterms:W3CDTF">2025-11-21T13:18:00Z</dcterms:created>
  <dcterms:modified xsi:type="dcterms:W3CDTF">2026-08-25T11:38:00Z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