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6212B" w14:textId="77777777" w:rsidR="000E57CE" w:rsidRDefault="000E57CE" w:rsidP="003A20E4">
      <w:pPr>
        <w:pStyle w:val="Cytatintensywny"/>
        <w:spacing w:before="0" w:after="0"/>
      </w:pPr>
      <w:r w:rsidRPr="000E57CE">
        <w:t>„Podróż po zdrowie – letni dzień profilaktyki w Przeworsku” – bezpłatne badania, konsultacje, porady i atrakcje dla całych rodzin już 21 sierpnia w Przeworsku</w:t>
      </w:r>
    </w:p>
    <w:p w14:paraId="5668496F" w14:textId="24A0BB48" w:rsidR="000E57CE" w:rsidRPr="000E57CE" w:rsidRDefault="003A20E4" w:rsidP="000E57CE">
      <w:pPr>
        <w:pStyle w:val="Cytatintensywny"/>
        <w:spacing w:before="0" w:after="0"/>
      </w:pPr>
      <w:r w:rsidRPr="00C01BC3">
        <w:rPr>
          <w:sz w:val="10"/>
          <w:szCs w:val="10"/>
        </w:rPr>
        <w:br/>
      </w:r>
      <w:r w:rsidR="000E57CE" w:rsidRPr="000E57CE">
        <w:t>Wyrusz w „Podróż po zdrowie” – bezpłatne badania, porady i atrakcje dla całych rodzin już 21 sierpnia w Przeworsku</w:t>
      </w:r>
      <w:r w:rsidR="000E57CE">
        <w:br/>
      </w:r>
    </w:p>
    <w:p w14:paraId="79E94FB0" w14:textId="453D8103" w:rsidR="003A20E4" w:rsidRPr="00C01BC3" w:rsidRDefault="000E57CE" w:rsidP="003A20E4">
      <w:pPr>
        <w:pStyle w:val="Cytatintensywny"/>
        <w:spacing w:before="0" w:after="0"/>
        <w:rPr>
          <w:sz w:val="10"/>
          <w:szCs w:val="10"/>
        </w:rPr>
      </w:pPr>
      <w:r>
        <w:t>J</w:t>
      </w:r>
      <w:r w:rsidRPr="000E57CE">
        <w:t>eden dzień dla zdrowia. Jedna podróż i wiele możliwości zadbania o siebie. Przeworsk zaprasza na wydarzenie profilaktyczne „Podróż po zdrowie – letni dzień profilaktyki w Przeworsku” w piątek 21 sierpnia.</w:t>
      </w:r>
      <w:r w:rsidR="00C01BC3">
        <w:br/>
      </w:r>
    </w:p>
    <w:p w14:paraId="46FCEC03" w14:textId="77777777" w:rsidR="00AC6CAF" w:rsidRDefault="00AC6CAF" w:rsidP="003B276F"/>
    <w:p w14:paraId="54C55E76" w14:textId="769C0EA1" w:rsidR="003F2F28" w:rsidRPr="003F2F28" w:rsidRDefault="003F2F28" w:rsidP="003F2F28">
      <w:pPr>
        <w:rPr>
          <w:b/>
          <w:bCs/>
          <w:sz w:val="28"/>
          <w:szCs w:val="28"/>
        </w:rPr>
      </w:pPr>
      <w:r w:rsidRPr="003F2F28">
        <w:rPr>
          <w:b/>
          <w:bCs/>
          <w:sz w:val="28"/>
          <w:szCs w:val="28"/>
        </w:rPr>
        <w:t>Podróż po zdrowie – wyjątkowy dzień profilaktyki w Przeworsku</w:t>
      </w:r>
    </w:p>
    <w:p w14:paraId="679DA6F6" w14:textId="7F4EC925" w:rsidR="003F2F28" w:rsidRPr="003F2F28" w:rsidRDefault="003F2F28" w:rsidP="003F2F28">
      <w:pPr>
        <w:rPr>
          <w:sz w:val="24"/>
          <w:szCs w:val="24"/>
        </w:rPr>
      </w:pPr>
      <w:r w:rsidRPr="003F2F28">
        <w:rPr>
          <w:sz w:val="24"/>
          <w:szCs w:val="24"/>
        </w:rPr>
        <w:t xml:space="preserve">Bezpłatne badania i konsultacje, porady specjalistów, edukacja zdrowotna, profilaktyka stomatologiczna, pokazy pierwszej pomocy oraz wyjątkowy przejazd Przeworską Koleją </w:t>
      </w:r>
      <w:r w:rsidR="00F52B53">
        <w:rPr>
          <w:sz w:val="24"/>
          <w:szCs w:val="24"/>
        </w:rPr>
        <w:t>Wąskotorową p</w:t>
      </w:r>
      <w:r w:rsidRPr="003F2F28">
        <w:rPr>
          <w:sz w:val="24"/>
          <w:szCs w:val="24"/>
        </w:rPr>
        <w:t xml:space="preserve">ołączony z prelekcją o profilaktyce zdrowotnej – to wszystko czeka na uczestników wydarzenia „Podróż po zdrowie – letni dzień profilaktyki w Przeworsku”, które odbędzie się w piątek, 21 sierpnia 2026 r., w godzinach 10.00–16.00 na terenie Przeworskiej Kolei </w:t>
      </w:r>
      <w:r w:rsidR="00ED0C1C">
        <w:rPr>
          <w:sz w:val="24"/>
          <w:szCs w:val="24"/>
        </w:rPr>
        <w:t>Wąskotorowej</w:t>
      </w:r>
      <w:r w:rsidRPr="003F2F28">
        <w:rPr>
          <w:sz w:val="24"/>
          <w:szCs w:val="24"/>
        </w:rPr>
        <w:t xml:space="preserve"> „Pogórzanin” przy ul. Lubomirskich 14 w Przeworsku.</w:t>
      </w:r>
    </w:p>
    <w:p w14:paraId="7B88B007" w14:textId="6B1835F5" w:rsidR="003F2F28" w:rsidRPr="003F2F28" w:rsidRDefault="003F2F28" w:rsidP="003F2F28">
      <w:pPr>
        <w:rPr>
          <w:sz w:val="24"/>
          <w:szCs w:val="24"/>
        </w:rPr>
      </w:pPr>
      <w:r w:rsidRPr="003F2F28">
        <w:rPr>
          <w:sz w:val="24"/>
          <w:szCs w:val="24"/>
        </w:rPr>
        <w:t>Organizatorem wydarzenia jest Podkarpacki Oddział Wojewódzki Narodowego Funduszu Zdrowia, który wspólnie z Partnerami przygotował jedno z największych wydarzeń profilaktycznych tego lata w regionie. W jednym miejscu będzie można skorzystać z szerokiej oferty badań, konsultacji, edukacji zdrowotnej oraz działań promujących zdrowy styl życia.</w:t>
      </w:r>
    </w:p>
    <w:p w14:paraId="3AF5383D" w14:textId="51DE32F3" w:rsidR="003F2F28" w:rsidRPr="003F2F28" w:rsidRDefault="003F2F28" w:rsidP="003F2F28">
      <w:pPr>
        <w:rPr>
          <w:b/>
          <w:bCs/>
          <w:sz w:val="28"/>
          <w:szCs w:val="28"/>
        </w:rPr>
      </w:pPr>
      <w:r w:rsidRPr="003F2F28">
        <w:rPr>
          <w:b/>
          <w:bCs/>
          <w:sz w:val="28"/>
          <w:szCs w:val="28"/>
        </w:rPr>
        <w:t>Podróż po zdrowie dla całej rodziny</w:t>
      </w:r>
    </w:p>
    <w:p w14:paraId="6C7B4E6E" w14:textId="77777777" w:rsidR="003F2F28" w:rsidRPr="003F2F28" w:rsidRDefault="003F2F28" w:rsidP="003F2F28">
      <w:pPr>
        <w:rPr>
          <w:sz w:val="24"/>
          <w:szCs w:val="24"/>
        </w:rPr>
      </w:pPr>
      <w:r w:rsidRPr="003F2F28">
        <w:rPr>
          <w:sz w:val="24"/>
          <w:szCs w:val="24"/>
        </w:rPr>
        <w:t>To doskonała okazja, aby zadbać o zdrowie swoje i swoich bliskich. Wszystkie przygotowane badania, konsultacje, porady oraz atrakcje są całkowicie bezpłatne i nie wymagają wcześniejszej rejestracji. Wystarczy przyjść i skorzystać z bogatej oferty przygotowanej przez Partnerów wydarzenia.</w:t>
      </w:r>
    </w:p>
    <w:p w14:paraId="517CBCBC" w14:textId="77777777" w:rsidR="003F2F28" w:rsidRPr="003F2F28" w:rsidRDefault="003F2F28" w:rsidP="003F2F28">
      <w:pPr>
        <w:rPr>
          <w:b/>
          <w:bCs/>
          <w:sz w:val="28"/>
          <w:szCs w:val="28"/>
        </w:rPr>
      </w:pPr>
    </w:p>
    <w:p w14:paraId="713F853C" w14:textId="77777777" w:rsidR="003F2F28" w:rsidRPr="003F2F28" w:rsidRDefault="003F2F28" w:rsidP="003F2F28">
      <w:pPr>
        <w:rPr>
          <w:b/>
          <w:bCs/>
          <w:sz w:val="24"/>
          <w:szCs w:val="24"/>
        </w:rPr>
      </w:pPr>
      <w:r w:rsidRPr="003F2F28">
        <w:rPr>
          <w:b/>
          <w:bCs/>
          <w:sz w:val="24"/>
          <w:szCs w:val="24"/>
        </w:rPr>
        <w:t>Na uczestników będą czekać m.in.:</w:t>
      </w:r>
    </w:p>
    <w:p w14:paraId="2DF7379D" w14:textId="77777777" w:rsidR="003F2F28" w:rsidRDefault="003F2F28" w:rsidP="003F2F28">
      <w:pPr>
        <w:spacing w:after="0" w:line="240" w:lineRule="auto"/>
        <w:contextualSpacing/>
        <w:rPr>
          <w:rFonts w:ascii="Calibri" w:eastAsia="Calibri" w:hAnsi="Calibri" w:cs="Calibri"/>
          <w:sz w:val="24"/>
          <w:szCs w:val="24"/>
        </w:rPr>
      </w:pPr>
      <w:r w:rsidRPr="00751878">
        <w:rPr>
          <w:rFonts w:ascii="Calibri" w:eastAsia="Calibri" w:hAnsi="Calibri" w:cs="Calibri"/>
          <w:b/>
          <w:bCs/>
          <w:sz w:val="24"/>
          <w:szCs w:val="24"/>
        </w:rPr>
        <w:t xml:space="preserve">Przeworska Kolejka Wąskotorowa „POGÓRZANIN” </w:t>
      </w:r>
      <w:r>
        <w:rPr>
          <w:rFonts w:ascii="Calibri" w:eastAsia="Times New Roman" w:hAnsi="Calibri" w:cs="Calibri"/>
          <w:b/>
          <w:bCs/>
          <w:sz w:val="24"/>
          <w:szCs w:val="24"/>
        </w:rPr>
        <w:t>(</w:t>
      </w:r>
      <w:r w:rsidRPr="00E34B44">
        <w:rPr>
          <w:rFonts w:ascii="Calibri" w:eastAsia="Calibri" w:hAnsi="Calibri" w:cs="Calibri"/>
          <w:b/>
          <w:bCs/>
          <w:sz w:val="24"/>
          <w:szCs w:val="24"/>
        </w:rPr>
        <w:t>godz. od 1</w:t>
      </w:r>
      <w:r>
        <w:rPr>
          <w:rFonts w:ascii="Calibri" w:eastAsia="Calibri" w:hAnsi="Calibri" w:cs="Calibri"/>
          <w:b/>
          <w:bCs/>
          <w:sz w:val="24"/>
          <w:szCs w:val="24"/>
        </w:rPr>
        <w:t>2</w:t>
      </w:r>
      <w:r w:rsidRPr="00E34B44">
        <w:rPr>
          <w:rFonts w:ascii="Calibri" w:eastAsia="Calibri" w:hAnsi="Calibri" w:cs="Calibri"/>
          <w:b/>
          <w:bCs/>
          <w:sz w:val="24"/>
          <w:szCs w:val="24"/>
        </w:rPr>
        <w:t>:00 do 1</w:t>
      </w:r>
      <w:r>
        <w:rPr>
          <w:rFonts w:ascii="Calibri" w:eastAsia="Calibri" w:hAnsi="Calibri" w:cs="Calibri"/>
          <w:b/>
          <w:bCs/>
          <w:sz w:val="24"/>
          <w:szCs w:val="24"/>
        </w:rPr>
        <w:t>4</w:t>
      </w:r>
      <w:r w:rsidRPr="00E34B44">
        <w:rPr>
          <w:rFonts w:ascii="Calibri" w:eastAsia="Calibri" w:hAnsi="Calibri" w:cs="Calibri"/>
          <w:b/>
          <w:bCs/>
          <w:sz w:val="24"/>
          <w:szCs w:val="24"/>
        </w:rPr>
        <w:t>:00</w:t>
      </w:r>
      <w:r>
        <w:rPr>
          <w:rFonts w:ascii="Calibri" w:eastAsia="Times New Roman" w:hAnsi="Calibri" w:cs="Calibri"/>
          <w:b/>
          <w:bCs/>
          <w:sz w:val="24"/>
          <w:szCs w:val="24"/>
        </w:rPr>
        <w:t>)</w:t>
      </w:r>
    </w:p>
    <w:p w14:paraId="001D4B05" w14:textId="25E5C6B2" w:rsidR="003F2F28" w:rsidRPr="005004A3" w:rsidRDefault="009B15F2" w:rsidP="003F2F28">
      <w:pPr>
        <w:pStyle w:val="Akapitzlist"/>
        <w:numPr>
          <w:ilvl w:val="0"/>
          <w:numId w:val="21"/>
        </w:num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bezpłatny </w:t>
      </w:r>
      <w:r w:rsidR="003F2F28" w:rsidRPr="005004A3">
        <w:rPr>
          <w:rFonts w:ascii="Calibri" w:eastAsia="Times New Roman" w:hAnsi="Calibri" w:cs="Calibri"/>
          <w:sz w:val="24"/>
          <w:szCs w:val="24"/>
        </w:rPr>
        <w:t xml:space="preserve">przejazd Przeworską Kolejką </w:t>
      </w:r>
      <w:r w:rsidR="00ED0C1C">
        <w:rPr>
          <w:rFonts w:ascii="Calibri" w:eastAsia="Times New Roman" w:hAnsi="Calibri" w:cs="Calibri"/>
          <w:sz w:val="24"/>
          <w:szCs w:val="24"/>
        </w:rPr>
        <w:t>Wąskotorową</w:t>
      </w:r>
      <w:r w:rsidR="003F2F28" w:rsidRPr="005004A3">
        <w:rPr>
          <w:rFonts w:ascii="Calibri" w:eastAsia="Times New Roman" w:hAnsi="Calibri" w:cs="Calibri"/>
          <w:sz w:val="24"/>
          <w:szCs w:val="24"/>
        </w:rPr>
        <w:t xml:space="preserve"> na trasie Przeworsk - Kańczuga </w:t>
      </w:r>
      <w:r w:rsidR="00ED0C1C">
        <w:rPr>
          <w:rFonts w:ascii="Calibri" w:eastAsia="Times New Roman" w:hAnsi="Calibri" w:cs="Calibri"/>
          <w:sz w:val="24"/>
          <w:szCs w:val="24"/>
        </w:rPr>
        <w:t>–</w:t>
      </w:r>
      <w:r w:rsidR="003F2F28" w:rsidRPr="005004A3">
        <w:rPr>
          <w:rFonts w:ascii="Calibri" w:eastAsia="Times New Roman" w:hAnsi="Calibri" w:cs="Calibri"/>
          <w:sz w:val="24"/>
          <w:szCs w:val="24"/>
        </w:rPr>
        <w:t xml:space="preserve"> Przeworsk</w:t>
      </w:r>
      <w:r w:rsidR="00940FF3">
        <w:rPr>
          <w:rFonts w:ascii="Calibri" w:eastAsia="Times New Roman" w:hAnsi="Calibri" w:cs="Calibri"/>
          <w:sz w:val="24"/>
          <w:szCs w:val="24"/>
        </w:rPr>
        <w:t>.</w:t>
      </w:r>
    </w:p>
    <w:p w14:paraId="7ED3AF24" w14:textId="77777777" w:rsidR="003F2F28" w:rsidRPr="00E34B44" w:rsidRDefault="003F2F28" w:rsidP="003F2F28">
      <w:pPr>
        <w:spacing w:after="0" w:line="240" w:lineRule="auto"/>
        <w:contextualSpacing/>
        <w:rPr>
          <w:rFonts w:ascii="Calibri" w:eastAsia="Calibri" w:hAnsi="Calibri" w:cs="Calibri"/>
          <w:sz w:val="24"/>
          <w:szCs w:val="24"/>
        </w:rPr>
      </w:pPr>
    </w:p>
    <w:p w14:paraId="19F2FE5B" w14:textId="77777777" w:rsidR="003F2F28" w:rsidRPr="00E34B44" w:rsidRDefault="003F2F28" w:rsidP="003F2F28">
      <w:pPr>
        <w:spacing w:after="0" w:line="240" w:lineRule="auto"/>
        <w:rPr>
          <w:rFonts w:ascii="Calibri Light" w:eastAsia="Calibri" w:hAnsi="Calibri Light" w:cs="Calibri Light"/>
          <w:sz w:val="24"/>
          <w:szCs w:val="24"/>
        </w:rPr>
      </w:pPr>
      <w:r w:rsidRPr="00662D49">
        <w:rPr>
          <w:rFonts w:ascii="Calibri" w:eastAsia="Times New Roman" w:hAnsi="Calibri" w:cs="Calibri"/>
          <w:b/>
          <w:bCs/>
          <w:sz w:val="24"/>
          <w:szCs w:val="24"/>
        </w:rPr>
        <w:t xml:space="preserve">Stanowisko </w:t>
      </w:r>
      <w:r>
        <w:rPr>
          <w:rFonts w:ascii="Calibri" w:eastAsia="Times New Roman" w:hAnsi="Calibri" w:cs="Calibri"/>
          <w:b/>
          <w:bCs/>
          <w:sz w:val="24"/>
          <w:szCs w:val="24"/>
        </w:rPr>
        <w:t xml:space="preserve">Podkarpackiego OW </w:t>
      </w:r>
      <w:r w:rsidRPr="00662D49">
        <w:rPr>
          <w:rFonts w:ascii="Calibri" w:eastAsia="Times New Roman" w:hAnsi="Calibri" w:cs="Calibri"/>
          <w:b/>
          <w:bCs/>
          <w:sz w:val="24"/>
          <w:szCs w:val="24"/>
        </w:rPr>
        <w:t>NFZ</w:t>
      </w:r>
      <w:r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r w:rsidRPr="00662D49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bCs/>
          <w:sz w:val="24"/>
          <w:szCs w:val="24"/>
        </w:rPr>
        <w:t>(</w:t>
      </w:r>
      <w:r w:rsidRPr="00E34B44">
        <w:rPr>
          <w:rFonts w:ascii="Calibri" w:eastAsia="Calibri" w:hAnsi="Calibri" w:cs="Calibri"/>
          <w:b/>
          <w:bCs/>
          <w:sz w:val="24"/>
          <w:szCs w:val="24"/>
        </w:rPr>
        <w:t>godz. od 10:00 do 16:00</w:t>
      </w:r>
      <w:r>
        <w:rPr>
          <w:rFonts w:ascii="Calibri" w:eastAsia="Times New Roman" w:hAnsi="Calibri" w:cs="Calibri"/>
          <w:b/>
          <w:bCs/>
          <w:sz w:val="24"/>
          <w:szCs w:val="24"/>
        </w:rPr>
        <w:t>)</w:t>
      </w:r>
    </w:p>
    <w:p w14:paraId="1A1497BE" w14:textId="77777777" w:rsidR="003F2F28" w:rsidRDefault="003F2F28" w:rsidP="003F2F28">
      <w:pPr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przedstawienie oferty profilaktycznej partnerów; </w:t>
      </w:r>
    </w:p>
    <w:p w14:paraId="230E0DB8" w14:textId="2FA49670" w:rsidR="003F2F28" w:rsidRDefault="003F2F28" w:rsidP="003F2F28">
      <w:pPr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E34B44">
        <w:rPr>
          <w:rFonts w:ascii="Calibri" w:eastAsia="Times New Roman" w:hAnsi="Calibri" w:cs="Calibri"/>
          <w:sz w:val="24"/>
          <w:szCs w:val="24"/>
        </w:rPr>
        <w:t>przejazd</w:t>
      </w:r>
      <w:r>
        <w:rPr>
          <w:rFonts w:ascii="Calibri" w:eastAsia="Times New Roman" w:hAnsi="Calibri" w:cs="Calibri"/>
          <w:sz w:val="24"/>
          <w:szCs w:val="24"/>
        </w:rPr>
        <w:t xml:space="preserve"> </w:t>
      </w:r>
      <w:r w:rsidRPr="00E34B44">
        <w:rPr>
          <w:rFonts w:ascii="Calibri" w:eastAsia="Times New Roman" w:hAnsi="Calibri" w:cs="Calibri"/>
          <w:sz w:val="24"/>
          <w:szCs w:val="24"/>
        </w:rPr>
        <w:t xml:space="preserve">Przeworską Kolejką </w:t>
      </w:r>
      <w:r w:rsidR="00ED0C1C">
        <w:rPr>
          <w:rFonts w:ascii="Calibri" w:eastAsia="Times New Roman" w:hAnsi="Calibri" w:cs="Calibri"/>
          <w:sz w:val="24"/>
          <w:szCs w:val="24"/>
        </w:rPr>
        <w:t>Wąskotorową</w:t>
      </w:r>
      <w:r w:rsidRPr="00E34B44">
        <w:rPr>
          <w:rFonts w:ascii="Calibri" w:eastAsia="Times New Roman" w:hAnsi="Calibri" w:cs="Calibri"/>
          <w:sz w:val="24"/>
          <w:szCs w:val="24"/>
        </w:rPr>
        <w:t xml:space="preserve"> na trasie Przeworsk - Kańczuga - Przeworsk, podczas którego przeprowadzone zostaną prelekcje i działania edukacyjne dotyczące profilaktyki</w:t>
      </w:r>
      <w:r>
        <w:rPr>
          <w:rFonts w:ascii="Calibri" w:eastAsia="Times New Roman" w:hAnsi="Calibri" w:cs="Calibri"/>
          <w:sz w:val="24"/>
          <w:szCs w:val="24"/>
        </w:rPr>
        <w:t>;</w:t>
      </w:r>
    </w:p>
    <w:p w14:paraId="6D31206F" w14:textId="77777777" w:rsidR="003F2F28" w:rsidRPr="00F57CD4" w:rsidRDefault="003F2F28" w:rsidP="003F2F28">
      <w:pPr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662D49">
        <w:rPr>
          <w:rFonts w:ascii="Calibri" w:eastAsia="Times New Roman" w:hAnsi="Calibri" w:cs="Calibri"/>
          <w:sz w:val="24"/>
          <w:szCs w:val="24"/>
        </w:rPr>
        <w:lastRenderedPageBreak/>
        <w:t>analiza składu ciała wraz z indywidualnym omówieniem wyników</w:t>
      </w:r>
      <w:r>
        <w:rPr>
          <w:rFonts w:ascii="Calibri" w:eastAsia="Times New Roman" w:hAnsi="Calibri" w:cs="Calibri"/>
          <w:sz w:val="24"/>
          <w:szCs w:val="24"/>
        </w:rPr>
        <w:t>;</w:t>
      </w:r>
    </w:p>
    <w:p w14:paraId="10B6454D" w14:textId="77777777" w:rsidR="003F2F28" w:rsidRPr="00662D49" w:rsidRDefault="003F2F28" w:rsidP="003F2F28">
      <w:pPr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662D49">
        <w:rPr>
          <w:rFonts w:ascii="Calibri" w:eastAsia="Times New Roman" w:hAnsi="Calibri" w:cs="Calibri"/>
          <w:sz w:val="24"/>
          <w:szCs w:val="24"/>
        </w:rPr>
        <w:t>informacje o programach profilaktycznych i opiece koordynowanej w POZ</w:t>
      </w:r>
      <w:r>
        <w:rPr>
          <w:rFonts w:ascii="Calibri" w:eastAsia="Times New Roman" w:hAnsi="Calibri" w:cs="Calibri"/>
          <w:sz w:val="24"/>
          <w:szCs w:val="24"/>
        </w:rPr>
        <w:t>;</w:t>
      </w:r>
    </w:p>
    <w:p w14:paraId="3B8D61EE" w14:textId="77777777" w:rsidR="003F2F28" w:rsidRPr="00662D49" w:rsidRDefault="003F2F28" w:rsidP="003F2F2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 w:rsidRPr="00662D49">
        <w:rPr>
          <w:rFonts w:ascii="Calibri" w:eastAsia="Times New Roman" w:hAnsi="Calibri" w:cs="Calibri"/>
          <w:sz w:val="24"/>
          <w:szCs w:val="24"/>
        </w:rPr>
        <w:t>edukacja w zakresie samobadania piersi i jąder z wykorzystaniem fantomów</w:t>
      </w:r>
      <w:r>
        <w:rPr>
          <w:rFonts w:ascii="Calibri" w:eastAsia="Times New Roman" w:hAnsi="Calibri" w:cs="Calibri"/>
          <w:sz w:val="24"/>
          <w:szCs w:val="24"/>
        </w:rPr>
        <w:t>;</w:t>
      </w:r>
    </w:p>
    <w:p w14:paraId="39F2C1D3" w14:textId="77777777" w:rsidR="003F2F28" w:rsidRPr="006F6CEB" w:rsidRDefault="003F2F28" w:rsidP="003F2F2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 w:rsidRPr="00662D49">
        <w:rPr>
          <w:rFonts w:ascii="Calibri" w:eastAsia="Times New Roman" w:hAnsi="Calibri" w:cs="Calibri"/>
          <w:sz w:val="24"/>
          <w:szCs w:val="24"/>
        </w:rPr>
        <w:t>indywidualny instruktaż jak korzystać z narzędzi, dzięki którym możemy zapisać się na badania profilaktyczne: aplikacji mojeIKP, IKP oraz Centralnej e-rejestracji</w:t>
      </w:r>
      <w:r>
        <w:rPr>
          <w:rFonts w:ascii="Calibri" w:eastAsia="Times New Roman" w:hAnsi="Calibri" w:cs="Calibri"/>
          <w:sz w:val="24"/>
          <w:szCs w:val="24"/>
        </w:rPr>
        <w:t>.</w:t>
      </w:r>
    </w:p>
    <w:p w14:paraId="310297BE" w14:textId="77777777" w:rsidR="003F2F28" w:rsidRPr="00662D49" w:rsidRDefault="003F2F28" w:rsidP="003F2F28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</w:rPr>
      </w:pPr>
      <w:r w:rsidRPr="006F6CEB">
        <w:rPr>
          <w:b/>
          <w:bCs/>
          <w:sz w:val="24"/>
          <w:szCs w:val="24"/>
        </w:rPr>
        <w:t xml:space="preserve">Samodzielny Publiczny Zakład Opieki Zdrowotnej w Przeworsku </w:t>
      </w:r>
      <w:r>
        <w:rPr>
          <w:rFonts w:ascii="Calibri" w:eastAsia="Times New Roman" w:hAnsi="Calibri" w:cs="Calibri"/>
          <w:b/>
          <w:bCs/>
          <w:sz w:val="24"/>
          <w:szCs w:val="24"/>
        </w:rPr>
        <w:t>(</w:t>
      </w:r>
      <w:r w:rsidRPr="00E34B44">
        <w:rPr>
          <w:rFonts w:ascii="Calibri" w:eastAsia="Calibri" w:hAnsi="Calibri" w:cs="Calibri"/>
          <w:b/>
          <w:bCs/>
          <w:sz w:val="24"/>
          <w:szCs w:val="24"/>
        </w:rPr>
        <w:t>godz. od 10:00 do 16:00</w:t>
      </w:r>
      <w:r>
        <w:rPr>
          <w:rFonts w:ascii="Calibri" w:eastAsia="Times New Roman" w:hAnsi="Calibri" w:cs="Calibri"/>
          <w:b/>
          <w:bCs/>
          <w:sz w:val="24"/>
          <w:szCs w:val="24"/>
        </w:rPr>
        <w:t>)</w:t>
      </w:r>
    </w:p>
    <w:p w14:paraId="4B841091" w14:textId="77777777" w:rsidR="003F2F28" w:rsidRDefault="003F2F28" w:rsidP="003F2F28">
      <w:pPr>
        <w:pStyle w:val="Akapitzlist"/>
        <w:numPr>
          <w:ilvl w:val="0"/>
          <w:numId w:val="17"/>
        </w:numPr>
        <w:spacing w:after="200" w:line="240" w:lineRule="auto"/>
        <w:rPr>
          <w:sz w:val="24"/>
          <w:szCs w:val="24"/>
        </w:rPr>
      </w:pPr>
      <w:r w:rsidRPr="006F6CEB">
        <w:rPr>
          <w:sz w:val="24"/>
          <w:szCs w:val="24"/>
        </w:rPr>
        <w:t>stoisko medyczne o charakterze edukacyjno-profilaktycznym</w:t>
      </w:r>
      <w:r>
        <w:rPr>
          <w:sz w:val="24"/>
          <w:szCs w:val="24"/>
        </w:rPr>
        <w:t>;</w:t>
      </w:r>
    </w:p>
    <w:p w14:paraId="247C5B87" w14:textId="77777777" w:rsidR="003F2F28" w:rsidRPr="00E34B44" w:rsidRDefault="003F2F28" w:rsidP="003F2F28">
      <w:pPr>
        <w:pStyle w:val="Akapitzlist"/>
        <w:numPr>
          <w:ilvl w:val="0"/>
          <w:numId w:val="17"/>
        </w:numPr>
        <w:spacing w:after="20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możliwość wykonania badań: </w:t>
      </w:r>
      <w:r w:rsidRPr="004D65C5">
        <w:rPr>
          <w:sz w:val="24"/>
          <w:szCs w:val="24"/>
        </w:rPr>
        <w:t>ciśnienie tętnicze krwi</w:t>
      </w:r>
      <w:r>
        <w:rPr>
          <w:sz w:val="24"/>
          <w:szCs w:val="24"/>
        </w:rPr>
        <w:t xml:space="preserve">, </w:t>
      </w:r>
      <w:r w:rsidRPr="004D65C5">
        <w:rPr>
          <w:sz w:val="24"/>
          <w:szCs w:val="24"/>
        </w:rPr>
        <w:t>saturacja</w:t>
      </w:r>
      <w:r>
        <w:rPr>
          <w:sz w:val="24"/>
          <w:szCs w:val="24"/>
        </w:rPr>
        <w:t xml:space="preserve">, </w:t>
      </w:r>
      <w:r w:rsidRPr="004D65C5">
        <w:rPr>
          <w:sz w:val="24"/>
          <w:szCs w:val="24"/>
        </w:rPr>
        <w:t>tętno wykrywanie zaburzeń rytmu serca, ABI</w:t>
      </w:r>
      <w:r>
        <w:rPr>
          <w:sz w:val="24"/>
          <w:szCs w:val="24"/>
        </w:rPr>
        <w:t xml:space="preserve"> (</w:t>
      </w:r>
      <w:r w:rsidRPr="004D65C5">
        <w:rPr>
          <w:sz w:val="24"/>
          <w:szCs w:val="24"/>
        </w:rPr>
        <w:t>wskaźnik kostka-ramię</w:t>
      </w:r>
      <w:r>
        <w:rPr>
          <w:sz w:val="24"/>
          <w:szCs w:val="24"/>
        </w:rPr>
        <w:t>),</w:t>
      </w:r>
      <w:r w:rsidRPr="004D65C5">
        <w:rPr>
          <w:sz w:val="24"/>
          <w:szCs w:val="24"/>
        </w:rPr>
        <w:t xml:space="preserve"> mini lekcja anatomii z fantomem</w:t>
      </w:r>
      <w:r>
        <w:rPr>
          <w:sz w:val="24"/>
          <w:szCs w:val="24"/>
        </w:rPr>
        <w:t>.</w:t>
      </w:r>
    </w:p>
    <w:p w14:paraId="51CFFD25" w14:textId="77777777" w:rsidR="003F2F28" w:rsidRPr="00662D49" w:rsidRDefault="003F2F28" w:rsidP="003F2F28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</w:rPr>
      </w:pPr>
      <w:r w:rsidRPr="00662D49">
        <w:rPr>
          <w:rFonts w:ascii="Calibri" w:eastAsia="Times New Roman" w:hAnsi="Calibri" w:cs="Calibri"/>
          <w:b/>
          <w:bCs/>
          <w:sz w:val="24"/>
          <w:szCs w:val="24"/>
        </w:rPr>
        <w:t>Powiatow</w:t>
      </w:r>
      <w:r>
        <w:rPr>
          <w:rFonts w:ascii="Calibri" w:eastAsia="Times New Roman" w:hAnsi="Calibri" w:cs="Calibri"/>
          <w:b/>
          <w:bCs/>
          <w:sz w:val="24"/>
          <w:szCs w:val="24"/>
        </w:rPr>
        <w:t>a</w:t>
      </w:r>
      <w:r w:rsidRPr="00662D49">
        <w:rPr>
          <w:rFonts w:ascii="Calibri" w:eastAsia="Times New Roman" w:hAnsi="Calibri" w:cs="Calibri"/>
          <w:b/>
          <w:bCs/>
          <w:sz w:val="24"/>
          <w:szCs w:val="24"/>
        </w:rPr>
        <w:t xml:space="preserve"> Stacj</w:t>
      </w:r>
      <w:r>
        <w:rPr>
          <w:rFonts w:ascii="Calibri" w:eastAsia="Times New Roman" w:hAnsi="Calibri" w:cs="Calibri"/>
          <w:b/>
          <w:bCs/>
          <w:sz w:val="24"/>
          <w:szCs w:val="24"/>
        </w:rPr>
        <w:t>a</w:t>
      </w:r>
      <w:r w:rsidRPr="00662D49">
        <w:rPr>
          <w:rFonts w:ascii="Calibri" w:eastAsia="Times New Roman" w:hAnsi="Calibri" w:cs="Calibri"/>
          <w:b/>
          <w:bCs/>
          <w:sz w:val="24"/>
          <w:szCs w:val="24"/>
        </w:rPr>
        <w:t xml:space="preserve"> Sanitarno-Epidemiologicznej w </w:t>
      </w:r>
      <w:r>
        <w:rPr>
          <w:rFonts w:ascii="Calibri" w:eastAsia="Times New Roman" w:hAnsi="Calibri" w:cs="Calibri"/>
          <w:b/>
          <w:bCs/>
          <w:sz w:val="24"/>
          <w:szCs w:val="24"/>
        </w:rPr>
        <w:t>Przeworsku (</w:t>
      </w:r>
      <w:r w:rsidRPr="00E34B44">
        <w:rPr>
          <w:rFonts w:ascii="Calibri" w:eastAsia="Calibri" w:hAnsi="Calibri" w:cs="Calibri"/>
          <w:b/>
          <w:bCs/>
          <w:sz w:val="24"/>
          <w:szCs w:val="24"/>
        </w:rPr>
        <w:t>godz. od 10:00 do 16:00</w:t>
      </w:r>
      <w:r>
        <w:rPr>
          <w:rFonts w:ascii="Calibri" w:eastAsia="Times New Roman" w:hAnsi="Calibri" w:cs="Calibri"/>
          <w:b/>
          <w:bCs/>
          <w:sz w:val="24"/>
          <w:szCs w:val="24"/>
        </w:rPr>
        <w:t>)</w:t>
      </w:r>
    </w:p>
    <w:p w14:paraId="332F49A3" w14:textId="77777777" w:rsidR="003F2F28" w:rsidRPr="006F6CEB" w:rsidRDefault="003F2F28" w:rsidP="003F2F28">
      <w:pPr>
        <w:pStyle w:val="Akapitzlist"/>
        <w:numPr>
          <w:ilvl w:val="0"/>
          <w:numId w:val="1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6F6CEB">
        <w:rPr>
          <w:rFonts w:eastAsia="Times New Roman" w:cstheme="minorHAnsi"/>
          <w:sz w:val="24"/>
          <w:szCs w:val="24"/>
        </w:rPr>
        <w:t>stanowisko informacyjne, przy którym będą udzielane porady w zakresie profilaktyki zdrowotnej, ze szczególnym uwzględnieniem szczepień ochronnych, zapobiegania i rozprzestrzeniania się chorób zakaźnych i cywilizacyjnych</w:t>
      </w:r>
      <w:r>
        <w:rPr>
          <w:rFonts w:eastAsia="Times New Roman" w:cstheme="minorHAnsi"/>
          <w:sz w:val="24"/>
          <w:szCs w:val="24"/>
        </w:rPr>
        <w:t>;</w:t>
      </w:r>
    </w:p>
    <w:p w14:paraId="3828B9D9" w14:textId="77777777" w:rsidR="003F2F28" w:rsidRDefault="003F2F28" w:rsidP="003F2F28">
      <w:pPr>
        <w:pStyle w:val="Akapitzlist"/>
        <w:numPr>
          <w:ilvl w:val="0"/>
          <w:numId w:val="1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6F6CEB">
        <w:rPr>
          <w:rFonts w:eastAsia="Times New Roman" w:cstheme="minorHAnsi"/>
          <w:sz w:val="24"/>
          <w:szCs w:val="24"/>
        </w:rPr>
        <w:t>wystawa grzybów, mającej na celu popularyzację wiedzy na temat grzybów jadalnych i trujących oraz zasad bezpiecznego grzybobrania edukacja na temat kalendarza szczepień ochronnych</w:t>
      </w:r>
      <w:r>
        <w:rPr>
          <w:rFonts w:eastAsia="Times New Roman" w:cstheme="minorHAnsi"/>
          <w:sz w:val="24"/>
          <w:szCs w:val="24"/>
        </w:rPr>
        <w:t>;</w:t>
      </w:r>
    </w:p>
    <w:p w14:paraId="0D6E8630" w14:textId="77777777" w:rsidR="003F2F28" w:rsidRPr="006F6CEB" w:rsidRDefault="003F2F28" w:rsidP="003F2F28">
      <w:pPr>
        <w:pStyle w:val="Akapitzlist"/>
        <w:numPr>
          <w:ilvl w:val="0"/>
          <w:numId w:val="1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E34B44">
        <w:rPr>
          <w:rFonts w:eastAsia="Times New Roman" w:cstheme="minorHAnsi"/>
          <w:sz w:val="24"/>
          <w:szCs w:val="24"/>
        </w:rPr>
        <w:t>poradnictwo w zakresie zdrowego odżywania oraz bezpieczeństwa żywności zwłaszcza w sezonie letnim, talerz zdrowego żywienia</w:t>
      </w:r>
      <w:r>
        <w:rPr>
          <w:rFonts w:eastAsia="Times New Roman" w:cstheme="minorHAnsi"/>
          <w:sz w:val="24"/>
          <w:szCs w:val="24"/>
        </w:rPr>
        <w:t>;</w:t>
      </w:r>
    </w:p>
    <w:p w14:paraId="641E966F" w14:textId="77777777" w:rsidR="003F2F28" w:rsidRDefault="003F2F28" w:rsidP="003F2F28">
      <w:pPr>
        <w:pStyle w:val="Akapitzlist"/>
        <w:numPr>
          <w:ilvl w:val="0"/>
          <w:numId w:val="1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6F6CEB">
        <w:rPr>
          <w:rFonts w:cstheme="minorHAnsi"/>
          <w:sz w:val="24"/>
          <w:szCs w:val="24"/>
        </w:rPr>
        <w:t>dla najmłodszych uczestników wydarzenia quizy, zagadki i kolorowanki o tematyce zdrowotnej</w:t>
      </w:r>
      <w:r>
        <w:rPr>
          <w:rFonts w:eastAsia="Times New Roman" w:cstheme="minorHAnsi"/>
          <w:sz w:val="24"/>
          <w:szCs w:val="24"/>
        </w:rPr>
        <w:t>;</w:t>
      </w:r>
    </w:p>
    <w:p w14:paraId="047E069B" w14:textId="77777777" w:rsidR="003F2F28" w:rsidRPr="00E34B44" w:rsidRDefault="003F2F28" w:rsidP="003F2F28">
      <w:pPr>
        <w:pStyle w:val="Akapitzlist"/>
        <w:numPr>
          <w:ilvl w:val="0"/>
          <w:numId w:val="1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E34B44">
        <w:rPr>
          <w:rFonts w:eastAsia="Times New Roman" w:cstheme="minorHAnsi"/>
          <w:sz w:val="24"/>
          <w:szCs w:val="24"/>
        </w:rPr>
        <w:t>ćwiczenia z wykorzystaniem go</w:t>
      </w:r>
      <w:r>
        <w:rPr>
          <w:rFonts w:eastAsia="Times New Roman" w:cstheme="minorHAnsi"/>
          <w:sz w:val="24"/>
          <w:szCs w:val="24"/>
        </w:rPr>
        <w:t>g</w:t>
      </w:r>
      <w:r w:rsidRPr="00E34B44">
        <w:rPr>
          <w:rFonts w:eastAsia="Times New Roman" w:cstheme="minorHAnsi"/>
          <w:sz w:val="24"/>
          <w:szCs w:val="24"/>
        </w:rPr>
        <w:t>li sensorycznych pozwalających doświadczyć wpływu alkoholu i innych substancji psychoaktywnych na percepcję i koordynację ruchową</w:t>
      </w:r>
      <w:r>
        <w:rPr>
          <w:rFonts w:eastAsia="Times New Roman" w:cstheme="minorHAnsi"/>
          <w:sz w:val="24"/>
          <w:szCs w:val="24"/>
        </w:rPr>
        <w:t>;</w:t>
      </w:r>
    </w:p>
    <w:p w14:paraId="71D01975" w14:textId="77777777" w:rsidR="003F2F28" w:rsidRPr="00E34B44" w:rsidRDefault="003F2F28" w:rsidP="003F2F28">
      <w:pPr>
        <w:pStyle w:val="Akapitzlist"/>
        <w:numPr>
          <w:ilvl w:val="0"/>
          <w:numId w:val="1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E34B44">
        <w:rPr>
          <w:rFonts w:eastAsia="Times New Roman" w:cstheme="minorHAnsi"/>
          <w:sz w:val="24"/>
          <w:szCs w:val="24"/>
        </w:rPr>
        <w:t>wielkoformatowa gra „Wyścig do zdrowia” zachęcająca do aktywności fizycznej i ćwiczeń</w:t>
      </w:r>
      <w:r>
        <w:rPr>
          <w:rFonts w:eastAsia="Times New Roman" w:cstheme="minorHAnsi"/>
          <w:sz w:val="24"/>
          <w:szCs w:val="24"/>
        </w:rPr>
        <w:t>;</w:t>
      </w:r>
    </w:p>
    <w:p w14:paraId="576DA3B3" w14:textId="77777777" w:rsidR="003F2F28" w:rsidRPr="00E34B44" w:rsidRDefault="003F2F28" w:rsidP="003F2F28">
      <w:pPr>
        <w:pStyle w:val="Akapitzlist"/>
        <w:numPr>
          <w:ilvl w:val="0"/>
          <w:numId w:val="1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E34B44">
        <w:rPr>
          <w:rFonts w:eastAsia="Times New Roman" w:cstheme="minorHAnsi"/>
          <w:sz w:val="24"/>
          <w:szCs w:val="24"/>
        </w:rPr>
        <w:t>materiał</w:t>
      </w:r>
      <w:r>
        <w:rPr>
          <w:rFonts w:eastAsia="Times New Roman" w:cstheme="minorHAnsi"/>
          <w:sz w:val="24"/>
          <w:szCs w:val="24"/>
        </w:rPr>
        <w:t>y</w:t>
      </w:r>
      <w:r w:rsidRPr="00E34B44">
        <w:rPr>
          <w:rFonts w:eastAsia="Times New Roman" w:cstheme="minorHAnsi"/>
          <w:sz w:val="24"/>
          <w:szCs w:val="24"/>
        </w:rPr>
        <w:t xml:space="preserve"> edukacyjn</w:t>
      </w:r>
      <w:r>
        <w:rPr>
          <w:rFonts w:eastAsia="Times New Roman" w:cstheme="minorHAnsi"/>
          <w:sz w:val="24"/>
          <w:szCs w:val="24"/>
        </w:rPr>
        <w:t xml:space="preserve">e </w:t>
      </w:r>
      <w:r w:rsidRPr="00E34B44">
        <w:rPr>
          <w:rFonts w:eastAsia="Times New Roman" w:cstheme="minorHAnsi"/>
          <w:sz w:val="24"/>
          <w:szCs w:val="24"/>
        </w:rPr>
        <w:t>w postaci ulotek, broszur w zakresie: szczepienia ochronne (w tym kalendarze szczepień, HPV), refundacja szczepionek, choroby zakaźne, WZW A, WZW B, kampania „10 dla serca”, bezpieczna żywność, salmonella, bezpieczne grzybobranie, bezpieczny wypoczynek (jak przetrwać upały, dbaj o nawodnienie) oraz kolorowanki, łamigłówki, krzyżówki dla dzieci i młodzieży o tematyce zdrowotnej</w:t>
      </w:r>
      <w:r>
        <w:rPr>
          <w:rFonts w:eastAsia="Times New Roman" w:cstheme="minorHAnsi"/>
          <w:sz w:val="24"/>
          <w:szCs w:val="24"/>
        </w:rPr>
        <w:t>.</w:t>
      </w:r>
    </w:p>
    <w:p w14:paraId="242DF028" w14:textId="77777777" w:rsidR="003F2F28" w:rsidRDefault="003F2F28" w:rsidP="003F2F2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1162F81D" w14:textId="77777777" w:rsidR="003F2F28" w:rsidRPr="00662D49" w:rsidRDefault="003F2F28" w:rsidP="003F2F28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</w:rPr>
      </w:pPr>
      <w:r w:rsidRPr="00662D49">
        <w:rPr>
          <w:rFonts w:ascii="Calibri" w:eastAsia="Times New Roman" w:hAnsi="Calibri" w:cs="Calibri"/>
          <w:b/>
          <w:bCs/>
          <w:sz w:val="24"/>
          <w:szCs w:val="24"/>
        </w:rPr>
        <w:t>Placówk</w:t>
      </w:r>
      <w:r>
        <w:rPr>
          <w:rFonts w:ascii="Calibri" w:eastAsia="Times New Roman" w:hAnsi="Calibri" w:cs="Calibri"/>
          <w:b/>
          <w:bCs/>
          <w:sz w:val="24"/>
          <w:szCs w:val="24"/>
        </w:rPr>
        <w:t>a</w:t>
      </w:r>
      <w:r w:rsidRPr="00662D49">
        <w:rPr>
          <w:rFonts w:ascii="Calibri" w:eastAsia="Times New Roman" w:hAnsi="Calibri" w:cs="Calibri"/>
          <w:b/>
          <w:bCs/>
          <w:sz w:val="24"/>
          <w:szCs w:val="24"/>
        </w:rPr>
        <w:t xml:space="preserve"> Terenow</w:t>
      </w:r>
      <w:r>
        <w:rPr>
          <w:rFonts w:ascii="Calibri" w:eastAsia="Times New Roman" w:hAnsi="Calibri" w:cs="Calibri"/>
          <w:b/>
          <w:bCs/>
          <w:sz w:val="24"/>
          <w:szCs w:val="24"/>
        </w:rPr>
        <w:t>a</w:t>
      </w:r>
      <w:r w:rsidRPr="00662D49">
        <w:rPr>
          <w:rFonts w:ascii="Calibri" w:eastAsia="Times New Roman" w:hAnsi="Calibri" w:cs="Calibri"/>
          <w:b/>
          <w:bCs/>
          <w:sz w:val="24"/>
          <w:szCs w:val="24"/>
        </w:rPr>
        <w:t xml:space="preserve"> KRUS</w:t>
      </w:r>
      <w:r>
        <w:rPr>
          <w:rFonts w:ascii="Calibri" w:eastAsia="Times New Roman" w:hAnsi="Calibri" w:cs="Calibri"/>
          <w:b/>
          <w:bCs/>
          <w:sz w:val="24"/>
          <w:szCs w:val="24"/>
        </w:rPr>
        <w:t xml:space="preserve"> w Przeworsku (</w:t>
      </w:r>
      <w:r w:rsidRPr="00E34B44">
        <w:rPr>
          <w:rFonts w:ascii="Calibri" w:eastAsia="Calibri" w:hAnsi="Calibri" w:cs="Calibri"/>
          <w:b/>
          <w:bCs/>
          <w:sz w:val="24"/>
          <w:szCs w:val="24"/>
        </w:rPr>
        <w:t>godz. od 10:00 do 16:00</w:t>
      </w:r>
      <w:r>
        <w:rPr>
          <w:rFonts w:ascii="Calibri" w:eastAsia="Times New Roman" w:hAnsi="Calibri" w:cs="Calibri"/>
          <w:b/>
          <w:bCs/>
          <w:sz w:val="24"/>
          <w:szCs w:val="24"/>
        </w:rPr>
        <w:t>)</w:t>
      </w:r>
    </w:p>
    <w:p w14:paraId="39F58031" w14:textId="77777777" w:rsidR="003F2F28" w:rsidRDefault="003F2F28" w:rsidP="003F2F28">
      <w:pPr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F57CD4">
        <w:rPr>
          <w:rFonts w:ascii="Calibri" w:eastAsia="Times New Roman" w:hAnsi="Calibri" w:cs="Calibri"/>
          <w:sz w:val="24"/>
          <w:szCs w:val="24"/>
        </w:rPr>
        <w:t>stanowisko informacyjno-prewencyjne</w:t>
      </w:r>
      <w:r>
        <w:rPr>
          <w:rFonts w:ascii="Calibri" w:eastAsia="Times New Roman" w:hAnsi="Calibri" w:cs="Calibri"/>
          <w:sz w:val="24"/>
          <w:szCs w:val="24"/>
        </w:rPr>
        <w:t>;</w:t>
      </w:r>
    </w:p>
    <w:p w14:paraId="1A43A175" w14:textId="77777777" w:rsidR="003F2F28" w:rsidRDefault="003F2F28" w:rsidP="003F2F28">
      <w:pPr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materiały o </w:t>
      </w:r>
      <w:r w:rsidRPr="002B5AED">
        <w:rPr>
          <w:rFonts w:ascii="Calibri" w:eastAsia="Times New Roman" w:hAnsi="Calibri" w:cs="Calibri"/>
          <w:sz w:val="24"/>
          <w:szCs w:val="24"/>
        </w:rPr>
        <w:t>tematyce bezpiecznej pracy w gospodarstwie rolnym</w:t>
      </w:r>
      <w:r>
        <w:rPr>
          <w:rFonts w:ascii="Calibri" w:eastAsia="Times New Roman" w:hAnsi="Calibri" w:cs="Calibri"/>
          <w:sz w:val="24"/>
          <w:szCs w:val="24"/>
        </w:rPr>
        <w:t>;</w:t>
      </w:r>
    </w:p>
    <w:p w14:paraId="2F95CE30" w14:textId="77777777" w:rsidR="003F2F28" w:rsidRPr="00F57CD4" w:rsidRDefault="003F2F28" w:rsidP="003F2F28">
      <w:pPr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2B5AED">
        <w:rPr>
          <w:rFonts w:ascii="Calibri" w:eastAsia="Times New Roman" w:hAnsi="Calibri" w:cs="Calibri"/>
          <w:sz w:val="24"/>
          <w:szCs w:val="24"/>
        </w:rPr>
        <w:t>dla dzieci "Koło fortuny" z nagrodami</w:t>
      </w:r>
      <w:r>
        <w:rPr>
          <w:rFonts w:ascii="Calibri" w:eastAsia="Times New Roman" w:hAnsi="Calibri" w:cs="Calibri"/>
          <w:sz w:val="24"/>
          <w:szCs w:val="24"/>
        </w:rPr>
        <w:t>.</w:t>
      </w:r>
    </w:p>
    <w:p w14:paraId="2113C242" w14:textId="77777777" w:rsidR="003F2F28" w:rsidRDefault="003F2F28" w:rsidP="003F2F28">
      <w:pPr>
        <w:spacing w:after="0" w:line="240" w:lineRule="auto"/>
        <w:contextualSpacing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0E102802" w14:textId="77777777" w:rsidR="003F2F28" w:rsidRDefault="003F2F28" w:rsidP="003F2F28">
      <w:pPr>
        <w:spacing w:after="0" w:line="240" w:lineRule="auto"/>
        <w:contextualSpacing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1CDB99E3" w14:textId="77777777" w:rsidR="003F2F28" w:rsidRDefault="003F2F28" w:rsidP="003F2F28">
      <w:pPr>
        <w:spacing w:after="0" w:line="240" w:lineRule="auto"/>
        <w:contextualSpacing/>
        <w:rPr>
          <w:rFonts w:ascii="Calibri" w:eastAsia="Times New Roman" w:hAnsi="Calibri" w:cs="Calibri"/>
          <w:b/>
          <w:bCs/>
          <w:sz w:val="24"/>
          <w:szCs w:val="24"/>
        </w:rPr>
      </w:pPr>
      <w:r w:rsidRPr="004D65C5">
        <w:rPr>
          <w:b/>
          <w:bCs/>
          <w:sz w:val="24"/>
          <w:szCs w:val="24"/>
        </w:rPr>
        <w:t>Komenda Powiatowa Policji w Przeworsku</w:t>
      </w:r>
      <w:r>
        <w:rPr>
          <w:b/>
          <w:bCs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bCs/>
          <w:sz w:val="24"/>
          <w:szCs w:val="24"/>
        </w:rPr>
        <w:t>(</w:t>
      </w:r>
      <w:r w:rsidRPr="00E34B44">
        <w:rPr>
          <w:rFonts w:ascii="Calibri" w:eastAsia="Calibri" w:hAnsi="Calibri" w:cs="Calibri"/>
          <w:b/>
          <w:bCs/>
          <w:sz w:val="24"/>
          <w:szCs w:val="24"/>
        </w:rPr>
        <w:t>godz. od 10:00 do 16:00</w:t>
      </w:r>
      <w:r>
        <w:rPr>
          <w:rFonts w:ascii="Calibri" w:eastAsia="Times New Roman" w:hAnsi="Calibri" w:cs="Calibri"/>
          <w:b/>
          <w:bCs/>
          <w:sz w:val="24"/>
          <w:szCs w:val="24"/>
        </w:rPr>
        <w:t>)</w:t>
      </w:r>
    </w:p>
    <w:p w14:paraId="5D767FE6" w14:textId="77777777" w:rsidR="003F2F28" w:rsidRPr="00C622B3" w:rsidRDefault="003F2F28" w:rsidP="003F2F28">
      <w:pPr>
        <w:pStyle w:val="Akapitzlist"/>
        <w:numPr>
          <w:ilvl w:val="0"/>
          <w:numId w:val="20"/>
        </w:num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</w:rPr>
      </w:pPr>
      <w:r w:rsidRPr="00C622B3">
        <w:rPr>
          <w:rFonts w:ascii="Calibri" w:eastAsia="Times New Roman" w:hAnsi="Calibri" w:cs="Calibri"/>
          <w:sz w:val="24"/>
          <w:szCs w:val="24"/>
        </w:rPr>
        <w:t>stanowisko informacyjne</w:t>
      </w:r>
    </w:p>
    <w:p w14:paraId="26157478" w14:textId="77777777" w:rsidR="003F2F28" w:rsidRDefault="003F2F28" w:rsidP="003F2F28">
      <w:pPr>
        <w:spacing w:after="0" w:line="240" w:lineRule="auto"/>
        <w:contextualSpacing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2021F83C" w14:textId="77777777" w:rsidR="003F2F28" w:rsidRPr="00E34B44" w:rsidRDefault="003F2F28" w:rsidP="003F2F28">
      <w:pPr>
        <w:spacing w:after="0" w:line="240" w:lineRule="auto"/>
        <w:contextualSpacing/>
        <w:rPr>
          <w:rFonts w:ascii="Calibri" w:eastAsia="Calibri" w:hAnsi="Calibri" w:cs="Calibri"/>
          <w:b/>
          <w:bCs/>
          <w:sz w:val="24"/>
          <w:szCs w:val="24"/>
        </w:rPr>
      </w:pPr>
      <w:r w:rsidRPr="004D65C5">
        <w:rPr>
          <w:b/>
          <w:bCs/>
          <w:sz w:val="24"/>
          <w:szCs w:val="24"/>
        </w:rPr>
        <w:t>Dentobus</w:t>
      </w:r>
      <w:r>
        <w:rPr>
          <w:b/>
          <w:bCs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bCs/>
          <w:sz w:val="24"/>
          <w:szCs w:val="24"/>
        </w:rPr>
        <w:t>(</w:t>
      </w:r>
      <w:r w:rsidRPr="00E34B44">
        <w:rPr>
          <w:rFonts w:ascii="Calibri" w:eastAsia="Calibri" w:hAnsi="Calibri" w:cs="Calibri"/>
          <w:b/>
          <w:bCs/>
          <w:sz w:val="24"/>
          <w:szCs w:val="24"/>
        </w:rPr>
        <w:t>godz. od 10:00 do 1</w:t>
      </w:r>
      <w:r>
        <w:rPr>
          <w:rFonts w:ascii="Calibri" w:eastAsia="Calibri" w:hAnsi="Calibri" w:cs="Calibri"/>
          <w:b/>
          <w:bCs/>
          <w:sz w:val="24"/>
          <w:szCs w:val="24"/>
        </w:rPr>
        <w:t>3</w:t>
      </w:r>
      <w:r w:rsidRPr="00E34B44">
        <w:rPr>
          <w:rFonts w:ascii="Calibri" w:eastAsia="Calibri" w:hAnsi="Calibri" w:cs="Calibri"/>
          <w:b/>
          <w:bCs/>
          <w:sz w:val="24"/>
          <w:szCs w:val="24"/>
        </w:rPr>
        <w:t>:00</w:t>
      </w:r>
      <w:r>
        <w:rPr>
          <w:rFonts w:ascii="Calibri" w:eastAsia="Times New Roman" w:hAnsi="Calibri" w:cs="Calibri"/>
          <w:b/>
          <w:bCs/>
          <w:sz w:val="24"/>
          <w:szCs w:val="24"/>
        </w:rPr>
        <w:t>)</w:t>
      </w:r>
    </w:p>
    <w:p w14:paraId="523CEB11" w14:textId="77777777" w:rsidR="003F2F28" w:rsidRPr="00E34B44" w:rsidRDefault="003F2F28" w:rsidP="003F2F28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E34B44">
        <w:rPr>
          <w:rFonts w:ascii="Calibri" w:eastAsia="Times New Roman" w:hAnsi="Calibri" w:cs="Calibri"/>
          <w:sz w:val="24"/>
          <w:szCs w:val="24"/>
        </w:rPr>
        <w:t>prelekcja lekarza na temat profilaktyki i higieny jamy ustnej skierowana do chętnych dzieci i rodziców</w:t>
      </w:r>
      <w:r>
        <w:rPr>
          <w:rFonts w:ascii="Calibri" w:eastAsia="Times New Roman" w:hAnsi="Calibri" w:cs="Calibri"/>
          <w:sz w:val="24"/>
          <w:szCs w:val="24"/>
        </w:rPr>
        <w:t>;</w:t>
      </w:r>
    </w:p>
    <w:p w14:paraId="0612B9C8" w14:textId="77777777" w:rsidR="003F2F28" w:rsidRDefault="003F2F28" w:rsidP="003F2F28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E34B44">
        <w:rPr>
          <w:rFonts w:ascii="Calibri" w:eastAsia="Times New Roman" w:hAnsi="Calibri" w:cs="Calibri"/>
          <w:sz w:val="24"/>
          <w:szCs w:val="24"/>
        </w:rPr>
        <w:t>przegląd jamy ustnej każdego chętnego dziecka (rodzic na miejscu musi uzupełnić zgodę na przegląd dziecka)</w:t>
      </w:r>
      <w:r>
        <w:rPr>
          <w:rFonts w:ascii="Calibri" w:eastAsia="Times New Roman" w:hAnsi="Calibri" w:cs="Calibri"/>
          <w:sz w:val="24"/>
          <w:szCs w:val="24"/>
        </w:rPr>
        <w:t>.</w:t>
      </w:r>
    </w:p>
    <w:p w14:paraId="176DCF87" w14:textId="77777777" w:rsidR="003F2F28" w:rsidRDefault="003F2F28" w:rsidP="003F2F2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6ABF256A" w14:textId="77777777" w:rsidR="003F2F28" w:rsidRDefault="003F2F28" w:rsidP="003F2F28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</w:rPr>
      </w:pPr>
      <w:r w:rsidRPr="00E34B44">
        <w:rPr>
          <w:rFonts w:ascii="Calibri" w:eastAsia="Times New Roman" w:hAnsi="Calibri" w:cs="Calibri"/>
          <w:b/>
          <w:bCs/>
          <w:sz w:val="24"/>
          <w:szCs w:val="24"/>
        </w:rPr>
        <w:lastRenderedPageBreak/>
        <w:t>Ochotnicza Straż Pożarna w Grzęsce (</w:t>
      </w:r>
      <w:r w:rsidRPr="00E34B44">
        <w:rPr>
          <w:rFonts w:ascii="Calibri" w:eastAsia="Calibri" w:hAnsi="Calibri" w:cs="Calibri"/>
          <w:b/>
          <w:bCs/>
          <w:sz w:val="24"/>
          <w:szCs w:val="24"/>
        </w:rPr>
        <w:t>godz. od 10:00 do 16:00</w:t>
      </w:r>
      <w:r>
        <w:rPr>
          <w:rFonts w:ascii="Calibri" w:eastAsia="Calibri" w:hAnsi="Calibri" w:cs="Calibri"/>
          <w:b/>
          <w:bCs/>
          <w:sz w:val="24"/>
          <w:szCs w:val="24"/>
        </w:rPr>
        <w:t>)</w:t>
      </w:r>
    </w:p>
    <w:p w14:paraId="420B3643" w14:textId="77777777" w:rsidR="003F2F28" w:rsidRPr="00E34B44" w:rsidRDefault="003F2F28" w:rsidP="003F2F28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</w:rPr>
      </w:pPr>
      <w:r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Times New Roman" w:hAnsi="Calibri" w:cs="Calibri"/>
          <w:sz w:val="24"/>
          <w:szCs w:val="24"/>
        </w:rPr>
        <w:t xml:space="preserve"> </w:t>
      </w:r>
      <w:r>
        <w:t>pokaz pierwszej pomocy i sprzętu ratowniczego</w:t>
      </w:r>
    </w:p>
    <w:p w14:paraId="432D919D" w14:textId="77777777" w:rsidR="003F2F28" w:rsidRDefault="003F2F28" w:rsidP="003F2F28">
      <w:pPr>
        <w:spacing w:after="0" w:line="240" w:lineRule="auto"/>
        <w:contextualSpacing/>
        <w:rPr>
          <w:rFonts w:ascii="Calibri" w:eastAsia="Calibri" w:hAnsi="Calibri" w:cs="Calibri"/>
          <w:b/>
          <w:bCs/>
          <w:sz w:val="24"/>
          <w:szCs w:val="24"/>
        </w:rPr>
      </w:pPr>
    </w:p>
    <w:p w14:paraId="463815BE" w14:textId="77777777" w:rsidR="003F2F28" w:rsidRDefault="003F2F28" w:rsidP="003F2F28">
      <w:pPr>
        <w:spacing w:after="0" w:line="240" w:lineRule="auto"/>
        <w:contextualSpacing/>
        <w:rPr>
          <w:rFonts w:ascii="Calibri" w:eastAsia="Calibri" w:hAnsi="Calibri" w:cs="Calibri"/>
          <w:b/>
          <w:bCs/>
          <w:sz w:val="24"/>
          <w:szCs w:val="24"/>
        </w:rPr>
      </w:pPr>
    </w:p>
    <w:p w14:paraId="27A69E2E" w14:textId="64552F9E" w:rsidR="008B297D" w:rsidRPr="008B297D" w:rsidRDefault="008B297D" w:rsidP="009B4BAA">
      <w:pPr>
        <w:rPr>
          <w:b/>
          <w:bCs/>
          <w:sz w:val="28"/>
          <w:szCs w:val="28"/>
        </w:rPr>
      </w:pPr>
      <w:r w:rsidRPr="008B297D">
        <w:rPr>
          <w:b/>
          <w:bCs/>
          <w:sz w:val="28"/>
          <w:szCs w:val="28"/>
        </w:rPr>
        <w:t>Termin i miejsce wydarzenia:</w:t>
      </w:r>
    </w:p>
    <w:p w14:paraId="35C2CD68" w14:textId="0B512AF3" w:rsidR="003F2F28" w:rsidRDefault="00C030FD" w:rsidP="003F2F28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C030FD">
        <w:rPr>
          <w:sz w:val="24"/>
          <w:szCs w:val="24"/>
        </w:rPr>
        <w:t>2</w:t>
      </w:r>
      <w:r w:rsidR="003F2F28">
        <w:rPr>
          <w:sz w:val="24"/>
          <w:szCs w:val="24"/>
        </w:rPr>
        <w:t>1</w:t>
      </w:r>
      <w:r w:rsidRPr="00C030FD">
        <w:rPr>
          <w:sz w:val="24"/>
          <w:szCs w:val="24"/>
        </w:rPr>
        <w:t xml:space="preserve"> </w:t>
      </w:r>
      <w:r w:rsidR="003F2F28">
        <w:rPr>
          <w:sz w:val="24"/>
          <w:szCs w:val="24"/>
        </w:rPr>
        <w:t>sierpnia</w:t>
      </w:r>
      <w:r w:rsidRPr="00C030FD">
        <w:rPr>
          <w:sz w:val="24"/>
          <w:szCs w:val="24"/>
        </w:rPr>
        <w:t xml:space="preserve"> 2026 r. (</w:t>
      </w:r>
      <w:r w:rsidR="003F2F28">
        <w:rPr>
          <w:sz w:val="24"/>
          <w:szCs w:val="24"/>
        </w:rPr>
        <w:t>piątek</w:t>
      </w:r>
      <w:r w:rsidRPr="00C030FD">
        <w:rPr>
          <w:sz w:val="24"/>
          <w:szCs w:val="24"/>
        </w:rPr>
        <w:t>), godz. 1</w:t>
      </w:r>
      <w:r w:rsidR="003F2F28">
        <w:rPr>
          <w:sz w:val="24"/>
          <w:szCs w:val="24"/>
        </w:rPr>
        <w:t>0</w:t>
      </w:r>
      <w:r w:rsidRPr="00C030FD">
        <w:rPr>
          <w:sz w:val="24"/>
          <w:szCs w:val="24"/>
        </w:rPr>
        <w:t>.00–1</w:t>
      </w:r>
      <w:r w:rsidR="003F2F28">
        <w:rPr>
          <w:sz w:val="24"/>
          <w:szCs w:val="24"/>
        </w:rPr>
        <w:t>6.</w:t>
      </w:r>
      <w:r w:rsidRPr="00C030FD">
        <w:rPr>
          <w:sz w:val="24"/>
          <w:szCs w:val="24"/>
        </w:rPr>
        <w:t>00</w:t>
      </w:r>
      <w:r>
        <w:rPr>
          <w:sz w:val="24"/>
          <w:szCs w:val="24"/>
        </w:rPr>
        <w:br/>
      </w:r>
      <w:r w:rsidR="003F2F28">
        <w:rPr>
          <w:rFonts w:ascii="Calibri" w:eastAsia="Calibri" w:hAnsi="Calibri" w:cs="Calibri"/>
          <w:sz w:val="24"/>
          <w:szCs w:val="24"/>
        </w:rPr>
        <w:t>Dworzec Kolejowy ‘Wąski’ w Przeworsku</w:t>
      </w:r>
      <w:r w:rsidR="003F2F28" w:rsidRPr="00644FB6">
        <w:rPr>
          <w:rFonts w:ascii="Calibri" w:eastAsia="Calibri" w:hAnsi="Calibri" w:cs="Calibri"/>
          <w:sz w:val="24"/>
          <w:szCs w:val="24"/>
        </w:rPr>
        <w:t>, ul. Lubomirskich 14, 37-200 Przeworsk</w:t>
      </w:r>
      <w:r w:rsidR="003F2F28">
        <w:rPr>
          <w:rFonts w:ascii="Calibri" w:eastAsia="Calibri" w:hAnsi="Calibri" w:cs="Calibri"/>
          <w:sz w:val="24"/>
          <w:szCs w:val="24"/>
        </w:rPr>
        <w:t>.</w:t>
      </w:r>
    </w:p>
    <w:p w14:paraId="634497C0" w14:textId="0D4EEFBE" w:rsidR="00C030FD" w:rsidRPr="00C030FD" w:rsidRDefault="00C030FD" w:rsidP="00C030FD">
      <w:pPr>
        <w:rPr>
          <w:sz w:val="24"/>
          <w:szCs w:val="24"/>
        </w:rPr>
      </w:pPr>
    </w:p>
    <w:p w14:paraId="511EE200" w14:textId="20E7F483" w:rsidR="003F2F28" w:rsidRDefault="003F2F28" w:rsidP="003F2F28">
      <w:pPr>
        <w:rPr>
          <w:sz w:val="24"/>
          <w:szCs w:val="24"/>
        </w:rPr>
      </w:pPr>
      <w:r w:rsidRPr="003F2F28">
        <w:rPr>
          <w:sz w:val="24"/>
          <w:szCs w:val="24"/>
        </w:rPr>
        <w:t xml:space="preserve">Zapraszamy mieszkańców Przeworska, okolicznych miejscowości oraz wszystkich zainteresowanych zdrowym stylem życia. Warto zabrać rodzinę i przyjaciół – podczas jednego dnia będzie można nie tylko skorzystać z licznych badań, konsultacji i porad specjalistów, ale również zdobyć praktyczną wiedzę na temat profilaktyki zdrowotnej, poznać nowoczesne rozwiązania wspierające dbanie o zdrowie oraz wziąć udział w wyjątkowym przejeździe Przeworską Koleją </w:t>
      </w:r>
      <w:r w:rsidR="00ED0C1C">
        <w:rPr>
          <w:sz w:val="24"/>
          <w:szCs w:val="24"/>
        </w:rPr>
        <w:t>Wąskotorową</w:t>
      </w:r>
      <w:r w:rsidRPr="003F2F28">
        <w:rPr>
          <w:sz w:val="24"/>
          <w:szCs w:val="24"/>
        </w:rPr>
        <w:t xml:space="preserve"> połączonym z prelekcją dotyczącą profilaktyki. To doskonała okazja, aby przekonać się, że troska o zdrowie może być prosta, ciekawa i dostępna dla każdego.</w:t>
      </w:r>
    </w:p>
    <w:p w14:paraId="5423D8C4" w14:textId="77777777" w:rsidR="000E57CE" w:rsidRPr="003F2F28" w:rsidRDefault="000E57CE" w:rsidP="000E57CE">
      <w:pPr>
        <w:rPr>
          <w:b/>
          <w:bCs/>
          <w:sz w:val="24"/>
          <w:szCs w:val="24"/>
        </w:rPr>
      </w:pPr>
      <w:r w:rsidRPr="003F2F28">
        <w:rPr>
          <w:b/>
          <w:bCs/>
          <w:sz w:val="24"/>
          <w:szCs w:val="24"/>
        </w:rPr>
        <w:t>Wyrusz w „Podróż po zdrowie” – do zobaczenia 21 sierpnia w Przeworsku!</w:t>
      </w:r>
    </w:p>
    <w:p w14:paraId="21910970" w14:textId="77777777" w:rsidR="000E57CE" w:rsidRPr="003F2F28" w:rsidRDefault="000E57CE" w:rsidP="003F2F28">
      <w:pPr>
        <w:rPr>
          <w:sz w:val="24"/>
          <w:szCs w:val="24"/>
        </w:rPr>
      </w:pPr>
    </w:p>
    <w:sectPr w:rsidR="000E57CE" w:rsidRPr="003F2F28" w:rsidSect="0058573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A1D49" w14:textId="77777777" w:rsidR="00D77835" w:rsidRDefault="00D77835" w:rsidP="003275FD">
      <w:pPr>
        <w:spacing w:after="0" w:line="240" w:lineRule="auto"/>
      </w:pPr>
      <w:r>
        <w:separator/>
      </w:r>
    </w:p>
  </w:endnote>
  <w:endnote w:type="continuationSeparator" w:id="0">
    <w:p w14:paraId="27FBAC41" w14:textId="77777777" w:rsidR="00D77835" w:rsidRDefault="00D77835" w:rsidP="00327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ACD25" w14:textId="77777777" w:rsidR="00EF78CC" w:rsidRDefault="00EF78CC" w:rsidP="00EE3620">
    <w:pPr>
      <w:pStyle w:val="Stopka"/>
      <w:rPr>
        <w:color w:val="A6A6A6" w:themeColor="background1" w:themeShade="A6"/>
        <w:sz w:val="18"/>
        <w:szCs w:val="18"/>
      </w:rPr>
    </w:pPr>
  </w:p>
  <w:p w14:paraId="46C009CA" w14:textId="77777777" w:rsidR="00EF78CC" w:rsidRDefault="00EF78CC" w:rsidP="00EE3620">
    <w:pPr>
      <w:pStyle w:val="Stopka"/>
      <w:rPr>
        <w:color w:val="A6A6A6" w:themeColor="background1" w:themeShade="A6"/>
        <w:sz w:val="18"/>
        <w:szCs w:val="18"/>
      </w:rPr>
    </w:pPr>
  </w:p>
  <w:p w14:paraId="4A6597E5" w14:textId="2F8CC721" w:rsidR="00EE3620" w:rsidRPr="00D0528B" w:rsidRDefault="00EE3620" w:rsidP="00EE3620">
    <w:pPr>
      <w:pStyle w:val="Stopka"/>
      <w:rPr>
        <w:color w:val="A6A6A6" w:themeColor="background1" w:themeShade="A6"/>
        <w:sz w:val="18"/>
        <w:szCs w:val="18"/>
      </w:rPr>
    </w:pPr>
    <w:r w:rsidRPr="00D0528B">
      <w:rPr>
        <w:color w:val="A6A6A6" w:themeColor="background1" w:themeShade="A6"/>
        <w:sz w:val="18"/>
        <w:szCs w:val="18"/>
      </w:rPr>
      <w:t>Rafał Śliż, rzecznik prasowy Podkarpackiego Oddziału Wojewódzkiego NFZ w Rzeszowie</w:t>
    </w:r>
  </w:p>
  <w:p w14:paraId="3680F9D1" w14:textId="77777777" w:rsidR="00EE3620" w:rsidRDefault="00EE3620" w:rsidP="00EE3620">
    <w:pPr>
      <w:pStyle w:val="Stopka"/>
      <w:tabs>
        <w:tab w:val="clear" w:pos="4536"/>
        <w:tab w:val="clear" w:pos="9072"/>
        <w:tab w:val="left" w:pos="3330"/>
      </w:tabs>
      <w:rPr>
        <w:color w:val="A6A6A6" w:themeColor="background1" w:themeShade="A6"/>
        <w:sz w:val="18"/>
        <w:szCs w:val="18"/>
      </w:rPr>
    </w:pPr>
    <w:r w:rsidRPr="00D0528B">
      <w:rPr>
        <w:color w:val="A6A6A6" w:themeColor="background1" w:themeShade="A6"/>
        <w:sz w:val="18"/>
        <w:szCs w:val="18"/>
      </w:rPr>
      <w:t>35-032 Rzeszów, ul. Zamkowa 8</w:t>
    </w:r>
    <w:r>
      <w:rPr>
        <w:color w:val="A6A6A6" w:themeColor="background1" w:themeShade="A6"/>
        <w:sz w:val="18"/>
        <w:szCs w:val="18"/>
      </w:rPr>
      <w:tab/>
    </w:r>
    <w:r w:rsidRPr="00D0528B">
      <w:rPr>
        <w:color w:val="A6A6A6" w:themeColor="background1" w:themeShade="A6"/>
        <w:sz w:val="18"/>
        <w:szCs w:val="18"/>
      </w:rPr>
      <w:br/>
      <w:t xml:space="preserve">e-mail: </w:t>
    </w:r>
    <w:hyperlink r:id="rId1" w:history="1">
      <w:r w:rsidRPr="00E10BC9">
        <w:rPr>
          <w:rStyle w:val="Hipercze"/>
          <w:color w:val="A6A6A6" w:themeColor="background1" w:themeShade="A6"/>
          <w:sz w:val="18"/>
          <w:szCs w:val="18"/>
          <w:u w:val="none"/>
        </w:rPr>
        <w:t>rzecznikprasowy@nfz-rzeszow.pl</w:t>
      </w:r>
    </w:hyperlink>
    <w:r w:rsidRPr="00E10BC9">
      <w:rPr>
        <w:color w:val="A6A6A6" w:themeColor="background1" w:themeShade="A6"/>
        <w:sz w:val="18"/>
        <w:szCs w:val="18"/>
      </w:rPr>
      <w:t>,</w:t>
    </w:r>
    <w:r w:rsidRPr="00D0528B">
      <w:rPr>
        <w:color w:val="A6A6A6" w:themeColor="background1" w:themeShade="A6"/>
        <w:sz w:val="18"/>
        <w:szCs w:val="18"/>
      </w:rPr>
      <w:t xml:space="preserve"> tel.: 607 601</w:t>
    </w:r>
    <w:r>
      <w:rPr>
        <w:color w:val="A6A6A6" w:themeColor="background1" w:themeShade="A6"/>
        <w:sz w:val="18"/>
        <w:szCs w:val="18"/>
      </w:rPr>
      <w:t> </w:t>
    </w:r>
    <w:r w:rsidRPr="00D0528B">
      <w:rPr>
        <w:color w:val="A6A6A6" w:themeColor="background1" w:themeShade="A6"/>
        <w:sz w:val="18"/>
        <w:szCs w:val="18"/>
      </w:rPr>
      <w:t>037</w:t>
    </w:r>
  </w:p>
  <w:p w14:paraId="505B389E" w14:textId="76B4B19E" w:rsidR="00427726" w:rsidRPr="00EE3620" w:rsidRDefault="00EE3620" w:rsidP="00EE3620">
    <w:pPr>
      <w:pStyle w:val="Nagwek"/>
      <w:rPr>
        <w:color w:val="A6A6A6" w:themeColor="background1" w:themeShade="A6"/>
        <w:sz w:val="18"/>
        <w:szCs w:val="18"/>
      </w:rPr>
    </w:pPr>
    <w:r w:rsidRPr="00D0528B">
      <w:rPr>
        <w:color w:val="A6A6A6" w:themeColor="background1" w:themeShade="A6"/>
        <w:sz w:val="18"/>
        <w:szCs w:val="18"/>
      </w:rPr>
      <w:t xml:space="preserve">Informacja prasowa z dnia </w:t>
    </w:r>
    <w:r w:rsidRPr="00D0528B">
      <w:rPr>
        <w:rFonts w:cstheme="minorHAnsi"/>
        <w:bCs/>
        <w:color w:val="A6A6A6" w:themeColor="background1" w:themeShade="A6"/>
        <w:sz w:val="18"/>
        <w:szCs w:val="18"/>
        <w:lang w:eastAsia="pl-PL"/>
      </w:rPr>
      <w:fldChar w:fldCharType="begin"/>
    </w:r>
    <w:r w:rsidRPr="00D0528B">
      <w:rPr>
        <w:rFonts w:cstheme="minorHAnsi"/>
        <w:bCs/>
        <w:color w:val="A6A6A6" w:themeColor="background1" w:themeShade="A6"/>
        <w:sz w:val="18"/>
        <w:szCs w:val="18"/>
        <w:lang w:eastAsia="pl-PL"/>
      </w:rPr>
      <w:instrText xml:space="preserve"> TIME  \@ "d MMMM yyyy" </w:instrText>
    </w:r>
    <w:r w:rsidRPr="00D0528B">
      <w:rPr>
        <w:rFonts w:cstheme="minorHAnsi"/>
        <w:bCs/>
        <w:color w:val="A6A6A6" w:themeColor="background1" w:themeShade="A6"/>
        <w:sz w:val="18"/>
        <w:szCs w:val="18"/>
        <w:lang w:eastAsia="pl-PL"/>
      </w:rPr>
      <w:fldChar w:fldCharType="separate"/>
    </w:r>
    <w:r w:rsidR="001147F8">
      <w:rPr>
        <w:rFonts w:cstheme="minorHAnsi"/>
        <w:bCs/>
        <w:noProof/>
        <w:color w:val="A6A6A6" w:themeColor="background1" w:themeShade="A6"/>
        <w:sz w:val="18"/>
        <w:szCs w:val="18"/>
        <w:lang w:eastAsia="pl-PL"/>
      </w:rPr>
      <w:t>10 sierpnia 2026</w:t>
    </w:r>
    <w:r w:rsidRPr="00D0528B">
      <w:rPr>
        <w:rFonts w:cstheme="minorHAnsi"/>
        <w:bCs/>
        <w:color w:val="A6A6A6" w:themeColor="background1" w:themeShade="A6"/>
        <w:sz w:val="18"/>
        <w:szCs w:val="18"/>
        <w:lang w:eastAsia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6976E" w14:textId="77777777" w:rsidR="00D77835" w:rsidRDefault="00D77835" w:rsidP="003275FD">
      <w:pPr>
        <w:spacing w:after="0" w:line="240" w:lineRule="auto"/>
      </w:pPr>
      <w:r>
        <w:separator/>
      </w:r>
    </w:p>
  </w:footnote>
  <w:footnote w:type="continuationSeparator" w:id="0">
    <w:p w14:paraId="01497687" w14:textId="77777777" w:rsidR="00D77835" w:rsidRDefault="00D77835" w:rsidP="00327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F97A3" w14:textId="77777777" w:rsidR="00EE3620" w:rsidRDefault="00EE3620" w:rsidP="00EE3620">
    <w:pPr>
      <w:pStyle w:val="Nagwek"/>
    </w:pPr>
    <w:r>
      <w:rPr>
        <w:noProof/>
      </w:rPr>
      <w:drawing>
        <wp:inline distT="0" distB="0" distL="0" distR="0" wp14:anchorId="5F98EDA4" wp14:editId="08E18F3A">
          <wp:extent cx="3343275" cy="30844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39880" cy="317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</w:t>
    </w:r>
  </w:p>
  <w:p w14:paraId="45428E64" w14:textId="77777777" w:rsidR="003905B2" w:rsidRPr="00EE3620" w:rsidRDefault="003905B2" w:rsidP="00EE36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72CC2"/>
    <w:multiLevelType w:val="hybridMultilevel"/>
    <w:tmpl w:val="EDEAD3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568EF"/>
    <w:multiLevelType w:val="hybridMultilevel"/>
    <w:tmpl w:val="AA7005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62304"/>
    <w:multiLevelType w:val="hybridMultilevel"/>
    <w:tmpl w:val="110A1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120AC"/>
    <w:multiLevelType w:val="hybridMultilevel"/>
    <w:tmpl w:val="1B1C4B5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7652B4F"/>
    <w:multiLevelType w:val="hybridMultilevel"/>
    <w:tmpl w:val="61CA1936"/>
    <w:lvl w:ilvl="0" w:tplc="2E8AB8F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F33C9"/>
    <w:multiLevelType w:val="hybridMultilevel"/>
    <w:tmpl w:val="CA72FC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A2CAA"/>
    <w:multiLevelType w:val="multilevel"/>
    <w:tmpl w:val="C1461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5012A1"/>
    <w:multiLevelType w:val="hybridMultilevel"/>
    <w:tmpl w:val="C87CB1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613CED"/>
    <w:multiLevelType w:val="hybridMultilevel"/>
    <w:tmpl w:val="0F161F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4905EF"/>
    <w:multiLevelType w:val="hybridMultilevel"/>
    <w:tmpl w:val="B792D5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F0BA0"/>
    <w:multiLevelType w:val="hybridMultilevel"/>
    <w:tmpl w:val="5D109266"/>
    <w:lvl w:ilvl="0" w:tplc="2E8AB8F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91C9A"/>
    <w:multiLevelType w:val="hybridMultilevel"/>
    <w:tmpl w:val="CCF42E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15489C"/>
    <w:multiLevelType w:val="hybridMultilevel"/>
    <w:tmpl w:val="7CBA80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4C7B56"/>
    <w:multiLevelType w:val="multilevel"/>
    <w:tmpl w:val="C1461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114F8F"/>
    <w:multiLevelType w:val="hybridMultilevel"/>
    <w:tmpl w:val="B0DC71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5F7CF0"/>
    <w:multiLevelType w:val="hybridMultilevel"/>
    <w:tmpl w:val="9A6C90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76497C"/>
    <w:multiLevelType w:val="hybridMultilevel"/>
    <w:tmpl w:val="A9B897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4872CE"/>
    <w:multiLevelType w:val="hybridMultilevel"/>
    <w:tmpl w:val="48B84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E854F6"/>
    <w:multiLevelType w:val="hybridMultilevel"/>
    <w:tmpl w:val="2964622A"/>
    <w:lvl w:ilvl="0" w:tplc="0415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9" w15:restartNumberingAfterBreak="0">
    <w:nsid w:val="7CDF56D8"/>
    <w:multiLevelType w:val="hybridMultilevel"/>
    <w:tmpl w:val="DDB06C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FE6109"/>
    <w:multiLevelType w:val="hybridMultilevel"/>
    <w:tmpl w:val="BC3CF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12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4"/>
  </w:num>
  <w:num w:numId="10">
    <w:abstractNumId w:val="19"/>
  </w:num>
  <w:num w:numId="11">
    <w:abstractNumId w:val="11"/>
  </w:num>
  <w:num w:numId="12">
    <w:abstractNumId w:val="16"/>
  </w:num>
  <w:num w:numId="13">
    <w:abstractNumId w:val="2"/>
  </w:num>
  <w:num w:numId="14">
    <w:abstractNumId w:val="0"/>
  </w:num>
  <w:num w:numId="15">
    <w:abstractNumId w:val="6"/>
  </w:num>
  <w:num w:numId="16">
    <w:abstractNumId w:val="13"/>
  </w:num>
  <w:num w:numId="17">
    <w:abstractNumId w:val="7"/>
  </w:num>
  <w:num w:numId="18">
    <w:abstractNumId w:val="10"/>
  </w:num>
  <w:num w:numId="19">
    <w:abstractNumId w:val="4"/>
  </w:num>
  <w:num w:numId="20">
    <w:abstractNumId w:val="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76F"/>
    <w:rsid w:val="000E57CE"/>
    <w:rsid w:val="00100C25"/>
    <w:rsid w:val="00113BDA"/>
    <w:rsid w:val="001147F8"/>
    <w:rsid w:val="003275FD"/>
    <w:rsid w:val="003905B2"/>
    <w:rsid w:val="00395819"/>
    <w:rsid w:val="003A20E4"/>
    <w:rsid w:val="003B276F"/>
    <w:rsid w:val="003E757B"/>
    <w:rsid w:val="003F2F28"/>
    <w:rsid w:val="003F6F9B"/>
    <w:rsid w:val="00427726"/>
    <w:rsid w:val="00431321"/>
    <w:rsid w:val="00480B02"/>
    <w:rsid w:val="00523162"/>
    <w:rsid w:val="005826F9"/>
    <w:rsid w:val="0058573E"/>
    <w:rsid w:val="00653036"/>
    <w:rsid w:val="006D20DB"/>
    <w:rsid w:val="006F1D94"/>
    <w:rsid w:val="007173B9"/>
    <w:rsid w:val="00736A46"/>
    <w:rsid w:val="00753938"/>
    <w:rsid w:val="00817CE8"/>
    <w:rsid w:val="008357E0"/>
    <w:rsid w:val="008B297D"/>
    <w:rsid w:val="008C01EA"/>
    <w:rsid w:val="00914CD3"/>
    <w:rsid w:val="00940FF3"/>
    <w:rsid w:val="0096083E"/>
    <w:rsid w:val="0098595B"/>
    <w:rsid w:val="009924DF"/>
    <w:rsid w:val="009A67C9"/>
    <w:rsid w:val="009B15F2"/>
    <w:rsid w:val="009B4BAA"/>
    <w:rsid w:val="009C76CA"/>
    <w:rsid w:val="00A20079"/>
    <w:rsid w:val="00A46655"/>
    <w:rsid w:val="00A543C3"/>
    <w:rsid w:val="00A55225"/>
    <w:rsid w:val="00A559F1"/>
    <w:rsid w:val="00A8195A"/>
    <w:rsid w:val="00AC6CAF"/>
    <w:rsid w:val="00AD08AD"/>
    <w:rsid w:val="00B13E55"/>
    <w:rsid w:val="00C01BC3"/>
    <w:rsid w:val="00C030FD"/>
    <w:rsid w:val="00C81EFD"/>
    <w:rsid w:val="00CA4048"/>
    <w:rsid w:val="00D12A37"/>
    <w:rsid w:val="00D31F8D"/>
    <w:rsid w:val="00D3426B"/>
    <w:rsid w:val="00D77835"/>
    <w:rsid w:val="00DC1E06"/>
    <w:rsid w:val="00E01C8C"/>
    <w:rsid w:val="00E16905"/>
    <w:rsid w:val="00E33070"/>
    <w:rsid w:val="00E92796"/>
    <w:rsid w:val="00E93F8C"/>
    <w:rsid w:val="00ED0C1C"/>
    <w:rsid w:val="00EE3620"/>
    <w:rsid w:val="00EF78CC"/>
    <w:rsid w:val="00F0641B"/>
    <w:rsid w:val="00F134A2"/>
    <w:rsid w:val="00F20078"/>
    <w:rsid w:val="00F52B53"/>
    <w:rsid w:val="00F564C4"/>
    <w:rsid w:val="00F61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DD1B9F"/>
  <w15:chartTrackingRefBased/>
  <w15:docId w15:val="{13EF00EE-E5E5-4053-96AF-05F9E7B51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276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276F"/>
    <w:rPr>
      <w:i/>
      <w:iCs/>
      <w:color w:val="4472C4" w:themeColor="accent1"/>
    </w:rPr>
  </w:style>
  <w:style w:type="paragraph" w:styleId="Akapitzlist">
    <w:name w:val="List Paragraph"/>
    <w:basedOn w:val="Normalny"/>
    <w:uiPriority w:val="34"/>
    <w:qFormat/>
    <w:rsid w:val="003B276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75F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75F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275F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90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05B2"/>
  </w:style>
  <w:style w:type="paragraph" w:styleId="Stopka">
    <w:name w:val="footer"/>
    <w:basedOn w:val="Normalny"/>
    <w:link w:val="StopkaZnak"/>
    <w:uiPriority w:val="99"/>
    <w:unhideWhenUsed/>
    <w:rsid w:val="00390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05B2"/>
  </w:style>
  <w:style w:type="character" w:styleId="Tekstzastpczy">
    <w:name w:val="Placeholder Text"/>
    <w:basedOn w:val="Domylnaczcionkaakapitu"/>
    <w:uiPriority w:val="99"/>
    <w:semiHidden/>
    <w:rsid w:val="003905B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42772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277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0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6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0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2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8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zecznikprasowy@nfz-rzeszo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2025-01-17T00:00:00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820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POW NFZ Rzeszow</Company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Śliż Rafał</dc:creator>
  <cp:keywords/>
  <dc:description/>
  <cp:lastModifiedBy>Śliż Rafał</cp:lastModifiedBy>
  <cp:revision>8</cp:revision>
  <cp:lastPrinted>2026-08-10T11:00:00Z</cp:lastPrinted>
  <dcterms:created xsi:type="dcterms:W3CDTF">2026-08-03T12:52:00Z</dcterms:created>
  <dcterms:modified xsi:type="dcterms:W3CDTF">2026-08-10T11:00:00Z</dcterms:modified>
</cp:coreProperties>
</file>