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8BCDC" w14:textId="77777777" w:rsidR="005E1881" w:rsidRPr="00CD5ADC" w:rsidRDefault="005E1881" w:rsidP="005E1881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Prokuratura Rejonowa w Nowym Sączu</w:t>
      </w:r>
    </w:p>
    <w:p w14:paraId="65622BD8" w14:textId="6ECBA775" w:rsidR="005E1881" w:rsidRPr="00CD5ADC" w:rsidRDefault="005E1881" w:rsidP="005E1881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Prokuratura Rejonowa w Nowym Sączu mieści się przy ul. Paderewskiego 26 </w:t>
      </w:r>
      <w:r w:rsidR="000B2E89">
        <w:rPr>
          <w:rFonts w:asciiTheme="minorHAnsi" w:hAnsiTheme="minorHAnsi" w:cstheme="minorHAnsi"/>
          <w:sz w:val="26"/>
          <w:szCs w:val="26"/>
        </w:rPr>
        <w:br/>
      </w:r>
      <w:r w:rsidRPr="00CD5ADC">
        <w:rPr>
          <w:rFonts w:asciiTheme="minorHAnsi" w:hAnsiTheme="minorHAnsi" w:cstheme="minorHAnsi"/>
          <w:sz w:val="26"/>
          <w:szCs w:val="26"/>
        </w:rPr>
        <w:t>w Nowym Sączu</w:t>
      </w:r>
      <w:r w:rsidR="000B2E89">
        <w:rPr>
          <w:rFonts w:asciiTheme="minorHAnsi" w:hAnsiTheme="minorHAnsi" w:cstheme="minorHAnsi"/>
          <w:sz w:val="26"/>
          <w:szCs w:val="26"/>
        </w:rPr>
        <w:t>.</w:t>
      </w:r>
    </w:p>
    <w:p w14:paraId="0238FB47" w14:textId="77777777" w:rsidR="005E1881" w:rsidRPr="00CD5ADC" w:rsidRDefault="005E1881" w:rsidP="005E1881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Godziny pracy :</w:t>
      </w:r>
    </w:p>
    <w:p w14:paraId="5F0C854B" w14:textId="6CA7CEA1" w:rsidR="005E1881" w:rsidRDefault="005E1881" w:rsidP="005E1881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Od poniedziałku do piątku w godzinach </w:t>
      </w:r>
      <w:r w:rsidR="006D27AE">
        <w:rPr>
          <w:rFonts w:asciiTheme="minorHAnsi" w:hAnsiTheme="minorHAnsi" w:cstheme="minorHAnsi"/>
          <w:sz w:val="26"/>
          <w:szCs w:val="26"/>
        </w:rPr>
        <w:t>7:30</w:t>
      </w:r>
      <w:r w:rsidRPr="00CD5ADC">
        <w:rPr>
          <w:rFonts w:asciiTheme="minorHAnsi" w:hAnsiTheme="minorHAnsi" w:cstheme="minorHAnsi"/>
          <w:sz w:val="26"/>
          <w:szCs w:val="26"/>
          <w:vertAlign w:val="superscript"/>
        </w:rPr>
        <w:t xml:space="preserve"> </w:t>
      </w:r>
      <w:r w:rsidRPr="00CD5ADC">
        <w:rPr>
          <w:rFonts w:asciiTheme="minorHAnsi" w:hAnsiTheme="minorHAnsi" w:cstheme="minorHAnsi"/>
          <w:sz w:val="26"/>
          <w:szCs w:val="26"/>
        </w:rPr>
        <w:t>do 1</w:t>
      </w:r>
      <w:r w:rsidR="006D27AE">
        <w:rPr>
          <w:rFonts w:asciiTheme="minorHAnsi" w:hAnsiTheme="minorHAnsi" w:cstheme="minorHAnsi"/>
          <w:sz w:val="26"/>
          <w:szCs w:val="26"/>
        </w:rPr>
        <w:t>5:30</w:t>
      </w:r>
      <w:r w:rsidR="000B2E89">
        <w:rPr>
          <w:rFonts w:asciiTheme="minorHAnsi" w:hAnsiTheme="minorHAnsi" w:cstheme="minorHAnsi"/>
          <w:sz w:val="26"/>
          <w:szCs w:val="26"/>
        </w:rPr>
        <w:t>.</w:t>
      </w:r>
    </w:p>
    <w:p w14:paraId="50FB19AE" w14:textId="77777777" w:rsidR="000B2E89" w:rsidRPr="000B2E89" w:rsidRDefault="000B2E89" w:rsidP="005E1881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7E62786B" w14:textId="77777777" w:rsidR="005E1881" w:rsidRPr="00CD5ADC" w:rsidRDefault="005E1881" w:rsidP="005E1881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Kontakt:</w:t>
      </w:r>
    </w:p>
    <w:p w14:paraId="22B2A07A" w14:textId="4C94E949" w:rsidR="005E1881" w:rsidRPr="00CD5ADC" w:rsidRDefault="005E1881" w:rsidP="005E1881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Tel</w:t>
      </w:r>
      <w:r w:rsidR="000B2E89">
        <w:rPr>
          <w:rFonts w:asciiTheme="minorHAnsi" w:hAnsiTheme="minorHAnsi" w:cstheme="minorHAnsi"/>
          <w:sz w:val="26"/>
          <w:szCs w:val="26"/>
        </w:rPr>
        <w:t>efon</w:t>
      </w:r>
      <w:r w:rsidR="006D27AE">
        <w:rPr>
          <w:rFonts w:asciiTheme="minorHAnsi" w:hAnsiTheme="minorHAnsi" w:cstheme="minorHAnsi"/>
          <w:sz w:val="26"/>
          <w:szCs w:val="26"/>
        </w:rPr>
        <w:t>:</w:t>
      </w:r>
      <w:r w:rsidR="000B2E89">
        <w:rPr>
          <w:rFonts w:asciiTheme="minorHAnsi" w:hAnsiTheme="minorHAnsi" w:cstheme="minorHAnsi"/>
          <w:sz w:val="26"/>
          <w:szCs w:val="26"/>
        </w:rPr>
        <w:t xml:space="preserve"> </w:t>
      </w:r>
      <w:r w:rsidRPr="00CD5ADC">
        <w:rPr>
          <w:rFonts w:asciiTheme="minorHAnsi" w:hAnsiTheme="minorHAnsi" w:cstheme="minorHAnsi"/>
          <w:sz w:val="26"/>
          <w:szCs w:val="26"/>
        </w:rPr>
        <w:t>18 44 35</w:t>
      </w:r>
      <w:r w:rsidR="006D27AE">
        <w:rPr>
          <w:rFonts w:asciiTheme="minorHAnsi" w:hAnsiTheme="minorHAnsi" w:cstheme="minorHAnsi"/>
          <w:sz w:val="26"/>
          <w:szCs w:val="26"/>
        </w:rPr>
        <w:t> </w:t>
      </w:r>
      <w:r w:rsidRPr="00CD5ADC">
        <w:rPr>
          <w:rFonts w:asciiTheme="minorHAnsi" w:hAnsiTheme="minorHAnsi" w:cstheme="minorHAnsi"/>
          <w:sz w:val="26"/>
          <w:szCs w:val="26"/>
        </w:rPr>
        <w:t>518</w:t>
      </w:r>
      <w:r w:rsidR="006D27AE">
        <w:rPr>
          <w:rFonts w:asciiTheme="minorHAnsi" w:hAnsiTheme="minorHAnsi" w:cstheme="minorHAnsi"/>
          <w:sz w:val="26"/>
          <w:szCs w:val="26"/>
        </w:rPr>
        <w:t>,</w:t>
      </w:r>
    </w:p>
    <w:p w14:paraId="39C328AF" w14:textId="45407B67" w:rsidR="005E1881" w:rsidRPr="00CD5ADC" w:rsidRDefault="000B2E89" w:rsidP="005E1881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Faks</w:t>
      </w:r>
      <w:r w:rsidR="006D27AE">
        <w:rPr>
          <w:rFonts w:asciiTheme="minorHAnsi" w:hAnsiTheme="minorHAnsi" w:cstheme="minorHAnsi"/>
          <w:sz w:val="26"/>
          <w:szCs w:val="26"/>
        </w:rPr>
        <w:t>:</w:t>
      </w:r>
      <w:r>
        <w:rPr>
          <w:rFonts w:asciiTheme="minorHAnsi" w:hAnsiTheme="minorHAnsi" w:cstheme="minorHAnsi"/>
          <w:sz w:val="26"/>
          <w:szCs w:val="26"/>
        </w:rPr>
        <w:t xml:space="preserve">       </w:t>
      </w:r>
      <w:r w:rsidR="005E1881" w:rsidRPr="00CD5ADC">
        <w:rPr>
          <w:rFonts w:asciiTheme="minorHAnsi" w:hAnsiTheme="minorHAnsi" w:cstheme="minorHAnsi"/>
          <w:sz w:val="26"/>
          <w:szCs w:val="26"/>
        </w:rPr>
        <w:t>18 44 35</w:t>
      </w:r>
      <w:r w:rsidR="006D27AE">
        <w:rPr>
          <w:rFonts w:asciiTheme="minorHAnsi" w:hAnsiTheme="minorHAnsi" w:cstheme="minorHAnsi"/>
          <w:sz w:val="26"/>
          <w:szCs w:val="26"/>
        </w:rPr>
        <w:t> </w:t>
      </w:r>
      <w:r w:rsidR="005E1881" w:rsidRPr="00CD5ADC">
        <w:rPr>
          <w:rFonts w:asciiTheme="minorHAnsi" w:hAnsiTheme="minorHAnsi" w:cstheme="minorHAnsi"/>
          <w:sz w:val="26"/>
          <w:szCs w:val="26"/>
        </w:rPr>
        <w:t>729</w:t>
      </w:r>
      <w:r w:rsidR="006D27AE">
        <w:rPr>
          <w:rFonts w:asciiTheme="minorHAnsi" w:hAnsiTheme="minorHAnsi" w:cstheme="minorHAnsi"/>
          <w:sz w:val="26"/>
          <w:szCs w:val="26"/>
        </w:rPr>
        <w:t>.</w:t>
      </w:r>
    </w:p>
    <w:p w14:paraId="0EFC9C8A" w14:textId="75DD511C" w:rsidR="005E1881" w:rsidRPr="00CD5ADC" w:rsidRDefault="005E1881" w:rsidP="005E1881">
      <w:pPr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Do podstawowych zadań prokuratury rejonowej należy zapewnienie udziału prokuratora w postępowaniach prowadzonych na podstawie ustawy przed sądami powszechnymi,</w:t>
      </w:r>
      <w:r w:rsidR="000B2E89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prowadzenie i nadzorowanie postępowań przygotowawczych, </w:t>
      </w:r>
      <w:r w:rsidR="000B2E89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br/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z wyłączeniem spraw wymienionych w art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19 </w:t>
      </w:r>
      <w:r w:rsidR="006D27AE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4, art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20 </w:t>
      </w:r>
      <w:r w:rsidR="006D27AE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3, art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22 </w:t>
      </w:r>
      <w:r w:rsidR="006D27AE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2 i art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23 </w:t>
      </w:r>
      <w:r w:rsidR="006D27AE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paragraf 2,</w:t>
      </w:r>
    </w:p>
    <w:p w14:paraId="0C0E213E" w14:textId="77777777" w:rsidR="005E1881" w:rsidRPr="00CD5ADC" w:rsidRDefault="005E1881" w:rsidP="005E1881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151E0977" w14:textId="6B323087" w:rsidR="005E1881" w:rsidRPr="00CD5ADC" w:rsidRDefault="005E1881" w:rsidP="005E1881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Prokuraturą Rejonową kieruje Prokurator Rejonowy</w:t>
      </w:r>
      <w:r w:rsidR="000B2E89">
        <w:rPr>
          <w:rFonts w:asciiTheme="minorHAnsi" w:hAnsiTheme="minorHAnsi" w:cstheme="minorHAnsi"/>
          <w:b/>
          <w:bCs/>
          <w:sz w:val="26"/>
          <w:szCs w:val="26"/>
        </w:rPr>
        <w:t>.</w:t>
      </w:r>
    </w:p>
    <w:p w14:paraId="3C5DC7B6" w14:textId="7F7C930A" w:rsidR="005E1881" w:rsidRDefault="005E1881" w:rsidP="005E1881">
      <w:pP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</w:pP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Prokurator rejonowy jest prokuratorem przełożonym prokuratorów wykonujących czynności w tej jednostce.</w:t>
      </w:r>
    </w:p>
    <w:p w14:paraId="6921EB54" w14:textId="77777777" w:rsidR="000B2E89" w:rsidRPr="00CD5ADC" w:rsidRDefault="000B2E89" w:rsidP="005E1881">
      <w:pP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</w:pPr>
    </w:p>
    <w:p w14:paraId="74C374C5" w14:textId="554DE9BA" w:rsidR="005E1881" w:rsidRPr="00CD5ADC" w:rsidRDefault="005E1881" w:rsidP="005E1881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Obszar działania Prokuratury Rejonowej w Nowym Sączu</w:t>
      </w:r>
      <w:r w:rsidR="000B2E89">
        <w:rPr>
          <w:rFonts w:asciiTheme="minorHAnsi" w:hAnsiTheme="minorHAnsi" w:cstheme="minorHAnsi"/>
          <w:b/>
          <w:bCs/>
          <w:sz w:val="26"/>
          <w:szCs w:val="26"/>
        </w:rPr>
        <w:t>:</w:t>
      </w:r>
    </w:p>
    <w:p w14:paraId="096399BD" w14:textId="77777777" w:rsidR="005E1881" w:rsidRPr="00CD5ADC" w:rsidRDefault="005E1881" w:rsidP="005E1881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Miasta:</w:t>
      </w:r>
    </w:p>
    <w:p w14:paraId="4D0D97FD" w14:textId="290C7A36" w:rsidR="005E1881" w:rsidRPr="00CD5ADC" w:rsidRDefault="005E1881" w:rsidP="005E1881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Nowy Sącz</w:t>
      </w:r>
      <w:r w:rsidR="000B2E89">
        <w:rPr>
          <w:rFonts w:asciiTheme="minorHAnsi" w:hAnsiTheme="minorHAnsi" w:cstheme="minorHAnsi"/>
          <w:sz w:val="26"/>
          <w:szCs w:val="26"/>
        </w:rPr>
        <w:t>,</w:t>
      </w:r>
    </w:p>
    <w:p w14:paraId="1D8CA4D2" w14:textId="77777777" w:rsidR="005E1881" w:rsidRPr="00CD5ADC" w:rsidRDefault="005E1881" w:rsidP="005E1881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Gminy:</w:t>
      </w:r>
    </w:p>
    <w:p w14:paraId="379BD2F3" w14:textId="5EB923D6" w:rsidR="005E1881" w:rsidRPr="00CD5ADC" w:rsidRDefault="005E1881" w:rsidP="005E188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Chełmiec</w:t>
      </w:r>
      <w:r w:rsidR="000B2E89">
        <w:rPr>
          <w:rFonts w:asciiTheme="minorHAnsi" w:hAnsiTheme="minorHAnsi" w:cstheme="minorHAnsi"/>
          <w:sz w:val="26"/>
          <w:szCs w:val="26"/>
        </w:rPr>
        <w:t>,</w:t>
      </w:r>
    </w:p>
    <w:p w14:paraId="6FF872C4" w14:textId="33B84E5F" w:rsidR="005E1881" w:rsidRPr="00CD5ADC" w:rsidRDefault="005E1881" w:rsidP="005E188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Gródek n</w:t>
      </w:r>
      <w:r w:rsidR="000B2E89">
        <w:rPr>
          <w:rFonts w:asciiTheme="minorHAnsi" w:hAnsiTheme="minorHAnsi" w:cstheme="minorHAnsi"/>
          <w:sz w:val="26"/>
          <w:szCs w:val="26"/>
        </w:rPr>
        <w:t>ad</w:t>
      </w:r>
      <w:r w:rsidRPr="00CD5ADC">
        <w:rPr>
          <w:rFonts w:asciiTheme="minorHAnsi" w:hAnsiTheme="minorHAnsi" w:cstheme="minorHAnsi"/>
          <w:sz w:val="26"/>
          <w:szCs w:val="26"/>
        </w:rPr>
        <w:t xml:space="preserve"> Dunajcem</w:t>
      </w:r>
      <w:r w:rsidR="000B2E89">
        <w:rPr>
          <w:rFonts w:asciiTheme="minorHAnsi" w:hAnsiTheme="minorHAnsi" w:cstheme="minorHAnsi"/>
          <w:sz w:val="26"/>
          <w:szCs w:val="26"/>
        </w:rPr>
        <w:t>,</w:t>
      </w:r>
    </w:p>
    <w:p w14:paraId="2957B5C7" w14:textId="40A373B2" w:rsidR="005E1881" w:rsidRPr="00CD5ADC" w:rsidRDefault="005E1881" w:rsidP="005E188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Kamionka Wielka</w:t>
      </w:r>
      <w:r w:rsidR="000B2E89">
        <w:rPr>
          <w:rFonts w:asciiTheme="minorHAnsi" w:hAnsiTheme="minorHAnsi" w:cstheme="minorHAnsi"/>
          <w:sz w:val="26"/>
          <w:szCs w:val="26"/>
        </w:rPr>
        <w:t>,</w:t>
      </w:r>
    </w:p>
    <w:p w14:paraId="24E54E6A" w14:textId="599A3DB1" w:rsidR="005E1881" w:rsidRPr="00CD5ADC" w:rsidRDefault="005E1881" w:rsidP="005E188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Korzenna</w:t>
      </w:r>
      <w:r w:rsidR="000B2E89">
        <w:rPr>
          <w:rFonts w:asciiTheme="minorHAnsi" w:hAnsiTheme="minorHAnsi" w:cstheme="minorHAnsi"/>
          <w:sz w:val="26"/>
          <w:szCs w:val="26"/>
        </w:rPr>
        <w:t>,</w:t>
      </w:r>
    </w:p>
    <w:p w14:paraId="0BFDF80D" w14:textId="0D3D9AD4" w:rsidR="005E1881" w:rsidRPr="00CD5ADC" w:rsidRDefault="005E1881" w:rsidP="005E188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Łabowa</w:t>
      </w:r>
      <w:r w:rsidR="000B2E89">
        <w:rPr>
          <w:rFonts w:asciiTheme="minorHAnsi" w:hAnsiTheme="minorHAnsi" w:cstheme="minorHAnsi"/>
          <w:sz w:val="26"/>
          <w:szCs w:val="26"/>
        </w:rPr>
        <w:t>,</w:t>
      </w:r>
    </w:p>
    <w:p w14:paraId="2921BF66" w14:textId="0F695D3B" w:rsidR="005E1881" w:rsidRPr="00CD5ADC" w:rsidRDefault="005E1881" w:rsidP="005E188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Łącko</w:t>
      </w:r>
      <w:r w:rsidR="000B2E89">
        <w:rPr>
          <w:rFonts w:asciiTheme="minorHAnsi" w:hAnsiTheme="minorHAnsi" w:cstheme="minorHAnsi"/>
          <w:sz w:val="26"/>
          <w:szCs w:val="26"/>
        </w:rPr>
        <w:t>,</w:t>
      </w:r>
    </w:p>
    <w:p w14:paraId="0EB87A22" w14:textId="582A6C56" w:rsidR="005E1881" w:rsidRPr="00CD5ADC" w:rsidRDefault="005E1881" w:rsidP="005E188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Łososina Dolna</w:t>
      </w:r>
      <w:r w:rsidR="000B2E89">
        <w:rPr>
          <w:rFonts w:asciiTheme="minorHAnsi" w:hAnsiTheme="minorHAnsi" w:cstheme="minorHAnsi"/>
          <w:sz w:val="26"/>
          <w:szCs w:val="26"/>
        </w:rPr>
        <w:t>,</w:t>
      </w:r>
    </w:p>
    <w:p w14:paraId="5632282B" w14:textId="6E8AF927" w:rsidR="005E1881" w:rsidRPr="00CD5ADC" w:rsidRDefault="005E1881" w:rsidP="005E188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Nawojowa</w:t>
      </w:r>
      <w:r w:rsidR="000B2E89">
        <w:rPr>
          <w:rFonts w:asciiTheme="minorHAnsi" w:hAnsiTheme="minorHAnsi" w:cstheme="minorHAnsi"/>
          <w:sz w:val="26"/>
          <w:szCs w:val="26"/>
        </w:rPr>
        <w:t>,</w:t>
      </w:r>
    </w:p>
    <w:p w14:paraId="5D3BCDD7" w14:textId="64854C2B" w:rsidR="005E1881" w:rsidRPr="00CD5ADC" w:rsidRDefault="005E1881" w:rsidP="005E188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Podegrodzie</w:t>
      </w:r>
      <w:r w:rsidR="000B2E89">
        <w:rPr>
          <w:rFonts w:asciiTheme="minorHAnsi" w:hAnsiTheme="minorHAnsi" w:cstheme="minorHAnsi"/>
          <w:sz w:val="26"/>
          <w:szCs w:val="26"/>
        </w:rPr>
        <w:t>,</w:t>
      </w:r>
    </w:p>
    <w:p w14:paraId="5A54913D" w14:textId="076502D3" w:rsidR="005E1881" w:rsidRDefault="005E1881" w:rsidP="005E188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Stary Sącz</w:t>
      </w:r>
      <w:r w:rsidR="000B2E89">
        <w:rPr>
          <w:rFonts w:asciiTheme="minorHAnsi" w:hAnsiTheme="minorHAnsi" w:cstheme="minorHAnsi"/>
          <w:sz w:val="26"/>
          <w:szCs w:val="26"/>
        </w:rPr>
        <w:t>.</w:t>
      </w:r>
    </w:p>
    <w:p w14:paraId="4B70E554" w14:textId="451AA241" w:rsidR="000B2E89" w:rsidRPr="00CD5ADC" w:rsidRDefault="000B2E89" w:rsidP="000B2E89">
      <w:pPr>
        <w:pStyle w:val="Akapitzlist"/>
        <w:rPr>
          <w:rFonts w:asciiTheme="minorHAnsi" w:hAnsiTheme="minorHAnsi" w:cstheme="minorHAnsi"/>
          <w:sz w:val="26"/>
          <w:szCs w:val="26"/>
        </w:rPr>
      </w:pPr>
    </w:p>
    <w:p w14:paraId="7954ACB8" w14:textId="160F6304" w:rsidR="005E1881" w:rsidRPr="00CD5ADC" w:rsidRDefault="005E1881" w:rsidP="005E1881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Jak skontaktować się z Prokuraturą Rejonową w Nowym Sączu</w:t>
      </w:r>
      <w:r w:rsidR="000B2E89">
        <w:rPr>
          <w:rFonts w:asciiTheme="minorHAnsi" w:hAnsiTheme="minorHAnsi" w:cstheme="minorHAnsi"/>
          <w:b/>
          <w:bCs/>
          <w:sz w:val="26"/>
          <w:szCs w:val="26"/>
        </w:rPr>
        <w:t>:</w:t>
      </w:r>
    </w:p>
    <w:p w14:paraId="40730DB3" w14:textId="0DEE490B" w:rsidR="005E1881" w:rsidRPr="00CD5ADC" w:rsidRDefault="00084FE2" w:rsidP="005E1881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lastRenderedPageBreak/>
        <w:t>A</w:t>
      </w:r>
      <w:bookmarkStart w:id="0" w:name="_GoBack"/>
      <w:bookmarkEnd w:id="0"/>
      <w:r w:rsidR="005E1881" w:rsidRPr="00CD5ADC">
        <w:rPr>
          <w:rFonts w:asciiTheme="minorHAnsi" w:hAnsiTheme="minorHAnsi" w:cstheme="minorHAnsi"/>
          <w:sz w:val="26"/>
          <w:szCs w:val="26"/>
        </w:rPr>
        <w:t>by załatwić sprawy w Prokuraturze osoby ze szczególnymi potrzebami mogą:</w:t>
      </w:r>
    </w:p>
    <w:p w14:paraId="18E15370" w14:textId="7A79A002" w:rsidR="005E1881" w:rsidRPr="00CD5ADC" w:rsidRDefault="005E1881" w:rsidP="005E1881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Napisać pismo i wysłać je na adres: Prokuratura Rejonowa w </w:t>
      </w:r>
      <w:r w:rsidR="000B2E89">
        <w:rPr>
          <w:rFonts w:asciiTheme="minorHAnsi" w:hAnsiTheme="minorHAnsi" w:cstheme="minorHAnsi"/>
          <w:sz w:val="26"/>
          <w:szCs w:val="26"/>
        </w:rPr>
        <w:t>Nowym Sączu, ulica</w:t>
      </w:r>
      <w:r w:rsidRPr="00CD5ADC">
        <w:rPr>
          <w:rFonts w:asciiTheme="minorHAnsi" w:hAnsiTheme="minorHAnsi" w:cstheme="minorHAnsi"/>
          <w:sz w:val="26"/>
          <w:szCs w:val="26"/>
        </w:rPr>
        <w:t xml:space="preserve"> Paderewskiego 26, 33-300 Nowy Sącz</w:t>
      </w:r>
      <w:r w:rsidR="000B2E89">
        <w:rPr>
          <w:rFonts w:asciiTheme="minorHAnsi" w:hAnsiTheme="minorHAnsi" w:cstheme="minorHAnsi"/>
          <w:sz w:val="26"/>
          <w:szCs w:val="26"/>
        </w:rPr>
        <w:t>,</w:t>
      </w:r>
    </w:p>
    <w:p w14:paraId="174AA723" w14:textId="70D32AE3" w:rsidR="005E1881" w:rsidRPr="00CD5ADC" w:rsidRDefault="005E1881" w:rsidP="005E1881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Przynieść pismo do Kancelarii od poniedziałku do piątku w godzinach od </w:t>
      </w:r>
      <w:r w:rsidR="006D27AE">
        <w:rPr>
          <w:rFonts w:asciiTheme="minorHAnsi" w:hAnsiTheme="minorHAnsi" w:cstheme="minorHAnsi"/>
          <w:sz w:val="26"/>
          <w:szCs w:val="26"/>
        </w:rPr>
        <w:t>7:30</w:t>
      </w:r>
      <w:r w:rsidRPr="00CD5ADC">
        <w:rPr>
          <w:rFonts w:asciiTheme="minorHAnsi" w:hAnsiTheme="minorHAnsi" w:cstheme="minorHAnsi"/>
          <w:sz w:val="26"/>
          <w:szCs w:val="26"/>
        </w:rPr>
        <w:t xml:space="preserve"> do 1</w:t>
      </w:r>
      <w:r w:rsidR="006D27AE">
        <w:rPr>
          <w:rFonts w:asciiTheme="minorHAnsi" w:hAnsiTheme="minorHAnsi" w:cstheme="minorHAnsi"/>
          <w:sz w:val="26"/>
          <w:szCs w:val="26"/>
        </w:rPr>
        <w:t>5:30</w:t>
      </w:r>
      <w:r w:rsidRPr="00CD5ADC">
        <w:rPr>
          <w:rFonts w:asciiTheme="minorHAnsi" w:hAnsiTheme="minorHAnsi" w:cstheme="minorHAnsi"/>
          <w:sz w:val="26"/>
          <w:szCs w:val="26"/>
          <w:vertAlign w:val="superscript"/>
        </w:rPr>
        <w:t xml:space="preserve"> </w:t>
      </w:r>
      <w:r w:rsidR="000B2E89">
        <w:rPr>
          <w:rFonts w:asciiTheme="minorHAnsi" w:hAnsiTheme="minorHAnsi" w:cstheme="minorHAnsi"/>
          <w:sz w:val="26"/>
          <w:szCs w:val="26"/>
        </w:rPr>
        <w:t>,</w:t>
      </w:r>
    </w:p>
    <w:p w14:paraId="25FAAD14" w14:textId="3A6ACC0D" w:rsidR="005E1881" w:rsidRPr="00CD5ADC" w:rsidRDefault="005E1881" w:rsidP="005E1881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Napisać wiadomość i wysłać na adres e-mailowy: </w:t>
      </w:r>
      <w:hyperlink r:id="rId5" w:history="1">
        <w:r w:rsidRPr="00CD5ADC">
          <w:rPr>
            <w:rStyle w:val="Hipercze"/>
            <w:rFonts w:asciiTheme="minorHAnsi" w:hAnsiTheme="minorHAnsi" w:cstheme="minorHAnsi"/>
            <w:sz w:val="26"/>
            <w:szCs w:val="26"/>
            <w:shd w:val="clear" w:color="auto" w:fill="FFFFFF"/>
          </w:rPr>
          <w:t>biuro.podawcze.prnsa@prokuratura.gov.pl</w:t>
        </w:r>
      </w:hyperlink>
      <w:r w:rsidR="000B2E89">
        <w:rPr>
          <w:rStyle w:val="Hipercze"/>
          <w:rFonts w:asciiTheme="minorHAnsi" w:hAnsiTheme="minorHAnsi" w:cstheme="minorHAnsi"/>
          <w:sz w:val="26"/>
          <w:szCs w:val="26"/>
          <w:shd w:val="clear" w:color="auto" w:fill="FFFFFF"/>
        </w:rPr>
        <w:t>,</w:t>
      </w:r>
    </w:p>
    <w:p w14:paraId="1CCE970F" w14:textId="0A377187" w:rsidR="005E1881" w:rsidRPr="00CD5ADC" w:rsidRDefault="005E1881" w:rsidP="005E1881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Zadzwonić pod numer</w:t>
      </w:r>
      <w:r w:rsidR="000B2E89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: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 xml:space="preserve"> 18 </w:t>
      </w:r>
      <w:r w:rsidR="000B2E89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44 35 518 lub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 xml:space="preserve"> 18 41 44</w:t>
      </w:r>
      <w:r w:rsidR="000B2E89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 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343</w:t>
      </w:r>
      <w:r w:rsidR="000B2E89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,</w:t>
      </w:r>
    </w:p>
    <w:p w14:paraId="3C85D62B" w14:textId="0ABC927B" w:rsidR="005E1881" w:rsidRPr="00CD5ADC" w:rsidRDefault="005E1881" w:rsidP="005E1881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Wysłać faks na numer</w:t>
      </w:r>
      <w:r w:rsidR="000B2E89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: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 xml:space="preserve"> 18 44 35</w:t>
      </w:r>
      <w:r w:rsidR="000B2E89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 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729</w:t>
      </w:r>
      <w:r w:rsidR="000B2E89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,</w:t>
      </w:r>
    </w:p>
    <w:p w14:paraId="7576008A" w14:textId="7021416B" w:rsidR="005E1881" w:rsidRPr="00CD5ADC" w:rsidRDefault="005E1881" w:rsidP="005E1881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Wysłać przez e</w:t>
      </w:r>
      <w:r w:rsidR="006D27AE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-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PUAP: /</w:t>
      </w:r>
      <w:proofErr w:type="spellStart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PR_Nowy-Sacz</w:t>
      </w:r>
      <w:proofErr w:type="spellEnd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/</w:t>
      </w:r>
      <w:proofErr w:type="spellStart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SkrytkaESP</w:t>
      </w:r>
      <w:proofErr w:type="spellEnd"/>
      <w:r w:rsidR="000B2E89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,</w:t>
      </w:r>
    </w:p>
    <w:p w14:paraId="4AFFB4EE" w14:textId="77777777" w:rsidR="005E1881" w:rsidRPr="00CD5ADC" w:rsidRDefault="005E1881" w:rsidP="005E1881">
      <w:pPr>
        <w:pStyle w:val="Akapitzlist"/>
        <w:spacing w:after="0" w:line="240" w:lineRule="auto"/>
        <w:ind w:left="714"/>
        <w:jc w:val="both"/>
        <w:rPr>
          <w:rFonts w:asciiTheme="minorHAnsi" w:hAnsiTheme="minorHAnsi" w:cstheme="minorHAnsi"/>
          <w:sz w:val="26"/>
          <w:szCs w:val="26"/>
        </w:rPr>
      </w:pPr>
    </w:p>
    <w:p w14:paraId="4ECCDF9C" w14:textId="77777777" w:rsidR="005E1881" w:rsidRPr="00CD5ADC" w:rsidRDefault="005E1881" w:rsidP="005E1881">
      <w:pPr>
        <w:pStyle w:val="Akapitzlist"/>
        <w:rPr>
          <w:rFonts w:asciiTheme="minorHAnsi" w:hAnsiTheme="minorHAnsi" w:cstheme="minorHAnsi"/>
          <w:sz w:val="26"/>
          <w:szCs w:val="26"/>
        </w:rPr>
      </w:pPr>
    </w:p>
    <w:p w14:paraId="24AB32A6" w14:textId="77777777" w:rsidR="005E1881" w:rsidRPr="00CD5ADC" w:rsidRDefault="005E1881" w:rsidP="005E1881">
      <w:pPr>
        <w:pStyle w:val="Akapitzlist"/>
        <w:ind w:left="0"/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Informacja dla osób z niepełnosprawnością:</w:t>
      </w:r>
    </w:p>
    <w:p w14:paraId="56C2CF03" w14:textId="77777777" w:rsidR="005E1881" w:rsidRPr="00CD5ADC" w:rsidRDefault="005E1881" w:rsidP="005E1881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0A8C9596" w14:textId="7F4C29FC" w:rsidR="005E1881" w:rsidRPr="00CD5ADC" w:rsidRDefault="005E1881" w:rsidP="005E1881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Na parkingu zapewnione jest miejsce parkingowe przeznaczone dla osób </w:t>
      </w:r>
      <w:r w:rsidR="000B2E89">
        <w:rPr>
          <w:rFonts w:asciiTheme="minorHAnsi" w:hAnsiTheme="minorHAnsi" w:cstheme="minorHAnsi"/>
          <w:sz w:val="26"/>
          <w:szCs w:val="26"/>
        </w:rPr>
        <w:br/>
      </w:r>
      <w:r w:rsidRPr="00CD5ADC">
        <w:rPr>
          <w:rFonts w:asciiTheme="minorHAnsi" w:hAnsiTheme="minorHAnsi" w:cstheme="minorHAnsi"/>
          <w:sz w:val="26"/>
          <w:szCs w:val="26"/>
        </w:rPr>
        <w:t>z niepełnosprawnością,</w:t>
      </w:r>
    </w:p>
    <w:p w14:paraId="4E5359C2" w14:textId="27F39652" w:rsidR="005E1881" w:rsidRPr="00CD5ADC" w:rsidRDefault="005E1881" w:rsidP="005E1881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Przy wejściu głównym zamontowana jest platforma</w:t>
      </w:r>
      <w:r w:rsidR="000B2E89">
        <w:rPr>
          <w:rFonts w:asciiTheme="minorHAnsi" w:hAnsiTheme="minorHAnsi" w:cstheme="minorHAnsi"/>
          <w:sz w:val="26"/>
          <w:szCs w:val="26"/>
        </w:rPr>
        <w:t>,</w:t>
      </w:r>
    </w:p>
    <w:p w14:paraId="6EA73F24" w14:textId="46DA7F50" w:rsidR="005E1881" w:rsidRPr="00CD5ADC" w:rsidRDefault="005E1881" w:rsidP="005E1881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W budynku znajduje się winda</w:t>
      </w:r>
      <w:r w:rsidR="000B2E89">
        <w:rPr>
          <w:rFonts w:asciiTheme="minorHAnsi" w:hAnsiTheme="minorHAnsi" w:cstheme="minorHAnsi"/>
          <w:sz w:val="26"/>
          <w:szCs w:val="26"/>
        </w:rPr>
        <w:t>,</w:t>
      </w:r>
    </w:p>
    <w:p w14:paraId="212E35DA" w14:textId="4752EA64" w:rsidR="005E1881" w:rsidRPr="00CD5ADC" w:rsidRDefault="005E1881" w:rsidP="005E1881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Toaleta przystosowana dla osób niepełnosprawnych znajduje się w korytarzu na parterze po lewej stronie</w:t>
      </w:r>
      <w:r w:rsidR="000B2E89">
        <w:rPr>
          <w:rFonts w:asciiTheme="minorHAnsi" w:hAnsiTheme="minorHAnsi" w:cstheme="minorHAnsi"/>
          <w:sz w:val="26"/>
          <w:szCs w:val="26"/>
        </w:rPr>
        <w:t>,</w:t>
      </w:r>
    </w:p>
    <w:p w14:paraId="04D4A3B9" w14:textId="77777777" w:rsidR="005E1881" w:rsidRPr="00CD5ADC" w:rsidRDefault="005E1881" w:rsidP="005E1881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Istnieje możliwość wejścia z psem asystującym,</w:t>
      </w:r>
    </w:p>
    <w:p w14:paraId="716EF50F" w14:textId="4AAF6E68" w:rsidR="00EE3EE0" w:rsidRPr="005E1881" w:rsidRDefault="005E1881" w:rsidP="000B2E89">
      <w:pPr>
        <w:pStyle w:val="Akapitzlist"/>
        <w:numPr>
          <w:ilvl w:val="0"/>
          <w:numId w:val="9"/>
        </w:numPr>
      </w:pPr>
      <w:r w:rsidRPr="00CD5ADC">
        <w:rPr>
          <w:rFonts w:asciiTheme="minorHAnsi" w:hAnsiTheme="minorHAnsi" w:cstheme="minorHAnsi"/>
          <w:sz w:val="26"/>
          <w:szCs w:val="26"/>
        </w:rPr>
        <w:t>N</w:t>
      </w:r>
      <w:r w:rsidR="006D27AE">
        <w:rPr>
          <w:rFonts w:asciiTheme="minorHAnsi" w:hAnsiTheme="minorHAnsi" w:cstheme="minorHAnsi"/>
          <w:sz w:val="26"/>
          <w:szCs w:val="26"/>
        </w:rPr>
        <w:t>umer</w:t>
      </w:r>
      <w:r w:rsidRPr="00CD5ADC">
        <w:rPr>
          <w:rFonts w:asciiTheme="minorHAnsi" w:hAnsiTheme="minorHAnsi" w:cstheme="minorHAnsi"/>
          <w:sz w:val="26"/>
          <w:szCs w:val="26"/>
        </w:rPr>
        <w:t xml:space="preserve"> telefonu do osób udzielających wsparcia</w:t>
      </w:r>
      <w:r w:rsidR="006D27AE">
        <w:rPr>
          <w:rFonts w:asciiTheme="minorHAnsi" w:hAnsiTheme="minorHAnsi" w:cstheme="minorHAnsi"/>
          <w:sz w:val="26"/>
          <w:szCs w:val="26"/>
        </w:rPr>
        <w:t>:</w:t>
      </w:r>
      <w:r w:rsidRPr="00CD5ADC">
        <w:rPr>
          <w:rFonts w:asciiTheme="minorHAnsi" w:hAnsiTheme="minorHAnsi" w:cstheme="minorHAnsi"/>
          <w:sz w:val="26"/>
          <w:szCs w:val="26"/>
        </w:rPr>
        <w:t xml:space="preserve"> 18 41 44</w:t>
      </w:r>
      <w:r w:rsidR="000B2E89">
        <w:rPr>
          <w:rFonts w:asciiTheme="minorHAnsi" w:hAnsiTheme="minorHAnsi" w:cstheme="minorHAnsi"/>
          <w:sz w:val="26"/>
          <w:szCs w:val="26"/>
        </w:rPr>
        <w:t> </w:t>
      </w:r>
      <w:r w:rsidRPr="00CD5ADC">
        <w:rPr>
          <w:rFonts w:asciiTheme="minorHAnsi" w:hAnsiTheme="minorHAnsi" w:cstheme="minorHAnsi"/>
          <w:sz w:val="26"/>
          <w:szCs w:val="26"/>
        </w:rPr>
        <w:t>338</w:t>
      </w:r>
      <w:r w:rsidR="000B2E89">
        <w:rPr>
          <w:rFonts w:asciiTheme="minorHAnsi" w:hAnsiTheme="minorHAnsi" w:cstheme="minorHAnsi"/>
          <w:sz w:val="26"/>
          <w:szCs w:val="26"/>
        </w:rPr>
        <w:t>.</w:t>
      </w:r>
      <w:r w:rsidR="000B2E89" w:rsidRPr="005E1881">
        <w:t xml:space="preserve"> </w:t>
      </w:r>
    </w:p>
    <w:sectPr w:rsidR="00EE3EE0" w:rsidRPr="005E1881" w:rsidSect="00A13758">
      <w:pgSz w:w="11906" w:h="16838"/>
      <w:pgMar w:top="851" w:right="141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94C14"/>
    <w:multiLevelType w:val="hybridMultilevel"/>
    <w:tmpl w:val="2DE4F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03138"/>
    <w:multiLevelType w:val="hybridMultilevel"/>
    <w:tmpl w:val="CC6AB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B279D"/>
    <w:multiLevelType w:val="hybridMultilevel"/>
    <w:tmpl w:val="2544F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F5DD8"/>
    <w:multiLevelType w:val="hybridMultilevel"/>
    <w:tmpl w:val="D2F80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00B39"/>
    <w:multiLevelType w:val="hybridMultilevel"/>
    <w:tmpl w:val="56EE6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5776F"/>
    <w:multiLevelType w:val="hybridMultilevel"/>
    <w:tmpl w:val="77707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52FBA"/>
    <w:multiLevelType w:val="hybridMultilevel"/>
    <w:tmpl w:val="67ACB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03A19"/>
    <w:multiLevelType w:val="hybridMultilevel"/>
    <w:tmpl w:val="16C4D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A7225"/>
    <w:multiLevelType w:val="hybridMultilevel"/>
    <w:tmpl w:val="68982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57FDD"/>
    <w:multiLevelType w:val="hybridMultilevel"/>
    <w:tmpl w:val="4314D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91736"/>
    <w:multiLevelType w:val="multilevel"/>
    <w:tmpl w:val="4D949B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FC0E25"/>
    <w:multiLevelType w:val="hybridMultilevel"/>
    <w:tmpl w:val="BEE290C0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2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2"/>
  </w:num>
  <w:num w:numId="5">
    <w:abstractNumId w:val="10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4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AE"/>
    <w:rsid w:val="00024E73"/>
    <w:rsid w:val="00027EA3"/>
    <w:rsid w:val="00084FE2"/>
    <w:rsid w:val="000B2E89"/>
    <w:rsid w:val="000D4B0D"/>
    <w:rsid w:val="0010196C"/>
    <w:rsid w:val="0017226C"/>
    <w:rsid w:val="0017373C"/>
    <w:rsid w:val="00184A4A"/>
    <w:rsid w:val="001A064E"/>
    <w:rsid w:val="001A29AC"/>
    <w:rsid w:val="001D0114"/>
    <w:rsid w:val="001E18C4"/>
    <w:rsid w:val="00262C2E"/>
    <w:rsid w:val="002B56EE"/>
    <w:rsid w:val="002F32EB"/>
    <w:rsid w:val="00350A96"/>
    <w:rsid w:val="003A1134"/>
    <w:rsid w:val="003D2AE5"/>
    <w:rsid w:val="00487A48"/>
    <w:rsid w:val="00490FAE"/>
    <w:rsid w:val="004D288B"/>
    <w:rsid w:val="00586CA7"/>
    <w:rsid w:val="005E0EE8"/>
    <w:rsid w:val="005E1881"/>
    <w:rsid w:val="00607AE6"/>
    <w:rsid w:val="00626E45"/>
    <w:rsid w:val="006B2160"/>
    <w:rsid w:val="006D2358"/>
    <w:rsid w:val="006D27AE"/>
    <w:rsid w:val="007335BA"/>
    <w:rsid w:val="007B5A70"/>
    <w:rsid w:val="007B6B3D"/>
    <w:rsid w:val="007D0EC6"/>
    <w:rsid w:val="00821AD6"/>
    <w:rsid w:val="00836DE2"/>
    <w:rsid w:val="008706BD"/>
    <w:rsid w:val="008953DE"/>
    <w:rsid w:val="00905327"/>
    <w:rsid w:val="0096050B"/>
    <w:rsid w:val="00A13758"/>
    <w:rsid w:val="00A214BA"/>
    <w:rsid w:val="00A27763"/>
    <w:rsid w:val="00A62EE4"/>
    <w:rsid w:val="00AB444E"/>
    <w:rsid w:val="00B6227D"/>
    <w:rsid w:val="00B7255B"/>
    <w:rsid w:val="00B920E3"/>
    <w:rsid w:val="00CB6AE0"/>
    <w:rsid w:val="00CD5ADC"/>
    <w:rsid w:val="00D74BA6"/>
    <w:rsid w:val="00DF7B3C"/>
    <w:rsid w:val="00E148AC"/>
    <w:rsid w:val="00EA0B82"/>
    <w:rsid w:val="00ED2030"/>
    <w:rsid w:val="00EE3EE0"/>
    <w:rsid w:val="00F30FEE"/>
    <w:rsid w:val="00F769BC"/>
    <w:rsid w:val="00F9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3707"/>
  <w15:docId w15:val="{84D2EC67-BBE8-4E28-9CE7-7DDD3F34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0EC6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" w:line="265" w:lineRule="auto"/>
      <w:ind w:left="153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F30F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2C2E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53D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86CA7"/>
    <w:rPr>
      <w:b/>
      <w:bCs/>
    </w:rPr>
  </w:style>
  <w:style w:type="character" w:styleId="Uwydatnienie">
    <w:name w:val="Emphasis"/>
    <w:basedOn w:val="Domylnaczcionkaakapitu"/>
    <w:uiPriority w:val="20"/>
    <w:qFormat/>
    <w:rsid w:val="00CB6A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.podawcze.prnsa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ns100mj</dc:creator>
  <cp:keywords/>
  <cp:lastModifiedBy>Płaneta Andrzej (PO Nowy Sącz)</cp:lastModifiedBy>
  <cp:revision>6</cp:revision>
  <cp:lastPrinted>2024-11-29T11:04:00Z</cp:lastPrinted>
  <dcterms:created xsi:type="dcterms:W3CDTF">2024-12-20T08:43:00Z</dcterms:created>
  <dcterms:modified xsi:type="dcterms:W3CDTF">2024-12-31T11:04:00Z</dcterms:modified>
</cp:coreProperties>
</file>