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B2C5" w14:textId="59160100" w:rsidR="007E7B1E" w:rsidRPr="00D22E58" w:rsidRDefault="00FB5B75" w:rsidP="007E7B1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Uchwała nr 139</w:t>
      </w:r>
    </w:p>
    <w:p w14:paraId="27830596" w14:textId="77777777" w:rsidR="007E7B1E" w:rsidRPr="00D22E58" w:rsidRDefault="007E7B1E" w:rsidP="007E7B1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Rady Działalności Pożytku Publicznego</w:t>
      </w:r>
    </w:p>
    <w:p w14:paraId="2E399F1C" w14:textId="485B6AE5" w:rsidR="007E7B1E" w:rsidRPr="00E37342" w:rsidRDefault="004238DE" w:rsidP="00E3734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 dnia 18 grudnia</w:t>
      </w:r>
      <w:r w:rsidR="007E7B1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2020 r.</w:t>
      </w:r>
    </w:p>
    <w:p w14:paraId="7399B04A" w14:textId="77777777" w:rsidR="007E7B1E" w:rsidRDefault="007E7B1E" w:rsidP="007E7B1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wykonania ekspertyzy naukowej dotyczącej</w:t>
      </w: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zlecania zadań publicznych oraz współpracy finansowej administracji z organizacjami poz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arządowymi w wybranych krajach Europy</w:t>
      </w:r>
    </w:p>
    <w:p w14:paraId="6A0CECC8" w14:textId="77777777" w:rsidR="007E7B1E" w:rsidRDefault="007E7B1E" w:rsidP="007E7B1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E4B610" w14:textId="0E072DA4" w:rsidR="007E7B1E" w:rsidRDefault="004238DE" w:rsidP="007E7B1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238DE">
        <w:rPr>
          <w:rFonts w:ascii="Times New Roman" w:eastAsia="Times New Roman" w:hAnsi="Times New Roman" w:cs="Times New Roman"/>
          <w:color w:val="000000"/>
          <w:lang w:eastAsia="pl-PL"/>
        </w:rPr>
        <w:t>Na podstawie § 10 rozporządzenia Przewodniczącego Komitetu do spraw Pożytku Publicznego z dnia 24 października 2018 r. w sprawie Rady Działalności P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ożytku Publicznego (Dz. U. poz. </w:t>
      </w:r>
      <w:r w:rsidR="00BF757D">
        <w:rPr>
          <w:rFonts w:ascii="Times New Roman" w:eastAsia="Times New Roman" w:hAnsi="Times New Roman" w:cs="Times New Roman"/>
          <w:color w:val="000000"/>
          <w:lang w:eastAsia="pl-PL"/>
        </w:rPr>
        <w:t>2052) oraz art. 38 ust. 3</w:t>
      </w:r>
      <w:r w:rsidRPr="004238DE">
        <w:rPr>
          <w:rFonts w:ascii="Times New Roman" w:eastAsia="Times New Roman" w:hAnsi="Times New Roman" w:cs="Times New Roman"/>
          <w:color w:val="000000"/>
          <w:lang w:eastAsia="pl-PL"/>
        </w:rPr>
        <w:t xml:space="preserve"> ustawy z dnia 24 kwietnia 2003 r. o działalności pożytku publicznego i o wolontariacie (Dz. U. z 2020 r. poz. 1057), uchwala się stanowisko Rady Działalności Pożytku Publicznego w sprawie </w:t>
      </w:r>
      <w:r w:rsidR="007E7B1E" w:rsidRPr="007A783E">
        <w:rPr>
          <w:rFonts w:ascii="Times New Roman" w:eastAsia="Times New Roman" w:hAnsi="Times New Roman" w:cs="Times New Roman"/>
          <w:color w:val="000000"/>
          <w:lang w:eastAsia="pl-PL"/>
        </w:rPr>
        <w:t xml:space="preserve">wykonania ekspertyzy naukowej </w:t>
      </w:r>
      <w:r w:rsidR="007E7B1E">
        <w:rPr>
          <w:rFonts w:ascii="Times New Roman" w:eastAsia="Times New Roman" w:hAnsi="Times New Roman" w:cs="Times New Roman"/>
          <w:color w:val="000000"/>
          <w:lang w:eastAsia="pl-PL"/>
        </w:rPr>
        <w:t xml:space="preserve">dotyczącej </w:t>
      </w:r>
      <w:r w:rsidR="007E7B1E" w:rsidRPr="001A725F">
        <w:rPr>
          <w:rFonts w:ascii="Times New Roman" w:eastAsia="Times New Roman" w:hAnsi="Times New Roman" w:cs="Times New Roman"/>
          <w:color w:val="000000"/>
          <w:lang w:eastAsia="pl-PL"/>
        </w:rPr>
        <w:t>zlecania zadań publicznych oraz współpracy finansowej administracji z organizacjami pozarządowymi w wybranych krajach Europy</w:t>
      </w:r>
      <w:r w:rsidR="007E7B1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D292B86" w14:textId="77777777" w:rsidR="007E7B1E" w:rsidRDefault="007E7B1E" w:rsidP="007E7B1E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7797DB" w14:textId="77777777" w:rsidR="007E7B1E" w:rsidRPr="009D794C" w:rsidRDefault="007E7B1E" w:rsidP="007E7B1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1</w:t>
      </w:r>
    </w:p>
    <w:p w14:paraId="3F5DF036" w14:textId="7AD1E6E3" w:rsidR="007E7B1E" w:rsidRPr="004238DE" w:rsidRDefault="007E7B1E" w:rsidP="004238D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Rada Działalności Pożytku Publicznego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wnosi o </w:t>
      </w: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>zlec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enie</w:t>
      </w: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A783E">
        <w:rPr>
          <w:rFonts w:ascii="Times New Roman" w:eastAsia="Times New Roman" w:hAnsi="Times New Roman" w:cs="Times New Roman"/>
          <w:color w:val="000000"/>
          <w:lang w:eastAsia="pl-PL"/>
        </w:rPr>
        <w:t xml:space="preserve">wykonania ekspertyzy naukowej dotyczącej </w:t>
      </w:r>
      <w:r w:rsidRPr="006248C5">
        <w:rPr>
          <w:rFonts w:ascii="Times New Roman" w:eastAsia="Times New Roman" w:hAnsi="Times New Roman" w:cs="Times New Roman"/>
          <w:bCs/>
          <w:color w:val="000000"/>
          <w:lang w:eastAsia="pl-PL"/>
        </w:rPr>
        <w:t>zlecania zadań publicznych oraz współp</w:t>
      </w:r>
      <w:r w:rsidR="006248C5">
        <w:rPr>
          <w:rFonts w:ascii="Times New Roman" w:eastAsia="Times New Roman" w:hAnsi="Times New Roman" w:cs="Times New Roman"/>
          <w:bCs/>
          <w:color w:val="000000"/>
          <w:lang w:eastAsia="pl-PL"/>
        </w:rPr>
        <w:t>racy finansowej administracji z </w:t>
      </w:r>
      <w:r w:rsidRPr="006248C5">
        <w:rPr>
          <w:rFonts w:ascii="Times New Roman" w:eastAsia="Times New Roman" w:hAnsi="Times New Roman" w:cs="Times New Roman"/>
          <w:bCs/>
          <w:color w:val="000000"/>
          <w:lang w:eastAsia="pl-PL"/>
        </w:rPr>
        <w:t>organizacjami pozarządowymi w wybranych krajach Europy</w:t>
      </w:r>
      <w:r w:rsidR="006248C5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11D5232F" w14:textId="77777777" w:rsidR="007E7B1E" w:rsidRPr="009D794C" w:rsidRDefault="007E7B1E" w:rsidP="007E7B1E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14:paraId="577DB639" w14:textId="1025D0C6" w:rsidR="007E7B1E" w:rsidRDefault="007E7B1E" w:rsidP="007E7B1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Dokładny zakres ekspertyzy zostanie uzgodniony z przewodniczącą Zespołu </w:t>
      </w:r>
      <w:r w:rsidR="00BF757D">
        <w:rPr>
          <w:rFonts w:ascii="Times New Roman" w:eastAsia="Times New Roman" w:hAnsi="Times New Roman" w:cs="Times New Roman"/>
          <w:color w:val="000000"/>
          <w:lang w:eastAsia="pl-PL"/>
        </w:rPr>
        <w:t xml:space="preserve">Rady Działalności Pożytku Publicznego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 </w:t>
      </w:r>
      <w:r w:rsidR="006248C5">
        <w:rPr>
          <w:rFonts w:ascii="Times New Roman" w:eastAsia="Times New Roman" w:hAnsi="Times New Roman" w:cs="Times New Roman"/>
          <w:color w:val="000000"/>
          <w:lang w:eastAsia="pl-PL"/>
        </w:rPr>
        <w:t xml:space="preserve">spraw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realizacji zadań publicznych i ekonomii społ</w:t>
      </w:r>
      <w:r w:rsidR="00A67654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cznej.</w:t>
      </w:r>
    </w:p>
    <w:p w14:paraId="0CC47F8D" w14:textId="77777777" w:rsidR="007E7B1E" w:rsidRDefault="007E7B1E" w:rsidP="007E7B1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</w:t>
      </w:r>
    </w:p>
    <w:p w14:paraId="695E0BB4" w14:textId="77777777" w:rsidR="007E7B1E" w:rsidRPr="009D794C" w:rsidRDefault="007E7B1E" w:rsidP="007E7B1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Uchwała wchodzi w życie z dniem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podjęcia.</w:t>
      </w:r>
    </w:p>
    <w:p w14:paraId="13A07422" w14:textId="77777777" w:rsidR="00072930" w:rsidRDefault="00072930"/>
    <w:sectPr w:rsidR="00072930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E"/>
    <w:rsid w:val="00072930"/>
    <w:rsid w:val="002D4443"/>
    <w:rsid w:val="004238DE"/>
    <w:rsid w:val="006248C5"/>
    <w:rsid w:val="007E7B1E"/>
    <w:rsid w:val="00A67654"/>
    <w:rsid w:val="00BF757D"/>
    <w:rsid w:val="00E36F8D"/>
    <w:rsid w:val="00E37342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D796"/>
  <w15:chartTrackingRefBased/>
  <w15:docId w15:val="{7A13E837-CF07-0341-B9FA-5A26B52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7</cp:revision>
  <dcterms:created xsi:type="dcterms:W3CDTF">2020-12-17T06:25:00Z</dcterms:created>
  <dcterms:modified xsi:type="dcterms:W3CDTF">2020-12-18T13:29:00Z</dcterms:modified>
</cp:coreProperties>
</file>