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33" w:rsidRPr="00430ED1" w:rsidRDefault="003807C3" w:rsidP="00430ED1">
      <w:pPr>
        <w:spacing w:line="276" w:lineRule="auto"/>
        <w:ind w:left="4956" w:firstLine="708"/>
      </w:pPr>
      <w:r>
        <w:t xml:space="preserve">      </w:t>
      </w:r>
      <w:r w:rsidR="006413FC" w:rsidRPr="00430ED1">
        <w:t xml:space="preserve">Szczecin, </w:t>
      </w:r>
      <w:r w:rsidR="00B75086" w:rsidRPr="00430ED1">
        <w:t xml:space="preserve">     </w:t>
      </w:r>
      <w:r w:rsidR="00341F1B" w:rsidRPr="00430ED1">
        <w:t xml:space="preserve">  września</w:t>
      </w:r>
      <w:r w:rsidR="00625D80" w:rsidRPr="00430ED1">
        <w:t xml:space="preserve"> </w:t>
      </w:r>
      <w:r w:rsidR="00134A6C" w:rsidRPr="00430ED1">
        <w:t>2014</w:t>
      </w:r>
      <w:r w:rsidR="00EA1689" w:rsidRPr="00430ED1">
        <w:t xml:space="preserve"> </w:t>
      </w:r>
      <w:r w:rsidR="0026228A" w:rsidRPr="00430ED1">
        <w:t xml:space="preserve"> </w:t>
      </w:r>
      <w:r w:rsidR="00EA1689" w:rsidRPr="00430ED1">
        <w:t xml:space="preserve">r. </w:t>
      </w:r>
    </w:p>
    <w:p w:rsidR="00430ED1" w:rsidRPr="00430ED1" w:rsidRDefault="00430ED1" w:rsidP="00430ED1">
      <w:pPr>
        <w:spacing w:line="276" w:lineRule="auto"/>
      </w:pPr>
    </w:p>
    <w:p w:rsidR="004B7A33" w:rsidRPr="00430ED1" w:rsidRDefault="000D6782" w:rsidP="00430ED1">
      <w:pPr>
        <w:spacing w:line="276" w:lineRule="auto"/>
      </w:pPr>
      <w:r w:rsidRPr="00430ED1">
        <w:t>WO.092.9</w:t>
      </w:r>
      <w:r w:rsidR="00134A6C" w:rsidRPr="00430ED1">
        <w:t>.2014</w:t>
      </w:r>
    </w:p>
    <w:p w:rsidR="00EA1689" w:rsidRPr="00430ED1" w:rsidRDefault="00EA1689" w:rsidP="00430ED1">
      <w:pPr>
        <w:spacing w:line="276" w:lineRule="auto"/>
      </w:pPr>
    </w:p>
    <w:p w:rsidR="004B7A33" w:rsidRPr="00430ED1" w:rsidRDefault="004B7A33" w:rsidP="00430ED1">
      <w:pPr>
        <w:ind w:left="4820"/>
        <w:rPr>
          <w:b/>
        </w:rPr>
      </w:pPr>
      <w:r w:rsidRPr="00430ED1">
        <w:rPr>
          <w:b/>
        </w:rPr>
        <w:t>Pan</w:t>
      </w:r>
    </w:p>
    <w:p w:rsidR="004B7A33" w:rsidRPr="00430ED1" w:rsidRDefault="00134A6C" w:rsidP="00430ED1">
      <w:pPr>
        <w:ind w:left="4820"/>
        <w:rPr>
          <w:b/>
        </w:rPr>
      </w:pPr>
      <w:r w:rsidRPr="00430ED1">
        <w:rPr>
          <w:b/>
        </w:rPr>
        <w:t>bryg. Mirosław Pender</w:t>
      </w:r>
    </w:p>
    <w:p w:rsidR="004B7A33" w:rsidRPr="00430ED1" w:rsidRDefault="00134A6C" w:rsidP="00430ED1">
      <w:pPr>
        <w:ind w:left="4820"/>
        <w:rPr>
          <w:b/>
        </w:rPr>
      </w:pPr>
      <w:r w:rsidRPr="00430ED1">
        <w:rPr>
          <w:b/>
        </w:rPr>
        <w:t>Komendant Miejski</w:t>
      </w:r>
    </w:p>
    <w:p w:rsidR="004B7A33" w:rsidRPr="00430ED1" w:rsidRDefault="004B7A33" w:rsidP="00430ED1">
      <w:pPr>
        <w:ind w:left="4820"/>
        <w:rPr>
          <w:b/>
        </w:rPr>
      </w:pPr>
      <w:r w:rsidRPr="00430ED1">
        <w:rPr>
          <w:b/>
        </w:rPr>
        <w:t>Państwowej Straży Pożarnej</w:t>
      </w:r>
    </w:p>
    <w:p w:rsidR="004B7A33" w:rsidRPr="00430ED1" w:rsidRDefault="00134A6C" w:rsidP="00430ED1">
      <w:pPr>
        <w:ind w:left="4820"/>
        <w:rPr>
          <w:b/>
        </w:rPr>
      </w:pPr>
      <w:r w:rsidRPr="00430ED1">
        <w:rPr>
          <w:b/>
        </w:rPr>
        <w:t>w Koszalinie</w:t>
      </w:r>
    </w:p>
    <w:p w:rsidR="004B7A33" w:rsidRPr="00430ED1" w:rsidRDefault="004B7A33" w:rsidP="00430ED1">
      <w:pPr>
        <w:spacing w:line="276" w:lineRule="auto"/>
      </w:pPr>
    </w:p>
    <w:p w:rsidR="004B7A33" w:rsidRPr="00430ED1" w:rsidRDefault="004B7A33" w:rsidP="00430ED1">
      <w:pPr>
        <w:spacing w:line="276" w:lineRule="auto"/>
      </w:pPr>
    </w:p>
    <w:p w:rsidR="004B7A33" w:rsidRPr="00430ED1" w:rsidRDefault="0002459A" w:rsidP="00430ED1">
      <w:pPr>
        <w:spacing w:line="276" w:lineRule="auto"/>
        <w:jc w:val="center"/>
        <w:rPr>
          <w:b/>
        </w:rPr>
      </w:pPr>
      <w:r>
        <w:rPr>
          <w:b/>
        </w:rPr>
        <w:t>W</w:t>
      </w:r>
      <w:r w:rsidR="004B7A33" w:rsidRPr="00430ED1">
        <w:rPr>
          <w:b/>
        </w:rPr>
        <w:t>ystąpieni</w:t>
      </w:r>
      <w:r>
        <w:rPr>
          <w:b/>
        </w:rPr>
        <w:t>e</w:t>
      </w:r>
      <w:r w:rsidR="004B7A33" w:rsidRPr="00430ED1">
        <w:rPr>
          <w:b/>
        </w:rPr>
        <w:t xml:space="preserve"> pokontrolne</w:t>
      </w:r>
    </w:p>
    <w:p w:rsidR="004B7A33" w:rsidRPr="00430ED1" w:rsidRDefault="004B7A33" w:rsidP="00430ED1">
      <w:pPr>
        <w:spacing w:line="276" w:lineRule="auto"/>
        <w:ind w:firstLine="708"/>
        <w:jc w:val="both"/>
        <w:rPr>
          <w:bCs/>
        </w:rPr>
      </w:pPr>
    </w:p>
    <w:p w:rsidR="00EA1689" w:rsidRPr="00430ED1" w:rsidRDefault="00EA1689" w:rsidP="00430ED1">
      <w:pPr>
        <w:spacing w:line="276" w:lineRule="auto"/>
        <w:ind w:firstLine="708"/>
        <w:jc w:val="both"/>
        <w:rPr>
          <w:bCs/>
        </w:rPr>
      </w:pPr>
    </w:p>
    <w:p w:rsidR="004B7A33" w:rsidRPr="00430ED1" w:rsidRDefault="004B7A33" w:rsidP="00430ED1">
      <w:pPr>
        <w:spacing w:line="276" w:lineRule="auto"/>
        <w:ind w:firstLine="708"/>
        <w:jc w:val="both"/>
      </w:pPr>
      <w:r w:rsidRPr="00430ED1">
        <w:rPr>
          <w:bCs/>
        </w:rPr>
        <w:t xml:space="preserve">Na podstawie art. 6 ustawy z dnia 15 lipca 2011 r. o kontroli w administracji </w:t>
      </w:r>
      <w:r w:rsidRPr="00430ED1">
        <w:t xml:space="preserve">rządowej (Dz.U. Nr 185, poz. 1092) zwanej dalej „ustawą”, </w:t>
      </w:r>
      <w:r w:rsidR="00412087" w:rsidRPr="00430ED1">
        <w:t xml:space="preserve">zespół kontrolerów z </w:t>
      </w:r>
      <w:r w:rsidRPr="00430ED1">
        <w:t>Komend</w:t>
      </w:r>
      <w:r w:rsidR="00412087" w:rsidRPr="00430ED1">
        <w:t>y</w:t>
      </w:r>
      <w:r w:rsidRPr="00430ED1">
        <w:t xml:space="preserve"> Wojewódzk</w:t>
      </w:r>
      <w:r w:rsidR="00412087" w:rsidRPr="00430ED1">
        <w:t>iej</w:t>
      </w:r>
      <w:r w:rsidRPr="00430ED1">
        <w:t xml:space="preserve"> Państwowej Straży Poża</w:t>
      </w:r>
      <w:r w:rsidR="00412087" w:rsidRPr="00430ED1">
        <w:t>rnej w Szczecinie przeprowadził</w:t>
      </w:r>
      <w:r w:rsidRPr="00430ED1">
        <w:t xml:space="preserve"> kontrolę w trybi</w:t>
      </w:r>
      <w:r w:rsidR="00134A6C" w:rsidRPr="00430ED1">
        <w:t>e zwykłym w Komendzie Miejskiej</w:t>
      </w:r>
      <w:r w:rsidRPr="00430ED1">
        <w:t xml:space="preserve"> Państwowe</w:t>
      </w:r>
      <w:r w:rsidR="00B75086" w:rsidRPr="00430ED1">
        <w:t>j Str</w:t>
      </w:r>
      <w:r w:rsidR="003667BE" w:rsidRPr="00430ED1">
        <w:t>aży Poż</w:t>
      </w:r>
      <w:r w:rsidR="00430ED1">
        <w:t xml:space="preserve">arnej w Koszalinie </w:t>
      </w:r>
      <w:r w:rsidR="00134A6C" w:rsidRPr="00430ED1">
        <w:t>ul. Strażacka 8</w:t>
      </w:r>
      <w:r w:rsidRPr="00430ED1">
        <w:t xml:space="preserve">, zgodnie z rocznym planem kontroli zatwierdzonym przez Zachodniopomorskiego Komendanta Wojewódzkiego PSP w Szczecinie w dniu </w:t>
      </w:r>
      <w:r w:rsidR="00ED17AF" w:rsidRPr="00430ED1">
        <w:t>2 grudnia 2013</w:t>
      </w:r>
      <w:r w:rsidRPr="00430ED1">
        <w:t xml:space="preserve"> r.</w:t>
      </w:r>
    </w:p>
    <w:p w:rsidR="004B7A33" w:rsidRPr="00430ED1" w:rsidRDefault="004B7A33" w:rsidP="00430ED1">
      <w:pPr>
        <w:spacing w:line="276" w:lineRule="auto"/>
        <w:rPr>
          <w:b/>
        </w:rPr>
      </w:pPr>
    </w:p>
    <w:p w:rsidR="00683818" w:rsidRPr="00430ED1" w:rsidRDefault="004B7A33" w:rsidP="00430ED1">
      <w:pPr>
        <w:spacing w:line="276" w:lineRule="auto"/>
        <w:rPr>
          <w:b/>
        </w:rPr>
      </w:pPr>
      <w:r w:rsidRPr="00430ED1">
        <w:rPr>
          <w:b/>
        </w:rPr>
        <w:t>Kontrolę przeprowadził</w:t>
      </w:r>
      <w:r w:rsidR="00B21090" w:rsidRPr="00430ED1">
        <w:rPr>
          <w:b/>
        </w:rPr>
        <w:t>y</w:t>
      </w:r>
      <w:r w:rsidRPr="00430ED1">
        <w:rPr>
          <w:b/>
        </w:rPr>
        <w:t>:</w:t>
      </w:r>
    </w:p>
    <w:p w:rsidR="00683818" w:rsidRPr="00430ED1" w:rsidRDefault="003D75CE" w:rsidP="00430ED1">
      <w:pPr>
        <w:pStyle w:val="Akapitzlist"/>
        <w:numPr>
          <w:ilvl w:val="0"/>
          <w:numId w:val="11"/>
        </w:numPr>
        <w:spacing w:line="276" w:lineRule="auto"/>
        <w:ind w:left="426"/>
        <w:jc w:val="both"/>
      </w:pPr>
      <w:r>
        <w:t>………………………</w:t>
      </w:r>
      <w:r w:rsidR="00134A6C" w:rsidRPr="00430ED1">
        <w:t xml:space="preserve"> – </w:t>
      </w:r>
      <w:r w:rsidR="00430ED1">
        <w:t xml:space="preserve">kierownik zespołu kontrolerów – </w:t>
      </w:r>
      <w:r w:rsidR="00341F1B" w:rsidRPr="00430ED1">
        <w:t>zastępca</w:t>
      </w:r>
      <w:r w:rsidR="00430ED1">
        <w:t xml:space="preserve"> </w:t>
      </w:r>
      <w:r w:rsidR="00341F1B" w:rsidRPr="00430ED1">
        <w:t xml:space="preserve">naczelnika Wydziału Kadr w </w:t>
      </w:r>
      <w:r w:rsidR="004B7A33" w:rsidRPr="00430ED1">
        <w:t xml:space="preserve"> Komendzie Wojewódzkiej Państwowej Straży Pożarnej w Szczecinie działająca  na pod</w:t>
      </w:r>
      <w:r w:rsidR="00EA1689" w:rsidRPr="00430ED1">
        <w:t>stawie upoważnienia</w:t>
      </w:r>
      <w:r w:rsidR="00430ED1">
        <w:t xml:space="preserve"> </w:t>
      </w:r>
      <w:r w:rsidR="00EA1689" w:rsidRPr="00430ED1">
        <w:t xml:space="preserve">do kontroli </w:t>
      </w:r>
      <w:r w:rsidR="003667BE" w:rsidRPr="00430ED1">
        <w:t xml:space="preserve">nr: </w:t>
      </w:r>
      <w:r w:rsidR="000D6782" w:rsidRPr="00430ED1">
        <w:t>WO.092.9.1.2014 z dnia 25 czerwca 2014</w:t>
      </w:r>
      <w:r w:rsidR="00B75086" w:rsidRPr="00430ED1">
        <w:t xml:space="preserve"> r. podpisanego przez </w:t>
      </w:r>
      <w:r w:rsidR="004B7A33" w:rsidRPr="00430ED1">
        <w:t>Zachodniopomorskiego Komendanta Wojewódzkiego Pańs</w:t>
      </w:r>
      <w:r w:rsidR="00B75086" w:rsidRPr="00430ED1">
        <w:t>twowej Straży Poż</w:t>
      </w:r>
      <w:r w:rsidR="003807C3">
        <w:t>arnej nadbryg. Henryka Cegiełkę,</w:t>
      </w:r>
    </w:p>
    <w:p w:rsidR="004B7A33" w:rsidRPr="00430ED1" w:rsidRDefault="003D75CE" w:rsidP="00430ED1">
      <w:pPr>
        <w:pStyle w:val="Akapitzlist"/>
        <w:numPr>
          <w:ilvl w:val="0"/>
          <w:numId w:val="11"/>
        </w:numPr>
        <w:spacing w:line="276" w:lineRule="auto"/>
        <w:ind w:left="426"/>
        <w:jc w:val="both"/>
      </w:pPr>
      <w:r>
        <w:t>………………….</w:t>
      </w:r>
      <w:r w:rsidR="00134A6C" w:rsidRPr="00430ED1">
        <w:t xml:space="preserve"> – starszy inspektor w Wydziale Kadr</w:t>
      </w:r>
      <w:r w:rsidR="004B7A33" w:rsidRPr="00430ED1">
        <w:t xml:space="preserve"> w Komendzie Wojewódzkiej Państwowej Straży Pożarnej w Szczecinie działająca na podstaw</w:t>
      </w:r>
      <w:r w:rsidR="00EA1689" w:rsidRPr="00430ED1">
        <w:t xml:space="preserve">ie upoważnienia </w:t>
      </w:r>
      <w:r w:rsidR="00430ED1">
        <w:br/>
      </w:r>
      <w:r w:rsidR="00EA1689" w:rsidRPr="00430ED1">
        <w:t>do kontroli nr:</w:t>
      </w:r>
      <w:r w:rsidR="00430ED1">
        <w:t xml:space="preserve"> </w:t>
      </w:r>
      <w:r w:rsidR="000D6782" w:rsidRPr="00430ED1">
        <w:t>WO.092.9.2.2014 z dnia 25 czerwca 2014</w:t>
      </w:r>
      <w:r w:rsidR="004B7A33" w:rsidRPr="00430ED1">
        <w:t xml:space="preserve"> r. podpisanego przez Zachodniopomorskiego Komendanta Wojewódzkiego Państwowej Straży Pożarnej</w:t>
      </w:r>
      <w:r w:rsidR="00D622DC" w:rsidRPr="00430ED1">
        <w:t xml:space="preserve"> nadbryg. Henryka Cegiełkę.</w:t>
      </w:r>
    </w:p>
    <w:p w:rsidR="004B7A33" w:rsidRPr="00430ED1" w:rsidRDefault="004B7A33" w:rsidP="00430ED1">
      <w:pPr>
        <w:spacing w:line="276" w:lineRule="auto"/>
        <w:rPr>
          <w:b/>
        </w:rPr>
      </w:pPr>
    </w:p>
    <w:p w:rsidR="004B7A33" w:rsidRPr="00430ED1" w:rsidRDefault="004B7A33" w:rsidP="00430ED1">
      <w:pPr>
        <w:spacing w:line="276" w:lineRule="auto"/>
      </w:pPr>
      <w:r w:rsidRPr="00430ED1">
        <w:rPr>
          <w:b/>
        </w:rPr>
        <w:t>Kontrolę przeprowadzono w dniu:</w:t>
      </w:r>
      <w:r w:rsidR="00134A6C" w:rsidRPr="00430ED1">
        <w:t xml:space="preserve"> 26 czerwca 2014</w:t>
      </w:r>
      <w:r w:rsidR="00D622DC" w:rsidRPr="00430ED1">
        <w:t xml:space="preserve"> r.</w:t>
      </w:r>
    </w:p>
    <w:p w:rsidR="004B7A33" w:rsidRPr="00430ED1" w:rsidRDefault="004B7A33" w:rsidP="00430ED1">
      <w:pPr>
        <w:spacing w:line="276" w:lineRule="auto"/>
        <w:rPr>
          <w:b/>
          <w:bCs/>
        </w:rPr>
      </w:pPr>
    </w:p>
    <w:p w:rsidR="004B7A33" w:rsidRPr="00430ED1" w:rsidRDefault="004B7A33" w:rsidP="00430ED1">
      <w:pPr>
        <w:spacing w:line="276" w:lineRule="auto"/>
        <w:rPr>
          <w:b/>
          <w:bCs/>
        </w:rPr>
      </w:pPr>
      <w:r w:rsidRPr="00430ED1">
        <w:rPr>
          <w:b/>
          <w:bCs/>
        </w:rPr>
        <w:t>Przedmiotowy zakres kontroli:</w:t>
      </w:r>
    </w:p>
    <w:p w:rsidR="005E2821" w:rsidRPr="00430ED1" w:rsidRDefault="004B7A33" w:rsidP="00430ED1">
      <w:pPr>
        <w:spacing w:line="276" w:lineRule="auto"/>
        <w:jc w:val="both"/>
      </w:pPr>
      <w:r w:rsidRPr="00430ED1">
        <w:rPr>
          <w:bCs/>
        </w:rPr>
        <w:t>Przedmiot kontroli:</w:t>
      </w:r>
      <w:r w:rsidR="006F2DB8" w:rsidRPr="00430ED1">
        <w:rPr>
          <w:b/>
          <w:bCs/>
        </w:rPr>
        <w:t xml:space="preserve"> </w:t>
      </w:r>
      <w:r w:rsidR="006F2DB8" w:rsidRPr="00430ED1">
        <w:rPr>
          <w:bCs/>
        </w:rPr>
        <w:t>oceny okresowe c</w:t>
      </w:r>
      <w:r w:rsidR="000D6782" w:rsidRPr="00430ED1">
        <w:rPr>
          <w:bCs/>
        </w:rPr>
        <w:t>złonka korpusu służby cywilnej, ewidencja czasu służby, badania lekarskie, mianowania na wyższe stanowiska służbowe, wnioski awansowe.</w:t>
      </w:r>
    </w:p>
    <w:p w:rsidR="004B7A33" w:rsidRPr="00430ED1" w:rsidRDefault="004B7A33" w:rsidP="00430ED1">
      <w:pPr>
        <w:spacing w:line="276" w:lineRule="auto"/>
        <w:jc w:val="both"/>
      </w:pPr>
      <w:r w:rsidRPr="00430ED1">
        <w:rPr>
          <w:b/>
        </w:rPr>
        <w:t>Okr</w:t>
      </w:r>
      <w:r w:rsidR="006F2DB8" w:rsidRPr="00430ED1">
        <w:rPr>
          <w:b/>
        </w:rPr>
        <w:t>es objęty ko</w:t>
      </w:r>
      <w:r w:rsidR="000D6782" w:rsidRPr="00430ED1">
        <w:rPr>
          <w:b/>
        </w:rPr>
        <w:t>ntrolą</w:t>
      </w:r>
      <w:r w:rsidR="000D6782" w:rsidRPr="00430ED1">
        <w:t>: od 1</w:t>
      </w:r>
      <w:r w:rsidR="005E2821" w:rsidRPr="00430ED1">
        <w:t xml:space="preserve"> lipca </w:t>
      </w:r>
      <w:r w:rsidR="000D6782" w:rsidRPr="00430ED1">
        <w:t>2013 r. do 25</w:t>
      </w:r>
      <w:r w:rsidR="003807C3">
        <w:t xml:space="preserve"> </w:t>
      </w:r>
      <w:r w:rsidR="005E2821" w:rsidRPr="00430ED1">
        <w:t xml:space="preserve">czerwca </w:t>
      </w:r>
      <w:r w:rsidR="000D6782" w:rsidRPr="00430ED1">
        <w:t>2014</w:t>
      </w:r>
      <w:r w:rsidRPr="00430ED1">
        <w:t xml:space="preserve"> r.</w:t>
      </w:r>
    </w:p>
    <w:p w:rsidR="008055E2" w:rsidRPr="00430ED1" w:rsidRDefault="008055E2" w:rsidP="00430ED1">
      <w:pPr>
        <w:spacing w:line="276" w:lineRule="auto"/>
        <w:rPr>
          <w:b/>
          <w:bCs/>
        </w:rPr>
      </w:pPr>
    </w:p>
    <w:p w:rsidR="004B7A33" w:rsidRPr="00430ED1" w:rsidRDefault="004B7A33" w:rsidP="00430ED1">
      <w:pPr>
        <w:spacing w:line="276" w:lineRule="auto"/>
        <w:rPr>
          <w:b/>
          <w:bCs/>
        </w:rPr>
      </w:pPr>
      <w:r w:rsidRPr="00430ED1">
        <w:rPr>
          <w:b/>
          <w:bCs/>
        </w:rPr>
        <w:t>W toku kontroli ustalono, co następuje:</w:t>
      </w:r>
    </w:p>
    <w:p w:rsidR="005E2821" w:rsidRPr="00430ED1" w:rsidRDefault="005E2821" w:rsidP="00430ED1">
      <w:pPr>
        <w:spacing w:line="276" w:lineRule="auto"/>
        <w:rPr>
          <w:b/>
          <w:bCs/>
        </w:rPr>
      </w:pPr>
    </w:p>
    <w:p w:rsidR="004B7A33" w:rsidRPr="00430ED1" w:rsidRDefault="009E1D21" w:rsidP="00430ED1">
      <w:pPr>
        <w:spacing w:line="276" w:lineRule="auto"/>
        <w:jc w:val="both"/>
        <w:rPr>
          <w:b/>
        </w:rPr>
      </w:pPr>
      <w:r w:rsidRPr="00430ED1">
        <w:rPr>
          <w:b/>
        </w:rPr>
        <w:t xml:space="preserve">I. </w:t>
      </w:r>
      <w:r w:rsidR="00773D4A" w:rsidRPr="00430ED1">
        <w:rPr>
          <w:b/>
        </w:rPr>
        <w:t xml:space="preserve"> </w:t>
      </w:r>
      <w:r w:rsidR="004B7A33" w:rsidRPr="00430ED1">
        <w:rPr>
          <w:b/>
        </w:rPr>
        <w:t xml:space="preserve">Podsumowanie i ocena działalności </w:t>
      </w:r>
      <w:r w:rsidR="000D6782" w:rsidRPr="00430ED1">
        <w:rPr>
          <w:b/>
        </w:rPr>
        <w:t>Komendanta Miejskiego</w:t>
      </w:r>
      <w:r w:rsidR="006F2DB8" w:rsidRPr="00430ED1">
        <w:rPr>
          <w:b/>
        </w:rPr>
        <w:t xml:space="preserve"> </w:t>
      </w:r>
      <w:r w:rsidR="000638FE" w:rsidRPr="00430ED1">
        <w:rPr>
          <w:b/>
        </w:rPr>
        <w:t xml:space="preserve">PSP w </w:t>
      </w:r>
      <w:r w:rsidR="000D6782" w:rsidRPr="00430ED1">
        <w:rPr>
          <w:b/>
        </w:rPr>
        <w:t>Koszalinie</w:t>
      </w:r>
      <w:r w:rsidR="005E2821" w:rsidRPr="00430ED1">
        <w:rPr>
          <w:b/>
        </w:rPr>
        <w:t>.</w:t>
      </w:r>
    </w:p>
    <w:p w:rsidR="007F7CFD" w:rsidRPr="00430ED1" w:rsidRDefault="00B52EA4" w:rsidP="00430ED1">
      <w:pPr>
        <w:spacing w:line="276" w:lineRule="auto"/>
        <w:ind w:firstLine="708"/>
        <w:jc w:val="both"/>
      </w:pPr>
      <w:r w:rsidRPr="00430ED1">
        <w:t xml:space="preserve">Dokumenty źródłowe </w:t>
      </w:r>
      <w:r w:rsidR="007F7CFD" w:rsidRPr="00430ED1">
        <w:t>stanowiąc</w:t>
      </w:r>
      <w:r w:rsidRPr="00430ED1">
        <w:t xml:space="preserve">e </w:t>
      </w:r>
      <w:r w:rsidR="007F7CFD" w:rsidRPr="00430ED1">
        <w:t>zakres podlegający kontroli zawart</w:t>
      </w:r>
      <w:r w:rsidRPr="00430ED1">
        <w:t>e są</w:t>
      </w:r>
      <w:r w:rsidR="007F7CFD" w:rsidRPr="00430ED1">
        <w:t xml:space="preserve"> w teczkach akt osobowych funkc</w:t>
      </w:r>
      <w:r w:rsidR="009F0DA1" w:rsidRPr="00430ED1">
        <w:t>jonar</w:t>
      </w:r>
      <w:r w:rsidR="000D6782" w:rsidRPr="00430ED1">
        <w:t>iuszy KM PSP w Koszalinie</w:t>
      </w:r>
      <w:r w:rsidR="007F7CFD" w:rsidRPr="00430ED1">
        <w:t>. Kontroli poddano wybrane akt</w:t>
      </w:r>
      <w:r w:rsidRPr="00430ED1">
        <w:t>a</w:t>
      </w:r>
      <w:r w:rsidR="007F7CFD" w:rsidRPr="00430ED1">
        <w:t xml:space="preserve"> osobow</w:t>
      </w:r>
      <w:r w:rsidRPr="00430ED1">
        <w:t>e</w:t>
      </w:r>
      <w:r w:rsidR="007F7CFD" w:rsidRPr="00430ED1">
        <w:t xml:space="preserve"> niżej wymienionych strażaków:</w:t>
      </w:r>
    </w:p>
    <w:p w:rsidR="0077705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………..</w:t>
      </w:r>
      <w:r w:rsidR="006F3426" w:rsidRPr="00430ED1">
        <w:t>,</w:t>
      </w:r>
    </w:p>
    <w:p w:rsidR="0077705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lastRenderedPageBreak/>
        <w:t>……………</w:t>
      </w:r>
      <w:r w:rsidR="006F3426" w:rsidRPr="00430ED1">
        <w:t>,</w:t>
      </w:r>
    </w:p>
    <w:p w:rsidR="0077705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</w:t>
      </w:r>
      <w:r w:rsidR="006F3426" w:rsidRPr="00430ED1">
        <w:t>,</w:t>
      </w:r>
    </w:p>
    <w:p w:rsidR="008132B6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</w:t>
      </w:r>
      <w:r w:rsidR="006F3426" w:rsidRPr="00430ED1">
        <w:t>,</w:t>
      </w:r>
    </w:p>
    <w:p w:rsidR="008132B6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</w:t>
      </w:r>
      <w:r w:rsidR="006F3426" w:rsidRPr="00430ED1">
        <w:t>,</w:t>
      </w:r>
    </w:p>
    <w:p w:rsidR="008C21DD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…….………</w:t>
      </w:r>
      <w:r w:rsidR="006F3426" w:rsidRPr="00430ED1">
        <w:t>,</w:t>
      </w:r>
    </w:p>
    <w:p w:rsidR="008132B6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</w:t>
      </w:r>
      <w:r w:rsidR="006F3426" w:rsidRPr="00430ED1">
        <w:t>,</w:t>
      </w:r>
    </w:p>
    <w:p w:rsidR="008132B6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</w:t>
      </w:r>
      <w:r w:rsidR="006F3426" w:rsidRPr="00430ED1">
        <w:t>,</w:t>
      </w:r>
    </w:p>
    <w:p w:rsidR="008132B6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…….……….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…….……….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………….….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………….….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………..…...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,</w:t>
      </w:r>
    </w:p>
    <w:p w:rsidR="005E0AA5" w:rsidRPr="00430ED1" w:rsidRDefault="003D75CE" w:rsidP="00430ED1">
      <w:pPr>
        <w:pStyle w:val="Akapitzlist"/>
        <w:numPr>
          <w:ilvl w:val="0"/>
          <w:numId w:val="7"/>
        </w:numPr>
        <w:spacing w:line="276" w:lineRule="auto"/>
      </w:pPr>
      <w:r>
        <w:t>……………..</w:t>
      </w:r>
      <w:r w:rsidR="006F3426" w:rsidRPr="00430ED1">
        <w:t>.</w:t>
      </w:r>
    </w:p>
    <w:p w:rsidR="00E029B7" w:rsidRPr="00430ED1" w:rsidRDefault="00E029B7" w:rsidP="00430ED1">
      <w:pPr>
        <w:spacing w:line="276" w:lineRule="auto"/>
      </w:pPr>
    </w:p>
    <w:p w:rsidR="004B7A33" w:rsidRPr="00430ED1" w:rsidRDefault="000D6782" w:rsidP="00430ED1">
      <w:pPr>
        <w:numPr>
          <w:ilvl w:val="0"/>
          <w:numId w:val="5"/>
        </w:numPr>
        <w:spacing w:line="276" w:lineRule="auto"/>
        <w:ind w:left="284" w:hanging="284"/>
        <w:jc w:val="both"/>
        <w:rPr>
          <w:b/>
          <w:bCs/>
        </w:rPr>
      </w:pPr>
      <w:r w:rsidRPr="00430ED1">
        <w:rPr>
          <w:b/>
          <w:bCs/>
        </w:rPr>
        <w:t xml:space="preserve">Mianowania na wyższe stanowiska służbowe </w:t>
      </w:r>
      <w:r w:rsidR="004B7A33" w:rsidRPr="00430ED1">
        <w:rPr>
          <w:b/>
          <w:bCs/>
        </w:rPr>
        <w:t>strażaków PSP pełniących</w:t>
      </w:r>
      <w:r w:rsidR="00BC7AC3" w:rsidRPr="00430ED1">
        <w:rPr>
          <w:b/>
          <w:bCs/>
        </w:rPr>
        <w:t xml:space="preserve"> słu</w:t>
      </w:r>
      <w:r w:rsidRPr="00430ED1">
        <w:rPr>
          <w:b/>
          <w:bCs/>
        </w:rPr>
        <w:t>żbę w KM PSP w Koszalinie.</w:t>
      </w:r>
    </w:p>
    <w:p w:rsidR="00CD2C5B" w:rsidRPr="00430ED1" w:rsidRDefault="00CD2C5B" w:rsidP="00430ED1">
      <w:pPr>
        <w:pStyle w:val="Tekstpodstawowy2"/>
        <w:spacing w:line="276" w:lineRule="auto"/>
        <w:ind w:firstLine="708"/>
        <w:rPr>
          <w:bCs/>
          <w:szCs w:val="24"/>
        </w:rPr>
      </w:pPr>
      <w:r w:rsidRPr="00430ED1">
        <w:rPr>
          <w:szCs w:val="24"/>
        </w:rPr>
        <w:t>Działalność Komendanta Miejskiego PSP w Koszalinie w zakresie</w:t>
      </w:r>
      <w:r w:rsidRPr="00430ED1">
        <w:rPr>
          <w:bCs/>
          <w:szCs w:val="24"/>
        </w:rPr>
        <w:t xml:space="preserve"> mianowań </w:t>
      </w:r>
      <w:r w:rsidR="006F3426" w:rsidRPr="00430ED1">
        <w:rPr>
          <w:bCs/>
          <w:szCs w:val="24"/>
        </w:rPr>
        <w:br/>
      </w:r>
      <w:r w:rsidRPr="00430ED1">
        <w:rPr>
          <w:bCs/>
          <w:szCs w:val="24"/>
        </w:rPr>
        <w:t>na</w:t>
      </w:r>
      <w:r w:rsidR="006F3426" w:rsidRPr="00430ED1">
        <w:rPr>
          <w:bCs/>
          <w:szCs w:val="24"/>
        </w:rPr>
        <w:t xml:space="preserve"> </w:t>
      </w:r>
      <w:r w:rsidRPr="00430ED1">
        <w:rPr>
          <w:bCs/>
          <w:szCs w:val="24"/>
        </w:rPr>
        <w:t>wyższ</w:t>
      </w:r>
      <w:r w:rsidR="006F3426" w:rsidRPr="00430ED1">
        <w:rPr>
          <w:bCs/>
          <w:szCs w:val="24"/>
        </w:rPr>
        <w:t xml:space="preserve">e stanowiska służbowe </w:t>
      </w:r>
      <w:r w:rsidR="00390FF5">
        <w:rPr>
          <w:bCs/>
          <w:szCs w:val="24"/>
        </w:rPr>
        <w:t xml:space="preserve">ocenia się </w:t>
      </w:r>
      <w:r w:rsidRPr="00430ED1">
        <w:rPr>
          <w:bCs/>
          <w:szCs w:val="24"/>
        </w:rPr>
        <w:t>bardzo dobr</w:t>
      </w:r>
      <w:r w:rsidR="006F3426" w:rsidRPr="00430ED1">
        <w:rPr>
          <w:bCs/>
          <w:szCs w:val="24"/>
        </w:rPr>
        <w:t>ze</w:t>
      </w:r>
      <w:r w:rsidRPr="00430ED1">
        <w:rPr>
          <w:bCs/>
          <w:szCs w:val="24"/>
        </w:rPr>
        <w:t>.</w:t>
      </w:r>
    </w:p>
    <w:p w:rsidR="00CD2C5B" w:rsidRPr="00430ED1" w:rsidRDefault="00CD2C5B" w:rsidP="00430ED1">
      <w:pPr>
        <w:pStyle w:val="Tekstpodstawowywcity2"/>
        <w:spacing w:after="0" w:line="276" w:lineRule="auto"/>
        <w:ind w:left="0"/>
        <w:jc w:val="both"/>
      </w:pPr>
      <w:r w:rsidRPr="00430ED1">
        <w:t>Spo</w:t>
      </w:r>
      <w:r w:rsidR="001D417F" w:rsidRPr="00430ED1">
        <w:t>śród losowo wybranych 24 teczek</w:t>
      </w:r>
      <w:r w:rsidRPr="00430ED1">
        <w:t xml:space="preserve"> akt osobowych kontrolujący sprawdzili kwalifikacje ogólne, zawodowe oraz staż służby poszczególnych osób – pod kontem zajmowania ok</w:t>
      </w:r>
      <w:r w:rsidR="001D417F" w:rsidRPr="00430ED1">
        <w:t>reślonych stanowisk. Awans</w:t>
      </w:r>
      <w:r w:rsidR="006F3426" w:rsidRPr="00430ED1">
        <w:t xml:space="preserve"> </w:t>
      </w:r>
      <w:r w:rsidRPr="00430ED1">
        <w:t>n</w:t>
      </w:r>
      <w:r w:rsidR="006F3426" w:rsidRPr="00430ED1">
        <w:t xml:space="preserve">a wyższe stanowisko służbowe </w:t>
      </w:r>
      <w:r w:rsidRPr="00430ED1">
        <w:t>poprzedzon</w:t>
      </w:r>
      <w:r w:rsidR="006F3426" w:rsidRPr="00430ED1">
        <w:t>y</w:t>
      </w:r>
      <w:r w:rsidRPr="00430ED1">
        <w:t xml:space="preserve"> został sporządzeniem </w:t>
      </w:r>
      <w:r w:rsidR="001D417F" w:rsidRPr="00430ED1">
        <w:t xml:space="preserve">odpowiedniej </w:t>
      </w:r>
      <w:r w:rsidR="006F3426" w:rsidRPr="00430ED1">
        <w:t xml:space="preserve">opinii służbowej. </w:t>
      </w:r>
      <w:r w:rsidRPr="00430ED1">
        <w:t xml:space="preserve">W Komendzie Miejskiej PSP w Koszalinie </w:t>
      </w:r>
      <w:r w:rsidR="00724F5F">
        <w:br/>
      </w:r>
      <w:r w:rsidR="001F0A2F">
        <w:t xml:space="preserve">w kontrolowanym okresie </w:t>
      </w:r>
      <w:r w:rsidRPr="00430ED1">
        <w:t xml:space="preserve">mianowań na stanowiska służbowe funkcjonariuszy dokonano zgodnie z obowiązującymi przepisami. </w:t>
      </w:r>
    </w:p>
    <w:p w:rsidR="004F5CB7" w:rsidRPr="00430ED1" w:rsidRDefault="00DF708B" w:rsidP="00430ED1">
      <w:pPr>
        <w:spacing w:line="276" w:lineRule="auto"/>
        <w:ind w:left="708" w:firstLine="285"/>
        <w:jc w:val="both"/>
      </w:pPr>
      <w:r w:rsidRPr="00430ED1">
        <w:t>Kontrolowane zagadnieni</w:t>
      </w:r>
      <w:r w:rsidR="006F3426" w:rsidRPr="00430ED1">
        <w:t>e</w:t>
      </w:r>
      <w:r w:rsidRPr="00430ED1">
        <w:t xml:space="preserve"> ocenione został</w:t>
      </w:r>
      <w:r w:rsidR="006F3426" w:rsidRPr="00430ED1">
        <w:t>o</w:t>
      </w:r>
      <w:r w:rsidRPr="00430ED1">
        <w:t xml:space="preserve"> pozytywnie.</w:t>
      </w:r>
    </w:p>
    <w:p w:rsidR="006F3426" w:rsidRPr="00430ED1" w:rsidRDefault="006F3426" w:rsidP="00430ED1">
      <w:pPr>
        <w:spacing w:line="276" w:lineRule="auto"/>
        <w:ind w:left="708" w:firstLine="285"/>
        <w:jc w:val="both"/>
        <w:rPr>
          <w:b/>
        </w:rPr>
      </w:pPr>
    </w:p>
    <w:p w:rsidR="00161A31" w:rsidRPr="00430ED1" w:rsidRDefault="000D6782" w:rsidP="00430ED1">
      <w:pPr>
        <w:numPr>
          <w:ilvl w:val="0"/>
          <w:numId w:val="5"/>
        </w:numPr>
        <w:spacing w:line="276" w:lineRule="auto"/>
        <w:ind w:left="284" w:hanging="284"/>
        <w:jc w:val="both"/>
        <w:rPr>
          <w:b/>
          <w:bCs/>
        </w:rPr>
      </w:pPr>
      <w:r w:rsidRPr="00430ED1">
        <w:rPr>
          <w:b/>
        </w:rPr>
        <w:t>Prawidłowość sporządzania wniosków awansowych.</w:t>
      </w:r>
    </w:p>
    <w:p w:rsidR="00F103E2" w:rsidRPr="00430ED1" w:rsidRDefault="001D417F" w:rsidP="00430ED1">
      <w:pPr>
        <w:spacing w:line="276" w:lineRule="auto"/>
        <w:ind w:firstLine="708"/>
        <w:jc w:val="both"/>
        <w:rPr>
          <w:bCs/>
        </w:rPr>
      </w:pPr>
      <w:r w:rsidRPr="00430ED1">
        <w:t xml:space="preserve">W badanym okresie Komendant Miejski PSP w Koszalinie </w:t>
      </w:r>
      <w:r w:rsidR="00F103E2" w:rsidRPr="00430ED1">
        <w:t xml:space="preserve">wystąpił z 27 wnioskami </w:t>
      </w:r>
      <w:r w:rsidR="006F3426" w:rsidRPr="00430ED1">
        <w:br/>
      </w:r>
      <w:r w:rsidR="00F103E2" w:rsidRPr="00430ED1">
        <w:t>o nadanie wyższych stopni służbowych strażakom KM PSP w Koszalinie.</w:t>
      </w:r>
      <w:r w:rsidR="006F3426" w:rsidRPr="00430ED1">
        <w:t xml:space="preserve"> </w:t>
      </w:r>
      <w:r w:rsidR="00F103E2" w:rsidRPr="00430ED1">
        <w:rPr>
          <w:bCs/>
        </w:rPr>
        <w:t xml:space="preserve">Analizie zostały poddane wnioski </w:t>
      </w:r>
      <w:r w:rsidR="006F3426" w:rsidRPr="00430ED1">
        <w:rPr>
          <w:bCs/>
        </w:rPr>
        <w:t>następujących osób</w:t>
      </w:r>
      <w:r w:rsidR="00F103E2" w:rsidRPr="00430ED1">
        <w:rPr>
          <w:bCs/>
        </w:rPr>
        <w:t>:</w:t>
      </w:r>
      <w:r w:rsidR="006F3426" w:rsidRPr="00430ED1">
        <w:rPr>
          <w:bCs/>
        </w:rPr>
        <w:t xml:space="preserve"> </w:t>
      </w:r>
      <w:r w:rsidR="003D75CE">
        <w:rPr>
          <w:bCs/>
        </w:rPr>
        <w:t>…………………………………………………..</w:t>
      </w:r>
      <w:r w:rsidR="000F2E4A" w:rsidRPr="00430ED1">
        <w:rPr>
          <w:bCs/>
        </w:rPr>
        <w:t>.</w:t>
      </w:r>
    </w:p>
    <w:p w:rsidR="003B7E32" w:rsidRPr="00430ED1" w:rsidRDefault="00F103E2" w:rsidP="00430ED1">
      <w:pPr>
        <w:spacing w:line="276" w:lineRule="auto"/>
        <w:ind w:firstLine="708"/>
        <w:jc w:val="both"/>
        <w:rPr>
          <w:bCs/>
        </w:rPr>
      </w:pPr>
      <w:r w:rsidRPr="00430ED1">
        <w:rPr>
          <w:bCs/>
        </w:rPr>
        <w:t>Wnioski o awans na w</w:t>
      </w:r>
      <w:r w:rsidR="000F2E4A" w:rsidRPr="00430ED1">
        <w:rPr>
          <w:bCs/>
        </w:rPr>
        <w:t>yż</w:t>
      </w:r>
      <w:r w:rsidRPr="00430ED1">
        <w:rPr>
          <w:bCs/>
        </w:rPr>
        <w:t>szy stopień służbowy zostały sporządzone na obowiązującym druku</w:t>
      </w:r>
      <w:r w:rsidR="006F3426" w:rsidRPr="00430ED1">
        <w:rPr>
          <w:bCs/>
        </w:rPr>
        <w:t>, a</w:t>
      </w:r>
      <w:r w:rsidRPr="00430ED1">
        <w:rPr>
          <w:bCs/>
        </w:rPr>
        <w:t xml:space="preserve"> </w:t>
      </w:r>
      <w:r w:rsidR="006F3426" w:rsidRPr="00430ED1">
        <w:rPr>
          <w:bCs/>
        </w:rPr>
        <w:t>da</w:t>
      </w:r>
      <w:r w:rsidRPr="00430ED1">
        <w:rPr>
          <w:bCs/>
        </w:rPr>
        <w:t>ne w nich zawarte znalazły po</w:t>
      </w:r>
      <w:r w:rsidR="006F3426" w:rsidRPr="00430ED1">
        <w:rPr>
          <w:bCs/>
        </w:rPr>
        <w:t xml:space="preserve">twierdzenie w aktach osobowych </w:t>
      </w:r>
      <w:r w:rsidRPr="00430ED1">
        <w:rPr>
          <w:bCs/>
        </w:rPr>
        <w:t xml:space="preserve">awansowanych. </w:t>
      </w:r>
    </w:p>
    <w:p w:rsidR="00F103E2" w:rsidRPr="00430ED1" w:rsidRDefault="00F103E2" w:rsidP="00430ED1">
      <w:pPr>
        <w:spacing w:line="276" w:lineRule="auto"/>
        <w:ind w:firstLine="708"/>
        <w:jc w:val="both"/>
        <w:rPr>
          <w:bCs/>
        </w:rPr>
      </w:pPr>
      <w:r w:rsidRPr="00430ED1">
        <w:rPr>
          <w:bCs/>
        </w:rPr>
        <w:t>Wystąpienie o awans na wyższy stopień służbowy poprzedzony został sporządzeniem opinii służbowej.</w:t>
      </w:r>
    </w:p>
    <w:p w:rsidR="00F103E2" w:rsidRPr="00430ED1" w:rsidRDefault="00F103E2" w:rsidP="00430ED1">
      <w:pPr>
        <w:spacing w:line="276" w:lineRule="auto"/>
        <w:ind w:firstLine="708"/>
        <w:jc w:val="both"/>
        <w:rPr>
          <w:b/>
        </w:rPr>
      </w:pPr>
      <w:r w:rsidRPr="00430ED1">
        <w:t>Kontrolowane zagadnienia ocenione zostały pozytywnie.</w:t>
      </w:r>
    </w:p>
    <w:p w:rsidR="00EA1689" w:rsidRPr="00430ED1" w:rsidRDefault="00EA1689" w:rsidP="00430ED1">
      <w:pPr>
        <w:spacing w:line="276" w:lineRule="auto"/>
        <w:jc w:val="both"/>
        <w:rPr>
          <w:b/>
        </w:rPr>
      </w:pPr>
    </w:p>
    <w:p w:rsidR="000D6782" w:rsidRPr="00430ED1" w:rsidRDefault="000D6782" w:rsidP="00430ED1">
      <w:pPr>
        <w:pStyle w:val="Tekstpodstawowy2"/>
        <w:numPr>
          <w:ilvl w:val="0"/>
          <w:numId w:val="5"/>
        </w:numPr>
        <w:spacing w:line="276" w:lineRule="auto"/>
        <w:ind w:left="284" w:hanging="284"/>
        <w:rPr>
          <w:b/>
          <w:szCs w:val="24"/>
        </w:rPr>
      </w:pPr>
      <w:r w:rsidRPr="00430ED1">
        <w:rPr>
          <w:b/>
          <w:szCs w:val="24"/>
        </w:rPr>
        <w:t>Badania lekarskie.</w:t>
      </w:r>
    </w:p>
    <w:p w:rsidR="000D6782" w:rsidRPr="00430ED1" w:rsidRDefault="00CD2C5B" w:rsidP="00430ED1">
      <w:pPr>
        <w:pStyle w:val="Tekstpodstawowy2"/>
        <w:spacing w:line="276" w:lineRule="auto"/>
        <w:ind w:firstLine="708"/>
        <w:rPr>
          <w:color w:val="FF0000"/>
          <w:szCs w:val="24"/>
        </w:rPr>
      </w:pPr>
      <w:r w:rsidRPr="00430ED1">
        <w:rPr>
          <w:szCs w:val="24"/>
        </w:rPr>
        <w:t xml:space="preserve">Na dzień kontroli wszyscy funkcjonariusze i pracownicy cywilni Komendy Miejskiej PSP w Koszalinie posiadali aktualne badania lekarskie dopuszczające ich do służby – pracy na zajmowanych stanowiskach służbowych. </w:t>
      </w:r>
    </w:p>
    <w:p w:rsidR="000D6782" w:rsidRPr="00430ED1" w:rsidRDefault="00CE1982" w:rsidP="00430ED1">
      <w:pPr>
        <w:spacing w:line="276" w:lineRule="auto"/>
        <w:ind w:firstLine="708"/>
        <w:jc w:val="both"/>
      </w:pPr>
      <w:r>
        <w:t>Kontrolowane zagadnienie</w:t>
      </w:r>
      <w:r w:rsidR="000D6782" w:rsidRPr="00430ED1">
        <w:t xml:space="preserve"> ocenia się pozytywnie.</w:t>
      </w:r>
    </w:p>
    <w:p w:rsidR="003B7E32" w:rsidRPr="00430ED1" w:rsidRDefault="003B7E32" w:rsidP="00430ED1">
      <w:pPr>
        <w:pStyle w:val="Tekstpodstawowy2"/>
        <w:spacing w:line="276" w:lineRule="auto"/>
        <w:rPr>
          <w:b/>
          <w:szCs w:val="24"/>
        </w:rPr>
      </w:pPr>
    </w:p>
    <w:p w:rsidR="004B7A33" w:rsidRPr="00430ED1" w:rsidRDefault="004B7A33" w:rsidP="00430ED1">
      <w:pPr>
        <w:pStyle w:val="Tekstpodstawowy2"/>
        <w:numPr>
          <w:ilvl w:val="0"/>
          <w:numId w:val="5"/>
        </w:numPr>
        <w:spacing w:line="276" w:lineRule="auto"/>
        <w:ind w:left="284" w:hanging="284"/>
        <w:rPr>
          <w:b/>
          <w:szCs w:val="24"/>
        </w:rPr>
      </w:pPr>
      <w:r w:rsidRPr="00430ED1">
        <w:rPr>
          <w:b/>
          <w:szCs w:val="24"/>
        </w:rPr>
        <w:t>O</w:t>
      </w:r>
      <w:r w:rsidR="00F6560F" w:rsidRPr="00430ED1">
        <w:rPr>
          <w:b/>
          <w:szCs w:val="24"/>
        </w:rPr>
        <w:t>ceny okresowe członków korpusu służby cywilnej</w:t>
      </w:r>
      <w:r w:rsidR="008A2454">
        <w:rPr>
          <w:b/>
          <w:szCs w:val="24"/>
        </w:rPr>
        <w:t>.</w:t>
      </w:r>
    </w:p>
    <w:p w:rsidR="001E0BF3" w:rsidRPr="00430ED1" w:rsidRDefault="001E0BF3" w:rsidP="00430ED1">
      <w:pPr>
        <w:spacing w:line="276" w:lineRule="auto"/>
        <w:ind w:firstLine="708"/>
        <w:jc w:val="both"/>
      </w:pPr>
      <w:r w:rsidRPr="00430ED1">
        <w:t xml:space="preserve">Zagadnienie dokonywania ocen okresowych członków korpusu służby cywilnej reguluje ustawa z dnia 21 listopada 2008 r. o służbie cywilnej (Dz. U z 2008 r. Nr 227, poz. 1505 ze zm.) oraz rozporządzenie Prezesa Rady Ministrów z dnia 8 maja 2009 r. w sprawie warunków i sposobu przeprowadzania ocen okresowych członków korpusu służby cywilnej (Dz. U z 2009 r. Nr 74, poz. 633). </w:t>
      </w:r>
    </w:p>
    <w:p w:rsidR="00A11E8B" w:rsidRPr="00430ED1" w:rsidRDefault="00A11E8B" w:rsidP="00430ED1">
      <w:pPr>
        <w:spacing w:line="276" w:lineRule="auto"/>
        <w:ind w:firstLine="708"/>
        <w:jc w:val="both"/>
      </w:pPr>
      <w:r w:rsidRPr="00430ED1">
        <w:t xml:space="preserve">W </w:t>
      </w:r>
      <w:r w:rsidR="000D6782" w:rsidRPr="00430ED1">
        <w:t xml:space="preserve">Komendzie Miejskiej </w:t>
      </w:r>
      <w:r w:rsidRPr="00430ED1">
        <w:t xml:space="preserve">PSP w </w:t>
      </w:r>
      <w:r w:rsidR="000D6782" w:rsidRPr="00430ED1">
        <w:t>Koszalinie</w:t>
      </w:r>
      <w:r w:rsidRPr="00430ED1">
        <w:t xml:space="preserve"> </w:t>
      </w:r>
      <w:r w:rsidR="00C2654B" w:rsidRPr="00430ED1">
        <w:t xml:space="preserve">kontrolą objęte zostały </w:t>
      </w:r>
      <w:r w:rsidRPr="00430ED1">
        <w:t xml:space="preserve">arkusze oceny okresowej członka korpusu służby cywilnej, dotyczące </w:t>
      </w:r>
      <w:r w:rsidR="00B0376B">
        <w:t>p</w:t>
      </w:r>
      <w:r w:rsidR="007607AF" w:rsidRPr="00430ED1">
        <w:t xml:space="preserve">ana </w:t>
      </w:r>
      <w:r w:rsidR="003D75CE">
        <w:t>…………………………….</w:t>
      </w:r>
    </w:p>
    <w:p w:rsidR="00A11E8B" w:rsidRPr="00430ED1" w:rsidRDefault="00A11E8B" w:rsidP="00430ED1">
      <w:pPr>
        <w:spacing w:line="276" w:lineRule="auto"/>
        <w:ind w:firstLine="708"/>
        <w:jc w:val="both"/>
      </w:pPr>
      <w:r w:rsidRPr="00430ED1">
        <w:t>Po przeanalizowaniu przedłożonej dokument</w:t>
      </w:r>
      <w:r w:rsidR="00C2654B" w:rsidRPr="00430ED1">
        <w:t xml:space="preserve">acji stwierdza się, że arkusze </w:t>
      </w:r>
      <w:r w:rsidRPr="00430ED1">
        <w:t>ocen zostały sporządzone z zachowaniem zasad określonych w przepisach. Dokumentacja wskazuje prawidłowość zachowania terminów, staranność uzasadnienia przyznanej oceny dla każdego z kryteriów</w:t>
      </w:r>
      <w:r w:rsidR="004F4871" w:rsidRPr="00430ED1">
        <w:t xml:space="preserve">, </w:t>
      </w:r>
      <w:r w:rsidR="00C2654B" w:rsidRPr="00430ED1">
        <w:t>w ocenie</w:t>
      </w:r>
      <w:r w:rsidR="004F4871" w:rsidRPr="00430ED1">
        <w:t xml:space="preserve"> zawart</w:t>
      </w:r>
      <w:r w:rsidR="001E0BF3" w:rsidRPr="00430ED1">
        <w:t>o</w:t>
      </w:r>
      <w:r w:rsidR="004F4871" w:rsidRPr="00430ED1">
        <w:t xml:space="preserve"> </w:t>
      </w:r>
      <w:r w:rsidR="00C2654B" w:rsidRPr="00430ED1">
        <w:t xml:space="preserve">również </w:t>
      </w:r>
      <w:r w:rsidR="004F4871" w:rsidRPr="00430ED1">
        <w:t>wnioski dotyczące indywidualnego programu rozwoju zawodowego</w:t>
      </w:r>
      <w:r w:rsidRPr="00430ED1">
        <w:t>.</w:t>
      </w:r>
    </w:p>
    <w:p w:rsidR="00A11E8B" w:rsidRPr="00430ED1" w:rsidRDefault="00A11E8B" w:rsidP="00430ED1">
      <w:pPr>
        <w:spacing w:line="276" w:lineRule="auto"/>
        <w:ind w:firstLine="708"/>
        <w:jc w:val="both"/>
      </w:pPr>
      <w:r w:rsidRPr="00430ED1">
        <w:t>Kontrolowane zagadnienia ocenione zostały pozytywnie.</w:t>
      </w:r>
    </w:p>
    <w:p w:rsidR="00D610AB" w:rsidRPr="00430ED1" w:rsidRDefault="00D610AB" w:rsidP="00430ED1">
      <w:pPr>
        <w:spacing w:line="276" w:lineRule="auto"/>
        <w:ind w:firstLine="284"/>
        <w:jc w:val="both"/>
      </w:pPr>
    </w:p>
    <w:p w:rsidR="00795B6C" w:rsidRPr="00430ED1" w:rsidRDefault="00430ED1" w:rsidP="00430ED1">
      <w:pPr>
        <w:pStyle w:val="Akapitzlist"/>
        <w:spacing w:line="276" w:lineRule="auto"/>
        <w:ind w:left="0"/>
        <w:jc w:val="both"/>
        <w:rPr>
          <w:b/>
        </w:rPr>
      </w:pPr>
      <w:r>
        <w:rPr>
          <w:b/>
        </w:rPr>
        <w:t>5</w:t>
      </w:r>
      <w:r w:rsidR="00795B6C" w:rsidRPr="00430ED1">
        <w:rPr>
          <w:b/>
        </w:rPr>
        <w:t>. Ewidencja czasu służby.</w:t>
      </w:r>
    </w:p>
    <w:p w:rsidR="00875EF0" w:rsidRPr="00430ED1" w:rsidRDefault="00875EF0" w:rsidP="00430ED1">
      <w:pPr>
        <w:spacing w:line="276" w:lineRule="auto"/>
        <w:ind w:firstLine="708"/>
        <w:jc w:val="both"/>
      </w:pPr>
      <w:r w:rsidRPr="00430ED1">
        <w:t xml:space="preserve">Zagadnienia czasu służby reguluje art. 35 ustawy z dnia 24 sierpnia 1991 r. </w:t>
      </w:r>
      <w:r w:rsidR="00430ED1">
        <w:br/>
      </w:r>
      <w:r w:rsidRPr="00430ED1">
        <w:t xml:space="preserve">o Państwowej Straży Pożarnej (Dz. U. </w:t>
      </w:r>
      <w:r w:rsidR="001025AC" w:rsidRPr="00430ED1">
        <w:t xml:space="preserve">z 2013 r., </w:t>
      </w:r>
      <w:r w:rsidRPr="00430ED1">
        <w:t xml:space="preserve">poz. </w:t>
      </w:r>
      <w:r w:rsidR="001025AC" w:rsidRPr="00430ED1">
        <w:t>1340</w:t>
      </w:r>
      <w:r w:rsidRPr="00430ED1">
        <w:t xml:space="preserve"> ze zm.) oraz rozporządzenie Ministra Spraw Wewnętrznych i Administracji z dnia 29 grudnia 2005 r. w sprawie pełnienia służby przez strażaków Państwowej Straży Pożarnej ( Dz. U. Nr 266, poz. 2247 ze zm.).</w:t>
      </w:r>
    </w:p>
    <w:p w:rsidR="00875EF0" w:rsidRPr="00430ED1" w:rsidRDefault="00875EF0" w:rsidP="00430ED1">
      <w:pPr>
        <w:spacing w:line="276" w:lineRule="auto"/>
        <w:ind w:firstLine="708"/>
        <w:jc w:val="both"/>
      </w:pPr>
      <w:r w:rsidRPr="00430ED1">
        <w:t xml:space="preserve">Zgodnie z § 16 ust. 1 </w:t>
      </w:r>
      <w:r w:rsidR="007F475C" w:rsidRPr="00430ED1">
        <w:t>ww.</w:t>
      </w:r>
      <w:r w:rsidRPr="00430ED1">
        <w:t xml:space="preserve"> rozporządzenia w jednostkach organizacyjnych prowadzi się ewidencję czasu służby strażaków, która obejmuje listy obecności i karty ewidencji czasu służby strażaka. </w:t>
      </w:r>
    </w:p>
    <w:p w:rsidR="00875EF0" w:rsidRPr="00430ED1" w:rsidRDefault="0072776B" w:rsidP="00430ED1">
      <w:pPr>
        <w:spacing w:line="276" w:lineRule="auto"/>
        <w:ind w:firstLine="708"/>
        <w:jc w:val="both"/>
      </w:pPr>
      <w:r w:rsidRPr="00430ED1">
        <w:t xml:space="preserve">Analizie podlegały </w:t>
      </w:r>
      <w:r w:rsidR="00875EF0" w:rsidRPr="00430ED1">
        <w:t>list</w:t>
      </w:r>
      <w:r w:rsidRPr="00430ED1">
        <w:t>y</w:t>
      </w:r>
      <w:r w:rsidR="00875EF0" w:rsidRPr="00430ED1">
        <w:t xml:space="preserve"> obecności, indywidualn</w:t>
      </w:r>
      <w:r w:rsidRPr="00430ED1">
        <w:t>e</w:t>
      </w:r>
      <w:r w:rsidR="00875EF0" w:rsidRPr="00430ED1">
        <w:t xml:space="preserve"> kart</w:t>
      </w:r>
      <w:r w:rsidRPr="00430ED1">
        <w:t>y</w:t>
      </w:r>
      <w:r w:rsidR="00875EF0" w:rsidRPr="00430ED1">
        <w:t xml:space="preserve"> ewidencji czasu służby </w:t>
      </w:r>
      <w:r w:rsidR="00316E05" w:rsidRPr="00430ED1">
        <w:t>oraz książki podziału bojowego. W</w:t>
      </w:r>
      <w:r w:rsidR="008073AF" w:rsidRPr="00430ED1">
        <w:t xml:space="preserve"> jednostce </w:t>
      </w:r>
      <w:r w:rsidR="00CE532C" w:rsidRPr="00430ED1">
        <w:t xml:space="preserve">kontrolowanej </w:t>
      </w:r>
      <w:r w:rsidR="008073AF" w:rsidRPr="00430ED1">
        <w:t>ustalono</w:t>
      </w:r>
      <w:r w:rsidR="00DF1C63" w:rsidRPr="00430ED1">
        <w:t>,</w:t>
      </w:r>
      <w:r w:rsidR="008073AF" w:rsidRPr="00430ED1">
        <w:t xml:space="preserve"> zgodnie z § 12 ust. 1 ww. </w:t>
      </w:r>
      <w:r w:rsidR="004D6418" w:rsidRPr="00430ED1">
        <w:t>rozporządzenia harmonogram</w:t>
      </w:r>
      <w:r w:rsidR="007607AF" w:rsidRPr="00430ED1">
        <w:t xml:space="preserve"> półroczny na </w:t>
      </w:r>
      <w:r w:rsidR="00875EF0" w:rsidRPr="00430ED1">
        <w:t>II okres rozliczeniowy 2013</w:t>
      </w:r>
      <w:r w:rsidR="00436B48" w:rsidRPr="00430ED1">
        <w:t xml:space="preserve"> roku </w:t>
      </w:r>
      <w:r w:rsidR="007607AF" w:rsidRPr="00430ED1">
        <w:t>oraz I okres rozliczeniowy 2014 roku</w:t>
      </w:r>
      <w:r w:rsidR="00316E05" w:rsidRPr="00430ED1">
        <w:t>.</w:t>
      </w:r>
      <w:r w:rsidR="007607AF" w:rsidRPr="00430ED1">
        <w:t xml:space="preserve"> </w:t>
      </w:r>
      <w:r w:rsidR="00316E05" w:rsidRPr="00430ED1">
        <w:t>W harmonogramach półrocznych w</w:t>
      </w:r>
      <w:r w:rsidR="00875EF0" w:rsidRPr="00430ED1">
        <w:t xml:space="preserve"> sposób równomierny, określono dni i godziny służby poszczególnych strażaków zgodnie z normą czasu służby określoną w art. 35 ust. 1 ustawy, oraz dni i godziny wolne od służby. Liczba kolejnych godzin wolnych od s</w:t>
      </w:r>
      <w:r w:rsidR="00316E05" w:rsidRPr="00430ED1">
        <w:t>łużb określonych w harmonogramach</w:t>
      </w:r>
      <w:r w:rsidR="00875EF0" w:rsidRPr="00430ED1">
        <w:t xml:space="preserve"> </w:t>
      </w:r>
      <w:r w:rsidR="00413F52">
        <w:t>nie jest większa niż 120 godzin.</w:t>
      </w:r>
    </w:p>
    <w:p w:rsidR="00DF1C63" w:rsidRPr="00430ED1" w:rsidRDefault="00316E05" w:rsidP="00A34FDD">
      <w:pPr>
        <w:spacing w:line="276" w:lineRule="auto"/>
        <w:ind w:firstLine="708"/>
        <w:jc w:val="both"/>
      </w:pPr>
      <w:r w:rsidRPr="00430ED1">
        <w:t>I</w:t>
      </w:r>
      <w:r w:rsidR="00875EF0" w:rsidRPr="00430ED1">
        <w:t xml:space="preserve">ndywidualne karty ewidencji czasu służby strażaka są założone i prowadzone odrębnie </w:t>
      </w:r>
      <w:r w:rsidR="00B75D82">
        <w:t xml:space="preserve"> </w:t>
      </w:r>
      <w:r w:rsidR="00875EF0" w:rsidRPr="00430ED1">
        <w:t>dla każdego strażaka. Skontrolowano indywidualn</w:t>
      </w:r>
      <w:r w:rsidR="009F6C77" w:rsidRPr="00430ED1">
        <w:t>e</w:t>
      </w:r>
      <w:r w:rsidR="00875EF0" w:rsidRPr="00430ED1">
        <w:t xml:space="preserve"> kart</w:t>
      </w:r>
      <w:r w:rsidR="009F6C77" w:rsidRPr="00430ED1">
        <w:t>y</w:t>
      </w:r>
      <w:r w:rsidR="00875EF0" w:rsidRPr="00430ED1">
        <w:t xml:space="preserve"> ewidencji czasu służby </w:t>
      </w:r>
      <w:r w:rsidR="007607AF" w:rsidRPr="00430ED1">
        <w:t>32</w:t>
      </w:r>
      <w:r w:rsidR="00C22888" w:rsidRPr="00430ED1">
        <w:t xml:space="preserve"> </w:t>
      </w:r>
      <w:r w:rsidR="00875EF0" w:rsidRPr="00430ED1">
        <w:t>strażaków</w:t>
      </w:r>
      <w:r w:rsidR="009F6C77" w:rsidRPr="00430ED1">
        <w:t xml:space="preserve"> </w:t>
      </w:r>
      <w:r w:rsidR="00875EF0" w:rsidRPr="00430ED1">
        <w:t>(</w:t>
      </w:r>
      <w:r w:rsidR="003D75CE">
        <w:t>…………………………….</w:t>
      </w:r>
      <w:r w:rsidR="00875EF0" w:rsidRPr="00430ED1">
        <w:t xml:space="preserve">). </w:t>
      </w:r>
      <w:r w:rsidR="009F6C77" w:rsidRPr="00430ED1">
        <w:t>S</w:t>
      </w:r>
      <w:r w:rsidR="00875EF0" w:rsidRPr="00430ED1">
        <w:t>twierdzono, ż</w:t>
      </w:r>
      <w:r w:rsidR="009F6C77" w:rsidRPr="00430ED1">
        <w:t>e</w:t>
      </w:r>
      <w:r w:rsidR="00875EF0" w:rsidRPr="00430ED1">
        <w:t xml:space="preserve"> zgodnie z § 16 ust. 2 rozporządzenia w sprawie pełnienia służby przez strażaków PSP, karty obejmują informacje </w:t>
      </w:r>
      <w:r w:rsidR="00413F52">
        <w:br/>
      </w:r>
      <w:r w:rsidR="00875EF0" w:rsidRPr="00430ED1">
        <w:t xml:space="preserve">o czasie służby pełnionej według obowiązującego strażaka harmonogramu o którym mowa </w:t>
      </w:r>
      <w:r w:rsidR="00430ED1">
        <w:br/>
      </w:r>
      <w:r w:rsidR="00875EF0" w:rsidRPr="00430ED1">
        <w:t>w  § 12 ust. 1 ww</w:t>
      </w:r>
      <w:r w:rsidR="009F6C77" w:rsidRPr="00430ED1">
        <w:t>.</w:t>
      </w:r>
      <w:r w:rsidR="00875EF0" w:rsidRPr="00430ED1">
        <w:t xml:space="preserve"> rozporz</w:t>
      </w:r>
      <w:r w:rsidR="00DF1C63" w:rsidRPr="00430ED1">
        <w:t xml:space="preserve">ądzenia. Informacja o urlopach, </w:t>
      </w:r>
      <w:r w:rsidR="00875EF0" w:rsidRPr="00430ED1">
        <w:t>zwolnieniach od zajęć służbowych, zwolnieniach lekarskich oraz innych usprawiedliwionych i nieusprawiedliwionych nieobecnościach w służbie zawarta w kartach ewid</w:t>
      </w:r>
      <w:r w:rsidR="009F6C77" w:rsidRPr="00430ED1">
        <w:t xml:space="preserve">encji czasu służby jest zgodna </w:t>
      </w:r>
      <w:r w:rsidR="00875EF0" w:rsidRPr="00430ED1">
        <w:t xml:space="preserve">z listami obecności oraz książką podziału bojowego. </w:t>
      </w:r>
      <w:r w:rsidRPr="00430ED1">
        <w:t xml:space="preserve">Karty ewidencji czasu służby strażaka obejmują </w:t>
      </w:r>
      <w:r w:rsidRPr="00430ED1">
        <w:lastRenderedPageBreak/>
        <w:t>informację o pełnionych dyżurach domowych</w:t>
      </w:r>
      <w:r w:rsidR="000E29C4" w:rsidRPr="00430ED1">
        <w:t xml:space="preserve"> oraz zawierają informację o czasie służby pełnionym ponad normę określoną w art. 35 ust. 1 ustawy i o otrzymanym za ten czas czasie wolnym lub wypłaconej rekompensacie pieniężnej.</w:t>
      </w:r>
    </w:p>
    <w:p w:rsidR="00DF1C63" w:rsidRPr="00430ED1" w:rsidRDefault="00FC51D8" w:rsidP="00430ED1">
      <w:pPr>
        <w:spacing w:line="276" w:lineRule="auto"/>
        <w:ind w:left="360" w:firstLine="348"/>
        <w:jc w:val="both"/>
      </w:pPr>
      <w:r w:rsidRPr="00430ED1">
        <w:t>Kontrolowane zagadnienie oce</w:t>
      </w:r>
      <w:r w:rsidR="00875EF0" w:rsidRPr="00430ED1">
        <w:t>n</w:t>
      </w:r>
      <w:r w:rsidRPr="00430ED1">
        <w:t>ia się</w:t>
      </w:r>
      <w:r w:rsidR="00875EF0" w:rsidRPr="00430ED1">
        <w:t xml:space="preserve"> pozytywnie.</w:t>
      </w:r>
    </w:p>
    <w:p w:rsidR="001C4F32" w:rsidRPr="00430ED1" w:rsidRDefault="001C4F32" w:rsidP="00430ED1">
      <w:pPr>
        <w:spacing w:line="276" w:lineRule="auto"/>
        <w:jc w:val="both"/>
      </w:pPr>
    </w:p>
    <w:p w:rsidR="00EA1689" w:rsidRPr="00430ED1" w:rsidRDefault="00EA1689" w:rsidP="00430ED1">
      <w:pPr>
        <w:tabs>
          <w:tab w:val="left" w:pos="284"/>
        </w:tabs>
        <w:spacing w:line="276" w:lineRule="auto"/>
        <w:jc w:val="both"/>
        <w:rPr>
          <w:b/>
        </w:rPr>
      </w:pPr>
      <w:r w:rsidRPr="00430ED1">
        <w:rPr>
          <w:b/>
        </w:rPr>
        <w:t>II.</w:t>
      </w:r>
      <w:r w:rsidRPr="00430ED1">
        <w:rPr>
          <w:b/>
        </w:rPr>
        <w:tab/>
        <w:t xml:space="preserve"> Zakres, przyczyny i skutki stwierdzonych nieprawidłowości.</w:t>
      </w:r>
    </w:p>
    <w:p w:rsidR="004B7A33" w:rsidRPr="00430ED1" w:rsidRDefault="00430ED1" w:rsidP="00430ED1">
      <w:pPr>
        <w:spacing w:line="276" w:lineRule="auto"/>
        <w:ind w:firstLine="708"/>
        <w:jc w:val="both"/>
      </w:pPr>
      <w:r w:rsidRPr="00430ED1">
        <w:t>W toku kontroli nie stwierdzono nieprawidłowości.</w:t>
      </w:r>
    </w:p>
    <w:p w:rsidR="00EA1689" w:rsidRPr="00430ED1" w:rsidRDefault="00EA1689" w:rsidP="00430ED1">
      <w:pPr>
        <w:spacing w:line="276" w:lineRule="auto"/>
        <w:ind w:firstLine="708"/>
        <w:jc w:val="both"/>
      </w:pPr>
    </w:p>
    <w:p w:rsidR="0002459A" w:rsidRPr="0002459A" w:rsidRDefault="0002459A" w:rsidP="0002459A">
      <w:pPr>
        <w:rPr>
          <w:b/>
        </w:rPr>
      </w:pPr>
      <w:r w:rsidRPr="0002459A">
        <w:rPr>
          <w:b/>
        </w:rPr>
        <w:t>III.</w:t>
      </w:r>
      <w:r w:rsidR="00430ED1" w:rsidRPr="0002459A">
        <w:rPr>
          <w:b/>
        </w:rPr>
        <w:tab/>
      </w:r>
      <w:r w:rsidRPr="0002459A">
        <w:rPr>
          <w:b/>
        </w:rPr>
        <w:t>Wnioski i zalecenia.</w:t>
      </w:r>
    </w:p>
    <w:p w:rsidR="0002459A" w:rsidRDefault="0002459A" w:rsidP="0002459A">
      <w:pPr>
        <w:ind w:firstLine="708"/>
        <w:jc w:val="both"/>
      </w:pPr>
      <w:r>
        <w:t xml:space="preserve">W związku z tym, iż w toku kontroli nie stwierdzono nieprawidłowości  odstąpiono </w:t>
      </w:r>
      <w:r>
        <w:br/>
        <w:t>od wydania wniosków i zaleceń.</w:t>
      </w:r>
    </w:p>
    <w:p w:rsidR="0002459A" w:rsidRDefault="0002459A" w:rsidP="0002459A">
      <w:r>
        <w:tab/>
      </w:r>
    </w:p>
    <w:p w:rsidR="0002459A" w:rsidRDefault="0002459A" w:rsidP="0002459A">
      <w:r>
        <w:tab/>
        <w:t>Wystąpienie pokontrolne zawiera 4 strony.</w:t>
      </w:r>
    </w:p>
    <w:p w:rsidR="0002459A" w:rsidRDefault="0002459A" w:rsidP="0002459A"/>
    <w:p w:rsidR="0002459A" w:rsidRDefault="0002459A" w:rsidP="0002459A">
      <w:pPr>
        <w:ind w:firstLine="708"/>
        <w:jc w:val="both"/>
      </w:pPr>
      <w:r>
        <w:t>Zgodnie z art. 48 „ustawy” od wystąpienia pokontrolnego nie przysługują środki odwoławcze.</w:t>
      </w:r>
    </w:p>
    <w:p w:rsidR="0002459A" w:rsidRDefault="0002459A" w:rsidP="0002459A">
      <w:pPr>
        <w:ind w:firstLine="708"/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jc w:val="both"/>
      </w:pPr>
    </w:p>
    <w:p w:rsidR="0002459A" w:rsidRDefault="0002459A" w:rsidP="0002459A">
      <w:pPr>
        <w:tabs>
          <w:tab w:val="left" w:pos="709"/>
        </w:tabs>
        <w:jc w:val="both"/>
      </w:pPr>
      <w:r>
        <w:t>Do wiadomości:</w:t>
      </w:r>
    </w:p>
    <w:p w:rsidR="0002459A" w:rsidRDefault="0002459A" w:rsidP="0002459A">
      <w:pPr>
        <w:numPr>
          <w:ilvl w:val="0"/>
          <w:numId w:val="12"/>
        </w:numPr>
        <w:tabs>
          <w:tab w:val="left" w:pos="284"/>
        </w:tabs>
        <w:ind w:left="284" w:hanging="284"/>
        <w:jc w:val="both"/>
      </w:pPr>
      <w:r>
        <w:t>Komendant Główny</w:t>
      </w:r>
    </w:p>
    <w:p w:rsidR="0002459A" w:rsidRDefault="0002459A" w:rsidP="0002459A">
      <w:pPr>
        <w:tabs>
          <w:tab w:val="left" w:pos="284"/>
        </w:tabs>
        <w:ind w:left="284" w:hanging="284"/>
        <w:jc w:val="both"/>
      </w:pPr>
      <w:r>
        <w:tab/>
        <w:t>Państwowej Straży Pożarnej.</w:t>
      </w:r>
    </w:p>
    <w:p w:rsidR="0002459A" w:rsidRDefault="0002459A" w:rsidP="0002459A"/>
    <w:p w:rsidR="004B7A33" w:rsidRPr="00430ED1" w:rsidRDefault="004B7A33" w:rsidP="0002459A">
      <w:pPr>
        <w:spacing w:line="276" w:lineRule="auto"/>
      </w:pPr>
    </w:p>
    <w:sectPr w:rsidR="004B7A33" w:rsidRPr="00430ED1" w:rsidSect="00412087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929" w:rsidRDefault="00BF7929" w:rsidP="00396D35">
      <w:r>
        <w:separator/>
      </w:r>
    </w:p>
  </w:endnote>
  <w:endnote w:type="continuationSeparator" w:id="0">
    <w:p w:rsidR="00BF7929" w:rsidRDefault="00BF7929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9110"/>
      <w:docPartObj>
        <w:docPartGallery w:val="Page Numbers (Bottom of Page)"/>
        <w:docPartUnique/>
      </w:docPartObj>
    </w:sdtPr>
    <w:sdtContent>
      <w:p w:rsidR="00F9797A" w:rsidRDefault="00970BD4">
        <w:pPr>
          <w:pStyle w:val="Stopka"/>
          <w:jc w:val="right"/>
        </w:pPr>
        <w:fldSimple w:instr=" PAGE   \* MERGEFORMAT ">
          <w:r w:rsidR="003D75CE">
            <w:rPr>
              <w:noProof/>
            </w:rPr>
            <w:t>4</w:t>
          </w:r>
        </w:fldSimple>
      </w:p>
    </w:sdtContent>
  </w:sdt>
  <w:p w:rsidR="00F9797A" w:rsidRDefault="00F979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929" w:rsidRDefault="00BF7929" w:rsidP="00396D35">
      <w:r>
        <w:separator/>
      </w:r>
    </w:p>
  </w:footnote>
  <w:footnote w:type="continuationSeparator" w:id="0">
    <w:p w:rsidR="00BF7929" w:rsidRDefault="00BF7929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D04A3"/>
    <w:multiLevelType w:val="hybridMultilevel"/>
    <w:tmpl w:val="CE9E3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2459A"/>
    <w:rsid w:val="000257D2"/>
    <w:rsid w:val="00040D53"/>
    <w:rsid w:val="000638FE"/>
    <w:rsid w:val="00072583"/>
    <w:rsid w:val="00074FDB"/>
    <w:rsid w:val="00095E99"/>
    <w:rsid w:val="000C0FFF"/>
    <w:rsid w:val="000D6782"/>
    <w:rsid w:val="000E29C4"/>
    <w:rsid w:val="000F2E4A"/>
    <w:rsid w:val="001025AC"/>
    <w:rsid w:val="00121138"/>
    <w:rsid w:val="00121642"/>
    <w:rsid w:val="00121D01"/>
    <w:rsid w:val="00131D7C"/>
    <w:rsid w:val="00134A6C"/>
    <w:rsid w:val="00161A31"/>
    <w:rsid w:val="0016500C"/>
    <w:rsid w:val="00184C5B"/>
    <w:rsid w:val="001C4F32"/>
    <w:rsid w:val="001D417F"/>
    <w:rsid w:val="001E0BF3"/>
    <w:rsid w:val="001F0A2F"/>
    <w:rsid w:val="00214D1B"/>
    <w:rsid w:val="0024118E"/>
    <w:rsid w:val="0026228A"/>
    <w:rsid w:val="00316E05"/>
    <w:rsid w:val="00331855"/>
    <w:rsid w:val="00341F1B"/>
    <w:rsid w:val="00346035"/>
    <w:rsid w:val="003667BE"/>
    <w:rsid w:val="00370EDF"/>
    <w:rsid w:val="003807C3"/>
    <w:rsid w:val="00380E08"/>
    <w:rsid w:val="00390FF5"/>
    <w:rsid w:val="00396D35"/>
    <w:rsid w:val="003A4CEF"/>
    <w:rsid w:val="003A78DB"/>
    <w:rsid w:val="003B7E32"/>
    <w:rsid w:val="003D059B"/>
    <w:rsid w:val="003D226C"/>
    <w:rsid w:val="003D2A60"/>
    <w:rsid w:val="003D662B"/>
    <w:rsid w:val="003D75CE"/>
    <w:rsid w:val="00400180"/>
    <w:rsid w:val="00404A40"/>
    <w:rsid w:val="00412087"/>
    <w:rsid w:val="00413F52"/>
    <w:rsid w:val="00430ED1"/>
    <w:rsid w:val="0043100D"/>
    <w:rsid w:val="00431F78"/>
    <w:rsid w:val="004360E9"/>
    <w:rsid w:val="00436B48"/>
    <w:rsid w:val="004723D1"/>
    <w:rsid w:val="004A05EF"/>
    <w:rsid w:val="004B7A33"/>
    <w:rsid w:val="004D6418"/>
    <w:rsid w:val="004F4871"/>
    <w:rsid w:val="004F5CB7"/>
    <w:rsid w:val="00501058"/>
    <w:rsid w:val="00515C30"/>
    <w:rsid w:val="00520DFA"/>
    <w:rsid w:val="00543BAA"/>
    <w:rsid w:val="00556D54"/>
    <w:rsid w:val="005B3BAE"/>
    <w:rsid w:val="005E0AA5"/>
    <w:rsid w:val="005E2821"/>
    <w:rsid w:val="00616B79"/>
    <w:rsid w:val="00625D80"/>
    <w:rsid w:val="006413FC"/>
    <w:rsid w:val="006570E7"/>
    <w:rsid w:val="00683818"/>
    <w:rsid w:val="006A65E1"/>
    <w:rsid w:val="006C5046"/>
    <w:rsid w:val="006F2DB8"/>
    <w:rsid w:val="006F3426"/>
    <w:rsid w:val="00724F5F"/>
    <w:rsid w:val="007269AB"/>
    <w:rsid w:val="0072776B"/>
    <w:rsid w:val="007607AF"/>
    <w:rsid w:val="00771411"/>
    <w:rsid w:val="00773D4A"/>
    <w:rsid w:val="00777055"/>
    <w:rsid w:val="0078428B"/>
    <w:rsid w:val="00795B6C"/>
    <w:rsid w:val="007F475C"/>
    <w:rsid w:val="007F7CFD"/>
    <w:rsid w:val="008055E2"/>
    <w:rsid w:val="008073AF"/>
    <w:rsid w:val="008132B6"/>
    <w:rsid w:val="00847C72"/>
    <w:rsid w:val="00853C92"/>
    <w:rsid w:val="00874E4A"/>
    <w:rsid w:val="00875EF0"/>
    <w:rsid w:val="0088150A"/>
    <w:rsid w:val="008A2454"/>
    <w:rsid w:val="008C21DD"/>
    <w:rsid w:val="008D699E"/>
    <w:rsid w:val="00901C60"/>
    <w:rsid w:val="009052B5"/>
    <w:rsid w:val="00907DB4"/>
    <w:rsid w:val="00970BD4"/>
    <w:rsid w:val="00976233"/>
    <w:rsid w:val="0099627F"/>
    <w:rsid w:val="009B2983"/>
    <w:rsid w:val="009E1D21"/>
    <w:rsid w:val="009E5B5B"/>
    <w:rsid w:val="009F06F1"/>
    <w:rsid w:val="009F0DA1"/>
    <w:rsid w:val="009F2004"/>
    <w:rsid w:val="009F6C77"/>
    <w:rsid w:val="00A00F53"/>
    <w:rsid w:val="00A11E8B"/>
    <w:rsid w:val="00A17966"/>
    <w:rsid w:val="00A2721F"/>
    <w:rsid w:val="00A34FDD"/>
    <w:rsid w:val="00A7071B"/>
    <w:rsid w:val="00A94E01"/>
    <w:rsid w:val="00AE1D2A"/>
    <w:rsid w:val="00AF0952"/>
    <w:rsid w:val="00AF1C19"/>
    <w:rsid w:val="00B0376B"/>
    <w:rsid w:val="00B03B4A"/>
    <w:rsid w:val="00B136BB"/>
    <w:rsid w:val="00B16EAA"/>
    <w:rsid w:val="00B21090"/>
    <w:rsid w:val="00B30B36"/>
    <w:rsid w:val="00B474D4"/>
    <w:rsid w:val="00B52EA4"/>
    <w:rsid w:val="00B70A11"/>
    <w:rsid w:val="00B75086"/>
    <w:rsid w:val="00B75D82"/>
    <w:rsid w:val="00B931B4"/>
    <w:rsid w:val="00B94C44"/>
    <w:rsid w:val="00BC2BCF"/>
    <w:rsid w:val="00BC7AC3"/>
    <w:rsid w:val="00BD77D2"/>
    <w:rsid w:val="00BE1C3A"/>
    <w:rsid w:val="00BE26AC"/>
    <w:rsid w:val="00BE2DF8"/>
    <w:rsid w:val="00BF035C"/>
    <w:rsid w:val="00BF7929"/>
    <w:rsid w:val="00C05C29"/>
    <w:rsid w:val="00C22888"/>
    <w:rsid w:val="00C2654B"/>
    <w:rsid w:val="00C43CA1"/>
    <w:rsid w:val="00C510F7"/>
    <w:rsid w:val="00C54E41"/>
    <w:rsid w:val="00C57F47"/>
    <w:rsid w:val="00C9419A"/>
    <w:rsid w:val="00CB3208"/>
    <w:rsid w:val="00CB52E8"/>
    <w:rsid w:val="00CB707B"/>
    <w:rsid w:val="00CC1C93"/>
    <w:rsid w:val="00CD2C5B"/>
    <w:rsid w:val="00CE1982"/>
    <w:rsid w:val="00CE2EF5"/>
    <w:rsid w:val="00CE4AE8"/>
    <w:rsid w:val="00CE532C"/>
    <w:rsid w:val="00D17E46"/>
    <w:rsid w:val="00D240F6"/>
    <w:rsid w:val="00D3287D"/>
    <w:rsid w:val="00D37ABF"/>
    <w:rsid w:val="00D44C33"/>
    <w:rsid w:val="00D610AB"/>
    <w:rsid w:val="00D622DC"/>
    <w:rsid w:val="00DE7023"/>
    <w:rsid w:val="00DF1B37"/>
    <w:rsid w:val="00DF1C63"/>
    <w:rsid w:val="00DF708B"/>
    <w:rsid w:val="00E029B7"/>
    <w:rsid w:val="00E1683A"/>
    <w:rsid w:val="00E3782B"/>
    <w:rsid w:val="00E866C0"/>
    <w:rsid w:val="00E94C0C"/>
    <w:rsid w:val="00EA1689"/>
    <w:rsid w:val="00EA77E9"/>
    <w:rsid w:val="00EB76FD"/>
    <w:rsid w:val="00EC6217"/>
    <w:rsid w:val="00ED17AF"/>
    <w:rsid w:val="00F103E2"/>
    <w:rsid w:val="00F40359"/>
    <w:rsid w:val="00F609D1"/>
    <w:rsid w:val="00F61A7D"/>
    <w:rsid w:val="00F6560F"/>
    <w:rsid w:val="00F73BF0"/>
    <w:rsid w:val="00F9797A"/>
    <w:rsid w:val="00FC51D8"/>
    <w:rsid w:val="00FD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13</cp:revision>
  <cp:lastPrinted>2014-09-17T09:45:00Z</cp:lastPrinted>
  <dcterms:created xsi:type="dcterms:W3CDTF">2014-09-16T09:43:00Z</dcterms:created>
  <dcterms:modified xsi:type="dcterms:W3CDTF">2015-02-02T10:47:00Z</dcterms:modified>
</cp:coreProperties>
</file>