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5263" w14:textId="77777777" w:rsidR="004E3856" w:rsidRPr="00C8001D" w:rsidRDefault="004E3856" w:rsidP="004E3856">
      <w:pPr>
        <w:ind w:firstLine="709"/>
        <w:jc w:val="both"/>
        <w:rPr>
          <w:b/>
          <w:bCs/>
          <w:szCs w:val="24"/>
        </w:rPr>
      </w:pPr>
      <w:bookmarkStart w:id="0" w:name="_Hlk135637226"/>
      <w:r w:rsidRPr="00C8001D">
        <w:rPr>
          <w:b/>
          <w:bCs/>
          <w:szCs w:val="24"/>
        </w:rPr>
        <w:t>Załącznik nr 8</w:t>
      </w:r>
    </w:p>
    <w:p w14:paraId="6AD88D48" w14:textId="7BBFCFBA" w:rsidR="004E3856" w:rsidRDefault="004E3856" w:rsidP="004E3856">
      <w:pPr>
        <w:jc w:val="both"/>
        <w:rPr>
          <w:szCs w:val="24"/>
        </w:rPr>
      </w:pPr>
      <w:r w:rsidRPr="00814FA3">
        <w:rPr>
          <w:szCs w:val="24"/>
        </w:rPr>
        <w:t xml:space="preserve">Dane statystyczne dotyczące liczby spraw z art. 189a k.k. </w:t>
      </w:r>
    </w:p>
    <w:p w14:paraId="3B5253C0" w14:textId="77777777" w:rsidR="00C8001D" w:rsidRDefault="00C8001D" w:rsidP="004E3856">
      <w:pPr>
        <w:jc w:val="both"/>
        <w:rPr>
          <w:szCs w:val="24"/>
        </w:rPr>
      </w:pPr>
    </w:p>
    <w:p w14:paraId="1BCBD651" w14:textId="77777777" w:rsidR="00C8001D" w:rsidRPr="00C8001D" w:rsidRDefault="00C8001D" w:rsidP="00C8001D">
      <w:pPr>
        <w:shd w:val="clear" w:color="auto" w:fill="FFFFFF"/>
        <w:jc w:val="both"/>
        <w:rPr>
          <w:color w:val="333333"/>
          <w:szCs w:val="24"/>
        </w:rPr>
      </w:pPr>
      <w:r w:rsidRPr="00C8001D">
        <w:rPr>
          <w:b/>
          <w:bCs/>
          <w:color w:val="333333"/>
          <w:szCs w:val="24"/>
        </w:rPr>
        <w:t>Art. 189a [Handel ludźmi]</w:t>
      </w:r>
    </w:p>
    <w:p w14:paraId="75E9A8C1" w14:textId="77777777" w:rsidR="00C8001D" w:rsidRPr="00C8001D" w:rsidRDefault="00C8001D" w:rsidP="00C8001D">
      <w:pPr>
        <w:shd w:val="clear" w:color="auto" w:fill="FFFFFF"/>
        <w:jc w:val="both"/>
        <w:rPr>
          <w:color w:val="333333"/>
          <w:szCs w:val="24"/>
        </w:rPr>
      </w:pPr>
      <w:bookmarkStart w:id="1" w:name="mip63768517"/>
      <w:bookmarkEnd w:id="1"/>
      <w:r w:rsidRPr="00C8001D">
        <w:rPr>
          <w:color w:val="333333"/>
          <w:szCs w:val="24"/>
        </w:rPr>
        <w:t>§ 1. Kto dopuszcza się handlu ludźmi,</w:t>
      </w:r>
    </w:p>
    <w:p w14:paraId="1FFBF152" w14:textId="77777777" w:rsidR="00C8001D" w:rsidRPr="00C8001D" w:rsidRDefault="00C8001D" w:rsidP="00C8001D">
      <w:pPr>
        <w:shd w:val="clear" w:color="auto" w:fill="FFFFFF"/>
        <w:spacing w:before="45"/>
        <w:jc w:val="both"/>
        <w:rPr>
          <w:color w:val="333333"/>
          <w:szCs w:val="24"/>
        </w:rPr>
      </w:pPr>
      <w:r w:rsidRPr="00C8001D">
        <w:rPr>
          <w:color w:val="333333"/>
          <w:szCs w:val="24"/>
        </w:rPr>
        <w:t>podlega karze pozbawienia wolności na czas nie krótszy od lat 3.</w:t>
      </w:r>
    </w:p>
    <w:p w14:paraId="1F659E59" w14:textId="77777777" w:rsidR="00C8001D" w:rsidRPr="00C8001D" w:rsidRDefault="00C8001D" w:rsidP="00C8001D">
      <w:pPr>
        <w:shd w:val="clear" w:color="auto" w:fill="FFFFFF"/>
        <w:jc w:val="both"/>
        <w:rPr>
          <w:color w:val="333333"/>
          <w:szCs w:val="24"/>
        </w:rPr>
      </w:pPr>
      <w:bookmarkStart w:id="2" w:name="mip63768518"/>
      <w:bookmarkEnd w:id="2"/>
      <w:r w:rsidRPr="00C8001D">
        <w:rPr>
          <w:color w:val="333333"/>
          <w:szCs w:val="24"/>
        </w:rPr>
        <w:t>§ 2. Kto czyni przygotowania do popełnienia przestępstwa określonego w § 1,</w:t>
      </w:r>
    </w:p>
    <w:p w14:paraId="187881B8" w14:textId="77777777" w:rsidR="00C8001D" w:rsidRPr="00C8001D" w:rsidRDefault="00C8001D" w:rsidP="00C8001D">
      <w:pPr>
        <w:shd w:val="clear" w:color="auto" w:fill="FFFFFF"/>
        <w:spacing w:before="45"/>
        <w:jc w:val="both"/>
        <w:rPr>
          <w:color w:val="333333"/>
          <w:szCs w:val="24"/>
        </w:rPr>
      </w:pPr>
      <w:r w:rsidRPr="00C8001D">
        <w:rPr>
          <w:color w:val="333333"/>
          <w:szCs w:val="24"/>
        </w:rPr>
        <w:t>podlega karze pozbawienia wolności od 3 miesięcy do lat 5.</w:t>
      </w:r>
    </w:p>
    <w:p w14:paraId="6E000973" w14:textId="77777777" w:rsidR="00C8001D" w:rsidRPr="00C8001D" w:rsidRDefault="00C8001D" w:rsidP="004E3856">
      <w:pPr>
        <w:jc w:val="both"/>
        <w:rPr>
          <w:szCs w:val="24"/>
        </w:rPr>
      </w:pPr>
    </w:p>
    <w:p w14:paraId="10B103E3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71EED156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 w:rsidRPr="00814FA3">
        <w:rPr>
          <w:b/>
          <w:szCs w:val="24"/>
        </w:rPr>
        <w:t>2019</w:t>
      </w:r>
    </w:p>
    <w:p w14:paraId="71E1C115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Ilość spraw zakończonych – 77 sprawy</w:t>
      </w:r>
    </w:p>
    <w:p w14:paraId="7CB931BF" w14:textId="5CFB1418" w:rsidR="004E3856" w:rsidRPr="00814FA3" w:rsidRDefault="004E3856" w:rsidP="00C8001D">
      <w:pPr>
        <w:tabs>
          <w:tab w:val="left" w:pos="6825"/>
        </w:tabs>
        <w:ind w:firstLine="709"/>
        <w:jc w:val="both"/>
        <w:rPr>
          <w:szCs w:val="24"/>
        </w:rPr>
      </w:pPr>
      <w:r w:rsidRPr="00814FA3">
        <w:rPr>
          <w:szCs w:val="24"/>
        </w:rPr>
        <w:t>Akty oskarżenia – 22 sprawy</w:t>
      </w:r>
      <w:r w:rsidR="00C8001D">
        <w:rPr>
          <w:szCs w:val="24"/>
        </w:rPr>
        <w:tab/>
      </w:r>
    </w:p>
    <w:p w14:paraId="67B6549C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Odmowa wszczęcia – 23 sprawy</w:t>
      </w:r>
    </w:p>
    <w:p w14:paraId="58D8D7FC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– 27 sprawy</w:t>
      </w:r>
    </w:p>
    <w:p w14:paraId="11E2CD4B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z powodu niewykrycia sprawcy – 2 sprawy</w:t>
      </w:r>
    </w:p>
    <w:p w14:paraId="44EA7B8E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Zawieszenia – 3 sprawy</w:t>
      </w:r>
    </w:p>
    <w:p w14:paraId="7292D119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056C961C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 w:rsidRPr="00814FA3">
        <w:rPr>
          <w:b/>
          <w:szCs w:val="24"/>
        </w:rPr>
        <w:t>2020</w:t>
      </w:r>
    </w:p>
    <w:p w14:paraId="31C7648C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Ilość spraw zakończonych – 58 sprawy</w:t>
      </w:r>
    </w:p>
    <w:p w14:paraId="4969276D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Akty oskarżenia – 13 spraw</w:t>
      </w:r>
    </w:p>
    <w:p w14:paraId="621A4EE5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Odmowa wszczęcia – 19 spraw</w:t>
      </w:r>
    </w:p>
    <w:p w14:paraId="2651A047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– 20 spraw</w:t>
      </w:r>
    </w:p>
    <w:p w14:paraId="247E8BA7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z powodu niewykrycia sprawcy – 2 sprawy</w:t>
      </w:r>
    </w:p>
    <w:p w14:paraId="25C04090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Zawieszenia – 4 sprawy</w:t>
      </w:r>
    </w:p>
    <w:p w14:paraId="5B79A54F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64C7AF19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 w:rsidRPr="00814FA3">
        <w:rPr>
          <w:b/>
          <w:szCs w:val="24"/>
        </w:rPr>
        <w:t>2021</w:t>
      </w:r>
    </w:p>
    <w:p w14:paraId="5B954565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Ilość spraw zakończonych – 81 sprawy</w:t>
      </w:r>
    </w:p>
    <w:p w14:paraId="08942270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Akty oskarżenia – 13 spraw</w:t>
      </w:r>
    </w:p>
    <w:p w14:paraId="35F9E7FF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Odmowa wszczęcia – 24 sprawy</w:t>
      </w:r>
    </w:p>
    <w:p w14:paraId="4F45FC26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– 24 sprawy</w:t>
      </w:r>
    </w:p>
    <w:p w14:paraId="4AE727D4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z powodu niewykrycia sprawcy – 5 spraw</w:t>
      </w:r>
    </w:p>
    <w:p w14:paraId="20EFCAAE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Zawieszenia – 12 spraw</w:t>
      </w:r>
    </w:p>
    <w:p w14:paraId="2A3F46CF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Inne – 3 sprawy</w:t>
      </w:r>
    </w:p>
    <w:p w14:paraId="588C459F" w14:textId="77777777" w:rsidR="004E3856" w:rsidRPr="00814FA3" w:rsidRDefault="004E3856" w:rsidP="004E3856">
      <w:pPr>
        <w:ind w:firstLine="709"/>
        <w:jc w:val="both"/>
        <w:rPr>
          <w:szCs w:val="24"/>
        </w:rPr>
      </w:pPr>
    </w:p>
    <w:p w14:paraId="1857B71C" w14:textId="77777777" w:rsidR="004E3856" w:rsidRPr="00814FA3" w:rsidRDefault="004E3856" w:rsidP="004E3856">
      <w:pPr>
        <w:ind w:firstLine="709"/>
        <w:jc w:val="both"/>
        <w:rPr>
          <w:b/>
          <w:szCs w:val="24"/>
        </w:rPr>
      </w:pPr>
      <w:r w:rsidRPr="00814FA3">
        <w:rPr>
          <w:b/>
          <w:szCs w:val="24"/>
        </w:rPr>
        <w:t>2022</w:t>
      </w:r>
    </w:p>
    <w:p w14:paraId="7818788C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Ilość spraw zakończonych – 72 sprawy</w:t>
      </w:r>
    </w:p>
    <w:p w14:paraId="5DD588B8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Akty oskarżenia – 14 spraw</w:t>
      </w:r>
    </w:p>
    <w:p w14:paraId="63EAF068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Odmowa wszczęcia – 20 sprawy</w:t>
      </w:r>
    </w:p>
    <w:p w14:paraId="47159F65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–24 sprawy</w:t>
      </w:r>
    </w:p>
    <w:p w14:paraId="2390C8D3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Umorzenia z powodu niewykrycia sprawcy – 5 spraw</w:t>
      </w:r>
    </w:p>
    <w:p w14:paraId="0475060C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Zawieszenia – 7 spraw</w:t>
      </w:r>
    </w:p>
    <w:p w14:paraId="1875A11A" w14:textId="77777777" w:rsidR="004E3856" w:rsidRPr="00814FA3" w:rsidRDefault="004E3856" w:rsidP="004E3856">
      <w:pPr>
        <w:ind w:firstLine="709"/>
        <w:jc w:val="both"/>
        <w:rPr>
          <w:szCs w:val="24"/>
        </w:rPr>
      </w:pPr>
      <w:r w:rsidRPr="00814FA3">
        <w:rPr>
          <w:szCs w:val="24"/>
        </w:rPr>
        <w:t>Inne – 2 sprawy</w:t>
      </w:r>
    </w:p>
    <w:bookmarkEnd w:id="0"/>
    <w:p w14:paraId="7B403615" w14:textId="77777777" w:rsidR="00E93BBC" w:rsidRDefault="00E93BBC"/>
    <w:sectPr w:rsidR="00E9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56"/>
    <w:rsid w:val="00011B56"/>
    <w:rsid w:val="000152A4"/>
    <w:rsid w:val="00017C35"/>
    <w:rsid w:val="00023BF9"/>
    <w:rsid w:val="00024008"/>
    <w:rsid w:val="00032B75"/>
    <w:rsid w:val="00037A2E"/>
    <w:rsid w:val="0004071B"/>
    <w:rsid w:val="00041D29"/>
    <w:rsid w:val="000446D3"/>
    <w:rsid w:val="00045D18"/>
    <w:rsid w:val="00054162"/>
    <w:rsid w:val="00057096"/>
    <w:rsid w:val="0006514F"/>
    <w:rsid w:val="00070843"/>
    <w:rsid w:val="000709C0"/>
    <w:rsid w:val="000732F2"/>
    <w:rsid w:val="0007341A"/>
    <w:rsid w:val="000744AC"/>
    <w:rsid w:val="0008631D"/>
    <w:rsid w:val="00094EDC"/>
    <w:rsid w:val="00097FDE"/>
    <w:rsid w:val="000A3551"/>
    <w:rsid w:val="000A6811"/>
    <w:rsid w:val="000B3848"/>
    <w:rsid w:val="000B59D0"/>
    <w:rsid w:val="000D2E9F"/>
    <w:rsid w:val="000E14E5"/>
    <w:rsid w:val="000E2170"/>
    <w:rsid w:val="00100A56"/>
    <w:rsid w:val="00101CB1"/>
    <w:rsid w:val="001026FE"/>
    <w:rsid w:val="00103A22"/>
    <w:rsid w:val="00103E64"/>
    <w:rsid w:val="001053F3"/>
    <w:rsid w:val="00115C49"/>
    <w:rsid w:val="00125C11"/>
    <w:rsid w:val="001312A2"/>
    <w:rsid w:val="00134FA5"/>
    <w:rsid w:val="00137FDA"/>
    <w:rsid w:val="00143F82"/>
    <w:rsid w:val="00150046"/>
    <w:rsid w:val="0015354B"/>
    <w:rsid w:val="00155C5C"/>
    <w:rsid w:val="001709BF"/>
    <w:rsid w:val="00173181"/>
    <w:rsid w:val="0017695D"/>
    <w:rsid w:val="0018402D"/>
    <w:rsid w:val="001A26F4"/>
    <w:rsid w:val="001A792C"/>
    <w:rsid w:val="001B6C56"/>
    <w:rsid w:val="001C2F7F"/>
    <w:rsid w:val="001C646B"/>
    <w:rsid w:val="001C7BA4"/>
    <w:rsid w:val="001D220A"/>
    <w:rsid w:val="001D6C46"/>
    <w:rsid w:val="001E655B"/>
    <w:rsid w:val="001F3DFF"/>
    <w:rsid w:val="001F6719"/>
    <w:rsid w:val="001F7028"/>
    <w:rsid w:val="00201698"/>
    <w:rsid w:val="00210BD9"/>
    <w:rsid w:val="00217563"/>
    <w:rsid w:val="0022214A"/>
    <w:rsid w:val="00222BC2"/>
    <w:rsid w:val="002319B3"/>
    <w:rsid w:val="00231F00"/>
    <w:rsid w:val="002339C2"/>
    <w:rsid w:val="00233C43"/>
    <w:rsid w:val="002362F6"/>
    <w:rsid w:val="002372DD"/>
    <w:rsid w:val="00244480"/>
    <w:rsid w:val="00247707"/>
    <w:rsid w:val="00255CC2"/>
    <w:rsid w:val="002611A7"/>
    <w:rsid w:val="00262B50"/>
    <w:rsid w:val="00262DDB"/>
    <w:rsid w:val="00276A85"/>
    <w:rsid w:val="00291CE1"/>
    <w:rsid w:val="00296404"/>
    <w:rsid w:val="002A54C1"/>
    <w:rsid w:val="002A6425"/>
    <w:rsid w:val="002A65C5"/>
    <w:rsid w:val="002C1292"/>
    <w:rsid w:val="002C19D3"/>
    <w:rsid w:val="002F2330"/>
    <w:rsid w:val="002F27DE"/>
    <w:rsid w:val="002F6819"/>
    <w:rsid w:val="00300D8B"/>
    <w:rsid w:val="00302AD2"/>
    <w:rsid w:val="003067F8"/>
    <w:rsid w:val="00306947"/>
    <w:rsid w:val="003071C9"/>
    <w:rsid w:val="0031572B"/>
    <w:rsid w:val="0032778B"/>
    <w:rsid w:val="003304BF"/>
    <w:rsid w:val="00332643"/>
    <w:rsid w:val="0033277C"/>
    <w:rsid w:val="00336C83"/>
    <w:rsid w:val="00341D38"/>
    <w:rsid w:val="00344B01"/>
    <w:rsid w:val="003476C4"/>
    <w:rsid w:val="00361434"/>
    <w:rsid w:val="00362F84"/>
    <w:rsid w:val="00363FDE"/>
    <w:rsid w:val="00365C6D"/>
    <w:rsid w:val="0037428F"/>
    <w:rsid w:val="00374FDD"/>
    <w:rsid w:val="0038599A"/>
    <w:rsid w:val="00394C87"/>
    <w:rsid w:val="003A09E6"/>
    <w:rsid w:val="003C1A97"/>
    <w:rsid w:val="003C749E"/>
    <w:rsid w:val="003E2869"/>
    <w:rsid w:val="003E5DDC"/>
    <w:rsid w:val="003F2654"/>
    <w:rsid w:val="003F4DD7"/>
    <w:rsid w:val="00404C41"/>
    <w:rsid w:val="004051AF"/>
    <w:rsid w:val="00415725"/>
    <w:rsid w:val="00421D49"/>
    <w:rsid w:val="004251B6"/>
    <w:rsid w:val="004252EB"/>
    <w:rsid w:val="00425D1E"/>
    <w:rsid w:val="004316DF"/>
    <w:rsid w:val="004424E4"/>
    <w:rsid w:val="00450B2A"/>
    <w:rsid w:val="00461B63"/>
    <w:rsid w:val="00462CFE"/>
    <w:rsid w:val="00465B65"/>
    <w:rsid w:val="004706DD"/>
    <w:rsid w:val="00473362"/>
    <w:rsid w:val="00477DE9"/>
    <w:rsid w:val="00480233"/>
    <w:rsid w:val="0048454C"/>
    <w:rsid w:val="004845B8"/>
    <w:rsid w:val="00491271"/>
    <w:rsid w:val="00495CC8"/>
    <w:rsid w:val="004A281D"/>
    <w:rsid w:val="004B3728"/>
    <w:rsid w:val="004C424C"/>
    <w:rsid w:val="004C6A38"/>
    <w:rsid w:val="004D1D2D"/>
    <w:rsid w:val="004E3856"/>
    <w:rsid w:val="004E4F07"/>
    <w:rsid w:val="004E7E18"/>
    <w:rsid w:val="00503A33"/>
    <w:rsid w:val="005044F3"/>
    <w:rsid w:val="00504C59"/>
    <w:rsid w:val="00512817"/>
    <w:rsid w:val="00522F07"/>
    <w:rsid w:val="00527723"/>
    <w:rsid w:val="00532FD5"/>
    <w:rsid w:val="00540497"/>
    <w:rsid w:val="00556C5F"/>
    <w:rsid w:val="0056083E"/>
    <w:rsid w:val="00563B70"/>
    <w:rsid w:val="0056782A"/>
    <w:rsid w:val="0057253B"/>
    <w:rsid w:val="005737FB"/>
    <w:rsid w:val="00573970"/>
    <w:rsid w:val="00582FE9"/>
    <w:rsid w:val="00594FD0"/>
    <w:rsid w:val="005952F5"/>
    <w:rsid w:val="005B28FC"/>
    <w:rsid w:val="005C047B"/>
    <w:rsid w:val="005C08A0"/>
    <w:rsid w:val="005C64D5"/>
    <w:rsid w:val="005D5299"/>
    <w:rsid w:val="005D6049"/>
    <w:rsid w:val="005D7462"/>
    <w:rsid w:val="005E414E"/>
    <w:rsid w:val="0060101C"/>
    <w:rsid w:val="0060492E"/>
    <w:rsid w:val="00623BC2"/>
    <w:rsid w:val="00624B72"/>
    <w:rsid w:val="006257EE"/>
    <w:rsid w:val="00636F03"/>
    <w:rsid w:val="0064126B"/>
    <w:rsid w:val="00642A5B"/>
    <w:rsid w:val="006445B4"/>
    <w:rsid w:val="00644BDE"/>
    <w:rsid w:val="0064690D"/>
    <w:rsid w:val="00652BB7"/>
    <w:rsid w:val="0065339B"/>
    <w:rsid w:val="00656F0D"/>
    <w:rsid w:val="00657BE7"/>
    <w:rsid w:val="0066418A"/>
    <w:rsid w:val="00671758"/>
    <w:rsid w:val="006719DC"/>
    <w:rsid w:val="006806C1"/>
    <w:rsid w:val="0068246F"/>
    <w:rsid w:val="00687906"/>
    <w:rsid w:val="00687C13"/>
    <w:rsid w:val="006902A5"/>
    <w:rsid w:val="006A5198"/>
    <w:rsid w:val="006B1A57"/>
    <w:rsid w:val="006B3065"/>
    <w:rsid w:val="006B3131"/>
    <w:rsid w:val="006D4D8D"/>
    <w:rsid w:val="006E017D"/>
    <w:rsid w:val="006E79E6"/>
    <w:rsid w:val="006F219A"/>
    <w:rsid w:val="006F28AC"/>
    <w:rsid w:val="006F35EE"/>
    <w:rsid w:val="0070374C"/>
    <w:rsid w:val="00704432"/>
    <w:rsid w:val="0070538F"/>
    <w:rsid w:val="0071167F"/>
    <w:rsid w:val="00711C37"/>
    <w:rsid w:val="007224B9"/>
    <w:rsid w:val="00724B4D"/>
    <w:rsid w:val="00732271"/>
    <w:rsid w:val="007338B5"/>
    <w:rsid w:val="00733923"/>
    <w:rsid w:val="0074230E"/>
    <w:rsid w:val="00744F56"/>
    <w:rsid w:val="007573A6"/>
    <w:rsid w:val="00760563"/>
    <w:rsid w:val="007712B5"/>
    <w:rsid w:val="0077225E"/>
    <w:rsid w:val="0078013E"/>
    <w:rsid w:val="00783585"/>
    <w:rsid w:val="0078398C"/>
    <w:rsid w:val="007976F9"/>
    <w:rsid w:val="00797AB5"/>
    <w:rsid w:val="007A0D6E"/>
    <w:rsid w:val="007A1925"/>
    <w:rsid w:val="007B051E"/>
    <w:rsid w:val="007B0AB6"/>
    <w:rsid w:val="007B0BF7"/>
    <w:rsid w:val="007B26A9"/>
    <w:rsid w:val="007B4C77"/>
    <w:rsid w:val="007B604F"/>
    <w:rsid w:val="007B7D3F"/>
    <w:rsid w:val="007C1BCE"/>
    <w:rsid w:val="007C3478"/>
    <w:rsid w:val="007C41A5"/>
    <w:rsid w:val="007D487F"/>
    <w:rsid w:val="007D597C"/>
    <w:rsid w:val="007E4E5E"/>
    <w:rsid w:val="007E6A59"/>
    <w:rsid w:val="007F499D"/>
    <w:rsid w:val="007F6F4A"/>
    <w:rsid w:val="00813B40"/>
    <w:rsid w:val="00814CB3"/>
    <w:rsid w:val="008258FB"/>
    <w:rsid w:val="008365E9"/>
    <w:rsid w:val="0084389C"/>
    <w:rsid w:val="00866B84"/>
    <w:rsid w:val="0087127A"/>
    <w:rsid w:val="00882FC8"/>
    <w:rsid w:val="008936CF"/>
    <w:rsid w:val="00896079"/>
    <w:rsid w:val="008B2D93"/>
    <w:rsid w:val="008B3FE8"/>
    <w:rsid w:val="008C0AF9"/>
    <w:rsid w:val="008C4B24"/>
    <w:rsid w:val="008D55F5"/>
    <w:rsid w:val="008E267A"/>
    <w:rsid w:val="008F2800"/>
    <w:rsid w:val="008F2CAD"/>
    <w:rsid w:val="008F7EE3"/>
    <w:rsid w:val="009029F9"/>
    <w:rsid w:val="009038D0"/>
    <w:rsid w:val="00903C4D"/>
    <w:rsid w:val="009051D6"/>
    <w:rsid w:val="009101EC"/>
    <w:rsid w:val="009143FC"/>
    <w:rsid w:val="00920621"/>
    <w:rsid w:val="00933220"/>
    <w:rsid w:val="00937CC4"/>
    <w:rsid w:val="00937D7A"/>
    <w:rsid w:val="00947684"/>
    <w:rsid w:val="00947DFD"/>
    <w:rsid w:val="009506AB"/>
    <w:rsid w:val="00954128"/>
    <w:rsid w:val="00955E9C"/>
    <w:rsid w:val="00961EAA"/>
    <w:rsid w:val="0097007A"/>
    <w:rsid w:val="00977243"/>
    <w:rsid w:val="009928D6"/>
    <w:rsid w:val="0099696E"/>
    <w:rsid w:val="009A5DDF"/>
    <w:rsid w:val="009B0374"/>
    <w:rsid w:val="009C0E82"/>
    <w:rsid w:val="009C2F82"/>
    <w:rsid w:val="009E3B71"/>
    <w:rsid w:val="009F06DA"/>
    <w:rsid w:val="00A020A7"/>
    <w:rsid w:val="00A206C5"/>
    <w:rsid w:val="00A250F8"/>
    <w:rsid w:val="00A31334"/>
    <w:rsid w:val="00A3565C"/>
    <w:rsid w:val="00A4045B"/>
    <w:rsid w:val="00A84178"/>
    <w:rsid w:val="00A84C48"/>
    <w:rsid w:val="00A85F4A"/>
    <w:rsid w:val="00A871D0"/>
    <w:rsid w:val="00AA229E"/>
    <w:rsid w:val="00AA2812"/>
    <w:rsid w:val="00AA637C"/>
    <w:rsid w:val="00AB5164"/>
    <w:rsid w:val="00AB58CB"/>
    <w:rsid w:val="00AC7E1F"/>
    <w:rsid w:val="00AD2675"/>
    <w:rsid w:val="00AD66FA"/>
    <w:rsid w:val="00AD70F9"/>
    <w:rsid w:val="00AE2F18"/>
    <w:rsid w:val="00AF4828"/>
    <w:rsid w:val="00AF7E0A"/>
    <w:rsid w:val="00B01630"/>
    <w:rsid w:val="00B13973"/>
    <w:rsid w:val="00B15FB3"/>
    <w:rsid w:val="00B165B6"/>
    <w:rsid w:val="00B243DE"/>
    <w:rsid w:val="00B44353"/>
    <w:rsid w:val="00B45984"/>
    <w:rsid w:val="00B4645A"/>
    <w:rsid w:val="00B50995"/>
    <w:rsid w:val="00B54BB0"/>
    <w:rsid w:val="00B61896"/>
    <w:rsid w:val="00B64B1C"/>
    <w:rsid w:val="00B6652B"/>
    <w:rsid w:val="00B80345"/>
    <w:rsid w:val="00B95DB5"/>
    <w:rsid w:val="00BA0BD6"/>
    <w:rsid w:val="00BB7708"/>
    <w:rsid w:val="00BC47A4"/>
    <w:rsid w:val="00BD16BA"/>
    <w:rsid w:val="00BD176B"/>
    <w:rsid w:val="00BD4CAA"/>
    <w:rsid w:val="00BD783E"/>
    <w:rsid w:val="00BE1851"/>
    <w:rsid w:val="00BF0101"/>
    <w:rsid w:val="00BF7F30"/>
    <w:rsid w:val="00C05025"/>
    <w:rsid w:val="00C101F1"/>
    <w:rsid w:val="00C31129"/>
    <w:rsid w:val="00C3248B"/>
    <w:rsid w:val="00C40651"/>
    <w:rsid w:val="00C42A86"/>
    <w:rsid w:val="00C44B36"/>
    <w:rsid w:val="00C45276"/>
    <w:rsid w:val="00C47F1A"/>
    <w:rsid w:val="00C640F7"/>
    <w:rsid w:val="00C657CF"/>
    <w:rsid w:val="00C66326"/>
    <w:rsid w:val="00C674A5"/>
    <w:rsid w:val="00C7137F"/>
    <w:rsid w:val="00C71EEF"/>
    <w:rsid w:val="00C7638C"/>
    <w:rsid w:val="00C7676F"/>
    <w:rsid w:val="00C8001D"/>
    <w:rsid w:val="00C8760D"/>
    <w:rsid w:val="00C9078B"/>
    <w:rsid w:val="00C93933"/>
    <w:rsid w:val="00C946A8"/>
    <w:rsid w:val="00CA38CF"/>
    <w:rsid w:val="00CA4C80"/>
    <w:rsid w:val="00CB15C4"/>
    <w:rsid w:val="00CC3516"/>
    <w:rsid w:val="00CC3EAE"/>
    <w:rsid w:val="00CD03F5"/>
    <w:rsid w:val="00CE0F6C"/>
    <w:rsid w:val="00CE711C"/>
    <w:rsid w:val="00CF0EE4"/>
    <w:rsid w:val="00CF1695"/>
    <w:rsid w:val="00CF381F"/>
    <w:rsid w:val="00CF5AF7"/>
    <w:rsid w:val="00D0179C"/>
    <w:rsid w:val="00D01BB6"/>
    <w:rsid w:val="00D0712D"/>
    <w:rsid w:val="00D15BD7"/>
    <w:rsid w:val="00D2723A"/>
    <w:rsid w:val="00D311D3"/>
    <w:rsid w:val="00D32155"/>
    <w:rsid w:val="00D4053A"/>
    <w:rsid w:val="00D44AE2"/>
    <w:rsid w:val="00D45663"/>
    <w:rsid w:val="00D52B49"/>
    <w:rsid w:val="00D7198C"/>
    <w:rsid w:val="00DA26A9"/>
    <w:rsid w:val="00DB3E0A"/>
    <w:rsid w:val="00DB64F1"/>
    <w:rsid w:val="00DB6BD0"/>
    <w:rsid w:val="00DC3261"/>
    <w:rsid w:val="00DC4649"/>
    <w:rsid w:val="00DC5213"/>
    <w:rsid w:val="00DC5CA1"/>
    <w:rsid w:val="00DD4E83"/>
    <w:rsid w:val="00DE034A"/>
    <w:rsid w:val="00DE3BD8"/>
    <w:rsid w:val="00DE6848"/>
    <w:rsid w:val="00DF12D0"/>
    <w:rsid w:val="00DF18F4"/>
    <w:rsid w:val="00DF1BAA"/>
    <w:rsid w:val="00DF2328"/>
    <w:rsid w:val="00E03DC9"/>
    <w:rsid w:val="00E04026"/>
    <w:rsid w:val="00E331A3"/>
    <w:rsid w:val="00E40121"/>
    <w:rsid w:val="00E43021"/>
    <w:rsid w:val="00E467A8"/>
    <w:rsid w:val="00E534EB"/>
    <w:rsid w:val="00E5591D"/>
    <w:rsid w:val="00E56ED3"/>
    <w:rsid w:val="00E60968"/>
    <w:rsid w:val="00E715BB"/>
    <w:rsid w:val="00E72BCC"/>
    <w:rsid w:val="00E8271C"/>
    <w:rsid w:val="00E9374A"/>
    <w:rsid w:val="00E93BBC"/>
    <w:rsid w:val="00EA067A"/>
    <w:rsid w:val="00EA21EE"/>
    <w:rsid w:val="00EA7F33"/>
    <w:rsid w:val="00EB6E4D"/>
    <w:rsid w:val="00EC737B"/>
    <w:rsid w:val="00ED3C77"/>
    <w:rsid w:val="00ED616E"/>
    <w:rsid w:val="00EE105C"/>
    <w:rsid w:val="00EF53D6"/>
    <w:rsid w:val="00F01A5A"/>
    <w:rsid w:val="00F25FEE"/>
    <w:rsid w:val="00F26B0F"/>
    <w:rsid w:val="00F3510E"/>
    <w:rsid w:val="00F4121D"/>
    <w:rsid w:val="00F541FC"/>
    <w:rsid w:val="00F63414"/>
    <w:rsid w:val="00F728AA"/>
    <w:rsid w:val="00F76621"/>
    <w:rsid w:val="00F83548"/>
    <w:rsid w:val="00F96F17"/>
    <w:rsid w:val="00FB24BE"/>
    <w:rsid w:val="00FC1282"/>
    <w:rsid w:val="00FC55A4"/>
    <w:rsid w:val="00FC690D"/>
    <w:rsid w:val="00FC75DD"/>
    <w:rsid w:val="00FE0480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AF28"/>
  <w15:chartTrackingRefBased/>
  <w15:docId w15:val="{F42784D0-39FC-44D7-9574-04BD5E7B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856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58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5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0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982</Characters>
  <Application>Microsoft Office Word</Application>
  <DocSecurity>4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Mioduszewski Piotr  (DWMPC)</cp:lastModifiedBy>
  <cp:revision>2</cp:revision>
  <dcterms:created xsi:type="dcterms:W3CDTF">2023-07-04T06:06:00Z</dcterms:created>
  <dcterms:modified xsi:type="dcterms:W3CDTF">2023-07-04T06:06:00Z</dcterms:modified>
</cp:coreProperties>
</file>