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2BC" w14:textId="77777777" w:rsidR="003A4587" w:rsidRPr="0016395E" w:rsidRDefault="003A4587" w:rsidP="003A4587">
      <w:pPr>
        <w:spacing w:after="120" w:line="276" w:lineRule="auto"/>
        <w:ind w:left="1276"/>
        <w:rPr>
          <w:rFonts w:ascii="Calibri" w:hAnsi="Calibri" w:cs="Calibri"/>
          <w:b/>
          <w:sz w:val="28"/>
          <w:szCs w:val="28"/>
        </w:rPr>
      </w:pPr>
      <w:bookmarkStart w:id="0" w:name="OLE_LINK3"/>
      <w:bookmarkStart w:id="1" w:name="OLE_LINK4"/>
      <w:r w:rsidRPr="0016395E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42D4CB" wp14:editId="07EA7040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95E">
        <w:rPr>
          <w:rFonts w:ascii="Calibri" w:hAnsi="Calibri" w:cs="Calibri"/>
          <w:b/>
          <w:sz w:val="28"/>
          <w:szCs w:val="28"/>
        </w:rPr>
        <w:t>Rzecznik Dyscypliny Finansów Publicznych</w:t>
      </w:r>
      <w:r w:rsidRPr="0016395E">
        <w:rPr>
          <w:rFonts w:ascii="Calibri" w:hAnsi="Calibri" w:cs="Calibri"/>
          <w:b/>
          <w:sz w:val="28"/>
          <w:szCs w:val="28"/>
        </w:rPr>
        <w:br/>
        <w:t>właściwy w sprawach rozpoznawanych</w:t>
      </w:r>
      <w:r w:rsidRPr="0016395E">
        <w:rPr>
          <w:rFonts w:ascii="Calibri" w:hAnsi="Calibri" w:cs="Calibri"/>
          <w:b/>
          <w:sz w:val="28"/>
          <w:szCs w:val="28"/>
        </w:rPr>
        <w:br/>
        <w:t>przez /nazwa komisji orzekającej/</w:t>
      </w:r>
    </w:p>
    <w:bookmarkEnd w:id="0"/>
    <w:bookmarkEnd w:id="1"/>
    <w:p w14:paraId="7855B74B" w14:textId="29FCE13D" w:rsidR="003A4587" w:rsidRPr="004F133D" w:rsidRDefault="003A4587" w:rsidP="003A4587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DATE  \@ "d MMMM yyyy"  \* MERGEFORMAT </w:instrText>
      </w:r>
      <w:r>
        <w:rPr>
          <w:rFonts w:ascii="Calibri" w:hAnsi="Calibri"/>
        </w:rPr>
        <w:fldChar w:fldCharType="separate"/>
      </w:r>
      <w:r w:rsidR="00DD6C29">
        <w:rPr>
          <w:rFonts w:ascii="Calibri" w:hAnsi="Calibri"/>
          <w:noProof/>
        </w:rPr>
        <w:t>21 lutego 2024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3A4587" w:rsidRPr="004F133D" w14:paraId="54AA7041" w14:textId="77777777" w:rsidTr="0004661D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0B659FA7" w14:textId="77777777" w:rsidR="003A4587" w:rsidRPr="004F133D" w:rsidRDefault="003A4587" w:rsidP="003D0797">
            <w:pPr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D0797">
              <w:rPr>
                <w:rFonts w:asciiTheme="minorHAnsi" w:hAnsiTheme="minorHAnsi" w:cstheme="minorHAnsi"/>
                <w:sz w:val="22"/>
                <w:szCs w:val="22"/>
              </w:rPr>
              <w:t>zawieszenie postępowania wyjaśniającego</w:t>
            </w:r>
          </w:p>
        </w:tc>
      </w:tr>
      <w:tr w:rsidR="003A4587" w:rsidRPr="004F133D" w14:paraId="2E60FABB" w14:textId="77777777" w:rsidTr="0004661D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29A15C5C" w14:textId="77777777" w:rsidR="003A4587" w:rsidRPr="004F133D" w:rsidRDefault="003A4587" w:rsidP="0004661D">
            <w:pPr>
              <w:tabs>
                <w:tab w:val="left" w:pos="1064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3A4587" w:rsidRPr="004F133D" w14:paraId="446F364B" w14:textId="77777777" w:rsidTr="0004661D">
        <w:trPr>
          <w:trHeight w:val="1021"/>
        </w:trPr>
        <w:tc>
          <w:tcPr>
            <w:tcW w:w="4658" w:type="dxa"/>
            <w:tcBorders>
              <w:left w:val="nil"/>
              <w:right w:val="nil"/>
            </w:tcBorders>
          </w:tcPr>
          <w:p w14:paraId="597FB272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34520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mię i Nazwisko</w:t>
            </w:r>
          </w:p>
          <w:p w14:paraId="12EDA971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tel.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28A085A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982ADAA" w14:textId="77777777" w:rsidR="003A4587" w:rsidRPr="003A2A81" w:rsidRDefault="003A4587" w:rsidP="003A4587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color w:val="ED7D31"/>
          <w:sz w:val="16"/>
          <w:szCs w:val="16"/>
        </w:rPr>
      </w:pPr>
    </w:p>
    <w:p w14:paraId="254D4B78" w14:textId="77777777" w:rsidR="00466637" w:rsidRPr="00466637" w:rsidRDefault="005E1A73" w:rsidP="008972E9">
      <w:pPr>
        <w:pStyle w:val="Nagwek1"/>
        <w:keepLines w:val="0"/>
        <w:spacing w:before="360" w:line="276" w:lineRule="auto"/>
        <w:rPr>
          <w:rFonts w:ascii="Calibri" w:eastAsia="Times New Roman" w:hAnsi="Calibri" w:cs="Calibri"/>
          <w:b/>
          <w:bCs/>
          <w:color w:val="000000"/>
          <w:kern w:val="32"/>
        </w:rPr>
      </w:pPr>
      <w:r>
        <w:rPr>
          <w:rFonts w:ascii="Calibri" w:eastAsia="Times New Roman" w:hAnsi="Calibri" w:cs="Calibri"/>
          <w:b/>
          <w:bCs/>
          <w:color w:val="000000"/>
          <w:kern w:val="32"/>
        </w:rPr>
        <w:t>Postanowienie</w:t>
      </w:r>
      <w:r w:rsidR="00466637" w:rsidRPr="00466637">
        <w:rPr>
          <w:rFonts w:ascii="Calibri" w:eastAsia="Times New Roman" w:hAnsi="Calibri" w:cs="Calibri"/>
          <w:b/>
          <w:bCs/>
          <w:color w:val="000000"/>
          <w:kern w:val="32"/>
        </w:rPr>
        <w:br/>
      </w:r>
      <w:r w:rsidR="0005401E" w:rsidRPr="0005401E">
        <w:rPr>
          <w:rFonts w:ascii="Calibri" w:eastAsia="Times New Roman" w:hAnsi="Calibri" w:cs="Calibri"/>
          <w:b/>
          <w:bCs/>
          <w:color w:val="000000"/>
          <w:kern w:val="32"/>
        </w:rPr>
        <w:t>o zawieszeniu postępowania wyjaśniającego</w:t>
      </w:r>
      <w:r w:rsidR="0005401E" w:rsidRPr="0005401E">
        <w:rPr>
          <w:rFonts w:ascii="Calibri" w:eastAsia="Times New Roman" w:hAnsi="Calibri" w:cs="Calibri"/>
          <w:b/>
          <w:bCs/>
          <w:color w:val="000000"/>
          <w:kern w:val="32"/>
        </w:rPr>
        <w:br/>
        <w:t>w sprawie o naruszenie dyscypliny finansów publicznych</w:t>
      </w:r>
    </w:p>
    <w:p w14:paraId="2155060C" w14:textId="77777777" w:rsidR="007D5911" w:rsidRPr="00A3566D" w:rsidRDefault="00CB4BB1" w:rsidP="00CB4BB1">
      <w:pPr>
        <w:spacing w:before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05401E" w:rsidRPr="00A3566D">
        <w:rPr>
          <w:rFonts w:ascii="Calibri" w:hAnsi="Calibri" w:cs="Calibri"/>
        </w:rPr>
        <w:t>awieszam postępowanie wyjaśniające</w:t>
      </w:r>
      <w:r w:rsidR="0005401E" w:rsidRPr="00A3566D">
        <w:rPr>
          <w:rStyle w:val="Odwoanieprzypisudolnego"/>
          <w:rFonts w:ascii="Calibri" w:hAnsi="Calibri" w:cs="Calibri"/>
        </w:rPr>
        <w:footnoteReference w:id="1"/>
      </w:r>
      <w:r w:rsidR="0005401E" w:rsidRPr="00A3566D">
        <w:rPr>
          <w:rFonts w:ascii="Calibri" w:hAnsi="Calibri" w:cs="Calibri"/>
        </w:rPr>
        <w:t xml:space="preserve"> wszczęte wobec </w:t>
      </w:r>
      <w:r w:rsidR="0005401E" w:rsidRPr="00A15736">
        <w:rPr>
          <w:rFonts w:ascii="Calibri" w:hAnsi="Calibri" w:cs="Calibri"/>
          <w:color w:val="ED7D31" w:themeColor="accent2"/>
        </w:rPr>
        <w:t xml:space="preserve">Pana </w:t>
      </w:r>
      <w:r w:rsidR="0005401E" w:rsidRPr="00A3566D">
        <w:rPr>
          <w:rFonts w:ascii="Calibri" w:hAnsi="Calibri" w:cs="Calibri"/>
          <w:color w:val="ED7D31" w:themeColor="accent2"/>
        </w:rPr>
        <w:t>/tu imię i nazwisko/</w:t>
      </w:r>
      <w:r w:rsidR="0005401E" w:rsidRPr="00A3566D">
        <w:rPr>
          <w:rFonts w:ascii="Calibri" w:hAnsi="Calibri" w:cs="Calibri"/>
        </w:rPr>
        <w:t>. Postępowanie wszczął</w:t>
      </w:r>
      <w:r w:rsidR="0005401E" w:rsidRPr="00A3566D">
        <w:rPr>
          <w:rStyle w:val="Odwoanieprzypisudolnego"/>
          <w:rFonts w:ascii="Calibri" w:hAnsi="Calibri" w:cs="Calibri"/>
        </w:rPr>
        <w:footnoteReference w:id="2"/>
      </w:r>
      <w:r w:rsidR="0005401E" w:rsidRPr="00A3566D">
        <w:rPr>
          <w:rFonts w:ascii="Calibri" w:hAnsi="Calibri" w:cs="Calibri"/>
        </w:rPr>
        <w:t xml:space="preserve"> rzecznik dyscypliny finansów publicznych właściwy w sprawach rozpoznawanych przez Komisję Orzekającą  przy </w:t>
      </w:r>
      <w:r w:rsidR="0005401E" w:rsidRPr="00A3566D">
        <w:rPr>
          <w:rFonts w:ascii="Calibri" w:hAnsi="Calibri" w:cs="Calibri"/>
          <w:color w:val="ED7D31" w:themeColor="accent2"/>
        </w:rPr>
        <w:t>/tu pełna nazwa/</w:t>
      </w:r>
      <w:r w:rsidR="008972E9" w:rsidRPr="00A3566D">
        <w:rPr>
          <w:rFonts w:ascii="Calibri" w:hAnsi="Calibri" w:cs="Calibri"/>
        </w:rPr>
        <w:t>, w zakresie określonym w </w:t>
      </w:r>
      <w:r w:rsidR="0005401E" w:rsidRPr="00A3566D">
        <w:rPr>
          <w:rFonts w:ascii="Calibri" w:hAnsi="Calibri" w:cs="Calibri"/>
        </w:rPr>
        <w:t>postanowieniu o wszczęciu postępowania wyjaśniającego.</w:t>
      </w:r>
      <w:r w:rsidR="00975728" w:rsidRPr="00A3566D">
        <w:rPr>
          <w:rFonts w:ascii="Calibri" w:hAnsi="Calibri" w:cs="Calibri"/>
        </w:rPr>
        <w:t xml:space="preserve"> </w:t>
      </w:r>
    </w:p>
    <w:p w14:paraId="55D5D0D3" w14:textId="77777777" w:rsidR="00C948F5" w:rsidRPr="00A3566D" w:rsidRDefault="00C948F5" w:rsidP="00A3566D">
      <w:pPr>
        <w:pStyle w:val="Nagwek2"/>
        <w:spacing w:before="240" w:line="276" w:lineRule="auto"/>
        <w:rPr>
          <w:rFonts w:asciiTheme="minorHAnsi" w:eastAsiaTheme="majorEastAsia" w:hAnsiTheme="minorHAnsi" w:cstheme="minorHAnsi"/>
          <w:b/>
          <w:color w:val="FF0000"/>
          <w:sz w:val="28"/>
          <w:szCs w:val="28"/>
        </w:rPr>
      </w:pPr>
      <w:r w:rsidRPr="00A3566D">
        <w:rPr>
          <w:rFonts w:asciiTheme="minorHAnsi" w:eastAsiaTheme="majorEastAsia" w:hAnsiTheme="minorHAnsi" w:cstheme="minorHAnsi"/>
          <w:b/>
          <w:color w:val="FF0000"/>
          <w:sz w:val="28"/>
          <w:szCs w:val="28"/>
        </w:rPr>
        <w:t>Uzasadnienie</w:t>
      </w:r>
    </w:p>
    <w:p w14:paraId="06B92006" w14:textId="77777777" w:rsidR="008972E9" w:rsidRPr="00A3566D" w:rsidRDefault="008972E9" w:rsidP="00A3566D">
      <w:pPr>
        <w:tabs>
          <w:tab w:val="left" w:leader="dot" w:pos="1619"/>
          <w:tab w:val="left" w:leader="dot" w:pos="2236"/>
          <w:tab w:val="left" w:leader="dot" w:pos="3059"/>
        </w:tabs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</w:rPr>
        <w:t>Rzecznik dyscypliny finansów publicznych</w:t>
      </w:r>
      <w:r w:rsidRPr="00A3566D">
        <w:rPr>
          <w:rStyle w:val="Odwoanieprzypisudolnego"/>
          <w:rFonts w:ascii="Calibri" w:hAnsi="Calibri" w:cs="Calibri"/>
        </w:rPr>
        <w:footnoteReference w:id="3"/>
      </w:r>
      <w:r w:rsidRPr="00A3566D">
        <w:rPr>
          <w:rFonts w:ascii="Calibri" w:hAnsi="Calibri" w:cs="Calibri"/>
        </w:rPr>
        <w:t xml:space="preserve"> przeprowadził czynności sprawdzając</w:t>
      </w:r>
      <w:r w:rsidR="00A3566D">
        <w:rPr>
          <w:rFonts w:ascii="Calibri" w:hAnsi="Calibri" w:cs="Calibri"/>
        </w:rPr>
        <w:t>e</w:t>
      </w:r>
      <w:r w:rsidRPr="00A3566D">
        <w:rPr>
          <w:rFonts w:ascii="Calibri" w:hAnsi="Calibri" w:cs="Calibri"/>
        </w:rPr>
        <w:t xml:space="preserve"> na podstawie zawiadomienia z </w:t>
      </w:r>
      <w:r w:rsidRPr="00A3566D">
        <w:rPr>
          <w:rFonts w:ascii="Calibri" w:hAnsi="Calibri" w:cs="Calibri"/>
          <w:color w:val="ED7D31" w:themeColor="accent2"/>
        </w:rPr>
        <w:t>/tu data/</w:t>
      </w:r>
      <w:r w:rsidRPr="00A3566D">
        <w:rPr>
          <w:rFonts w:ascii="Calibri" w:hAnsi="Calibri" w:cs="Calibri"/>
        </w:rPr>
        <w:t xml:space="preserve">, które złożył </w:t>
      </w:r>
      <w:r w:rsidRPr="00A3566D">
        <w:rPr>
          <w:rFonts w:ascii="Calibri" w:hAnsi="Calibri" w:cs="Calibri"/>
          <w:color w:val="ED7D31" w:themeColor="accent2"/>
        </w:rPr>
        <w:t>/tu dane zawiadamiającego/</w:t>
      </w:r>
      <w:r w:rsidRPr="00A3566D">
        <w:rPr>
          <w:rFonts w:ascii="Calibri" w:hAnsi="Calibri" w:cs="Calibri"/>
        </w:rPr>
        <w:t xml:space="preserve">. Rzecznik dyscypliny postanowił o wszczęciu postępowania wyjaśniającego wobec </w:t>
      </w:r>
      <w:r w:rsidRPr="00A3566D">
        <w:rPr>
          <w:rFonts w:ascii="Calibri" w:hAnsi="Calibri" w:cs="Calibri"/>
          <w:color w:val="ED7D31" w:themeColor="accent2"/>
        </w:rPr>
        <w:t>/tu imię i nazwisko/</w:t>
      </w:r>
      <w:r w:rsidRPr="00A3566D">
        <w:rPr>
          <w:rFonts w:ascii="Calibri" w:hAnsi="Calibri" w:cs="Calibri"/>
          <w:i/>
          <w:color w:val="ED7D31" w:themeColor="accent2"/>
        </w:rPr>
        <w:t xml:space="preserve"> </w:t>
      </w:r>
      <w:r w:rsidRPr="00A3566D">
        <w:rPr>
          <w:rFonts w:ascii="Calibri" w:hAnsi="Calibri" w:cs="Calibri"/>
        </w:rPr>
        <w:t xml:space="preserve">w sprawie naruszenia dyscypliny finansów publicznych, o którym mowa w art. </w:t>
      </w:r>
      <w:r w:rsidR="005D5E75" w:rsidRPr="00A3566D">
        <w:rPr>
          <w:rFonts w:ascii="Calibri" w:hAnsi="Calibri" w:cs="Calibri"/>
          <w:color w:val="ED7D31" w:themeColor="accent2"/>
        </w:rPr>
        <w:t>/art. 5 do 18c</w:t>
      </w:r>
      <w:r w:rsidRPr="00A3566D">
        <w:rPr>
          <w:rFonts w:ascii="Calibri" w:hAnsi="Calibri" w:cs="Calibri"/>
          <w:color w:val="ED7D31" w:themeColor="accent2"/>
        </w:rPr>
        <w:t xml:space="preserve">/ </w:t>
      </w:r>
      <w:r w:rsidRPr="00A3566D">
        <w:rPr>
          <w:rFonts w:ascii="Calibri" w:hAnsi="Calibri" w:cs="Calibri"/>
        </w:rPr>
        <w:t>ustawy</w:t>
      </w:r>
      <w:r w:rsidR="005D5E75" w:rsidRPr="00A3566D">
        <w:rPr>
          <w:rFonts w:ascii="Calibri" w:hAnsi="Calibri" w:cs="Calibri"/>
        </w:rPr>
        <w:t>. Naruszenie to</w:t>
      </w:r>
      <w:r w:rsidRPr="00A3566D">
        <w:rPr>
          <w:rFonts w:ascii="Calibri" w:hAnsi="Calibri" w:cs="Calibri"/>
          <w:i/>
        </w:rPr>
        <w:t xml:space="preserve"> </w:t>
      </w:r>
      <w:r w:rsidRPr="00A3566D">
        <w:rPr>
          <w:rFonts w:ascii="Calibri" w:hAnsi="Calibri" w:cs="Calibri"/>
        </w:rPr>
        <w:t>polega</w:t>
      </w:r>
      <w:r w:rsidR="005D5E75" w:rsidRPr="00A3566D">
        <w:rPr>
          <w:rFonts w:ascii="Calibri" w:hAnsi="Calibri" w:cs="Calibri"/>
        </w:rPr>
        <w:t xml:space="preserve">ło </w:t>
      </w:r>
      <w:r w:rsidRPr="00A3566D">
        <w:rPr>
          <w:rFonts w:ascii="Calibri" w:hAnsi="Calibri" w:cs="Calibri"/>
        </w:rPr>
        <w:t xml:space="preserve">na </w:t>
      </w:r>
      <w:r w:rsidRPr="00A3566D">
        <w:rPr>
          <w:rFonts w:ascii="Calibri" w:hAnsi="Calibri" w:cs="Calibri"/>
          <w:color w:val="ED7D31" w:themeColor="accent2"/>
        </w:rPr>
        <w:t xml:space="preserve">/tu </w:t>
      </w:r>
      <w:r w:rsidR="005D5E75" w:rsidRPr="00A3566D">
        <w:rPr>
          <w:rFonts w:ascii="Calibri" w:hAnsi="Calibri" w:cs="Calibri"/>
          <w:color w:val="ED7D31" w:themeColor="accent2"/>
        </w:rPr>
        <w:t>zwięźle</w:t>
      </w:r>
      <w:r w:rsidRPr="00A3566D">
        <w:rPr>
          <w:rFonts w:ascii="Calibri" w:hAnsi="Calibri" w:cs="Calibri"/>
          <w:color w:val="ED7D31" w:themeColor="accent2"/>
        </w:rPr>
        <w:t xml:space="preserve"> określ</w:t>
      </w:r>
      <w:r w:rsidR="005D5E75" w:rsidRPr="00A3566D">
        <w:rPr>
          <w:rFonts w:ascii="Calibri" w:hAnsi="Calibri" w:cs="Calibri"/>
          <w:color w:val="ED7D31" w:themeColor="accent2"/>
        </w:rPr>
        <w:t xml:space="preserve"> </w:t>
      </w:r>
      <w:r w:rsidR="00A3566D">
        <w:rPr>
          <w:rFonts w:ascii="Calibri" w:hAnsi="Calibri" w:cs="Calibri"/>
          <w:color w:val="ED7D31" w:themeColor="accent2"/>
        </w:rPr>
        <w:t>naruszenie</w:t>
      </w:r>
      <w:r w:rsidRPr="00A3566D">
        <w:rPr>
          <w:rFonts w:ascii="Calibri" w:hAnsi="Calibri" w:cs="Calibri"/>
          <w:color w:val="ED7D31" w:themeColor="accent2"/>
        </w:rPr>
        <w:t xml:space="preserve"> dyscypliny finansów publicznych, </w:t>
      </w:r>
      <w:r w:rsidR="005D5E75" w:rsidRPr="00A3566D">
        <w:rPr>
          <w:rFonts w:ascii="Calibri" w:hAnsi="Calibri" w:cs="Calibri"/>
          <w:color w:val="ED7D31" w:themeColor="accent2"/>
        </w:rPr>
        <w:t xml:space="preserve">które </w:t>
      </w:r>
      <w:r w:rsidRPr="00A3566D">
        <w:rPr>
          <w:rFonts w:ascii="Calibri" w:hAnsi="Calibri" w:cs="Calibri"/>
          <w:color w:val="ED7D31" w:themeColor="accent2"/>
        </w:rPr>
        <w:t>stanowi</w:t>
      </w:r>
      <w:r w:rsidR="005D5E75" w:rsidRPr="00A3566D">
        <w:rPr>
          <w:rFonts w:ascii="Calibri" w:hAnsi="Calibri" w:cs="Calibri"/>
          <w:color w:val="ED7D31" w:themeColor="accent2"/>
        </w:rPr>
        <w:t xml:space="preserve"> </w:t>
      </w:r>
      <w:r w:rsidRPr="00A3566D">
        <w:rPr>
          <w:rFonts w:ascii="Calibri" w:hAnsi="Calibri" w:cs="Calibri"/>
          <w:color w:val="ED7D31" w:themeColor="accent2"/>
        </w:rPr>
        <w:t>przedmiot postępowania wyjaśniającego</w:t>
      </w:r>
      <w:r w:rsidR="005D5E75" w:rsidRPr="00A3566D">
        <w:rPr>
          <w:rFonts w:ascii="Calibri" w:hAnsi="Calibri" w:cs="Calibri"/>
          <w:color w:val="ED7D31" w:themeColor="accent2"/>
        </w:rPr>
        <w:t xml:space="preserve">, </w:t>
      </w:r>
      <w:r w:rsidRPr="00A3566D">
        <w:rPr>
          <w:rFonts w:ascii="Calibri" w:hAnsi="Calibri" w:cs="Calibri"/>
          <w:color w:val="ED7D31" w:themeColor="accent2"/>
        </w:rPr>
        <w:t>wska</w:t>
      </w:r>
      <w:r w:rsidR="005D5E75" w:rsidRPr="00A3566D">
        <w:rPr>
          <w:rFonts w:ascii="Calibri" w:hAnsi="Calibri" w:cs="Calibri"/>
          <w:color w:val="ED7D31" w:themeColor="accent2"/>
        </w:rPr>
        <w:t>ż</w:t>
      </w:r>
      <w:r w:rsidRPr="00A3566D">
        <w:rPr>
          <w:rFonts w:ascii="Calibri" w:hAnsi="Calibri" w:cs="Calibri"/>
          <w:color w:val="ED7D31" w:themeColor="accent2"/>
        </w:rPr>
        <w:t xml:space="preserve"> czas jego popełnienia, poda</w:t>
      </w:r>
      <w:r w:rsidR="005D5E75" w:rsidRPr="00A3566D">
        <w:rPr>
          <w:rFonts w:ascii="Calibri" w:hAnsi="Calibri" w:cs="Calibri"/>
          <w:color w:val="ED7D31" w:themeColor="accent2"/>
        </w:rPr>
        <w:t xml:space="preserve">j </w:t>
      </w:r>
      <w:r w:rsidRPr="00A3566D">
        <w:rPr>
          <w:rFonts w:ascii="Calibri" w:hAnsi="Calibri" w:cs="Calibri"/>
          <w:color w:val="ED7D31" w:themeColor="accent2"/>
        </w:rPr>
        <w:t>naruszon</w:t>
      </w:r>
      <w:r w:rsidR="005D5E75" w:rsidRPr="00A3566D">
        <w:rPr>
          <w:rFonts w:ascii="Calibri" w:hAnsi="Calibri" w:cs="Calibri"/>
          <w:color w:val="ED7D31" w:themeColor="accent2"/>
        </w:rPr>
        <w:t xml:space="preserve">y </w:t>
      </w:r>
      <w:r w:rsidRPr="00A3566D">
        <w:rPr>
          <w:rFonts w:ascii="Calibri" w:hAnsi="Calibri" w:cs="Calibri"/>
          <w:color w:val="ED7D31" w:themeColor="accent2"/>
        </w:rPr>
        <w:t>przepis prawa</w:t>
      </w:r>
      <w:r w:rsidR="005D5E75" w:rsidRPr="00A3566D">
        <w:rPr>
          <w:rFonts w:ascii="Calibri" w:hAnsi="Calibri" w:cs="Calibri"/>
          <w:color w:val="ED7D31" w:themeColor="accent2"/>
        </w:rPr>
        <w:t xml:space="preserve"> oraz przepis</w:t>
      </w:r>
      <w:r w:rsidRPr="00A3566D">
        <w:rPr>
          <w:rFonts w:ascii="Calibri" w:hAnsi="Calibri" w:cs="Calibri"/>
          <w:color w:val="ED7D31" w:themeColor="accent2"/>
        </w:rPr>
        <w:t xml:space="preserve"> ustawy</w:t>
      </w:r>
      <w:r w:rsidR="005D5E75" w:rsidRPr="00A3566D">
        <w:rPr>
          <w:rFonts w:ascii="Calibri" w:hAnsi="Calibri" w:cs="Calibri"/>
          <w:color w:val="ED7D31" w:themeColor="accent2"/>
        </w:rPr>
        <w:t>, który</w:t>
      </w:r>
      <w:r w:rsidRPr="00A3566D">
        <w:rPr>
          <w:rFonts w:ascii="Calibri" w:hAnsi="Calibri" w:cs="Calibri"/>
          <w:color w:val="ED7D31" w:themeColor="accent2"/>
        </w:rPr>
        <w:t xml:space="preserve"> określa</w:t>
      </w:r>
      <w:r w:rsidR="005D5E75" w:rsidRPr="00A3566D">
        <w:rPr>
          <w:rFonts w:ascii="Calibri" w:hAnsi="Calibri" w:cs="Calibri"/>
          <w:color w:val="ED7D31" w:themeColor="accent2"/>
        </w:rPr>
        <w:t xml:space="preserve"> </w:t>
      </w:r>
      <w:r w:rsidRPr="00A3566D">
        <w:rPr>
          <w:rFonts w:ascii="Calibri" w:hAnsi="Calibri" w:cs="Calibri"/>
          <w:color w:val="ED7D31" w:themeColor="accent2"/>
        </w:rPr>
        <w:t>to naruszenie/</w:t>
      </w:r>
      <w:r w:rsidR="005D5E75" w:rsidRPr="00A3566D">
        <w:rPr>
          <w:rFonts w:ascii="Calibri" w:hAnsi="Calibri" w:cs="Calibri"/>
          <w:color w:val="ED7D31" w:themeColor="accent2"/>
        </w:rPr>
        <w:t>.</w:t>
      </w:r>
    </w:p>
    <w:p w14:paraId="070E32D7" w14:textId="77777777" w:rsidR="008972E9" w:rsidRPr="00A3566D" w:rsidRDefault="005D5E75" w:rsidP="00A3566D">
      <w:pPr>
        <w:tabs>
          <w:tab w:val="left" w:leader="dot" w:pos="873"/>
          <w:tab w:val="left" w:leader="dot" w:pos="4216"/>
        </w:tabs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  <w:color w:val="ED7D31" w:themeColor="accent2"/>
        </w:rPr>
        <w:lastRenderedPageBreak/>
        <w:t xml:space="preserve">/tu oznaczenie organu i </w:t>
      </w:r>
      <w:r w:rsidR="008972E9" w:rsidRPr="00A3566D">
        <w:rPr>
          <w:rFonts w:ascii="Calibri" w:hAnsi="Calibri" w:cs="Calibri"/>
          <w:color w:val="ED7D31" w:themeColor="accent2"/>
        </w:rPr>
        <w:t xml:space="preserve">data/ </w:t>
      </w:r>
      <w:r w:rsidR="008972E9" w:rsidRPr="00A3566D">
        <w:rPr>
          <w:rFonts w:ascii="Calibri" w:hAnsi="Calibri" w:cs="Calibri"/>
        </w:rPr>
        <w:t>wszcz</w:t>
      </w:r>
      <w:r w:rsidRPr="00A3566D">
        <w:rPr>
          <w:rFonts w:ascii="Calibri" w:hAnsi="Calibri" w:cs="Calibri"/>
        </w:rPr>
        <w:t>ął</w:t>
      </w:r>
      <w:r w:rsidR="008972E9" w:rsidRPr="00A3566D">
        <w:rPr>
          <w:rFonts w:ascii="Calibri" w:hAnsi="Calibri" w:cs="Calibri"/>
        </w:rPr>
        <w:t xml:space="preserve"> postępowanie w sprawie </w:t>
      </w:r>
      <w:r w:rsidR="008972E9" w:rsidRPr="00A3566D">
        <w:rPr>
          <w:rFonts w:ascii="Calibri" w:hAnsi="Calibri" w:cs="Calibri"/>
          <w:color w:val="ED7D31" w:themeColor="accent2"/>
        </w:rPr>
        <w:t>/o przestępstwo, przestępstwo skarbowe, wykroczenie, wykroczenie skarbowe/</w:t>
      </w:r>
      <w:r w:rsidR="008972E9" w:rsidRPr="00A3566D">
        <w:rPr>
          <w:rFonts w:ascii="Calibri" w:hAnsi="Calibri" w:cs="Calibri"/>
        </w:rPr>
        <w:t xml:space="preserve">, o czyn stanowiący równocześnie zarzucone </w:t>
      </w:r>
      <w:r w:rsidR="008972E9" w:rsidRPr="00A3566D">
        <w:rPr>
          <w:rFonts w:ascii="Calibri" w:hAnsi="Calibri" w:cs="Calibri"/>
          <w:color w:val="ED7D31" w:themeColor="accent2"/>
        </w:rPr>
        <w:t xml:space="preserve">Panu </w:t>
      </w:r>
      <w:r w:rsidR="008972E9" w:rsidRPr="00A3566D">
        <w:rPr>
          <w:rFonts w:ascii="Calibri" w:hAnsi="Calibri" w:cs="Calibri"/>
        </w:rPr>
        <w:t>naruszenie dyscypliny finansów publicznych. Zaistniała więc przesłanka</w:t>
      </w:r>
      <w:r w:rsidRPr="00A3566D">
        <w:rPr>
          <w:rStyle w:val="Odwoanieprzypisudolnego"/>
          <w:rFonts w:ascii="Calibri" w:hAnsi="Calibri" w:cs="Calibri"/>
        </w:rPr>
        <w:footnoteReference w:id="4"/>
      </w:r>
      <w:r w:rsidR="00A3566D">
        <w:rPr>
          <w:rFonts w:ascii="Calibri" w:hAnsi="Calibri" w:cs="Calibri"/>
        </w:rPr>
        <w:t>, która</w:t>
      </w:r>
      <w:r w:rsidR="008972E9" w:rsidRPr="00A3566D">
        <w:rPr>
          <w:rFonts w:ascii="Calibri" w:hAnsi="Calibri" w:cs="Calibri"/>
        </w:rPr>
        <w:t xml:space="preserve"> uprawnia</w:t>
      </w:r>
      <w:r w:rsidR="00A3566D">
        <w:rPr>
          <w:rFonts w:ascii="Calibri" w:hAnsi="Calibri" w:cs="Calibri"/>
        </w:rPr>
        <w:t xml:space="preserve"> </w:t>
      </w:r>
      <w:r w:rsidR="008972E9" w:rsidRPr="00A3566D">
        <w:rPr>
          <w:rFonts w:ascii="Calibri" w:hAnsi="Calibri" w:cs="Calibri"/>
        </w:rPr>
        <w:t>do zawieszenia wszczętego postępowania w sprawie naruszenia dyscypliny finansów publicznych. Do czasu zakończenia postępowania</w:t>
      </w:r>
      <w:r w:rsidR="008972E9" w:rsidRPr="00A3566D">
        <w:rPr>
          <w:rFonts w:ascii="Calibri" w:hAnsi="Calibri" w:cs="Calibri"/>
          <w:i/>
        </w:rPr>
        <w:t xml:space="preserve"> </w:t>
      </w:r>
      <w:r w:rsidR="008972E9" w:rsidRPr="00A3566D">
        <w:rPr>
          <w:rFonts w:ascii="Calibri" w:hAnsi="Calibri" w:cs="Calibri"/>
        </w:rPr>
        <w:t xml:space="preserve">o </w:t>
      </w:r>
      <w:r w:rsidR="008972E9" w:rsidRPr="00A3566D">
        <w:rPr>
          <w:rFonts w:ascii="Calibri" w:hAnsi="Calibri" w:cs="Calibri"/>
          <w:color w:val="ED7D31" w:themeColor="accent2"/>
        </w:rPr>
        <w:t>/przestępstwo, przestępstwo skarbowe, wykroczenie, wykroczenie skarbowe</w:t>
      </w:r>
      <w:r w:rsidR="008972E9" w:rsidRPr="00A3566D">
        <w:rPr>
          <w:rFonts w:ascii="Calibri" w:hAnsi="Calibri" w:cs="Calibri"/>
          <w:i/>
          <w:color w:val="ED7D31" w:themeColor="accent2"/>
        </w:rPr>
        <w:t>/</w:t>
      </w:r>
      <w:r w:rsidR="008972E9" w:rsidRPr="00A3566D">
        <w:rPr>
          <w:rFonts w:ascii="Calibri" w:hAnsi="Calibri" w:cs="Calibri"/>
          <w:color w:val="ED7D31" w:themeColor="accent2"/>
        </w:rPr>
        <w:t xml:space="preserve"> </w:t>
      </w:r>
      <w:r w:rsidR="008972E9" w:rsidRPr="00A3566D">
        <w:rPr>
          <w:rFonts w:ascii="Calibri" w:hAnsi="Calibri" w:cs="Calibri"/>
        </w:rPr>
        <w:t>zawiesza</w:t>
      </w:r>
      <w:r w:rsidRPr="00A3566D">
        <w:rPr>
          <w:rFonts w:ascii="Calibri" w:hAnsi="Calibri" w:cs="Calibri"/>
        </w:rPr>
        <w:t>m</w:t>
      </w:r>
      <w:r w:rsidR="00055B57">
        <w:rPr>
          <w:rFonts w:ascii="Calibri" w:hAnsi="Calibri" w:cs="Calibri"/>
        </w:rPr>
        <w:t xml:space="preserve"> postępowanie, o </w:t>
      </w:r>
      <w:r w:rsidR="008972E9" w:rsidRPr="00A3566D">
        <w:rPr>
          <w:rFonts w:ascii="Calibri" w:hAnsi="Calibri" w:cs="Calibri"/>
        </w:rPr>
        <w:t>którym mowa w części rozstrzygającej.</w:t>
      </w:r>
    </w:p>
    <w:p w14:paraId="46C11F79" w14:textId="77777777" w:rsidR="008972E9" w:rsidRPr="00A3566D" w:rsidRDefault="008972E9" w:rsidP="00A3566D">
      <w:pPr>
        <w:tabs>
          <w:tab w:val="left" w:leader="dot" w:pos="2370"/>
        </w:tabs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</w:rPr>
        <w:t>Po uzyskaniu informa</w:t>
      </w:r>
      <w:r w:rsidR="005D5E75" w:rsidRPr="00A3566D">
        <w:rPr>
          <w:rFonts w:ascii="Calibri" w:hAnsi="Calibri" w:cs="Calibri"/>
        </w:rPr>
        <w:t>cji o zakończeniu postępowania</w:t>
      </w:r>
      <w:r w:rsidR="005D5E75" w:rsidRPr="00A3566D">
        <w:rPr>
          <w:rStyle w:val="Odwoanieprzypisudolnego"/>
          <w:rFonts w:ascii="Calibri" w:hAnsi="Calibri" w:cs="Calibri"/>
        </w:rPr>
        <w:footnoteReference w:id="5"/>
      </w:r>
      <w:r w:rsidRPr="00A3566D">
        <w:rPr>
          <w:rFonts w:ascii="Calibri" w:hAnsi="Calibri" w:cs="Calibri"/>
        </w:rPr>
        <w:t>, postępowanie wyjaśniając</w:t>
      </w:r>
      <w:r w:rsidR="005D5E75" w:rsidRPr="00A3566D">
        <w:rPr>
          <w:rFonts w:ascii="Calibri" w:hAnsi="Calibri" w:cs="Calibri"/>
        </w:rPr>
        <w:t>e zostanie podjęte lub umorzone</w:t>
      </w:r>
      <w:r w:rsidR="005D5E75" w:rsidRPr="00A3566D">
        <w:rPr>
          <w:rStyle w:val="Odwoanieprzypisudolnego"/>
          <w:rFonts w:ascii="Calibri" w:hAnsi="Calibri" w:cs="Calibri"/>
        </w:rPr>
        <w:footnoteReference w:id="6"/>
      </w:r>
      <w:r w:rsidRPr="00A3566D">
        <w:rPr>
          <w:rFonts w:ascii="Calibri" w:hAnsi="Calibri" w:cs="Calibri"/>
        </w:rPr>
        <w:t xml:space="preserve">. </w:t>
      </w:r>
    </w:p>
    <w:p w14:paraId="79E135BA" w14:textId="77777777" w:rsidR="008972E9" w:rsidRPr="00A3566D" w:rsidRDefault="008972E9" w:rsidP="00A3566D">
      <w:pPr>
        <w:tabs>
          <w:tab w:val="left" w:leader="dot" w:pos="2370"/>
        </w:tabs>
        <w:spacing w:before="120" w:line="276" w:lineRule="auto"/>
        <w:rPr>
          <w:rFonts w:ascii="Calibri" w:hAnsi="Calibri" w:cs="Calibri"/>
          <w:b/>
        </w:rPr>
      </w:pPr>
      <w:r w:rsidRPr="00A3566D">
        <w:rPr>
          <w:rFonts w:ascii="Calibri" w:hAnsi="Calibri" w:cs="Calibri"/>
          <w:b/>
        </w:rPr>
        <w:t>Albo:</w:t>
      </w:r>
    </w:p>
    <w:p w14:paraId="4FD7196E" w14:textId="77777777" w:rsidR="008972E9" w:rsidRPr="00A3566D" w:rsidRDefault="008972E9" w:rsidP="00A3566D">
      <w:pPr>
        <w:tabs>
          <w:tab w:val="left" w:leader="dot" w:pos="2370"/>
        </w:tabs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  <w:color w:val="ED7D31" w:themeColor="accent2"/>
        </w:rPr>
        <w:t>/tu data/</w:t>
      </w:r>
      <w:r w:rsidRPr="00A3566D">
        <w:rPr>
          <w:rFonts w:ascii="Calibri" w:hAnsi="Calibri" w:cs="Calibri"/>
        </w:rPr>
        <w:t xml:space="preserve"> rzecznik dyscypliny otrzymał informację o </w:t>
      </w:r>
      <w:r w:rsidRPr="00A3566D">
        <w:rPr>
          <w:rFonts w:ascii="Calibri" w:hAnsi="Calibri" w:cs="Calibri"/>
          <w:color w:val="ED7D31" w:themeColor="accent2"/>
        </w:rPr>
        <w:t>/tu podać okoliczności/</w:t>
      </w:r>
      <w:r w:rsidR="005D5E75" w:rsidRPr="00A3566D">
        <w:rPr>
          <w:rFonts w:ascii="Calibri" w:hAnsi="Calibri" w:cs="Calibri"/>
        </w:rPr>
        <w:t>, co stanowi długotrwałą</w:t>
      </w:r>
      <w:r w:rsidRPr="00A3566D">
        <w:rPr>
          <w:rFonts w:ascii="Calibri" w:hAnsi="Calibri" w:cs="Calibri"/>
        </w:rPr>
        <w:t xml:space="preserve"> przeszkodę uniemożliwiającą prowadzenie postępowania w sprawie o naruszenie dyscypliny finansów publicznych. Zaistniała więc przesłanka</w:t>
      </w:r>
      <w:r w:rsidR="005D5E75" w:rsidRPr="00A3566D">
        <w:rPr>
          <w:rStyle w:val="Odwoanieprzypisudolnego"/>
          <w:rFonts w:ascii="Calibri" w:hAnsi="Calibri" w:cs="Calibri"/>
        </w:rPr>
        <w:footnoteReference w:id="7"/>
      </w:r>
      <w:r w:rsidR="00A3566D">
        <w:rPr>
          <w:rFonts w:ascii="Calibri" w:hAnsi="Calibri" w:cs="Calibri"/>
        </w:rPr>
        <w:t xml:space="preserve">, która </w:t>
      </w:r>
      <w:r w:rsidRPr="00A3566D">
        <w:rPr>
          <w:rFonts w:ascii="Calibri" w:hAnsi="Calibri" w:cs="Calibri"/>
        </w:rPr>
        <w:t xml:space="preserve"> uprawnia do zawieszenia wszczętego postępowania w sprawie o naruszenia dyscypliny finansów publicznych.  Do czasu </w:t>
      </w:r>
      <w:r w:rsidRPr="00A3566D">
        <w:rPr>
          <w:rFonts w:ascii="Calibri" w:hAnsi="Calibri" w:cs="Calibri"/>
          <w:color w:val="ED7D31" w:themeColor="accent2"/>
        </w:rPr>
        <w:t>/tu data/</w:t>
      </w:r>
      <w:r w:rsidRPr="00A3566D">
        <w:rPr>
          <w:rFonts w:ascii="Calibri" w:hAnsi="Calibri" w:cs="Calibri"/>
        </w:rPr>
        <w:t>, tj. ustąpienia długotrwałej przeszkody</w:t>
      </w:r>
      <w:r w:rsidR="00A3566D" w:rsidRPr="00A3566D">
        <w:rPr>
          <w:rFonts w:ascii="Calibri" w:hAnsi="Calibri" w:cs="Calibri"/>
        </w:rPr>
        <w:t>,</w:t>
      </w:r>
      <w:r w:rsidRPr="00A3566D">
        <w:rPr>
          <w:rFonts w:ascii="Calibri" w:hAnsi="Calibri" w:cs="Calibri"/>
        </w:rPr>
        <w:t xml:space="preserve"> zawiesza</w:t>
      </w:r>
      <w:r w:rsidR="00A3566D" w:rsidRPr="00A3566D">
        <w:rPr>
          <w:rFonts w:ascii="Calibri" w:hAnsi="Calibri" w:cs="Calibri"/>
        </w:rPr>
        <w:t>m</w:t>
      </w:r>
      <w:r w:rsidRPr="00A3566D">
        <w:rPr>
          <w:rFonts w:ascii="Calibri" w:hAnsi="Calibri" w:cs="Calibri"/>
        </w:rPr>
        <w:t xml:space="preserve"> postępowanie, o którym mowa w części rozstrzygającej.</w:t>
      </w:r>
    </w:p>
    <w:p w14:paraId="09F76A5B" w14:textId="77777777" w:rsidR="00C948F5" w:rsidRPr="00A3566D" w:rsidRDefault="008972E9" w:rsidP="00A3566D">
      <w:pPr>
        <w:tabs>
          <w:tab w:val="left" w:leader="dot" w:pos="2370"/>
        </w:tabs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</w:rPr>
        <w:t>Po uzyskaniu informacji o ustaniu długotrwałej przeszkody</w:t>
      </w:r>
      <w:r w:rsidR="00A3566D" w:rsidRPr="00A3566D">
        <w:rPr>
          <w:rStyle w:val="Odwoanieprzypisudolnego"/>
          <w:rFonts w:ascii="Calibri" w:hAnsi="Calibri" w:cs="Calibri"/>
        </w:rPr>
        <w:footnoteReference w:id="8"/>
      </w:r>
      <w:r w:rsidRPr="00A3566D">
        <w:rPr>
          <w:rFonts w:ascii="Calibri" w:hAnsi="Calibri" w:cs="Calibri"/>
        </w:rPr>
        <w:t>, postępowanie wyjaśniające zostanie podjęte lub umorzone</w:t>
      </w:r>
      <w:r w:rsidR="00A3566D" w:rsidRPr="00A3566D">
        <w:rPr>
          <w:rStyle w:val="Odwoanieprzypisudolnego"/>
          <w:rFonts w:ascii="Calibri" w:hAnsi="Calibri" w:cs="Calibri"/>
        </w:rPr>
        <w:footnoteReference w:id="9"/>
      </w:r>
      <w:r w:rsidR="00A3566D" w:rsidRPr="00A3566D">
        <w:rPr>
          <w:rFonts w:ascii="Calibri" w:hAnsi="Calibri" w:cs="Calibri"/>
        </w:rPr>
        <w:t>.</w:t>
      </w:r>
    </w:p>
    <w:p w14:paraId="73B7CCEB" w14:textId="77777777" w:rsidR="00C948F5" w:rsidRPr="00A3566D" w:rsidRDefault="00C948F5" w:rsidP="00A3566D">
      <w:pPr>
        <w:spacing w:before="120" w:line="276" w:lineRule="auto"/>
        <w:rPr>
          <w:rFonts w:ascii="Calibri" w:hAnsi="Calibri" w:cs="Calibri"/>
        </w:rPr>
      </w:pPr>
    </w:p>
    <w:p w14:paraId="6D3D457C" w14:textId="77777777" w:rsidR="00C948F5" w:rsidRPr="00A3566D" w:rsidRDefault="00C948F5" w:rsidP="00A3566D">
      <w:pPr>
        <w:spacing w:before="120" w:line="276" w:lineRule="auto"/>
        <w:ind w:left="4536"/>
        <w:jc w:val="center"/>
        <w:rPr>
          <w:rFonts w:ascii="Calibri" w:hAnsi="Calibri" w:cs="Calibri"/>
        </w:rPr>
      </w:pPr>
      <w:r w:rsidRPr="00A3566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10E82" wp14:editId="1FF6611A">
                <wp:simplePos x="0" y="0"/>
                <wp:positionH relativeFrom="column">
                  <wp:posOffset>3005455</wp:posOffset>
                </wp:positionH>
                <wp:positionV relativeFrom="paragraph">
                  <wp:posOffset>243205</wp:posOffset>
                </wp:positionV>
                <wp:extent cx="2562860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8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873FF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19.15pt" to="438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" strokecolor="black [3213]" strokeweight="1.5pt">
                <v:stroke dashstyle="3 1" joinstyle="miter"/>
              </v:line>
            </w:pict>
          </mc:Fallback>
        </mc:AlternateContent>
      </w:r>
    </w:p>
    <w:p w14:paraId="629F9876" w14:textId="77777777" w:rsidR="00030537" w:rsidRPr="00A3566D" w:rsidRDefault="004C0BE1" w:rsidP="00A3566D">
      <w:pPr>
        <w:spacing w:before="120" w:line="276" w:lineRule="auto"/>
        <w:ind w:left="4536"/>
        <w:jc w:val="center"/>
        <w:rPr>
          <w:rFonts w:ascii="Calibri" w:hAnsi="Calibri" w:cs="Calibri"/>
        </w:rPr>
      </w:pPr>
      <w:r w:rsidRPr="00A3566D">
        <w:rPr>
          <w:rFonts w:ascii="Calibri" w:hAnsi="Calibri" w:cs="Calibri"/>
        </w:rPr>
        <w:t>/tu imię i nazwisko oraz podpis</w:t>
      </w:r>
      <w:r w:rsidRPr="00A3566D">
        <w:rPr>
          <w:rFonts w:ascii="Calibri" w:hAnsi="Calibri" w:cs="Calibri"/>
        </w:rPr>
        <w:br/>
        <w:t>rzecznika dyscypliny finansów publicznych/</w:t>
      </w:r>
    </w:p>
    <w:p w14:paraId="1FA8CECC" w14:textId="77777777" w:rsidR="008E336C" w:rsidRPr="00A3566D" w:rsidRDefault="008E336C" w:rsidP="00A3566D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566D">
        <w:rPr>
          <w:rFonts w:asciiTheme="minorHAnsi" w:hAnsiTheme="minorHAnsi" w:cstheme="minorHAnsi"/>
          <w:b/>
          <w:color w:val="FF0000"/>
          <w:sz w:val="28"/>
          <w:szCs w:val="28"/>
        </w:rPr>
        <w:t>Pouczenie:</w:t>
      </w:r>
    </w:p>
    <w:p w14:paraId="2A12191D" w14:textId="77777777" w:rsidR="008972E9" w:rsidRPr="00A3566D" w:rsidRDefault="008972E9" w:rsidP="00A3566D">
      <w:pPr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</w:rPr>
        <w:t>Na postanowienie zażalenie nie przysługuje.</w:t>
      </w:r>
    </w:p>
    <w:p w14:paraId="135A3F6F" w14:textId="77777777" w:rsidR="00055B57" w:rsidRDefault="00055B5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br w:type="page"/>
      </w:r>
    </w:p>
    <w:p w14:paraId="08404D42" w14:textId="77777777" w:rsidR="00532A22" w:rsidRPr="00A3566D" w:rsidRDefault="00532A22" w:rsidP="00A3566D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566D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Korespondencję otrzymują:</w:t>
      </w:r>
    </w:p>
    <w:p w14:paraId="25E09ED7" w14:textId="77777777" w:rsidR="00532A22" w:rsidRPr="00A3566D" w:rsidRDefault="00532A22" w:rsidP="00A3566D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</w:rPr>
      </w:pPr>
      <w:r w:rsidRPr="00A3566D">
        <w:rPr>
          <w:rFonts w:ascii="Calibri" w:hAnsi="Calibri" w:cs="Calibri"/>
        </w:rPr>
        <w:t>Zawiadamiający</w:t>
      </w:r>
    </w:p>
    <w:p w14:paraId="353A6AFC" w14:textId="77777777" w:rsidR="008972E9" w:rsidRPr="00A3566D" w:rsidRDefault="008972E9" w:rsidP="00A3566D">
      <w:pPr>
        <w:numPr>
          <w:ilvl w:val="0"/>
          <w:numId w:val="3"/>
        </w:numPr>
        <w:spacing w:before="120" w:line="276" w:lineRule="auto"/>
        <w:rPr>
          <w:rFonts w:ascii="Calibri" w:hAnsi="Calibri" w:cs="Calibri"/>
        </w:rPr>
      </w:pPr>
      <w:r w:rsidRPr="00A3566D">
        <w:rPr>
          <w:rFonts w:ascii="Calibri" w:hAnsi="Calibri" w:cs="Calibri"/>
        </w:rPr>
        <w:t xml:space="preserve">Obwiniony i jego obrońca </w:t>
      </w:r>
      <w:r w:rsidRPr="00A3566D">
        <w:rPr>
          <w:rFonts w:ascii="Calibri" w:hAnsi="Calibri" w:cs="Calibri"/>
          <w:color w:val="ED7D31" w:themeColor="accent2"/>
        </w:rPr>
        <w:t>/jeżeli został ustanowiony/</w:t>
      </w:r>
    </w:p>
    <w:p w14:paraId="1D2706F6" w14:textId="77777777" w:rsidR="00532A22" w:rsidRPr="00A3566D" w:rsidRDefault="00532A22" w:rsidP="00A3566D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</w:rPr>
      </w:pPr>
      <w:r w:rsidRPr="00A3566D">
        <w:rPr>
          <w:rFonts w:ascii="Calibri" w:hAnsi="Calibri" w:cs="Calibri"/>
        </w:rPr>
        <w:t xml:space="preserve">Główny Rzecznik </w:t>
      </w:r>
      <w:r w:rsidR="008972E9" w:rsidRPr="00A3566D">
        <w:rPr>
          <w:rFonts w:ascii="Calibri" w:hAnsi="Calibri" w:cs="Calibri"/>
        </w:rPr>
        <w:t>Dyscypliny Finansów Publicznych</w:t>
      </w:r>
    </w:p>
    <w:sectPr w:rsidR="00532A22" w:rsidRPr="00A35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7870" w14:textId="77777777" w:rsidR="00ED5812" w:rsidRDefault="00ED5812" w:rsidP="007D2151">
      <w:r>
        <w:separator/>
      </w:r>
    </w:p>
  </w:endnote>
  <w:endnote w:type="continuationSeparator" w:id="0">
    <w:p w14:paraId="004678E6" w14:textId="77777777" w:rsidR="00ED5812" w:rsidRDefault="00ED5812" w:rsidP="007D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F15D" w14:textId="77777777" w:rsidR="007D5911" w:rsidRPr="00223515" w:rsidRDefault="007D5911" w:rsidP="007D5911">
    <w:pPr>
      <w:pBdr>
        <w:bottom w:val="single" w:sz="6" w:space="1" w:color="auto"/>
      </w:pBdr>
      <w:jc w:val="center"/>
      <w:rPr>
        <w:i/>
        <w:sz w:val="22"/>
      </w:rPr>
    </w:pPr>
  </w:p>
  <w:p w14:paraId="427551E7" w14:textId="77777777" w:rsidR="007D5911" w:rsidRPr="007A11E8" w:rsidRDefault="007D5911" w:rsidP="007D5911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  <w:sz w:val="18"/>
        <w:szCs w:val="18"/>
      </w:rPr>
    </w:pPr>
    <w:r w:rsidRPr="007A11E8">
      <w:rPr>
        <w:rFonts w:asciiTheme="minorHAnsi" w:hAnsiTheme="minorHAnsi" w:cstheme="minorHAnsi"/>
        <w:color w:val="ED7D31" w:themeColor="accent2"/>
        <w:sz w:val="18"/>
        <w:szCs w:val="18"/>
      </w:rPr>
      <w:t>Dane teleadresowe</w:t>
    </w:r>
  </w:p>
  <w:p w14:paraId="29D3F1F2" w14:textId="77777777" w:rsidR="007D2151" w:rsidRPr="007D5911" w:rsidRDefault="007D2151" w:rsidP="007D5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26C3" w14:textId="77777777" w:rsidR="00ED5812" w:rsidRDefault="00ED5812" w:rsidP="007D2151">
      <w:r>
        <w:separator/>
      </w:r>
    </w:p>
  </w:footnote>
  <w:footnote w:type="continuationSeparator" w:id="0">
    <w:p w14:paraId="6EA5AA7F" w14:textId="77777777" w:rsidR="00ED5812" w:rsidRDefault="00ED5812" w:rsidP="007D2151">
      <w:r>
        <w:continuationSeparator/>
      </w:r>
    </w:p>
  </w:footnote>
  <w:footnote w:id="1">
    <w:p w14:paraId="1A656714" w14:textId="1E5BF66F" w:rsidR="0005401E" w:rsidRPr="00A3566D" w:rsidRDefault="0005401E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="008972E9" w:rsidRPr="00A3566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 xml:space="preserve">a podstawie art. 104 w zw. z art. 25 ust. 2 </w:t>
      </w:r>
      <w:r w:rsidRPr="00A3566D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/albo/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 xml:space="preserve">w zw. z art. 78a ust. 1 ustawy z dnia 17 grudnia 2004 r. o odpowiedzialności za naruszenie dyscypliny finansów publicznych (Dz. U. z </w:t>
      </w:r>
      <w:r w:rsidRPr="00A3566D">
        <w:rPr>
          <w:rFonts w:asciiTheme="minorHAnsi" w:hAnsiTheme="minorHAnsi" w:cstheme="minorHAnsi"/>
          <w:sz w:val="22"/>
          <w:szCs w:val="22"/>
        </w:rPr>
        <w:t>202</w:t>
      </w:r>
      <w:r w:rsidR="00DD6C29">
        <w:rPr>
          <w:rFonts w:asciiTheme="minorHAnsi" w:hAnsiTheme="minorHAnsi" w:cstheme="minorHAnsi"/>
          <w:sz w:val="22"/>
          <w:szCs w:val="22"/>
        </w:rPr>
        <w:t>4</w:t>
      </w:r>
      <w:r w:rsidRPr="00A3566D">
        <w:rPr>
          <w:rFonts w:asciiTheme="minorHAnsi" w:hAnsiTheme="minorHAnsi" w:cstheme="minorHAnsi"/>
          <w:sz w:val="22"/>
          <w:szCs w:val="22"/>
        </w:rPr>
        <w:t xml:space="preserve"> r. poz. </w:t>
      </w:r>
      <w:r w:rsidR="00DD6C29">
        <w:rPr>
          <w:rFonts w:asciiTheme="minorHAnsi" w:hAnsiTheme="minorHAnsi" w:cstheme="minorHAnsi"/>
          <w:sz w:val="22"/>
          <w:szCs w:val="22"/>
        </w:rPr>
        <w:t>104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), zwanej dalej „ustawą”</w:t>
      </w:r>
    </w:p>
  </w:footnote>
  <w:footnote w:id="2">
    <w:p w14:paraId="3F303006" w14:textId="77777777" w:rsidR="0005401E" w:rsidRPr="00A3566D" w:rsidRDefault="0005401E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 xml:space="preserve">postanowieniem z </w:t>
      </w:r>
      <w:r w:rsidRPr="00A3566D">
        <w:rPr>
          <w:rFonts w:asciiTheme="minorHAnsi" w:hAnsiTheme="minorHAnsi" w:cstheme="minorHAnsi"/>
          <w:color w:val="ED7D31" w:themeColor="accent2"/>
          <w:sz w:val="22"/>
          <w:szCs w:val="22"/>
        </w:rPr>
        <w:t>/tu data i nr/</w:t>
      </w:r>
    </w:p>
  </w:footnote>
  <w:footnote w:id="3">
    <w:p w14:paraId="36AF3424" w14:textId="77777777" w:rsidR="008972E9" w:rsidRPr="00A3566D" w:rsidRDefault="008972E9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 xml:space="preserve">postanowieniem z </w:t>
      </w:r>
      <w:r w:rsidRPr="00A3566D">
        <w:rPr>
          <w:rFonts w:asciiTheme="minorHAnsi" w:hAnsiTheme="minorHAnsi" w:cstheme="minorHAnsi"/>
          <w:color w:val="ED7D31" w:themeColor="accent2"/>
          <w:sz w:val="22"/>
          <w:szCs w:val="22"/>
        </w:rPr>
        <w:t>/tu data i nr/</w:t>
      </w:r>
    </w:p>
  </w:footnote>
  <w:footnote w:id="4">
    <w:p w14:paraId="7A701A5F" w14:textId="77777777" w:rsidR="005D5E75" w:rsidRPr="00A3566D" w:rsidRDefault="005D5E75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z art. 25 ust. 2 ustawy</w:t>
      </w:r>
    </w:p>
  </w:footnote>
  <w:footnote w:id="5">
    <w:p w14:paraId="39B0B1C9" w14:textId="77777777" w:rsidR="005D5E75" w:rsidRPr="00A3566D" w:rsidRDefault="005D5E75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o którym mowa w art. 25 ustawy</w:t>
      </w:r>
    </w:p>
  </w:footnote>
  <w:footnote w:id="6">
    <w:p w14:paraId="4AA14EDA" w14:textId="77777777" w:rsidR="005D5E75" w:rsidRPr="00A3566D" w:rsidRDefault="005D5E75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zgodnie z art. 25 ust. 3 ustawy</w:t>
      </w:r>
    </w:p>
  </w:footnote>
  <w:footnote w:id="7">
    <w:p w14:paraId="295ACB14" w14:textId="77777777" w:rsidR="005D5E75" w:rsidRPr="00A3566D" w:rsidRDefault="005D5E75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z art. 78a ust. 1 ustawy</w:t>
      </w:r>
    </w:p>
  </w:footnote>
  <w:footnote w:id="8">
    <w:p w14:paraId="1B2D757E" w14:textId="77777777" w:rsidR="00A3566D" w:rsidRPr="00A3566D" w:rsidRDefault="00A3566D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o której mowa w art. 78a ust. 1 ustawy</w:t>
      </w:r>
    </w:p>
  </w:footnote>
  <w:footnote w:id="9">
    <w:p w14:paraId="3A01113B" w14:textId="77777777" w:rsidR="00A3566D" w:rsidRPr="00A3566D" w:rsidRDefault="00A3566D" w:rsidP="00A3566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3566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566D">
        <w:rPr>
          <w:rFonts w:asciiTheme="minorHAnsi" w:hAnsiTheme="minorHAnsi" w:cstheme="minorHAnsi"/>
          <w:sz w:val="22"/>
          <w:szCs w:val="22"/>
        </w:rPr>
        <w:t xml:space="preserve"> </w:t>
      </w:r>
      <w:r w:rsidRPr="00A3566D">
        <w:rPr>
          <w:rFonts w:asciiTheme="minorHAnsi" w:hAnsiTheme="minorHAnsi" w:cstheme="minorHAnsi"/>
          <w:color w:val="auto"/>
          <w:sz w:val="22"/>
          <w:szCs w:val="22"/>
        </w:rPr>
        <w:t>zgodnie z art. 78 ust. 1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6AA6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CA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7882"/>
    <w:multiLevelType w:val="hybridMultilevel"/>
    <w:tmpl w:val="9C48E7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99046C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CCA71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871BE8"/>
    <w:multiLevelType w:val="hybridMultilevel"/>
    <w:tmpl w:val="3496E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F8"/>
    <w:rsid w:val="000001AD"/>
    <w:rsid w:val="00013849"/>
    <w:rsid w:val="00030537"/>
    <w:rsid w:val="000330D6"/>
    <w:rsid w:val="0005401E"/>
    <w:rsid w:val="00055853"/>
    <w:rsid w:val="00055B57"/>
    <w:rsid w:val="000939C2"/>
    <w:rsid w:val="00134A42"/>
    <w:rsid w:val="001C62EE"/>
    <w:rsid w:val="00287BA2"/>
    <w:rsid w:val="002B78EC"/>
    <w:rsid w:val="002C7EF8"/>
    <w:rsid w:val="0037236E"/>
    <w:rsid w:val="00373392"/>
    <w:rsid w:val="003A2A81"/>
    <w:rsid w:val="003A4587"/>
    <w:rsid w:val="003C2E11"/>
    <w:rsid w:val="003D0797"/>
    <w:rsid w:val="003D451B"/>
    <w:rsid w:val="00416506"/>
    <w:rsid w:val="00451F24"/>
    <w:rsid w:val="00466637"/>
    <w:rsid w:val="004747A2"/>
    <w:rsid w:val="004C0BE1"/>
    <w:rsid w:val="004E6576"/>
    <w:rsid w:val="0052275C"/>
    <w:rsid w:val="00524C71"/>
    <w:rsid w:val="00532A22"/>
    <w:rsid w:val="00585252"/>
    <w:rsid w:val="005D5E75"/>
    <w:rsid w:val="005E1A73"/>
    <w:rsid w:val="007513F6"/>
    <w:rsid w:val="007D2151"/>
    <w:rsid w:val="007D34EF"/>
    <w:rsid w:val="007D5911"/>
    <w:rsid w:val="007F6B25"/>
    <w:rsid w:val="00821FE6"/>
    <w:rsid w:val="00831A73"/>
    <w:rsid w:val="00840E66"/>
    <w:rsid w:val="008948F8"/>
    <w:rsid w:val="008972E9"/>
    <w:rsid w:val="008C7F43"/>
    <w:rsid w:val="008E336C"/>
    <w:rsid w:val="009029B5"/>
    <w:rsid w:val="00951005"/>
    <w:rsid w:val="009557FA"/>
    <w:rsid w:val="00967B00"/>
    <w:rsid w:val="00975728"/>
    <w:rsid w:val="009D3ACB"/>
    <w:rsid w:val="009D688E"/>
    <w:rsid w:val="00A14D00"/>
    <w:rsid w:val="00A15736"/>
    <w:rsid w:val="00A220DE"/>
    <w:rsid w:val="00A30C0D"/>
    <w:rsid w:val="00A3566D"/>
    <w:rsid w:val="00AB19B9"/>
    <w:rsid w:val="00B01DC3"/>
    <w:rsid w:val="00C15682"/>
    <w:rsid w:val="00C4301E"/>
    <w:rsid w:val="00C511A5"/>
    <w:rsid w:val="00C91A41"/>
    <w:rsid w:val="00C948F5"/>
    <w:rsid w:val="00CB4BB1"/>
    <w:rsid w:val="00D174D3"/>
    <w:rsid w:val="00D31F71"/>
    <w:rsid w:val="00D42BBB"/>
    <w:rsid w:val="00D86FF6"/>
    <w:rsid w:val="00DD6C29"/>
    <w:rsid w:val="00DD6DAC"/>
    <w:rsid w:val="00E2217B"/>
    <w:rsid w:val="00E34803"/>
    <w:rsid w:val="00EB3FAA"/>
    <w:rsid w:val="00ED5812"/>
    <w:rsid w:val="00F05CC2"/>
    <w:rsid w:val="00F12E76"/>
    <w:rsid w:val="00F6681A"/>
    <w:rsid w:val="00F67B23"/>
    <w:rsid w:val="00F94BCA"/>
    <w:rsid w:val="00FB6336"/>
    <w:rsid w:val="00F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5BAD44"/>
  <w15:chartTrackingRefBased/>
  <w15:docId w15:val="{7AC94E3D-6D06-4452-A290-B725273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6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525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2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D21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21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D215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585252"/>
    <w:rPr>
      <w:rFonts w:ascii="Calibri Light" w:hAnsi="Calibri Light"/>
      <w:color w:val="2E74B5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466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572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5728"/>
    <w:rPr>
      <w:rFonts w:ascii="Courier New" w:eastAsia="Courier New" w:hAnsi="Courier New" w:cs="Courier New"/>
      <w:color w:val="000000"/>
    </w:rPr>
  </w:style>
  <w:style w:type="character" w:styleId="Odwoanieprzypisudolnego">
    <w:name w:val="footnote reference"/>
    <w:basedOn w:val="Domylnaczcionkaakapitu"/>
    <w:uiPriority w:val="99"/>
    <w:unhideWhenUsed/>
    <w:rsid w:val="009757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5CDA-2C9E-4022-A5E4-30219A4F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Rzecznik Dyscypliny Finansów</vt:lpstr>
    </vt:vector>
  </TitlesOfParts>
  <Company>Ministerstwo Finansów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Rzecznik Dyscypliny Finansów</dc:title>
  <dc:subject/>
  <dc:creator>Wanda Palińska</dc:creator>
  <cp:keywords/>
  <cp:lastModifiedBy>Książkiewicz Elżbieta</cp:lastModifiedBy>
  <cp:revision>3</cp:revision>
  <cp:lastPrinted>2017-08-09T11:41:00Z</cp:lastPrinted>
  <dcterms:created xsi:type="dcterms:W3CDTF">2024-02-21T13:04:00Z</dcterms:created>
  <dcterms:modified xsi:type="dcterms:W3CDTF">2024-02-21T13:26:00Z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UxC4dwLulzfINJ8nQH+xvX5LNGipWa4BRSZhPgxsCvlr+LTmtccVdpp0C326rf7YQ/OxaqFf2dui3K5gEAD23Q==</vt:lpwstr>
  </property>
  <property fmtid="{D5CDD505-2E9C-101B-9397-08002B2CF9AE}" pid="4" name="MFClassificationDate">
    <vt:lpwstr>2022-06-21T10:49:06.9897746+02:00</vt:lpwstr>
  </property>
  <property fmtid="{D5CDD505-2E9C-101B-9397-08002B2CF9AE}" pid="5" name="MFClassifiedBySID">
    <vt:lpwstr>UxC4dwLulzfINJ8nQH+xvX5LNGipWa4BRSZhPgxsCvm42mrIC/DSDv0ggS+FjUN/2v1BBotkLlY5aAiEhoi6ufH7kEg6E7TuEaiA7sVi9kl6FI2jCZtQKK3p4N3236AF</vt:lpwstr>
  </property>
  <property fmtid="{D5CDD505-2E9C-101B-9397-08002B2CF9AE}" pid="6" name="MFGRNItemId">
    <vt:lpwstr>GRN-bff35d83-a214-4009-9ee7-01bb02b24cb5</vt:lpwstr>
  </property>
  <property fmtid="{D5CDD505-2E9C-101B-9397-08002B2CF9AE}" pid="7" name="MFHash">
    <vt:lpwstr>X31OQrVK9373uWFEHxfjVCFFNRPZE/AKHoEDGCuKRDM=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