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6C4C74" w:rsidRPr="00BD112F" w:rsidTr="00FA6B66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C4C74" w:rsidRPr="00BD112F" w:rsidRDefault="006C4C74" w:rsidP="00FA6B66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B644B0A" wp14:editId="519FC115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C74" w:rsidRPr="00BD112F" w:rsidRDefault="006C4C74" w:rsidP="00FA6B66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6C4C74" w:rsidRPr="00BD112F" w:rsidRDefault="006C4C74" w:rsidP="00FA6B6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Grunwaldzka 15, 35-959 Rzeszów</w:t>
            </w:r>
          </w:p>
          <w:p w:rsidR="006C4C74" w:rsidRPr="00BD112F" w:rsidRDefault="006C4C74" w:rsidP="00FA6B6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C4C74" w:rsidRPr="00BD112F" w:rsidRDefault="006C4C74" w:rsidP="00FA6B6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C4C74" w:rsidRPr="00BD112F" w:rsidRDefault="006C4C74" w:rsidP="00FA6B6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C4C74" w:rsidRPr="00BD112F" w:rsidRDefault="006C4C74" w:rsidP="00FA6B6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C4C74" w:rsidRPr="00BD112F" w:rsidRDefault="006C4C74" w:rsidP="006C4C7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Rzeszów, 2025-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</w:t>
            </w:r>
            <w:r w:rsidR="00E475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bookmarkStart w:id="0" w:name="_GoBack"/>
            <w:bookmarkEnd w:id="0"/>
          </w:p>
        </w:tc>
      </w:tr>
      <w:tr w:rsidR="006C4C74" w:rsidRPr="00BD112F" w:rsidTr="00FA6B66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C74" w:rsidRPr="00BD112F" w:rsidRDefault="006C4C74" w:rsidP="006C4C74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S-II.9612.1.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6C4C74" w:rsidRPr="00BD112F" w:rsidRDefault="006C4C74" w:rsidP="006C4C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C4C74" w:rsidRDefault="006C4C74" w:rsidP="006C4C7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AFD" w:rsidRPr="00BD112F" w:rsidRDefault="007D1AFD" w:rsidP="006C4C7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C74" w:rsidRPr="006C4C74" w:rsidRDefault="006C4C74" w:rsidP="006C4C74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>Pani</w:t>
      </w:r>
    </w:p>
    <w:p w:rsidR="006C4C74" w:rsidRPr="006C4C74" w:rsidRDefault="006C4C74" w:rsidP="006C4C74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Monika Osuch</w:t>
      </w:r>
    </w:p>
    <w:p w:rsidR="006C4C74" w:rsidRPr="006C4C74" w:rsidRDefault="006C4C74" w:rsidP="006C4C74">
      <w:pPr>
        <w:tabs>
          <w:tab w:val="left" w:pos="0"/>
        </w:tabs>
        <w:spacing w:line="360" w:lineRule="auto"/>
        <w:ind w:left="4248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>Gabinet Logopedyczny Monika Osuch</w:t>
      </w:r>
    </w:p>
    <w:p w:rsidR="006C4C74" w:rsidRPr="006C4C74" w:rsidRDefault="006C4C74" w:rsidP="006C4C74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ul. Graniczna 4/51 </w:t>
      </w:r>
    </w:p>
    <w:p w:rsidR="006C4C74" w:rsidRPr="00E35F61" w:rsidRDefault="006C4C74" w:rsidP="006C4C74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C4C7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35-326 Rzeszów</w:t>
      </w:r>
      <w:r w:rsidRPr="00E35F6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6C4C74" w:rsidRDefault="006C4C74" w:rsidP="006C4C74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D1AFD" w:rsidRPr="00BD112F" w:rsidRDefault="007D1AFD" w:rsidP="006C4C74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6C4C74" w:rsidRDefault="006C4C74" w:rsidP="006C4C7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dniu 18 lipca</w:t>
      </w:r>
      <w:r w:rsidRPr="00BD112F">
        <w:rPr>
          <w:rFonts w:ascii="Times New Roman" w:hAnsi="Times New Roman"/>
          <w:sz w:val="24"/>
          <w:szCs w:val="24"/>
        </w:rPr>
        <w:t xml:space="preserve"> 2025 r. pracownicy Wydziału Polityki Społecznej Podkarpackiego Urzędu Wojewódzkiego w Rzeszowie przeprowadzili kontrolę kompleksową w  zakładzie leczniczym podmiotu leczniczego pn. </w:t>
      </w:r>
      <w:r w:rsidRPr="006C4C74">
        <w:rPr>
          <w:rFonts w:ascii="Times New Roman" w:hAnsi="Times New Roman"/>
          <w:sz w:val="24"/>
          <w:szCs w:val="24"/>
        </w:rPr>
        <w:t>Gabinet Logopedyczny Monika Osuch, 35-326 Rzeszów, ul.</w:t>
      </w:r>
      <w:r w:rsidR="00AE6DDF">
        <w:rPr>
          <w:rFonts w:ascii="Times New Roman" w:hAnsi="Times New Roman"/>
          <w:sz w:val="24"/>
          <w:szCs w:val="24"/>
        </w:rPr>
        <w:t> </w:t>
      </w:r>
      <w:r w:rsidRPr="006C4C74">
        <w:rPr>
          <w:rFonts w:ascii="Times New Roman" w:hAnsi="Times New Roman"/>
          <w:sz w:val="24"/>
          <w:szCs w:val="24"/>
        </w:rPr>
        <w:t xml:space="preserve">  Graniczna</w:t>
      </w:r>
      <w:r w:rsidR="00AE6DDF">
        <w:rPr>
          <w:rFonts w:ascii="Times New Roman" w:hAnsi="Times New Roman"/>
          <w:sz w:val="24"/>
          <w:szCs w:val="24"/>
        </w:rPr>
        <w:t> </w:t>
      </w:r>
      <w:r w:rsidRPr="006C4C74">
        <w:rPr>
          <w:rFonts w:ascii="Times New Roman" w:hAnsi="Times New Roman"/>
          <w:sz w:val="24"/>
          <w:szCs w:val="24"/>
        </w:rPr>
        <w:t xml:space="preserve"> 4/51</w:t>
      </w:r>
      <w:r w:rsidRPr="00BD112F">
        <w:rPr>
          <w:rFonts w:ascii="Times New Roman" w:hAnsi="Times New Roman"/>
          <w:sz w:val="24"/>
          <w:szCs w:val="24"/>
        </w:rPr>
        <w:t xml:space="preserve">, w  zakresie funkcjonowania podmiotu leczniczego pod względem zgodności z  prawem realizowanych zadań. </w:t>
      </w:r>
    </w:p>
    <w:p w:rsidR="006C4C74" w:rsidRPr="00BD112F" w:rsidRDefault="006C4C74" w:rsidP="006C4C7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>
        <w:rPr>
          <w:rFonts w:ascii="Times New Roman" w:hAnsi="Times New Roman"/>
          <w:sz w:val="24"/>
          <w:szCs w:val="24"/>
        </w:rPr>
        <w:t>15.09</w:t>
      </w:r>
      <w:r w:rsidRPr="00BD112F">
        <w:rPr>
          <w:rFonts w:ascii="Times New Roman" w:hAnsi="Times New Roman"/>
          <w:sz w:val="24"/>
          <w:szCs w:val="24"/>
        </w:rPr>
        <w:t xml:space="preserve">.2025 r., podpisanym przez </w:t>
      </w:r>
      <w:r>
        <w:rPr>
          <w:rFonts w:ascii="Times New Roman" w:hAnsi="Times New Roman"/>
          <w:sz w:val="24"/>
          <w:szCs w:val="24"/>
        </w:rPr>
        <w:t>Panią Monikę Osuch</w:t>
      </w:r>
      <w:r w:rsidRPr="00BD112F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08.10</w:t>
      </w:r>
      <w:r w:rsidRPr="00BD112F">
        <w:rPr>
          <w:rFonts w:ascii="Times New Roman" w:hAnsi="Times New Roman"/>
          <w:sz w:val="24"/>
          <w:szCs w:val="24"/>
        </w:rPr>
        <w:t>.2025 r.</w:t>
      </w:r>
    </w:p>
    <w:p w:rsidR="007D1AFD" w:rsidRDefault="006C4C74" w:rsidP="00510542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</w:p>
    <w:p w:rsidR="006C4C74" w:rsidRPr="00BD112F" w:rsidRDefault="007D1AFD" w:rsidP="00510542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="006C4C74"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W wyniku przeprowadzonej kontroli działalność zakładu leczniczego pn. </w:t>
      </w:r>
      <w:r w:rsidR="00510542" w:rsidRPr="00510542">
        <w:rPr>
          <w:rFonts w:ascii="Times New Roman" w:hAnsi="Times New Roman"/>
          <w:sz w:val="24"/>
          <w:szCs w:val="24"/>
        </w:rPr>
        <w:t>Gabinet Logopedyczny Monika Osuch, 36-050 Sokołów Małopolski, ul. Płk. Łukasza Cieplińskiego 28</w:t>
      </w:r>
      <w:r w:rsidR="006C4C74"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  następującymi nieprawidłowościami: </w:t>
      </w:r>
    </w:p>
    <w:p w:rsidR="00510542" w:rsidRPr="00510542" w:rsidRDefault="00510542" w:rsidP="00510542">
      <w:p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>1. Nazwa podmiotu leczniczego i zakładu leczniczego jest taka sama, co narusza zapisy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>art. 100 ust.</w:t>
      </w:r>
      <w:r w:rsidR="00AE6DD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 xml:space="preserve"> 1a ustawy z dnia 15 kwietnia 2011 r. o działalności leczniczej.</w:t>
      </w:r>
    </w:p>
    <w:p w:rsidR="00510542" w:rsidRPr="00510542" w:rsidRDefault="00510542" w:rsidP="00510542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 xml:space="preserve">Brak jest Regulaminu Organizacyjnego opracowanego zgodnie z zapisami art.  24  ust.  1  ustawy z  dnia 15  kwietnia 2011 r. </w:t>
      </w:r>
      <w:r w:rsidRPr="00510542">
        <w:rPr>
          <w:rFonts w:ascii="Times New Roman" w:eastAsia="Times New Roman" w:hAnsi="Times New Roman"/>
          <w:i/>
          <w:sz w:val="24"/>
          <w:szCs w:val="24"/>
          <w:lang w:eastAsia="pl-PL"/>
        </w:rPr>
        <w:t>o działalności leczniczej.</w:t>
      </w:r>
    </w:p>
    <w:p w:rsidR="00510542" w:rsidRPr="00510542" w:rsidRDefault="00510542" w:rsidP="00510542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 xml:space="preserve">Nieprawidłowości w prowadzeniu dokumentacji medycznej, naruszające zapisy Rozporządzenia Ministra Zdrowia z dnia 6 kwietna 2020 r. </w:t>
      </w:r>
      <w:r w:rsidRPr="00510542">
        <w:rPr>
          <w:rFonts w:ascii="Times New Roman" w:eastAsia="Times New Roman" w:hAnsi="Times New Roman"/>
          <w:i/>
          <w:sz w:val="24"/>
          <w:szCs w:val="24"/>
          <w:lang w:eastAsia="pl-PL"/>
        </w:rPr>
        <w:t>w sprawie rodzajów, zakresu i  wzorów dokumentacji medycznej oraz sposobu jej przetwarzania</w:t>
      </w: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>, opisane w protokole.</w:t>
      </w:r>
    </w:p>
    <w:p w:rsidR="00510542" w:rsidRPr="00510542" w:rsidRDefault="00510542" w:rsidP="00510542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Brak wywieszenia w miejscu widocznym dla pacjentów informacji o rodzaju i zakresie świadczeń zdrowotnych udzielanych w zakładzie leczniczym oraz o wysokości opłat za  świadczenia, a także za kolejne  udostępnienie dokumentacji medycznej, co jest niezgodne z   art. 24 ust. 2 ustawy z dnia 15 kwietnia 2011 r. </w:t>
      </w:r>
      <w:r w:rsidRPr="00510542">
        <w:rPr>
          <w:rFonts w:ascii="Times New Roman" w:eastAsia="Times New Roman" w:hAnsi="Times New Roman"/>
          <w:i/>
          <w:sz w:val="24"/>
          <w:szCs w:val="24"/>
          <w:lang w:eastAsia="pl-PL"/>
        </w:rPr>
        <w:t>o działalności leczniczej.</w:t>
      </w:r>
    </w:p>
    <w:p w:rsidR="00510542" w:rsidRDefault="00510542" w:rsidP="00510542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42">
        <w:rPr>
          <w:rFonts w:ascii="Times New Roman" w:eastAsia="Times New Roman" w:hAnsi="Times New Roman"/>
          <w:sz w:val="24"/>
          <w:szCs w:val="24"/>
          <w:lang w:eastAsia="pl-PL"/>
        </w:rPr>
        <w:t>Brak oznakowania nazwą zakładu leczniczego budynku z zewnątrz oraz pomieszczenia gabinetu.</w:t>
      </w:r>
    </w:p>
    <w:p w:rsidR="006C4C74" w:rsidRPr="00A45839" w:rsidRDefault="00510542" w:rsidP="00A45839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outlineLvl w:val="0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A45839">
        <w:rPr>
          <w:rFonts w:ascii="Times New Roman" w:eastAsia="Verdana,Bold" w:hAnsi="Times New Roman"/>
          <w:color w:val="000000"/>
          <w:sz w:val="24"/>
          <w:szCs w:val="24"/>
          <w:lang w:eastAsia="pl-PL"/>
        </w:rPr>
        <w:t xml:space="preserve">Brak Książki kontroli przedsiębiorcy, co narusza art. 57 ust. 1 ustawy </w:t>
      </w:r>
      <w:r w:rsidRPr="00A45839">
        <w:rPr>
          <w:rFonts w:ascii="Times New Roman" w:hAnsi="Times New Roman"/>
          <w:sz w:val="24"/>
          <w:szCs w:val="24"/>
        </w:rPr>
        <w:t xml:space="preserve">z dnia 6 marca 2018  r. </w:t>
      </w:r>
      <w:r w:rsidRPr="00A45839">
        <w:rPr>
          <w:rFonts w:ascii="Times New Roman" w:hAnsi="Times New Roman"/>
          <w:i/>
          <w:sz w:val="24"/>
          <w:szCs w:val="24"/>
        </w:rPr>
        <w:t>prawo przedsiębiorców.</w:t>
      </w:r>
    </w:p>
    <w:p w:rsidR="007D1AFD" w:rsidRDefault="006C4C74" w:rsidP="006C4C7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</w:r>
    </w:p>
    <w:p w:rsidR="006C4C74" w:rsidRDefault="006C4C74" w:rsidP="006C4C7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Za wszystkie stwierdzone w protokole nieprawidłowości odpowiada Kierownik/Dyrektor Placówki. </w:t>
      </w:r>
    </w:p>
    <w:p w:rsidR="007D1AFD" w:rsidRPr="00BD112F" w:rsidRDefault="007D1AFD" w:rsidP="006C4C7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C4C74" w:rsidRPr="00BD112F" w:rsidRDefault="006C4C74" w:rsidP="006C4C74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Działając na podstawie art. 112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>o działalności leczniczej</w:t>
      </w:r>
      <w:r w:rsidRPr="00BD112F">
        <w:rPr>
          <w:rFonts w:ascii="Times New Roman" w:hAnsi="Times New Roman"/>
          <w:sz w:val="24"/>
          <w:szCs w:val="24"/>
        </w:rPr>
        <w:t xml:space="preserve"> (Dz. U. z 2025 r, poz. 450 </w:t>
      </w:r>
      <w:r w:rsidR="00A45839">
        <w:rPr>
          <w:rFonts w:ascii="Times New Roman" w:hAnsi="Times New Roman"/>
          <w:sz w:val="24"/>
          <w:szCs w:val="24"/>
        </w:rPr>
        <w:t>ze zm.</w:t>
      </w:r>
      <w:r w:rsidRPr="00BD112F">
        <w:rPr>
          <w:rFonts w:ascii="Times New Roman" w:hAnsi="Times New Roman"/>
          <w:sz w:val="24"/>
          <w:szCs w:val="24"/>
        </w:rPr>
        <w:t xml:space="preserve">), przekazuję do realizacji następujące zalecenia pokontrolne: </w:t>
      </w:r>
    </w:p>
    <w:p w:rsidR="00C11ACA" w:rsidRDefault="006C4C74" w:rsidP="006C4C74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112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C11ACA">
        <w:rPr>
          <w:rFonts w:ascii="Times New Roman" w:hAnsi="Times New Roman"/>
          <w:sz w:val="24"/>
          <w:szCs w:val="24"/>
          <w:lang w:eastAsia="pl-PL"/>
        </w:rPr>
        <w:tab/>
        <w:t xml:space="preserve">Zobowiązuje się podmiot leczniczy do dokonania zmiany nazwy zakładu leczniczego w sposób zapewniający jej odróżnienie </w:t>
      </w:r>
      <w:r w:rsidR="00931DB8">
        <w:rPr>
          <w:rFonts w:ascii="Times New Roman" w:hAnsi="Times New Roman"/>
          <w:sz w:val="24"/>
          <w:szCs w:val="24"/>
          <w:lang w:eastAsia="pl-PL"/>
        </w:rPr>
        <w:t>od nazwy podmiotu leczniczego.</w:t>
      </w:r>
    </w:p>
    <w:p w:rsidR="006C4C74" w:rsidRPr="00C11ACA" w:rsidRDefault="00931DB8" w:rsidP="00931DB8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6C4C74" w:rsidRPr="00C11ACA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="006C4C74" w:rsidRPr="00C11ACA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="006C4C74" w:rsidRPr="00C11ACA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="006C4C74" w:rsidRPr="00C11ACA">
        <w:rPr>
          <w:rFonts w:ascii="Times New Roman" w:hAnsi="Times New Roman"/>
          <w:sz w:val="24"/>
          <w:szCs w:val="24"/>
        </w:rPr>
        <w:t xml:space="preserve">(Dz. U. z 2025 r., poz. 450 </w:t>
      </w:r>
      <w:r>
        <w:rPr>
          <w:rFonts w:ascii="Times New Roman" w:hAnsi="Times New Roman"/>
          <w:sz w:val="24"/>
          <w:szCs w:val="24"/>
        </w:rPr>
        <w:t>ze  zm.</w:t>
      </w:r>
      <w:r w:rsidR="006C4C74" w:rsidRPr="00C11ACA">
        <w:rPr>
          <w:rFonts w:ascii="Times New Roman" w:hAnsi="Times New Roman"/>
          <w:sz w:val="24"/>
          <w:szCs w:val="24"/>
        </w:rPr>
        <w:t xml:space="preserve">).  </w:t>
      </w:r>
    </w:p>
    <w:p w:rsidR="006C4C74" w:rsidRDefault="006C4C74" w:rsidP="006C4C74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D112F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931DB8" w:rsidRDefault="00931DB8" w:rsidP="00931DB8">
      <w:pPr>
        <w:pStyle w:val="Tekstpodstawowywcity2"/>
        <w:tabs>
          <w:tab w:val="left" w:pos="284"/>
        </w:tabs>
        <w:spacing w:line="360" w:lineRule="auto"/>
        <w:ind w:hanging="284"/>
        <w:jc w:val="left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3.   </w:t>
      </w:r>
      <w:r w:rsidRPr="00BD112F">
        <w:rPr>
          <w:rFonts w:ascii="Times New Roman" w:hAnsi="Times New Roman" w:cs="Times New Roman"/>
          <w:szCs w:val="24"/>
          <w:lang w:eastAsia="en-US"/>
        </w:rPr>
        <w:t>Dokumentację medyczną pacjentów należy prowadzić zgodnie z zapisami Rozporządzenia</w:t>
      </w:r>
      <w:r>
        <w:rPr>
          <w:rFonts w:ascii="Times New Roman" w:hAnsi="Times New Roman" w:cs="Times New Roman"/>
          <w:szCs w:val="24"/>
          <w:lang w:eastAsia="en-US"/>
        </w:rPr>
        <w:t xml:space="preserve">  </w:t>
      </w:r>
    </w:p>
    <w:p w:rsidR="00931DB8" w:rsidRPr="00931DB8" w:rsidRDefault="00931DB8" w:rsidP="00931DB8">
      <w:pPr>
        <w:pStyle w:val="Tekstpodstawowywcity2"/>
        <w:tabs>
          <w:tab w:val="left" w:pos="284"/>
        </w:tabs>
        <w:spacing w:line="360" w:lineRule="auto"/>
        <w:ind w:left="142" w:hanging="284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  <w:lang w:eastAsia="en-US"/>
        </w:rPr>
        <w:tab/>
      </w:r>
      <w:r w:rsidRPr="00BD112F">
        <w:rPr>
          <w:rFonts w:ascii="Times New Roman" w:hAnsi="Times New Roman"/>
          <w:szCs w:val="24"/>
        </w:rPr>
        <w:t xml:space="preserve">Ministra Zdrowia z dnia 6 kwietnia 2020 r. </w:t>
      </w:r>
      <w:r w:rsidRPr="00BD112F">
        <w:rPr>
          <w:rFonts w:ascii="Times New Roman" w:hAnsi="Times New Roman"/>
          <w:i/>
          <w:szCs w:val="24"/>
        </w:rPr>
        <w:t>w sprawie rodzajów, zakresu i wzorów dokumentacji medycznej oraz sposobu jej przetwarzania.</w:t>
      </w:r>
    </w:p>
    <w:p w:rsidR="006C4C74" w:rsidRDefault="00FD1AC1" w:rsidP="006C4C74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4.</w:t>
      </w:r>
      <w:r w:rsidR="006C4C74" w:rsidRPr="00BD112F">
        <w:rPr>
          <w:rFonts w:ascii="Times New Roman" w:hAnsi="Times New Roman"/>
          <w:sz w:val="24"/>
          <w:szCs w:val="24"/>
        </w:rPr>
        <w:t xml:space="preserve"> </w:t>
      </w:r>
      <w:r w:rsidR="006C4C74" w:rsidRPr="00BD112F">
        <w:rPr>
          <w:rFonts w:ascii="Times New Roman" w:hAnsi="Times New Roman"/>
          <w:sz w:val="24"/>
          <w:szCs w:val="24"/>
        </w:rPr>
        <w:tab/>
      </w:r>
      <w:r w:rsidR="006C4C74" w:rsidRPr="00BD112F">
        <w:rPr>
          <w:rFonts w:ascii="Times New Roman" w:hAnsi="Times New Roman"/>
          <w:sz w:val="24"/>
          <w:szCs w:val="24"/>
          <w:lang w:eastAsia="pl-PL"/>
        </w:rPr>
        <w:t>Umieścić do wiadomości pacjentów w miejscu udzielania świadcz</w:t>
      </w:r>
      <w:r w:rsidR="006C4C74">
        <w:rPr>
          <w:rFonts w:ascii="Times New Roman" w:hAnsi="Times New Roman"/>
          <w:sz w:val="24"/>
          <w:szCs w:val="24"/>
          <w:lang w:eastAsia="pl-PL"/>
        </w:rPr>
        <w:t xml:space="preserve">eń informację </w:t>
      </w:r>
      <w:r w:rsidR="006C4C74" w:rsidRPr="00772F6B">
        <w:rPr>
          <w:rFonts w:ascii="Times New Roman" w:eastAsia="Times New Roman" w:hAnsi="Times New Roman"/>
          <w:sz w:val="24"/>
          <w:szCs w:val="24"/>
          <w:lang w:eastAsia="pl-PL"/>
        </w:rPr>
        <w:t>o rodzaju i</w:t>
      </w:r>
      <w:r w:rsidR="006C4C7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C4C74" w:rsidRPr="00772F6B">
        <w:rPr>
          <w:rFonts w:ascii="Times New Roman" w:eastAsia="Times New Roman" w:hAnsi="Times New Roman"/>
          <w:sz w:val="24"/>
          <w:szCs w:val="24"/>
          <w:lang w:eastAsia="pl-PL"/>
        </w:rPr>
        <w:t xml:space="preserve"> zakresie świadczeń zdrowotnych, udzielanych w zakładzie leczniczym oraz o wysokości opłat</w:t>
      </w:r>
      <w:r w:rsidR="006C4C7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C4C74" w:rsidRPr="00BD112F">
        <w:rPr>
          <w:rFonts w:ascii="Times New Roman" w:hAnsi="Times New Roman"/>
          <w:sz w:val="24"/>
          <w:szCs w:val="24"/>
          <w:lang w:eastAsia="pl-PL"/>
        </w:rPr>
        <w:t xml:space="preserve">za kolejne udostępnienie dokumentacji medycznej, zgodnie z art. 24 ust. 2 ustawy z dnia 15 kwietnia 2011 r. </w:t>
      </w:r>
      <w:r w:rsidR="006C4C74" w:rsidRPr="00BD112F">
        <w:rPr>
          <w:rFonts w:ascii="Times New Roman" w:hAnsi="Times New Roman"/>
          <w:i/>
          <w:sz w:val="24"/>
          <w:szCs w:val="24"/>
          <w:lang w:eastAsia="pl-PL"/>
        </w:rPr>
        <w:t xml:space="preserve">o działalności leczniczej </w:t>
      </w:r>
      <w:r w:rsidR="006C4C74" w:rsidRPr="00BD112F">
        <w:rPr>
          <w:rFonts w:ascii="Times New Roman" w:hAnsi="Times New Roman"/>
          <w:sz w:val="24"/>
          <w:szCs w:val="24"/>
          <w:lang w:eastAsia="pl-PL"/>
        </w:rPr>
        <w:t xml:space="preserve">(Dz. U. z 2025 r., poz. 450 </w:t>
      </w:r>
      <w:r>
        <w:rPr>
          <w:rFonts w:ascii="Times New Roman" w:hAnsi="Times New Roman"/>
          <w:sz w:val="24"/>
          <w:szCs w:val="24"/>
          <w:lang w:eastAsia="pl-PL"/>
        </w:rPr>
        <w:t>ze zm.</w:t>
      </w:r>
      <w:r w:rsidR="006C4C74" w:rsidRPr="00BD112F">
        <w:rPr>
          <w:rFonts w:ascii="Times New Roman" w:hAnsi="Times New Roman"/>
          <w:sz w:val="24"/>
          <w:szCs w:val="24"/>
          <w:lang w:eastAsia="pl-PL"/>
        </w:rPr>
        <w:t>).</w:t>
      </w:r>
    </w:p>
    <w:p w:rsidR="006C4C74" w:rsidRDefault="00FD1AC1" w:rsidP="006C4C74">
      <w:pPr>
        <w:spacing w:line="360" w:lineRule="auto"/>
        <w:ind w:left="142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5. </w:t>
      </w:r>
      <w:r w:rsidR="00284CC6">
        <w:rPr>
          <w:rFonts w:ascii="Times New Roman" w:hAnsi="Times New Roman"/>
          <w:sz w:val="24"/>
          <w:szCs w:val="24"/>
          <w:lang w:eastAsia="pl-PL"/>
        </w:rPr>
        <w:tab/>
        <w:t xml:space="preserve">Zobowiązuje się podmiot leczniczy do oznaczenia </w:t>
      </w:r>
      <w:r w:rsidR="00284CC6" w:rsidRPr="00284CC6">
        <w:rPr>
          <w:rFonts w:ascii="Times New Roman" w:hAnsi="Times New Roman"/>
          <w:sz w:val="24"/>
          <w:szCs w:val="24"/>
          <w:lang w:eastAsia="pl-PL"/>
        </w:rPr>
        <w:t>zewnętrznej części budynku oraz pomieszcze</w:t>
      </w:r>
      <w:r w:rsidR="00284CC6">
        <w:rPr>
          <w:rFonts w:ascii="Times New Roman" w:hAnsi="Times New Roman"/>
          <w:sz w:val="24"/>
          <w:szCs w:val="24"/>
          <w:lang w:eastAsia="pl-PL"/>
        </w:rPr>
        <w:t>nia</w:t>
      </w:r>
      <w:r w:rsidR="00284CC6" w:rsidRPr="00284CC6">
        <w:rPr>
          <w:rFonts w:ascii="Times New Roman" w:hAnsi="Times New Roman"/>
          <w:sz w:val="24"/>
          <w:szCs w:val="24"/>
          <w:lang w:eastAsia="pl-PL"/>
        </w:rPr>
        <w:t>, w który</w:t>
      </w:r>
      <w:r w:rsidR="00284CC6">
        <w:rPr>
          <w:rFonts w:ascii="Times New Roman" w:hAnsi="Times New Roman"/>
          <w:sz w:val="24"/>
          <w:szCs w:val="24"/>
          <w:lang w:eastAsia="pl-PL"/>
        </w:rPr>
        <w:t>m</w:t>
      </w:r>
      <w:r w:rsidR="00284CC6" w:rsidRPr="00284CC6">
        <w:rPr>
          <w:rFonts w:ascii="Times New Roman" w:hAnsi="Times New Roman"/>
          <w:sz w:val="24"/>
          <w:szCs w:val="24"/>
          <w:lang w:eastAsia="pl-PL"/>
        </w:rPr>
        <w:t xml:space="preserve"> udzielane są świadczenia zdrowotne, nazwą zakładu leczniczego, zgodnie z wymogami art. 14 ust. 1 ustawy z dnia 15 kwietnia 2011 r. </w:t>
      </w:r>
      <w:r w:rsidR="00284CC6" w:rsidRPr="007D1AFD">
        <w:rPr>
          <w:rFonts w:ascii="Times New Roman" w:hAnsi="Times New Roman"/>
          <w:i/>
          <w:sz w:val="24"/>
          <w:szCs w:val="24"/>
          <w:lang w:eastAsia="pl-PL"/>
        </w:rPr>
        <w:t>o działalności leczniczej</w:t>
      </w:r>
      <w:r w:rsidR="007D1AFD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="007D1AFD" w:rsidRPr="00BD112F">
        <w:rPr>
          <w:rFonts w:ascii="Times New Roman" w:hAnsi="Times New Roman"/>
          <w:sz w:val="24"/>
          <w:szCs w:val="24"/>
          <w:lang w:eastAsia="pl-PL"/>
        </w:rPr>
        <w:t xml:space="preserve">(Dz. U. z 2025 r., poz. 450 </w:t>
      </w:r>
      <w:r w:rsidR="007D1AFD">
        <w:rPr>
          <w:rFonts w:ascii="Times New Roman" w:hAnsi="Times New Roman"/>
          <w:sz w:val="24"/>
          <w:szCs w:val="24"/>
          <w:lang w:eastAsia="pl-PL"/>
        </w:rPr>
        <w:t>ze zm.</w:t>
      </w:r>
      <w:r w:rsidR="007D1AFD" w:rsidRPr="00BD112F">
        <w:rPr>
          <w:rFonts w:ascii="Times New Roman" w:hAnsi="Times New Roman"/>
          <w:sz w:val="24"/>
          <w:szCs w:val="24"/>
          <w:lang w:eastAsia="pl-PL"/>
        </w:rPr>
        <w:t>).</w:t>
      </w:r>
    </w:p>
    <w:p w:rsidR="006C4C74" w:rsidRDefault="00FD1AC1" w:rsidP="006C4C74">
      <w:pPr>
        <w:pStyle w:val="Akapitzlist"/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6</w:t>
      </w:r>
      <w:r w:rsidR="006C4C74">
        <w:rPr>
          <w:rFonts w:ascii="Times New Roman" w:hAnsi="Times New Roman"/>
          <w:sz w:val="24"/>
          <w:szCs w:val="24"/>
          <w:lang w:eastAsia="pl-PL"/>
        </w:rPr>
        <w:t xml:space="preserve">.  </w:t>
      </w:r>
      <w:r w:rsidR="006C4C74" w:rsidRPr="008702B8">
        <w:rPr>
          <w:rFonts w:ascii="Times New Roman" w:hAnsi="Times New Roman"/>
          <w:sz w:val="24"/>
          <w:szCs w:val="24"/>
        </w:rPr>
        <w:t>Założyć</w:t>
      </w:r>
      <w:r w:rsidR="006C4C74" w:rsidRPr="008702B8">
        <w:rPr>
          <w:rFonts w:ascii="Times New Roman" w:eastAsia="Verdana,Bold" w:hAnsi="Times New Roman"/>
          <w:color w:val="000000"/>
          <w:sz w:val="24"/>
          <w:szCs w:val="24"/>
        </w:rPr>
        <w:t xml:space="preserve"> Książkę kontroli przedsiębiorcy, zgodnie z art. 57 ust. 1 ustawy </w:t>
      </w:r>
      <w:r w:rsidR="006C4C74" w:rsidRPr="008702B8">
        <w:rPr>
          <w:rFonts w:ascii="Times New Roman" w:hAnsi="Times New Roman"/>
          <w:sz w:val="24"/>
          <w:szCs w:val="24"/>
        </w:rPr>
        <w:t>z dnia 6</w:t>
      </w:r>
      <w:r w:rsidR="006C4C74">
        <w:rPr>
          <w:rFonts w:ascii="Times New Roman" w:hAnsi="Times New Roman"/>
          <w:sz w:val="24"/>
          <w:szCs w:val="24"/>
        </w:rPr>
        <w:t> </w:t>
      </w:r>
      <w:r w:rsidR="006C4C74" w:rsidRPr="008702B8">
        <w:rPr>
          <w:rFonts w:ascii="Times New Roman" w:hAnsi="Times New Roman"/>
          <w:sz w:val="24"/>
          <w:szCs w:val="24"/>
        </w:rPr>
        <w:t xml:space="preserve">marca 2018 r. </w:t>
      </w:r>
      <w:r w:rsidR="006C4C74" w:rsidRPr="008702B8">
        <w:rPr>
          <w:rFonts w:ascii="Times New Roman" w:hAnsi="Times New Roman"/>
          <w:i/>
          <w:sz w:val="24"/>
          <w:szCs w:val="24"/>
        </w:rPr>
        <w:t xml:space="preserve">prawo przedsiębiorców </w:t>
      </w:r>
      <w:r w:rsidR="006C4C74" w:rsidRPr="008702B8">
        <w:rPr>
          <w:rFonts w:ascii="Times New Roman" w:hAnsi="Times New Roman"/>
          <w:sz w:val="24"/>
          <w:szCs w:val="24"/>
        </w:rPr>
        <w:t>(Dz. U. z 202</w:t>
      </w:r>
      <w:r w:rsidR="006C4C74">
        <w:rPr>
          <w:rFonts w:ascii="Times New Roman" w:hAnsi="Times New Roman"/>
          <w:sz w:val="24"/>
          <w:szCs w:val="24"/>
        </w:rPr>
        <w:t>4</w:t>
      </w:r>
      <w:r w:rsidR="006C4C74" w:rsidRPr="008702B8">
        <w:rPr>
          <w:rFonts w:ascii="Times New Roman" w:hAnsi="Times New Roman"/>
          <w:sz w:val="24"/>
          <w:szCs w:val="24"/>
        </w:rPr>
        <w:t xml:space="preserve"> r., poz. </w:t>
      </w:r>
      <w:r w:rsidR="006C4C74">
        <w:rPr>
          <w:rFonts w:ascii="Times New Roman" w:hAnsi="Times New Roman"/>
          <w:sz w:val="24"/>
          <w:szCs w:val="24"/>
        </w:rPr>
        <w:t>236</w:t>
      </w:r>
      <w:r w:rsidR="00213538">
        <w:rPr>
          <w:rFonts w:ascii="Times New Roman" w:hAnsi="Times New Roman"/>
          <w:sz w:val="24"/>
          <w:szCs w:val="24"/>
        </w:rPr>
        <w:t xml:space="preserve"> ze</w:t>
      </w:r>
      <w:r w:rsidR="006C4C74" w:rsidRPr="008702B8">
        <w:rPr>
          <w:rFonts w:ascii="Times New Roman" w:hAnsi="Times New Roman"/>
          <w:sz w:val="24"/>
          <w:szCs w:val="24"/>
        </w:rPr>
        <w:t xml:space="preserve"> zm.).</w:t>
      </w:r>
    </w:p>
    <w:p w:rsidR="007D1AFD" w:rsidRPr="00BD112F" w:rsidRDefault="007D1AFD" w:rsidP="006C4C74">
      <w:pPr>
        <w:pStyle w:val="Akapitzlist"/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C4C74" w:rsidRPr="00BD112F" w:rsidRDefault="006C4C74" w:rsidP="006C4C74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6C4C74" w:rsidRPr="00BD112F" w:rsidRDefault="006C4C74" w:rsidP="006C4C74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lastRenderedPageBreak/>
        <w:t xml:space="preserve">O sposobie wykonania powyższych zaleceń pokontrolnych oraz podjętych działaniach, bądź przyczynach ich niepodjęcia, Kierownik/Dyrektor jednostki kontrolowanej jest zobowiązany poinformować Wojewodę Podkarpackiego w terminie 30 dni od daty otrzymania niniejszego pisma. </w:t>
      </w:r>
    </w:p>
    <w:p w:rsidR="006C4C74" w:rsidRPr="00BD112F" w:rsidRDefault="006C4C74" w:rsidP="006C4C74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C4C74" w:rsidRDefault="006C4C74" w:rsidP="006C4C74">
      <w:pPr>
        <w:rPr>
          <w:rFonts w:ascii="Times New Roman" w:hAnsi="Times New Roman"/>
          <w:sz w:val="24"/>
          <w:szCs w:val="24"/>
        </w:rPr>
      </w:pPr>
    </w:p>
    <w:p w:rsidR="006C4C74" w:rsidRDefault="006C4C74" w:rsidP="006C4C74"/>
    <w:p w:rsidR="006C4C74" w:rsidRDefault="006C4C74" w:rsidP="006C4C74"/>
    <w:p w:rsidR="006C4C74" w:rsidRDefault="006C4C74" w:rsidP="006C4C74"/>
    <w:p w:rsidR="006C4C74" w:rsidRDefault="006C4C74" w:rsidP="006C4C74"/>
    <w:p w:rsidR="00E475D2" w:rsidRDefault="00E475D2" w:rsidP="00E475D2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E475D2" w:rsidRDefault="00E475D2" w:rsidP="00E475D2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E475D2" w:rsidRDefault="00E475D2" w:rsidP="00E475D2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E475D2" w:rsidRDefault="00E475D2" w:rsidP="00E475D2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6C4C74" w:rsidRDefault="00E475D2" w:rsidP="00E475D2">
      <w:pPr>
        <w:ind w:left="4956"/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6C4C74" w:rsidRDefault="006C4C74" w:rsidP="006C4C74"/>
    <w:p w:rsidR="00D074B7" w:rsidRDefault="00D074B7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p w:rsidR="001F284E" w:rsidRDefault="001F284E"/>
    <w:sectPr w:rsidR="001F284E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F8" w:rsidRDefault="007F6DF8" w:rsidP="006C4C74">
      <w:r>
        <w:separator/>
      </w:r>
    </w:p>
  </w:endnote>
  <w:endnote w:type="continuationSeparator" w:id="0">
    <w:p w:rsidR="007F6DF8" w:rsidRDefault="007F6DF8" w:rsidP="006C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7F6DF8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B177F8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S-II.9612.1.3</w:t>
    </w:r>
    <w:r w:rsidR="006C4C74">
      <w:rPr>
        <w:rFonts w:ascii="Times New Roman" w:hAnsi="Times New Roman"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E475D2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E475D2">
      <w:rPr>
        <w:rFonts w:ascii="Times New Roman" w:hAnsi="Times New Roman"/>
        <w:noProof/>
        <w:sz w:val="20"/>
        <w:szCs w:val="20"/>
      </w:rPr>
      <w:t>3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F8" w:rsidRDefault="007F6DF8" w:rsidP="006C4C74">
      <w:r>
        <w:separator/>
      </w:r>
    </w:p>
  </w:footnote>
  <w:footnote w:type="continuationSeparator" w:id="0">
    <w:p w:rsidR="007F6DF8" w:rsidRDefault="007F6DF8" w:rsidP="006C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981"/>
    <w:multiLevelType w:val="hybridMultilevel"/>
    <w:tmpl w:val="060680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BF0CB1"/>
    <w:multiLevelType w:val="hybridMultilevel"/>
    <w:tmpl w:val="CF3A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34C3F"/>
    <w:multiLevelType w:val="hybridMultilevel"/>
    <w:tmpl w:val="F1468CE8"/>
    <w:lvl w:ilvl="0" w:tplc="30048D8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74"/>
    <w:rsid w:val="001F284E"/>
    <w:rsid w:val="00213538"/>
    <w:rsid w:val="00284CC6"/>
    <w:rsid w:val="00510542"/>
    <w:rsid w:val="005B76FA"/>
    <w:rsid w:val="006C4C74"/>
    <w:rsid w:val="007D1AFD"/>
    <w:rsid w:val="007F6DF8"/>
    <w:rsid w:val="00931DB8"/>
    <w:rsid w:val="00A45839"/>
    <w:rsid w:val="00AE6DDF"/>
    <w:rsid w:val="00B177F8"/>
    <w:rsid w:val="00C11ACA"/>
    <w:rsid w:val="00D074B7"/>
    <w:rsid w:val="00E42692"/>
    <w:rsid w:val="00E475D2"/>
    <w:rsid w:val="00F938A1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C7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6C4C74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C4C74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C4C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C7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C4C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C7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C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C7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6C4C74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C4C74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C4C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C7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C4C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C7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C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Sikora-Lichota</dc:creator>
  <cp:lastModifiedBy>Edyta Sikora-Lichota</cp:lastModifiedBy>
  <cp:revision>6</cp:revision>
  <cp:lastPrinted>2025-10-13T10:41:00Z</cp:lastPrinted>
  <dcterms:created xsi:type="dcterms:W3CDTF">2025-10-13T08:04:00Z</dcterms:created>
  <dcterms:modified xsi:type="dcterms:W3CDTF">2025-10-14T05:47:00Z</dcterms:modified>
</cp:coreProperties>
</file>