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D280" w14:textId="77777777" w:rsidR="00CA3DA5" w:rsidRDefault="00CA3DA5" w:rsidP="00A82EDE">
      <w:pPr>
        <w:pStyle w:val="Tekstpodstawowy"/>
        <w:spacing w:before="10" w:line="276" w:lineRule="auto"/>
        <w:rPr>
          <w:sz w:val="23"/>
        </w:rPr>
      </w:pPr>
    </w:p>
    <w:p w14:paraId="307A59AF" w14:textId="77777777" w:rsidR="00CA3DA5" w:rsidRDefault="000865A9" w:rsidP="00A82EDE">
      <w:pPr>
        <w:pStyle w:val="Nagwek1"/>
        <w:spacing w:before="1" w:line="276" w:lineRule="auto"/>
        <w:ind w:left="0"/>
      </w:pPr>
      <w:r>
        <w:rPr>
          <w:color w:val="161616"/>
        </w:rPr>
        <w:t>Uzasadnienie</w:t>
      </w:r>
    </w:p>
    <w:p w14:paraId="60CF58AD" w14:textId="77777777" w:rsidR="00CA3DA5" w:rsidRDefault="000865A9" w:rsidP="00A82EDE">
      <w:pPr>
        <w:spacing w:before="35" w:line="276" w:lineRule="auto"/>
        <w:jc w:val="center"/>
        <w:rPr>
          <w:b/>
        </w:rPr>
      </w:pPr>
      <w:r>
        <w:rPr>
          <w:b/>
          <w:color w:val="161616"/>
        </w:rPr>
        <w:t>do</w:t>
      </w:r>
      <w:r>
        <w:rPr>
          <w:b/>
          <w:color w:val="161616"/>
          <w:spacing w:val="-7"/>
        </w:rPr>
        <w:t xml:space="preserve"> </w:t>
      </w:r>
      <w:r>
        <w:rPr>
          <w:b/>
          <w:color w:val="161616"/>
        </w:rPr>
        <w:t>zarządzenia</w:t>
      </w:r>
      <w:r>
        <w:rPr>
          <w:b/>
          <w:color w:val="161616"/>
          <w:spacing w:val="10"/>
        </w:rPr>
        <w:t xml:space="preserve"> </w:t>
      </w:r>
      <w:r>
        <w:rPr>
          <w:b/>
          <w:color w:val="161616"/>
        </w:rPr>
        <w:t>Regionalnego</w:t>
      </w:r>
      <w:r>
        <w:rPr>
          <w:b/>
          <w:color w:val="161616"/>
          <w:spacing w:val="8"/>
        </w:rPr>
        <w:t xml:space="preserve"> </w:t>
      </w:r>
      <w:r>
        <w:rPr>
          <w:b/>
          <w:color w:val="161616"/>
        </w:rPr>
        <w:t>Dyrektora</w:t>
      </w:r>
      <w:r>
        <w:rPr>
          <w:b/>
          <w:color w:val="161616"/>
          <w:spacing w:val="14"/>
        </w:rPr>
        <w:t xml:space="preserve"> </w:t>
      </w:r>
      <w:r>
        <w:rPr>
          <w:b/>
          <w:color w:val="161616"/>
        </w:rPr>
        <w:t>Ochrony</w:t>
      </w:r>
      <w:r>
        <w:rPr>
          <w:b/>
          <w:color w:val="161616"/>
          <w:spacing w:val="15"/>
        </w:rPr>
        <w:t xml:space="preserve"> </w:t>
      </w:r>
      <w:r>
        <w:rPr>
          <w:b/>
          <w:color w:val="161616"/>
        </w:rPr>
        <w:t>Środowiska</w:t>
      </w:r>
      <w:r>
        <w:rPr>
          <w:b/>
          <w:color w:val="161616"/>
          <w:spacing w:val="12"/>
        </w:rPr>
        <w:t xml:space="preserve"> </w:t>
      </w:r>
      <w:r>
        <w:rPr>
          <w:color w:val="161616"/>
        </w:rPr>
        <w:t>w</w:t>
      </w:r>
      <w:r>
        <w:rPr>
          <w:color w:val="161616"/>
          <w:spacing w:val="8"/>
        </w:rPr>
        <w:t xml:space="preserve"> </w:t>
      </w:r>
      <w:r>
        <w:rPr>
          <w:b/>
          <w:color w:val="161616"/>
        </w:rPr>
        <w:t>Rzeszowie</w:t>
      </w:r>
    </w:p>
    <w:p w14:paraId="0D89D757" w14:textId="1407B5AD" w:rsidR="00CA3DA5" w:rsidRPr="004A418B" w:rsidRDefault="000865A9" w:rsidP="00A82EDE">
      <w:pPr>
        <w:pStyle w:val="Tekstpodstawowy"/>
        <w:tabs>
          <w:tab w:val="left" w:leader="dot" w:pos="2471"/>
        </w:tabs>
        <w:spacing w:before="40" w:line="276" w:lineRule="auto"/>
        <w:jc w:val="center"/>
        <w:rPr>
          <w:b/>
        </w:rPr>
      </w:pPr>
      <w:r w:rsidRPr="004A418B">
        <w:rPr>
          <w:b/>
          <w:color w:val="161616"/>
        </w:rPr>
        <w:t>z</w:t>
      </w:r>
      <w:r w:rsidRPr="004A418B">
        <w:rPr>
          <w:b/>
          <w:color w:val="161616"/>
          <w:spacing w:val="13"/>
        </w:rPr>
        <w:t xml:space="preserve"> </w:t>
      </w:r>
      <w:r w:rsidRPr="004A418B">
        <w:rPr>
          <w:b/>
          <w:color w:val="161616"/>
        </w:rPr>
        <w:t>dni</w:t>
      </w:r>
      <w:r w:rsidR="00BB0672">
        <w:rPr>
          <w:b/>
          <w:color w:val="161616"/>
        </w:rPr>
        <w:t xml:space="preserve">a </w:t>
      </w:r>
      <w:r w:rsidR="00EF1D2E">
        <w:rPr>
          <w:b/>
          <w:color w:val="161616"/>
        </w:rPr>
        <w:t>4</w:t>
      </w:r>
      <w:r w:rsidR="00BB0672">
        <w:rPr>
          <w:b/>
          <w:color w:val="161616"/>
        </w:rPr>
        <w:t xml:space="preserve"> sierpnia 2023 r.</w:t>
      </w:r>
    </w:p>
    <w:p w14:paraId="7C16ED0F" w14:textId="5272B0FE" w:rsidR="00CA3DA5" w:rsidRDefault="000865A9" w:rsidP="00A82EDE">
      <w:pPr>
        <w:pStyle w:val="Nagwek1"/>
        <w:spacing w:line="276" w:lineRule="auto"/>
        <w:ind w:left="0"/>
      </w:pPr>
      <w:r>
        <w:rPr>
          <w:b w:val="0"/>
          <w:color w:val="161616"/>
        </w:rPr>
        <w:t>w</w:t>
      </w:r>
      <w:r>
        <w:rPr>
          <w:b w:val="0"/>
          <w:color w:val="161616"/>
          <w:spacing w:val="-3"/>
        </w:rPr>
        <w:t xml:space="preserve"> </w:t>
      </w:r>
      <w:r>
        <w:rPr>
          <w:color w:val="161616"/>
        </w:rPr>
        <w:t>sprawie</w:t>
      </w:r>
      <w:r>
        <w:rPr>
          <w:color w:val="161616"/>
          <w:spacing w:val="5"/>
        </w:rPr>
        <w:t xml:space="preserve"> </w:t>
      </w:r>
      <w:r>
        <w:rPr>
          <w:color w:val="161616"/>
        </w:rPr>
        <w:t>ustanowienia</w:t>
      </w:r>
      <w:r>
        <w:rPr>
          <w:color w:val="161616"/>
          <w:spacing w:val="17"/>
        </w:rPr>
        <w:t xml:space="preserve"> </w:t>
      </w:r>
      <w:r>
        <w:rPr>
          <w:color w:val="161616"/>
        </w:rPr>
        <w:t>planu</w:t>
      </w:r>
      <w:r>
        <w:rPr>
          <w:color w:val="161616"/>
          <w:spacing w:val="-2"/>
        </w:rPr>
        <w:t xml:space="preserve"> </w:t>
      </w:r>
      <w:r>
        <w:rPr>
          <w:color w:val="161616"/>
        </w:rPr>
        <w:t>zadań</w:t>
      </w:r>
      <w:r>
        <w:rPr>
          <w:color w:val="161616"/>
          <w:spacing w:val="4"/>
        </w:rPr>
        <w:t xml:space="preserve"> </w:t>
      </w:r>
      <w:r>
        <w:rPr>
          <w:color w:val="161616"/>
        </w:rPr>
        <w:t>ochronnych</w:t>
      </w:r>
      <w:r>
        <w:rPr>
          <w:color w:val="161616"/>
          <w:spacing w:val="16"/>
        </w:rPr>
        <w:t xml:space="preserve"> </w:t>
      </w:r>
      <w:r>
        <w:rPr>
          <w:color w:val="161616"/>
        </w:rPr>
        <w:t>d</w:t>
      </w:r>
      <w:r w:rsidR="005A4CD5">
        <w:rPr>
          <w:color w:val="161616"/>
        </w:rPr>
        <w:t>l</w:t>
      </w:r>
      <w:r>
        <w:rPr>
          <w:color w:val="161616"/>
        </w:rPr>
        <w:t>a</w:t>
      </w:r>
      <w:r>
        <w:rPr>
          <w:color w:val="161616"/>
          <w:spacing w:val="1"/>
        </w:rPr>
        <w:t xml:space="preserve"> </w:t>
      </w:r>
      <w:r>
        <w:rPr>
          <w:color w:val="161616"/>
        </w:rPr>
        <w:t>obszaru</w:t>
      </w:r>
      <w:r>
        <w:rPr>
          <w:color w:val="161616"/>
          <w:spacing w:val="8"/>
        </w:rPr>
        <w:t xml:space="preserve"> </w:t>
      </w:r>
      <w:r>
        <w:rPr>
          <w:color w:val="161616"/>
        </w:rPr>
        <w:t>Natura</w:t>
      </w:r>
      <w:r>
        <w:rPr>
          <w:color w:val="161616"/>
          <w:spacing w:val="15"/>
        </w:rPr>
        <w:t xml:space="preserve"> </w:t>
      </w:r>
      <w:r>
        <w:rPr>
          <w:color w:val="161616"/>
        </w:rPr>
        <w:t>2000</w:t>
      </w:r>
      <w:r>
        <w:rPr>
          <w:color w:val="161616"/>
          <w:spacing w:val="-58"/>
        </w:rPr>
        <w:t xml:space="preserve"> </w:t>
      </w:r>
      <w:r w:rsidR="00977FF5">
        <w:rPr>
          <w:color w:val="161616"/>
        </w:rPr>
        <w:t xml:space="preserve"> </w:t>
      </w:r>
      <w:r w:rsidR="009E3D40">
        <w:rPr>
          <w:color w:val="161616"/>
        </w:rPr>
        <w:t xml:space="preserve">Wisłok Środkowy z Dopływami </w:t>
      </w:r>
      <w:r w:rsidR="00977FF5">
        <w:rPr>
          <w:color w:val="161616"/>
        </w:rPr>
        <w:t>PLH1800</w:t>
      </w:r>
      <w:r w:rsidR="009E3D40">
        <w:rPr>
          <w:color w:val="161616"/>
        </w:rPr>
        <w:t>30</w:t>
      </w:r>
      <w:r w:rsidR="00977FF5">
        <w:rPr>
          <w:color w:val="161616"/>
        </w:rPr>
        <w:t xml:space="preserve"> </w:t>
      </w:r>
    </w:p>
    <w:p w14:paraId="16914B18" w14:textId="77777777" w:rsidR="00CA3DA5" w:rsidRDefault="00CA3DA5" w:rsidP="00A82EDE">
      <w:pPr>
        <w:pStyle w:val="Tekstpodstawowy"/>
        <w:spacing w:before="5" w:line="276" w:lineRule="auto"/>
        <w:rPr>
          <w:b/>
          <w:sz w:val="24"/>
        </w:rPr>
      </w:pPr>
    </w:p>
    <w:p w14:paraId="5EFA87E5" w14:textId="632003AB" w:rsidR="00CA3DA5" w:rsidRDefault="000865A9" w:rsidP="00A82EDE">
      <w:pPr>
        <w:pStyle w:val="Tekstpodstawowy"/>
        <w:spacing w:line="276" w:lineRule="auto"/>
        <w:ind w:firstLine="720"/>
        <w:jc w:val="both"/>
      </w:pPr>
      <w:r>
        <w:rPr>
          <w:color w:val="161616"/>
        </w:rPr>
        <w:t>Zgodnie</w:t>
      </w:r>
      <w:r>
        <w:rPr>
          <w:color w:val="161616"/>
          <w:spacing w:val="1"/>
        </w:rPr>
        <w:t xml:space="preserve"> </w:t>
      </w:r>
      <w:r>
        <w:rPr>
          <w:color w:val="161616"/>
        </w:rPr>
        <w:t>z art.</w:t>
      </w:r>
      <w:r>
        <w:rPr>
          <w:color w:val="161616"/>
          <w:spacing w:val="61"/>
        </w:rPr>
        <w:t xml:space="preserve"> </w:t>
      </w:r>
      <w:r>
        <w:rPr>
          <w:color w:val="161616"/>
        </w:rPr>
        <w:t>28 ust.</w:t>
      </w:r>
      <w:r>
        <w:rPr>
          <w:color w:val="161616"/>
          <w:spacing w:val="61"/>
        </w:rPr>
        <w:t xml:space="preserve"> </w:t>
      </w:r>
      <w:r>
        <w:rPr>
          <w:color w:val="161616"/>
        </w:rPr>
        <w:t xml:space="preserve">5 </w:t>
      </w:r>
      <w:r w:rsidRPr="004A7D45">
        <w:rPr>
          <w:iCs/>
          <w:color w:val="161616"/>
        </w:rPr>
        <w:t>ustawy</w:t>
      </w:r>
      <w:r w:rsidRPr="004A7D45">
        <w:rPr>
          <w:iCs/>
          <w:color w:val="161616"/>
          <w:spacing w:val="61"/>
        </w:rPr>
        <w:t xml:space="preserve"> </w:t>
      </w:r>
      <w:r w:rsidRPr="004A7D45">
        <w:rPr>
          <w:iCs/>
          <w:color w:val="161616"/>
        </w:rPr>
        <w:t>z</w:t>
      </w:r>
      <w:r w:rsidRPr="004A7D45">
        <w:rPr>
          <w:iCs/>
          <w:color w:val="161616"/>
          <w:spacing w:val="61"/>
        </w:rPr>
        <w:t xml:space="preserve"> </w:t>
      </w:r>
      <w:r w:rsidRPr="004A7D45">
        <w:rPr>
          <w:iCs/>
          <w:color w:val="161616"/>
        </w:rPr>
        <w:t>dnia</w:t>
      </w:r>
      <w:r w:rsidRPr="004A7D45">
        <w:rPr>
          <w:iCs/>
          <w:color w:val="161616"/>
          <w:spacing w:val="61"/>
        </w:rPr>
        <w:t xml:space="preserve"> </w:t>
      </w:r>
      <w:r w:rsidRPr="004A7D45">
        <w:rPr>
          <w:iCs/>
          <w:color w:val="161616"/>
        </w:rPr>
        <w:t>16</w:t>
      </w:r>
      <w:r w:rsidRPr="004A7D45">
        <w:rPr>
          <w:iCs/>
          <w:color w:val="161616"/>
          <w:spacing w:val="61"/>
        </w:rPr>
        <w:t xml:space="preserve"> </w:t>
      </w:r>
      <w:r w:rsidRPr="004A7D45">
        <w:rPr>
          <w:iCs/>
          <w:color w:val="161616"/>
        </w:rPr>
        <w:t>kwietnia</w:t>
      </w:r>
      <w:r w:rsidRPr="004A7D45">
        <w:rPr>
          <w:iCs/>
          <w:color w:val="161616"/>
          <w:spacing w:val="61"/>
        </w:rPr>
        <w:t xml:space="preserve"> </w:t>
      </w:r>
      <w:r w:rsidRPr="004A7D45">
        <w:rPr>
          <w:iCs/>
          <w:color w:val="161616"/>
        </w:rPr>
        <w:t>2004</w:t>
      </w:r>
      <w:r w:rsidRPr="004A7D45">
        <w:rPr>
          <w:iCs/>
          <w:color w:val="161616"/>
          <w:spacing w:val="61"/>
        </w:rPr>
        <w:t xml:space="preserve"> </w:t>
      </w:r>
      <w:r w:rsidRPr="004A7D45">
        <w:rPr>
          <w:iCs/>
          <w:color w:val="161616"/>
        </w:rPr>
        <w:t>r.</w:t>
      </w:r>
      <w:r w:rsidRPr="004A7D45">
        <w:rPr>
          <w:iCs/>
          <w:color w:val="161616"/>
          <w:spacing w:val="62"/>
        </w:rPr>
        <w:t xml:space="preserve"> </w:t>
      </w:r>
      <w:r w:rsidRPr="004A7D45">
        <w:rPr>
          <w:iCs/>
          <w:color w:val="161616"/>
        </w:rPr>
        <w:t>o ochronie</w:t>
      </w:r>
      <w:r w:rsidRPr="004A7D45">
        <w:rPr>
          <w:iCs/>
          <w:color w:val="161616"/>
          <w:spacing w:val="61"/>
        </w:rPr>
        <w:t xml:space="preserve"> </w:t>
      </w:r>
      <w:r w:rsidRPr="004A7D45">
        <w:rPr>
          <w:iCs/>
          <w:color w:val="161616"/>
        </w:rPr>
        <w:t>przyrody</w:t>
      </w:r>
      <w:r>
        <w:rPr>
          <w:i/>
          <w:color w:val="161616"/>
          <w:spacing w:val="1"/>
        </w:rPr>
        <w:t xml:space="preserve"> </w:t>
      </w:r>
      <w:r>
        <w:rPr>
          <w:color w:val="161616"/>
        </w:rPr>
        <w:t>(</w:t>
      </w:r>
      <w:r w:rsidR="005D0AF7" w:rsidRPr="00DB4B71">
        <w:rPr>
          <w:rFonts w:eastAsia="Times New Roman"/>
        </w:rPr>
        <w:t>Dz. U. 202</w:t>
      </w:r>
      <w:r w:rsidR="002C2361">
        <w:rPr>
          <w:rFonts w:eastAsia="Times New Roman"/>
        </w:rPr>
        <w:t>3</w:t>
      </w:r>
      <w:r w:rsidR="005D0AF7" w:rsidRPr="00DB4B71">
        <w:rPr>
          <w:rFonts w:eastAsia="Times New Roman"/>
        </w:rPr>
        <w:t xml:space="preserve"> r. poz. </w:t>
      </w:r>
      <w:r w:rsidR="002C2361">
        <w:rPr>
          <w:rFonts w:eastAsia="Times New Roman"/>
        </w:rPr>
        <w:t>1336</w:t>
      </w:r>
      <w:r>
        <w:rPr>
          <w:color w:val="161616"/>
        </w:rPr>
        <w:t>), zwanej dalej</w:t>
      </w:r>
      <w:r>
        <w:rPr>
          <w:color w:val="161616"/>
          <w:spacing w:val="1"/>
        </w:rPr>
        <w:t xml:space="preserve"> </w:t>
      </w:r>
      <w:r>
        <w:rPr>
          <w:color w:val="161616"/>
        </w:rPr>
        <w:t>„ustawą</w:t>
      </w:r>
      <w:r>
        <w:rPr>
          <w:color w:val="161616"/>
          <w:spacing w:val="1"/>
        </w:rPr>
        <w:t xml:space="preserve"> </w:t>
      </w:r>
      <w:r>
        <w:rPr>
          <w:color w:val="161616"/>
        </w:rPr>
        <w:t>o ochronie</w:t>
      </w:r>
      <w:r>
        <w:rPr>
          <w:color w:val="161616"/>
          <w:spacing w:val="1"/>
        </w:rPr>
        <w:t xml:space="preserve"> </w:t>
      </w:r>
      <w:r>
        <w:rPr>
          <w:color w:val="161616"/>
        </w:rPr>
        <w:t>przyrody",</w:t>
      </w:r>
      <w:r>
        <w:rPr>
          <w:color w:val="161616"/>
          <w:spacing w:val="1"/>
        </w:rPr>
        <w:t xml:space="preserve"> </w:t>
      </w:r>
      <w:r w:rsidR="00771757">
        <w:rPr>
          <w:color w:val="161616"/>
        </w:rPr>
        <w:t>R</w:t>
      </w:r>
      <w:r>
        <w:rPr>
          <w:color w:val="161616"/>
        </w:rPr>
        <w:t>egionalny</w:t>
      </w:r>
      <w:r>
        <w:rPr>
          <w:color w:val="161616"/>
          <w:spacing w:val="1"/>
        </w:rPr>
        <w:t xml:space="preserve"> </w:t>
      </w:r>
      <w:r w:rsidR="00771757">
        <w:rPr>
          <w:color w:val="161616"/>
        </w:rPr>
        <w:t>D</w:t>
      </w:r>
      <w:r>
        <w:rPr>
          <w:color w:val="161616"/>
        </w:rPr>
        <w:t>yrektor</w:t>
      </w:r>
      <w:r>
        <w:rPr>
          <w:color w:val="161616"/>
          <w:spacing w:val="61"/>
        </w:rPr>
        <w:t xml:space="preserve"> </w:t>
      </w:r>
      <w:r w:rsidR="00771757">
        <w:rPr>
          <w:color w:val="161616"/>
        </w:rPr>
        <w:t>O</w:t>
      </w:r>
      <w:r>
        <w:rPr>
          <w:color w:val="161616"/>
        </w:rPr>
        <w:t>chrony</w:t>
      </w:r>
      <w:r>
        <w:rPr>
          <w:color w:val="161616"/>
          <w:spacing w:val="61"/>
        </w:rPr>
        <w:t xml:space="preserve"> </w:t>
      </w:r>
      <w:r w:rsidR="00771757">
        <w:rPr>
          <w:color w:val="161616"/>
        </w:rPr>
        <w:t>Ś</w:t>
      </w:r>
      <w:r>
        <w:rPr>
          <w:color w:val="161616"/>
        </w:rPr>
        <w:t>rodowiska</w:t>
      </w:r>
      <w:r>
        <w:rPr>
          <w:color w:val="161616"/>
          <w:spacing w:val="61"/>
        </w:rPr>
        <w:t xml:space="preserve"> </w:t>
      </w:r>
      <w:r>
        <w:rPr>
          <w:color w:val="161616"/>
        </w:rPr>
        <w:t>ustanawia,</w:t>
      </w:r>
      <w:r>
        <w:rPr>
          <w:color w:val="161616"/>
          <w:spacing w:val="61"/>
        </w:rPr>
        <w:t xml:space="preserve"> </w:t>
      </w:r>
      <w:r>
        <w:rPr>
          <w:color w:val="161616"/>
        </w:rPr>
        <w:t>w</w:t>
      </w:r>
      <w:r>
        <w:rPr>
          <w:color w:val="161616"/>
          <w:spacing w:val="61"/>
        </w:rPr>
        <w:t xml:space="preserve"> </w:t>
      </w:r>
      <w:r>
        <w:rPr>
          <w:color w:val="161616"/>
        </w:rPr>
        <w:t>drodze</w:t>
      </w:r>
      <w:r>
        <w:rPr>
          <w:color w:val="161616"/>
          <w:spacing w:val="61"/>
        </w:rPr>
        <w:t xml:space="preserve"> </w:t>
      </w:r>
      <w:r>
        <w:rPr>
          <w:color w:val="161616"/>
        </w:rPr>
        <w:t>aktu</w:t>
      </w:r>
      <w:r>
        <w:rPr>
          <w:color w:val="161616"/>
          <w:spacing w:val="61"/>
        </w:rPr>
        <w:t xml:space="preserve"> </w:t>
      </w:r>
      <w:r>
        <w:rPr>
          <w:color w:val="161616"/>
        </w:rPr>
        <w:t>prawa</w:t>
      </w:r>
      <w:r>
        <w:rPr>
          <w:color w:val="161616"/>
          <w:spacing w:val="61"/>
        </w:rPr>
        <w:t xml:space="preserve"> </w:t>
      </w:r>
      <w:r>
        <w:rPr>
          <w:color w:val="161616"/>
        </w:rPr>
        <w:t>miejscowego,</w:t>
      </w:r>
      <w:r>
        <w:rPr>
          <w:color w:val="161616"/>
          <w:spacing w:val="1"/>
        </w:rPr>
        <w:t xml:space="preserve"> </w:t>
      </w:r>
      <w:r>
        <w:rPr>
          <w:color w:val="161616"/>
        </w:rPr>
        <w:t>w</w:t>
      </w:r>
      <w:r>
        <w:rPr>
          <w:color w:val="161616"/>
          <w:spacing w:val="1"/>
        </w:rPr>
        <w:t xml:space="preserve"> </w:t>
      </w:r>
      <w:r>
        <w:rPr>
          <w:color w:val="161616"/>
        </w:rPr>
        <w:t>formie</w:t>
      </w:r>
      <w:r>
        <w:rPr>
          <w:color w:val="161616"/>
          <w:spacing w:val="1"/>
        </w:rPr>
        <w:t xml:space="preserve"> </w:t>
      </w:r>
      <w:r>
        <w:rPr>
          <w:color w:val="161616"/>
        </w:rPr>
        <w:t>zarządzenia,</w:t>
      </w:r>
      <w:r>
        <w:rPr>
          <w:color w:val="161616"/>
          <w:spacing w:val="1"/>
        </w:rPr>
        <w:t xml:space="preserve"> </w:t>
      </w:r>
      <w:r>
        <w:rPr>
          <w:color w:val="161616"/>
        </w:rPr>
        <w:t>plan</w:t>
      </w:r>
      <w:r>
        <w:rPr>
          <w:color w:val="161616"/>
          <w:spacing w:val="1"/>
        </w:rPr>
        <w:t xml:space="preserve"> </w:t>
      </w:r>
      <w:r>
        <w:rPr>
          <w:color w:val="161616"/>
        </w:rPr>
        <w:t>zadań</w:t>
      </w:r>
      <w:r>
        <w:rPr>
          <w:color w:val="161616"/>
          <w:spacing w:val="1"/>
        </w:rPr>
        <w:t xml:space="preserve"> </w:t>
      </w:r>
      <w:r>
        <w:rPr>
          <w:color w:val="161616"/>
        </w:rPr>
        <w:t>ochronnych</w:t>
      </w:r>
      <w:r>
        <w:rPr>
          <w:color w:val="161616"/>
          <w:spacing w:val="1"/>
        </w:rPr>
        <w:t xml:space="preserve"> </w:t>
      </w:r>
      <w:r>
        <w:rPr>
          <w:color w:val="161616"/>
        </w:rPr>
        <w:t>dla</w:t>
      </w:r>
      <w:r>
        <w:rPr>
          <w:color w:val="161616"/>
          <w:spacing w:val="1"/>
        </w:rPr>
        <w:t xml:space="preserve"> </w:t>
      </w:r>
      <w:r>
        <w:rPr>
          <w:color w:val="161616"/>
        </w:rPr>
        <w:t>obszaru</w:t>
      </w:r>
      <w:r>
        <w:rPr>
          <w:color w:val="161616"/>
          <w:spacing w:val="1"/>
        </w:rPr>
        <w:t xml:space="preserve"> </w:t>
      </w:r>
      <w:r>
        <w:rPr>
          <w:color w:val="161616"/>
        </w:rPr>
        <w:t>Natura</w:t>
      </w:r>
      <w:r>
        <w:rPr>
          <w:color w:val="161616"/>
          <w:spacing w:val="1"/>
        </w:rPr>
        <w:t xml:space="preserve"> </w:t>
      </w:r>
      <w:r>
        <w:rPr>
          <w:color w:val="161616"/>
        </w:rPr>
        <w:t>2000</w:t>
      </w:r>
      <w:r>
        <w:rPr>
          <w:color w:val="161616"/>
          <w:spacing w:val="1"/>
        </w:rPr>
        <w:t xml:space="preserve"> </w:t>
      </w:r>
      <w:r>
        <w:rPr>
          <w:color w:val="161616"/>
        </w:rPr>
        <w:t>kierując</w:t>
      </w:r>
      <w:r>
        <w:rPr>
          <w:color w:val="161616"/>
          <w:spacing w:val="1"/>
        </w:rPr>
        <w:t xml:space="preserve"> </w:t>
      </w:r>
      <w:r>
        <w:rPr>
          <w:color w:val="161616"/>
        </w:rPr>
        <w:t>się</w:t>
      </w:r>
      <w:r>
        <w:rPr>
          <w:color w:val="161616"/>
          <w:spacing w:val="1"/>
        </w:rPr>
        <w:t xml:space="preserve"> </w:t>
      </w:r>
      <w:r>
        <w:rPr>
          <w:color w:val="161616"/>
        </w:rPr>
        <w:t>koniecznością</w:t>
      </w:r>
      <w:r>
        <w:rPr>
          <w:color w:val="161616"/>
          <w:spacing w:val="1"/>
        </w:rPr>
        <w:t xml:space="preserve"> </w:t>
      </w:r>
      <w:r>
        <w:rPr>
          <w:color w:val="161616"/>
        </w:rPr>
        <w:t>utrzymania</w:t>
      </w:r>
      <w:r>
        <w:rPr>
          <w:color w:val="161616"/>
          <w:spacing w:val="1"/>
        </w:rPr>
        <w:t xml:space="preserve"> </w:t>
      </w:r>
      <w:r w:rsidR="002C2361">
        <w:rPr>
          <w:color w:val="161616"/>
          <w:spacing w:val="1"/>
        </w:rPr>
        <w:br/>
      </w:r>
      <w:r>
        <w:rPr>
          <w:color w:val="161616"/>
        </w:rPr>
        <w:t>i</w:t>
      </w:r>
      <w:r>
        <w:rPr>
          <w:color w:val="161616"/>
          <w:spacing w:val="1"/>
        </w:rPr>
        <w:t xml:space="preserve"> </w:t>
      </w:r>
      <w:r>
        <w:rPr>
          <w:color w:val="161616"/>
        </w:rPr>
        <w:t>przywracania</w:t>
      </w:r>
      <w:r>
        <w:rPr>
          <w:color w:val="161616"/>
          <w:spacing w:val="1"/>
        </w:rPr>
        <w:t xml:space="preserve"> </w:t>
      </w:r>
      <w:r>
        <w:rPr>
          <w:color w:val="161616"/>
        </w:rPr>
        <w:t>do</w:t>
      </w:r>
      <w:r>
        <w:rPr>
          <w:color w:val="161616"/>
          <w:spacing w:val="1"/>
        </w:rPr>
        <w:t xml:space="preserve"> </w:t>
      </w:r>
      <w:r>
        <w:rPr>
          <w:color w:val="161616"/>
        </w:rPr>
        <w:t>właściwego</w:t>
      </w:r>
      <w:r>
        <w:rPr>
          <w:color w:val="161616"/>
          <w:spacing w:val="1"/>
        </w:rPr>
        <w:t xml:space="preserve"> </w:t>
      </w:r>
      <w:r>
        <w:rPr>
          <w:color w:val="161616"/>
        </w:rPr>
        <w:t>stanu</w:t>
      </w:r>
      <w:r>
        <w:rPr>
          <w:color w:val="161616"/>
          <w:spacing w:val="1"/>
        </w:rPr>
        <w:t xml:space="preserve"> </w:t>
      </w:r>
      <w:r>
        <w:rPr>
          <w:color w:val="161616"/>
        </w:rPr>
        <w:t>ochrony</w:t>
      </w:r>
      <w:r>
        <w:rPr>
          <w:color w:val="161616"/>
          <w:spacing w:val="1"/>
        </w:rPr>
        <w:t xml:space="preserve"> </w:t>
      </w:r>
      <w:r>
        <w:rPr>
          <w:color w:val="161616"/>
        </w:rPr>
        <w:t>siedlisk</w:t>
      </w:r>
      <w:r>
        <w:rPr>
          <w:color w:val="161616"/>
          <w:spacing w:val="1"/>
        </w:rPr>
        <w:t xml:space="preserve"> </w:t>
      </w:r>
      <w:r>
        <w:rPr>
          <w:color w:val="161616"/>
        </w:rPr>
        <w:t xml:space="preserve">przyrodniczych oraz gatunków roślin </w:t>
      </w:r>
      <w:r w:rsidR="002C2361">
        <w:rPr>
          <w:color w:val="161616"/>
        </w:rPr>
        <w:br/>
      </w:r>
      <w:r>
        <w:rPr>
          <w:color w:val="161616"/>
        </w:rPr>
        <w:t>i zwierząt, d</w:t>
      </w:r>
      <w:r w:rsidR="005A4CD5">
        <w:rPr>
          <w:color w:val="161616"/>
        </w:rPr>
        <w:t>l</w:t>
      </w:r>
      <w:r>
        <w:rPr>
          <w:color w:val="161616"/>
        </w:rPr>
        <w:t>a których ochrony</w:t>
      </w:r>
      <w:r>
        <w:rPr>
          <w:color w:val="161616"/>
          <w:spacing w:val="1"/>
        </w:rPr>
        <w:t xml:space="preserve"> </w:t>
      </w:r>
      <w:r>
        <w:rPr>
          <w:color w:val="161616"/>
        </w:rPr>
        <w:t>wyznaczono</w:t>
      </w:r>
      <w:r>
        <w:rPr>
          <w:color w:val="161616"/>
          <w:spacing w:val="1"/>
        </w:rPr>
        <w:t xml:space="preserve"> </w:t>
      </w:r>
      <w:r>
        <w:rPr>
          <w:color w:val="161616"/>
        </w:rPr>
        <w:t>obszar</w:t>
      </w:r>
      <w:r>
        <w:rPr>
          <w:color w:val="161616"/>
          <w:spacing w:val="1"/>
        </w:rPr>
        <w:t xml:space="preserve"> </w:t>
      </w:r>
      <w:r>
        <w:rPr>
          <w:color w:val="161616"/>
        </w:rPr>
        <w:t>Natura</w:t>
      </w:r>
      <w:r>
        <w:rPr>
          <w:color w:val="161616"/>
          <w:spacing w:val="14"/>
        </w:rPr>
        <w:t xml:space="preserve"> </w:t>
      </w:r>
      <w:r>
        <w:rPr>
          <w:color w:val="161616"/>
        </w:rPr>
        <w:t>2000.</w:t>
      </w:r>
    </w:p>
    <w:p w14:paraId="6EE93AA7" w14:textId="473E025A" w:rsidR="00CA3DA5" w:rsidRPr="00CF5718" w:rsidRDefault="000865A9" w:rsidP="00A82EDE">
      <w:pPr>
        <w:pStyle w:val="Tekstpodstawowy"/>
        <w:spacing w:line="276" w:lineRule="auto"/>
        <w:ind w:firstLine="720"/>
        <w:jc w:val="both"/>
      </w:pPr>
      <w:r>
        <w:rPr>
          <w:color w:val="161616"/>
        </w:rPr>
        <w:t>Plan</w:t>
      </w:r>
      <w:r>
        <w:rPr>
          <w:color w:val="161616"/>
          <w:spacing w:val="36"/>
        </w:rPr>
        <w:t xml:space="preserve"> </w:t>
      </w:r>
      <w:r>
        <w:rPr>
          <w:color w:val="161616"/>
        </w:rPr>
        <w:t>zadań</w:t>
      </w:r>
      <w:r>
        <w:rPr>
          <w:color w:val="161616"/>
          <w:spacing w:val="39"/>
        </w:rPr>
        <w:t xml:space="preserve"> </w:t>
      </w:r>
      <w:r>
        <w:rPr>
          <w:color w:val="161616"/>
        </w:rPr>
        <w:t>ochronnych</w:t>
      </w:r>
      <w:r>
        <w:rPr>
          <w:color w:val="161616"/>
          <w:spacing w:val="57"/>
        </w:rPr>
        <w:t xml:space="preserve"> </w:t>
      </w:r>
      <w:r>
        <w:rPr>
          <w:color w:val="161616"/>
        </w:rPr>
        <w:t>sporządzany</w:t>
      </w:r>
      <w:r>
        <w:rPr>
          <w:color w:val="161616"/>
          <w:spacing w:val="3"/>
        </w:rPr>
        <w:t xml:space="preserve"> </w:t>
      </w:r>
      <w:r>
        <w:rPr>
          <w:color w:val="161616"/>
        </w:rPr>
        <w:t>jest</w:t>
      </w:r>
      <w:r>
        <w:rPr>
          <w:color w:val="161616"/>
          <w:spacing w:val="37"/>
        </w:rPr>
        <w:t xml:space="preserve"> </w:t>
      </w:r>
      <w:r>
        <w:rPr>
          <w:color w:val="161616"/>
        </w:rPr>
        <w:t>na</w:t>
      </w:r>
      <w:r>
        <w:rPr>
          <w:color w:val="161616"/>
          <w:spacing w:val="37"/>
        </w:rPr>
        <w:t xml:space="preserve"> </w:t>
      </w:r>
      <w:r>
        <w:rPr>
          <w:color w:val="161616"/>
        </w:rPr>
        <w:t>10</w:t>
      </w:r>
      <w:r>
        <w:rPr>
          <w:color w:val="161616"/>
          <w:spacing w:val="30"/>
        </w:rPr>
        <w:t xml:space="preserve"> </w:t>
      </w:r>
      <w:r>
        <w:rPr>
          <w:color w:val="161616"/>
        </w:rPr>
        <w:t>lat,</w:t>
      </w:r>
      <w:r>
        <w:rPr>
          <w:color w:val="161616"/>
          <w:spacing w:val="36"/>
        </w:rPr>
        <w:t xml:space="preserve"> </w:t>
      </w:r>
      <w:r>
        <w:rPr>
          <w:color w:val="161616"/>
        </w:rPr>
        <w:t>pierwszy</w:t>
      </w:r>
      <w:r>
        <w:rPr>
          <w:color w:val="161616"/>
          <w:spacing w:val="48"/>
        </w:rPr>
        <w:t xml:space="preserve"> </w:t>
      </w:r>
      <w:r>
        <w:rPr>
          <w:color w:val="161616"/>
        </w:rPr>
        <w:t>projekt</w:t>
      </w:r>
      <w:r>
        <w:rPr>
          <w:color w:val="161616"/>
          <w:spacing w:val="46"/>
        </w:rPr>
        <w:t xml:space="preserve"> </w:t>
      </w:r>
      <w:r>
        <w:rPr>
          <w:color w:val="161616"/>
        </w:rPr>
        <w:t>sporządza</w:t>
      </w:r>
      <w:r>
        <w:rPr>
          <w:color w:val="161616"/>
          <w:spacing w:val="52"/>
        </w:rPr>
        <w:t xml:space="preserve"> </w:t>
      </w:r>
      <w:r>
        <w:rPr>
          <w:color w:val="161616"/>
        </w:rPr>
        <w:t>się</w:t>
      </w:r>
      <w:r>
        <w:rPr>
          <w:color w:val="161616"/>
          <w:spacing w:val="-59"/>
        </w:rPr>
        <w:t xml:space="preserve"> </w:t>
      </w:r>
      <w:r>
        <w:rPr>
          <w:color w:val="161616"/>
          <w:spacing w:val="-1"/>
        </w:rPr>
        <w:t xml:space="preserve">w terminie 6 lat od dnia zatwierdzenia obszaru </w:t>
      </w:r>
      <w:r>
        <w:rPr>
          <w:color w:val="161616"/>
        </w:rPr>
        <w:t>przez Komisję Europejską, jako obszar mający</w:t>
      </w:r>
      <w:r>
        <w:rPr>
          <w:color w:val="161616"/>
          <w:spacing w:val="-59"/>
        </w:rPr>
        <w:t xml:space="preserve"> </w:t>
      </w:r>
      <w:r>
        <w:rPr>
          <w:color w:val="161616"/>
        </w:rPr>
        <w:t>znaczenie</w:t>
      </w:r>
      <w:r>
        <w:rPr>
          <w:color w:val="161616"/>
          <w:spacing w:val="51"/>
        </w:rPr>
        <w:t xml:space="preserve"> </w:t>
      </w:r>
      <w:r>
        <w:rPr>
          <w:color w:val="161616"/>
        </w:rPr>
        <w:t>d</w:t>
      </w:r>
      <w:r w:rsidR="005A4CD5">
        <w:rPr>
          <w:color w:val="161616"/>
        </w:rPr>
        <w:t>l</w:t>
      </w:r>
      <w:r>
        <w:rPr>
          <w:color w:val="161616"/>
        </w:rPr>
        <w:t>a</w:t>
      </w:r>
      <w:r>
        <w:rPr>
          <w:color w:val="161616"/>
          <w:spacing w:val="40"/>
        </w:rPr>
        <w:t xml:space="preserve"> </w:t>
      </w:r>
      <w:r>
        <w:rPr>
          <w:color w:val="161616"/>
        </w:rPr>
        <w:t>Wspólnoty.</w:t>
      </w:r>
      <w:r>
        <w:rPr>
          <w:color w:val="161616"/>
          <w:spacing w:val="9"/>
        </w:rPr>
        <w:t xml:space="preserve"> </w:t>
      </w:r>
      <w:r>
        <w:rPr>
          <w:color w:val="161616"/>
        </w:rPr>
        <w:t>Plan</w:t>
      </w:r>
      <w:r>
        <w:rPr>
          <w:color w:val="161616"/>
          <w:spacing w:val="43"/>
        </w:rPr>
        <w:t xml:space="preserve"> </w:t>
      </w:r>
      <w:r>
        <w:rPr>
          <w:color w:val="161616"/>
        </w:rPr>
        <w:t>zadań</w:t>
      </w:r>
      <w:r>
        <w:rPr>
          <w:color w:val="161616"/>
          <w:spacing w:val="51"/>
        </w:rPr>
        <w:t xml:space="preserve"> </w:t>
      </w:r>
      <w:r>
        <w:rPr>
          <w:color w:val="161616"/>
        </w:rPr>
        <w:t>ochronnych</w:t>
      </w:r>
      <w:r>
        <w:rPr>
          <w:color w:val="161616"/>
          <w:spacing w:val="54"/>
        </w:rPr>
        <w:t xml:space="preserve"> </w:t>
      </w:r>
      <w:r>
        <w:rPr>
          <w:color w:val="161616"/>
        </w:rPr>
        <w:t>może</w:t>
      </w:r>
      <w:r>
        <w:rPr>
          <w:color w:val="161616"/>
          <w:spacing w:val="52"/>
        </w:rPr>
        <w:t xml:space="preserve"> </w:t>
      </w:r>
      <w:r>
        <w:rPr>
          <w:color w:val="161616"/>
        </w:rPr>
        <w:t>być</w:t>
      </w:r>
      <w:r>
        <w:rPr>
          <w:color w:val="161616"/>
          <w:spacing w:val="48"/>
        </w:rPr>
        <w:t xml:space="preserve"> </w:t>
      </w:r>
      <w:r>
        <w:rPr>
          <w:color w:val="161616"/>
        </w:rPr>
        <w:t>zmieniony,</w:t>
      </w:r>
      <w:r>
        <w:rPr>
          <w:color w:val="161616"/>
          <w:spacing w:val="66"/>
        </w:rPr>
        <w:t xml:space="preserve"> </w:t>
      </w:r>
      <w:r>
        <w:rPr>
          <w:color w:val="161616"/>
        </w:rPr>
        <w:t>jeżeli</w:t>
      </w:r>
      <w:r>
        <w:rPr>
          <w:color w:val="161616"/>
          <w:spacing w:val="43"/>
        </w:rPr>
        <w:t xml:space="preserve"> </w:t>
      </w:r>
      <w:r>
        <w:rPr>
          <w:color w:val="161616"/>
        </w:rPr>
        <w:t>wynika</w:t>
      </w:r>
      <w:r>
        <w:rPr>
          <w:color w:val="161616"/>
          <w:spacing w:val="54"/>
        </w:rPr>
        <w:t xml:space="preserve"> </w:t>
      </w:r>
      <w:r>
        <w:rPr>
          <w:color w:val="161616"/>
        </w:rPr>
        <w:t>to</w:t>
      </w:r>
      <w:r w:rsidR="00B74BB8">
        <w:rPr>
          <w:color w:val="161616"/>
        </w:rPr>
        <w:t xml:space="preserve"> </w:t>
      </w:r>
      <w:r>
        <w:rPr>
          <w:color w:val="161616"/>
          <w:spacing w:val="-59"/>
        </w:rPr>
        <w:t xml:space="preserve"> </w:t>
      </w:r>
      <w:r w:rsidR="00B74BB8">
        <w:rPr>
          <w:color w:val="161616"/>
          <w:spacing w:val="-59"/>
        </w:rPr>
        <w:t xml:space="preserve">  </w:t>
      </w:r>
      <w:r>
        <w:rPr>
          <w:color w:val="161616"/>
        </w:rPr>
        <w:t>z</w:t>
      </w:r>
      <w:r>
        <w:rPr>
          <w:color w:val="161616"/>
          <w:spacing w:val="2"/>
        </w:rPr>
        <w:t xml:space="preserve"> </w:t>
      </w:r>
      <w:r>
        <w:rPr>
          <w:color w:val="161616"/>
        </w:rPr>
        <w:t>potrzeb</w:t>
      </w:r>
      <w:r>
        <w:rPr>
          <w:color w:val="161616"/>
          <w:spacing w:val="13"/>
        </w:rPr>
        <w:t xml:space="preserve"> </w:t>
      </w:r>
      <w:r>
        <w:rPr>
          <w:color w:val="161616"/>
        </w:rPr>
        <w:t>ochrony</w:t>
      </w:r>
      <w:r>
        <w:rPr>
          <w:color w:val="161616"/>
          <w:spacing w:val="19"/>
        </w:rPr>
        <w:t xml:space="preserve"> </w:t>
      </w:r>
      <w:r>
        <w:rPr>
          <w:color w:val="161616"/>
        </w:rPr>
        <w:t>siedlisk</w:t>
      </w:r>
      <w:r>
        <w:rPr>
          <w:color w:val="161616"/>
          <w:spacing w:val="15"/>
        </w:rPr>
        <w:t xml:space="preserve"> </w:t>
      </w:r>
      <w:r>
        <w:rPr>
          <w:color w:val="161616"/>
        </w:rPr>
        <w:t>przyrodniczych</w:t>
      </w:r>
      <w:r>
        <w:rPr>
          <w:color w:val="161616"/>
          <w:spacing w:val="-3"/>
        </w:rPr>
        <w:t xml:space="preserve"> </w:t>
      </w:r>
      <w:r>
        <w:rPr>
          <w:color w:val="161616"/>
        </w:rPr>
        <w:t>lub</w:t>
      </w:r>
      <w:r>
        <w:rPr>
          <w:color w:val="161616"/>
          <w:spacing w:val="3"/>
        </w:rPr>
        <w:t xml:space="preserve"> </w:t>
      </w:r>
      <w:r>
        <w:rPr>
          <w:color w:val="161616"/>
        </w:rPr>
        <w:t>gatunków</w:t>
      </w:r>
      <w:r>
        <w:rPr>
          <w:color w:val="161616"/>
          <w:spacing w:val="20"/>
        </w:rPr>
        <w:t xml:space="preserve"> </w:t>
      </w:r>
      <w:r>
        <w:rPr>
          <w:color w:val="161616"/>
        </w:rPr>
        <w:t>roślin</w:t>
      </w:r>
      <w:r>
        <w:rPr>
          <w:color w:val="161616"/>
          <w:spacing w:val="1"/>
        </w:rPr>
        <w:t xml:space="preserve"> </w:t>
      </w:r>
      <w:r>
        <w:rPr>
          <w:color w:val="161616"/>
        </w:rPr>
        <w:t>i</w:t>
      </w:r>
      <w:r>
        <w:rPr>
          <w:color w:val="161616"/>
          <w:spacing w:val="5"/>
        </w:rPr>
        <w:t xml:space="preserve"> </w:t>
      </w:r>
      <w:r>
        <w:rPr>
          <w:color w:val="161616"/>
        </w:rPr>
        <w:t>zwierząt.</w:t>
      </w:r>
    </w:p>
    <w:p w14:paraId="047C0C49" w14:textId="77777777" w:rsidR="00CA3DA5" w:rsidRDefault="000865A9" w:rsidP="00A82EDE">
      <w:pPr>
        <w:pStyle w:val="Tekstpodstawowy"/>
        <w:spacing w:line="276" w:lineRule="auto"/>
        <w:ind w:firstLine="720"/>
        <w:jc w:val="both"/>
      </w:pPr>
      <w:r>
        <w:rPr>
          <w:color w:val="161616"/>
        </w:rPr>
        <w:t>Plan</w:t>
      </w:r>
      <w:r>
        <w:rPr>
          <w:color w:val="161616"/>
          <w:spacing w:val="40"/>
        </w:rPr>
        <w:t xml:space="preserve"> </w:t>
      </w:r>
      <w:r>
        <w:rPr>
          <w:color w:val="161616"/>
        </w:rPr>
        <w:t>zadań</w:t>
      </w:r>
      <w:r>
        <w:rPr>
          <w:color w:val="161616"/>
          <w:spacing w:val="46"/>
        </w:rPr>
        <w:t xml:space="preserve"> </w:t>
      </w:r>
      <w:r>
        <w:rPr>
          <w:color w:val="161616"/>
        </w:rPr>
        <w:t>ochronnych</w:t>
      </w:r>
      <w:r>
        <w:rPr>
          <w:color w:val="161616"/>
          <w:spacing w:val="56"/>
        </w:rPr>
        <w:t xml:space="preserve"> </w:t>
      </w:r>
      <w:r>
        <w:rPr>
          <w:color w:val="161616"/>
        </w:rPr>
        <w:t>dla</w:t>
      </w:r>
      <w:r>
        <w:rPr>
          <w:color w:val="161616"/>
          <w:spacing w:val="44"/>
        </w:rPr>
        <w:t xml:space="preserve"> </w:t>
      </w:r>
      <w:r>
        <w:rPr>
          <w:color w:val="161616"/>
        </w:rPr>
        <w:t>obszaru</w:t>
      </w:r>
      <w:r>
        <w:rPr>
          <w:color w:val="161616"/>
          <w:spacing w:val="50"/>
        </w:rPr>
        <w:t xml:space="preserve"> </w:t>
      </w:r>
      <w:r>
        <w:rPr>
          <w:color w:val="161616"/>
        </w:rPr>
        <w:t>Natura</w:t>
      </w:r>
      <w:r>
        <w:rPr>
          <w:color w:val="161616"/>
          <w:spacing w:val="59"/>
        </w:rPr>
        <w:t xml:space="preserve"> </w:t>
      </w:r>
      <w:r>
        <w:rPr>
          <w:color w:val="161616"/>
        </w:rPr>
        <w:t>2000,</w:t>
      </w:r>
      <w:r>
        <w:rPr>
          <w:color w:val="161616"/>
          <w:spacing w:val="45"/>
        </w:rPr>
        <w:t xml:space="preserve"> </w:t>
      </w:r>
      <w:r>
        <w:rPr>
          <w:color w:val="161616"/>
        </w:rPr>
        <w:t>zgodnie</w:t>
      </w:r>
      <w:r>
        <w:rPr>
          <w:color w:val="161616"/>
          <w:spacing w:val="52"/>
        </w:rPr>
        <w:t xml:space="preserve"> </w:t>
      </w:r>
      <w:r>
        <w:rPr>
          <w:color w:val="161616"/>
        </w:rPr>
        <w:t>z</w:t>
      </w:r>
      <w:r>
        <w:rPr>
          <w:color w:val="161616"/>
          <w:spacing w:val="43"/>
        </w:rPr>
        <w:t xml:space="preserve"> </w:t>
      </w:r>
      <w:r>
        <w:rPr>
          <w:color w:val="161616"/>
        </w:rPr>
        <w:t>art.</w:t>
      </w:r>
      <w:r>
        <w:rPr>
          <w:color w:val="161616"/>
          <w:spacing w:val="50"/>
        </w:rPr>
        <w:t xml:space="preserve"> </w:t>
      </w:r>
      <w:r>
        <w:rPr>
          <w:color w:val="161616"/>
        </w:rPr>
        <w:t>28</w:t>
      </w:r>
      <w:r>
        <w:rPr>
          <w:color w:val="161616"/>
          <w:spacing w:val="39"/>
        </w:rPr>
        <w:t xml:space="preserve"> </w:t>
      </w:r>
      <w:r>
        <w:rPr>
          <w:color w:val="161616"/>
        </w:rPr>
        <w:t>ust.10</w:t>
      </w:r>
      <w:r>
        <w:rPr>
          <w:color w:val="161616"/>
          <w:spacing w:val="44"/>
        </w:rPr>
        <w:t xml:space="preserve"> </w:t>
      </w:r>
      <w:r>
        <w:rPr>
          <w:color w:val="161616"/>
        </w:rPr>
        <w:t>ustawy</w:t>
      </w:r>
      <w:r>
        <w:rPr>
          <w:color w:val="161616"/>
          <w:spacing w:val="-59"/>
        </w:rPr>
        <w:t xml:space="preserve"> </w:t>
      </w:r>
      <w:r>
        <w:rPr>
          <w:color w:val="161616"/>
        </w:rPr>
        <w:t>o</w:t>
      </w:r>
      <w:r>
        <w:rPr>
          <w:color w:val="161616"/>
          <w:spacing w:val="1"/>
        </w:rPr>
        <w:t xml:space="preserve"> </w:t>
      </w:r>
      <w:r>
        <w:rPr>
          <w:color w:val="161616"/>
        </w:rPr>
        <w:t>ochronie</w:t>
      </w:r>
      <w:r>
        <w:rPr>
          <w:color w:val="161616"/>
          <w:spacing w:val="14"/>
        </w:rPr>
        <w:t xml:space="preserve"> </w:t>
      </w:r>
      <w:r>
        <w:rPr>
          <w:color w:val="161616"/>
        </w:rPr>
        <w:t>przyrody</w:t>
      </w:r>
      <w:r>
        <w:rPr>
          <w:color w:val="161616"/>
          <w:spacing w:val="20"/>
        </w:rPr>
        <w:t xml:space="preserve"> </w:t>
      </w:r>
      <w:r>
        <w:rPr>
          <w:color w:val="161616"/>
        </w:rPr>
        <w:t>zawiera:</w:t>
      </w:r>
    </w:p>
    <w:p w14:paraId="3F902F59" w14:textId="77777777" w:rsidR="003E333C" w:rsidRDefault="000865A9">
      <w:pPr>
        <w:pStyle w:val="Akapitzlist"/>
        <w:numPr>
          <w:ilvl w:val="0"/>
          <w:numId w:val="2"/>
        </w:numPr>
        <w:tabs>
          <w:tab w:val="left" w:pos="567"/>
        </w:tabs>
        <w:spacing w:before="4" w:line="276" w:lineRule="auto"/>
        <w:ind w:left="0" w:firstLine="284"/>
      </w:pPr>
      <w:r>
        <w:rPr>
          <w:color w:val="161616"/>
        </w:rPr>
        <w:t>opis</w:t>
      </w:r>
      <w:r>
        <w:rPr>
          <w:color w:val="161616"/>
          <w:spacing w:val="8"/>
        </w:rPr>
        <w:t xml:space="preserve"> </w:t>
      </w:r>
      <w:r>
        <w:rPr>
          <w:color w:val="161616"/>
        </w:rPr>
        <w:t>granic</w:t>
      </w:r>
      <w:r>
        <w:rPr>
          <w:color w:val="161616"/>
          <w:spacing w:val="5"/>
        </w:rPr>
        <w:t xml:space="preserve"> </w:t>
      </w:r>
      <w:r>
        <w:rPr>
          <w:color w:val="161616"/>
        </w:rPr>
        <w:t>obszaru</w:t>
      </w:r>
      <w:r>
        <w:rPr>
          <w:color w:val="161616"/>
          <w:spacing w:val="2"/>
        </w:rPr>
        <w:t xml:space="preserve"> </w:t>
      </w:r>
      <w:r>
        <w:rPr>
          <w:color w:val="161616"/>
        </w:rPr>
        <w:t>i mapę</w:t>
      </w:r>
      <w:r>
        <w:rPr>
          <w:color w:val="161616"/>
          <w:spacing w:val="5"/>
        </w:rPr>
        <w:t xml:space="preserve"> </w:t>
      </w:r>
      <w:r>
        <w:rPr>
          <w:color w:val="161616"/>
        </w:rPr>
        <w:t>obszaru</w:t>
      </w:r>
      <w:r>
        <w:rPr>
          <w:color w:val="161616"/>
          <w:spacing w:val="7"/>
        </w:rPr>
        <w:t xml:space="preserve"> </w:t>
      </w:r>
      <w:r>
        <w:rPr>
          <w:color w:val="161616"/>
        </w:rPr>
        <w:t>Natura</w:t>
      </w:r>
      <w:r>
        <w:rPr>
          <w:color w:val="161616"/>
          <w:spacing w:val="11"/>
        </w:rPr>
        <w:t xml:space="preserve"> </w:t>
      </w:r>
      <w:r>
        <w:rPr>
          <w:color w:val="161616"/>
        </w:rPr>
        <w:t>2000;</w:t>
      </w:r>
    </w:p>
    <w:p w14:paraId="59B40684" w14:textId="77777777" w:rsidR="003E333C" w:rsidRDefault="000865A9">
      <w:pPr>
        <w:pStyle w:val="Akapitzlist"/>
        <w:numPr>
          <w:ilvl w:val="0"/>
          <w:numId w:val="2"/>
        </w:numPr>
        <w:tabs>
          <w:tab w:val="left" w:pos="567"/>
        </w:tabs>
        <w:spacing w:before="4" w:line="276" w:lineRule="auto"/>
        <w:ind w:left="567" w:hanging="283"/>
      </w:pPr>
      <w:r w:rsidRPr="003E333C">
        <w:rPr>
          <w:color w:val="161616"/>
        </w:rPr>
        <w:t>identyfikację istniejących i potencjalnych zagrożeń d</w:t>
      </w:r>
      <w:r w:rsidR="005A4CD5" w:rsidRPr="003E333C">
        <w:rPr>
          <w:color w:val="161616"/>
        </w:rPr>
        <w:t>l</w:t>
      </w:r>
      <w:r w:rsidRPr="003E333C">
        <w:rPr>
          <w:color w:val="161616"/>
        </w:rPr>
        <w:t>a zachowania właściwego stanu</w:t>
      </w:r>
      <w:r w:rsidRPr="003E333C">
        <w:rPr>
          <w:color w:val="161616"/>
          <w:spacing w:val="1"/>
        </w:rPr>
        <w:t xml:space="preserve"> </w:t>
      </w:r>
      <w:r w:rsidRPr="003E333C">
        <w:rPr>
          <w:color w:val="161616"/>
        </w:rPr>
        <w:t>ochrony siedlisk przyrodniczych oraz gatunków roślin i zwierząt i ich siedlisk będących</w:t>
      </w:r>
      <w:r w:rsidRPr="003E333C">
        <w:rPr>
          <w:color w:val="161616"/>
          <w:spacing w:val="1"/>
        </w:rPr>
        <w:t xml:space="preserve"> </w:t>
      </w:r>
      <w:r w:rsidRPr="003E333C">
        <w:rPr>
          <w:color w:val="161616"/>
        </w:rPr>
        <w:t>przedmiotami</w:t>
      </w:r>
      <w:r w:rsidRPr="003E333C">
        <w:rPr>
          <w:color w:val="161616"/>
          <w:spacing w:val="21"/>
        </w:rPr>
        <w:t xml:space="preserve"> </w:t>
      </w:r>
      <w:r w:rsidRPr="003E333C">
        <w:rPr>
          <w:color w:val="161616"/>
        </w:rPr>
        <w:t>ochrony;</w:t>
      </w:r>
    </w:p>
    <w:p w14:paraId="47B47C17" w14:textId="77777777" w:rsidR="003E333C" w:rsidRDefault="000865A9">
      <w:pPr>
        <w:pStyle w:val="Akapitzlist"/>
        <w:numPr>
          <w:ilvl w:val="0"/>
          <w:numId w:val="2"/>
        </w:numPr>
        <w:tabs>
          <w:tab w:val="left" w:pos="567"/>
        </w:tabs>
        <w:spacing w:before="4" w:line="276" w:lineRule="auto"/>
        <w:ind w:left="0" w:firstLine="284"/>
      </w:pPr>
      <w:r w:rsidRPr="003E333C">
        <w:rPr>
          <w:color w:val="161616"/>
        </w:rPr>
        <w:t>cele</w:t>
      </w:r>
      <w:r w:rsidRPr="003E333C">
        <w:rPr>
          <w:color w:val="161616"/>
          <w:spacing w:val="1"/>
        </w:rPr>
        <w:t xml:space="preserve"> </w:t>
      </w:r>
      <w:r w:rsidRPr="003E333C">
        <w:rPr>
          <w:color w:val="161616"/>
        </w:rPr>
        <w:t>działań</w:t>
      </w:r>
      <w:r w:rsidRPr="003E333C">
        <w:rPr>
          <w:color w:val="161616"/>
          <w:spacing w:val="8"/>
        </w:rPr>
        <w:t xml:space="preserve"> </w:t>
      </w:r>
      <w:r w:rsidRPr="003E333C">
        <w:rPr>
          <w:color w:val="161616"/>
        </w:rPr>
        <w:t>ochronnych;</w:t>
      </w:r>
    </w:p>
    <w:p w14:paraId="54C54FF8" w14:textId="5CD7390C" w:rsidR="00CA3DA5" w:rsidRDefault="000865A9">
      <w:pPr>
        <w:pStyle w:val="Akapitzlist"/>
        <w:numPr>
          <w:ilvl w:val="0"/>
          <w:numId w:val="2"/>
        </w:numPr>
        <w:tabs>
          <w:tab w:val="left" w:pos="567"/>
        </w:tabs>
        <w:spacing w:before="4" w:line="276" w:lineRule="auto"/>
        <w:ind w:left="567" w:hanging="283"/>
      </w:pPr>
      <w:r w:rsidRPr="003E333C">
        <w:rPr>
          <w:color w:val="161616"/>
        </w:rPr>
        <w:t>określenie działań ochronnych ze wskazaniem podmiotów odpowiedzialnych za ich</w:t>
      </w:r>
      <w:r w:rsidRPr="003E333C">
        <w:rPr>
          <w:color w:val="161616"/>
          <w:spacing w:val="1"/>
        </w:rPr>
        <w:t xml:space="preserve"> </w:t>
      </w:r>
      <w:r w:rsidRPr="003E333C">
        <w:rPr>
          <w:color w:val="161616"/>
        </w:rPr>
        <w:t>wykonanie</w:t>
      </w:r>
      <w:r w:rsidRPr="003E333C">
        <w:rPr>
          <w:color w:val="161616"/>
          <w:spacing w:val="10"/>
        </w:rPr>
        <w:t xml:space="preserve"> </w:t>
      </w:r>
      <w:r w:rsidRPr="003E333C">
        <w:rPr>
          <w:color w:val="161616"/>
        </w:rPr>
        <w:t>i</w:t>
      </w:r>
      <w:r w:rsidRPr="003E333C">
        <w:rPr>
          <w:color w:val="161616"/>
          <w:spacing w:val="-1"/>
        </w:rPr>
        <w:t xml:space="preserve"> </w:t>
      </w:r>
      <w:r w:rsidRPr="003E333C">
        <w:rPr>
          <w:color w:val="161616"/>
        </w:rPr>
        <w:t>obszarów</w:t>
      </w:r>
      <w:r w:rsidRPr="003E333C">
        <w:rPr>
          <w:color w:val="161616"/>
          <w:spacing w:val="14"/>
        </w:rPr>
        <w:t xml:space="preserve"> </w:t>
      </w:r>
      <w:r w:rsidRPr="003E333C">
        <w:rPr>
          <w:color w:val="161616"/>
        </w:rPr>
        <w:t>ich</w:t>
      </w:r>
      <w:r w:rsidRPr="003E333C">
        <w:rPr>
          <w:color w:val="161616"/>
          <w:spacing w:val="1"/>
        </w:rPr>
        <w:t xml:space="preserve"> </w:t>
      </w:r>
      <w:r w:rsidRPr="003E333C">
        <w:rPr>
          <w:color w:val="161616"/>
        </w:rPr>
        <w:t>wdrażania,</w:t>
      </w:r>
      <w:r w:rsidRPr="003E333C">
        <w:rPr>
          <w:color w:val="161616"/>
          <w:spacing w:val="20"/>
        </w:rPr>
        <w:t xml:space="preserve"> </w:t>
      </w:r>
      <w:r w:rsidRPr="003E333C">
        <w:rPr>
          <w:color w:val="161616"/>
        </w:rPr>
        <w:t>w</w:t>
      </w:r>
      <w:r w:rsidRPr="003E333C">
        <w:rPr>
          <w:color w:val="161616"/>
          <w:spacing w:val="-4"/>
        </w:rPr>
        <w:t xml:space="preserve"> </w:t>
      </w:r>
      <w:r w:rsidRPr="003E333C">
        <w:rPr>
          <w:color w:val="161616"/>
        </w:rPr>
        <w:t>tym</w:t>
      </w:r>
      <w:r w:rsidRPr="003E333C">
        <w:rPr>
          <w:color w:val="161616"/>
          <w:spacing w:val="5"/>
        </w:rPr>
        <w:t xml:space="preserve"> </w:t>
      </w:r>
      <w:r w:rsidRPr="003E333C">
        <w:rPr>
          <w:color w:val="161616"/>
        </w:rPr>
        <w:t>w</w:t>
      </w:r>
      <w:r w:rsidRPr="003E333C">
        <w:rPr>
          <w:color w:val="161616"/>
          <w:spacing w:val="2"/>
        </w:rPr>
        <w:t xml:space="preserve"> </w:t>
      </w:r>
      <w:r w:rsidRPr="003E333C">
        <w:rPr>
          <w:color w:val="161616"/>
        </w:rPr>
        <w:t>szczególności</w:t>
      </w:r>
      <w:r w:rsidRPr="003E333C">
        <w:rPr>
          <w:color w:val="161616"/>
          <w:spacing w:val="19"/>
        </w:rPr>
        <w:t xml:space="preserve"> </w:t>
      </w:r>
      <w:r w:rsidRPr="003E333C">
        <w:rPr>
          <w:color w:val="161616"/>
        </w:rPr>
        <w:t>działań</w:t>
      </w:r>
      <w:r w:rsidRPr="003E333C">
        <w:rPr>
          <w:color w:val="161616"/>
          <w:spacing w:val="7"/>
        </w:rPr>
        <w:t xml:space="preserve"> </w:t>
      </w:r>
      <w:r w:rsidRPr="003E333C">
        <w:rPr>
          <w:color w:val="161616"/>
        </w:rPr>
        <w:t>dotyczących:</w:t>
      </w:r>
    </w:p>
    <w:p w14:paraId="2ED46BBE" w14:textId="77777777" w:rsidR="003E333C" w:rsidRDefault="000865A9">
      <w:pPr>
        <w:pStyle w:val="Akapitzlist"/>
        <w:numPr>
          <w:ilvl w:val="1"/>
          <w:numId w:val="2"/>
        </w:numPr>
        <w:tabs>
          <w:tab w:val="left" w:pos="567"/>
          <w:tab w:val="left" w:pos="763"/>
        </w:tabs>
        <w:spacing w:before="4" w:line="276" w:lineRule="auto"/>
        <w:ind w:left="0" w:firstLine="426"/>
      </w:pPr>
      <w:r>
        <w:rPr>
          <w:color w:val="161616"/>
        </w:rPr>
        <w:t>ochrony</w:t>
      </w:r>
      <w:r>
        <w:rPr>
          <w:color w:val="161616"/>
          <w:spacing w:val="18"/>
        </w:rPr>
        <w:t xml:space="preserve"> </w:t>
      </w:r>
      <w:r>
        <w:rPr>
          <w:color w:val="161616"/>
        </w:rPr>
        <w:t>czynnej</w:t>
      </w:r>
      <w:r>
        <w:rPr>
          <w:color w:val="161616"/>
          <w:spacing w:val="15"/>
        </w:rPr>
        <w:t xml:space="preserve"> </w:t>
      </w:r>
      <w:r>
        <w:rPr>
          <w:color w:val="161616"/>
        </w:rPr>
        <w:t>siedlisk</w:t>
      </w:r>
      <w:r>
        <w:rPr>
          <w:color w:val="161616"/>
          <w:spacing w:val="14"/>
        </w:rPr>
        <w:t xml:space="preserve"> </w:t>
      </w:r>
      <w:r>
        <w:rPr>
          <w:color w:val="161616"/>
        </w:rPr>
        <w:t>przyrodniczych,</w:t>
      </w:r>
      <w:r>
        <w:rPr>
          <w:color w:val="161616"/>
          <w:spacing w:val="4"/>
        </w:rPr>
        <w:t xml:space="preserve"> </w:t>
      </w:r>
      <w:r>
        <w:rPr>
          <w:color w:val="161616"/>
        </w:rPr>
        <w:t>gatunków</w:t>
      </w:r>
      <w:r>
        <w:rPr>
          <w:color w:val="161616"/>
          <w:spacing w:val="14"/>
        </w:rPr>
        <w:t xml:space="preserve"> </w:t>
      </w:r>
      <w:r>
        <w:rPr>
          <w:color w:val="161616"/>
        </w:rPr>
        <w:t>roślin</w:t>
      </w:r>
      <w:r>
        <w:rPr>
          <w:color w:val="161616"/>
          <w:spacing w:val="5"/>
        </w:rPr>
        <w:t xml:space="preserve"> </w:t>
      </w:r>
      <w:r>
        <w:rPr>
          <w:color w:val="161616"/>
        </w:rPr>
        <w:t>i zwierząt</w:t>
      </w:r>
      <w:r>
        <w:rPr>
          <w:color w:val="161616"/>
          <w:spacing w:val="15"/>
        </w:rPr>
        <w:t xml:space="preserve"> </w:t>
      </w:r>
      <w:r>
        <w:rPr>
          <w:color w:val="161616"/>
        </w:rPr>
        <w:t>oraz</w:t>
      </w:r>
      <w:r>
        <w:rPr>
          <w:color w:val="161616"/>
          <w:spacing w:val="5"/>
        </w:rPr>
        <w:t xml:space="preserve"> </w:t>
      </w:r>
      <w:r>
        <w:rPr>
          <w:color w:val="161616"/>
        </w:rPr>
        <w:t>ich</w:t>
      </w:r>
      <w:r>
        <w:rPr>
          <w:color w:val="161616"/>
          <w:spacing w:val="5"/>
        </w:rPr>
        <w:t xml:space="preserve"> </w:t>
      </w:r>
      <w:r>
        <w:rPr>
          <w:color w:val="161616"/>
        </w:rPr>
        <w:t>siedlisk,</w:t>
      </w:r>
    </w:p>
    <w:p w14:paraId="15403CCA" w14:textId="77777777" w:rsidR="003E333C" w:rsidRDefault="000865A9">
      <w:pPr>
        <w:pStyle w:val="Akapitzlist"/>
        <w:numPr>
          <w:ilvl w:val="1"/>
          <w:numId w:val="2"/>
        </w:numPr>
        <w:tabs>
          <w:tab w:val="left" w:pos="709"/>
        </w:tabs>
        <w:spacing w:before="4" w:line="276" w:lineRule="auto"/>
        <w:ind w:left="709" w:hanging="283"/>
      </w:pPr>
      <w:r w:rsidRPr="003E333C">
        <w:rPr>
          <w:color w:val="161616"/>
        </w:rPr>
        <w:t xml:space="preserve">monitoringu  </w:t>
      </w:r>
      <w:r w:rsidRPr="003E333C">
        <w:rPr>
          <w:color w:val="161616"/>
          <w:spacing w:val="42"/>
        </w:rPr>
        <w:t xml:space="preserve"> </w:t>
      </w:r>
      <w:r w:rsidRPr="003E333C">
        <w:rPr>
          <w:color w:val="161616"/>
        </w:rPr>
        <w:t xml:space="preserve">stanu  </w:t>
      </w:r>
      <w:r w:rsidRPr="003E333C">
        <w:rPr>
          <w:color w:val="161616"/>
          <w:spacing w:val="41"/>
        </w:rPr>
        <w:t xml:space="preserve"> </w:t>
      </w:r>
      <w:r w:rsidRPr="003E333C">
        <w:rPr>
          <w:color w:val="161616"/>
        </w:rPr>
        <w:t xml:space="preserve">przedmiotów  </w:t>
      </w:r>
      <w:r w:rsidRPr="003E333C">
        <w:rPr>
          <w:color w:val="161616"/>
          <w:spacing w:val="9"/>
        </w:rPr>
        <w:t xml:space="preserve"> </w:t>
      </w:r>
      <w:r w:rsidRPr="003E333C">
        <w:rPr>
          <w:color w:val="161616"/>
        </w:rPr>
        <w:t xml:space="preserve">ochrony  </w:t>
      </w:r>
      <w:r w:rsidRPr="003E333C">
        <w:rPr>
          <w:color w:val="161616"/>
          <w:spacing w:val="57"/>
        </w:rPr>
        <w:t xml:space="preserve"> </w:t>
      </w:r>
      <w:r w:rsidRPr="003E333C">
        <w:rPr>
          <w:color w:val="161616"/>
        </w:rPr>
        <w:t xml:space="preserve">oraz  </w:t>
      </w:r>
      <w:r w:rsidRPr="003E333C">
        <w:rPr>
          <w:color w:val="161616"/>
          <w:spacing w:val="40"/>
        </w:rPr>
        <w:t xml:space="preserve"> </w:t>
      </w:r>
      <w:r w:rsidRPr="003E333C">
        <w:rPr>
          <w:color w:val="161616"/>
        </w:rPr>
        <w:t xml:space="preserve">monitoringu  </w:t>
      </w:r>
      <w:r w:rsidRPr="003E333C">
        <w:rPr>
          <w:color w:val="161616"/>
          <w:spacing w:val="45"/>
        </w:rPr>
        <w:t xml:space="preserve"> </w:t>
      </w:r>
      <w:r w:rsidRPr="003E333C">
        <w:rPr>
          <w:color w:val="161616"/>
        </w:rPr>
        <w:t xml:space="preserve">realizacji  </w:t>
      </w:r>
      <w:r w:rsidRPr="003E333C">
        <w:rPr>
          <w:color w:val="161616"/>
          <w:spacing w:val="45"/>
        </w:rPr>
        <w:t xml:space="preserve"> </w:t>
      </w:r>
      <w:r w:rsidRPr="003E333C">
        <w:rPr>
          <w:color w:val="161616"/>
        </w:rPr>
        <w:t>celów,</w:t>
      </w:r>
      <w:r w:rsidRPr="003E333C">
        <w:rPr>
          <w:color w:val="161616"/>
          <w:spacing w:val="-59"/>
        </w:rPr>
        <w:t xml:space="preserve"> </w:t>
      </w:r>
      <w:r w:rsidRPr="003E333C">
        <w:rPr>
          <w:color w:val="161616"/>
        </w:rPr>
        <w:t>o</w:t>
      </w:r>
      <w:r w:rsidRPr="003E333C">
        <w:rPr>
          <w:color w:val="161616"/>
          <w:spacing w:val="-1"/>
        </w:rPr>
        <w:t xml:space="preserve"> </w:t>
      </w:r>
      <w:r w:rsidRPr="003E333C">
        <w:rPr>
          <w:color w:val="161616"/>
        </w:rPr>
        <w:t>których</w:t>
      </w:r>
      <w:r w:rsidRPr="003E333C">
        <w:rPr>
          <w:color w:val="161616"/>
          <w:spacing w:val="10"/>
        </w:rPr>
        <w:t xml:space="preserve"> </w:t>
      </w:r>
      <w:r w:rsidRPr="003E333C">
        <w:rPr>
          <w:color w:val="161616"/>
        </w:rPr>
        <w:t>mowa</w:t>
      </w:r>
      <w:r w:rsidRPr="003E333C">
        <w:rPr>
          <w:color w:val="161616"/>
          <w:spacing w:val="15"/>
        </w:rPr>
        <w:t xml:space="preserve"> </w:t>
      </w:r>
      <w:r w:rsidRPr="003E333C">
        <w:rPr>
          <w:color w:val="161616"/>
        </w:rPr>
        <w:t>w</w:t>
      </w:r>
      <w:r w:rsidRPr="003E333C">
        <w:rPr>
          <w:color w:val="161616"/>
          <w:spacing w:val="2"/>
        </w:rPr>
        <w:t xml:space="preserve"> </w:t>
      </w:r>
      <w:r w:rsidRPr="003E333C">
        <w:rPr>
          <w:color w:val="161616"/>
        </w:rPr>
        <w:t>pkt</w:t>
      </w:r>
      <w:r w:rsidRPr="003E333C">
        <w:rPr>
          <w:color w:val="161616"/>
          <w:spacing w:val="4"/>
        </w:rPr>
        <w:t xml:space="preserve"> </w:t>
      </w:r>
      <w:r w:rsidRPr="003E333C">
        <w:rPr>
          <w:color w:val="161616"/>
        </w:rPr>
        <w:t>3,</w:t>
      </w:r>
    </w:p>
    <w:p w14:paraId="63164DC5" w14:textId="2F7421C5" w:rsidR="00CA3DA5" w:rsidRDefault="000865A9">
      <w:pPr>
        <w:pStyle w:val="Akapitzlist"/>
        <w:numPr>
          <w:ilvl w:val="1"/>
          <w:numId w:val="2"/>
        </w:numPr>
        <w:tabs>
          <w:tab w:val="left" w:pos="709"/>
        </w:tabs>
        <w:spacing w:before="4" w:line="276" w:lineRule="auto"/>
        <w:ind w:left="709" w:hanging="283"/>
      </w:pPr>
      <w:r w:rsidRPr="003E333C">
        <w:rPr>
          <w:color w:val="161616"/>
        </w:rPr>
        <w:t>uzupełnienia</w:t>
      </w:r>
      <w:r w:rsidRPr="003E333C">
        <w:rPr>
          <w:color w:val="161616"/>
          <w:spacing w:val="22"/>
        </w:rPr>
        <w:t xml:space="preserve"> </w:t>
      </w:r>
      <w:r w:rsidRPr="003E333C">
        <w:rPr>
          <w:color w:val="161616"/>
        </w:rPr>
        <w:t>stanu</w:t>
      </w:r>
      <w:r w:rsidRPr="003E333C">
        <w:rPr>
          <w:color w:val="161616"/>
          <w:spacing w:val="3"/>
        </w:rPr>
        <w:t xml:space="preserve"> </w:t>
      </w:r>
      <w:r w:rsidRPr="003E333C">
        <w:rPr>
          <w:color w:val="161616"/>
        </w:rPr>
        <w:t>wiedzy</w:t>
      </w:r>
      <w:r w:rsidRPr="003E333C">
        <w:rPr>
          <w:color w:val="161616"/>
          <w:spacing w:val="16"/>
        </w:rPr>
        <w:t xml:space="preserve"> </w:t>
      </w:r>
      <w:r w:rsidRPr="003E333C">
        <w:rPr>
          <w:color w:val="161616"/>
        </w:rPr>
        <w:t>o</w:t>
      </w:r>
      <w:r w:rsidRPr="003E333C">
        <w:rPr>
          <w:color w:val="161616"/>
          <w:spacing w:val="-3"/>
        </w:rPr>
        <w:t xml:space="preserve"> </w:t>
      </w:r>
      <w:r w:rsidRPr="003E333C">
        <w:rPr>
          <w:color w:val="161616"/>
        </w:rPr>
        <w:t>przedmiotach</w:t>
      </w:r>
      <w:r w:rsidRPr="003E333C">
        <w:rPr>
          <w:color w:val="161616"/>
          <w:spacing w:val="23"/>
        </w:rPr>
        <w:t xml:space="preserve"> </w:t>
      </w:r>
      <w:r w:rsidRPr="003E333C">
        <w:rPr>
          <w:color w:val="161616"/>
        </w:rPr>
        <w:t>ochrony</w:t>
      </w:r>
      <w:r w:rsidRPr="003E333C">
        <w:rPr>
          <w:color w:val="161616"/>
          <w:spacing w:val="17"/>
        </w:rPr>
        <w:t xml:space="preserve"> </w:t>
      </w:r>
      <w:r w:rsidRPr="003E333C">
        <w:rPr>
          <w:color w:val="161616"/>
        </w:rPr>
        <w:t>i</w:t>
      </w:r>
      <w:r w:rsidRPr="003E333C">
        <w:rPr>
          <w:color w:val="161616"/>
          <w:spacing w:val="-2"/>
        </w:rPr>
        <w:t xml:space="preserve"> </w:t>
      </w:r>
      <w:r w:rsidRPr="003E333C">
        <w:rPr>
          <w:color w:val="161616"/>
        </w:rPr>
        <w:t>uwarunkowaniach</w:t>
      </w:r>
      <w:r w:rsidRPr="003E333C">
        <w:rPr>
          <w:color w:val="161616"/>
          <w:spacing w:val="-7"/>
        </w:rPr>
        <w:t xml:space="preserve"> </w:t>
      </w:r>
      <w:r w:rsidRPr="003E333C">
        <w:rPr>
          <w:color w:val="161616"/>
        </w:rPr>
        <w:t>ich</w:t>
      </w:r>
      <w:r w:rsidRPr="003E333C">
        <w:rPr>
          <w:color w:val="161616"/>
          <w:spacing w:val="-1"/>
        </w:rPr>
        <w:t xml:space="preserve"> </w:t>
      </w:r>
      <w:r w:rsidRPr="003E333C">
        <w:rPr>
          <w:color w:val="161616"/>
        </w:rPr>
        <w:t>ochrony;</w:t>
      </w:r>
    </w:p>
    <w:p w14:paraId="7F8C61C1" w14:textId="77777777" w:rsidR="003E333C" w:rsidRDefault="000865A9">
      <w:pPr>
        <w:pStyle w:val="Akapitzlist"/>
        <w:numPr>
          <w:ilvl w:val="0"/>
          <w:numId w:val="2"/>
        </w:numPr>
        <w:tabs>
          <w:tab w:val="left" w:pos="567"/>
        </w:tabs>
        <w:spacing w:before="39" w:line="276" w:lineRule="auto"/>
        <w:ind w:left="567" w:hanging="283"/>
      </w:pPr>
      <w:r>
        <w:rPr>
          <w:color w:val="161616"/>
        </w:rPr>
        <w:t>wskazania do zmian w dokumentach planistycznych niezbędne do utrzymania</w:t>
      </w:r>
      <w:r>
        <w:rPr>
          <w:color w:val="161616"/>
          <w:spacing w:val="1"/>
        </w:rPr>
        <w:t xml:space="preserve"> </w:t>
      </w:r>
      <w:r>
        <w:rPr>
          <w:color w:val="161616"/>
        </w:rPr>
        <w:t>bądź</w:t>
      </w:r>
      <w:r>
        <w:rPr>
          <w:color w:val="161616"/>
          <w:spacing w:val="1"/>
        </w:rPr>
        <w:t xml:space="preserve"> </w:t>
      </w:r>
      <w:r>
        <w:rPr>
          <w:color w:val="161616"/>
        </w:rPr>
        <w:t>odtworzenia</w:t>
      </w:r>
      <w:r>
        <w:rPr>
          <w:color w:val="161616"/>
          <w:spacing w:val="61"/>
        </w:rPr>
        <w:t xml:space="preserve"> </w:t>
      </w:r>
      <w:r>
        <w:rPr>
          <w:color w:val="161616"/>
        </w:rPr>
        <w:t>właściwego</w:t>
      </w:r>
      <w:r>
        <w:rPr>
          <w:color w:val="161616"/>
          <w:spacing w:val="61"/>
        </w:rPr>
        <w:t xml:space="preserve"> </w:t>
      </w:r>
      <w:r>
        <w:rPr>
          <w:color w:val="161616"/>
        </w:rPr>
        <w:t>stanu ochrony</w:t>
      </w:r>
      <w:r>
        <w:rPr>
          <w:color w:val="161616"/>
          <w:spacing w:val="61"/>
        </w:rPr>
        <w:t xml:space="preserve"> </w:t>
      </w:r>
      <w:r>
        <w:rPr>
          <w:color w:val="161616"/>
        </w:rPr>
        <w:t>siedlisk</w:t>
      </w:r>
      <w:r>
        <w:rPr>
          <w:color w:val="161616"/>
          <w:spacing w:val="61"/>
        </w:rPr>
        <w:t xml:space="preserve"> </w:t>
      </w:r>
      <w:r>
        <w:rPr>
          <w:color w:val="161616"/>
        </w:rPr>
        <w:t>przyrodniczych oraz</w:t>
      </w:r>
      <w:r>
        <w:rPr>
          <w:color w:val="161616"/>
          <w:spacing w:val="61"/>
        </w:rPr>
        <w:t xml:space="preserve"> </w:t>
      </w:r>
      <w:r>
        <w:rPr>
          <w:color w:val="161616"/>
        </w:rPr>
        <w:t>gatunków</w:t>
      </w:r>
      <w:r>
        <w:rPr>
          <w:color w:val="161616"/>
          <w:spacing w:val="61"/>
        </w:rPr>
        <w:t xml:space="preserve"> </w:t>
      </w:r>
      <w:r>
        <w:rPr>
          <w:color w:val="161616"/>
        </w:rPr>
        <w:t>roślin</w:t>
      </w:r>
      <w:r>
        <w:rPr>
          <w:color w:val="161616"/>
          <w:spacing w:val="-59"/>
        </w:rPr>
        <w:t xml:space="preserve"> </w:t>
      </w:r>
      <w:r>
        <w:rPr>
          <w:color w:val="161616"/>
        </w:rPr>
        <w:t>i</w:t>
      </w:r>
      <w:r>
        <w:rPr>
          <w:color w:val="161616"/>
          <w:spacing w:val="-7"/>
        </w:rPr>
        <w:t xml:space="preserve"> </w:t>
      </w:r>
      <w:r>
        <w:rPr>
          <w:color w:val="161616"/>
        </w:rPr>
        <w:t>zwierząt,</w:t>
      </w:r>
      <w:r>
        <w:rPr>
          <w:color w:val="161616"/>
          <w:spacing w:val="18"/>
        </w:rPr>
        <w:t xml:space="preserve"> </w:t>
      </w:r>
      <w:r>
        <w:rPr>
          <w:color w:val="161616"/>
        </w:rPr>
        <w:t>dla</w:t>
      </w:r>
      <w:r>
        <w:rPr>
          <w:color w:val="161616"/>
          <w:spacing w:val="-3"/>
        </w:rPr>
        <w:t xml:space="preserve"> </w:t>
      </w:r>
      <w:r>
        <w:rPr>
          <w:color w:val="161616"/>
        </w:rPr>
        <w:t>których</w:t>
      </w:r>
      <w:r>
        <w:rPr>
          <w:color w:val="161616"/>
          <w:spacing w:val="6"/>
        </w:rPr>
        <w:t xml:space="preserve"> </w:t>
      </w:r>
      <w:r>
        <w:rPr>
          <w:color w:val="161616"/>
        </w:rPr>
        <w:t>ochrony</w:t>
      </w:r>
      <w:r>
        <w:rPr>
          <w:color w:val="161616"/>
          <w:spacing w:val="11"/>
        </w:rPr>
        <w:t xml:space="preserve"> </w:t>
      </w:r>
      <w:r>
        <w:rPr>
          <w:color w:val="161616"/>
        </w:rPr>
        <w:t>został</w:t>
      </w:r>
      <w:r>
        <w:rPr>
          <w:color w:val="161616"/>
          <w:spacing w:val="9"/>
        </w:rPr>
        <w:t xml:space="preserve"> </w:t>
      </w:r>
      <w:r>
        <w:rPr>
          <w:color w:val="161616"/>
        </w:rPr>
        <w:t>wyznaczony</w:t>
      </w:r>
      <w:r>
        <w:rPr>
          <w:color w:val="161616"/>
          <w:spacing w:val="23"/>
        </w:rPr>
        <w:t xml:space="preserve"> </w:t>
      </w:r>
      <w:r>
        <w:rPr>
          <w:color w:val="161616"/>
        </w:rPr>
        <w:t>obszar</w:t>
      </w:r>
      <w:r>
        <w:rPr>
          <w:color w:val="161616"/>
          <w:spacing w:val="12"/>
        </w:rPr>
        <w:t xml:space="preserve"> </w:t>
      </w:r>
      <w:r>
        <w:rPr>
          <w:color w:val="161616"/>
        </w:rPr>
        <w:t>Natura</w:t>
      </w:r>
      <w:r>
        <w:rPr>
          <w:color w:val="161616"/>
          <w:spacing w:val="12"/>
        </w:rPr>
        <w:t xml:space="preserve"> </w:t>
      </w:r>
      <w:r>
        <w:rPr>
          <w:color w:val="161616"/>
        </w:rPr>
        <w:t>2000;</w:t>
      </w:r>
    </w:p>
    <w:p w14:paraId="16B68EBF" w14:textId="1EC1B343" w:rsidR="00CA3DA5" w:rsidRPr="00CF5718" w:rsidRDefault="000865A9">
      <w:pPr>
        <w:pStyle w:val="Akapitzlist"/>
        <w:numPr>
          <w:ilvl w:val="0"/>
          <w:numId w:val="2"/>
        </w:numPr>
        <w:tabs>
          <w:tab w:val="left" w:pos="567"/>
        </w:tabs>
        <w:spacing w:before="39" w:line="276" w:lineRule="auto"/>
        <w:ind w:left="567" w:hanging="283"/>
      </w:pPr>
      <w:r w:rsidRPr="003E333C">
        <w:rPr>
          <w:color w:val="161616"/>
        </w:rPr>
        <w:t>wskazanie terminu sporządzenia, w razie potrzeby, planu ochrony d</w:t>
      </w:r>
      <w:r w:rsidR="005A4CD5" w:rsidRPr="003E333C">
        <w:rPr>
          <w:color w:val="161616"/>
        </w:rPr>
        <w:t>l</w:t>
      </w:r>
      <w:r w:rsidRPr="003E333C">
        <w:rPr>
          <w:color w:val="161616"/>
        </w:rPr>
        <w:t>a części lub całości</w:t>
      </w:r>
      <w:r w:rsidRPr="003E333C">
        <w:rPr>
          <w:color w:val="161616"/>
          <w:spacing w:val="1"/>
        </w:rPr>
        <w:t xml:space="preserve"> </w:t>
      </w:r>
      <w:r w:rsidRPr="003E333C">
        <w:rPr>
          <w:color w:val="161616"/>
        </w:rPr>
        <w:t>obszaru.</w:t>
      </w:r>
    </w:p>
    <w:p w14:paraId="2DAA085E" w14:textId="2FC4FCEF" w:rsidR="00CA3DA5" w:rsidRPr="00CF5718" w:rsidRDefault="000865A9" w:rsidP="00A82EDE">
      <w:pPr>
        <w:pStyle w:val="Tekstpodstawowy"/>
        <w:spacing w:before="1" w:line="276" w:lineRule="auto"/>
        <w:ind w:firstLine="709"/>
        <w:jc w:val="both"/>
      </w:pPr>
      <w:r>
        <w:rPr>
          <w:color w:val="161616"/>
        </w:rPr>
        <w:t>Tryb</w:t>
      </w:r>
      <w:r>
        <w:rPr>
          <w:color w:val="161616"/>
          <w:spacing w:val="1"/>
        </w:rPr>
        <w:t xml:space="preserve"> </w:t>
      </w:r>
      <w:r>
        <w:rPr>
          <w:color w:val="161616"/>
        </w:rPr>
        <w:t>sporządzania</w:t>
      </w:r>
      <w:r>
        <w:rPr>
          <w:color w:val="161616"/>
          <w:spacing w:val="1"/>
        </w:rPr>
        <w:t xml:space="preserve"> </w:t>
      </w:r>
      <w:r>
        <w:rPr>
          <w:color w:val="161616"/>
        </w:rPr>
        <w:t>projektu</w:t>
      </w:r>
      <w:r>
        <w:rPr>
          <w:color w:val="161616"/>
          <w:spacing w:val="1"/>
        </w:rPr>
        <w:t xml:space="preserve"> </w:t>
      </w:r>
      <w:r>
        <w:rPr>
          <w:color w:val="161616"/>
        </w:rPr>
        <w:t>planu</w:t>
      </w:r>
      <w:r>
        <w:rPr>
          <w:color w:val="161616"/>
          <w:spacing w:val="1"/>
        </w:rPr>
        <w:t xml:space="preserve"> </w:t>
      </w:r>
      <w:r>
        <w:rPr>
          <w:color w:val="161616"/>
        </w:rPr>
        <w:t>zadań</w:t>
      </w:r>
      <w:r>
        <w:rPr>
          <w:color w:val="161616"/>
          <w:spacing w:val="1"/>
        </w:rPr>
        <w:t xml:space="preserve"> </w:t>
      </w:r>
      <w:r>
        <w:rPr>
          <w:color w:val="161616"/>
        </w:rPr>
        <w:t>ochronnych</w:t>
      </w:r>
      <w:r>
        <w:rPr>
          <w:color w:val="161616"/>
          <w:spacing w:val="1"/>
        </w:rPr>
        <w:t xml:space="preserve"> </w:t>
      </w:r>
      <w:r>
        <w:rPr>
          <w:color w:val="161616"/>
        </w:rPr>
        <w:t>i</w:t>
      </w:r>
      <w:r>
        <w:rPr>
          <w:color w:val="161616"/>
          <w:spacing w:val="1"/>
        </w:rPr>
        <w:t xml:space="preserve"> </w:t>
      </w:r>
      <w:r>
        <w:rPr>
          <w:color w:val="161616"/>
        </w:rPr>
        <w:t>zakres</w:t>
      </w:r>
      <w:r>
        <w:rPr>
          <w:color w:val="161616"/>
          <w:spacing w:val="1"/>
        </w:rPr>
        <w:t xml:space="preserve"> </w:t>
      </w:r>
      <w:r>
        <w:rPr>
          <w:color w:val="161616"/>
        </w:rPr>
        <w:t>prac</w:t>
      </w:r>
      <w:r>
        <w:rPr>
          <w:color w:val="161616"/>
          <w:spacing w:val="1"/>
        </w:rPr>
        <w:t xml:space="preserve"> </w:t>
      </w:r>
      <w:r>
        <w:rPr>
          <w:color w:val="161616"/>
        </w:rPr>
        <w:t>na</w:t>
      </w:r>
      <w:r>
        <w:rPr>
          <w:color w:val="161616"/>
          <w:spacing w:val="1"/>
        </w:rPr>
        <w:t xml:space="preserve"> </w:t>
      </w:r>
      <w:r>
        <w:rPr>
          <w:color w:val="161616"/>
        </w:rPr>
        <w:t>potrzeby</w:t>
      </w:r>
      <w:r>
        <w:rPr>
          <w:color w:val="161616"/>
          <w:spacing w:val="1"/>
        </w:rPr>
        <w:t xml:space="preserve"> </w:t>
      </w:r>
      <w:r>
        <w:rPr>
          <w:color w:val="161616"/>
        </w:rPr>
        <w:t>sporządzania</w:t>
      </w:r>
      <w:r>
        <w:rPr>
          <w:color w:val="161616"/>
          <w:spacing w:val="1"/>
        </w:rPr>
        <w:t xml:space="preserve"> </w:t>
      </w:r>
      <w:r>
        <w:rPr>
          <w:color w:val="161616"/>
        </w:rPr>
        <w:t>projektu planu zadań ochronnych</w:t>
      </w:r>
      <w:r>
        <w:rPr>
          <w:color w:val="161616"/>
          <w:spacing w:val="61"/>
        </w:rPr>
        <w:t xml:space="preserve"> </w:t>
      </w:r>
      <w:r>
        <w:rPr>
          <w:color w:val="161616"/>
        </w:rPr>
        <w:t xml:space="preserve">określa rozporządzenie Ministra </w:t>
      </w:r>
      <w:r w:rsidR="005A4CD5">
        <w:rPr>
          <w:color w:val="161616"/>
        </w:rPr>
        <w:t>Ś</w:t>
      </w:r>
      <w:r>
        <w:rPr>
          <w:color w:val="161616"/>
        </w:rPr>
        <w:t>rodowiska</w:t>
      </w:r>
      <w:r>
        <w:rPr>
          <w:color w:val="161616"/>
          <w:spacing w:val="-59"/>
        </w:rPr>
        <w:t xml:space="preserve"> </w:t>
      </w:r>
      <w:r>
        <w:rPr>
          <w:color w:val="161616"/>
        </w:rPr>
        <w:t>z dnia 17 lutego 2010 r. w sprawie</w:t>
      </w:r>
      <w:r>
        <w:rPr>
          <w:color w:val="161616"/>
          <w:spacing w:val="1"/>
        </w:rPr>
        <w:t xml:space="preserve"> </w:t>
      </w:r>
      <w:r>
        <w:rPr>
          <w:color w:val="161616"/>
        </w:rPr>
        <w:t>sporządzania</w:t>
      </w:r>
      <w:r>
        <w:rPr>
          <w:color w:val="161616"/>
          <w:spacing w:val="1"/>
        </w:rPr>
        <w:t xml:space="preserve"> </w:t>
      </w:r>
      <w:r>
        <w:rPr>
          <w:color w:val="161616"/>
        </w:rPr>
        <w:t>projektu planu zadań</w:t>
      </w:r>
      <w:r>
        <w:rPr>
          <w:color w:val="161616"/>
          <w:spacing w:val="1"/>
        </w:rPr>
        <w:t xml:space="preserve"> </w:t>
      </w:r>
      <w:r>
        <w:rPr>
          <w:color w:val="161616"/>
        </w:rPr>
        <w:t>ochronnych</w:t>
      </w:r>
      <w:r>
        <w:rPr>
          <w:color w:val="161616"/>
          <w:spacing w:val="1"/>
        </w:rPr>
        <w:t xml:space="preserve"> </w:t>
      </w:r>
      <w:r>
        <w:rPr>
          <w:color w:val="161616"/>
        </w:rPr>
        <w:t>dla</w:t>
      </w:r>
      <w:r>
        <w:rPr>
          <w:color w:val="161616"/>
          <w:spacing w:val="1"/>
        </w:rPr>
        <w:t xml:space="preserve"> </w:t>
      </w:r>
      <w:r>
        <w:rPr>
          <w:color w:val="161616"/>
        </w:rPr>
        <w:t>obszaru</w:t>
      </w:r>
      <w:r>
        <w:rPr>
          <w:color w:val="161616"/>
          <w:spacing w:val="9"/>
        </w:rPr>
        <w:t xml:space="preserve"> </w:t>
      </w:r>
      <w:r>
        <w:rPr>
          <w:color w:val="161616"/>
        </w:rPr>
        <w:t>Natura</w:t>
      </w:r>
      <w:r>
        <w:rPr>
          <w:color w:val="161616"/>
          <w:spacing w:val="17"/>
        </w:rPr>
        <w:t xml:space="preserve"> </w:t>
      </w:r>
      <w:r>
        <w:rPr>
          <w:color w:val="161616"/>
        </w:rPr>
        <w:t>2000</w:t>
      </w:r>
      <w:r>
        <w:rPr>
          <w:color w:val="161616"/>
          <w:spacing w:val="3"/>
        </w:rPr>
        <w:t xml:space="preserve"> </w:t>
      </w:r>
      <w:bookmarkStart w:id="0" w:name="_Hlk109717335"/>
      <w:r>
        <w:rPr>
          <w:color w:val="161616"/>
        </w:rPr>
        <w:t>(Dz.</w:t>
      </w:r>
      <w:r>
        <w:rPr>
          <w:color w:val="161616"/>
          <w:spacing w:val="10"/>
        </w:rPr>
        <w:t xml:space="preserve"> </w:t>
      </w:r>
      <w:r>
        <w:rPr>
          <w:color w:val="161616"/>
        </w:rPr>
        <w:t>U.</w:t>
      </w:r>
      <w:r>
        <w:rPr>
          <w:color w:val="161616"/>
          <w:spacing w:val="10"/>
        </w:rPr>
        <w:t xml:space="preserve"> </w:t>
      </w:r>
      <w:r w:rsidR="00CB46CC">
        <w:rPr>
          <w:color w:val="161616"/>
          <w:spacing w:val="10"/>
        </w:rPr>
        <w:t xml:space="preserve">2010 </w:t>
      </w:r>
      <w:r>
        <w:rPr>
          <w:color w:val="161616"/>
        </w:rPr>
        <w:t>nr</w:t>
      </w:r>
      <w:r>
        <w:rPr>
          <w:color w:val="161616"/>
          <w:spacing w:val="2"/>
        </w:rPr>
        <w:t xml:space="preserve"> </w:t>
      </w:r>
      <w:r>
        <w:rPr>
          <w:color w:val="161616"/>
        </w:rPr>
        <w:t>34,</w:t>
      </w:r>
      <w:r>
        <w:rPr>
          <w:color w:val="161616"/>
          <w:spacing w:val="9"/>
        </w:rPr>
        <w:t xml:space="preserve"> </w:t>
      </w:r>
      <w:r>
        <w:rPr>
          <w:color w:val="161616"/>
        </w:rPr>
        <w:t>poz.</w:t>
      </w:r>
      <w:r>
        <w:rPr>
          <w:color w:val="161616"/>
          <w:spacing w:val="11"/>
        </w:rPr>
        <w:t xml:space="preserve"> </w:t>
      </w:r>
      <w:r>
        <w:rPr>
          <w:color w:val="161616"/>
        </w:rPr>
        <w:t xml:space="preserve">186 </w:t>
      </w:r>
      <w:r w:rsidR="003640C0">
        <w:rPr>
          <w:color w:val="161616"/>
        </w:rPr>
        <w:t>z późn. zm.</w:t>
      </w:r>
      <w:r>
        <w:rPr>
          <w:color w:val="161616"/>
        </w:rPr>
        <w:t>).</w:t>
      </w:r>
      <w:bookmarkEnd w:id="0"/>
    </w:p>
    <w:p w14:paraId="77602CF7" w14:textId="7C016D18" w:rsidR="004B0466" w:rsidRDefault="000865A9" w:rsidP="00A82EDE">
      <w:pPr>
        <w:pStyle w:val="Tekstpodstawowy"/>
        <w:spacing w:line="276" w:lineRule="auto"/>
        <w:ind w:firstLine="709"/>
        <w:jc w:val="both"/>
        <w:rPr>
          <w:color w:val="161616"/>
        </w:rPr>
      </w:pPr>
      <w:r>
        <w:rPr>
          <w:color w:val="161616"/>
        </w:rPr>
        <w:t>Sporządzający</w:t>
      </w:r>
      <w:r>
        <w:rPr>
          <w:color w:val="161616"/>
          <w:spacing w:val="59"/>
        </w:rPr>
        <w:t xml:space="preserve"> </w:t>
      </w:r>
      <w:r>
        <w:rPr>
          <w:color w:val="161616"/>
        </w:rPr>
        <w:t>projekt</w:t>
      </w:r>
      <w:r>
        <w:rPr>
          <w:color w:val="161616"/>
          <w:spacing w:val="35"/>
        </w:rPr>
        <w:t xml:space="preserve"> </w:t>
      </w:r>
      <w:r>
        <w:rPr>
          <w:color w:val="161616"/>
        </w:rPr>
        <w:t>planu</w:t>
      </w:r>
      <w:r>
        <w:rPr>
          <w:color w:val="161616"/>
          <w:spacing w:val="28"/>
        </w:rPr>
        <w:t xml:space="preserve"> </w:t>
      </w:r>
      <w:r>
        <w:rPr>
          <w:color w:val="161616"/>
        </w:rPr>
        <w:t>zadań</w:t>
      </w:r>
      <w:r>
        <w:rPr>
          <w:color w:val="161616"/>
          <w:spacing w:val="30"/>
        </w:rPr>
        <w:t xml:space="preserve"> </w:t>
      </w:r>
      <w:r>
        <w:rPr>
          <w:color w:val="161616"/>
        </w:rPr>
        <w:t>ochronnych</w:t>
      </w:r>
      <w:r>
        <w:rPr>
          <w:color w:val="161616"/>
          <w:spacing w:val="44"/>
        </w:rPr>
        <w:t xml:space="preserve"> </w:t>
      </w:r>
      <w:r>
        <w:rPr>
          <w:color w:val="161616"/>
        </w:rPr>
        <w:t>umożliwia</w:t>
      </w:r>
      <w:r>
        <w:rPr>
          <w:color w:val="161616"/>
          <w:spacing w:val="46"/>
        </w:rPr>
        <w:t xml:space="preserve"> </w:t>
      </w:r>
      <w:r>
        <w:rPr>
          <w:color w:val="161616"/>
        </w:rPr>
        <w:t>zainteresowanym</w:t>
      </w:r>
      <w:r>
        <w:rPr>
          <w:color w:val="161616"/>
          <w:spacing w:val="26"/>
        </w:rPr>
        <w:t xml:space="preserve"> </w:t>
      </w:r>
      <w:r>
        <w:rPr>
          <w:color w:val="161616"/>
        </w:rPr>
        <w:t>osobom</w:t>
      </w:r>
      <w:r>
        <w:rPr>
          <w:color w:val="161616"/>
          <w:spacing w:val="-59"/>
        </w:rPr>
        <w:t xml:space="preserve"> </w:t>
      </w:r>
      <w:r>
        <w:rPr>
          <w:color w:val="161616"/>
        </w:rPr>
        <w:t>i podmiotom</w:t>
      </w:r>
      <w:r>
        <w:rPr>
          <w:color w:val="161616"/>
          <w:spacing w:val="1"/>
        </w:rPr>
        <w:t xml:space="preserve"> </w:t>
      </w:r>
      <w:r>
        <w:rPr>
          <w:color w:val="161616"/>
        </w:rPr>
        <w:t>prowadzącym</w:t>
      </w:r>
      <w:r>
        <w:rPr>
          <w:color w:val="161616"/>
          <w:spacing w:val="1"/>
        </w:rPr>
        <w:t xml:space="preserve"> </w:t>
      </w:r>
      <w:r>
        <w:rPr>
          <w:color w:val="161616"/>
        </w:rPr>
        <w:t>działalność</w:t>
      </w:r>
      <w:r>
        <w:rPr>
          <w:color w:val="161616"/>
          <w:spacing w:val="1"/>
        </w:rPr>
        <w:t xml:space="preserve"> </w:t>
      </w:r>
      <w:r>
        <w:rPr>
          <w:color w:val="161616"/>
        </w:rPr>
        <w:t>w</w:t>
      </w:r>
      <w:r>
        <w:rPr>
          <w:color w:val="161616"/>
          <w:spacing w:val="1"/>
        </w:rPr>
        <w:t xml:space="preserve"> </w:t>
      </w:r>
      <w:r>
        <w:rPr>
          <w:color w:val="161616"/>
        </w:rPr>
        <w:t>obrębie</w:t>
      </w:r>
      <w:r>
        <w:rPr>
          <w:color w:val="161616"/>
          <w:spacing w:val="1"/>
        </w:rPr>
        <w:t xml:space="preserve"> </w:t>
      </w:r>
      <w:r>
        <w:rPr>
          <w:color w:val="161616"/>
        </w:rPr>
        <w:t>siedlisk</w:t>
      </w:r>
      <w:r>
        <w:rPr>
          <w:color w:val="161616"/>
          <w:spacing w:val="1"/>
        </w:rPr>
        <w:t xml:space="preserve"> </w:t>
      </w:r>
      <w:r>
        <w:rPr>
          <w:color w:val="161616"/>
        </w:rPr>
        <w:t>przyrodniczych,</w:t>
      </w:r>
      <w:r>
        <w:rPr>
          <w:color w:val="161616"/>
          <w:spacing w:val="61"/>
        </w:rPr>
        <w:t xml:space="preserve"> </w:t>
      </w:r>
      <w:r>
        <w:rPr>
          <w:color w:val="161616"/>
        </w:rPr>
        <w:t>dla</w:t>
      </w:r>
      <w:r>
        <w:rPr>
          <w:color w:val="161616"/>
          <w:spacing w:val="61"/>
        </w:rPr>
        <w:t xml:space="preserve"> </w:t>
      </w:r>
      <w:r>
        <w:rPr>
          <w:color w:val="161616"/>
        </w:rPr>
        <w:t>których</w:t>
      </w:r>
      <w:r>
        <w:rPr>
          <w:color w:val="161616"/>
          <w:spacing w:val="1"/>
        </w:rPr>
        <w:t xml:space="preserve"> </w:t>
      </w:r>
      <w:r>
        <w:rPr>
          <w:color w:val="161616"/>
        </w:rPr>
        <w:t>ochrony wyznaczono obszar Natura 2000, udział w pracach związanych ze sporządzaniem</w:t>
      </w:r>
      <w:r>
        <w:rPr>
          <w:color w:val="161616"/>
          <w:spacing w:val="1"/>
        </w:rPr>
        <w:t xml:space="preserve"> </w:t>
      </w:r>
      <w:r>
        <w:rPr>
          <w:color w:val="161616"/>
        </w:rPr>
        <w:t>tego projektu (art. 28 ust. 3 ustawy o ochronie przyrody) oraz zapewnia możliwość udziału</w:t>
      </w:r>
      <w:r>
        <w:rPr>
          <w:color w:val="161616"/>
          <w:spacing w:val="1"/>
        </w:rPr>
        <w:t xml:space="preserve"> </w:t>
      </w:r>
      <w:r>
        <w:rPr>
          <w:color w:val="161616"/>
        </w:rPr>
        <w:t>społeczeństwa, na zasadach</w:t>
      </w:r>
      <w:r>
        <w:rPr>
          <w:color w:val="161616"/>
          <w:spacing w:val="1"/>
        </w:rPr>
        <w:t xml:space="preserve"> </w:t>
      </w:r>
      <w:r>
        <w:rPr>
          <w:color w:val="161616"/>
        </w:rPr>
        <w:t>i w trybie</w:t>
      </w:r>
      <w:r>
        <w:rPr>
          <w:color w:val="161616"/>
          <w:spacing w:val="61"/>
        </w:rPr>
        <w:t xml:space="preserve"> </w:t>
      </w:r>
      <w:r>
        <w:rPr>
          <w:color w:val="161616"/>
        </w:rPr>
        <w:t>określonym</w:t>
      </w:r>
      <w:r>
        <w:rPr>
          <w:color w:val="161616"/>
          <w:spacing w:val="61"/>
        </w:rPr>
        <w:t xml:space="preserve"> </w:t>
      </w:r>
      <w:r>
        <w:rPr>
          <w:color w:val="161616"/>
        </w:rPr>
        <w:t>w ustawie</w:t>
      </w:r>
      <w:r>
        <w:rPr>
          <w:color w:val="161616"/>
          <w:spacing w:val="61"/>
        </w:rPr>
        <w:t xml:space="preserve"> </w:t>
      </w:r>
      <w:r>
        <w:rPr>
          <w:color w:val="161616"/>
        </w:rPr>
        <w:t xml:space="preserve">z dnia </w:t>
      </w:r>
      <w:r w:rsidR="00FF4B93">
        <w:rPr>
          <w:color w:val="161616"/>
        </w:rPr>
        <w:br/>
      </w:r>
      <w:r>
        <w:rPr>
          <w:color w:val="161616"/>
        </w:rPr>
        <w:t>3 października</w:t>
      </w:r>
      <w:r>
        <w:rPr>
          <w:color w:val="161616"/>
          <w:spacing w:val="61"/>
        </w:rPr>
        <w:t xml:space="preserve"> </w:t>
      </w:r>
      <w:r>
        <w:rPr>
          <w:color w:val="161616"/>
        </w:rPr>
        <w:t>2008 r.</w:t>
      </w:r>
      <w:r>
        <w:rPr>
          <w:color w:val="161616"/>
          <w:spacing w:val="-59"/>
        </w:rPr>
        <w:t xml:space="preserve"> </w:t>
      </w:r>
      <w:r>
        <w:rPr>
          <w:color w:val="161616"/>
        </w:rPr>
        <w:t>o</w:t>
      </w:r>
      <w:r>
        <w:rPr>
          <w:color w:val="161616"/>
          <w:spacing w:val="10"/>
        </w:rPr>
        <w:t xml:space="preserve"> </w:t>
      </w:r>
      <w:r>
        <w:rPr>
          <w:color w:val="161616"/>
        </w:rPr>
        <w:t>udostępnianiu</w:t>
      </w:r>
      <w:r>
        <w:rPr>
          <w:color w:val="161616"/>
          <w:spacing w:val="38"/>
        </w:rPr>
        <w:t xml:space="preserve"> </w:t>
      </w:r>
      <w:r>
        <w:rPr>
          <w:color w:val="161616"/>
        </w:rPr>
        <w:t>informacji</w:t>
      </w:r>
      <w:r>
        <w:rPr>
          <w:color w:val="161616"/>
          <w:spacing w:val="28"/>
        </w:rPr>
        <w:t xml:space="preserve"> </w:t>
      </w:r>
      <w:r>
        <w:rPr>
          <w:color w:val="161616"/>
        </w:rPr>
        <w:t>o</w:t>
      </w:r>
      <w:r>
        <w:rPr>
          <w:color w:val="161616"/>
          <w:spacing w:val="19"/>
        </w:rPr>
        <w:t xml:space="preserve"> </w:t>
      </w:r>
      <w:r>
        <w:rPr>
          <w:color w:val="161616"/>
        </w:rPr>
        <w:t>środowisku</w:t>
      </w:r>
      <w:r>
        <w:rPr>
          <w:color w:val="161616"/>
          <w:spacing w:val="21"/>
        </w:rPr>
        <w:t xml:space="preserve"> </w:t>
      </w:r>
      <w:r>
        <w:rPr>
          <w:color w:val="161616"/>
        </w:rPr>
        <w:t>i</w:t>
      </w:r>
      <w:r>
        <w:rPr>
          <w:color w:val="161616"/>
          <w:spacing w:val="12"/>
        </w:rPr>
        <w:t xml:space="preserve"> </w:t>
      </w:r>
      <w:r>
        <w:rPr>
          <w:color w:val="161616"/>
        </w:rPr>
        <w:t>jego</w:t>
      </w:r>
      <w:r>
        <w:rPr>
          <w:color w:val="161616"/>
          <w:spacing w:val="15"/>
        </w:rPr>
        <w:t xml:space="preserve"> </w:t>
      </w:r>
      <w:r>
        <w:rPr>
          <w:color w:val="161616"/>
        </w:rPr>
        <w:t>ochronie,</w:t>
      </w:r>
      <w:r>
        <w:rPr>
          <w:color w:val="161616"/>
          <w:spacing w:val="27"/>
        </w:rPr>
        <w:t xml:space="preserve"> </w:t>
      </w:r>
      <w:r>
        <w:rPr>
          <w:color w:val="161616"/>
        </w:rPr>
        <w:t>udziale</w:t>
      </w:r>
      <w:r>
        <w:rPr>
          <w:color w:val="161616"/>
          <w:spacing w:val="20"/>
        </w:rPr>
        <w:t xml:space="preserve"> </w:t>
      </w:r>
      <w:r>
        <w:rPr>
          <w:color w:val="161616"/>
        </w:rPr>
        <w:t>społeczeństwa</w:t>
      </w:r>
      <w:r>
        <w:rPr>
          <w:color w:val="161616"/>
          <w:spacing w:val="38"/>
        </w:rPr>
        <w:t xml:space="preserve"> </w:t>
      </w:r>
      <w:r>
        <w:rPr>
          <w:color w:val="161616"/>
        </w:rPr>
        <w:t>w</w:t>
      </w:r>
      <w:r>
        <w:rPr>
          <w:color w:val="161616"/>
          <w:spacing w:val="15"/>
        </w:rPr>
        <w:t xml:space="preserve"> </w:t>
      </w:r>
      <w:r>
        <w:rPr>
          <w:color w:val="161616"/>
        </w:rPr>
        <w:t>ochronie</w:t>
      </w:r>
      <w:r w:rsidR="004B0466">
        <w:rPr>
          <w:color w:val="161616"/>
        </w:rPr>
        <w:t xml:space="preserve"> środowiska oraz o ocenach oddziaływania na środowisko </w:t>
      </w:r>
      <w:bookmarkStart w:id="1" w:name="_Hlk109370683"/>
      <w:r w:rsidR="004B0466">
        <w:rPr>
          <w:color w:val="161616"/>
        </w:rPr>
        <w:t>(Dz. U. 202</w:t>
      </w:r>
      <w:r w:rsidR="00E25888">
        <w:rPr>
          <w:color w:val="161616"/>
        </w:rPr>
        <w:t>3</w:t>
      </w:r>
      <w:r w:rsidR="004B0466">
        <w:rPr>
          <w:color w:val="161616"/>
        </w:rPr>
        <w:t xml:space="preserve"> r. poz. 10</w:t>
      </w:r>
      <w:r w:rsidR="00E25888">
        <w:rPr>
          <w:color w:val="161616"/>
        </w:rPr>
        <w:t>94</w:t>
      </w:r>
      <w:r w:rsidR="00193EEB">
        <w:rPr>
          <w:color w:val="161616"/>
        </w:rPr>
        <w:t xml:space="preserve"> </w:t>
      </w:r>
      <w:r w:rsidR="003640C0">
        <w:rPr>
          <w:color w:val="161616"/>
        </w:rPr>
        <w:t>z późn. zm.</w:t>
      </w:r>
      <w:r w:rsidR="004B0466">
        <w:rPr>
          <w:color w:val="161616"/>
        </w:rPr>
        <w:t xml:space="preserve">) </w:t>
      </w:r>
      <w:bookmarkEnd w:id="1"/>
      <w:r w:rsidR="004B0466">
        <w:rPr>
          <w:color w:val="161616"/>
        </w:rPr>
        <w:t xml:space="preserve">w postępowaniu, którego przedmiotem jest sporządzenie </w:t>
      </w:r>
      <w:r w:rsidR="004B0466">
        <w:rPr>
          <w:color w:val="161616"/>
        </w:rPr>
        <w:lastRenderedPageBreak/>
        <w:t>projektu (art. 28 ust. 4 ustawy o ochronie przyrody).</w:t>
      </w:r>
    </w:p>
    <w:p w14:paraId="3A83B94C" w14:textId="77777777" w:rsidR="00C26BF4" w:rsidRDefault="00C26BF4" w:rsidP="00A82EDE">
      <w:pPr>
        <w:pStyle w:val="Tekstpodstawowy"/>
        <w:spacing w:line="276" w:lineRule="auto"/>
        <w:ind w:firstLine="709"/>
        <w:jc w:val="both"/>
      </w:pPr>
    </w:p>
    <w:p w14:paraId="09BDFC8D" w14:textId="475F9FD6" w:rsidR="004B0466" w:rsidRDefault="004B0466" w:rsidP="00A82EDE">
      <w:pPr>
        <w:pStyle w:val="Tekstpodstawowy"/>
        <w:spacing w:line="276" w:lineRule="auto"/>
        <w:ind w:firstLine="709"/>
        <w:jc w:val="both"/>
      </w:pPr>
      <w:r>
        <w:t xml:space="preserve">Projekty planów zadań ochronnych zamieszcza się w publicznie dostępnych wykazach (art. 21 ust. 2 pkt 24 lit. a ustawy z dnia 3 października 2008 r. o udostępnianiu informacji </w:t>
      </w:r>
      <w:r w:rsidR="000563A7">
        <w:br/>
      </w:r>
      <w:r>
        <w:t xml:space="preserve">o środowisku i jego ochronie, udziale społeczeństwa w ochronie środowiska oraz </w:t>
      </w:r>
      <w:r>
        <w:br/>
        <w:t>o ocenach oddziaływania na środowisko).</w:t>
      </w:r>
    </w:p>
    <w:p w14:paraId="429CC73A" w14:textId="77777777" w:rsidR="00C26BF4" w:rsidRDefault="00C26BF4" w:rsidP="00A82EDE">
      <w:pPr>
        <w:pStyle w:val="Tekstpodstawowy"/>
        <w:spacing w:line="276" w:lineRule="auto"/>
        <w:ind w:firstLine="709"/>
        <w:jc w:val="both"/>
      </w:pPr>
    </w:p>
    <w:p w14:paraId="29FE1ADB" w14:textId="6A68694E" w:rsidR="004B0466" w:rsidRDefault="004B0466" w:rsidP="00A82EDE">
      <w:pPr>
        <w:pStyle w:val="Tekstpodstawowy"/>
        <w:spacing w:line="276" w:lineRule="auto"/>
        <w:ind w:firstLine="709"/>
        <w:jc w:val="both"/>
      </w:pPr>
      <w:r>
        <w:t xml:space="preserve">Obszar Natura 2000 </w:t>
      </w:r>
      <w:r w:rsidR="009E3D40">
        <w:t xml:space="preserve">Wisłok Środkowy z Dopływami </w:t>
      </w:r>
      <w:r>
        <w:t>PLH1800</w:t>
      </w:r>
      <w:r w:rsidR="009E3D40">
        <w:t>30</w:t>
      </w:r>
      <w:r>
        <w:t xml:space="preserve"> jako obszar </w:t>
      </w:r>
      <w:r w:rsidR="00E25888">
        <w:t>specjalnej ochrony siedlisk został wyznaczony rozporządze</w:t>
      </w:r>
      <w:r w:rsidR="00741868">
        <w:t>niem Ministra Klimatu i Środowiska z dnia 13 lipca 2022 r.</w:t>
      </w:r>
    </w:p>
    <w:p w14:paraId="14590533" w14:textId="3DF61655" w:rsidR="004B0466" w:rsidRDefault="004B0466" w:rsidP="00A82EDE">
      <w:pPr>
        <w:pStyle w:val="Tekstpodstawowy"/>
        <w:spacing w:line="276" w:lineRule="auto"/>
        <w:ind w:firstLine="709"/>
        <w:jc w:val="both"/>
      </w:pPr>
      <w:r>
        <w:t xml:space="preserve">Obszar Natura 2000 </w:t>
      </w:r>
      <w:r w:rsidR="009E3D40">
        <w:t xml:space="preserve">Wisłok Środkowy z Dopływami </w:t>
      </w:r>
      <w:r>
        <w:t>PLH1800</w:t>
      </w:r>
      <w:r w:rsidR="009E3D40">
        <w:t>30</w:t>
      </w:r>
      <w:r>
        <w:t xml:space="preserve"> </w:t>
      </w:r>
      <w:r w:rsidR="009E3D40">
        <w:t xml:space="preserve">obejmuje rzekę Wisłokę na odcinku od zapory w Sieniawie do zbiornika zaporowego w Rzeszowie </w:t>
      </w:r>
      <w:r w:rsidR="00897A2B">
        <w:t xml:space="preserve">oraz dolną część rzeki Stobnicy, od mostu drogowego na trasie Domaradz-Golcowa do ujścia. </w:t>
      </w:r>
      <w:r>
        <w:t xml:space="preserve">Pod względem administracyjnym zlokalizowany jest w województwie podkarpackim, </w:t>
      </w:r>
      <w:r w:rsidR="00460E42">
        <w:br/>
      </w:r>
      <w:r>
        <w:t xml:space="preserve">w powiatach: </w:t>
      </w:r>
      <w:r w:rsidR="00897A2B">
        <w:t>brzozowskim (gm. Domaradz, Haczów), Krosno (gm. Krosno), krośnieńskim</w:t>
      </w:r>
      <w:r w:rsidR="00BF369A">
        <w:t xml:space="preserve"> (gm. Korczyna, Krościenko Wyżne, Rymanów, Wojaszówka), rzeszowskim (gm. Boguchwała, Lubenia), Rzeszów (gm. Rzeszów), sanockim (gm. Besko), strzyżowskim (gm. Czudec, Frysztak, Niebylec, Strzyżów, Wiśniowa). </w:t>
      </w:r>
    </w:p>
    <w:p w14:paraId="6E9644F3" w14:textId="5F052DE5" w:rsidR="007B0B20" w:rsidRDefault="00BF369A" w:rsidP="00A82EDE">
      <w:pPr>
        <w:pStyle w:val="Tekstpodstawowy"/>
        <w:spacing w:line="276" w:lineRule="auto"/>
        <w:ind w:firstLine="709"/>
        <w:jc w:val="both"/>
      </w:pPr>
      <w:r>
        <w:t>Na obszarze Wisłok Środkowy z Dopływami występuje kilka typów siedlisk przyrodniczych podlegających ochronie.</w:t>
      </w:r>
      <w:r w:rsidR="001C63F9">
        <w:t xml:space="preserve"> W dolinie rzeki Stobnicy, od mostu w Domaradzu do mostu w Lutczy, ciągnie się duży kompleks łąk ekstensywnie użytkowanych. Występujące tu zbiorowiska łąkowe podlegają dynamicznym zmianom, przechodząc stopniowo od łąk mokrych do świeżych. Łąki te są miejscem występowania wielu płazów oraz licznych bezkręgowców. Na terasie nadzalewowej między Gibskami a Wysoką Strzyżowską znajduje się grąd, dobrze wykształcony</w:t>
      </w:r>
      <w:r w:rsidR="009D254D">
        <w:t xml:space="preserve">. Fragmenty łęgów wierzbowych i wierzbowo-topolowych </w:t>
      </w:r>
      <w:r w:rsidR="009B40DB">
        <w:br/>
      </w:r>
      <w:r w:rsidR="009D254D">
        <w:t>w szczątkowych ilościach występują w całym obszarze.</w:t>
      </w:r>
      <w:r w:rsidR="008B458E">
        <w:t xml:space="preserve"> O wysokich walorach przyrodniczych obszaru decyduje również</w:t>
      </w:r>
      <w:r w:rsidR="007B0B20">
        <w:t xml:space="preserve"> skład ichtiofauny, obfitującej w rzadkie, zagrożone gatunki, znane w Polsce z nielicznych stanowisk. </w:t>
      </w:r>
    </w:p>
    <w:p w14:paraId="3F499148" w14:textId="7A4DC947" w:rsidR="005E660D" w:rsidRDefault="005E660D" w:rsidP="00A82EDE">
      <w:pPr>
        <w:pStyle w:val="Tekstpodstawowy"/>
        <w:spacing w:line="276" w:lineRule="auto"/>
        <w:ind w:firstLine="709"/>
        <w:jc w:val="both"/>
      </w:pPr>
      <w:r>
        <w:t xml:space="preserve">Celem ochrony obszaru Natura 2000 Wisłok Środkowy z Dopływami </w:t>
      </w:r>
      <w:r w:rsidR="001D638C">
        <w:t xml:space="preserve">PLH180030 </w:t>
      </w:r>
      <w:r>
        <w:t>jest zachowanie naturalnego charakteru koryt rzecznych – niezbędnego dla utrzymania chronionej ichtiofauny – wraz z towarzyszącymi rzece siedliskami grądów i łęgów. Istotne jest również utrzymanie cennych przyrodniczo kompleksów ł</w:t>
      </w:r>
      <w:r w:rsidR="003B59FD">
        <w:t>ą</w:t>
      </w:r>
      <w:r>
        <w:t>kowych.</w:t>
      </w:r>
    </w:p>
    <w:p w14:paraId="1D486E60" w14:textId="77777777" w:rsidR="001C63F9" w:rsidRDefault="001C63F9" w:rsidP="007F0340">
      <w:pPr>
        <w:pStyle w:val="Tekstpodstawowy"/>
        <w:spacing w:line="276" w:lineRule="auto"/>
        <w:jc w:val="both"/>
      </w:pPr>
    </w:p>
    <w:p w14:paraId="34AB4D1A" w14:textId="2734F8E6" w:rsidR="004B0466" w:rsidRDefault="004B0466" w:rsidP="00A82EDE">
      <w:pPr>
        <w:pStyle w:val="Tekstpodstawowy"/>
        <w:spacing w:line="276" w:lineRule="auto"/>
        <w:ind w:firstLine="709"/>
        <w:jc w:val="both"/>
      </w:pPr>
      <w:r>
        <w:t xml:space="preserve">Przedmiotami ochrony wg Standardowego Formularza Danych (SDF) w obszarze Natura 2000 </w:t>
      </w:r>
      <w:r w:rsidR="007C7DCC">
        <w:t xml:space="preserve">Wisłok Środkowy z Dopływami </w:t>
      </w:r>
      <w:r>
        <w:t>PLH1800</w:t>
      </w:r>
      <w:r w:rsidR="007C7DCC">
        <w:t>30</w:t>
      </w:r>
      <w:r>
        <w:t xml:space="preserve"> są </w:t>
      </w:r>
      <w:r w:rsidR="009B40DB">
        <w:t>4</w:t>
      </w:r>
      <w:r>
        <w:t xml:space="preserve"> typy siedlisk przyrodniczych </w:t>
      </w:r>
      <w:r w:rsidR="009B40DB">
        <w:br/>
      </w:r>
      <w:r>
        <w:t xml:space="preserve">z załącznika I Dyrektywy Siedliskowej oraz </w:t>
      </w:r>
      <w:r w:rsidR="00741868">
        <w:t>9</w:t>
      </w:r>
      <w:r>
        <w:t xml:space="preserve"> gatunków zwierząt z załącznika II Dyrektywy Siedliskowej. </w:t>
      </w:r>
    </w:p>
    <w:p w14:paraId="07E6ACED" w14:textId="77777777" w:rsidR="00885B79" w:rsidRDefault="00885B79" w:rsidP="00A82EDE">
      <w:pPr>
        <w:pStyle w:val="Tekstpodstawowy"/>
        <w:spacing w:line="276" w:lineRule="auto"/>
        <w:ind w:firstLine="709"/>
        <w:jc w:val="both"/>
      </w:pPr>
    </w:p>
    <w:p w14:paraId="2DC0A9A8" w14:textId="15F7FBC4" w:rsidR="004B0466" w:rsidRDefault="004B0466" w:rsidP="00A82EDE">
      <w:pPr>
        <w:pStyle w:val="Tekstpodstawowy"/>
        <w:tabs>
          <w:tab w:val="left" w:pos="993"/>
        </w:tabs>
        <w:spacing w:line="276" w:lineRule="auto"/>
        <w:ind w:firstLine="709"/>
        <w:jc w:val="both"/>
      </w:pPr>
      <w:r>
        <w:t>Przedmiotami ochrony są następujące typy siedlisk przyrodniczych wymienion</w:t>
      </w:r>
      <w:r w:rsidR="00DC493A">
        <w:t>e</w:t>
      </w:r>
      <w:r>
        <w:t xml:space="preserve"> </w:t>
      </w:r>
      <w:r w:rsidR="009B40DB">
        <w:br/>
      </w:r>
      <w:r>
        <w:t>w załączniku I Dyrektywy Rady 92/43/EWG:</w:t>
      </w:r>
    </w:p>
    <w:p w14:paraId="53395551" w14:textId="77777777" w:rsidR="004B0466" w:rsidRDefault="004B0466" w:rsidP="00A82EDE">
      <w:pPr>
        <w:pStyle w:val="Tekstpodstawowy"/>
        <w:spacing w:line="276" w:lineRule="auto"/>
        <w:ind w:firstLine="709"/>
        <w:jc w:val="both"/>
      </w:pPr>
    </w:p>
    <w:p w14:paraId="57B10FBF" w14:textId="0BFB49A7" w:rsidR="007B0B20" w:rsidRDefault="007B0B20">
      <w:pPr>
        <w:pStyle w:val="Tekstpodstawowy"/>
        <w:numPr>
          <w:ilvl w:val="0"/>
          <w:numId w:val="8"/>
        </w:numPr>
        <w:spacing w:line="276" w:lineRule="auto"/>
        <w:jc w:val="both"/>
      </w:pPr>
      <w:r>
        <w:t>6410 Zmiennowilgotne łąki trzęślicowe (</w:t>
      </w:r>
      <w:r w:rsidRPr="007B0B20">
        <w:rPr>
          <w:i/>
          <w:iCs/>
        </w:rPr>
        <w:t>Molinion</w:t>
      </w:r>
      <w:r>
        <w:t>);</w:t>
      </w:r>
    </w:p>
    <w:p w14:paraId="424542F7" w14:textId="37508B5C" w:rsidR="007B0B20" w:rsidRDefault="007B0B20">
      <w:pPr>
        <w:pStyle w:val="Tekstpodstawowy"/>
        <w:numPr>
          <w:ilvl w:val="0"/>
          <w:numId w:val="8"/>
        </w:numPr>
        <w:spacing w:line="276" w:lineRule="auto"/>
        <w:jc w:val="both"/>
      </w:pPr>
      <w:r>
        <w:t>6510 Niżowe i górskie świeże łąki użytkowane ekstensywnie (</w:t>
      </w:r>
      <w:r w:rsidRPr="007B0B20">
        <w:rPr>
          <w:i/>
          <w:iCs/>
        </w:rPr>
        <w:t>Arrhenatherion elatioris</w:t>
      </w:r>
      <w:r>
        <w:t>);</w:t>
      </w:r>
    </w:p>
    <w:p w14:paraId="402460E0" w14:textId="27FF0D36" w:rsidR="004B0466" w:rsidRDefault="004B0466">
      <w:pPr>
        <w:pStyle w:val="Tekstpodstawowy"/>
        <w:numPr>
          <w:ilvl w:val="0"/>
          <w:numId w:val="8"/>
        </w:numPr>
        <w:spacing w:line="276" w:lineRule="auto"/>
        <w:jc w:val="both"/>
        <w:rPr>
          <w:i/>
          <w:iCs/>
        </w:rPr>
      </w:pPr>
      <w:r>
        <w:t xml:space="preserve">9170 Grąd środkowoeuropejski i subkontynentalny </w:t>
      </w:r>
      <w:r w:rsidRPr="00F62847">
        <w:rPr>
          <w:i/>
          <w:iCs/>
        </w:rPr>
        <w:t>Galio-Carpinetum, Tilio-Carpinetum;</w:t>
      </w:r>
    </w:p>
    <w:p w14:paraId="7EAA915A" w14:textId="50323497" w:rsidR="007B0B20" w:rsidRPr="007B0B20" w:rsidRDefault="007B0B20">
      <w:pPr>
        <w:pStyle w:val="Tekstpodstawowy"/>
        <w:numPr>
          <w:ilvl w:val="0"/>
          <w:numId w:val="8"/>
        </w:numPr>
        <w:spacing w:line="276" w:lineRule="auto"/>
        <w:jc w:val="both"/>
      </w:pPr>
      <w:r>
        <w:t>*91E0 Łęgi wierzbowe, topolowe, olszowe, jesionowe (</w:t>
      </w:r>
      <w:r w:rsidRPr="007B0B20">
        <w:rPr>
          <w:i/>
          <w:iCs/>
        </w:rPr>
        <w:t>Salicetum albo-fragilis, Populetum albae, Alnenion glutinoso-incanaea,</w:t>
      </w:r>
      <w:r>
        <w:t xml:space="preserve"> olsy źródliskowe)</w:t>
      </w:r>
      <w:r w:rsidR="00A82EDE">
        <w:t>.</w:t>
      </w:r>
    </w:p>
    <w:p w14:paraId="2F8CCB4A" w14:textId="77777777" w:rsidR="00C26BF4" w:rsidRDefault="00C26BF4" w:rsidP="00C26BF4">
      <w:pPr>
        <w:pStyle w:val="Tekstpodstawowy"/>
        <w:tabs>
          <w:tab w:val="left" w:pos="993"/>
        </w:tabs>
        <w:spacing w:line="276" w:lineRule="auto"/>
        <w:jc w:val="both"/>
      </w:pPr>
    </w:p>
    <w:p w14:paraId="6511EB9D" w14:textId="6B1569E8" w:rsidR="004B0466" w:rsidRDefault="004B0466" w:rsidP="00A82EDE">
      <w:pPr>
        <w:pStyle w:val="Tekstpodstawowy"/>
        <w:tabs>
          <w:tab w:val="left" w:pos="993"/>
        </w:tabs>
        <w:spacing w:line="276" w:lineRule="auto"/>
        <w:ind w:firstLine="709"/>
        <w:jc w:val="both"/>
      </w:pPr>
      <w:r>
        <w:lastRenderedPageBreak/>
        <w:t xml:space="preserve">Przedmiotami ochrony są następujące gatunki zwierząt wymienione w załączniku </w:t>
      </w:r>
      <w:r w:rsidR="00F62847">
        <w:br/>
      </w:r>
      <w:r>
        <w:t>II Dyrektywy Rady 92/43/EWG:</w:t>
      </w:r>
    </w:p>
    <w:p w14:paraId="7B88D287" w14:textId="77777777" w:rsidR="004B0466" w:rsidRDefault="004B0466" w:rsidP="00A82EDE">
      <w:pPr>
        <w:pStyle w:val="Tekstpodstawowy"/>
        <w:spacing w:line="276" w:lineRule="auto"/>
        <w:ind w:firstLine="709"/>
        <w:jc w:val="both"/>
      </w:pPr>
    </w:p>
    <w:p w14:paraId="4B0185D8" w14:textId="42EA8323" w:rsidR="004B0466" w:rsidRPr="00D11D2A" w:rsidRDefault="004B0466">
      <w:pPr>
        <w:pStyle w:val="Tekstpodstawowy"/>
        <w:numPr>
          <w:ilvl w:val="0"/>
          <w:numId w:val="9"/>
        </w:numPr>
        <w:spacing w:line="276" w:lineRule="auto"/>
        <w:ind w:left="709" w:hanging="283"/>
        <w:jc w:val="both"/>
        <w:rPr>
          <w:i/>
          <w:iCs/>
          <w:lang w:val="en-US"/>
        </w:rPr>
      </w:pPr>
      <w:r w:rsidRPr="00D11D2A">
        <w:rPr>
          <w:lang w:val="en-US"/>
        </w:rPr>
        <w:t>11</w:t>
      </w:r>
      <w:r w:rsidR="00D11D2A" w:rsidRPr="00D11D2A">
        <w:rPr>
          <w:lang w:val="en-US"/>
        </w:rPr>
        <w:t>30</w:t>
      </w:r>
      <w:r w:rsidRPr="00D11D2A">
        <w:rPr>
          <w:lang w:val="en-US"/>
        </w:rPr>
        <w:t xml:space="preserve"> </w:t>
      </w:r>
      <w:r w:rsidR="00D11D2A" w:rsidRPr="00D11D2A">
        <w:rPr>
          <w:lang w:val="en-US"/>
        </w:rPr>
        <w:t xml:space="preserve">boleń </w:t>
      </w:r>
      <w:r w:rsidR="00D11D2A" w:rsidRPr="00D11D2A">
        <w:rPr>
          <w:i/>
          <w:iCs/>
          <w:lang w:val="en-US"/>
        </w:rPr>
        <w:t>Aspius aspius</w:t>
      </w:r>
      <w:r w:rsidRPr="00D11D2A">
        <w:rPr>
          <w:i/>
          <w:iCs/>
          <w:lang w:val="en-US"/>
        </w:rPr>
        <w:t>;</w:t>
      </w:r>
    </w:p>
    <w:p w14:paraId="1478929A" w14:textId="0335BDD7" w:rsidR="004B0466" w:rsidRPr="00D11D2A" w:rsidRDefault="00D11D2A">
      <w:pPr>
        <w:pStyle w:val="Tekstpodstawowy"/>
        <w:numPr>
          <w:ilvl w:val="0"/>
          <w:numId w:val="9"/>
        </w:numPr>
        <w:spacing w:line="276" w:lineRule="auto"/>
        <w:ind w:left="709" w:hanging="283"/>
        <w:jc w:val="both"/>
        <w:rPr>
          <w:i/>
          <w:iCs/>
          <w:lang w:val="en-US"/>
        </w:rPr>
      </w:pPr>
      <w:r w:rsidRPr="00D11D2A">
        <w:rPr>
          <w:lang w:val="en-US"/>
        </w:rPr>
        <w:t xml:space="preserve">5264 </w:t>
      </w:r>
      <w:r w:rsidR="004B0466" w:rsidRPr="00D11D2A">
        <w:rPr>
          <w:lang w:val="en-US"/>
        </w:rPr>
        <w:t>b</w:t>
      </w:r>
      <w:r w:rsidRPr="00D11D2A">
        <w:rPr>
          <w:lang w:val="en-US"/>
        </w:rPr>
        <w:t>rzanka</w:t>
      </w:r>
      <w:r w:rsidR="004B0466" w:rsidRPr="00D11D2A">
        <w:rPr>
          <w:lang w:val="en-US"/>
        </w:rPr>
        <w:t xml:space="preserve"> </w:t>
      </w:r>
      <w:r w:rsidRPr="00D11D2A">
        <w:rPr>
          <w:i/>
          <w:iCs/>
          <w:lang w:val="en-US"/>
        </w:rPr>
        <w:t>Barbus carpathicus</w:t>
      </w:r>
      <w:r w:rsidR="004B0466" w:rsidRPr="00D11D2A">
        <w:rPr>
          <w:i/>
          <w:iCs/>
          <w:lang w:val="en-US"/>
        </w:rPr>
        <w:t>;</w:t>
      </w:r>
    </w:p>
    <w:p w14:paraId="709CDD55" w14:textId="74CC1166" w:rsidR="004B0466" w:rsidRDefault="004B0466">
      <w:pPr>
        <w:pStyle w:val="Tekstpodstawowy"/>
        <w:numPr>
          <w:ilvl w:val="0"/>
          <w:numId w:val="9"/>
        </w:numPr>
        <w:spacing w:line="276" w:lineRule="auto"/>
        <w:ind w:left="709" w:hanging="283"/>
        <w:jc w:val="both"/>
      </w:pPr>
      <w:r>
        <w:t>1</w:t>
      </w:r>
      <w:r w:rsidR="00D11D2A">
        <w:t>163</w:t>
      </w:r>
      <w:r>
        <w:t xml:space="preserve"> </w:t>
      </w:r>
      <w:r w:rsidR="00D11D2A">
        <w:t xml:space="preserve">głowacz białopłetwy </w:t>
      </w:r>
      <w:r w:rsidRPr="00F62847">
        <w:rPr>
          <w:i/>
          <w:iCs/>
        </w:rPr>
        <w:t>C</w:t>
      </w:r>
      <w:r w:rsidR="00D11D2A">
        <w:rPr>
          <w:i/>
          <w:iCs/>
        </w:rPr>
        <w:t>ottus gobio</w:t>
      </w:r>
      <w:r>
        <w:t>;</w:t>
      </w:r>
    </w:p>
    <w:p w14:paraId="60E17B5C" w14:textId="21A13D55" w:rsidR="004B0466" w:rsidRDefault="004B0466">
      <w:pPr>
        <w:pStyle w:val="Tekstpodstawowy"/>
        <w:numPr>
          <w:ilvl w:val="0"/>
          <w:numId w:val="9"/>
        </w:numPr>
        <w:spacing w:line="276" w:lineRule="auto"/>
        <w:ind w:left="709" w:hanging="283"/>
        <w:jc w:val="both"/>
        <w:rPr>
          <w:i/>
          <w:iCs/>
        </w:rPr>
      </w:pPr>
      <w:r>
        <w:t xml:space="preserve">1060 czerwończyk nieparek </w:t>
      </w:r>
      <w:r w:rsidRPr="00F62847">
        <w:rPr>
          <w:i/>
          <w:iCs/>
        </w:rPr>
        <w:t>Lycaena dispar;</w:t>
      </w:r>
    </w:p>
    <w:p w14:paraId="41BAAAD0" w14:textId="75FDC29D" w:rsidR="00D11D2A" w:rsidRPr="00D11D2A" w:rsidRDefault="00D11D2A">
      <w:pPr>
        <w:pStyle w:val="Tekstpodstawowy"/>
        <w:numPr>
          <w:ilvl w:val="0"/>
          <w:numId w:val="9"/>
        </w:numPr>
        <w:spacing w:line="276" w:lineRule="auto"/>
        <w:ind w:left="709" w:hanging="283"/>
        <w:jc w:val="both"/>
        <w:rPr>
          <w:i/>
          <w:iCs/>
          <w:lang w:val="en-US"/>
        </w:rPr>
      </w:pPr>
      <w:r w:rsidRPr="00D11D2A">
        <w:rPr>
          <w:lang w:val="en-US"/>
        </w:rPr>
        <w:t>1145 p</w:t>
      </w:r>
      <w:r>
        <w:rPr>
          <w:lang w:val="en-US"/>
        </w:rPr>
        <w:t xml:space="preserve">iskorz </w:t>
      </w:r>
      <w:r w:rsidRPr="00D11D2A">
        <w:rPr>
          <w:i/>
          <w:iCs/>
          <w:lang w:val="en-US"/>
        </w:rPr>
        <w:t>Misgurnus fossilis;</w:t>
      </w:r>
    </w:p>
    <w:p w14:paraId="454662D2" w14:textId="77777777" w:rsidR="004B0466" w:rsidRPr="00D11D2A" w:rsidRDefault="004B0466">
      <w:pPr>
        <w:pStyle w:val="Tekstpodstawowy"/>
        <w:numPr>
          <w:ilvl w:val="0"/>
          <w:numId w:val="9"/>
        </w:numPr>
        <w:spacing w:line="276" w:lineRule="auto"/>
        <w:ind w:left="709" w:hanging="283"/>
        <w:jc w:val="both"/>
        <w:rPr>
          <w:lang w:val="en-US"/>
        </w:rPr>
      </w:pPr>
      <w:r w:rsidRPr="00D11D2A">
        <w:rPr>
          <w:lang w:val="en-US"/>
        </w:rPr>
        <w:t xml:space="preserve">6179 modraszek nausitous </w:t>
      </w:r>
      <w:r w:rsidRPr="00D11D2A">
        <w:rPr>
          <w:i/>
          <w:iCs/>
          <w:lang w:val="en-US"/>
        </w:rPr>
        <w:t>Phengaris nausithous;</w:t>
      </w:r>
    </w:p>
    <w:p w14:paraId="3849E96E" w14:textId="093DBA57" w:rsidR="004B0466" w:rsidRPr="00795DBF" w:rsidRDefault="004B0466">
      <w:pPr>
        <w:pStyle w:val="Tekstpodstawowy"/>
        <w:numPr>
          <w:ilvl w:val="0"/>
          <w:numId w:val="9"/>
        </w:numPr>
        <w:spacing w:line="276" w:lineRule="auto"/>
        <w:ind w:left="709" w:hanging="283"/>
        <w:jc w:val="both"/>
        <w:rPr>
          <w:i/>
          <w:iCs/>
          <w:lang w:val="en-US"/>
        </w:rPr>
      </w:pPr>
      <w:r w:rsidRPr="00795DBF">
        <w:rPr>
          <w:lang w:val="en-US"/>
        </w:rPr>
        <w:t xml:space="preserve">6177 modraszek telejus </w:t>
      </w:r>
      <w:r w:rsidRPr="00795DBF">
        <w:rPr>
          <w:i/>
          <w:iCs/>
          <w:lang w:val="en-US"/>
        </w:rPr>
        <w:t>Phengaris teleius;</w:t>
      </w:r>
    </w:p>
    <w:p w14:paraId="20224651" w14:textId="1A3C46CD" w:rsidR="006109E3" w:rsidRPr="00795DBF" w:rsidRDefault="006109E3">
      <w:pPr>
        <w:pStyle w:val="Tekstpodstawowy"/>
        <w:numPr>
          <w:ilvl w:val="0"/>
          <w:numId w:val="9"/>
        </w:numPr>
        <w:spacing w:line="276" w:lineRule="auto"/>
        <w:ind w:left="709" w:hanging="283"/>
        <w:jc w:val="both"/>
        <w:rPr>
          <w:lang w:val="en-US"/>
        </w:rPr>
      </w:pPr>
      <w:r w:rsidRPr="00795DBF">
        <w:rPr>
          <w:lang w:val="en-US"/>
        </w:rPr>
        <w:t xml:space="preserve">6144 kiełb białopłetwy </w:t>
      </w:r>
      <w:r w:rsidRPr="00795DBF">
        <w:rPr>
          <w:i/>
          <w:iCs/>
          <w:lang w:val="en-US"/>
        </w:rPr>
        <w:t>Romanogobio albipinnatus;</w:t>
      </w:r>
    </w:p>
    <w:p w14:paraId="068D0452" w14:textId="61C0AED8" w:rsidR="004B0466" w:rsidRPr="00F62847" w:rsidRDefault="00D11D2A">
      <w:pPr>
        <w:pStyle w:val="Tekstpodstawowy"/>
        <w:numPr>
          <w:ilvl w:val="0"/>
          <w:numId w:val="9"/>
        </w:numPr>
        <w:spacing w:line="276" w:lineRule="auto"/>
        <w:ind w:left="709" w:hanging="283"/>
        <w:jc w:val="both"/>
        <w:rPr>
          <w:i/>
          <w:iCs/>
        </w:rPr>
      </w:pPr>
      <w:r>
        <w:t xml:space="preserve">6143 kiełb Kesslera </w:t>
      </w:r>
      <w:r>
        <w:rPr>
          <w:i/>
          <w:iCs/>
        </w:rPr>
        <w:t>Romanogobio kesslerii</w:t>
      </w:r>
      <w:r w:rsidR="00A82EDE">
        <w:rPr>
          <w:i/>
          <w:iCs/>
        </w:rPr>
        <w:t>.</w:t>
      </w:r>
    </w:p>
    <w:p w14:paraId="6AEB6BB8" w14:textId="77777777" w:rsidR="004B0466" w:rsidRDefault="004B0466" w:rsidP="00A82EDE">
      <w:pPr>
        <w:pStyle w:val="Tekstpodstawowy"/>
        <w:spacing w:line="276" w:lineRule="auto"/>
        <w:ind w:firstLine="709"/>
        <w:jc w:val="both"/>
      </w:pPr>
    </w:p>
    <w:p w14:paraId="10F2EC3B" w14:textId="2936F60D" w:rsidR="00771757" w:rsidRDefault="004B0466" w:rsidP="00A82EDE">
      <w:pPr>
        <w:pStyle w:val="Tekstpodstawowy"/>
        <w:spacing w:line="276" w:lineRule="auto"/>
        <w:ind w:firstLine="709"/>
        <w:jc w:val="both"/>
      </w:pPr>
      <w:r>
        <w:t xml:space="preserve">Plan zadań ochronnych dla obszaru mającego znaczenie dla Wspólnoty </w:t>
      </w:r>
      <w:r w:rsidR="0036124B">
        <w:t xml:space="preserve">Wisłok Środkowy z Dopływami </w:t>
      </w:r>
      <w:r>
        <w:t>PLH1800</w:t>
      </w:r>
      <w:r w:rsidR="0036124B">
        <w:t>30</w:t>
      </w:r>
      <w:r>
        <w:t xml:space="preserve"> został sporządzony z uwzględnieniem wymagań określonych w art. 28 ust. 10 ustawy z dnia 16 kwietnia 2004 r. o ochronie przyrody oraz zgodnie z zapisami rozporządzenia Ministra Środowiska z dnia 17 lutego 2010 r. w sprawie sporządzania projektu planu zadań ochronnych dla obszaru Natura 2000. Założeniem do opracowania projektu</w:t>
      </w:r>
      <w:r w:rsidR="00771757" w:rsidRPr="00771757">
        <w:t xml:space="preserve"> </w:t>
      </w:r>
      <w:r w:rsidR="00771757">
        <w:t xml:space="preserve">planu zadań ochronnych dla Obszaru jest utrzymanie lub odtworzenie właściwego stanu przedmiotów ochrony, który to obowiązek wynika z art. 6 (1) Dyrektywy Siedliskowej. Prace nad projektem planu zadań ochronnych dla obszaru rozpoczęły się 25 lutego 2020 r. w ramach realizacji projektu nr POIS.02.04.00-00-0193/16 pn. „Opracowanie Planów Zadań Ochronnych dla obszarów Natura 2000” współfinansowanego ze środków pochodzących z Europejskiego Funduszu Spójności w ramach II Priorytetu Programu Operacyjnego Infrastruktura i Środowisko – Ochrona środowiska w tym adaptacja do zmian klimatu. </w:t>
      </w:r>
    </w:p>
    <w:p w14:paraId="72DCEC92" w14:textId="7F7A480B" w:rsidR="00EA6BA5" w:rsidRDefault="00771757" w:rsidP="00EA6BA5">
      <w:pPr>
        <w:pStyle w:val="Tekstpodstawowy"/>
        <w:spacing w:line="276" w:lineRule="auto"/>
        <w:ind w:firstLine="709"/>
        <w:jc w:val="both"/>
      </w:pPr>
      <w:r>
        <w:t xml:space="preserve">Przedmiotowy projekt planu zadań ochronnych zawiera wszystkie niezbędne elementy wynikające z zapisów ustawy o ochronie przyrody </w:t>
      </w:r>
      <w:r w:rsidR="00935CAE">
        <w:t>i</w:t>
      </w:r>
      <w:r>
        <w:t xml:space="preserve"> ww. rozporządzenia w sprawie sporządzania projektu planu zadań ochronnych dla obszaru Natura 2000.</w:t>
      </w:r>
      <w:r w:rsidR="00EA6BA5">
        <w:t xml:space="preserve"> Dotyczy części obszaru położonych poza gruntami będącymi w zarządzie Państwowego Gospodarstwa Leśnego Lasy Państwowe, dla których ustanowiono plan urządzania lasu </w:t>
      </w:r>
      <w:r w:rsidR="00947EAD">
        <w:t xml:space="preserve">z zakresem pzo </w:t>
      </w:r>
      <w:r w:rsidR="00EA6BA5">
        <w:t>– Plan Urządzania Lasu dla Nadleśnictwa Strzyżów na lata 2014-2023 (Decyzja Ministra Środowiska z dnia 17 lipca 2014 r.; znak sprawy:DLP-I-611-42/29393/14/ŁP. Aneks do Planu Urządzania Lasu dla Nadleśnictwa Strzyżów na lata 2014-2023 zatwierdzony przez Ministra Środowiska dnia 1.10.202</w:t>
      </w:r>
      <w:r w:rsidR="00103F0B">
        <w:t>0</w:t>
      </w:r>
      <w:r w:rsidR="00EA6BA5">
        <w:t xml:space="preserve"> r.; znak sprawy: DL-WGL.4100.53.2020).</w:t>
      </w:r>
    </w:p>
    <w:p w14:paraId="05C7763E" w14:textId="500FE98F" w:rsidR="007644A2" w:rsidRDefault="007644A2" w:rsidP="00EA6BA5">
      <w:pPr>
        <w:pStyle w:val="Tekstpodstawowy"/>
        <w:spacing w:line="276" w:lineRule="auto"/>
        <w:ind w:firstLine="709"/>
        <w:jc w:val="both"/>
      </w:pPr>
    </w:p>
    <w:p w14:paraId="0D800644" w14:textId="77777777" w:rsidR="007644A2" w:rsidRDefault="007644A2" w:rsidP="00EA6BA5">
      <w:pPr>
        <w:pStyle w:val="Tekstpodstawowy"/>
        <w:spacing w:line="276" w:lineRule="auto"/>
        <w:ind w:firstLine="709"/>
        <w:jc w:val="both"/>
      </w:pPr>
    </w:p>
    <w:p w14:paraId="6247A9DB" w14:textId="77777777" w:rsidR="00771757" w:rsidRDefault="00771757" w:rsidP="00A82EDE">
      <w:pPr>
        <w:pStyle w:val="Tekstpodstawowy"/>
        <w:spacing w:line="276" w:lineRule="auto"/>
        <w:ind w:firstLine="709"/>
        <w:jc w:val="both"/>
      </w:pPr>
      <w:r>
        <w:t>W ramach prac nad projektem planu zadań ochronnych przeprowadzono pełną inwentaryzację przyrodniczą w 2020-2021 roku oraz ocenę zachowania siedlisk przyrodniczych.</w:t>
      </w:r>
    </w:p>
    <w:p w14:paraId="7BA30B5A" w14:textId="03783B0B" w:rsidR="004B0466" w:rsidRDefault="00771757" w:rsidP="00A82EDE">
      <w:pPr>
        <w:pStyle w:val="Tekstpodstawowy"/>
        <w:spacing w:line="276" w:lineRule="auto"/>
        <w:ind w:firstLine="709"/>
        <w:jc w:val="both"/>
      </w:pPr>
      <w:r>
        <w:t xml:space="preserve">Podczas badań terenowych prowadzonych w obszarze Natura 2000 </w:t>
      </w:r>
      <w:r w:rsidR="0036124B">
        <w:t xml:space="preserve">Wisłok Środkowy z Dopływami </w:t>
      </w:r>
      <w:r>
        <w:t>PLH1800</w:t>
      </w:r>
      <w:r w:rsidR="0036124B">
        <w:t>30</w:t>
      </w:r>
      <w:r>
        <w:t xml:space="preserve"> stwierdzono występowanie następujących zbiorowisk roślinnych </w:t>
      </w:r>
      <w:r w:rsidR="009B40DB">
        <w:br/>
      </w:r>
      <w:r>
        <w:t>i gatunków zwierząt:</w:t>
      </w:r>
    </w:p>
    <w:p w14:paraId="093F198B" w14:textId="77777777" w:rsidR="00771757" w:rsidRDefault="00771757" w:rsidP="00A82EDE">
      <w:pPr>
        <w:pStyle w:val="Tekstpodstawowy"/>
        <w:spacing w:line="276" w:lineRule="auto"/>
        <w:ind w:firstLine="709"/>
        <w:jc w:val="both"/>
      </w:pPr>
    </w:p>
    <w:p w14:paraId="54C3A92F" w14:textId="77777777" w:rsidR="00771757" w:rsidRPr="004D1F94" w:rsidRDefault="00771757" w:rsidP="004D1F94">
      <w:pPr>
        <w:widowControl/>
        <w:autoSpaceDE/>
        <w:autoSpaceDN/>
        <w:spacing w:line="276" w:lineRule="auto"/>
        <w:ind w:firstLine="709"/>
        <w:rPr>
          <w:rFonts w:eastAsia="Times New Roman"/>
        </w:rPr>
      </w:pPr>
      <w:r w:rsidRPr="004D1F94">
        <w:rPr>
          <w:rFonts w:eastAsia="Times New Roman"/>
        </w:rPr>
        <w:t>Siedliska przyrodnicze wymienione w załączniku I Dyrektywy Rady 92/43/EWG:</w:t>
      </w:r>
    </w:p>
    <w:p w14:paraId="713E590C" w14:textId="77777777" w:rsidR="00771757" w:rsidRDefault="00771757" w:rsidP="00A82EDE">
      <w:pPr>
        <w:pStyle w:val="Tekstpodstawowy"/>
        <w:spacing w:line="276" w:lineRule="auto"/>
        <w:ind w:firstLine="720"/>
        <w:jc w:val="both"/>
        <w:rPr>
          <w:color w:val="131313"/>
        </w:rPr>
      </w:pPr>
    </w:p>
    <w:p w14:paraId="567DE9E0" w14:textId="5C94131F" w:rsidR="004D1F94" w:rsidRDefault="006109E3">
      <w:pPr>
        <w:pStyle w:val="Tekstpodstawowy"/>
        <w:numPr>
          <w:ilvl w:val="0"/>
          <w:numId w:val="10"/>
        </w:numPr>
        <w:spacing w:line="276" w:lineRule="auto"/>
        <w:ind w:left="993" w:hanging="284"/>
        <w:jc w:val="both"/>
        <w:rPr>
          <w:color w:val="131313"/>
        </w:rPr>
      </w:pPr>
      <w:r>
        <w:rPr>
          <w:color w:val="131313"/>
        </w:rPr>
        <w:t>6410 Zmiennowilgotne łąki trzęślicowe (</w:t>
      </w:r>
      <w:r w:rsidRPr="00560971">
        <w:rPr>
          <w:i/>
          <w:iCs/>
          <w:color w:val="131313"/>
        </w:rPr>
        <w:t>Molinion</w:t>
      </w:r>
      <w:r>
        <w:rPr>
          <w:color w:val="131313"/>
        </w:rPr>
        <w:t>)</w:t>
      </w:r>
      <w:r w:rsidR="002F09E9">
        <w:rPr>
          <w:color w:val="131313"/>
        </w:rPr>
        <w:t>;</w:t>
      </w:r>
      <w:r>
        <w:rPr>
          <w:color w:val="131313"/>
        </w:rPr>
        <w:t xml:space="preserve"> </w:t>
      </w:r>
    </w:p>
    <w:p w14:paraId="76951612" w14:textId="4904EA0F" w:rsidR="004D1F94" w:rsidRDefault="00A1583C">
      <w:pPr>
        <w:pStyle w:val="Tekstpodstawowy"/>
        <w:numPr>
          <w:ilvl w:val="0"/>
          <w:numId w:val="10"/>
        </w:numPr>
        <w:spacing w:line="276" w:lineRule="auto"/>
        <w:ind w:left="993" w:hanging="284"/>
        <w:jc w:val="both"/>
        <w:rPr>
          <w:color w:val="131313"/>
        </w:rPr>
      </w:pPr>
      <w:r w:rsidRPr="004D1F94">
        <w:rPr>
          <w:color w:val="131313"/>
        </w:rPr>
        <w:lastRenderedPageBreak/>
        <w:t>6430 Ziołorośla górskie i ziołorośla nadrzeczne (</w:t>
      </w:r>
      <w:r w:rsidRPr="004D1F94">
        <w:rPr>
          <w:i/>
          <w:iCs/>
          <w:color w:val="131313"/>
        </w:rPr>
        <w:t>Adenostylio alliariae, Convolvuletalia sepium</w:t>
      </w:r>
      <w:r w:rsidRPr="004D1F94">
        <w:rPr>
          <w:color w:val="131313"/>
        </w:rPr>
        <w:t>)</w:t>
      </w:r>
      <w:r w:rsidR="002F09E9">
        <w:rPr>
          <w:color w:val="131313"/>
        </w:rPr>
        <w:t>;</w:t>
      </w:r>
      <w:r w:rsidRPr="004D1F94">
        <w:rPr>
          <w:color w:val="131313"/>
        </w:rPr>
        <w:t xml:space="preserve"> </w:t>
      </w:r>
    </w:p>
    <w:p w14:paraId="7C7407D5" w14:textId="0D9FDD99" w:rsidR="004D1F94" w:rsidRDefault="00771757">
      <w:pPr>
        <w:pStyle w:val="Tekstpodstawowy"/>
        <w:numPr>
          <w:ilvl w:val="0"/>
          <w:numId w:val="10"/>
        </w:numPr>
        <w:spacing w:line="276" w:lineRule="auto"/>
        <w:ind w:left="993" w:hanging="284"/>
        <w:jc w:val="both"/>
        <w:rPr>
          <w:color w:val="131313"/>
        </w:rPr>
      </w:pPr>
      <w:r w:rsidRPr="004D1F94">
        <w:rPr>
          <w:color w:val="131313"/>
        </w:rPr>
        <w:t>6510 Niżowe i górskie świeże łąki użytkowane ekstensywnie (</w:t>
      </w:r>
      <w:r w:rsidRPr="004D1F94">
        <w:rPr>
          <w:i/>
          <w:iCs/>
          <w:color w:val="131313"/>
        </w:rPr>
        <w:t>Arrhenatherion elatioris</w:t>
      </w:r>
      <w:r w:rsidRPr="004D1F94">
        <w:rPr>
          <w:color w:val="131313"/>
        </w:rPr>
        <w:t>)</w:t>
      </w:r>
      <w:r w:rsidR="002F09E9">
        <w:rPr>
          <w:color w:val="131313"/>
        </w:rPr>
        <w:t>;</w:t>
      </w:r>
      <w:r w:rsidRPr="004D1F94">
        <w:rPr>
          <w:color w:val="131313"/>
        </w:rPr>
        <w:t xml:space="preserve"> </w:t>
      </w:r>
    </w:p>
    <w:p w14:paraId="0AC83093" w14:textId="696CCA75" w:rsidR="004D1F94" w:rsidRDefault="00771757">
      <w:pPr>
        <w:pStyle w:val="Tekstpodstawowy"/>
        <w:numPr>
          <w:ilvl w:val="0"/>
          <w:numId w:val="10"/>
        </w:numPr>
        <w:spacing w:line="276" w:lineRule="auto"/>
        <w:ind w:left="993" w:hanging="284"/>
        <w:jc w:val="both"/>
        <w:rPr>
          <w:color w:val="131313"/>
        </w:rPr>
      </w:pPr>
      <w:r w:rsidRPr="004D1F94">
        <w:rPr>
          <w:color w:val="131313"/>
        </w:rPr>
        <w:t>9170 Grąd środkowoeuropejski i subkontynentalny (</w:t>
      </w:r>
      <w:r w:rsidRPr="004D1F94">
        <w:rPr>
          <w:i/>
          <w:iCs/>
          <w:color w:val="131313"/>
        </w:rPr>
        <w:t>Galio-Carpinetum, Tilio-Carpinetum</w:t>
      </w:r>
      <w:r w:rsidRPr="004D1F94">
        <w:rPr>
          <w:color w:val="131313"/>
        </w:rPr>
        <w:t>)</w:t>
      </w:r>
      <w:r w:rsidR="002F09E9">
        <w:rPr>
          <w:color w:val="131313"/>
        </w:rPr>
        <w:t>;</w:t>
      </w:r>
      <w:r w:rsidRPr="004D1F94">
        <w:rPr>
          <w:color w:val="131313"/>
        </w:rPr>
        <w:t xml:space="preserve"> </w:t>
      </w:r>
    </w:p>
    <w:p w14:paraId="7D11F179" w14:textId="4C796D8E" w:rsidR="004D1F94" w:rsidRDefault="00A1583C">
      <w:pPr>
        <w:pStyle w:val="Tekstpodstawowy"/>
        <w:numPr>
          <w:ilvl w:val="0"/>
          <w:numId w:val="10"/>
        </w:numPr>
        <w:spacing w:line="276" w:lineRule="auto"/>
        <w:ind w:left="993" w:hanging="284"/>
        <w:jc w:val="both"/>
        <w:rPr>
          <w:color w:val="131313"/>
        </w:rPr>
      </w:pPr>
      <w:r w:rsidRPr="004D1F94">
        <w:rPr>
          <w:color w:val="131313"/>
        </w:rPr>
        <w:t>*9180 Jaworzyny i lasy klonowo-lipowe na stromych zboczach (</w:t>
      </w:r>
      <w:r w:rsidRPr="004D1F94">
        <w:rPr>
          <w:i/>
          <w:iCs/>
          <w:color w:val="131313"/>
        </w:rPr>
        <w:t>Tilio platyphyllis-Acerion pseudoplatani</w:t>
      </w:r>
      <w:r w:rsidR="002F09E9">
        <w:rPr>
          <w:color w:val="131313"/>
        </w:rPr>
        <w:t>);</w:t>
      </w:r>
    </w:p>
    <w:p w14:paraId="494DEB8B" w14:textId="6C0665B9" w:rsidR="004D1F94" w:rsidRDefault="00A1583C">
      <w:pPr>
        <w:pStyle w:val="Tekstpodstawowy"/>
        <w:numPr>
          <w:ilvl w:val="0"/>
          <w:numId w:val="10"/>
        </w:numPr>
        <w:spacing w:line="276" w:lineRule="auto"/>
        <w:ind w:left="993" w:hanging="284"/>
        <w:jc w:val="both"/>
        <w:rPr>
          <w:color w:val="131313"/>
        </w:rPr>
      </w:pPr>
      <w:r w:rsidRPr="004D1F94">
        <w:rPr>
          <w:color w:val="131313"/>
        </w:rPr>
        <w:t>*</w:t>
      </w:r>
      <w:r w:rsidR="00771757" w:rsidRPr="004D1F94">
        <w:rPr>
          <w:color w:val="131313"/>
        </w:rPr>
        <w:t>91E0 Łęgi wierzbowe, topolowe, olszowe i jesionowe (</w:t>
      </w:r>
      <w:r w:rsidR="00771757" w:rsidRPr="004D1F94">
        <w:rPr>
          <w:i/>
          <w:iCs/>
          <w:color w:val="131313"/>
        </w:rPr>
        <w:t xml:space="preserve">Salicetum albo-fragilis, Populetum albaea, Alnenion glutinoso-incanae, </w:t>
      </w:r>
      <w:r w:rsidR="002F09E9">
        <w:rPr>
          <w:color w:val="131313"/>
        </w:rPr>
        <w:t>olsy źródliskowe);</w:t>
      </w:r>
    </w:p>
    <w:p w14:paraId="40509EE8" w14:textId="760ED618" w:rsidR="00A1583C" w:rsidRPr="004D1F94" w:rsidRDefault="00A1583C">
      <w:pPr>
        <w:pStyle w:val="Tekstpodstawowy"/>
        <w:numPr>
          <w:ilvl w:val="0"/>
          <w:numId w:val="10"/>
        </w:numPr>
        <w:spacing w:line="276" w:lineRule="auto"/>
        <w:ind w:left="993" w:hanging="284"/>
        <w:jc w:val="both"/>
        <w:rPr>
          <w:color w:val="131313"/>
        </w:rPr>
      </w:pPr>
      <w:r w:rsidRPr="004D1F94">
        <w:rPr>
          <w:color w:val="131313"/>
        </w:rPr>
        <w:t>91F0 Łęgowe lasy dębowo-wiązowo-jesionowe (</w:t>
      </w:r>
      <w:r w:rsidRPr="004D1F94">
        <w:rPr>
          <w:i/>
          <w:iCs/>
          <w:color w:val="131313"/>
        </w:rPr>
        <w:t>Ficario-Ulmetum</w:t>
      </w:r>
      <w:r w:rsidR="002F09E9">
        <w:rPr>
          <w:color w:val="131313"/>
        </w:rPr>
        <w:t>).</w:t>
      </w:r>
    </w:p>
    <w:p w14:paraId="457AB964" w14:textId="77777777" w:rsidR="00771757" w:rsidRDefault="00771757" w:rsidP="00A82EDE">
      <w:pPr>
        <w:pStyle w:val="Tekstpodstawowy"/>
        <w:spacing w:line="276" w:lineRule="auto"/>
        <w:jc w:val="both"/>
        <w:rPr>
          <w:color w:val="131313"/>
        </w:rPr>
      </w:pPr>
    </w:p>
    <w:p w14:paraId="10271925" w14:textId="77777777" w:rsidR="00771757" w:rsidRPr="00F7009E" w:rsidRDefault="00771757" w:rsidP="004D1F94">
      <w:pPr>
        <w:widowControl/>
        <w:autoSpaceDE/>
        <w:autoSpaceDN/>
        <w:spacing w:line="276" w:lineRule="auto"/>
        <w:ind w:left="720"/>
        <w:jc w:val="both"/>
        <w:rPr>
          <w:rFonts w:eastAsia="Times New Roman"/>
        </w:rPr>
      </w:pPr>
      <w:r>
        <w:rPr>
          <w:rFonts w:eastAsia="Times New Roman"/>
        </w:rPr>
        <w:t>G</w:t>
      </w:r>
      <w:r w:rsidRPr="00F7009E">
        <w:rPr>
          <w:rFonts w:eastAsia="Times New Roman"/>
        </w:rPr>
        <w:t>atunki zwierząt wymienione w załączniku II Dyrektywy Rady 92/43/EWG:</w:t>
      </w:r>
    </w:p>
    <w:p w14:paraId="46FC5A23" w14:textId="77777777" w:rsidR="00771757" w:rsidRDefault="00771757" w:rsidP="00A82EDE">
      <w:pPr>
        <w:pStyle w:val="Tekstpodstawowy"/>
        <w:spacing w:line="276" w:lineRule="auto"/>
        <w:jc w:val="both"/>
        <w:rPr>
          <w:color w:val="131313"/>
        </w:rPr>
      </w:pPr>
    </w:p>
    <w:p w14:paraId="1A1D08B0" w14:textId="77777777" w:rsidR="00A1583C" w:rsidRPr="00D11D2A" w:rsidRDefault="00A1583C">
      <w:pPr>
        <w:pStyle w:val="Tekstpodstawowy"/>
        <w:numPr>
          <w:ilvl w:val="0"/>
          <w:numId w:val="3"/>
        </w:numPr>
        <w:tabs>
          <w:tab w:val="left" w:pos="993"/>
        </w:tabs>
        <w:spacing w:line="276" w:lineRule="auto"/>
        <w:ind w:hanging="11"/>
        <w:jc w:val="both"/>
        <w:rPr>
          <w:i/>
          <w:iCs/>
          <w:lang w:val="en-US"/>
        </w:rPr>
      </w:pPr>
      <w:r w:rsidRPr="00D11D2A">
        <w:rPr>
          <w:lang w:val="en-US"/>
        </w:rPr>
        <w:t xml:space="preserve">1130 boleń </w:t>
      </w:r>
      <w:r w:rsidRPr="00D11D2A">
        <w:rPr>
          <w:i/>
          <w:iCs/>
          <w:lang w:val="en-US"/>
        </w:rPr>
        <w:t>Aspius aspius;</w:t>
      </w:r>
    </w:p>
    <w:p w14:paraId="66E30CF2" w14:textId="629B75B3" w:rsidR="00A1583C" w:rsidRDefault="00A1583C">
      <w:pPr>
        <w:pStyle w:val="Tekstpodstawowy"/>
        <w:numPr>
          <w:ilvl w:val="0"/>
          <w:numId w:val="3"/>
        </w:numPr>
        <w:tabs>
          <w:tab w:val="left" w:pos="993"/>
        </w:tabs>
        <w:spacing w:line="276" w:lineRule="auto"/>
        <w:ind w:hanging="11"/>
        <w:jc w:val="both"/>
        <w:rPr>
          <w:i/>
          <w:iCs/>
          <w:lang w:val="en-US"/>
        </w:rPr>
      </w:pPr>
      <w:r w:rsidRPr="00D11D2A">
        <w:rPr>
          <w:lang w:val="en-US"/>
        </w:rPr>
        <w:t xml:space="preserve">5264 brzanka </w:t>
      </w:r>
      <w:r w:rsidRPr="00D11D2A">
        <w:rPr>
          <w:i/>
          <w:iCs/>
          <w:lang w:val="en-US"/>
        </w:rPr>
        <w:t>Barbus carpathicus;</w:t>
      </w:r>
    </w:p>
    <w:p w14:paraId="00FF3B22" w14:textId="560A9D9E" w:rsidR="003442EC" w:rsidRPr="00795DBF" w:rsidRDefault="003442EC">
      <w:pPr>
        <w:pStyle w:val="Tekstpodstawowy"/>
        <w:numPr>
          <w:ilvl w:val="0"/>
          <w:numId w:val="3"/>
        </w:numPr>
        <w:tabs>
          <w:tab w:val="left" w:pos="993"/>
        </w:tabs>
        <w:spacing w:line="276" w:lineRule="auto"/>
        <w:ind w:hanging="11"/>
        <w:jc w:val="both"/>
        <w:rPr>
          <w:i/>
          <w:iCs/>
        </w:rPr>
      </w:pPr>
      <w:r w:rsidRPr="00795DBF">
        <w:t>1337 bóbr europejski</w:t>
      </w:r>
      <w:r w:rsidRPr="00795DBF">
        <w:rPr>
          <w:i/>
          <w:iCs/>
        </w:rPr>
        <w:t xml:space="preserve"> Castor fiber;</w:t>
      </w:r>
    </w:p>
    <w:p w14:paraId="2F7484EB" w14:textId="60AA3D31" w:rsidR="00A1583C" w:rsidRDefault="00A1583C">
      <w:pPr>
        <w:pStyle w:val="Tekstpodstawowy"/>
        <w:numPr>
          <w:ilvl w:val="0"/>
          <w:numId w:val="3"/>
        </w:numPr>
        <w:tabs>
          <w:tab w:val="left" w:pos="993"/>
        </w:tabs>
        <w:spacing w:line="276" w:lineRule="auto"/>
        <w:ind w:hanging="11"/>
        <w:jc w:val="both"/>
      </w:pPr>
      <w:r>
        <w:t xml:space="preserve">1163 głowacz białopłetwy </w:t>
      </w:r>
      <w:r w:rsidRPr="00F62847">
        <w:rPr>
          <w:i/>
          <w:iCs/>
        </w:rPr>
        <w:t>C</w:t>
      </w:r>
      <w:r>
        <w:rPr>
          <w:i/>
          <w:iCs/>
        </w:rPr>
        <w:t>ottus gobio</w:t>
      </w:r>
      <w:r>
        <w:t>;</w:t>
      </w:r>
    </w:p>
    <w:p w14:paraId="7DFA7A2E" w14:textId="016DCF3F" w:rsidR="00C24B52" w:rsidRDefault="00C24B52">
      <w:pPr>
        <w:pStyle w:val="Tekstpodstawowy"/>
        <w:numPr>
          <w:ilvl w:val="0"/>
          <w:numId w:val="3"/>
        </w:numPr>
        <w:tabs>
          <w:tab w:val="left" w:pos="993"/>
        </w:tabs>
        <w:spacing w:line="276" w:lineRule="auto"/>
        <w:ind w:hanging="11"/>
        <w:jc w:val="both"/>
      </w:pPr>
      <w:r>
        <w:t xml:space="preserve">1355 wydra </w:t>
      </w:r>
      <w:r w:rsidRPr="00C24B52">
        <w:rPr>
          <w:i/>
          <w:iCs/>
        </w:rPr>
        <w:t>Lutra lutra;</w:t>
      </w:r>
    </w:p>
    <w:p w14:paraId="241BFF85" w14:textId="77777777" w:rsidR="00A1583C" w:rsidRDefault="00A1583C">
      <w:pPr>
        <w:pStyle w:val="Tekstpodstawowy"/>
        <w:numPr>
          <w:ilvl w:val="0"/>
          <w:numId w:val="3"/>
        </w:numPr>
        <w:tabs>
          <w:tab w:val="left" w:pos="993"/>
        </w:tabs>
        <w:spacing w:line="276" w:lineRule="auto"/>
        <w:ind w:hanging="11"/>
        <w:jc w:val="both"/>
        <w:rPr>
          <w:i/>
          <w:iCs/>
        </w:rPr>
      </w:pPr>
      <w:r>
        <w:t xml:space="preserve">1060 czerwończyk nieparek </w:t>
      </w:r>
      <w:r w:rsidRPr="00F62847">
        <w:rPr>
          <w:i/>
          <w:iCs/>
        </w:rPr>
        <w:t>Lycaena dispar;</w:t>
      </w:r>
    </w:p>
    <w:p w14:paraId="6126441E" w14:textId="77777777" w:rsidR="00A1583C" w:rsidRPr="00D11D2A" w:rsidRDefault="00A1583C">
      <w:pPr>
        <w:pStyle w:val="Tekstpodstawowy"/>
        <w:numPr>
          <w:ilvl w:val="0"/>
          <w:numId w:val="3"/>
        </w:numPr>
        <w:tabs>
          <w:tab w:val="left" w:pos="993"/>
        </w:tabs>
        <w:spacing w:line="276" w:lineRule="auto"/>
        <w:ind w:hanging="11"/>
        <w:jc w:val="both"/>
        <w:rPr>
          <w:i/>
          <w:iCs/>
          <w:lang w:val="en-US"/>
        </w:rPr>
      </w:pPr>
      <w:r w:rsidRPr="00D11D2A">
        <w:rPr>
          <w:lang w:val="en-US"/>
        </w:rPr>
        <w:t>1145 p</w:t>
      </w:r>
      <w:r>
        <w:rPr>
          <w:lang w:val="en-US"/>
        </w:rPr>
        <w:t xml:space="preserve">iskorz </w:t>
      </w:r>
      <w:r w:rsidRPr="00D11D2A">
        <w:rPr>
          <w:i/>
          <w:iCs/>
          <w:lang w:val="en-US"/>
        </w:rPr>
        <w:t>Misgurnus fossilis;</w:t>
      </w:r>
    </w:p>
    <w:p w14:paraId="14101296" w14:textId="77777777" w:rsidR="00A1583C" w:rsidRPr="00D11D2A" w:rsidRDefault="00A1583C">
      <w:pPr>
        <w:pStyle w:val="Tekstpodstawowy"/>
        <w:numPr>
          <w:ilvl w:val="0"/>
          <w:numId w:val="3"/>
        </w:numPr>
        <w:tabs>
          <w:tab w:val="left" w:pos="993"/>
        </w:tabs>
        <w:spacing w:line="276" w:lineRule="auto"/>
        <w:ind w:hanging="11"/>
        <w:jc w:val="both"/>
        <w:rPr>
          <w:lang w:val="en-US"/>
        </w:rPr>
      </w:pPr>
      <w:r w:rsidRPr="00D11D2A">
        <w:rPr>
          <w:lang w:val="en-US"/>
        </w:rPr>
        <w:t xml:space="preserve">6179 modraszek nausitous </w:t>
      </w:r>
      <w:r w:rsidRPr="00D11D2A">
        <w:rPr>
          <w:i/>
          <w:iCs/>
          <w:lang w:val="en-US"/>
        </w:rPr>
        <w:t>Phengaris nausithous;</w:t>
      </w:r>
    </w:p>
    <w:p w14:paraId="47A5B63F" w14:textId="2239B6E9" w:rsidR="00A1583C" w:rsidRDefault="00A1583C">
      <w:pPr>
        <w:pStyle w:val="Tekstpodstawowy"/>
        <w:numPr>
          <w:ilvl w:val="0"/>
          <w:numId w:val="3"/>
        </w:numPr>
        <w:tabs>
          <w:tab w:val="left" w:pos="993"/>
        </w:tabs>
        <w:spacing w:line="276" w:lineRule="auto"/>
        <w:ind w:hanging="11"/>
        <w:jc w:val="both"/>
        <w:rPr>
          <w:i/>
          <w:iCs/>
          <w:lang w:val="en-US"/>
        </w:rPr>
      </w:pPr>
      <w:r w:rsidRPr="00A1583C">
        <w:rPr>
          <w:lang w:val="en-US"/>
        </w:rPr>
        <w:t xml:space="preserve">6177 modraszek telejus </w:t>
      </w:r>
      <w:r w:rsidRPr="00A1583C">
        <w:rPr>
          <w:i/>
          <w:iCs/>
          <w:lang w:val="en-US"/>
        </w:rPr>
        <w:t>Phengaris teleius;</w:t>
      </w:r>
    </w:p>
    <w:p w14:paraId="1B2AC484" w14:textId="45772049" w:rsidR="003442EC" w:rsidRPr="00795DBF" w:rsidRDefault="003442EC">
      <w:pPr>
        <w:pStyle w:val="Tekstpodstawowy"/>
        <w:numPr>
          <w:ilvl w:val="0"/>
          <w:numId w:val="3"/>
        </w:numPr>
        <w:tabs>
          <w:tab w:val="left" w:pos="993"/>
        </w:tabs>
        <w:spacing w:line="276" w:lineRule="auto"/>
        <w:ind w:hanging="11"/>
        <w:jc w:val="both"/>
        <w:rPr>
          <w:i/>
          <w:iCs/>
          <w:lang w:val="en-US"/>
        </w:rPr>
      </w:pPr>
      <w:r w:rsidRPr="00795DBF">
        <w:rPr>
          <w:lang w:val="en-US"/>
        </w:rPr>
        <w:t xml:space="preserve">5339 różanka </w:t>
      </w:r>
      <w:r w:rsidRPr="00795DBF">
        <w:rPr>
          <w:i/>
          <w:iCs/>
          <w:lang w:val="en-US"/>
        </w:rPr>
        <w:t>Rhodeus amarus;</w:t>
      </w:r>
    </w:p>
    <w:p w14:paraId="3B4D59BE" w14:textId="77777777" w:rsidR="00A1583C" w:rsidRPr="00795DBF" w:rsidRDefault="00A1583C">
      <w:pPr>
        <w:pStyle w:val="Tekstpodstawowy"/>
        <w:numPr>
          <w:ilvl w:val="0"/>
          <w:numId w:val="3"/>
        </w:numPr>
        <w:tabs>
          <w:tab w:val="left" w:pos="993"/>
        </w:tabs>
        <w:spacing w:line="276" w:lineRule="auto"/>
        <w:ind w:hanging="11"/>
        <w:jc w:val="both"/>
        <w:rPr>
          <w:lang w:val="en-US"/>
        </w:rPr>
      </w:pPr>
      <w:r w:rsidRPr="00795DBF">
        <w:rPr>
          <w:lang w:val="en-US"/>
        </w:rPr>
        <w:t xml:space="preserve">6144 kiełb białopłetwy </w:t>
      </w:r>
      <w:r w:rsidRPr="00795DBF">
        <w:rPr>
          <w:i/>
          <w:iCs/>
          <w:lang w:val="en-US"/>
        </w:rPr>
        <w:t>Romanogobio albipinnatus;</w:t>
      </w:r>
    </w:p>
    <w:p w14:paraId="2178931C" w14:textId="061E6B43" w:rsidR="00A1583C" w:rsidRDefault="00A1583C">
      <w:pPr>
        <w:pStyle w:val="Tekstpodstawowy"/>
        <w:numPr>
          <w:ilvl w:val="0"/>
          <w:numId w:val="3"/>
        </w:numPr>
        <w:tabs>
          <w:tab w:val="left" w:pos="993"/>
        </w:tabs>
        <w:spacing w:line="276" w:lineRule="auto"/>
        <w:ind w:hanging="11"/>
        <w:jc w:val="both"/>
        <w:rPr>
          <w:i/>
          <w:iCs/>
          <w:lang w:val="en-US"/>
        </w:rPr>
      </w:pPr>
      <w:r w:rsidRPr="003442EC">
        <w:rPr>
          <w:lang w:val="en-US"/>
        </w:rPr>
        <w:t xml:space="preserve">6143 kiełb Kesslera </w:t>
      </w:r>
      <w:r w:rsidRPr="003442EC">
        <w:rPr>
          <w:i/>
          <w:iCs/>
          <w:lang w:val="en-US"/>
        </w:rPr>
        <w:t>Romanogobio kesslerii.</w:t>
      </w:r>
    </w:p>
    <w:p w14:paraId="58059B8A" w14:textId="4012D9A6" w:rsidR="003442EC" w:rsidRPr="00795DBF" w:rsidRDefault="003442EC">
      <w:pPr>
        <w:pStyle w:val="Tekstpodstawowy"/>
        <w:numPr>
          <w:ilvl w:val="0"/>
          <w:numId w:val="3"/>
        </w:numPr>
        <w:tabs>
          <w:tab w:val="left" w:pos="993"/>
        </w:tabs>
        <w:spacing w:line="276" w:lineRule="auto"/>
        <w:ind w:hanging="11"/>
        <w:jc w:val="both"/>
        <w:rPr>
          <w:i/>
          <w:iCs/>
        </w:rPr>
      </w:pPr>
      <w:r w:rsidRPr="00795DBF">
        <w:t>1146 koza złotawa</w:t>
      </w:r>
      <w:r w:rsidRPr="00795DBF">
        <w:rPr>
          <w:i/>
          <w:iCs/>
        </w:rPr>
        <w:t xml:space="preserve"> Sabanajewia aurata</w:t>
      </w:r>
      <w:r w:rsidR="009B40DB" w:rsidRPr="00795DBF">
        <w:rPr>
          <w:i/>
          <w:iCs/>
        </w:rPr>
        <w:t>.</w:t>
      </w:r>
    </w:p>
    <w:p w14:paraId="38F14436" w14:textId="1AD2B02C" w:rsidR="009B40DB" w:rsidRPr="00795DBF" w:rsidRDefault="009B40DB" w:rsidP="00A82EDE">
      <w:pPr>
        <w:pStyle w:val="Tekstpodstawowy"/>
        <w:spacing w:line="276" w:lineRule="auto"/>
        <w:jc w:val="both"/>
        <w:rPr>
          <w:i/>
          <w:iCs/>
        </w:rPr>
      </w:pPr>
    </w:p>
    <w:p w14:paraId="1716F5D8" w14:textId="12A37F8D" w:rsidR="00F57E1E" w:rsidRDefault="009B40DB" w:rsidP="003E652C">
      <w:pPr>
        <w:pStyle w:val="Tekstpodstawowy"/>
        <w:spacing w:line="276" w:lineRule="auto"/>
        <w:jc w:val="both"/>
      </w:pPr>
      <w:r w:rsidRPr="00795DBF">
        <w:t>Zmiennowilgotne łąki trzęślicowe (</w:t>
      </w:r>
      <w:r w:rsidRPr="00795DBF">
        <w:rPr>
          <w:i/>
          <w:iCs/>
        </w:rPr>
        <w:t>Molinion</w:t>
      </w:r>
      <w:r w:rsidRPr="00795DBF">
        <w:t>)</w:t>
      </w:r>
      <w:r w:rsidR="00C07764" w:rsidRPr="00795DBF">
        <w:t xml:space="preserve"> na obszarze opracowania stwierdzono 3 płaty </w:t>
      </w:r>
      <w:r w:rsidR="000C2CA8">
        <w:t xml:space="preserve">tego </w:t>
      </w:r>
      <w:r w:rsidR="00C07764" w:rsidRPr="00795DBF">
        <w:t>siedliska. Zlokalizowane są one w pobliżu miejscowości Bratkówka</w:t>
      </w:r>
      <w:r w:rsidR="00F42A14" w:rsidRPr="00795DBF">
        <w:t xml:space="preserve">, na południowy zachód od Krosna. </w:t>
      </w:r>
      <w:r w:rsidR="00332CA7">
        <w:t xml:space="preserve">Parametr struktura i funkcję oceniono jako niezadowalający (U1), na ocenę tą wpływ ma niski udział gatunków charakterystycznych, obecność gatunków dominujących, inwazyjnych (nawłoć późna </w:t>
      </w:r>
      <w:r w:rsidR="00332CA7" w:rsidRPr="00332CA7">
        <w:rPr>
          <w:i/>
          <w:iCs/>
        </w:rPr>
        <w:t>Solidago gigantea</w:t>
      </w:r>
      <w:r w:rsidR="00332CA7">
        <w:t xml:space="preserve">) oraz ekspansywnych (trzcinnik piaskowy </w:t>
      </w:r>
      <w:r w:rsidR="00332CA7" w:rsidRPr="00332CA7">
        <w:rPr>
          <w:i/>
          <w:iCs/>
        </w:rPr>
        <w:t>Calamagrostis epigeios,</w:t>
      </w:r>
      <w:r w:rsidR="00332CA7">
        <w:t xml:space="preserve"> wyczyniec łąkowy </w:t>
      </w:r>
      <w:r w:rsidR="00332CA7" w:rsidRPr="00332CA7">
        <w:rPr>
          <w:i/>
          <w:iCs/>
        </w:rPr>
        <w:t>Alopecurus pratensis</w:t>
      </w:r>
      <w:r w:rsidR="00332CA7">
        <w:t>).</w:t>
      </w:r>
      <w:r w:rsidR="00B20AAC">
        <w:t xml:space="preserve"> Ponadto miejscami obserwuje się ekspansję krzewów i podrostu drzew oraz pozostawiony wojłok. Siedlisko posiada dobre perspektywy ochrony i przy stosowaniu odpowiednich zabiegów ochrony czynnej możliwe jest utrzymanie i poprawa stanu siedliska.</w:t>
      </w:r>
      <w:r w:rsidR="001A1537">
        <w:t xml:space="preserve"> Zagrożeniami </w:t>
      </w:r>
      <w:r w:rsidR="00614D11">
        <w:t xml:space="preserve">istniejącymi </w:t>
      </w:r>
      <w:r w:rsidR="001A1537">
        <w:t xml:space="preserve">dla łąk trzęślicowych </w:t>
      </w:r>
      <w:r w:rsidR="00614D11">
        <w:t xml:space="preserve">są gatunki inwazyjne i ekspansywne, sukcesja </w:t>
      </w:r>
      <w:r w:rsidR="001A1537">
        <w:t xml:space="preserve">oraz pozostawiony wojłok </w:t>
      </w:r>
      <w:r w:rsidR="004D20AD">
        <w:t>prowadzący do eutrofizacji siedliska.</w:t>
      </w:r>
      <w:r w:rsidR="00B82366">
        <w:t xml:space="preserve"> Z zagrożeń potencjalnych podano zaniechanie, brak koszenia</w:t>
      </w:r>
      <w:r w:rsidR="000C2CA8">
        <w:t xml:space="preserve">, </w:t>
      </w:r>
      <w:r w:rsidR="009E111B">
        <w:t xml:space="preserve">zarzucenie pasterstwa, </w:t>
      </w:r>
      <w:r w:rsidR="000C2CA8">
        <w:t>zmian</w:t>
      </w:r>
      <w:r w:rsidR="009E111B">
        <w:t>ę</w:t>
      </w:r>
      <w:r w:rsidR="000C2CA8">
        <w:t xml:space="preserve"> stosunków wodnych (osuszanie) oraz nagromadzenie materii organicznej. Jako cele działań ochronnych przyjęto</w:t>
      </w:r>
      <w:r w:rsidR="00F57E1E">
        <w:t>:</w:t>
      </w:r>
    </w:p>
    <w:p w14:paraId="00877ABA" w14:textId="0195ADB1" w:rsidR="003E652C" w:rsidRPr="003E652C" w:rsidRDefault="003E652C">
      <w:pPr>
        <w:numPr>
          <w:ilvl w:val="0"/>
          <w:numId w:val="12"/>
        </w:numPr>
        <w:tabs>
          <w:tab w:val="left" w:pos="166"/>
        </w:tabs>
        <w:suppressAutoHyphens/>
        <w:autoSpaceDE/>
        <w:spacing w:line="276" w:lineRule="auto"/>
        <w:jc w:val="both"/>
        <w:textAlignment w:val="baseline"/>
        <w:rPr>
          <w:rFonts w:eastAsia="Calibri"/>
          <w:bCs/>
          <w:kern w:val="3"/>
        </w:rPr>
      </w:pPr>
      <w:bookmarkStart w:id="2" w:name="_Hlk95297370"/>
      <w:bookmarkStart w:id="3" w:name="_Hlk112229021"/>
      <w:r w:rsidRPr="003E652C">
        <w:rPr>
          <w:rFonts w:eastAsia="Calibri"/>
          <w:bCs/>
          <w:kern w:val="3"/>
        </w:rPr>
        <w:t xml:space="preserve">Utrzymanie stabilnej powierzchni siedliska przyrodniczego w </w:t>
      </w:r>
      <w:r w:rsidRPr="00054140">
        <w:rPr>
          <w:rFonts w:eastAsia="Calibri"/>
          <w:bCs/>
          <w:kern w:val="3"/>
        </w:rPr>
        <w:t>obszarze (ok. 2</w:t>
      </w:r>
      <w:r w:rsidR="00C41ED7" w:rsidRPr="00054140">
        <w:rPr>
          <w:rFonts w:eastAsia="Calibri"/>
          <w:bCs/>
          <w:kern w:val="3"/>
        </w:rPr>
        <w:t>5</w:t>
      </w:r>
      <w:r w:rsidRPr="00054140">
        <w:rPr>
          <w:rFonts w:eastAsia="Calibri"/>
          <w:bCs/>
          <w:kern w:val="3"/>
        </w:rPr>
        <w:t xml:space="preserve"> ha)</w:t>
      </w:r>
      <w:r w:rsidRPr="003E652C">
        <w:rPr>
          <w:rFonts w:eastAsia="Calibri"/>
          <w:bCs/>
          <w:kern w:val="3"/>
        </w:rPr>
        <w:t xml:space="preserve"> </w:t>
      </w:r>
      <w:r w:rsidR="00A01382">
        <w:rPr>
          <w:rFonts w:eastAsia="Calibri"/>
          <w:bCs/>
          <w:kern w:val="3"/>
        </w:rPr>
        <w:br/>
      </w:r>
      <w:r w:rsidRPr="003E652C">
        <w:rPr>
          <w:rFonts w:eastAsia="Calibri"/>
          <w:bCs/>
          <w:kern w:val="3"/>
        </w:rPr>
        <w:t>z uwzględnieniem naturalnych procesów.</w:t>
      </w:r>
    </w:p>
    <w:p w14:paraId="687BD0AA" w14:textId="77777777" w:rsidR="003E652C" w:rsidRPr="003E652C" w:rsidRDefault="003E652C">
      <w:pPr>
        <w:numPr>
          <w:ilvl w:val="0"/>
          <w:numId w:val="12"/>
        </w:numPr>
        <w:tabs>
          <w:tab w:val="left" w:pos="166"/>
        </w:tabs>
        <w:suppressAutoHyphens/>
        <w:autoSpaceDE/>
        <w:spacing w:line="276" w:lineRule="auto"/>
        <w:jc w:val="both"/>
        <w:textAlignment w:val="baseline"/>
        <w:rPr>
          <w:rFonts w:eastAsia="Calibri"/>
          <w:bCs/>
          <w:kern w:val="3"/>
        </w:rPr>
      </w:pPr>
      <w:r w:rsidRPr="003E652C">
        <w:rPr>
          <w:rFonts w:eastAsia="Calibri"/>
          <w:bCs/>
          <w:kern w:val="3"/>
        </w:rPr>
        <w:t xml:space="preserve">Utrzymanie wskaźnika </w:t>
      </w:r>
      <w:r w:rsidRPr="003E652C">
        <w:rPr>
          <w:rFonts w:eastAsia="Calibri"/>
          <w:bCs/>
          <w:i/>
          <w:iCs/>
          <w:kern w:val="3"/>
        </w:rPr>
        <w:t>„struktura przestrzenna płatów siedliska”</w:t>
      </w:r>
      <w:r w:rsidRPr="003E652C">
        <w:rPr>
          <w:rFonts w:eastAsia="Calibri"/>
          <w:bCs/>
          <w:kern w:val="3"/>
        </w:rPr>
        <w:t xml:space="preserve"> na poziomie FV. Brak fragmentacji lub fragmentacja nieznaczna. Wyjątek stanowi sytuacja, gdy łąki trzęślicowe w obrębie transektu zajmują niewielką powierzchnię i ich fragmentacja wynika z mozaikowatości warunków edaficznych.</w:t>
      </w:r>
    </w:p>
    <w:p w14:paraId="7100F235" w14:textId="77777777" w:rsidR="003E652C" w:rsidRPr="003E652C" w:rsidRDefault="003E652C">
      <w:pPr>
        <w:numPr>
          <w:ilvl w:val="0"/>
          <w:numId w:val="12"/>
        </w:numPr>
        <w:tabs>
          <w:tab w:val="left" w:pos="166"/>
        </w:tabs>
        <w:suppressAutoHyphens/>
        <w:autoSpaceDE/>
        <w:spacing w:line="276" w:lineRule="auto"/>
        <w:jc w:val="both"/>
        <w:textAlignment w:val="baseline"/>
        <w:rPr>
          <w:rFonts w:eastAsia="Calibri"/>
          <w:bCs/>
          <w:kern w:val="3"/>
        </w:rPr>
      </w:pPr>
      <w:r w:rsidRPr="003E652C">
        <w:rPr>
          <w:rFonts w:eastAsia="Calibri"/>
          <w:bCs/>
          <w:kern w:val="3"/>
        </w:rPr>
        <w:lastRenderedPageBreak/>
        <w:t xml:space="preserve">Utrzymanie wskaźnika </w:t>
      </w:r>
      <w:r w:rsidRPr="003E652C">
        <w:rPr>
          <w:rFonts w:eastAsia="Calibri"/>
          <w:bCs/>
          <w:i/>
          <w:iCs/>
          <w:kern w:val="3"/>
        </w:rPr>
        <w:t>„gatunki typowe”</w:t>
      </w:r>
      <w:r w:rsidRPr="003E652C">
        <w:rPr>
          <w:rFonts w:eastAsia="Calibri"/>
          <w:bCs/>
          <w:kern w:val="3"/>
        </w:rPr>
        <w:t xml:space="preserve"> na poziomie oceny co najmniej U1. Średnioliczne gatunki charakterystyczne (3-5) i obecne gatunki wyróżniające dla związku </w:t>
      </w:r>
      <w:r w:rsidRPr="003E652C">
        <w:rPr>
          <w:rFonts w:eastAsia="Calibri"/>
          <w:bCs/>
          <w:i/>
          <w:iCs/>
          <w:kern w:val="3"/>
        </w:rPr>
        <w:t>Molinion.</w:t>
      </w:r>
    </w:p>
    <w:p w14:paraId="4C58C880" w14:textId="7DAA1290" w:rsidR="003E652C" w:rsidRPr="00065369" w:rsidRDefault="003E652C">
      <w:pPr>
        <w:numPr>
          <w:ilvl w:val="0"/>
          <w:numId w:val="12"/>
        </w:numPr>
        <w:tabs>
          <w:tab w:val="left" w:pos="166"/>
        </w:tabs>
        <w:suppressAutoHyphens/>
        <w:autoSpaceDE/>
        <w:spacing w:line="276" w:lineRule="auto"/>
        <w:jc w:val="both"/>
        <w:textAlignment w:val="baseline"/>
        <w:rPr>
          <w:rFonts w:eastAsia="Calibri"/>
          <w:bCs/>
          <w:kern w:val="3"/>
        </w:rPr>
      </w:pPr>
      <w:r w:rsidRPr="003E652C">
        <w:rPr>
          <w:rFonts w:eastAsia="Calibri"/>
          <w:bCs/>
          <w:kern w:val="3"/>
        </w:rPr>
        <w:t xml:space="preserve">Utrzymanie </w:t>
      </w:r>
      <w:r w:rsidRPr="00065369">
        <w:rPr>
          <w:rFonts w:eastAsia="Calibri"/>
          <w:bCs/>
          <w:kern w:val="3"/>
        </w:rPr>
        <w:t>wskaźnika</w:t>
      </w:r>
      <w:r w:rsidRPr="00065369">
        <w:rPr>
          <w:rFonts w:eastAsia="Calibri"/>
          <w:bCs/>
          <w:i/>
          <w:iCs/>
          <w:kern w:val="3"/>
        </w:rPr>
        <w:t xml:space="preserve"> „gatunki ekspansywne roślin zielnych</w:t>
      </w:r>
      <w:r w:rsidRPr="00065369">
        <w:rPr>
          <w:rFonts w:eastAsia="Calibri"/>
          <w:bCs/>
          <w:kern w:val="3"/>
        </w:rPr>
        <w:t xml:space="preserve">” na poziomie co najmniej oceny U1. Gatunki ekspansywne o pokryciu do 30%. </w:t>
      </w:r>
    </w:p>
    <w:p w14:paraId="427A28AE" w14:textId="4EB9A674" w:rsidR="002E3858" w:rsidRPr="00065369" w:rsidRDefault="002E3858" w:rsidP="002E3858">
      <w:pPr>
        <w:pStyle w:val="Akapitzlist"/>
        <w:numPr>
          <w:ilvl w:val="0"/>
          <w:numId w:val="12"/>
        </w:numPr>
        <w:tabs>
          <w:tab w:val="left" w:pos="166"/>
        </w:tabs>
        <w:suppressAutoHyphens/>
        <w:spacing w:line="276" w:lineRule="auto"/>
        <w:textAlignment w:val="baseline"/>
        <w:rPr>
          <w:rFonts w:eastAsia="Calibri"/>
          <w:kern w:val="3"/>
        </w:rPr>
      </w:pPr>
      <w:r w:rsidRPr="00065369">
        <w:rPr>
          <w:rFonts w:eastAsia="Calibri"/>
          <w:kern w:val="3"/>
        </w:rPr>
        <w:t>Utrzymanie wskaźnika „</w:t>
      </w:r>
      <w:r w:rsidRPr="00065369">
        <w:rPr>
          <w:rFonts w:eastAsia="Calibri"/>
          <w:i/>
          <w:iCs/>
          <w:kern w:val="3"/>
        </w:rPr>
        <w:t>gatunki dominujące</w:t>
      </w:r>
      <w:r w:rsidRPr="00065369">
        <w:rPr>
          <w:rFonts w:eastAsia="Calibri"/>
          <w:kern w:val="3"/>
        </w:rPr>
        <w:t xml:space="preserve">” na poziomie oceny FV. Brak gatunków </w:t>
      </w:r>
      <w:r w:rsidR="00BB0672">
        <w:rPr>
          <w:rFonts w:eastAsia="Calibri"/>
          <w:kern w:val="3"/>
        </w:rPr>
        <w:br/>
      </w:r>
      <w:r w:rsidRPr="00065369">
        <w:rPr>
          <w:rFonts w:eastAsia="Calibri"/>
          <w:kern w:val="3"/>
        </w:rPr>
        <w:t xml:space="preserve">o pokryciu powyżej 50%; współpanują gatunki łąkowe, charakterystyczne dla klasy </w:t>
      </w:r>
      <w:r w:rsidRPr="00065369">
        <w:rPr>
          <w:rFonts w:eastAsia="Calibri"/>
          <w:i/>
          <w:iCs/>
          <w:kern w:val="3"/>
        </w:rPr>
        <w:t>Molinio-Arrhenatheretea</w:t>
      </w:r>
      <w:r w:rsidRPr="00065369">
        <w:rPr>
          <w:rFonts w:eastAsia="Calibri"/>
          <w:kern w:val="3"/>
        </w:rPr>
        <w:t>, w tym przede wszystkim gatunki typowe dla siedliska.</w:t>
      </w:r>
    </w:p>
    <w:p w14:paraId="00972BDB" w14:textId="6781D9A5" w:rsidR="002E3858" w:rsidRPr="00065369" w:rsidRDefault="002E3858" w:rsidP="002E3858">
      <w:pPr>
        <w:pStyle w:val="Akapitzlist"/>
        <w:numPr>
          <w:ilvl w:val="0"/>
          <w:numId w:val="12"/>
        </w:numPr>
        <w:tabs>
          <w:tab w:val="left" w:pos="166"/>
        </w:tabs>
        <w:suppressAutoHyphens/>
        <w:spacing w:line="276" w:lineRule="auto"/>
        <w:textAlignment w:val="baseline"/>
        <w:rPr>
          <w:rFonts w:eastAsia="Calibri"/>
          <w:bCs/>
          <w:kern w:val="3"/>
        </w:rPr>
      </w:pPr>
      <w:r w:rsidRPr="00065369">
        <w:rPr>
          <w:rFonts w:eastAsia="Calibri"/>
          <w:kern w:val="3"/>
        </w:rPr>
        <w:t>Utrzymanie wskaźnika „</w:t>
      </w:r>
      <w:r w:rsidRPr="00065369">
        <w:rPr>
          <w:rFonts w:eastAsia="Calibri"/>
          <w:i/>
          <w:iCs/>
          <w:kern w:val="3"/>
        </w:rPr>
        <w:t>obce gatunki inwazyjne</w:t>
      </w:r>
      <w:r w:rsidRPr="00065369">
        <w:rPr>
          <w:rFonts w:eastAsia="Calibri"/>
          <w:kern w:val="3"/>
        </w:rPr>
        <w:t xml:space="preserve">” na poziomie oceny co najmniej U1. Pojedyncze osobniki gatunków inwazyjnych lub pokrycie &lt;5% transektu. </w:t>
      </w:r>
    </w:p>
    <w:p w14:paraId="0510AA0D" w14:textId="77777777" w:rsidR="003E652C" w:rsidRPr="00065369" w:rsidRDefault="003E652C">
      <w:pPr>
        <w:numPr>
          <w:ilvl w:val="0"/>
          <w:numId w:val="12"/>
        </w:numPr>
        <w:tabs>
          <w:tab w:val="left" w:pos="166"/>
        </w:tabs>
        <w:suppressAutoHyphens/>
        <w:autoSpaceDE/>
        <w:spacing w:line="276" w:lineRule="auto"/>
        <w:jc w:val="both"/>
        <w:textAlignment w:val="baseline"/>
        <w:rPr>
          <w:rFonts w:eastAsia="Calibri"/>
          <w:bCs/>
          <w:kern w:val="3"/>
        </w:rPr>
      </w:pPr>
      <w:r w:rsidRPr="00065369">
        <w:rPr>
          <w:rFonts w:eastAsia="Calibri"/>
          <w:bCs/>
          <w:kern w:val="3"/>
        </w:rPr>
        <w:t xml:space="preserve">Utrzymanie wskaźnika </w:t>
      </w:r>
      <w:r w:rsidRPr="00065369">
        <w:rPr>
          <w:rFonts w:eastAsia="Calibri"/>
          <w:bCs/>
          <w:i/>
          <w:iCs/>
          <w:kern w:val="3"/>
        </w:rPr>
        <w:t>„ekspansja krzewów i podrostu drzew”</w:t>
      </w:r>
      <w:r w:rsidRPr="00065369">
        <w:rPr>
          <w:rFonts w:eastAsia="Calibri"/>
          <w:bCs/>
          <w:kern w:val="3"/>
        </w:rPr>
        <w:t xml:space="preserve"> na poziomie oceny co najmniej U1. Łączne pokrycie w płacie 5-20%.</w:t>
      </w:r>
      <w:bookmarkEnd w:id="2"/>
    </w:p>
    <w:p w14:paraId="1A66BE6E" w14:textId="77777777" w:rsidR="003E652C" w:rsidRPr="003E652C" w:rsidRDefault="003E652C">
      <w:pPr>
        <w:pStyle w:val="Akapitzlist"/>
        <w:numPr>
          <w:ilvl w:val="0"/>
          <w:numId w:val="12"/>
        </w:numPr>
        <w:tabs>
          <w:tab w:val="left" w:pos="166"/>
        </w:tabs>
        <w:suppressAutoHyphens/>
        <w:autoSpaceDE/>
        <w:spacing w:line="276" w:lineRule="auto"/>
        <w:textAlignment w:val="baseline"/>
        <w:rPr>
          <w:rFonts w:eastAsia="Calibri"/>
        </w:rPr>
      </w:pPr>
      <w:r w:rsidRPr="003E652C">
        <w:rPr>
          <w:rFonts w:eastAsia="Calibri"/>
          <w:bCs/>
          <w:kern w:val="3"/>
        </w:rPr>
        <w:t xml:space="preserve">Poprawa/utrzymanie wskaźnika </w:t>
      </w:r>
      <w:r w:rsidRPr="003E652C">
        <w:rPr>
          <w:rFonts w:eastAsia="Calibri"/>
          <w:bCs/>
          <w:i/>
          <w:iCs/>
          <w:kern w:val="3"/>
        </w:rPr>
        <w:t>„wojłok (martwa materia organiczna)”</w:t>
      </w:r>
      <w:r w:rsidRPr="003E652C">
        <w:rPr>
          <w:rFonts w:eastAsia="Calibri"/>
          <w:bCs/>
          <w:kern w:val="3"/>
        </w:rPr>
        <w:t xml:space="preserve"> na poziomie oceny FV. Średnia &lt;2 cm.</w:t>
      </w:r>
    </w:p>
    <w:bookmarkEnd w:id="3"/>
    <w:p w14:paraId="5C7583DF" w14:textId="227C6CCD" w:rsidR="007F0340" w:rsidRPr="003E652C" w:rsidRDefault="00AB26A1" w:rsidP="003E652C">
      <w:pPr>
        <w:tabs>
          <w:tab w:val="left" w:pos="166"/>
        </w:tabs>
        <w:suppressAutoHyphens/>
        <w:autoSpaceDE/>
        <w:spacing w:line="276" w:lineRule="auto"/>
        <w:jc w:val="both"/>
        <w:textAlignment w:val="baseline"/>
        <w:rPr>
          <w:rFonts w:eastAsia="Calibri"/>
        </w:rPr>
      </w:pPr>
      <w:r>
        <w:t xml:space="preserve">W odpowiedzi na powyższe zagrożenia zaleca się działania ochronne polegające na prowadzeniu ekstensywnego użytkowania kośnego, kośno-pastwiskowego lub pastwiskowego. Jednym z działań mającym przeciwdziałać sukcesji jest wycinka drzew </w:t>
      </w:r>
      <w:r w:rsidR="00B500A5">
        <w:br/>
      </w:r>
      <w:r>
        <w:t>i krzewów z wywiezieniem biomasy.</w:t>
      </w:r>
      <w:r w:rsidR="00620797">
        <w:t xml:space="preserve"> </w:t>
      </w:r>
      <w:bookmarkStart w:id="4" w:name="_Hlk109812762"/>
      <w:r w:rsidR="007F0340" w:rsidRPr="003E652C">
        <w:rPr>
          <w:rFonts w:eastAsia="TimesNewRoman, 'Times New Roman"/>
        </w:rPr>
        <w:t>Nie przewidziano działań związanych z uzupełnieniem stanu wiedzy, uznano, że jakość danych jest wysoka (G)</w:t>
      </w:r>
      <w:bookmarkEnd w:id="4"/>
      <w:r w:rsidR="007F0340" w:rsidRPr="003E652C">
        <w:rPr>
          <w:rFonts w:eastAsia="TimesNewRoman, 'Times New Roman"/>
        </w:rPr>
        <w:t>, a stopień rozpoznania terenu objętego planem pod kątem występowania przedmiotu ochrony w ramach przeprowadzonych badań terenowych jest pełny.</w:t>
      </w:r>
    </w:p>
    <w:p w14:paraId="03716D2C" w14:textId="3EBEE922" w:rsidR="003878CF" w:rsidRPr="00795DBF" w:rsidRDefault="003878CF" w:rsidP="00A82EDE">
      <w:pPr>
        <w:pStyle w:val="Tekstpodstawowy"/>
        <w:spacing w:line="276" w:lineRule="auto"/>
        <w:jc w:val="both"/>
      </w:pPr>
    </w:p>
    <w:p w14:paraId="3CE7BCBA" w14:textId="77777777" w:rsidR="00BD3996" w:rsidRDefault="009B40DB" w:rsidP="00A82EDE">
      <w:pPr>
        <w:pStyle w:val="Tekstpodstawowy"/>
        <w:spacing w:line="276" w:lineRule="auto"/>
        <w:jc w:val="both"/>
      </w:pPr>
      <w:r w:rsidRPr="00795DBF">
        <w:t>Niżowe i górskie świeże łąki użytkowane ekstensywnie (</w:t>
      </w:r>
      <w:r w:rsidRPr="00795DBF">
        <w:rPr>
          <w:i/>
          <w:iCs/>
        </w:rPr>
        <w:t>Arrhenatherion elatioris</w:t>
      </w:r>
      <w:r w:rsidR="003878CF" w:rsidRPr="00795DBF">
        <w:t>)</w:t>
      </w:r>
      <w:r w:rsidR="00DF0C5D">
        <w:t xml:space="preserve"> zlokalizowane s</w:t>
      </w:r>
      <w:r w:rsidR="00004203">
        <w:t>ą</w:t>
      </w:r>
      <w:r w:rsidR="00DF0C5D">
        <w:t xml:space="preserve"> na terasach zalewowych rzeki Stobnicy, głównie w okolicy Lutczy </w:t>
      </w:r>
      <w:r w:rsidR="003F1E20">
        <w:br/>
      </w:r>
      <w:r w:rsidR="00DF0C5D">
        <w:t>i znacznie mniejsze powierzchnie w okolicach Krosna na Wisłoku. W trakcie prowadzonych badań terenowych stwierdzono 14 płatów siedliska na obszarze objętym opracowaniem. Na obniżenie oceny parametru struktura i funkcję wpływ ma zubożony skład gatunków charakterystycznych dla siedliska oraz obecność gatunków ekspansywnych.</w:t>
      </w:r>
      <w:r w:rsidR="00004203">
        <w:t xml:space="preserve"> Perspektywy ochrony na większości stanowisk ocenion</w:t>
      </w:r>
      <w:r w:rsidR="00C75FD3">
        <w:t>o</w:t>
      </w:r>
      <w:r w:rsidR="00004203">
        <w:t xml:space="preserve"> jako dobre. Zagrożeniami dla siedliska są </w:t>
      </w:r>
      <w:r w:rsidR="00FE4B25">
        <w:t>gatunki inwazyjne i ekspansywne</w:t>
      </w:r>
      <w:r w:rsidR="00BD3996">
        <w:t xml:space="preserve"> oraz eutrofizacja.</w:t>
      </w:r>
    </w:p>
    <w:p w14:paraId="40E73781" w14:textId="5D099263" w:rsidR="00F57E1E" w:rsidRDefault="00FE4B25" w:rsidP="00A82EDE">
      <w:pPr>
        <w:pStyle w:val="Tekstpodstawowy"/>
        <w:spacing w:line="276" w:lineRule="auto"/>
        <w:jc w:val="both"/>
      </w:pPr>
      <w:r>
        <w:t xml:space="preserve">Z zagrożeń potencjalnych wymieniono zaniechanie/brak koszenia, zarzucenie pasterstwa, sukcesję i </w:t>
      </w:r>
      <w:r w:rsidR="00BD3996">
        <w:t>nagromadzenie materii organicznej</w:t>
      </w:r>
      <w:r>
        <w:t>. Jako cele działań ochronnych przyjęto</w:t>
      </w:r>
      <w:r w:rsidR="00F57E1E">
        <w:t>:</w:t>
      </w:r>
    </w:p>
    <w:p w14:paraId="0E4650A5" w14:textId="5D3989F3" w:rsidR="00220AE6" w:rsidRPr="00220AE6" w:rsidRDefault="00220AE6">
      <w:pPr>
        <w:numPr>
          <w:ilvl w:val="0"/>
          <w:numId w:val="13"/>
        </w:numPr>
        <w:tabs>
          <w:tab w:val="left" w:pos="166"/>
        </w:tabs>
        <w:suppressAutoHyphens/>
        <w:autoSpaceDE/>
        <w:spacing w:line="276" w:lineRule="auto"/>
        <w:jc w:val="both"/>
        <w:textAlignment w:val="baseline"/>
        <w:rPr>
          <w:rFonts w:eastAsia="Calibri"/>
          <w:kern w:val="3"/>
        </w:rPr>
      </w:pPr>
      <w:bookmarkStart w:id="5" w:name="_Hlk95297751"/>
      <w:bookmarkStart w:id="6" w:name="_Hlk112142875"/>
      <w:bookmarkStart w:id="7" w:name="_Hlk112229153"/>
      <w:r w:rsidRPr="00220AE6">
        <w:rPr>
          <w:rFonts w:eastAsia="Calibri"/>
          <w:kern w:val="3"/>
        </w:rPr>
        <w:t xml:space="preserve">Utrzymanie stabilnej powierzchni siedliska min. </w:t>
      </w:r>
      <w:r w:rsidRPr="00054140">
        <w:rPr>
          <w:rFonts w:eastAsia="Calibri"/>
          <w:kern w:val="3"/>
        </w:rPr>
        <w:t>2</w:t>
      </w:r>
      <w:r w:rsidR="00C41ED7" w:rsidRPr="00054140">
        <w:rPr>
          <w:rFonts w:eastAsia="Calibri"/>
          <w:kern w:val="3"/>
        </w:rPr>
        <w:t>0</w:t>
      </w:r>
      <w:r w:rsidRPr="00054140">
        <w:rPr>
          <w:rFonts w:eastAsia="Calibri"/>
          <w:kern w:val="3"/>
        </w:rPr>
        <w:t xml:space="preserve"> ha</w:t>
      </w:r>
      <w:r w:rsidRPr="00220AE6">
        <w:rPr>
          <w:rFonts w:eastAsia="Calibri"/>
          <w:kern w:val="3"/>
        </w:rPr>
        <w:t xml:space="preserve"> z uwzględnieniem naturalnych procesów.</w:t>
      </w:r>
    </w:p>
    <w:p w14:paraId="3A908B5B" w14:textId="77777777" w:rsidR="00220AE6" w:rsidRPr="00220AE6" w:rsidRDefault="00220AE6">
      <w:pPr>
        <w:numPr>
          <w:ilvl w:val="0"/>
          <w:numId w:val="13"/>
        </w:numPr>
        <w:tabs>
          <w:tab w:val="left" w:pos="166"/>
        </w:tabs>
        <w:suppressAutoHyphens/>
        <w:autoSpaceDE/>
        <w:spacing w:line="276" w:lineRule="auto"/>
        <w:jc w:val="both"/>
        <w:textAlignment w:val="baseline"/>
        <w:rPr>
          <w:rFonts w:eastAsia="Calibri"/>
          <w:kern w:val="3"/>
        </w:rPr>
      </w:pPr>
      <w:r w:rsidRPr="00220AE6">
        <w:rPr>
          <w:rFonts w:eastAsia="Calibri"/>
          <w:kern w:val="3"/>
        </w:rPr>
        <w:t xml:space="preserve">Utrzymanie wskaźnika </w:t>
      </w:r>
      <w:r w:rsidRPr="00220AE6">
        <w:rPr>
          <w:rFonts w:eastAsia="Calibri"/>
          <w:i/>
          <w:iCs/>
          <w:kern w:val="3"/>
        </w:rPr>
        <w:t>„struktura przestrzenna płatów siedliska”</w:t>
      </w:r>
      <w:r w:rsidRPr="00220AE6">
        <w:rPr>
          <w:rFonts w:eastAsia="Calibri"/>
          <w:kern w:val="3"/>
        </w:rPr>
        <w:t xml:space="preserve"> na poziomie co najmniej U1. Średni stopień fragmentacji.</w:t>
      </w:r>
    </w:p>
    <w:p w14:paraId="563EEB7D" w14:textId="77777777" w:rsidR="00220AE6" w:rsidRPr="00220AE6" w:rsidRDefault="00220AE6">
      <w:pPr>
        <w:numPr>
          <w:ilvl w:val="0"/>
          <w:numId w:val="13"/>
        </w:numPr>
        <w:tabs>
          <w:tab w:val="left" w:pos="166"/>
        </w:tabs>
        <w:suppressAutoHyphens/>
        <w:autoSpaceDE/>
        <w:spacing w:line="276" w:lineRule="auto"/>
        <w:jc w:val="both"/>
        <w:textAlignment w:val="baseline"/>
        <w:rPr>
          <w:rFonts w:eastAsia="Calibri"/>
          <w:kern w:val="3"/>
        </w:rPr>
      </w:pPr>
      <w:r w:rsidRPr="00220AE6">
        <w:rPr>
          <w:rFonts w:eastAsia="Calibri"/>
          <w:kern w:val="3"/>
        </w:rPr>
        <w:t xml:space="preserve">Utrzymanie wskaźnika </w:t>
      </w:r>
      <w:r w:rsidRPr="00220AE6">
        <w:rPr>
          <w:rFonts w:eastAsia="Calibri"/>
          <w:i/>
          <w:iCs/>
          <w:kern w:val="3"/>
        </w:rPr>
        <w:t>„gatunki charakterystyczne”</w:t>
      </w:r>
      <w:r w:rsidRPr="00220AE6">
        <w:rPr>
          <w:rFonts w:eastAsia="Calibri"/>
          <w:kern w:val="3"/>
        </w:rPr>
        <w:t xml:space="preserve"> na poziomie oceny co najmniej U1. W przypadku </w:t>
      </w:r>
      <w:r w:rsidRPr="00220AE6">
        <w:rPr>
          <w:rFonts w:eastAsia="Calibri"/>
          <w:i/>
          <w:iCs/>
          <w:kern w:val="3"/>
        </w:rPr>
        <w:t>Arrhenatheretum elatioris</w:t>
      </w:r>
      <w:r w:rsidRPr="00220AE6">
        <w:rPr>
          <w:rFonts w:eastAsia="Calibri"/>
          <w:kern w:val="3"/>
        </w:rPr>
        <w:t xml:space="preserve"> 3-4 gatunki charakterystyczne dla siedliska, dla zb. </w:t>
      </w:r>
      <w:r w:rsidRPr="00220AE6">
        <w:rPr>
          <w:rFonts w:eastAsia="Calibri"/>
          <w:i/>
          <w:iCs/>
          <w:kern w:val="3"/>
        </w:rPr>
        <w:t>Poa pratensis-Festuca rubra</w:t>
      </w:r>
      <w:r w:rsidRPr="00220AE6">
        <w:rPr>
          <w:rFonts w:eastAsia="Calibri"/>
          <w:kern w:val="3"/>
        </w:rPr>
        <w:t xml:space="preserve"> 2 gatunki.</w:t>
      </w:r>
    </w:p>
    <w:p w14:paraId="46DCF48C" w14:textId="77777777" w:rsidR="00220AE6" w:rsidRPr="00220AE6" w:rsidRDefault="00220AE6">
      <w:pPr>
        <w:numPr>
          <w:ilvl w:val="0"/>
          <w:numId w:val="13"/>
        </w:numPr>
        <w:tabs>
          <w:tab w:val="left" w:pos="166"/>
        </w:tabs>
        <w:suppressAutoHyphens/>
        <w:autoSpaceDE/>
        <w:spacing w:line="276" w:lineRule="auto"/>
        <w:jc w:val="both"/>
        <w:textAlignment w:val="baseline"/>
        <w:rPr>
          <w:rFonts w:eastAsia="Calibri"/>
          <w:kern w:val="3"/>
        </w:rPr>
      </w:pPr>
      <w:r w:rsidRPr="00220AE6">
        <w:rPr>
          <w:rFonts w:eastAsia="Calibri"/>
          <w:kern w:val="3"/>
        </w:rPr>
        <w:t xml:space="preserve">Utrzymanie wskaźnika </w:t>
      </w:r>
      <w:r w:rsidRPr="00220AE6">
        <w:rPr>
          <w:rFonts w:eastAsia="Calibri"/>
          <w:i/>
          <w:iCs/>
          <w:kern w:val="3"/>
        </w:rPr>
        <w:t>„obce gatunki inwazyjne”</w:t>
      </w:r>
      <w:r w:rsidRPr="00220AE6">
        <w:rPr>
          <w:rFonts w:eastAsia="Calibri"/>
          <w:kern w:val="3"/>
        </w:rPr>
        <w:t xml:space="preserve"> na poziomie oceny FV. Brak lub pojedyncze osobniki gatunków o niskim stopniu inwazyjności, tj. nie zagrażające różnorodności biologicznej.</w:t>
      </w:r>
    </w:p>
    <w:p w14:paraId="259E8C68" w14:textId="21505620" w:rsidR="00220AE6" w:rsidRPr="00CC1EFA" w:rsidRDefault="00220AE6">
      <w:pPr>
        <w:numPr>
          <w:ilvl w:val="0"/>
          <w:numId w:val="13"/>
        </w:numPr>
        <w:tabs>
          <w:tab w:val="left" w:pos="166"/>
        </w:tabs>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„gatunki ekspansywne roślin zielnych”</w:t>
      </w:r>
      <w:r w:rsidRPr="00CC1EFA">
        <w:rPr>
          <w:rFonts w:eastAsia="Calibri"/>
          <w:kern w:val="3"/>
        </w:rPr>
        <w:t xml:space="preserve"> na poziomie oceny co najmniej U1. Pokrycie żadnego z gatunków silnie ekspansywnych nie przekracza 10% i łączne pokrycie gatunków ekspansywnych &lt;50%.</w:t>
      </w:r>
    </w:p>
    <w:p w14:paraId="2204E09E" w14:textId="52723718" w:rsidR="00F72108" w:rsidRPr="00CC1EFA" w:rsidRDefault="00F72108" w:rsidP="00F72108">
      <w:pPr>
        <w:pStyle w:val="Akapitzlist"/>
        <w:numPr>
          <w:ilvl w:val="0"/>
          <w:numId w:val="13"/>
        </w:numPr>
        <w:tabs>
          <w:tab w:val="left" w:pos="166"/>
        </w:tabs>
        <w:suppressAutoHyphens/>
        <w:spacing w:line="276" w:lineRule="auto"/>
        <w:textAlignment w:val="baseline"/>
        <w:rPr>
          <w:rFonts w:eastAsia="Calibri"/>
          <w:kern w:val="3"/>
        </w:rPr>
      </w:pPr>
      <w:r w:rsidRPr="00CC1EFA">
        <w:rPr>
          <w:rFonts w:eastAsia="Calibri"/>
          <w:kern w:val="3"/>
        </w:rPr>
        <w:t>Utrzymanie wskaźnika „</w:t>
      </w:r>
      <w:r w:rsidRPr="00CC1EFA">
        <w:rPr>
          <w:rFonts w:eastAsia="Calibri"/>
          <w:i/>
          <w:iCs/>
          <w:kern w:val="3"/>
        </w:rPr>
        <w:t>gatunki dominujące</w:t>
      </w:r>
      <w:r w:rsidRPr="00CC1EFA">
        <w:rPr>
          <w:rFonts w:eastAsia="Calibri"/>
          <w:kern w:val="3"/>
        </w:rPr>
        <w:t>” na poziomie oceny co najmniej U1. Silna dominacja (&gt;50%) gatunków typowych dla łąk świeżych.</w:t>
      </w:r>
    </w:p>
    <w:p w14:paraId="16880E11" w14:textId="0A2F203D" w:rsidR="00220AE6" w:rsidRPr="00CC1EFA" w:rsidRDefault="00220AE6">
      <w:pPr>
        <w:pStyle w:val="Tekstpodstawowy"/>
        <w:numPr>
          <w:ilvl w:val="0"/>
          <w:numId w:val="13"/>
        </w:numPr>
        <w:spacing w:line="276" w:lineRule="auto"/>
        <w:jc w:val="both"/>
        <w:rPr>
          <w:rFonts w:eastAsia="Calibri"/>
          <w:kern w:val="3"/>
        </w:rPr>
      </w:pPr>
      <w:r w:rsidRPr="00CC1EFA">
        <w:rPr>
          <w:rFonts w:eastAsia="Calibri"/>
          <w:kern w:val="3"/>
        </w:rPr>
        <w:lastRenderedPageBreak/>
        <w:t xml:space="preserve">Utrzymanie wskaźnika </w:t>
      </w:r>
      <w:r w:rsidRPr="00CC1EFA">
        <w:rPr>
          <w:rFonts w:eastAsia="Calibri"/>
          <w:i/>
          <w:iCs/>
          <w:kern w:val="3"/>
        </w:rPr>
        <w:t>„ekspansja krzewów i podrostu drzew”</w:t>
      </w:r>
      <w:r w:rsidRPr="00CC1EFA">
        <w:rPr>
          <w:rFonts w:eastAsia="Calibri"/>
          <w:kern w:val="3"/>
        </w:rPr>
        <w:t xml:space="preserve"> na poziomie oceny FV. </w:t>
      </w:r>
      <w:bookmarkEnd w:id="5"/>
      <w:r w:rsidRPr="00CC1EFA">
        <w:rPr>
          <w:rFonts w:eastAsia="Calibri"/>
          <w:kern w:val="3"/>
        </w:rPr>
        <w:t>Łączne pokrycie na transekcie &lt;1%.</w:t>
      </w:r>
      <w:bookmarkEnd w:id="6"/>
    </w:p>
    <w:p w14:paraId="4CF48187" w14:textId="7BCE7764" w:rsidR="00F72108" w:rsidRPr="00CC1EFA" w:rsidRDefault="00F72108">
      <w:pPr>
        <w:pStyle w:val="Tekstpodstawowy"/>
        <w:numPr>
          <w:ilvl w:val="0"/>
          <w:numId w:val="13"/>
        </w:numPr>
        <w:spacing w:line="276" w:lineRule="auto"/>
        <w:jc w:val="both"/>
        <w:rPr>
          <w:rFonts w:eastAsia="Calibri"/>
          <w:kern w:val="3"/>
        </w:rPr>
      </w:pPr>
      <w:r w:rsidRPr="00CC1EFA">
        <w:rPr>
          <w:rFonts w:eastAsia="Calibri"/>
          <w:kern w:val="3"/>
        </w:rPr>
        <w:t>Utrzymanie wskaźnika „</w:t>
      </w:r>
      <w:r w:rsidRPr="00CC1EFA">
        <w:rPr>
          <w:rFonts w:eastAsia="Calibri"/>
          <w:i/>
          <w:iCs/>
          <w:kern w:val="3"/>
        </w:rPr>
        <w:t>wojłok (martwa materia organiczna)</w:t>
      </w:r>
      <w:r w:rsidRPr="00CC1EFA">
        <w:rPr>
          <w:rFonts w:eastAsia="Calibri"/>
          <w:kern w:val="3"/>
        </w:rPr>
        <w:t>” na poziomie oceny FV. Poniżej 2 cm.</w:t>
      </w:r>
    </w:p>
    <w:bookmarkEnd w:id="7"/>
    <w:p w14:paraId="198D54E5" w14:textId="56EB4A69" w:rsidR="007F0340" w:rsidRPr="00CC1EFA" w:rsidRDefault="008B5026" w:rsidP="00220AE6">
      <w:pPr>
        <w:pStyle w:val="Tekstpodstawowy"/>
        <w:spacing w:line="276" w:lineRule="auto"/>
        <w:jc w:val="both"/>
        <w:rPr>
          <w:rFonts w:eastAsia="Calibri"/>
        </w:rPr>
      </w:pPr>
      <w:r w:rsidRPr="00CC1EFA">
        <w:t xml:space="preserve">Wśród działań ochronnych </w:t>
      </w:r>
      <w:r w:rsidR="00C75FD3" w:rsidRPr="00CC1EFA">
        <w:t>zaproponowano prowadzenie ekstensywnego użytkowania kośnego, kośno-pastwiskowego lub pastwiskowego.</w:t>
      </w:r>
      <w:r w:rsidR="007834FA" w:rsidRPr="00CC1EFA">
        <w:t xml:space="preserve"> </w:t>
      </w:r>
      <w:r w:rsidR="007F0340" w:rsidRPr="00CC1EFA">
        <w:rPr>
          <w:rFonts w:eastAsia="TimesNewRoman, 'Times New Roman"/>
        </w:rPr>
        <w:t xml:space="preserve">Nie przewidziano działań związanych </w:t>
      </w:r>
      <w:r w:rsidR="000E2E29" w:rsidRPr="00CC1EFA">
        <w:rPr>
          <w:rFonts w:eastAsia="TimesNewRoman, 'Times New Roman"/>
        </w:rPr>
        <w:br/>
      </w:r>
      <w:r w:rsidR="007F0340" w:rsidRPr="00CC1EFA">
        <w:rPr>
          <w:rFonts w:eastAsia="TimesNewRoman, 'Times New Roman"/>
        </w:rPr>
        <w:t>z uzupełnieniem stanu wiedzy, uznano, że jakość danych jest wysoka (G), a stopień rozpoznania terenu objętego planem pod kątem występowania przedmiotu ochrony w ramach przeprowadzonych badań terenowych jest pełny.</w:t>
      </w:r>
    </w:p>
    <w:p w14:paraId="129F367B" w14:textId="5DFE866B" w:rsidR="003878CF" w:rsidRPr="00CC1EFA" w:rsidRDefault="003878CF" w:rsidP="00A82EDE">
      <w:pPr>
        <w:pStyle w:val="Tekstpodstawowy"/>
        <w:spacing w:line="276" w:lineRule="auto"/>
        <w:jc w:val="both"/>
      </w:pPr>
    </w:p>
    <w:p w14:paraId="72DE8D8C" w14:textId="3CD2132C" w:rsidR="00F57E1E" w:rsidRPr="00CC1EFA" w:rsidRDefault="003878CF" w:rsidP="00A82EDE">
      <w:pPr>
        <w:pStyle w:val="Tekstpodstawowy"/>
        <w:spacing w:line="276" w:lineRule="auto"/>
        <w:jc w:val="both"/>
        <w:rPr>
          <w:rFonts w:eastAsia="DejaVu Sans"/>
          <w:bCs/>
          <w:color w:val="000000"/>
          <w:kern w:val="3"/>
          <w:szCs w:val="24"/>
          <w:lang w:eastAsia="pl-PL"/>
        </w:rPr>
      </w:pPr>
      <w:r w:rsidRPr="00CC1EFA">
        <w:t>Grąd środkowoeuropejski i subkontynentalny (</w:t>
      </w:r>
      <w:r w:rsidRPr="00CC1EFA">
        <w:rPr>
          <w:i/>
          <w:iCs/>
        </w:rPr>
        <w:t>Galio-Carpinetum, Tilio-Carpinetum</w:t>
      </w:r>
      <w:r w:rsidRPr="00CC1EFA">
        <w:t>)</w:t>
      </w:r>
      <w:r w:rsidR="00004203" w:rsidRPr="00CC1EFA">
        <w:t xml:space="preserve"> na przedmiotowym obszarze siedlisko odznacza się bogatym składem gatunkowym. </w:t>
      </w:r>
      <w:r w:rsidR="003F1E20" w:rsidRPr="00CC1EFA">
        <w:t>Drzewostany są zróżnicowane gatunkowo i wiekowo</w:t>
      </w:r>
      <w:r w:rsidR="00B21E57" w:rsidRPr="00CC1EFA">
        <w:t>, m</w:t>
      </w:r>
      <w:r w:rsidR="003F1E20" w:rsidRPr="00CC1EFA">
        <w:t xml:space="preserve">iejscami drzewostan jest młody. Runo jest bogate florystycznie z obecnością gatunków chronionych. </w:t>
      </w:r>
      <w:r w:rsidR="003F1E20" w:rsidRPr="00CC1EFA">
        <w:rPr>
          <w:rFonts w:eastAsia="DejaVu Sans"/>
          <w:bCs/>
          <w:color w:val="000000"/>
          <w:kern w:val="3"/>
          <w:szCs w:val="24"/>
          <w:lang w:eastAsia="pl-PL"/>
        </w:rPr>
        <w:t xml:space="preserve">Płaty siedlisk pod względem trofizmu i wilgotności sięgają od suchych i ciepłolubnych postaci z </w:t>
      </w:r>
      <w:r w:rsidR="003F1E20" w:rsidRPr="00CC1EFA">
        <w:rPr>
          <w:rFonts w:eastAsia="DejaVu Sans"/>
          <w:bCs/>
          <w:i/>
          <w:color w:val="000000"/>
          <w:kern w:val="3"/>
          <w:szCs w:val="24"/>
          <w:lang w:eastAsia="pl-PL"/>
        </w:rPr>
        <w:t>Vincetoxicum hirundinaria</w:t>
      </w:r>
      <w:r w:rsidR="003F1E20" w:rsidRPr="00CC1EFA">
        <w:rPr>
          <w:rFonts w:eastAsia="DejaVu Sans"/>
          <w:bCs/>
          <w:color w:val="000000"/>
          <w:kern w:val="3"/>
          <w:szCs w:val="24"/>
          <w:lang w:eastAsia="pl-PL"/>
        </w:rPr>
        <w:t xml:space="preserve"> </w:t>
      </w:r>
      <w:r w:rsidR="000E2E29" w:rsidRPr="00CC1EFA">
        <w:rPr>
          <w:rFonts w:eastAsia="DejaVu Sans"/>
          <w:bCs/>
          <w:color w:val="000000"/>
          <w:kern w:val="3"/>
          <w:szCs w:val="24"/>
          <w:lang w:eastAsia="pl-PL"/>
        </w:rPr>
        <w:br/>
      </w:r>
      <w:r w:rsidR="003F1E20" w:rsidRPr="00CC1EFA">
        <w:rPr>
          <w:rFonts w:eastAsia="DejaVu Sans"/>
          <w:bCs/>
          <w:color w:val="000000"/>
          <w:kern w:val="3"/>
          <w:szCs w:val="24"/>
          <w:lang w:eastAsia="pl-PL"/>
        </w:rPr>
        <w:t xml:space="preserve">i </w:t>
      </w:r>
      <w:r w:rsidR="003F1E20" w:rsidRPr="00CC1EFA">
        <w:rPr>
          <w:rFonts w:eastAsia="DejaVu Sans"/>
          <w:bCs/>
          <w:i/>
          <w:color w:val="000000"/>
          <w:kern w:val="3"/>
          <w:szCs w:val="24"/>
          <w:lang w:eastAsia="pl-PL"/>
        </w:rPr>
        <w:t>Melittis melissophyllum</w:t>
      </w:r>
      <w:r w:rsidR="003F1E20" w:rsidRPr="00CC1EFA">
        <w:rPr>
          <w:rFonts w:eastAsia="DejaVu Sans"/>
          <w:bCs/>
          <w:color w:val="000000"/>
          <w:kern w:val="3"/>
          <w:szCs w:val="24"/>
          <w:lang w:eastAsia="pl-PL"/>
        </w:rPr>
        <w:t xml:space="preserve"> po wilgotne łęgowe postacie z </w:t>
      </w:r>
      <w:r w:rsidR="003F1E20" w:rsidRPr="00CC1EFA">
        <w:rPr>
          <w:rFonts w:eastAsia="DejaVu Sans"/>
          <w:bCs/>
          <w:i/>
          <w:color w:val="000000"/>
          <w:kern w:val="3"/>
          <w:szCs w:val="24"/>
          <w:lang w:eastAsia="pl-PL"/>
        </w:rPr>
        <w:t>Festuca gigantea</w:t>
      </w:r>
      <w:r w:rsidR="003F1E20" w:rsidRPr="00CC1EFA">
        <w:rPr>
          <w:rFonts w:eastAsia="DejaVu Sans"/>
          <w:bCs/>
          <w:color w:val="000000"/>
          <w:kern w:val="3"/>
          <w:szCs w:val="24"/>
          <w:lang w:eastAsia="pl-PL"/>
        </w:rPr>
        <w:t xml:space="preserve">, </w:t>
      </w:r>
      <w:r w:rsidR="003F1E20" w:rsidRPr="00CC1EFA">
        <w:rPr>
          <w:rFonts w:eastAsia="DejaVu Sans"/>
          <w:bCs/>
          <w:i/>
          <w:color w:val="000000"/>
          <w:kern w:val="3"/>
          <w:szCs w:val="24"/>
          <w:lang w:eastAsia="pl-PL"/>
        </w:rPr>
        <w:t>Urtica dioica</w:t>
      </w:r>
      <w:r w:rsidR="003F1E20" w:rsidRPr="00CC1EFA">
        <w:rPr>
          <w:rFonts w:eastAsia="DejaVu Sans"/>
          <w:bCs/>
          <w:color w:val="000000"/>
          <w:kern w:val="3"/>
          <w:szCs w:val="24"/>
          <w:lang w:eastAsia="pl-PL"/>
        </w:rPr>
        <w:t xml:space="preserve">. Stwierdzono </w:t>
      </w:r>
      <w:r w:rsidR="00B21E57" w:rsidRPr="00CC1EFA">
        <w:rPr>
          <w:rFonts w:eastAsia="DejaVu Sans"/>
          <w:bCs/>
          <w:color w:val="000000"/>
          <w:kern w:val="3"/>
          <w:szCs w:val="24"/>
          <w:lang w:eastAsia="pl-PL"/>
        </w:rPr>
        <w:t xml:space="preserve">łącznie </w:t>
      </w:r>
      <w:r w:rsidR="003F1E20" w:rsidRPr="00CC1EFA">
        <w:rPr>
          <w:rFonts w:eastAsia="DejaVu Sans"/>
          <w:bCs/>
          <w:color w:val="000000"/>
          <w:kern w:val="3"/>
          <w:szCs w:val="24"/>
          <w:lang w:eastAsia="pl-PL"/>
        </w:rPr>
        <w:t xml:space="preserve">11 płatów siedliska. </w:t>
      </w:r>
      <w:r w:rsidR="00B21E57" w:rsidRPr="00CC1EFA">
        <w:rPr>
          <w:rFonts w:eastAsia="DejaVu Sans"/>
          <w:bCs/>
          <w:color w:val="000000"/>
          <w:kern w:val="3"/>
          <w:szCs w:val="24"/>
          <w:lang w:eastAsia="pl-PL"/>
        </w:rPr>
        <w:t>Największy areał siedliska występuje na południe od Beska, kilka płatów w okolicach Krosna oraz sporadycznie na pozostałym obszarze. Najczęściej grądy stwierdzano na zboczach dolin rzecznych. Zagrożeniem dla grądów są zbyt małe zasoby martwej materii organicznej (gałęzi) oraz grubowymiarowego martwego drewna stojącego i leżącego. Innym zagrożeniem jest</w:t>
      </w:r>
      <w:r w:rsidR="0026307A" w:rsidRPr="00CC1EFA">
        <w:rPr>
          <w:rFonts w:eastAsia="DejaVu Sans"/>
          <w:bCs/>
          <w:color w:val="000000"/>
          <w:kern w:val="3"/>
          <w:szCs w:val="24"/>
          <w:lang w:eastAsia="pl-PL"/>
        </w:rPr>
        <w:t xml:space="preserve"> </w:t>
      </w:r>
      <w:r w:rsidR="00B21E57" w:rsidRPr="00CC1EFA">
        <w:rPr>
          <w:rFonts w:eastAsia="DejaVu Sans"/>
          <w:bCs/>
          <w:color w:val="000000"/>
          <w:kern w:val="3"/>
          <w:szCs w:val="24"/>
          <w:lang w:eastAsia="pl-PL"/>
        </w:rPr>
        <w:t xml:space="preserve">obecność gatunków inwazyjnych – niecierpka drobnokwiatowego </w:t>
      </w:r>
      <w:r w:rsidR="00B21E57" w:rsidRPr="00CC1EFA">
        <w:rPr>
          <w:rFonts w:eastAsia="DejaVu Sans"/>
          <w:bCs/>
          <w:i/>
          <w:iCs/>
          <w:color w:val="000000"/>
          <w:kern w:val="3"/>
          <w:szCs w:val="24"/>
          <w:lang w:eastAsia="pl-PL"/>
        </w:rPr>
        <w:t>Impatiens parviflora,</w:t>
      </w:r>
      <w:r w:rsidR="00B21E57" w:rsidRPr="00CC1EFA">
        <w:rPr>
          <w:rFonts w:eastAsia="DejaVu Sans"/>
          <w:bCs/>
          <w:color w:val="000000"/>
          <w:kern w:val="3"/>
          <w:szCs w:val="24"/>
          <w:lang w:eastAsia="pl-PL"/>
        </w:rPr>
        <w:t xml:space="preserve"> </w:t>
      </w:r>
      <w:r w:rsidR="009B7580" w:rsidRPr="00CC1EFA">
        <w:rPr>
          <w:rFonts w:eastAsia="DejaVu Sans"/>
          <w:bCs/>
          <w:color w:val="000000"/>
          <w:kern w:val="3"/>
          <w:szCs w:val="24"/>
          <w:lang w:eastAsia="pl-PL"/>
        </w:rPr>
        <w:t xml:space="preserve">robinia akacjowa </w:t>
      </w:r>
      <w:r w:rsidR="009B7580" w:rsidRPr="00CC1EFA">
        <w:rPr>
          <w:rFonts w:eastAsia="DejaVu Sans"/>
          <w:bCs/>
          <w:i/>
          <w:color w:val="000000"/>
          <w:kern w:val="3"/>
          <w:szCs w:val="24"/>
          <w:lang w:eastAsia="pl-PL"/>
        </w:rPr>
        <w:t>Robinia pseudoacacia</w:t>
      </w:r>
      <w:r w:rsidR="0026307A" w:rsidRPr="00CC1EFA">
        <w:rPr>
          <w:rFonts w:eastAsia="DejaVu Sans"/>
          <w:bCs/>
          <w:i/>
          <w:iCs/>
          <w:color w:val="000000"/>
          <w:kern w:val="3"/>
          <w:szCs w:val="24"/>
          <w:lang w:eastAsia="pl-PL"/>
        </w:rPr>
        <w:t>,</w:t>
      </w:r>
      <w:r w:rsidR="0026307A" w:rsidRPr="00CC1EFA">
        <w:rPr>
          <w:rFonts w:eastAsia="DejaVu Sans"/>
          <w:bCs/>
          <w:color w:val="000000"/>
          <w:kern w:val="3"/>
          <w:szCs w:val="24"/>
          <w:lang w:eastAsia="pl-PL"/>
        </w:rPr>
        <w:t xml:space="preserve"> które mogą ograniczać występowanie innych gatunków w runie</w:t>
      </w:r>
      <w:r w:rsidR="00051BF7" w:rsidRPr="00CC1EFA">
        <w:rPr>
          <w:rFonts w:eastAsia="DejaVu Sans"/>
          <w:bCs/>
          <w:color w:val="000000"/>
          <w:kern w:val="3"/>
          <w:szCs w:val="24"/>
          <w:lang w:eastAsia="pl-PL"/>
        </w:rPr>
        <w:t xml:space="preserve"> oraz gatunków ekspansywnych – jeżyny popielicy </w:t>
      </w:r>
      <w:r w:rsidR="00051BF7" w:rsidRPr="00CC1EFA">
        <w:rPr>
          <w:rFonts w:eastAsia="DejaVu Sans"/>
          <w:bCs/>
          <w:i/>
          <w:iCs/>
          <w:color w:val="000000"/>
          <w:kern w:val="3"/>
          <w:szCs w:val="24"/>
          <w:lang w:eastAsia="pl-PL"/>
        </w:rPr>
        <w:t>Rubus caesius.</w:t>
      </w:r>
      <w:r w:rsidR="00051BF7" w:rsidRPr="00CC1EFA">
        <w:rPr>
          <w:rFonts w:eastAsia="DejaVu Sans"/>
          <w:bCs/>
          <w:color w:val="000000"/>
          <w:kern w:val="3"/>
          <w:szCs w:val="24"/>
          <w:lang w:eastAsia="pl-PL"/>
        </w:rPr>
        <w:t xml:space="preserve"> Brak zagrożeń potencjalnych. Wśród celów działań ochronnych znalazły się</w:t>
      </w:r>
      <w:r w:rsidR="00F57E1E" w:rsidRPr="00CC1EFA">
        <w:rPr>
          <w:rFonts w:eastAsia="DejaVu Sans"/>
          <w:bCs/>
          <w:color w:val="000000"/>
          <w:kern w:val="3"/>
          <w:szCs w:val="24"/>
          <w:lang w:eastAsia="pl-PL"/>
        </w:rPr>
        <w:t>:</w:t>
      </w:r>
    </w:p>
    <w:p w14:paraId="15E9AA72" w14:textId="2ECC5D2D"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bookmarkStart w:id="8" w:name="_Hlk95298596"/>
      <w:bookmarkStart w:id="9" w:name="_Hlk112142949"/>
      <w:bookmarkStart w:id="10" w:name="_Hlk112229397"/>
      <w:r w:rsidRPr="00CC1EFA">
        <w:rPr>
          <w:rFonts w:eastAsia="Calibri"/>
          <w:kern w:val="3"/>
        </w:rPr>
        <w:t xml:space="preserve">Utrzymanie stabilnej powierzchni siedliska (min. </w:t>
      </w:r>
      <w:r w:rsidR="00433324" w:rsidRPr="00CC1EFA">
        <w:rPr>
          <w:rFonts w:eastAsia="Calibri"/>
          <w:kern w:val="3"/>
        </w:rPr>
        <w:t>2</w:t>
      </w:r>
      <w:r w:rsidR="00C41ED7" w:rsidRPr="00CC1EFA">
        <w:rPr>
          <w:rFonts w:eastAsia="Calibri"/>
          <w:kern w:val="3"/>
        </w:rPr>
        <w:t>0</w:t>
      </w:r>
      <w:r w:rsidRPr="00CC1EFA">
        <w:rPr>
          <w:rFonts w:eastAsia="Calibri"/>
          <w:kern w:val="3"/>
        </w:rPr>
        <w:t xml:space="preserve"> ha) z uwzględnieniem naturalnych procesów.</w:t>
      </w:r>
    </w:p>
    <w:p w14:paraId="403CA2CB" w14:textId="653BAE35"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t xml:space="preserve">Utrzymanie FV wskaźnika  </w:t>
      </w:r>
      <w:r w:rsidRPr="00CC1EFA">
        <w:rPr>
          <w:rFonts w:eastAsia="Calibri"/>
          <w:i/>
          <w:iCs/>
          <w:kern w:val="3"/>
        </w:rPr>
        <w:t>„charakterystyczna kombinacja florystyczna”</w:t>
      </w:r>
      <w:r w:rsidRPr="00CC1EFA">
        <w:rPr>
          <w:rFonts w:eastAsia="Calibri"/>
          <w:kern w:val="3"/>
        </w:rPr>
        <w:t>. Na poziomie oceny FV. Typowa, właściwa dla siedliska przyrodniczego (z uwzględnieniem specyfiki regionalnej i zróżnicowania fitosocjologicznego).</w:t>
      </w:r>
    </w:p>
    <w:p w14:paraId="3D97127A" w14:textId="4D40A787" w:rsidR="005A0659" w:rsidRPr="00CC1EFA" w:rsidRDefault="005A0659" w:rsidP="005A0659">
      <w:pPr>
        <w:pStyle w:val="Akapitzlist"/>
        <w:numPr>
          <w:ilvl w:val="0"/>
          <w:numId w:val="14"/>
        </w:numPr>
        <w:tabs>
          <w:tab w:val="left" w:pos="164"/>
        </w:tabs>
        <w:suppressAutoHyphens/>
        <w:spacing w:line="276" w:lineRule="auto"/>
        <w:textAlignment w:val="baseline"/>
        <w:rPr>
          <w:rFonts w:eastAsia="Calibri"/>
          <w:kern w:val="3"/>
        </w:rPr>
      </w:pPr>
      <w:r w:rsidRPr="00CC1EFA">
        <w:rPr>
          <w:rFonts w:eastAsia="Calibri"/>
          <w:kern w:val="3"/>
        </w:rPr>
        <w:t>Utrzymanie wskaźnika „</w:t>
      </w:r>
      <w:r w:rsidRPr="00CC1EFA">
        <w:rPr>
          <w:rFonts w:eastAsia="Calibri"/>
          <w:i/>
          <w:iCs/>
          <w:kern w:val="3"/>
        </w:rPr>
        <w:t>struktura pionowa roślinności</w:t>
      </w:r>
      <w:r w:rsidRPr="00CC1EFA">
        <w:rPr>
          <w:rFonts w:eastAsia="Calibri"/>
          <w:kern w:val="3"/>
        </w:rPr>
        <w:t>” na poziomie oceny co najmniej U1. Jednolity stary drzewostan lub struktura zróżnicowana ze zwartym starym drzewostanem zajmującym 10-50% powierzchni.</w:t>
      </w:r>
    </w:p>
    <w:p w14:paraId="713E153E" w14:textId="77777777"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„inwazyjne gatunki obce w podszycie i runie”</w:t>
      </w:r>
      <w:r w:rsidRPr="00CC1EFA">
        <w:rPr>
          <w:rFonts w:eastAsia="Calibri"/>
          <w:kern w:val="3"/>
        </w:rPr>
        <w:t xml:space="preserve"> na poziomie oceny FV. Brak.</w:t>
      </w:r>
    </w:p>
    <w:p w14:paraId="75C1E102" w14:textId="77777777"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„ekspansywne gatunki rodzime w runie”</w:t>
      </w:r>
      <w:r w:rsidRPr="00CC1EFA">
        <w:rPr>
          <w:rFonts w:eastAsia="Calibri"/>
          <w:kern w:val="3"/>
        </w:rPr>
        <w:t xml:space="preserve"> na poziomie oceny FV. Brak gatunków ekspansywnych lub pojedyncze okazy gatunków nitrofilnych w runie.</w:t>
      </w:r>
    </w:p>
    <w:p w14:paraId="29E202BD" w14:textId="17B3F183"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„naturalne odnowienie drzewostanu”</w:t>
      </w:r>
      <w:r w:rsidRPr="00CC1EFA">
        <w:rPr>
          <w:rFonts w:eastAsia="Calibri"/>
          <w:kern w:val="3"/>
        </w:rPr>
        <w:t xml:space="preserve"> na poziomie oceny FV. Obfite, w lukach i prześwietleniach, brak pod okapem drzewostanu, ślady zgryzania nieliczne.</w:t>
      </w:r>
    </w:p>
    <w:p w14:paraId="6D44F5C5" w14:textId="2AE9F08C" w:rsidR="005A0659" w:rsidRPr="00CC1EFA" w:rsidRDefault="005A0659" w:rsidP="005A0659">
      <w:pPr>
        <w:pStyle w:val="Akapitzlist"/>
        <w:numPr>
          <w:ilvl w:val="0"/>
          <w:numId w:val="14"/>
        </w:numPr>
        <w:tabs>
          <w:tab w:val="left" w:pos="164"/>
        </w:tabs>
        <w:suppressAutoHyphens/>
        <w:spacing w:line="276" w:lineRule="auto"/>
        <w:textAlignment w:val="baseline"/>
        <w:rPr>
          <w:rFonts w:eastAsia="Calibri"/>
          <w:kern w:val="3"/>
        </w:rPr>
      </w:pPr>
      <w:r w:rsidRPr="00CC1EFA">
        <w:rPr>
          <w:rFonts w:eastAsia="Calibri"/>
          <w:kern w:val="3"/>
        </w:rPr>
        <w:t>Utrzymanie wskaźnika „</w:t>
      </w:r>
      <w:r w:rsidRPr="00CC1EFA">
        <w:rPr>
          <w:rFonts w:eastAsia="Calibri"/>
          <w:i/>
          <w:iCs/>
          <w:kern w:val="3"/>
        </w:rPr>
        <w:t>wiek drzewostanu</w:t>
      </w:r>
      <w:r w:rsidRPr="00CC1EFA">
        <w:rPr>
          <w:rFonts w:eastAsia="Calibri"/>
          <w:kern w:val="3"/>
        </w:rPr>
        <w:t>” na poziomie oceny co najmniej U1. Poniżej 10% udziału drzew starszych niż 100 lat, ale ponad 50% udziału drzew starszych niż 50 lat.</w:t>
      </w:r>
    </w:p>
    <w:p w14:paraId="5E8FCD9F" w14:textId="6B433D9F"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 xml:space="preserve">„gatunki obce w drzewostanie” </w:t>
      </w:r>
      <w:r w:rsidRPr="00CC1EFA">
        <w:rPr>
          <w:rFonts w:eastAsia="Calibri"/>
          <w:kern w:val="3"/>
        </w:rPr>
        <w:t>na poziomie</w:t>
      </w:r>
      <w:r w:rsidRPr="00CC1EFA">
        <w:rPr>
          <w:rFonts w:eastAsia="Calibri"/>
          <w:i/>
          <w:iCs/>
          <w:kern w:val="3"/>
        </w:rPr>
        <w:t xml:space="preserve"> </w:t>
      </w:r>
      <w:r w:rsidRPr="00CC1EFA">
        <w:rPr>
          <w:rFonts w:eastAsia="Calibri"/>
          <w:kern w:val="3"/>
        </w:rPr>
        <w:t>oceny FV.</w:t>
      </w:r>
      <w:r w:rsidR="00F44FBB" w:rsidRPr="00CC1EFA">
        <w:rPr>
          <w:rFonts w:eastAsia="Calibri"/>
          <w:kern w:val="3"/>
        </w:rPr>
        <w:t xml:space="preserve"> Poniżej </w:t>
      </w:r>
      <w:r w:rsidRPr="00CC1EFA">
        <w:rPr>
          <w:rFonts w:eastAsia="Calibri"/>
          <w:kern w:val="3"/>
        </w:rPr>
        <w:t>1%</w:t>
      </w:r>
      <w:r w:rsidR="00F44FBB" w:rsidRPr="00CC1EFA">
        <w:rPr>
          <w:rFonts w:eastAsia="Calibri"/>
          <w:kern w:val="3"/>
        </w:rPr>
        <w:t xml:space="preserve"> </w:t>
      </w:r>
      <w:r w:rsidRPr="00CC1EFA">
        <w:rPr>
          <w:rFonts w:eastAsia="Calibri"/>
          <w:kern w:val="3"/>
        </w:rPr>
        <w:t>i nie odnawiające się</w:t>
      </w:r>
      <w:r w:rsidR="00F44FBB" w:rsidRPr="00CC1EFA">
        <w:rPr>
          <w:rFonts w:eastAsia="Calibri"/>
          <w:kern w:val="3"/>
        </w:rPr>
        <w:t>.</w:t>
      </w:r>
    </w:p>
    <w:p w14:paraId="4DD0391C" w14:textId="4D0069C1"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„martwe drewno (łączne zasoby)”</w:t>
      </w:r>
      <w:r w:rsidRPr="00CC1EFA">
        <w:rPr>
          <w:rFonts w:eastAsia="Calibri"/>
          <w:kern w:val="3"/>
        </w:rPr>
        <w:t xml:space="preserve"> na poziomie co najmniej oceny U1. 10-20 m</w:t>
      </w:r>
      <w:r w:rsidRPr="00CC1EFA">
        <w:rPr>
          <w:rFonts w:eastAsia="Calibri"/>
          <w:kern w:val="3"/>
          <w:vertAlign w:val="superscript"/>
        </w:rPr>
        <w:t>3</w:t>
      </w:r>
      <w:r w:rsidRPr="00CC1EFA">
        <w:rPr>
          <w:rFonts w:eastAsia="Calibri"/>
          <w:kern w:val="3"/>
        </w:rPr>
        <w:t>/ha.</w:t>
      </w:r>
    </w:p>
    <w:p w14:paraId="482BB3AC" w14:textId="3C2FADF0" w:rsidR="009711EE" w:rsidRPr="00CC1EFA" w:rsidRDefault="009711EE">
      <w:pPr>
        <w:numPr>
          <w:ilvl w:val="0"/>
          <w:numId w:val="14"/>
        </w:numPr>
        <w:tabs>
          <w:tab w:val="left" w:pos="164"/>
        </w:tabs>
        <w:suppressAutoHyphens/>
        <w:autoSpaceDE/>
        <w:spacing w:line="276" w:lineRule="auto"/>
        <w:jc w:val="both"/>
        <w:textAlignment w:val="baseline"/>
        <w:rPr>
          <w:rFonts w:eastAsia="Calibri"/>
          <w:kern w:val="3"/>
        </w:rPr>
      </w:pPr>
      <w:r w:rsidRPr="00CC1EFA">
        <w:rPr>
          <w:rFonts w:eastAsia="Calibri"/>
          <w:kern w:val="3"/>
        </w:rPr>
        <w:lastRenderedPageBreak/>
        <w:t xml:space="preserve">Utrzymanie wskaźnika </w:t>
      </w:r>
      <w:r w:rsidRPr="00CC1EFA">
        <w:rPr>
          <w:rFonts w:eastAsia="Calibri"/>
          <w:i/>
          <w:iCs/>
          <w:kern w:val="3"/>
        </w:rPr>
        <w:t>„martwe drewno wielkowymiarowe”</w:t>
      </w:r>
      <w:r w:rsidRPr="00CC1EFA">
        <w:rPr>
          <w:rFonts w:eastAsia="Calibri"/>
          <w:kern w:val="3"/>
        </w:rPr>
        <w:t xml:space="preserve"> na poziomie co najmniej oceny U1. 3-5 szt./ha</w:t>
      </w:r>
      <w:r w:rsidR="00F44FBB" w:rsidRPr="00CC1EFA">
        <w:rPr>
          <w:rFonts w:eastAsia="Calibri"/>
          <w:kern w:val="3"/>
        </w:rPr>
        <w:t>.</w:t>
      </w:r>
    </w:p>
    <w:p w14:paraId="11532CBE" w14:textId="4184A563" w:rsidR="000E2E29" w:rsidRPr="000E2E29" w:rsidRDefault="009711EE">
      <w:pPr>
        <w:pStyle w:val="Akapitzlist"/>
        <w:numPr>
          <w:ilvl w:val="0"/>
          <w:numId w:val="14"/>
        </w:numPr>
        <w:tabs>
          <w:tab w:val="left" w:pos="164"/>
        </w:tabs>
        <w:suppressAutoHyphens/>
        <w:autoSpaceDE/>
        <w:spacing w:line="276" w:lineRule="auto"/>
        <w:textAlignment w:val="baseline"/>
        <w:rPr>
          <w:rFonts w:eastAsia="Calibri"/>
          <w:kern w:val="3"/>
        </w:rPr>
      </w:pPr>
      <w:r w:rsidRPr="00CC1EFA">
        <w:rPr>
          <w:rFonts w:eastAsia="Calibri"/>
          <w:kern w:val="3"/>
        </w:rPr>
        <w:t xml:space="preserve">Utrzymanie wskaźnika </w:t>
      </w:r>
      <w:r w:rsidRPr="00CC1EFA">
        <w:rPr>
          <w:rFonts w:eastAsia="Calibri"/>
          <w:i/>
          <w:iCs/>
          <w:kern w:val="3"/>
        </w:rPr>
        <w:t xml:space="preserve">„mikrosiedliska drzewne (drzewa biocenotyczne)” </w:t>
      </w:r>
      <w:r w:rsidRPr="00CC1EFA">
        <w:rPr>
          <w:rFonts w:eastAsia="Calibri"/>
          <w:kern w:val="3"/>
        </w:rPr>
        <w:t>na poziomie</w:t>
      </w:r>
      <w:r w:rsidRPr="00CC1EFA">
        <w:rPr>
          <w:rFonts w:eastAsia="Calibri"/>
          <w:i/>
          <w:iCs/>
          <w:kern w:val="3"/>
        </w:rPr>
        <w:t xml:space="preserve"> </w:t>
      </w:r>
      <w:r w:rsidRPr="00CC1EFA">
        <w:rPr>
          <w:rFonts w:eastAsia="Calibri"/>
          <w:kern w:val="3"/>
        </w:rPr>
        <w:t>oceny U1</w:t>
      </w:r>
      <w:bookmarkEnd w:id="8"/>
      <w:r w:rsidRPr="00CC1EFA">
        <w:rPr>
          <w:rFonts w:eastAsia="Calibri"/>
          <w:kern w:val="3"/>
        </w:rPr>
        <w:t>. 10-20 szt</w:t>
      </w:r>
      <w:r w:rsidRPr="000E2E29">
        <w:rPr>
          <w:rFonts w:eastAsia="Calibri"/>
          <w:kern w:val="3"/>
        </w:rPr>
        <w:t>./ha</w:t>
      </w:r>
      <w:bookmarkEnd w:id="9"/>
      <w:r w:rsidRPr="000E2E29">
        <w:rPr>
          <w:rFonts w:eastAsia="Calibri"/>
          <w:kern w:val="3"/>
        </w:rPr>
        <w:t>.</w:t>
      </w:r>
    </w:p>
    <w:bookmarkEnd w:id="10"/>
    <w:p w14:paraId="2FB2A3A9" w14:textId="19DC4BCC" w:rsidR="007F0340" w:rsidRPr="00151397" w:rsidRDefault="00A95922" w:rsidP="000E2E29">
      <w:pPr>
        <w:tabs>
          <w:tab w:val="left" w:pos="164"/>
        </w:tabs>
        <w:suppressAutoHyphens/>
        <w:autoSpaceDE/>
        <w:spacing w:line="276" w:lineRule="auto"/>
        <w:jc w:val="both"/>
        <w:textAlignment w:val="baseline"/>
        <w:rPr>
          <w:rFonts w:eastAsia="Calibri"/>
          <w:kern w:val="3"/>
        </w:rPr>
      </w:pPr>
      <w:r w:rsidRPr="00151397">
        <w:rPr>
          <w:rFonts w:eastAsia="DejaVu Sans"/>
          <w:bCs/>
          <w:color w:val="000000"/>
          <w:kern w:val="3"/>
          <w:szCs w:val="24"/>
          <w:lang w:eastAsia="pl-PL"/>
        </w:rPr>
        <w:t>Jako działania ochronne podano</w:t>
      </w:r>
      <w:r w:rsidR="00B40748" w:rsidRPr="00151397">
        <w:rPr>
          <w:rFonts w:eastAsia="DejaVu Sans"/>
          <w:bCs/>
          <w:color w:val="000000"/>
          <w:kern w:val="3"/>
          <w:szCs w:val="24"/>
          <w:lang w:eastAsia="pl-PL"/>
        </w:rPr>
        <w:t xml:space="preserve"> zwiększenie udziału starych i zamierających drzew oraz usuwanie okazów inwazyjnych i obcych gatunków roślin</w:t>
      </w:r>
      <w:r w:rsidR="003B21D3">
        <w:rPr>
          <w:rFonts w:eastAsia="DejaVu Sans"/>
          <w:bCs/>
          <w:color w:val="000000"/>
          <w:kern w:val="3"/>
          <w:szCs w:val="24"/>
          <w:lang w:eastAsia="pl-PL"/>
        </w:rPr>
        <w:t xml:space="preserve">, </w:t>
      </w:r>
      <w:r w:rsidR="00B45BF5" w:rsidRPr="003B21D3">
        <w:rPr>
          <w:rFonts w:eastAsia="DejaVu Sans"/>
          <w:bCs/>
          <w:color w:val="000000"/>
          <w:kern w:val="3"/>
          <w:szCs w:val="24"/>
          <w:lang w:eastAsia="pl-PL"/>
        </w:rPr>
        <w:t>przy wykorzystaniu dopuszczalnych metod</w:t>
      </w:r>
      <w:r w:rsidR="00B40748" w:rsidRPr="003B21D3">
        <w:rPr>
          <w:rFonts w:eastAsia="DejaVu Sans"/>
          <w:bCs/>
          <w:color w:val="000000"/>
          <w:kern w:val="3"/>
          <w:szCs w:val="24"/>
          <w:lang w:eastAsia="pl-PL"/>
        </w:rPr>
        <w:t>.</w:t>
      </w:r>
      <w:r w:rsidR="007834FA" w:rsidRPr="003B21D3">
        <w:rPr>
          <w:rFonts w:eastAsia="DejaVu Sans"/>
          <w:bCs/>
          <w:color w:val="000000"/>
          <w:kern w:val="3"/>
          <w:szCs w:val="24"/>
          <w:lang w:eastAsia="pl-PL"/>
        </w:rPr>
        <w:t xml:space="preserve"> </w:t>
      </w:r>
      <w:r w:rsidR="007F0340" w:rsidRPr="00151397">
        <w:rPr>
          <w:rFonts w:eastAsia="TimesNewRoman, 'Times New Roman"/>
        </w:rPr>
        <w:t>Nie przewidziano działań związanych z uzupełnieniem stanu wiedzy, uznano, że jakość danych jest wysoka (G), a stopień rozpoznania terenu objętego planem pod kątem występowania przedmiotu ochrony w ramach przeprowadzonych badań terenowych jest pełny.</w:t>
      </w:r>
    </w:p>
    <w:p w14:paraId="3B7D3E27" w14:textId="5BF160DB" w:rsidR="003878CF" w:rsidRDefault="003878CF" w:rsidP="00A82EDE">
      <w:pPr>
        <w:pStyle w:val="Tekstpodstawowy"/>
        <w:spacing w:line="276" w:lineRule="auto"/>
        <w:jc w:val="both"/>
      </w:pPr>
    </w:p>
    <w:p w14:paraId="0F5EA0C4" w14:textId="01D2B96C" w:rsidR="00645A9B" w:rsidRPr="00645A9B" w:rsidRDefault="003878CF" w:rsidP="00A82EDE">
      <w:pPr>
        <w:pStyle w:val="Tekstpodstawowy"/>
        <w:spacing w:line="276" w:lineRule="auto"/>
        <w:jc w:val="both"/>
        <w:rPr>
          <w:rFonts w:eastAsia="DejaVu Sans"/>
          <w:bCs/>
          <w:color w:val="000000"/>
          <w:kern w:val="3"/>
          <w:szCs w:val="24"/>
          <w:lang w:eastAsia="pl-PL"/>
        </w:rPr>
      </w:pPr>
      <w:r w:rsidRPr="00795DBF">
        <w:t>Łęgi wierzbowe, topolowe, olszowe i jesionowe (</w:t>
      </w:r>
      <w:r w:rsidRPr="00795DBF">
        <w:rPr>
          <w:i/>
          <w:iCs/>
        </w:rPr>
        <w:t xml:space="preserve">Salicetum albo-fragilis, Populetum albaea, Alnenion glutinoso-incanae, </w:t>
      </w:r>
      <w:r w:rsidRPr="00795DBF">
        <w:t>olsy źródliskowe)</w:t>
      </w:r>
      <w:r w:rsidR="0026307A">
        <w:t xml:space="preserve"> na obszarze Natura 2000 Wisłok Środkowy  Dopływami zajmują powierzchnię 43,66 ha. </w:t>
      </w:r>
      <w:r w:rsidR="007A6236">
        <w:t xml:space="preserve">Parametr struktura i funkcję obniża niski udział gatunków charakterystycznych. Dodatkowo obserwowano inwazyjne gatunki obce </w:t>
      </w:r>
      <w:r w:rsidR="00B95982">
        <w:br/>
      </w:r>
      <w:r w:rsidR="007A6236">
        <w:t xml:space="preserve">w podszycie i runie – niecierpek gruczołowaty </w:t>
      </w:r>
      <w:r w:rsidR="007A6236" w:rsidRPr="007A6236">
        <w:rPr>
          <w:i/>
          <w:iCs/>
        </w:rPr>
        <w:t>Impatiens glandulifera,</w:t>
      </w:r>
      <w:r w:rsidR="007A6236">
        <w:t xml:space="preserve"> nawłoć późna </w:t>
      </w:r>
      <w:r w:rsidR="007A6236" w:rsidRPr="007A6236">
        <w:rPr>
          <w:i/>
          <w:iCs/>
        </w:rPr>
        <w:t>Solidago gigantea,</w:t>
      </w:r>
      <w:r w:rsidR="007A6236">
        <w:t xml:space="preserve"> rdestowiec ostrokończysty </w:t>
      </w:r>
      <w:r w:rsidR="007A6236" w:rsidRPr="007A6236">
        <w:rPr>
          <w:i/>
          <w:iCs/>
        </w:rPr>
        <w:t>Reynoutria japonica,</w:t>
      </w:r>
      <w:r w:rsidR="007A6236">
        <w:t xml:space="preserve"> słonecznik bulwiasty </w:t>
      </w:r>
      <w:r w:rsidR="007A6236" w:rsidRPr="007A6236">
        <w:rPr>
          <w:i/>
          <w:iCs/>
        </w:rPr>
        <w:t>Helianthus tuberosus</w:t>
      </w:r>
      <w:r w:rsidR="007A6236">
        <w:t xml:space="preserve"> oraz gatunki ekspansywne – jeżyna popielica </w:t>
      </w:r>
      <w:r w:rsidR="007A6236" w:rsidRPr="007A6236">
        <w:rPr>
          <w:i/>
          <w:iCs/>
        </w:rPr>
        <w:t>Rubus caesius.</w:t>
      </w:r>
      <w:r w:rsidR="00DB0635">
        <w:t xml:space="preserve"> Na większości stanowisk perspektywy ochrony oceniono na niezadowalające. </w:t>
      </w:r>
      <w:r w:rsidR="00051BF7">
        <w:rPr>
          <w:rFonts w:eastAsia="DejaVu Sans"/>
          <w:bCs/>
          <w:color w:val="000000"/>
          <w:kern w:val="3"/>
          <w:szCs w:val="24"/>
          <w:lang w:eastAsia="pl-PL"/>
        </w:rPr>
        <w:t>Najważniejsz</w:t>
      </w:r>
      <w:r w:rsidR="00B95982">
        <w:rPr>
          <w:rFonts w:eastAsia="DejaVu Sans"/>
          <w:bCs/>
          <w:color w:val="000000"/>
          <w:kern w:val="3"/>
          <w:szCs w:val="24"/>
          <w:lang w:eastAsia="pl-PL"/>
        </w:rPr>
        <w:t>ym</w:t>
      </w:r>
      <w:r w:rsidR="00051BF7">
        <w:rPr>
          <w:rFonts w:eastAsia="DejaVu Sans"/>
          <w:bCs/>
          <w:color w:val="000000"/>
          <w:kern w:val="3"/>
          <w:szCs w:val="24"/>
          <w:lang w:eastAsia="pl-PL"/>
        </w:rPr>
        <w:t xml:space="preserve"> zagrożeni</w:t>
      </w:r>
      <w:r w:rsidR="00B95982">
        <w:rPr>
          <w:rFonts w:eastAsia="DejaVu Sans"/>
          <w:bCs/>
          <w:color w:val="000000"/>
          <w:kern w:val="3"/>
          <w:szCs w:val="24"/>
          <w:lang w:eastAsia="pl-PL"/>
        </w:rPr>
        <w:t>em</w:t>
      </w:r>
      <w:r w:rsidR="00051BF7">
        <w:rPr>
          <w:rFonts w:eastAsia="DejaVu Sans"/>
          <w:bCs/>
          <w:color w:val="000000"/>
          <w:kern w:val="3"/>
          <w:szCs w:val="24"/>
          <w:lang w:eastAsia="pl-PL"/>
        </w:rPr>
        <w:t xml:space="preserve"> dla siedliska </w:t>
      </w:r>
      <w:r w:rsidR="00B95982">
        <w:rPr>
          <w:rFonts w:eastAsia="DejaVu Sans"/>
          <w:bCs/>
          <w:color w:val="000000"/>
          <w:kern w:val="3"/>
          <w:szCs w:val="24"/>
          <w:lang w:eastAsia="pl-PL"/>
        </w:rPr>
        <w:t xml:space="preserve">jest </w:t>
      </w:r>
      <w:r w:rsidR="00051BF7">
        <w:rPr>
          <w:rFonts w:eastAsia="DejaVu Sans"/>
          <w:bCs/>
          <w:color w:val="000000"/>
          <w:kern w:val="3"/>
          <w:szCs w:val="24"/>
          <w:lang w:eastAsia="pl-PL"/>
        </w:rPr>
        <w:t>zmian</w:t>
      </w:r>
      <w:r w:rsidR="00B95982">
        <w:rPr>
          <w:rFonts w:eastAsia="DejaVu Sans"/>
          <w:bCs/>
          <w:color w:val="000000"/>
          <w:kern w:val="3"/>
          <w:szCs w:val="24"/>
          <w:lang w:eastAsia="pl-PL"/>
        </w:rPr>
        <w:t>a</w:t>
      </w:r>
      <w:r w:rsidR="00051BF7">
        <w:rPr>
          <w:rFonts w:eastAsia="DejaVu Sans"/>
          <w:bCs/>
          <w:color w:val="000000"/>
          <w:kern w:val="3"/>
          <w:szCs w:val="24"/>
          <w:lang w:eastAsia="pl-PL"/>
        </w:rPr>
        <w:t xml:space="preserve"> składu gatunkowego, </w:t>
      </w:r>
      <w:r w:rsidR="00B95982">
        <w:rPr>
          <w:rFonts w:eastAsia="DejaVu Sans"/>
          <w:bCs/>
          <w:color w:val="000000"/>
          <w:kern w:val="3"/>
          <w:szCs w:val="24"/>
          <w:lang w:eastAsia="pl-PL"/>
        </w:rPr>
        <w:t xml:space="preserve">która jest </w:t>
      </w:r>
      <w:r w:rsidR="00051BF7">
        <w:rPr>
          <w:rFonts w:eastAsia="DejaVu Sans"/>
          <w:bCs/>
          <w:color w:val="000000"/>
          <w:kern w:val="3"/>
          <w:szCs w:val="24"/>
          <w:lang w:eastAsia="pl-PL"/>
        </w:rPr>
        <w:t>efektem zaburzenia struktury zbiorowisk łęgowych, inwazji gatunków obcych</w:t>
      </w:r>
      <w:r w:rsidR="00B95982">
        <w:rPr>
          <w:rFonts w:eastAsia="DejaVu Sans"/>
          <w:bCs/>
          <w:color w:val="000000"/>
          <w:kern w:val="3"/>
          <w:szCs w:val="24"/>
          <w:lang w:eastAsia="pl-PL"/>
        </w:rPr>
        <w:t xml:space="preserve"> oraz</w:t>
      </w:r>
      <w:r w:rsidR="00051BF7">
        <w:rPr>
          <w:rFonts w:eastAsia="DejaVu Sans"/>
          <w:bCs/>
          <w:color w:val="000000"/>
          <w:kern w:val="3"/>
          <w:szCs w:val="24"/>
          <w:lang w:eastAsia="pl-PL"/>
        </w:rPr>
        <w:t xml:space="preserve"> obecności gatunków ekspansywnych. Innym zagrożeniem na przedmiotowym obszarze jest bardzo mała ilość pozostawianego martwego drewna, wiek drzewostanu. </w:t>
      </w:r>
      <w:r w:rsidR="00B95982">
        <w:rPr>
          <w:rFonts w:eastAsia="DejaVu Sans"/>
          <w:bCs/>
          <w:color w:val="000000"/>
          <w:kern w:val="3"/>
          <w:szCs w:val="24"/>
          <w:lang w:eastAsia="pl-PL"/>
        </w:rPr>
        <w:t xml:space="preserve">Z zagrożeń potencjalnych wskazano modyfikacje </w:t>
      </w:r>
      <w:r w:rsidR="00645A9B">
        <w:rPr>
          <w:rFonts w:eastAsia="DejaVu Sans"/>
          <w:bCs/>
          <w:color w:val="000000"/>
          <w:kern w:val="3"/>
          <w:szCs w:val="24"/>
          <w:lang w:eastAsia="pl-PL"/>
        </w:rPr>
        <w:br/>
      </w:r>
      <w:r w:rsidR="00B95982">
        <w:rPr>
          <w:rFonts w:eastAsia="DejaVu Sans"/>
          <w:bCs/>
          <w:color w:val="000000"/>
          <w:kern w:val="3"/>
          <w:szCs w:val="24"/>
          <w:lang w:eastAsia="pl-PL"/>
        </w:rPr>
        <w:t xml:space="preserve">w funkcjonowaniu wód lub zmiany w stosunkach wodnych. </w:t>
      </w:r>
      <w:r w:rsidR="00645A9B">
        <w:rPr>
          <w:rFonts w:eastAsia="DejaVu Sans"/>
          <w:bCs/>
          <w:color w:val="000000"/>
          <w:kern w:val="3"/>
          <w:szCs w:val="24"/>
          <w:lang w:eastAsia="pl-PL"/>
        </w:rPr>
        <w:t>Jako cele działań ochronnych przyjęto:</w:t>
      </w:r>
    </w:p>
    <w:p w14:paraId="56587491" w14:textId="0E429C71" w:rsidR="00DD1C26" w:rsidRPr="00DD1C26" w:rsidRDefault="00DD1C26">
      <w:pPr>
        <w:numPr>
          <w:ilvl w:val="0"/>
          <w:numId w:val="15"/>
        </w:numPr>
        <w:suppressAutoHyphens/>
        <w:autoSpaceDE/>
        <w:spacing w:line="276" w:lineRule="auto"/>
        <w:jc w:val="both"/>
        <w:textAlignment w:val="baseline"/>
        <w:rPr>
          <w:rFonts w:eastAsia="Calibri"/>
          <w:kern w:val="3"/>
        </w:rPr>
      </w:pPr>
      <w:bookmarkStart w:id="11" w:name="_Hlk95299578"/>
      <w:bookmarkStart w:id="12" w:name="_Hlk112143103"/>
      <w:bookmarkStart w:id="13" w:name="_Hlk112229720"/>
      <w:r w:rsidRPr="00DD1C26">
        <w:rPr>
          <w:rFonts w:eastAsia="Calibri"/>
          <w:kern w:val="3"/>
        </w:rPr>
        <w:t xml:space="preserve">Utrzymanie stabilnej powierzchni siedliska </w:t>
      </w:r>
      <w:r w:rsidRPr="00054140">
        <w:rPr>
          <w:rFonts w:eastAsia="Calibri"/>
          <w:kern w:val="3"/>
        </w:rPr>
        <w:t xml:space="preserve">(min. </w:t>
      </w:r>
      <w:r w:rsidR="00C41ED7" w:rsidRPr="00054140">
        <w:rPr>
          <w:rFonts w:eastAsia="Calibri"/>
          <w:kern w:val="3"/>
        </w:rPr>
        <w:t>20</w:t>
      </w:r>
      <w:r w:rsidRPr="00054140">
        <w:rPr>
          <w:rFonts w:eastAsia="Calibri"/>
          <w:kern w:val="3"/>
        </w:rPr>
        <w:t xml:space="preserve"> ha)</w:t>
      </w:r>
      <w:r w:rsidRPr="00DD1C26">
        <w:rPr>
          <w:rFonts w:eastAsia="Calibri"/>
          <w:kern w:val="3"/>
        </w:rPr>
        <w:t xml:space="preserve"> z uwzględnieniem procesów naturalnych.</w:t>
      </w:r>
    </w:p>
    <w:p w14:paraId="1A7CCBED" w14:textId="77777777" w:rsidR="00DD1C26" w:rsidRPr="00DD1C26" w:rsidRDefault="00DD1C26">
      <w:pPr>
        <w:numPr>
          <w:ilvl w:val="0"/>
          <w:numId w:val="15"/>
        </w:numPr>
        <w:suppressAutoHyphens/>
        <w:autoSpaceDE/>
        <w:spacing w:line="276" w:lineRule="auto"/>
        <w:jc w:val="both"/>
        <w:textAlignment w:val="baseline"/>
        <w:rPr>
          <w:rFonts w:eastAsia="Calibri"/>
          <w:kern w:val="3"/>
        </w:rPr>
      </w:pPr>
      <w:r w:rsidRPr="00DD1C26">
        <w:rPr>
          <w:rFonts w:eastAsia="Calibri"/>
          <w:kern w:val="3"/>
        </w:rPr>
        <w:t xml:space="preserve">Utrzymanie wskaźnika </w:t>
      </w:r>
      <w:r w:rsidRPr="00DD1C26">
        <w:rPr>
          <w:rFonts w:eastAsia="Calibri"/>
          <w:i/>
          <w:iCs/>
          <w:kern w:val="3"/>
        </w:rPr>
        <w:t>„gatunki charakterystyczne”</w:t>
      </w:r>
      <w:r w:rsidRPr="00DD1C26">
        <w:rPr>
          <w:rFonts w:eastAsia="Calibri"/>
          <w:kern w:val="3"/>
        </w:rPr>
        <w:t xml:space="preserve"> na poziomie oceny co najmniej  U1. Kombinacja florystyczna zubożona, lecz oparta na gatunkach typowych dla łęgu.</w:t>
      </w:r>
    </w:p>
    <w:p w14:paraId="40A7F021" w14:textId="77777777" w:rsidR="00DD1C26" w:rsidRPr="00DD1C26" w:rsidRDefault="00DD1C26">
      <w:pPr>
        <w:numPr>
          <w:ilvl w:val="0"/>
          <w:numId w:val="15"/>
        </w:numPr>
        <w:suppressAutoHyphens/>
        <w:autoSpaceDE/>
        <w:spacing w:line="276" w:lineRule="auto"/>
        <w:jc w:val="both"/>
        <w:textAlignment w:val="baseline"/>
        <w:rPr>
          <w:rFonts w:eastAsia="Calibri"/>
          <w:kern w:val="3"/>
        </w:rPr>
      </w:pPr>
      <w:r w:rsidRPr="00DD1C26">
        <w:rPr>
          <w:rFonts w:eastAsia="Calibri"/>
          <w:kern w:val="3"/>
        </w:rPr>
        <w:t xml:space="preserve">Utrzymanie wskaźnika </w:t>
      </w:r>
      <w:r w:rsidRPr="00DD1C26">
        <w:rPr>
          <w:rFonts w:eastAsia="Calibri"/>
          <w:i/>
          <w:iCs/>
          <w:kern w:val="3"/>
        </w:rPr>
        <w:t>„gatunki dominujące”</w:t>
      </w:r>
      <w:r w:rsidRPr="00DD1C26">
        <w:rPr>
          <w:rFonts w:eastAsia="Calibri"/>
          <w:kern w:val="3"/>
        </w:rPr>
        <w:t xml:space="preserve"> na poziomie oceny U1. We wszystkich warstwach dominują gatunki typowe dla siedliska, przy czym są zaburzone relacje ilościowe (dominacja facjalna).</w:t>
      </w:r>
    </w:p>
    <w:p w14:paraId="05B40233" w14:textId="6AFCB378" w:rsidR="00DD1C26" w:rsidRPr="00CC1EFA" w:rsidRDefault="00DD1C26">
      <w:pPr>
        <w:numPr>
          <w:ilvl w:val="0"/>
          <w:numId w:val="15"/>
        </w:numPr>
        <w:suppressAutoHyphens/>
        <w:autoSpaceDE/>
        <w:spacing w:line="276" w:lineRule="auto"/>
        <w:jc w:val="both"/>
        <w:textAlignment w:val="baseline"/>
        <w:rPr>
          <w:rFonts w:eastAsia="Calibri"/>
          <w:kern w:val="3"/>
        </w:rPr>
      </w:pPr>
      <w:r w:rsidRPr="00DD1C26">
        <w:rPr>
          <w:rFonts w:eastAsia="Calibri"/>
          <w:kern w:val="3"/>
        </w:rPr>
        <w:t xml:space="preserve">Utrzymanie wskaźnika </w:t>
      </w:r>
      <w:r w:rsidRPr="00DD1C26">
        <w:rPr>
          <w:rFonts w:eastAsia="Calibri"/>
          <w:i/>
          <w:iCs/>
          <w:kern w:val="3"/>
        </w:rPr>
        <w:t>„gatunki obce geograficznie w drzewostanie”</w:t>
      </w:r>
      <w:r w:rsidRPr="00DD1C26">
        <w:rPr>
          <w:rFonts w:eastAsia="Calibri"/>
          <w:kern w:val="3"/>
        </w:rPr>
        <w:t xml:space="preserve"> na poziomie oceny FV. </w:t>
      </w:r>
      <w:r w:rsidR="00B66B0D">
        <w:rPr>
          <w:rFonts w:eastAsia="Calibri"/>
          <w:kern w:val="3"/>
        </w:rPr>
        <w:t xml:space="preserve">Poniżej </w:t>
      </w:r>
      <w:r w:rsidRPr="00DD1C26">
        <w:rPr>
          <w:rFonts w:eastAsia="Calibri"/>
          <w:kern w:val="3"/>
        </w:rPr>
        <w:t xml:space="preserve">1 </w:t>
      </w:r>
      <w:r w:rsidRPr="00CC1EFA">
        <w:rPr>
          <w:rFonts w:eastAsia="Calibri"/>
          <w:kern w:val="3"/>
        </w:rPr>
        <w:t>% i nie odnawiające się</w:t>
      </w:r>
      <w:r w:rsidR="00B66B0D" w:rsidRPr="00CC1EFA">
        <w:rPr>
          <w:rFonts w:eastAsia="Calibri"/>
          <w:kern w:val="3"/>
        </w:rPr>
        <w:t>.</w:t>
      </w:r>
    </w:p>
    <w:p w14:paraId="65C51AB1" w14:textId="77777777"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„inwazyjne gatunki obce w podszycie i runie”</w:t>
      </w:r>
      <w:r w:rsidRPr="00CC1EFA">
        <w:rPr>
          <w:rFonts w:eastAsia="Calibri"/>
          <w:kern w:val="3"/>
        </w:rPr>
        <w:t xml:space="preserve"> na poziomie oceny co najmniej U1. Więcej niż 1 gatunek lub nawet 1 gatunek jeżeli liczny. </w:t>
      </w:r>
    </w:p>
    <w:p w14:paraId="559DF308" w14:textId="7C45EB6F"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„ekspansywne gatunki rodzime (apofity) w runie”</w:t>
      </w:r>
      <w:r w:rsidRPr="00CC1EFA">
        <w:rPr>
          <w:rFonts w:eastAsia="Calibri"/>
          <w:kern w:val="3"/>
        </w:rPr>
        <w:t xml:space="preserve"> na poziomie oceny U1. Silnie ekspansywne, lecz nie ograniczające różnorodności runa.</w:t>
      </w:r>
    </w:p>
    <w:p w14:paraId="2165ECC6" w14:textId="23606360" w:rsidR="00F019F0" w:rsidRPr="00CC1EFA" w:rsidRDefault="00F019F0" w:rsidP="00F019F0">
      <w:pPr>
        <w:pStyle w:val="Akapitzlist"/>
        <w:numPr>
          <w:ilvl w:val="0"/>
          <w:numId w:val="15"/>
        </w:numPr>
        <w:suppressAutoHyphens/>
        <w:spacing w:line="276" w:lineRule="auto"/>
        <w:textAlignment w:val="baseline"/>
        <w:rPr>
          <w:rFonts w:eastAsia="Calibri"/>
          <w:kern w:val="3"/>
        </w:rPr>
      </w:pPr>
      <w:r w:rsidRPr="00CC1EFA">
        <w:rPr>
          <w:rFonts w:eastAsia="Calibri"/>
          <w:kern w:val="3"/>
        </w:rPr>
        <w:t>Utrzymanie wskaźnika „</w:t>
      </w:r>
      <w:r w:rsidRPr="00CC1EFA">
        <w:rPr>
          <w:rFonts w:eastAsia="Calibri"/>
          <w:i/>
          <w:iCs/>
          <w:kern w:val="3"/>
        </w:rPr>
        <w:t>wiek drzewostanu</w:t>
      </w:r>
      <w:r w:rsidRPr="00CC1EFA">
        <w:rPr>
          <w:rFonts w:eastAsia="Calibri"/>
          <w:kern w:val="3"/>
        </w:rPr>
        <w:t xml:space="preserve">” na poziomie oceny co najmniej U1. Poniżej 20% udziału drzew starszych niż 100 lat, ale powyżej 50% udziału drzew starszych niż 50 lat. </w:t>
      </w:r>
    </w:p>
    <w:p w14:paraId="278167FA" w14:textId="11F7A316"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Osiągnięcie oceny FV wskaźnika  </w:t>
      </w:r>
      <w:r w:rsidRPr="00CC1EFA">
        <w:rPr>
          <w:rFonts w:eastAsia="Calibri"/>
          <w:i/>
          <w:iCs/>
          <w:kern w:val="3"/>
        </w:rPr>
        <w:t>„martwe drewno (łączne zasoby)”.</w:t>
      </w:r>
      <w:r w:rsidRPr="00CC1EFA">
        <w:rPr>
          <w:rFonts w:eastAsia="Calibri"/>
          <w:kern w:val="3"/>
        </w:rPr>
        <w:t xml:space="preserve"> 10-20 m</w:t>
      </w:r>
      <w:r w:rsidRPr="00CC1EFA">
        <w:rPr>
          <w:rFonts w:eastAsia="Calibri"/>
          <w:kern w:val="3"/>
          <w:vertAlign w:val="superscript"/>
        </w:rPr>
        <w:t>3</w:t>
      </w:r>
      <w:r w:rsidRPr="00CC1EFA">
        <w:rPr>
          <w:rFonts w:eastAsia="Calibri"/>
          <w:kern w:val="3"/>
        </w:rPr>
        <w:t>/ha</w:t>
      </w:r>
      <w:r w:rsidR="00B66B0D" w:rsidRPr="00CC1EFA">
        <w:rPr>
          <w:rFonts w:eastAsia="Calibri"/>
          <w:kern w:val="3"/>
        </w:rPr>
        <w:t>.</w:t>
      </w:r>
    </w:p>
    <w:p w14:paraId="2A7EB524" w14:textId="0BC1B0A1"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Osiągnięcie oceny FV wskaźnika  </w:t>
      </w:r>
      <w:r w:rsidRPr="00CC1EFA">
        <w:rPr>
          <w:rFonts w:eastAsia="Calibri"/>
          <w:i/>
          <w:iCs/>
          <w:kern w:val="3"/>
        </w:rPr>
        <w:t xml:space="preserve">„martwe drewno leżące lub stojące &gt;3 m długości </w:t>
      </w:r>
      <w:r w:rsidRPr="00CC1EFA">
        <w:rPr>
          <w:rFonts w:eastAsia="Calibri"/>
          <w:i/>
          <w:iCs/>
          <w:kern w:val="3"/>
        </w:rPr>
        <w:br/>
        <w:t>i &gt;50 cm średnicy”.</w:t>
      </w:r>
      <w:r w:rsidRPr="00CC1EFA">
        <w:rPr>
          <w:rFonts w:eastAsia="Calibri"/>
          <w:kern w:val="3"/>
        </w:rPr>
        <w:t xml:space="preserve"> </w:t>
      </w:r>
      <w:r w:rsidR="00B66B0D" w:rsidRPr="00CC1EFA">
        <w:rPr>
          <w:rFonts w:eastAsia="Calibri"/>
          <w:kern w:val="3"/>
        </w:rPr>
        <w:t>Powyżej</w:t>
      </w:r>
      <w:r w:rsidRPr="00CC1EFA">
        <w:rPr>
          <w:rFonts w:eastAsia="Calibri"/>
          <w:kern w:val="3"/>
        </w:rPr>
        <w:t xml:space="preserve"> 5 szt./ha</w:t>
      </w:r>
      <w:r w:rsidR="00B66B0D" w:rsidRPr="00CC1EFA">
        <w:rPr>
          <w:rFonts w:eastAsia="Calibri"/>
          <w:kern w:val="3"/>
        </w:rPr>
        <w:t>.</w:t>
      </w:r>
    </w:p>
    <w:p w14:paraId="59F7FF51" w14:textId="77777777"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„reżim wodny (w tym rytm zalewów jeśli występują)”</w:t>
      </w:r>
      <w:r w:rsidRPr="00CC1EFA">
        <w:rPr>
          <w:rFonts w:eastAsia="Calibri"/>
          <w:kern w:val="3"/>
        </w:rPr>
        <w:t xml:space="preserve"> na poziomie oceny FV. Dynamika zalewów i przewodnienie podłoża normalne z punktu widzenia odpowiedniego ekosystemu/zbiorowiska roślinnego.</w:t>
      </w:r>
    </w:p>
    <w:p w14:paraId="1A0AAD15" w14:textId="77777777"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„pionowa struktura roślinności”</w:t>
      </w:r>
      <w:r w:rsidRPr="00CC1EFA">
        <w:rPr>
          <w:rFonts w:eastAsia="Calibri"/>
          <w:kern w:val="3"/>
        </w:rPr>
        <w:t xml:space="preserve"> na poziomie oceny U1. </w:t>
      </w:r>
      <w:r w:rsidRPr="00CC1EFA">
        <w:rPr>
          <w:rFonts w:eastAsia="Calibri"/>
          <w:kern w:val="3"/>
        </w:rPr>
        <w:lastRenderedPageBreak/>
        <w:t>Antropogenicznie zmieniona, lecz zróżnicowana.</w:t>
      </w:r>
    </w:p>
    <w:p w14:paraId="269EAC43" w14:textId="77777777"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 xml:space="preserve">„naturalność koryta rzecznego” </w:t>
      </w:r>
      <w:r w:rsidRPr="00CC1EFA">
        <w:rPr>
          <w:rFonts w:eastAsia="Calibri"/>
          <w:kern w:val="3"/>
        </w:rPr>
        <w:t xml:space="preserve">na poziomie oceny FV. Brak regulacji lub ciek zupełnie zrenaturalizowany po dawniejszej regulacji. </w:t>
      </w:r>
    </w:p>
    <w:p w14:paraId="30435192" w14:textId="77777777" w:rsidR="00DD1C26" w:rsidRPr="00CC1EFA" w:rsidRDefault="00DD1C26">
      <w:pPr>
        <w:numPr>
          <w:ilvl w:val="0"/>
          <w:numId w:val="15"/>
        </w:numPr>
        <w:suppressAutoHyphens/>
        <w:autoSpaceDE/>
        <w:spacing w:line="276" w:lineRule="auto"/>
        <w:jc w:val="both"/>
        <w:textAlignment w:val="baseline"/>
        <w:rPr>
          <w:rFonts w:eastAsia="Calibri"/>
          <w:kern w:val="3"/>
        </w:rPr>
      </w:pPr>
      <w:r w:rsidRPr="00CC1EFA">
        <w:rPr>
          <w:rFonts w:eastAsia="Calibri"/>
          <w:kern w:val="3"/>
        </w:rPr>
        <w:t xml:space="preserve">Utrzymanie wskaźnika </w:t>
      </w:r>
      <w:r w:rsidRPr="00CC1EFA">
        <w:rPr>
          <w:rFonts w:eastAsia="Calibri"/>
          <w:i/>
          <w:iCs/>
          <w:kern w:val="3"/>
        </w:rPr>
        <w:t>„naturalne odnowienie drzewostanu”</w:t>
      </w:r>
      <w:r w:rsidRPr="00CC1EFA">
        <w:rPr>
          <w:rFonts w:eastAsia="Calibri"/>
          <w:kern w:val="3"/>
        </w:rPr>
        <w:t xml:space="preserve"> na poziomie oceny U1.Tak, lecz pojedyncze.</w:t>
      </w:r>
    </w:p>
    <w:p w14:paraId="190DF526" w14:textId="77777777" w:rsidR="00DD1C26" w:rsidRPr="00CC1EFA" w:rsidRDefault="00DD1C26">
      <w:pPr>
        <w:pStyle w:val="Akapitzlist"/>
        <w:numPr>
          <w:ilvl w:val="0"/>
          <w:numId w:val="15"/>
        </w:numPr>
        <w:suppressAutoHyphens/>
        <w:autoSpaceDE/>
        <w:spacing w:line="276" w:lineRule="auto"/>
        <w:textAlignment w:val="baseline"/>
        <w:rPr>
          <w:rFonts w:eastAsia="Calibri"/>
          <w:kern w:val="3"/>
        </w:rPr>
      </w:pPr>
      <w:r w:rsidRPr="00CC1EFA">
        <w:rPr>
          <w:rFonts w:eastAsia="Calibri"/>
          <w:kern w:val="3"/>
        </w:rPr>
        <w:t xml:space="preserve">Utrzymanie wskaźnika </w:t>
      </w:r>
      <w:r w:rsidRPr="00CC1EFA">
        <w:rPr>
          <w:rFonts w:eastAsia="Calibri"/>
          <w:i/>
          <w:iCs/>
          <w:kern w:val="3"/>
        </w:rPr>
        <w:t>„zniszczenie runa i gleby związane z pozyskaniem drewna”</w:t>
      </w:r>
      <w:r w:rsidRPr="00CC1EFA">
        <w:rPr>
          <w:rFonts w:eastAsia="Calibri"/>
          <w:kern w:val="3"/>
        </w:rPr>
        <w:t xml:space="preserve"> na poziomie oceny FV.</w:t>
      </w:r>
      <w:bookmarkEnd w:id="11"/>
      <w:r w:rsidRPr="00CC1EFA">
        <w:rPr>
          <w:rFonts w:eastAsia="Calibri"/>
          <w:kern w:val="3"/>
        </w:rPr>
        <w:t xml:space="preserve"> Brak</w:t>
      </w:r>
      <w:r w:rsidRPr="00CC1EFA">
        <w:rPr>
          <w:rFonts w:eastAsia="Calibri"/>
          <w:kern w:val="3"/>
          <w:sz w:val="20"/>
          <w:szCs w:val="20"/>
        </w:rPr>
        <w:t>.</w:t>
      </w:r>
      <w:bookmarkEnd w:id="12"/>
    </w:p>
    <w:bookmarkEnd w:id="13"/>
    <w:p w14:paraId="1D8D3708" w14:textId="09D3B599" w:rsidR="007F0340" w:rsidRPr="00CC1EFA" w:rsidRDefault="00645A9B" w:rsidP="00DD1C26">
      <w:pPr>
        <w:suppressAutoHyphens/>
        <w:autoSpaceDE/>
        <w:spacing w:line="276" w:lineRule="auto"/>
        <w:jc w:val="both"/>
        <w:textAlignment w:val="baseline"/>
        <w:rPr>
          <w:rFonts w:eastAsia="Calibri"/>
          <w:kern w:val="3"/>
        </w:rPr>
      </w:pPr>
      <w:r w:rsidRPr="00CC1EFA">
        <w:t>Wśród d</w:t>
      </w:r>
      <w:r w:rsidR="00C22EC4" w:rsidRPr="00CC1EFA">
        <w:t>z</w:t>
      </w:r>
      <w:r w:rsidRPr="00CC1EFA">
        <w:t>iał</w:t>
      </w:r>
      <w:r w:rsidR="00C22EC4" w:rsidRPr="00CC1EFA">
        <w:t>a</w:t>
      </w:r>
      <w:r w:rsidRPr="00CC1EFA">
        <w:t>ń ochronnych znalazły się zwiększanie udziału starych i zamierających drzew</w:t>
      </w:r>
      <w:r w:rsidR="00C22EC4" w:rsidRPr="00CC1EFA">
        <w:t xml:space="preserve"> oraz usuwanie obcych gatunków inwazyjnych</w:t>
      </w:r>
      <w:r w:rsidR="00B45BF5" w:rsidRPr="00CC1EFA">
        <w:t xml:space="preserve"> </w:t>
      </w:r>
      <w:r w:rsidR="00B45BF5" w:rsidRPr="00CC1EFA">
        <w:rPr>
          <w:rFonts w:eastAsia="DejaVu Sans"/>
          <w:bCs/>
          <w:color w:val="000000"/>
          <w:kern w:val="3"/>
          <w:szCs w:val="24"/>
          <w:lang w:eastAsia="pl-PL"/>
        </w:rPr>
        <w:t>przy wykorzystaniu dopuszczalnych metod</w:t>
      </w:r>
      <w:r w:rsidR="00C22EC4" w:rsidRPr="00CC1EFA">
        <w:t>.</w:t>
      </w:r>
      <w:r w:rsidR="007834FA" w:rsidRPr="00CC1EFA">
        <w:rPr>
          <w:rFonts w:eastAsia="DejaVu Sans"/>
          <w:bCs/>
          <w:color w:val="000000"/>
          <w:kern w:val="3"/>
          <w:szCs w:val="24"/>
          <w:lang w:eastAsia="pl-PL"/>
        </w:rPr>
        <w:t xml:space="preserve"> </w:t>
      </w:r>
      <w:bookmarkStart w:id="14" w:name="_Hlk110946878"/>
      <w:r w:rsidR="007F0340" w:rsidRPr="00CC1EFA">
        <w:rPr>
          <w:rFonts w:eastAsia="TimesNewRoman, 'Times New Roman"/>
        </w:rPr>
        <w:t>Nie przewidziano działań związanych z uzupełnieniem stanu wiedzy, uznano, że jakość danych jest wysoka (G), a stopień rozpoznania terenu objętego planem pod kątem występowania przedmiotu ochrony w ramach przeprowadzonych badań terenowych jest pełny</w:t>
      </w:r>
      <w:bookmarkEnd w:id="14"/>
      <w:r w:rsidR="007F0340" w:rsidRPr="00CC1EFA">
        <w:rPr>
          <w:rFonts w:eastAsia="TimesNewRoman, 'Times New Roman"/>
        </w:rPr>
        <w:t>.</w:t>
      </w:r>
    </w:p>
    <w:p w14:paraId="49D5C178" w14:textId="73EC4C79" w:rsidR="00DF0C5D" w:rsidRPr="00CC1EFA" w:rsidRDefault="00DF0C5D" w:rsidP="00A82EDE">
      <w:pPr>
        <w:pStyle w:val="Tekstpodstawowy"/>
        <w:spacing w:line="276" w:lineRule="auto"/>
        <w:jc w:val="both"/>
      </w:pPr>
    </w:p>
    <w:p w14:paraId="54007C54" w14:textId="4AD645B1" w:rsidR="0026041D" w:rsidRPr="00CC1EFA" w:rsidRDefault="0019064C" w:rsidP="007F0340">
      <w:pPr>
        <w:pStyle w:val="Tekstpodstawowy"/>
        <w:spacing w:line="276" w:lineRule="auto"/>
        <w:jc w:val="both"/>
      </w:pPr>
      <w:r w:rsidRPr="00CC1EFA">
        <w:t>Boleń (</w:t>
      </w:r>
      <w:r w:rsidRPr="00CC1EFA">
        <w:rPr>
          <w:i/>
          <w:iCs/>
        </w:rPr>
        <w:t>Aspius aspius</w:t>
      </w:r>
      <w:r w:rsidRPr="00CC1EFA">
        <w:t>)</w:t>
      </w:r>
      <w:r w:rsidR="003E45CB" w:rsidRPr="00CC1EFA">
        <w:t xml:space="preserve"> na obszarze objętym opracowaniem nie stwierdzono występowania gatunku, ale obecne są odpowiednie siedliska. Gatunek zasiedla głównie wody płynące, ale spotykany jest również w wodach stojących, takich jak zbiorniki zaporowe, jeziora, a także </w:t>
      </w:r>
      <w:r w:rsidR="00B25CC6" w:rsidRPr="00CC1EFA">
        <w:br/>
      </w:r>
      <w:r w:rsidR="003E45CB" w:rsidRPr="00CC1EFA">
        <w:t>w wodach s</w:t>
      </w:r>
      <w:r w:rsidR="00C1734E" w:rsidRPr="00CC1EFA">
        <w:t xml:space="preserve">łonawych: zalewach, deltach rzek. Ryby te wędrują w swoim życiu kilkanaście </w:t>
      </w:r>
      <w:r w:rsidR="00B25CC6" w:rsidRPr="00CC1EFA">
        <w:br/>
      </w:r>
      <w:r w:rsidR="00C1734E" w:rsidRPr="00CC1EFA">
        <w:t>a nawet kilkadziesiąt kilometrów, dlatego jest możliwe zajęcie tych siedlisk w niedalekiej przyszłości, pod warunkiem udrożnienia cieków.</w:t>
      </w:r>
      <w:r w:rsidR="00B25CC6" w:rsidRPr="00CC1EFA">
        <w:t xml:space="preserve"> Boleń to gatunek wędrujący w obrębie rzeki (na tarło i zimowisko) dlatego główne zagrożenia wiążą się z zabudową poprzeczną rzek </w:t>
      </w:r>
      <w:r w:rsidR="00B25CC6" w:rsidRPr="00CC1EFA">
        <w:br/>
        <w:t>i regulacjami koryt rzecznych, melioracjami dolin rzecznych, obniżeniem poziomu wód gruntowych. Z zagrożeń potencjalnych wskazano regulowanie (prostowanie) koryt rzecznych i zmiana przebiegu koryt rzecznych.</w:t>
      </w:r>
      <w:r w:rsidR="00AD728D" w:rsidRPr="00CC1EFA">
        <w:t xml:space="preserve"> Jako cel działań ochronnych przyjęto</w:t>
      </w:r>
      <w:r w:rsidR="0026041D" w:rsidRPr="00CC1EFA">
        <w:t>:</w:t>
      </w:r>
    </w:p>
    <w:p w14:paraId="4FB0B88F" w14:textId="6635018A" w:rsidR="0026041D" w:rsidRPr="00CC1EFA" w:rsidRDefault="0026041D">
      <w:pPr>
        <w:pStyle w:val="Akapitzlist"/>
        <w:numPr>
          <w:ilvl w:val="0"/>
          <w:numId w:val="16"/>
        </w:numPr>
        <w:suppressAutoHyphens/>
        <w:autoSpaceDE/>
        <w:spacing w:line="276" w:lineRule="auto"/>
        <w:textAlignment w:val="baseline"/>
        <w:rPr>
          <w:rFonts w:eastAsia="Calibri"/>
          <w:bCs/>
          <w:kern w:val="3"/>
        </w:rPr>
      </w:pPr>
      <w:r w:rsidRPr="00CC1EFA">
        <w:rPr>
          <w:rFonts w:eastAsia="Calibri"/>
          <w:kern w:val="3"/>
        </w:rPr>
        <w:t xml:space="preserve">Utrzymanie populacji gatunku w obszarze. Występowanie gatunku na min. </w:t>
      </w:r>
      <w:r w:rsidR="00A01382" w:rsidRPr="00CC1EFA">
        <w:rPr>
          <w:rFonts w:eastAsia="Calibri"/>
          <w:kern w:val="3"/>
        </w:rPr>
        <w:br/>
      </w:r>
      <w:r w:rsidRPr="00CC1EFA">
        <w:rPr>
          <w:rFonts w:eastAsia="Calibri"/>
          <w:kern w:val="3"/>
        </w:rPr>
        <w:t>1 stanowisku.</w:t>
      </w:r>
    </w:p>
    <w:p w14:paraId="081B64D3" w14:textId="77777777" w:rsidR="0026041D" w:rsidRPr="00CC1EFA" w:rsidRDefault="0026041D">
      <w:pPr>
        <w:pStyle w:val="Akapitzlist"/>
        <w:numPr>
          <w:ilvl w:val="0"/>
          <w:numId w:val="16"/>
        </w:numPr>
        <w:suppressAutoHyphens/>
        <w:autoSpaceDE/>
        <w:spacing w:line="276" w:lineRule="auto"/>
        <w:textAlignment w:val="baseline"/>
        <w:rPr>
          <w:rFonts w:eastAsia="Calibri"/>
          <w:kern w:val="3"/>
        </w:rPr>
      </w:pPr>
      <w:r w:rsidRPr="00CC1EFA">
        <w:rPr>
          <w:rFonts w:eastAsia="Calibri"/>
          <w:bCs/>
          <w:kern w:val="3"/>
        </w:rPr>
        <w:t>Poprawienie parametru stan siedliska do poziomu U1.</w:t>
      </w:r>
    </w:p>
    <w:p w14:paraId="193C7A6F" w14:textId="1A890BB7" w:rsidR="0026041D" w:rsidRPr="00CC1EFA" w:rsidRDefault="0026041D">
      <w:pPr>
        <w:pStyle w:val="Akapitzlist"/>
        <w:numPr>
          <w:ilvl w:val="0"/>
          <w:numId w:val="16"/>
        </w:numPr>
        <w:suppressAutoHyphens/>
        <w:autoSpaceDE/>
        <w:spacing w:line="276" w:lineRule="auto"/>
        <w:textAlignment w:val="baseline"/>
        <w:rPr>
          <w:rFonts w:eastAsia="Calibri"/>
          <w:kern w:val="3"/>
        </w:rPr>
      </w:pPr>
      <w:r w:rsidRPr="00CC1EFA">
        <w:rPr>
          <w:rFonts w:eastAsia="Calibri"/>
          <w:kern w:val="3"/>
        </w:rPr>
        <w:t xml:space="preserve">Poprawa wskaźnika </w:t>
      </w:r>
      <w:r w:rsidRPr="00CC1EFA">
        <w:rPr>
          <w:rFonts w:eastAsia="Calibri"/>
          <w:i/>
          <w:iCs/>
          <w:kern w:val="3"/>
        </w:rPr>
        <w:t>„jakość hydromorfologiczna”</w:t>
      </w:r>
      <w:r w:rsidRPr="00CC1EFA">
        <w:rPr>
          <w:rFonts w:eastAsia="Calibri"/>
          <w:kern w:val="3"/>
        </w:rPr>
        <w:t xml:space="preserve"> </w:t>
      </w:r>
      <w:r w:rsidR="004700DC" w:rsidRPr="00CC1EFA">
        <w:rPr>
          <w:rFonts w:eastAsia="Calibri"/>
          <w:kern w:val="3"/>
        </w:rPr>
        <w:t>do</w:t>
      </w:r>
      <w:r w:rsidRPr="00CC1EFA">
        <w:rPr>
          <w:rFonts w:eastAsia="Calibri"/>
          <w:kern w:val="3"/>
        </w:rPr>
        <w:t xml:space="preserve"> poziom</w:t>
      </w:r>
      <w:r w:rsidR="004700DC" w:rsidRPr="00CC1EFA">
        <w:rPr>
          <w:rFonts w:eastAsia="Calibri"/>
          <w:kern w:val="3"/>
        </w:rPr>
        <w:t>u</w:t>
      </w:r>
      <w:r w:rsidRPr="00CC1EFA">
        <w:rPr>
          <w:rFonts w:eastAsia="Calibri"/>
          <w:kern w:val="3"/>
        </w:rPr>
        <w:t xml:space="preserve"> oceny FV na min. </w:t>
      </w:r>
      <w:r w:rsidR="00A01382" w:rsidRPr="00CC1EFA">
        <w:rPr>
          <w:rFonts w:eastAsia="Calibri"/>
          <w:kern w:val="3"/>
        </w:rPr>
        <w:br/>
      </w:r>
      <w:r w:rsidRPr="00CC1EFA">
        <w:rPr>
          <w:rFonts w:eastAsia="Calibri"/>
          <w:kern w:val="3"/>
        </w:rPr>
        <w:t xml:space="preserve">1 stanowisku. </w:t>
      </w:r>
      <w:r w:rsidRPr="00CC1EFA">
        <w:rPr>
          <w:rFonts w:eastAsia="Calibri"/>
          <w:color w:val="000000"/>
        </w:rPr>
        <w:t>Średnia z ocen 6 elementów hydromorfologicznych: geometria koryta, substrat denny, charakterystyka przepływu, charakter i modyfikacja brzegów, mobilność koryta oraz ciągłość cieku: 1-2,5 pkt.</w:t>
      </w:r>
    </w:p>
    <w:p w14:paraId="3DCD29F9" w14:textId="0279AFFB" w:rsidR="007F0340" w:rsidRPr="00CC1EFA" w:rsidRDefault="00862C6F" w:rsidP="007F0340">
      <w:pPr>
        <w:pStyle w:val="Tekstpodstawowy"/>
        <w:spacing w:line="276" w:lineRule="auto"/>
        <w:jc w:val="both"/>
        <w:rPr>
          <w:rFonts w:eastAsia="Calibri"/>
        </w:rPr>
      </w:pPr>
      <w:r w:rsidRPr="00CC1EFA">
        <w:rPr>
          <w:rFonts w:eastAsia="TimesNewRoman, 'Times New Roman"/>
        </w:rPr>
        <w:t xml:space="preserve">W związku z powyższym konieczne jest udrożnienie dopływów. </w:t>
      </w:r>
      <w:r w:rsidR="007F0340" w:rsidRPr="00CC1EFA">
        <w:rPr>
          <w:rFonts w:eastAsia="TimesNewRoman, 'Times New Roman"/>
        </w:rPr>
        <w:t xml:space="preserve">Nie przewidziano działań związanych z uzupełnieniem stanu wiedzy, uznano, że jakość danych jest wysoka (G), </w:t>
      </w:r>
      <w:r w:rsidRPr="00CC1EFA">
        <w:rPr>
          <w:rFonts w:eastAsia="TimesNewRoman, 'Times New Roman"/>
        </w:rPr>
        <w:br/>
      </w:r>
      <w:r w:rsidR="007F0340" w:rsidRPr="00CC1EFA">
        <w:rPr>
          <w:rFonts w:eastAsia="TimesNewRoman, 'Times New Roman"/>
        </w:rPr>
        <w:t>a stopień rozpoznania terenu objętego planem pod kątem występowania przedmiotu ochrony w ramach przeprowadzonych badań terenowych jest pełny.</w:t>
      </w:r>
    </w:p>
    <w:p w14:paraId="25D32729" w14:textId="02CFFC7E" w:rsidR="0019064C" w:rsidRPr="00CC1EFA" w:rsidRDefault="0019064C" w:rsidP="00A82EDE">
      <w:pPr>
        <w:pStyle w:val="Tekstpodstawowy"/>
        <w:spacing w:line="276" w:lineRule="auto"/>
        <w:jc w:val="both"/>
      </w:pPr>
    </w:p>
    <w:p w14:paraId="0BE938E9" w14:textId="4B6B9427" w:rsidR="00862C6F" w:rsidRPr="00CC1EFA" w:rsidRDefault="0019064C" w:rsidP="007F0340">
      <w:pPr>
        <w:pStyle w:val="Tekstpodstawowy"/>
        <w:spacing w:line="276" w:lineRule="auto"/>
        <w:jc w:val="both"/>
      </w:pPr>
      <w:r w:rsidRPr="00CC1EFA">
        <w:t>Brzanka (</w:t>
      </w:r>
      <w:r w:rsidRPr="00CC1EFA">
        <w:rPr>
          <w:i/>
          <w:iCs/>
        </w:rPr>
        <w:t>Barbus carpathicus</w:t>
      </w:r>
      <w:r w:rsidRPr="00CC1EFA">
        <w:t>)</w:t>
      </w:r>
      <w:r w:rsidR="00C1734E" w:rsidRPr="00CC1EFA">
        <w:t xml:space="preserve"> na obszarze objętym opracowaniem stwierdzono 5 stanowisk tego gatunku. Brzanka jest typową rybą rzeczną, nie występującą</w:t>
      </w:r>
      <w:r w:rsidR="002F4192" w:rsidRPr="00CC1EFA">
        <w:t xml:space="preserve"> w wodach stojących. Żyje </w:t>
      </w:r>
      <w:r w:rsidR="00862C6F" w:rsidRPr="00CC1EFA">
        <w:br/>
      </w:r>
      <w:r w:rsidR="002F4192" w:rsidRPr="00CC1EFA">
        <w:t>w potokach i małych rzeczkach, średnio głębokich, o dnie drobno- i średniokamienistym.</w:t>
      </w:r>
      <w:r w:rsidR="00AD728D" w:rsidRPr="00CC1EFA">
        <w:t xml:space="preserve"> Głównym zagrożeniem dla gatunku jest budowa zapór i zbiorników zaporowych, które spowalniają bieg rzek i zmieniają ich charakter. Brzanka jest wrażliwa na zmianę przepływu wody</w:t>
      </w:r>
      <w:r w:rsidR="00A56EDB" w:rsidRPr="00CC1EFA">
        <w:t xml:space="preserve"> oraz mało odporna na zanieczyszczenia wód. Za zagrożenia potencjalne dla gatunku uznano regulowanie (prostowanie) koryt rzecznych i zmiana przebiegu koryt rzecznych. Wśród celów działań ochronnych znalazły się</w:t>
      </w:r>
      <w:r w:rsidR="00862C6F" w:rsidRPr="00CC1EFA">
        <w:t>:</w:t>
      </w:r>
    </w:p>
    <w:p w14:paraId="67AD90F5" w14:textId="74B54164" w:rsidR="00862C6F" w:rsidRPr="00CC1EFA" w:rsidRDefault="00862C6F">
      <w:pPr>
        <w:numPr>
          <w:ilvl w:val="0"/>
          <w:numId w:val="17"/>
        </w:numPr>
        <w:tabs>
          <w:tab w:val="left" w:pos="168"/>
        </w:tabs>
        <w:suppressAutoHyphens/>
        <w:autoSpaceDE/>
        <w:jc w:val="both"/>
        <w:textAlignment w:val="baseline"/>
        <w:rPr>
          <w:rFonts w:eastAsia="Calibri"/>
          <w:bCs/>
        </w:rPr>
      </w:pPr>
      <w:r w:rsidRPr="00CC1EFA">
        <w:rPr>
          <w:rFonts w:eastAsia="Calibri"/>
          <w:bCs/>
        </w:rPr>
        <w:t xml:space="preserve">Utrzymanie populacji gatunku w obszarze. Występowanie gatunku na min. </w:t>
      </w:r>
      <w:r w:rsidR="00A01382" w:rsidRPr="00CC1EFA">
        <w:rPr>
          <w:rFonts w:eastAsia="Calibri"/>
          <w:bCs/>
        </w:rPr>
        <w:br/>
      </w:r>
      <w:r w:rsidRPr="00CC1EFA">
        <w:rPr>
          <w:rFonts w:eastAsia="Calibri"/>
          <w:bCs/>
        </w:rPr>
        <w:t>5 stanowiskach.</w:t>
      </w:r>
    </w:p>
    <w:p w14:paraId="689A8599" w14:textId="0B042A8F" w:rsidR="00AA4CC1" w:rsidRPr="00CC1EFA" w:rsidRDefault="00AA4CC1">
      <w:pPr>
        <w:numPr>
          <w:ilvl w:val="0"/>
          <w:numId w:val="17"/>
        </w:numPr>
        <w:tabs>
          <w:tab w:val="left" w:pos="168"/>
        </w:tabs>
        <w:suppressAutoHyphens/>
        <w:autoSpaceDE/>
        <w:jc w:val="both"/>
        <w:textAlignment w:val="baseline"/>
        <w:rPr>
          <w:rFonts w:eastAsia="Calibri"/>
          <w:bCs/>
        </w:rPr>
      </w:pPr>
      <w:r w:rsidRPr="00CC1EFA">
        <w:rPr>
          <w:rFonts w:eastAsia="Calibri"/>
        </w:rPr>
        <w:t>Utrzymanie wskaźnika „</w:t>
      </w:r>
      <w:r w:rsidRPr="00CC1EFA">
        <w:rPr>
          <w:rFonts w:eastAsia="Calibri"/>
          <w:bCs/>
          <w:i/>
          <w:iCs/>
        </w:rPr>
        <w:t>struktura wiekowa</w:t>
      </w:r>
      <w:r w:rsidRPr="00CC1EFA">
        <w:rPr>
          <w:rFonts w:eastAsia="Calibri"/>
        </w:rPr>
        <w:t>” na poziomie oceny co najmniej U1. Brak jednej kategorii wiekowej.</w:t>
      </w:r>
    </w:p>
    <w:p w14:paraId="089EFB39" w14:textId="77777777" w:rsidR="00862C6F" w:rsidRPr="00CC1EFA" w:rsidRDefault="00862C6F">
      <w:pPr>
        <w:numPr>
          <w:ilvl w:val="0"/>
          <w:numId w:val="17"/>
        </w:numPr>
        <w:tabs>
          <w:tab w:val="left" w:pos="168"/>
        </w:tabs>
        <w:suppressAutoHyphens/>
        <w:autoSpaceDE/>
        <w:jc w:val="both"/>
        <w:textAlignment w:val="baseline"/>
        <w:rPr>
          <w:rFonts w:eastAsia="Calibri"/>
          <w:bCs/>
        </w:rPr>
      </w:pPr>
      <w:r w:rsidRPr="00CC1EFA">
        <w:rPr>
          <w:rFonts w:eastAsia="Calibri"/>
          <w:bCs/>
        </w:rPr>
        <w:t xml:space="preserve">Utrzymanie parametru stan siedliska na poziomie oceny FV. </w:t>
      </w:r>
    </w:p>
    <w:p w14:paraId="2CEAFEF2" w14:textId="250ECF11" w:rsidR="00862C6F" w:rsidRPr="00CC1EFA" w:rsidRDefault="00862C6F">
      <w:pPr>
        <w:pStyle w:val="Tekstpodstawowy"/>
        <w:numPr>
          <w:ilvl w:val="0"/>
          <w:numId w:val="17"/>
        </w:numPr>
        <w:spacing w:line="276" w:lineRule="auto"/>
        <w:jc w:val="both"/>
      </w:pPr>
      <w:r w:rsidRPr="00CC1EFA">
        <w:rPr>
          <w:rFonts w:eastAsia="Calibri"/>
          <w:bCs/>
        </w:rPr>
        <w:lastRenderedPageBreak/>
        <w:t xml:space="preserve">Utrzymanie wskaźnika </w:t>
      </w:r>
      <w:r w:rsidRPr="00CC1EFA">
        <w:rPr>
          <w:rFonts w:eastAsia="Calibri"/>
          <w:bCs/>
          <w:i/>
          <w:iCs/>
        </w:rPr>
        <w:t>„jakość hydromorfologiczna”</w:t>
      </w:r>
      <w:r w:rsidRPr="00CC1EFA">
        <w:rPr>
          <w:rFonts w:eastAsia="Calibri"/>
          <w:bCs/>
        </w:rPr>
        <w:t xml:space="preserve"> na poziomie oceny FV na min. </w:t>
      </w:r>
      <w:r w:rsidR="00A01382" w:rsidRPr="00CC1EFA">
        <w:rPr>
          <w:rFonts w:eastAsia="Calibri"/>
          <w:bCs/>
        </w:rPr>
        <w:br/>
      </w:r>
      <w:r w:rsidRPr="00CC1EFA">
        <w:rPr>
          <w:rFonts w:eastAsia="Calibri"/>
          <w:bCs/>
        </w:rPr>
        <w:t>5 stanowiskach.</w:t>
      </w:r>
      <w:r w:rsidRPr="00CC1EFA">
        <w:rPr>
          <w:rFonts w:eastAsia="Calibri"/>
          <w:color w:val="000000"/>
        </w:rPr>
        <w:t xml:space="preserve"> Średnia z ocen 6 elementów hydromorfologicznych: geometria koryta, substrat denny, charakterystyka przepływu, charakter i modyfikacja brzegów, mobilność koryta oraz ciągłość cieku: 1-2,5 pkt.</w:t>
      </w:r>
    </w:p>
    <w:p w14:paraId="29A5CBD1" w14:textId="791F71BC" w:rsidR="007F0340" w:rsidRPr="00CC1EFA" w:rsidRDefault="00A56EDB" w:rsidP="007F0340">
      <w:pPr>
        <w:pStyle w:val="Tekstpodstawowy"/>
        <w:spacing w:line="276" w:lineRule="auto"/>
        <w:jc w:val="both"/>
        <w:rPr>
          <w:rFonts w:eastAsia="TimesNewRoman, 'Times New Roman"/>
        </w:rPr>
      </w:pPr>
      <w:r w:rsidRPr="00CC1EFA">
        <w:t xml:space="preserve">W związku z powyższym konieczne jest udrożnienie dopływów. </w:t>
      </w:r>
      <w:r w:rsidR="007F0340" w:rsidRPr="00CC1EFA">
        <w:rPr>
          <w:rFonts w:eastAsia="TimesNewRoman, 'Times New Roman"/>
        </w:rPr>
        <w:t xml:space="preserve">Nie przewidziano działań związanych z uzupełnieniem stanu wiedzy, uznano, że jakość danych jest wysoka (G), </w:t>
      </w:r>
      <w:r w:rsidR="00862C6F" w:rsidRPr="00CC1EFA">
        <w:rPr>
          <w:rFonts w:eastAsia="TimesNewRoman, 'Times New Roman"/>
        </w:rPr>
        <w:br/>
      </w:r>
      <w:r w:rsidR="007F0340" w:rsidRPr="00CC1EFA">
        <w:rPr>
          <w:rFonts w:eastAsia="TimesNewRoman, 'Times New Roman"/>
        </w:rPr>
        <w:t xml:space="preserve">a stopień rozpoznania terenu objętego planem pod kątem występowania przedmiotu ochrony </w:t>
      </w:r>
      <w:r w:rsidR="00EA6BA5" w:rsidRPr="00CC1EFA">
        <w:rPr>
          <w:rFonts w:eastAsia="TimesNewRoman, 'Times New Roman"/>
        </w:rPr>
        <w:br/>
      </w:r>
      <w:r w:rsidR="007F0340" w:rsidRPr="00CC1EFA">
        <w:rPr>
          <w:rFonts w:eastAsia="TimesNewRoman, 'Times New Roman"/>
        </w:rPr>
        <w:t>w ramach przeprowadzonych badań terenowych jest pełny.</w:t>
      </w:r>
    </w:p>
    <w:p w14:paraId="1A4FAEAC" w14:textId="3C278BB7" w:rsidR="0019064C" w:rsidRPr="00CC1EFA" w:rsidRDefault="0019064C" w:rsidP="00A82EDE">
      <w:pPr>
        <w:pStyle w:val="Tekstpodstawowy"/>
        <w:spacing w:line="276" w:lineRule="auto"/>
        <w:jc w:val="both"/>
      </w:pPr>
    </w:p>
    <w:p w14:paraId="7071ED22" w14:textId="442A7E91" w:rsidR="00A73AE6" w:rsidRPr="00CC1EFA" w:rsidRDefault="0019064C" w:rsidP="007F0340">
      <w:pPr>
        <w:pStyle w:val="Tekstpodstawowy"/>
        <w:spacing w:line="276" w:lineRule="auto"/>
        <w:jc w:val="both"/>
      </w:pPr>
      <w:r w:rsidRPr="00CC1EFA">
        <w:t>Głowacz białopłetwy (</w:t>
      </w:r>
      <w:r w:rsidRPr="00CC1EFA">
        <w:rPr>
          <w:i/>
          <w:iCs/>
        </w:rPr>
        <w:t>Cottus gobio</w:t>
      </w:r>
      <w:r w:rsidRPr="00CC1EFA">
        <w:t>)</w:t>
      </w:r>
      <w:r w:rsidR="00BD73D0" w:rsidRPr="00CC1EFA">
        <w:t xml:space="preserve"> na obszarze objętym opracowaniem stwierdzono </w:t>
      </w:r>
      <w:r w:rsidR="00A01382" w:rsidRPr="00CC1EFA">
        <w:br/>
      </w:r>
      <w:r w:rsidR="00BD73D0" w:rsidRPr="00CC1EFA">
        <w:t>5 stanowisk tego gatunku. Głowacz białopłetwy zasiedla głównie środkowy bieg podgórskich rzek. Najczęściej przebywa na żwirowato-kamienistym, rzadziej piaszczystym dnie.</w:t>
      </w:r>
      <w:r w:rsidR="00556F8C" w:rsidRPr="00CC1EFA">
        <w:t xml:space="preserve"> Stan cech siedliska jest dobrze zachowany, zaś w nielicznych miejscach zdegradowany, stosunkowo łatwy do odtworzenia. </w:t>
      </w:r>
      <w:r w:rsidR="006D4233" w:rsidRPr="00CC1EFA">
        <w:t>Zagrożeniem istniejącym jest antropogeniczne zmniejszenie spójności siedliska. Natomiast za zagrożenie potencjalne uznano wszelką ingerencję w koryto rzeczne. Wśród celów działań ochronnych znalazły się</w:t>
      </w:r>
      <w:r w:rsidR="00A73AE6" w:rsidRPr="00CC1EFA">
        <w:t>:</w:t>
      </w:r>
    </w:p>
    <w:p w14:paraId="3510F476" w14:textId="00B2B22F" w:rsidR="00A73AE6" w:rsidRPr="00CC1EFA" w:rsidRDefault="00A73AE6">
      <w:pPr>
        <w:numPr>
          <w:ilvl w:val="0"/>
          <w:numId w:val="18"/>
        </w:numPr>
        <w:tabs>
          <w:tab w:val="left" w:pos="168"/>
        </w:tabs>
        <w:suppressAutoHyphens/>
        <w:autoSpaceDE/>
        <w:spacing w:line="276" w:lineRule="auto"/>
        <w:jc w:val="both"/>
        <w:textAlignment w:val="baseline"/>
        <w:rPr>
          <w:rFonts w:eastAsia="Calibri"/>
          <w:bCs/>
        </w:rPr>
      </w:pPr>
      <w:r w:rsidRPr="00CC1EFA">
        <w:rPr>
          <w:rFonts w:eastAsia="Calibri"/>
          <w:bCs/>
        </w:rPr>
        <w:t xml:space="preserve">Utrzymanie populacji gatunku w obszarze. Występowanie gatunku na min. </w:t>
      </w:r>
      <w:r w:rsidR="00A01382" w:rsidRPr="00CC1EFA">
        <w:rPr>
          <w:rFonts w:eastAsia="Calibri"/>
          <w:bCs/>
        </w:rPr>
        <w:br/>
      </w:r>
      <w:r w:rsidRPr="00CC1EFA">
        <w:rPr>
          <w:rFonts w:eastAsia="Calibri"/>
          <w:bCs/>
        </w:rPr>
        <w:t>5 stanowiskach.</w:t>
      </w:r>
    </w:p>
    <w:p w14:paraId="626A5DD5" w14:textId="558ABC45" w:rsidR="006712B9" w:rsidRPr="00CC1EFA" w:rsidRDefault="006712B9" w:rsidP="006712B9">
      <w:pPr>
        <w:pStyle w:val="Akapitzlist"/>
        <w:numPr>
          <w:ilvl w:val="0"/>
          <w:numId w:val="18"/>
        </w:numPr>
        <w:tabs>
          <w:tab w:val="left" w:pos="168"/>
        </w:tabs>
        <w:suppressAutoHyphens/>
        <w:textAlignment w:val="baseline"/>
        <w:rPr>
          <w:rFonts w:eastAsia="Calibri"/>
          <w:bCs/>
        </w:rPr>
      </w:pPr>
      <w:r w:rsidRPr="00CC1EFA">
        <w:rPr>
          <w:rFonts w:eastAsia="Calibri"/>
        </w:rPr>
        <w:t>Utrzymanie wskaźnika „</w:t>
      </w:r>
      <w:r w:rsidRPr="00CC1EFA">
        <w:rPr>
          <w:rFonts w:eastAsia="Calibri"/>
          <w:bCs/>
          <w:i/>
          <w:iCs/>
        </w:rPr>
        <w:t>struktura wiekowa</w:t>
      </w:r>
      <w:r w:rsidRPr="00CC1EFA">
        <w:rPr>
          <w:rFonts w:eastAsia="Calibri"/>
        </w:rPr>
        <w:t>” na poziomie oceny co najmniej U1. Brak chociaż jednej klasy lub 1+2=10-50%.</w:t>
      </w:r>
    </w:p>
    <w:p w14:paraId="2EFD5CE6" w14:textId="77777777" w:rsidR="006712B9" w:rsidRPr="00CC1EFA" w:rsidRDefault="00A73AE6" w:rsidP="006712B9">
      <w:pPr>
        <w:pStyle w:val="Tekstpodstawowy"/>
        <w:numPr>
          <w:ilvl w:val="0"/>
          <w:numId w:val="18"/>
        </w:numPr>
        <w:spacing w:line="276" w:lineRule="auto"/>
        <w:jc w:val="both"/>
      </w:pPr>
      <w:r w:rsidRPr="00CC1EFA">
        <w:rPr>
          <w:rFonts w:eastAsia="Calibri"/>
          <w:bCs/>
        </w:rPr>
        <w:t xml:space="preserve">Utrzymanie wskaźnika </w:t>
      </w:r>
      <w:r w:rsidRPr="00CC1EFA">
        <w:rPr>
          <w:rFonts w:eastAsia="Calibri"/>
          <w:bCs/>
          <w:i/>
          <w:iCs/>
        </w:rPr>
        <w:t>„jakość hydromorfologiczna”</w:t>
      </w:r>
      <w:r w:rsidRPr="00CC1EFA">
        <w:rPr>
          <w:rFonts w:eastAsia="Calibri"/>
          <w:bCs/>
        </w:rPr>
        <w:t xml:space="preserve"> na poziomie oceny FV na min. </w:t>
      </w:r>
      <w:r w:rsidR="00A01382" w:rsidRPr="00CC1EFA">
        <w:rPr>
          <w:rFonts w:eastAsia="Calibri"/>
          <w:bCs/>
        </w:rPr>
        <w:br/>
      </w:r>
      <w:r w:rsidRPr="00CC1EFA">
        <w:rPr>
          <w:rFonts w:eastAsia="Calibri"/>
          <w:bCs/>
        </w:rPr>
        <w:t>5 stanowiskach. Średnia arytmetyczna z ocen 6 elementów hydromorfologicznych: geometria koryta, substrat denny, charakterystyka przepływu, charakter i modyfikacja brzegów, mobilność koryta oraz ciągłość cieku: 1,0-2,5.</w:t>
      </w:r>
    </w:p>
    <w:p w14:paraId="3B5DB175" w14:textId="77777777" w:rsidR="006712B9" w:rsidRPr="00CC1EFA" w:rsidRDefault="006712B9" w:rsidP="006712B9">
      <w:pPr>
        <w:pStyle w:val="Tekstpodstawowy"/>
        <w:numPr>
          <w:ilvl w:val="0"/>
          <w:numId w:val="18"/>
        </w:numPr>
        <w:spacing w:line="276" w:lineRule="auto"/>
        <w:jc w:val="both"/>
      </w:pPr>
      <w:r w:rsidRPr="00CC1EFA">
        <w:rPr>
          <w:rFonts w:eastAsia="Calibri"/>
        </w:rPr>
        <w:t>Utrzymanie wskaźnika „</w:t>
      </w:r>
      <w:r w:rsidRPr="00CC1EFA">
        <w:rPr>
          <w:rFonts w:eastAsia="Calibri"/>
          <w:bCs/>
          <w:i/>
          <w:iCs/>
        </w:rPr>
        <w:t>stan ekologiczny wody</w:t>
      </w:r>
      <w:r w:rsidRPr="00CC1EFA">
        <w:rPr>
          <w:rFonts w:eastAsia="Calibri"/>
        </w:rPr>
        <w:t>” na poziomie oceny FV. I-III.</w:t>
      </w:r>
    </w:p>
    <w:p w14:paraId="18560F20" w14:textId="3DF35702" w:rsidR="006712B9" w:rsidRPr="00CC1EFA" w:rsidRDefault="006712B9" w:rsidP="006712B9">
      <w:pPr>
        <w:pStyle w:val="Tekstpodstawowy"/>
        <w:numPr>
          <w:ilvl w:val="0"/>
          <w:numId w:val="18"/>
        </w:numPr>
        <w:spacing w:line="276" w:lineRule="auto"/>
        <w:jc w:val="both"/>
      </w:pPr>
      <w:r w:rsidRPr="00CC1EFA">
        <w:rPr>
          <w:rFonts w:eastAsia="Calibri"/>
        </w:rPr>
        <w:t>Utrzymanie wskaźnika „</w:t>
      </w:r>
      <w:r w:rsidRPr="00CC1EFA">
        <w:rPr>
          <w:rFonts w:eastAsia="Calibri"/>
          <w:bCs/>
          <w:i/>
          <w:iCs/>
        </w:rPr>
        <w:t>mozaika mikrosiedlisk</w:t>
      </w:r>
      <w:r w:rsidRPr="00CC1EFA">
        <w:rPr>
          <w:rFonts w:eastAsia="Calibri"/>
        </w:rPr>
        <w:t>” na poziomie oceny FV. Liczne występowanie trzech elementów struktury dna.</w:t>
      </w:r>
    </w:p>
    <w:p w14:paraId="37BF8951" w14:textId="4333839C" w:rsidR="006712B9" w:rsidRPr="00CC1EFA" w:rsidRDefault="006712B9" w:rsidP="006712B9">
      <w:pPr>
        <w:pStyle w:val="Tekstpodstawowy"/>
        <w:numPr>
          <w:ilvl w:val="0"/>
          <w:numId w:val="18"/>
        </w:numPr>
        <w:spacing w:line="276" w:lineRule="auto"/>
        <w:jc w:val="both"/>
      </w:pPr>
      <w:r w:rsidRPr="00CC1EFA">
        <w:rPr>
          <w:rFonts w:eastAsia="Calibri"/>
        </w:rPr>
        <w:t>Utrzymanie wskaźnika „</w:t>
      </w:r>
      <w:r w:rsidRPr="00CC1EFA">
        <w:rPr>
          <w:rFonts w:eastAsia="Calibri"/>
          <w:bCs/>
          <w:i/>
          <w:iCs/>
        </w:rPr>
        <w:t>zarybianie gatunkami gospodarczymi bezpośrednio zagrażającymi głowaczowi białopłetwemu</w:t>
      </w:r>
      <w:r w:rsidRPr="00CC1EFA">
        <w:rPr>
          <w:rFonts w:eastAsia="Calibri"/>
        </w:rPr>
        <w:t xml:space="preserve">” na poziomie oceny FV. Brak zarybień </w:t>
      </w:r>
      <w:r w:rsidR="00BB0672">
        <w:rPr>
          <w:rFonts w:eastAsia="Calibri"/>
        </w:rPr>
        <w:br/>
      </w:r>
      <w:r w:rsidRPr="00CC1EFA">
        <w:rPr>
          <w:rFonts w:eastAsia="Calibri"/>
        </w:rPr>
        <w:t>w obwodzie rybackim lub zarybienia zbilansowane odłowami.</w:t>
      </w:r>
    </w:p>
    <w:p w14:paraId="48C9584D" w14:textId="56DF3B48" w:rsidR="007F0340" w:rsidRPr="00CC1EFA" w:rsidRDefault="006D4233" w:rsidP="007F0340">
      <w:pPr>
        <w:pStyle w:val="Tekstpodstawowy"/>
        <w:spacing w:line="276" w:lineRule="auto"/>
        <w:jc w:val="both"/>
        <w:rPr>
          <w:rFonts w:eastAsia="Calibri"/>
        </w:rPr>
      </w:pPr>
      <w:r w:rsidRPr="00CC1EFA">
        <w:t>Konieczne jest udrożnienie dopływów.</w:t>
      </w:r>
      <w:r w:rsidR="007834FA" w:rsidRPr="00CC1EFA">
        <w:t xml:space="preserve"> </w:t>
      </w:r>
      <w:r w:rsidR="007F0340" w:rsidRPr="00CC1EFA">
        <w:rPr>
          <w:rFonts w:eastAsia="TimesNewRoman, 'Times New Roman"/>
        </w:rPr>
        <w:t>Nie przewidziano działań związanych z uzupełnieniem stanu wiedzy, uznano, że jakość danych jest wysoka (G), a stopień rozpoznania terenu objętego planem pod kątem występowania przedmiotu ochrony w ramach przeprowadzonych badań terenowych jest pełny.</w:t>
      </w:r>
    </w:p>
    <w:p w14:paraId="59605277" w14:textId="55B7A1B6" w:rsidR="0019064C" w:rsidRPr="00CC1EFA" w:rsidRDefault="0019064C" w:rsidP="00A82EDE">
      <w:pPr>
        <w:pStyle w:val="Tekstpodstawowy"/>
        <w:spacing w:line="276" w:lineRule="auto"/>
        <w:jc w:val="both"/>
      </w:pPr>
    </w:p>
    <w:p w14:paraId="73C5B628" w14:textId="0E09AB03" w:rsidR="001A02DC" w:rsidRPr="00CC1EFA" w:rsidRDefault="0019064C" w:rsidP="007F0340">
      <w:pPr>
        <w:pStyle w:val="Tekstpodstawowy"/>
        <w:spacing w:line="276" w:lineRule="auto"/>
        <w:jc w:val="both"/>
        <w:rPr>
          <w:rFonts w:eastAsia="Calibri"/>
        </w:rPr>
      </w:pPr>
      <w:r w:rsidRPr="00CC1EFA">
        <w:t>Czerwończyk nieparek (</w:t>
      </w:r>
      <w:r w:rsidRPr="00CC1EFA">
        <w:rPr>
          <w:i/>
          <w:iCs/>
        </w:rPr>
        <w:t>Lycaena dispar</w:t>
      </w:r>
      <w:r w:rsidRPr="00CC1EFA">
        <w:t>)</w:t>
      </w:r>
      <w:r w:rsidR="003E45CB" w:rsidRPr="00CC1EFA">
        <w:t xml:space="preserve"> gatunek związany z wilgotnymi łąkami i torfowiskami niskimi i okrajkami w obrzeżach zbiorników i cieków wodnych.</w:t>
      </w:r>
      <w:r w:rsidR="004B1530" w:rsidRPr="00CC1EFA">
        <w:rPr>
          <w:rFonts w:eastAsia="Calibri"/>
          <w:bCs/>
        </w:rPr>
        <w:t xml:space="preserve"> Motyl był obserwowany na łące będącej mozaiką łąk świeżych, wilgotnych, szuwarów wielkoturzycowych i ziołorośli, pomiędzy rzeką Stobnica, a drogą krajową nr 19 w miejscowości Kobyla. Łąka jest koszona na niewielkim fragmencie. Na części łąki obserwuje się powolne wkraczanie krzewów.  Bazę pokarmową stanowił szczaw lancetowaty </w:t>
      </w:r>
      <w:r w:rsidR="004B1530" w:rsidRPr="00CC1EFA">
        <w:rPr>
          <w:rFonts w:eastAsia="Calibri"/>
          <w:bCs/>
          <w:i/>
          <w:iCs/>
        </w:rPr>
        <w:t>Rumex hydrolapathum</w:t>
      </w:r>
      <w:r w:rsidR="004B1530" w:rsidRPr="00CC1EFA">
        <w:rPr>
          <w:rFonts w:eastAsia="Times New Roman"/>
          <w:color w:val="000000"/>
          <w:sz w:val="20"/>
          <w:szCs w:val="20"/>
        </w:rPr>
        <w:t xml:space="preserve"> </w:t>
      </w:r>
      <w:r w:rsidR="004B1530" w:rsidRPr="00CC1EFA">
        <w:rPr>
          <w:rFonts w:eastAsia="Times New Roman"/>
          <w:color w:val="000000"/>
        </w:rPr>
        <w:t xml:space="preserve">występujący pojedynczo wzdłuż rowów melioracyjnych oraz szczaw omszony </w:t>
      </w:r>
      <w:r w:rsidR="004B1530" w:rsidRPr="00CC1EFA">
        <w:rPr>
          <w:rFonts w:eastAsia="Times New Roman"/>
          <w:i/>
          <w:iCs/>
          <w:color w:val="000000"/>
        </w:rPr>
        <w:t xml:space="preserve">Rumex confertus </w:t>
      </w:r>
      <w:r w:rsidR="004B1530" w:rsidRPr="00CC1EFA">
        <w:rPr>
          <w:rFonts w:eastAsia="Times New Roman"/>
          <w:color w:val="000000"/>
        </w:rPr>
        <w:t xml:space="preserve">występujący w rozproszeniu. </w:t>
      </w:r>
      <w:r w:rsidR="004B1530" w:rsidRPr="00CC1EFA">
        <w:rPr>
          <w:rFonts w:eastAsia="Calibri"/>
          <w:bCs/>
        </w:rPr>
        <w:t xml:space="preserve">Do zaobserwowanych zagrożeń istniejących należą: zaniechanie koszenia na części łąki oraz sukcesja – wkraczanie krzewów. </w:t>
      </w:r>
      <w:r w:rsidR="004B1530" w:rsidRPr="00CC1EFA">
        <w:rPr>
          <w:rFonts w:eastAsia="Calibri"/>
        </w:rPr>
        <w:t>Do zagrożeń potencjalnych należy presja zabudowy, inwestycyjna – położenie przy drodze krajowej, zabudowa przemysłowa w pobliżu siedliska gatunku, które mogą doprowadzić do zaniku siedliska gatunku.</w:t>
      </w:r>
      <w:r w:rsidR="00BE10B8" w:rsidRPr="00CC1EFA">
        <w:rPr>
          <w:rFonts w:eastAsia="Calibri"/>
        </w:rPr>
        <w:t xml:space="preserve"> Za cele działań ochronnych przyjęto</w:t>
      </w:r>
      <w:r w:rsidR="001A02DC" w:rsidRPr="00CC1EFA">
        <w:rPr>
          <w:rFonts w:eastAsia="Calibri"/>
        </w:rPr>
        <w:t>:</w:t>
      </w:r>
    </w:p>
    <w:p w14:paraId="23DEB542" w14:textId="77777777" w:rsidR="001A02DC" w:rsidRPr="00CC1EFA" w:rsidRDefault="001A02DC">
      <w:pPr>
        <w:numPr>
          <w:ilvl w:val="0"/>
          <w:numId w:val="19"/>
        </w:numPr>
        <w:tabs>
          <w:tab w:val="left" w:pos="168"/>
        </w:tabs>
        <w:suppressAutoHyphens/>
        <w:autoSpaceDE/>
        <w:spacing w:line="276" w:lineRule="auto"/>
        <w:jc w:val="both"/>
        <w:textAlignment w:val="baseline"/>
        <w:rPr>
          <w:rFonts w:eastAsia="Calibri"/>
          <w:bCs/>
          <w:kern w:val="3"/>
        </w:rPr>
      </w:pPr>
      <w:r w:rsidRPr="00CC1EFA">
        <w:rPr>
          <w:rFonts w:eastAsia="Calibri"/>
          <w:bCs/>
          <w:kern w:val="3"/>
        </w:rPr>
        <w:t>Utrzymanie co najmniej 1 stanowiska gatunku w obszarze.</w:t>
      </w:r>
    </w:p>
    <w:p w14:paraId="23F25CCC" w14:textId="31DC72D4" w:rsidR="001A02DC" w:rsidRPr="00CC1EFA" w:rsidRDefault="001A02DC">
      <w:pPr>
        <w:pStyle w:val="Tekstpodstawowy"/>
        <w:numPr>
          <w:ilvl w:val="0"/>
          <w:numId w:val="19"/>
        </w:numPr>
        <w:spacing w:line="276" w:lineRule="auto"/>
        <w:jc w:val="both"/>
        <w:rPr>
          <w:rFonts w:eastAsia="Calibri"/>
        </w:rPr>
      </w:pPr>
      <w:r w:rsidRPr="00CC1EFA">
        <w:rPr>
          <w:rFonts w:eastAsia="Calibri"/>
          <w:bCs/>
          <w:kern w:val="3"/>
        </w:rPr>
        <w:lastRenderedPageBreak/>
        <w:t>Utrzymanie min. 3 ha powierzchni siedliska gatunku.</w:t>
      </w:r>
    </w:p>
    <w:p w14:paraId="3BC4088B" w14:textId="110F15E5" w:rsidR="007F0340" w:rsidRPr="00CC1EFA" w:rsidRDefault="00BE10B8" w:rsidP="007F0340">
      <w:pPr>
        <w:pStyle w:val="Tekstpodstawowy"/>
        <w:spacing w:line="276" w:lineRule="auto"/>
        <w:jc w:val="both"/>
        <w:rPr>
          <w:rFonts w:eastAsia="Calibri"/>
        </w:rPr>
      </w:pPr>
      <w:r w:rsidRPr="00CC1EFA">
        <w:rPr>
          <w:rFonts w:eastAsia="Calibri"/>
        </w:rPr>
        <w:t>Z działań ochronnych zaproponowano prowadzenie ekstensywnego użytkowania kośnego, kośno-pastwiskowego lub pastwiskowego.</w:t>
      </w:r>
      <w:r w:rsidR="007834FA" w:rsidRPr="00CC1EFA">
        <w:rPr>
          <w:rFonts w:eastAsia="Calibri"/>
        </w:rPr>
        <w:t xml:space="preserve"> </w:t>
      </w:r>
      <w:r w:rsidR="007F0340" w:rsidRPr="00CC1EFA">
        <w:rPr>
          <w:rFonts w:eastAsia="TimesNewRoman, 'Times New Roman"/>
        </w:rPr>
        <w:t xml:space="preserve">Nie przewidziano działań związanych </w:t>
      </w:r>
      <w:r w:rsidR="004D5A4B" w:rsidRPr="00CC1EFA">
        <w:rPr>
          <w:rFonts w:eastAsia="TimesNewRoman, 'Times New Roman"/>
        </w:rPr>
        <w:br/>
      </w:r>
      <w:r w:rsidR="007F0340" w:rsidRPr="00CC1EFA">
        <w:rPr>
          <w:rFonts w:eastAsia="TimesNewRoman, 'Times New Roman"/>
        </w:rPr>
        <w:t>z uzupełnieniem stanu wiedzy, uznano, że jakość danych jest wysoka (G), a stopień rozpoznania terenu objętego planem pod kątem występowania przedmiotu ochrony w ramach przeprowadzonych badań terenowych jest pełny.</w:t>
      </w:r>
    </w:p>
    <w:p w14:paraId="5C6EFF55" w14:textId="6A88852D" w:rsidR="0019064C" w:rsidRPr="00CC1EFA" w:rsidRDefault="0019064C" w:rsidP="00A82EDE">
      <w:pPr>
        <w:pStyle w:val="Tekstpodstawowy"/>
        <w:spacing w:line="276" w:lineRule="auto"/>
        <w:jc w:val="both"/>
      </w:pPr>
    </w:p>
    <w:p w14:paraId="41D08A3E" w14:textId="4B18E597" w:rsidR="004D5A4B" w:rsidRPr="00CC1EFA" w:rsidRDefault="0019064C" w:rsidP="00A82EDE">
      <w:pPr>
        <w:pStyle w:val="Tekstpodstawowy"/>
        <w:spacing w:line="276" w:lineRule="auto"/>
        <w:jc w:val="both"/>
      </w:pPr>
      <w:r w:rsidRPr="00CC1EFA">
        <w:t>Piskorz (</w:t>
      </w:r>
      <w:r w:rsidRPr="00CC1EFA">
        <w:rPr>
          <w:i/>
          <w:iCs/>
        </w:rPr>
        <w:t>Misgurnus fossilis</w:t>
      </w:r>
      <w:r w:rsidRPr="00CC1EFA">
        <w:t>)</w:t>
      </w:r>
      <w:r w:rsidR="00BD73D0" w:rsidRPr="00CC1EFA">
        <w:t xml:space="preserve"> na obszarze objętym opracowaniem nie stwierdzono występowania tego gatunku. Piskorz zasiedla wody stojące: zarówno płytkie, zanikające jeziora, jak i drobne, muliste śródpolne zbiorniki, starorzecza oraz wolno płynące rzeki, kanały, a nawet rowy melioracyjne.</w:t>
      </w:r>
      <w:r w:rsidR="004B1530" w:rsidRPr="00CC1EFA">
        <w:t xml:space="preserve"> Podstawowym zagrożeniem dla gatunku w obszarze</w:t>
      </w:r>
      <w:r w:rsidR="008E3F7A" w:rsidRPr="00CC1EFA">
        <w:t xml:space="preserve"> są prace regulacyjne i melioracyjne na ciekach. Wiążą się one z pogłębianiem cieków, wyjmowaniem substratu dennego i naruszaniem linii brzegowej. Zagrożenie stwarza również fragmentacja siedlisk. Istniejące przegrody powodują znaczną fragmentację siedlisk </w:t>
      </w:r>
      <w:r w:rsidR="00EB2A7B" w:rsidRPr="00CC1EFA">
        <w:br/>
      </w:r>
      <w:r w:rsidR="008E3F7A" w:rsidRPr="00CC1EFA">
        <w:t xml:space="preserve">i uniemożliwiają wymianę genetyczną pomiędzy osobnikami znajdującymi się po obu stronach bariery. </w:t>
      </w:r>
      <w:r w:rsidR="00C264F4" w:rsidRPr="00CC1EFA">
        <w:t xml:space="preserve">Z zagrożeń potencjalnych wskazano regulowanie (prostowanie) koryt rzecznych </w:t>
      </w:r>
      <w:r w:rsidR="004D5A4B" w:rsidRPr="00CC1EFA">
        <w:br/>
      </w:r>
      <w:r w:rsidR="00C264F4" w:rsidRPr="00CC1EFA">
        <w:t>i zmiana przebiegu koryt rzecznych. Za cele działań ochronnych przyjęto</w:t>
      </w:r>
      <w:r w:rsidR="004D5A4B" w:rsidRPr="00CC1EFA">
        <w:t>:</w:t>
      </w:r>
    </w:p>
    <w:p w14:paraId="6D0DBF61" w14:textId="4373DD28" w:rsidR="00144FA8" w:rsidRPr="00CC1EFA" w:rsidRDefault="00144FA8">
      <w:pPr>
        <w:pStyle w:val="Akapitzlist"/>
        <w:numPr>
          <w:ilvl w:val="0"/>
          <w:numId w:val="20"/>
        </w:numPr>
        <w:suppressAutoHyphens/>
        <w:autoSpaceDE/>
        <w:spacing w:line="276" w:lineRule="auto"/>
        <w:textAlignment w:val="baseline"/>
        <w:rPr>
          <w:rFonts w:eastAsia="Calibri"/>
          <w:kern w:val="3"/>
        </w:rPr>
      </w:pPr>
      <w:r w:rsidRPr="00CC1EFA">
        <w:rPr>
          <w:rFonts w:eastAsia="Calibri"/>
          <w:kern w:val="3"/>
        </w:rPr>
        <w:t>Utrzymanie populacji gatunku w obszarze. Występowanie gatunku na min. 1 stanowisku.</w:t>
      </w:r>
    </w:p>
    <w:p w14:paraId="28EAFD7B" w14:textId="049F4459" w:rsidR="004D5A4B" w:rsidRPr="00CC1EFA" w:rsidRDefault="004D5A4B">
      <w:pPr>
        <w:pStyle w:val="Akapitzlist"/>
        <w:numPr>
          <w:ilvl w:val="0"/>
          <w:numId w:val="20"/>
        </w:numPr>
        <w:suppressAutoHyphens/>
        <w:autoSpaceDE/>
        <w:spacing w:line="276" w:lineRule="auto"/>
        <w:textAlignment w:val="baseline"/>
        <w:rPr>
          <w:rFonts w:eastAsia="Calibri"/>
          <w:kern w:val="3"/>
        </w:rPr>
      </w:pPr>
      <w:r w:rsidRPr="00CC1EFA">
        <w:rPr>
          <w:rFonts w:eastAsia="Calibri"/>
          <w:bCs/>
          <w:kern w:val="3"/>
        </w:rPr>
        <w:t>Poprawienie parametru stan siedliska do poziomu U1.</w:t>
      </w:r>
    </w:p>
    <w:p w14:paraId="5855750B" w14:textId="257DE498" w:rsidR="004D5A4B" w:rsidRPr="00CC1EFA" w:rsidRDefault="004D5A4B">
      <w:pPr>
        <w:pStyle w:val="Tekstpodstawowy"/>
        <w:numPr>
          <w:ilvl w:val="0"/>
          <w:numId w:val="20"/>
        </w:numPr>
        <w:spacing w:line="276" w:lineRule="auto"/>
        <w:jc w:val="both"/>
      </w:pPr>
      <w:r w:rsidRPr="00CC1EFA">
        <w:rPr>
          <w:rFonts w:eastAsia="Calibri"/>
          <w:kern w:val="3"/>
        </w:rPr>
        <w:t xml:space="preserve">Poprawa wskaźnika </w:t>
      </w:r>
      <w:r w:rsidRPr="00CC1EFA">
        <w:rPr>
          <w:rFonts w:eastAsia="Calibri"/>
          <w:i/>
          <w:iCs/>
          <w:kern w:val="3"/>
        </w:rPr>
        <w:t>„jakość hydromorfologiczna”</w:t>
      </w:r>
      <w:r w:rsidRPr="00CC1EFA">
        <w:rPr>
          <w:rFonts w:eastAsia="Calibri"/>
          <w:kern w:val="3"/>
        </w:rPr>
        <w:t xml:space="preserve"> </w:t>
      </w:r>
      <w:r w:rsidR="009C4408" w:rsidRPr="00CC1EFA">
        <w:rPr>
          <w:rFonts w:eastAsia="Calibri"/>
          <w:kern w:val="3"/>
        </w:rPr>
        <w:t>do</w:t>
      </w:r>
      <w:r w:rsidRPr="00CC1EFA">
        <w:rPr>
          <w:rFonts w:eastAsia="Calibri"/>
          <w:kern w:val="3"/>
        </w:rPr>
        <w:t xml:space="preserve"> poziom</w:t>
      </w:r>
      <w:r w:rsidR="009C4408" w:rsidRPr="00CC1EFA">
        <w:rPr>
          <w:rFonts w:eastAsia="Calibri"/>
          <w:kern w:val="3"/>
        </w:rPr>
        <w:t>u</w:t>
      </w:r>
      <w:r w:rsidRPr="00CC1EFA">
        <w:rPr>
          <w:rFonts w:eastAsia="Calibri"/>
          <w:kern w:val="3"/>
        </w:rPr>
        <w:t xml:space="preserve"> oceny U1. </w:t>
      </w:r>
      <w:r w:rsidRPr="00CC1EFA">
        <w:rPr>
          <w:rFonts w:eastAsia="Calibri"/>
          <w:color w:val="000000"/>
        </w:rPr>
        <w:t xml:space="preserve">Średnia </w:t>
      </w:r>
      <w:r w:rsidRPr="00CC1EFA">
        <w:rPr>
          <w:rFonts w:eastAsia="Calibri"/>
          <w:color w:val="000000"/>
        </w:rPr>
        <w:br/>
        <w:t xml:space="preserve">z ocen 6 elementów hydromorfologicznych: geometria koryta, substrat denny, charakterystyka przepływu, charakter i modyfikacja brzegów, mobilność koryta oraz ciągłość cieku: </w:t>
      </w:r>
      <w:r w:rsidR="009C4408" w:rsidRPr="00CC1EFA">
        <w:rPr>
          <w:rFonts w:eastAsia="Calibri"/>
          <w:color w:val="000000"/>
        </w:rPr>
        <w:t>2,6-3,4</w:t>
      </w:r>
      <w:r w:rsidRPr="00CC1EFA">
        <w:rPr>
          <w:rFonts w:eastAsia="Calibri"/>
          <w:color w:val="000000"/>
        </w:rPr>
        <w:t xml:space="preserve"> pkt.</w:t>
      </w:r>
    </w:p>
    <w:p w14:paraId="6084FEAD" w14:textId="6FD1A5AB" w:rsidR="00A56444" w:rsidRPr="00CC1EFA" w:rsidRDefault="00C264F4" w:rsidP="00A82EDE">
      <w:pPr>
        <w:pStyle w:val="Tekstpodstawowy"/>
        <w:spacing w:line="276" w:lineRule="auto"/>
        <w:jc w:val="both"/>
        <w:rPr>
          <w:rFonts w:eastAsia="Calibri"/>
        </w:rPr>
      </w:pPr>
      <w:r w:rsidRPr="00CC1EFA">
        <w:t>Konieczne jest udrożnienie cieków</w:t>
      </w:r>
      <w:r w:rsidR="00EB2A7B" w:rsidRPr="00CC1EFA">
        <w:t xml:space="preserve"> oraz </w:t>
      </w:r>
      <w:r w:rsidR="00EB2A7B" w:rsidRPr="00CC1EFA">
        <w:rPr>
          <w:rFonts w:eastAsia="Calibri"/>
        </w:rPr>
        <w:t xml:space="preserve">ocena stanu populacji, siedliska i perspektyw zachowania wg metodyki GIOŚ </w:t>
      </w:r>
      <w:r w:rsidR="00A56444" w:rsidRPr="00CC1EFA">
        <w:rPr>
          <w:rFonts w:eastAsia="Calibri"/>
        </w:rPr>
        <w:t>(</w:t>
      </w:r>
      <w:r w:rsidR="00EB2A7B" w:rsidRPr="00CC1EFA">
        <w:rPr>
          <w:rFonts w:eastAsia="Calibri"/>
        </w:rPr>
        <w:t>co 5 lat</w:t>
      </w:r>
      <w:r w:rsidR="00A56444" w:rsidRPr="00CC1EFA">
        <w:rPr>
          <w:rFonts w:eastAsia="Calibri"/>
        </w:rPr>
        <w:t>).</w:t>
      </w:r>
      <w:r w:rsidR="007834FA" w:rsidRPr="00CC1EFA">
        <w:rPr>
          <w:rFonts w:eastAsia="Calibri"/>
        </w:rPr>
        <w:t xml:space="preserve"> </w:t>
      </w:r>
      <w:r w:rsidR="007F0340" w:rsidRPr="00CC1EFA">
        <w:rPr>
          <w:rFonts w:eastAsia="TimesNewRoman, 'Times New Roman"/>
        </w:rPr>
        <w:t xml:space="preserve">Nie przewidziano działań związanych </w:t>
      </w:r>
      <w:r w:rsidR="004D5A4B" w:rsidRPr="00CC1EFA">
        <w:rPr>
          <w:rFonts w:eastAsia="TimesNewRoman, 'Times New Roman"/>
        </w:rPr>
        <w:br/>
      </w:r>
      <w:r w:rsidR="007F0340" w:rsidRPr="00CC1EFA">
        <w:rPr>
          <w:rFonts w:eastAsia="TimesNewRoman, 'Times New Roman"/>
        </w:rPr>
        <w:t>z uzupełnieniem stanu wiedzy, uznano, że jakość danych jest wysoka (G), a stopień rozpoznania terenu objętego planem pod kątem występowania przedmiotu ochrony w ramach przeprowadzonych badań terenowych jest pełny.</w:t>
      </w:r>
    </w:p>
    <w:p w14:paraId="412492FE" w14:textId="77777777" w:rsidR="007F0340" w:rsidRPr="00CC1EFA" w:rsidRDefault="007F0340" w:rsidP="00A82EDE">
      <w:pPr>
        <w:pStyle w:val="Tekstpodstawowy"/>
        <w:spacing w:line="276" w:lineRule="auto"/>
        <w:jc w:val="both"/>
        <w:rPr>
          <w:rFonts w:eastAsia="Calibri"/>
        </w:rPr>
      </w:pPr>
    </w:p>
    <w:p w14:paraId="75250596" w14:textId="45199B23" w:rsidR="004D5A4B" w:rsidRPr="00CC1EFA" w:rsidRDefault="0019064C" w:rsidP="007F0340">
      <w:pPr>
        <w:pStyle w:val="Tekstpodstawowy"/>
        <w:spacing w:line="276" w:lineRule="auto"/>
        <w:jc w:val="both"/>
        <w:rPr>
          <w:rFonts w:eastAsia="Times New Roman"/>
        </w:rPr>
      </w:pPr>
      <w:r w:rsidRPr="00CC1EFA">
        <w:t>Modraszek nausitous (</w:t>
      </w:r>
      <w:r w:rsidRPr="00CC1EFA">
        <w:rPr>
          <w:i/>
          <w:iCs/>
        </w:rPr>
        <w:t>Phengaris nausithous</w:t>
      </w:r>
      <w:r w:rsidRPr="00CC1EFA">
        <w:t>)</w:t>
      </w:r>
      <w:r w:rsidR="00F853A1" w:rsidRPr="00CC1EFA">
        <w:t xml:space="preserve"> na obszarze objętym opracowaniem stwierdzono </w:t>
      </w:r>
      <w:r w:rsidR="00036549" w:rsidRPr="00CC1EFA">
        <w:t>jedno</w:t>
      </w:r>
      <w:r w:rsidR="00F853A1" w:rsidRPr="00CC1EFA">
        <w:t xml:space="preserve"> stanowisko tego gatunku. Modraszek nausitous spotykany jest często na łąkach trzęślicowych </w:t>
      </w:r>
      <w:r w:rsidR="00F853A1" w:rsidRPr="00CC1EFA">
        <w:rPr>
          <w:i/>
          <w:iCs/>
        </w:rPr>
        <w:t>Molinion,</w:t>
      </w:r>
      <w:r w:rsidR="00F853A1" w:rsidRPr="00CC1EFA">
        <w:t xml:space="preserve"> a czasem również suchszych łąkach </w:t>
      </w:r>
      <w:r w:rsidR="00F853A1" w:rsidRPr="00CC1EFA">
        <w:rPr>
          <w:i/>
          <w:iCs/>
        </w:rPr>
        <w:t>Arrhenatherion</w:t>
      </w:r>
      <w:r w:rsidR="00F853A1" w:rsidRPr="00CC1EFA">
        <w:t xml:space="preserve"> oraz </w:t>
      </w:r>
      <w:r w:rsidR="00A82EDE" w:rsidRPr="00CC1EFA">
        <w:br/>
      </w:r>
      <w:r w:rsidR="00F853A1" w:rsidRPr="00CC1EFA">
        <w:t xml:space="preserve">w zbiorowiskach ziołoroślowych </w:t>
      </w:r>
      <w:r w:rsidR="00F853A1" w:rsidRPr="00CC1EFA">
        <w:rPr>
          <w:i/>
          <w:iCs/>
        </w:rPr>
        <w:t>Filipendulo-Geranietum.</w:t>
      </w:r>
      <w:r w:rsidR="00F853A1" w:rsidRPr="00CC1EFA">
        <w:t xml:space="preserve"> Warunkiem występowania  jest obecność rośliny żywicielskiej oraz mrówek-gospodarzy.</w:t>
      </w:r>
      <w:r w:rsidR="00C717C0" w:rsidRPr="00CC1EFA">
        <w:t xml:space="preserve"> </w:t>
      </w:r>
      <w:r w:rsidR="00C717C0" w:rsidRPr="00CC1EFA">
        <w:rPr>
          <w:rFonts w:eastAsia="Times New Roman"/>
        </w:rPr>
        <w:t>Najpoważniejszym zagrożeniem dla populacji motyla jest zaprzestanie ekstensywnego użytkowania łąk, prowadzące do uruchomienia procesów sukcesji (zarastanie drzewami i krzewami). Takie przemiany środowiska mogą prowadzić do wyeliminowania rośliny żywicielskiej, wymaganego gatunku mrówek, a w konsekwencji i samego modraszka. Inne zagrożenia to m.in.: osuszanie terenów podmokłych, stosowanie chemicznych środków ochrony roślin, zalesianie terenów łąkowych oraz fragmentacja siedlisk i związana z tym izolacja poszczególnych stanowisk.</w:t>
      </w:r>
      <w:r w:rsidR="00A56444" w:rsidRPr="00CC1EFA">
        <w:rPr>
          <w:rFonts w:eastAsia="Times New Roman"/>
        </w:rPr>
        <w:t xml:space="preserve"> </w:t>
      </w:r>
      <w:bookmarkStart w:id="15" w:name="_Hlk109739053"/>
      <w:r w:rsidR="00A82EDE" w:rsidRPr="00CC1EFA">
        <w:rPr>
          <w:rFonts w:eastAsia="Times New Roman"/>
        </w:rPr>
        <w:br/>
      </w:r>
      <w:r w:rsidR="00A56444" w:rsidRPr="00CC1EFA">
        <w:rPr>
          <w:rFonts w:eastAsia="Times New Roman"/>
        </w:rPr>
        <w:t xml:space="preserve">Z zagrożeń potencjalnych wskazano zalesianie terenów otwartych i nadmierne przesuszenie stanowisk gatunku. </w:t>
      </w:r>
      <w:bookmarkStart w:id="16" w:name="_Hlk109739158"/>
      <w:r w:rsidR="00A56444" w:rsidRPr="00CC1EFA">
        <w:rPr>
          <w:rFonts w:eastAsia="Times New Roman"/>
        </w:rPr>
        <w:t>Za cel działań ochronnych przyjęto</w:t>
      </w:r>
      <w:r w:rsidR="004D5A4B" w:rsidRPr="00CC1EFA">
        <w:rPr>
          <w:rFonts w:eastAsia="Times New Roman"/>
        </w:rPr>
        <w:t>:</w:t>
      </w:r>
    </w:p>
    <w:p w14:paraId="6F7D8C31" w14:textId="77777777" w:rsidR="004D5A4B" w:rsidRPr="00CC1EFA" w:rsidRDefault="004D5A4B">
      <w:pPr>
        <w:numPr>
          <w:ilvl w:val="0"/>
          <w:numId w:val="21"/>
        </w:numPr>
        <w:tabs>
          <w:tab w:val="left" w:pos="168"/>
        </w:tabs>
        <w:suppressAutoHyphens/>
        <w:autoSpaceDE/>
        <w:textAlignment w:val="baseline"/>
        <w:rPr>
          <w:rFonts w:eastAsia="Calibri"/>
          <w:bCs/>
          <w:kern w:val="3"/>
        </w:rPr>
      </w:pPr>
      <w:r w:rsidRPr="00CC1EFA">
        <w:rPr>
          <w:rFonts w:eastAsia="Calibri"/>
          <w:bCs/>
          <w:kern w:val="3"/>
        </w:rPr>
        <w:t>Utrzymanie co najmniej 1 stanowiska gatunku w obszarze.</w:t>
      </w:r>
    </w:p>
    <w:p w14:paraId="02616DC7" w14:textId="2FDCC6EA" w:rsidR="004D5A4B" w:rsidRPr="00CC1EFA" w:rsidRDefault="004D5A4B">
      <w:pPr>
        <w:pStyle w:val="Tekstpodstawowy"/>
        <w:numPr>
          <w:ilvl w:val="0"/>
          <w:numId w:val="21"/>
        </w:numPr>
        <w:spacing w:line="276" w:lineRule="auto"/>
        <w:jc w:val="both"/>
        <w:rPr>
          <w:rFonts w:eastAsia="Times New Roman"/>
        </w:rPr>
      </w:pPr>
      <w:r w:rsidRPr="00CC1EFA">
        <w:rPr>
          <w:rFonts w:eastAsia="Calibri"/>
          <w:bCs/>
          <w:kern w:val="3"/>
        </w:rPr>
        <w:t>Utrzymanie parametru siedlisko na poziomie oceny FV – powierzchnia &gt;1 ha; dostępność roślin żywicielskich &gt;20%; dostępność mrówek gospodarzy</w:t>
      </w:r>
      <w:r w:rsidR="009516CE" w:rsidRPr="00CC1EFA">
        <w:rPr>
          <w:rFonts w:eastAsia="Calibri"/>
          <w:bCs/>
          <w:kern w:val="3"/>
        </w:rPr>
        <w:t xml:space="preserve"> </w:t>
      </w:r>
      <w:r w:rsidRPr="00CC1EFA">
        <w:rPr>
          <w:rFonts w:eastAsia="Calibri"/>
          <w:bCs/>
          <w:kern w:val="3"/>
        </w:rPr>
        <w:t>&gt;50%; zarastanie ekspansywnymi bylinami &lt;25%; zarastanie przez drzewa/krzewy &lt;25%.</w:t>
      </w:r>
    </w:p>
    <w:p w14:paraId="4F8B18FD" w14:textId="30EF2001" w:rsidR="007F0340" w:rsidRPr="00CC1EFA" w:rsidRDefault="007E00F7" w:rsidP="007F0340">
      <w:pPr>
        <w:pStyle w:val="Tekstpodstawowy"/>
        <w:spacing w:line="276" w:lineRule="auto"/>
        <w:jc w:val="both"/>
        <w:rPr>
          <w:rFonts w:eastAsia="Calibri"/>
        </w:rPr>
      </w:pPr>
      <w:bookmarkStart w:id="17" w:name="_Hlk109739494"/>
      <w:r w:rsidRPr="00CC1EFA">
        <w:rPr>
          <w:rFonts w:eastAsia="Times New Roman"/>
        </w:rPr>
        <w:t xml:space="preserve">Z działań ochronnych zaproponowano prowadzenie ekstensywnego użytkowania kośnego, </w:t>
      </w:r>
      <w:r w:rsidRPr="00CC1EFA">
        <w:rPr>
          <w:rFonts w:eastAsia="Times New Roman"/>
        </w:rPr>
        <w:lastRenderedPageBreak/>
        <w:t xml:space="preserve">kośno-pastwiskowego lub pastwiskowego oraz zachowanie siedliska gatunku poprzez odstąpienie od zalesiania, zaorywania, zabudowy, nawożenia azotem, posiewania gatunków wysokoplennych. </w:t>
      </w:r>
      <w:r w:rsidR="007F0340" w:rsidRPr="00CC1EFA">
        <w:rPr>
          <w:rFonts w:eastAsia="TimesNewRoman, 'Times New Roman"/>
        </w:rPr>
        <w:t>Nie przewidziano działań związanych z uzupełnieniem stanu wiedzy, uznano, że jakość danych jest wysoka (G), a stopień rozpoznania terenu objętego planem pod kątem występowania przedmiotu ochrony w ramach przeprowadzonych badań terenowych jest pełny.</w:t>
      </w:r>
    </w:p>
    <w:p w14:paraId="3928211A" w14:textId="264A8EC8" w:rsidR="007834FA" w:rsidRPr="00CC1EFA" w:rsidRDefault="007834FA" w:rsidP="007834FA">
      <w:pPr>
        <w:pStyle w:val="Tekstpodstawowy"/>
        <w:spacing w:line="276" w:lineRule="auto"/>
        <w:jc w:val="both"/>
      </w:pPr>
    </w:p>
    <w:bookmarkEnd w:id="15"/>
    <w:bookmarkEnd w:id="16"/>
    <w:bookmarkEnd w:id="17"/>
    <w:p w14:paraId="3231D35A" w14:textId="77777777" w:rsidR="004D5A4B" w:rsidRPr="00CC1EFA" w:rsidRDefault="0019064C" w:rsidP="007F0340">
      <w:pPr>
        <w:pStyle w:val="Tekstpodstawowy"/>
        <w:spacing w:line="276" w:lineRule="auto"/>
        <w:jc w:val="both"/>
        <w:rPr>
          <w:rFonts w:eastAsia="Times New Roman"/>
        </w:rPr>
      </w:pPr>
      <w:r w:rsidRPr="00CC1EFA">
        <w:t>Modraszek telejus (</w:t>
      </w:r>
      <w:r w:rsidRPr="00CC1EFA">
        <w:rPr>
          <w:i/>
          <w:iCs/>
        </w:rPr>
        <w:t>Phengaris teleius</w:t>
      </w:r>
      <w:r w:rsidRPr="00CC1EFA">
        <w:t>)</w:t>
      </w:r>
      <w:r w:rsidR="00644EA5" w:rsidRPr="00CC1EFA">
        <w:t xml:space="preserve"> na obszarze objętym opracowaniem stwierdzono </w:t>
      </w:r>
      <w:r w:rsidR="00036549" w:rsidRPr="00CC1EFA">
        <w:t>jedno</w:t>
      </w:r>
      <w:r w:rsidR="00644EA5" w:rsidRPr="00CC1EFA">
        <w:t xml:space="preserve"> stanowisko tego gatunku. Zasiedla on przede wszystkim tradycyjnie zagospodarowane ekosystemy łąkowe, torfowiska niskie oraz węglanowe. </w:t>
      </w:r>
      <w:r w:rsidR="00C717C0" w:rsidRPr="00CC1EFA">
        <w:rPr>
          <w:rFonts w:eastAsia="Times New Roman"/>
          <w:bCs/>
          <w:iCs/>
        </w:rPr>
        <w:t xml:space="preserve">Zagrożeniem dla gatunku jest zaprzestanie ekstensywnego użytkowania łąk, prowadzące do uruchomienia procesów sukcesji, a w konsekwencji do ich zarastania, a tym samym prowadzące do wyeliminowania rośliny pokarmowej i mrówek. Niekorzystny wpływ na populacje modraszka telejusa ma również osuszanie terenów podmokłych, stosowanie chemicznych środków ochrony roślin, </w:t>
      </w:r>
      <w:r w:rsidR="00A82EDE" w:rsidRPr="00CC1EFA">
        <w:rPr>
          <w:rFonts w:eastAsia="Times New Roman"/>
          <w:bCs/>
          <w:iCs/>
        </w:rPr>
        <w:br/>
      </w:r>
      <w:r w:rsidR="00C717C0" w:rsidRPr="00CC1EFA">
        <w:rPr>
          <w:rFonts w:eastAsia="Times New Roman"/>
          <w:bCs/>
          <w:iCs/>
        </w:rPr>
        <w:t>a także fragmentacja siedlisk i związana z tym izolacja poszczególnych stanowisk.</w:t>
      </w:r>
      <w:r w:rsidR="00A56444" w:rsidRPr="00CC1EFA">
        <w:rPr>
          <w:rFonts w:eastAsia="Times New Roman"/>
        </w:rPr>
        <w:t xml:space="preserve"> </w:t>
      </w:r>
      <w:r w:rsidR="00A82EDE" w:rsidRPr="00CC1EFA">
        <w:rPr>
          <w:rFonts w:eastAsia="Times New Roman"/>
        </w:rPr>
        <w:br/>
      </w:r>
      <w:r w:rsidR="00A56444" w:rsidRPr="00CC1EFA">
        <w:rPr>
          <w:rFonts w:eastAsia="Times New Roman"/>
        </w:rPr>
        <w:t>Z zagrożeń potencjalnych wskazano zalesianie terenów otwartych i nadmierne przesuszenie stanowisk gatunku. Za cel działań ochronnych przyjęto</w:t>
      </w:r>
      <w:r w:rsidR="004D5A4B" w:rsidRPr="00CC1EFA">
        <w:rPr>
          <w:rFonts w:eastAsia="Times New Roman"/>
        </w:rPr>
        <w:t>:</w:t>
      </w:r>
    </w:p>
    <w:p w14:paraId="188CB1D4" w14:textId="77777777" w:rsidR="004D5A4B" w:rsidRPr="00CC1EFA" w:rsidRDefault="004D5A4B">
      <w:pPr>
        <w:pStyle w:val="Akapitzlist"/>
        <w:numPr>
          <w:ilvl w:val="0"/>
          <w:numId w:val="22"/>
        </w:numPr>
        <w:tabs>
          <w:tab w:val="left" w:pos="168"/>
        </w:tabs>
        <w:suppressAutoHyphens/>
        <w:autoSpaceDE/>
        <w:spacing w:line="276" w:lineRule="auto"/>
        <w:textAlignment w:val="baseline"/>
        <w:rPr>
          <w:rFonts w:eastAsia="Calibri"/>
          <w:bCs/>
          <w:kern w:val="3"/>
        </w:rPr>
      </w:pPr>
      <w:r w:rsidRPr="00CC1EFA">
        <w:rPr>
          <w:rFonts w:eastAsia="Calibri"/>
          <w:bCs/>
          <w:kern w:val="3"/>
        </w:rPr>
        <w:t>Utrzymanie co najmniej 1 stanowiska gatunku w obszarze.</w:t>
      </w:r>
    </w:p>
    <w:p w14:paraId="7E25B5AB" w14:textId="688ED526" w:rsidR="004D5A4B" w:rsidRPr="00CC1EFA" w:rsidRDefault="004D5A4B">
      <w:pPr>
        <w:pStyle w:val="Tekstpodstawowy"/>
        <w:numPr>
          <w:ilvl w:val="0"/>
          <w:numId w:val="22"/>
        </w:numPr>
        <w:spacing w:line="276" w:lineRule="auto"/>
        <w:jc w:val="both"/>
        <w:rPr>
          <w:rFonts w:eastAsia="Times New Roman"/>
        </w:rPr>
      </w:pPr>
      <w:r w:rsidRPr="00CC1EFA">
        <w:rPr>
          <w:rFonts w:eastAsia="Calibri"/>
          <w:kern w:val="3"/>
        </w:rPr>
        <w:t xml:space="preserve">Utrzymanie parametru – siedlisko na poziomie oceny FV </w:t>
      </w:r>
      <w:r w:rsidRPr="00CC1EFA">
        <w:rPr>
          <w:rFonts w:eastAsia="Calibri"/>
          <w:bCs/>
          <w:kern w:val="3"/>
        </w:rPr>
        <w:t>–</w:t>
      </w:r>
      <w:r w:rsidRPr="00CC1EFA">
        <w:rPr>
          <w:rFonts w:eastAsia="Calibri"/>
          <w:kern w:val="3"/>
        </w:rPr>
        <w:t xml:space="preserve"> powierzchnia</w:t>
      </w:r>
      <w:r w:rsidRPr="00CC1EFA">
        <w:rPr>
          <w:rFonts w:eastAsia="Calibri"/>
          <w:bCs/>
          <w:kern w:val="3"/>
        </w:rPr>
        <w:t xml:space="preserve"> </w:t>
      </w:r>
      <w:r w:rsidRPr="00CC1EFA">
        <w:rPr>
          <w:rFonts w:eastAsia="Calibri"/>
          <w:kern w:val="3"/>
        </w:rPr>
        <w:t>&gt;1 ha; dostępność roślin żywicielskich &gt;20%; dostępność mrówek gospodarzy &gt;50%; zarastanie ekspansywnymi bylinami &lt;25%; zarastanie przez drzewa/krzewy &lt;25%.</w:t>
      </w:r>
    </w:p>
    <w:p w14:paraId="1117E4A5" w14:textId="6E0D1A9A" w:rsidR="007F0340" w:rsidRPr="00CC1EFA" w:rsidRDefault="00535CA1" w:rsidP="007F0340">
      <w:pPr>
        <w:pStyle w:val="Tekstpodstawowy"/>
        <w:spacing w:line="276" w:lineRule="auto"/>
        <w:jc w:val="both"/>
        <w:rPr>
          <w:rFonts w:eastAsia="Calibri"/>
        </w:rPr>
      </w:pPr>
      <w:r w:rsidRPr="00CC1EFA">
        <w:rPr>
          <w:rFonts w:eastAsia="Times New Roman"/>
        </w:rPr>
        <w:t xml:space="preserve">Z działań ochronnych zaproponowano prowadzenie ekstensywnego użytkowania kośnego, kośno-pastwiskowego lub pastwiskowego oraz zachowanie siedliska gatunku poprzez odstąpienie od zalesiania, zaorywania, zabudowy, nawożenia azotem, posiewania gatunków wysokoplennych. </w:t>
      </w:r>
      <w:r w:rsidR="007F0340" w:rsidRPr="00CC1EFA">
        <w:rPr>
          <w:rFonts w:eastAsia="TimesNewRoman, 'Times New Roman"/>
        </w:rPr>
        <w:t>Nie przewidziano działań związanych z uzupełnieniem stanu wiedzy, uznano, że jakość danych jest wysoka (G), a stopień rozpoznania terenu objętego planem pod kątem występowania przedmiotu ochrony w ramach przeprowadzonych badań terenowych jest pełny.</w:t>
      </w:r>
    </w:p>
    <w:p w14:paraId="2C1CA026" w14:textId="77777777" w:rsidR="000D4445" w:rsidRDefault="000D4445" w:rsidP="007F0340">
      <w:pPr>
        <w:pStyle w:val="Tekstpodstawowy"/>
        <w:spacing w:line="276" w:lineRule="auto"/>
        <w:jc w:val="both"/>
      </w:pPr>
    </w:p>
    <w:p w14:paraId="7CE3D48C" w14:textId="1A2F8561" w:rsidR="004D5A4B" w:rsidRPr="00CC1EFA" w:rsidRDefault="0019064C" w:rsidP="007F0340">
      <w:pPr>
        <w:pStyle w:val="Tekstpodstawowy"/>
        <w:spacing w:line="276" w:lineRule="auto"/>
        <w:jc w:val="both"/>
        <w:rPr>
          <w:rFonts w:eastAsia="Times New Roman"/>
        </w:rPr>
      </w:pPr>
      <w:r w:rsidRPr="00CC1EFA">
        <w:t>Kiełb białopłetwy (</w:t>
      </w:r>
      <w:r w:rsidRPr="00CC1EFA">
        <w:rPr>
          <w:i/>
          <w:iCs/>
        </w:rPr>
        <w:t>Romanogobio albipinnatus</w:t>
      </w:r>
      <w:r w:rsidRPr="00CC1EFA">
        <w:t>)</w:t>
      </w:r>
      <w:r w:rsidR="00015311" w:rsidRPr="00CC1EFA">
        <w:t xml:space="preserve"> na obszarze objętym opracowaniem stwierdzono </w:t>
      </w:r>
      <w:r w:rsidR="00036549" w:rsidRPr="00CC1EFA">
        <w:t>jedno</w:t>
      </w:r>
      <w:r w:rsidR="00015311" w:rsidRPr="00CC1EFA">
        <w:t xml:space="preserve"> stanowisko tego gatunku. Kiełb białopłetwy jest typową rybą rzeczną, nie występującą w wodach stojących. Żyje w rzekach nizinnych różnej wielkości, o dnie piaszczystym.</w:t>
      </w:r>
      <w:r w:rsidR="00F26E84" w:rsidRPr="00CC1EFA">
        <w:rPr>
          <w:bCs/>
        </w:rPr>
        <w:t xml:space="preserve"> W trakcie inwentaryzacji gatunek stwierdzono na jednym z 10 stanowisk, jednak na kilku stanowiskach stwierdzono istnienie sprzyjających siedlisk.</w:t>
      </w:r>
      <w:r w:rsidR="00F26E84" w:rsidRPr="00CC1EFA">
        <w:rPr>
          <w:rFonts w:eastAsia="Times New Roman"/>
        </w:rPr>
        <w:t xml:space="preserve"> Poważnym zagrożeniem </w:t>
      </w:r>
      <w:r w:rsidR="00931D72" w:rsidRPr="00CC1EFA">
        <w:rPr>
          <w:rFonts w:eastAsia="Times New Roman"/>
        </w:rPr>
        <w:t>dla gatunku są antropogeniczne zmniejszanie spójności siedliska (</w:t>
      </w:r>
      <w:r w:rsidR="00F26E84" w:rsidRPr="00CC1EFA">
        <w:rPr>
          <w:rFonts w:eastAsia="Times New Roman"/>
        </w:rPr>
        <w:t>fragmentacja siedlisk poprzez budowę progów na ciekach</w:t>
      </w:r>
      <w:r w:rsidR="00931D72" w:rsidRPr="00CC1EFA">
        <w:rPr>
          <w:rFonts w:eastAsia="Times New Roman"/>
        </w:rPr>
        <w:t>)</w:t>
      </w:r>
      <w:r w:rsidR="00F26E84" w:rsidRPr="00CC1EFA">
        <w:rPr>
          <w:rFonts w:eastAsia="Times New Roman"/>
        </w:rPr>
        <w:t>.</w:t>
      </w:r>
      <w:r w:rsidR="00115A8A" w:rsidRPr="00CC1EFA">
        <w:rPr>
          <w:rFonts w:eastAsia="Times New Roman"/>
        </w:rPr>
        <w:t xml:space="preserve"> Jako zagrożenie potencjalne wymieniono regulowanie (prostowanie) koryt rzecznych i zmian</w:t>
      </w:r>
      <w:r w:rsidR="0099397C" w:rsidRPr="00CC1EFA">
        <w:rPr>
          <w:rFonts w:eastAsia="Times New Roman"/>
        </w:rPr>
        <w:t>ę</w:t>
      </w:r>
      <w:r w:rsidR="00115A8A" w:rsidRPr="00CC1EFA">
        <w:rPr>
          <w:rFonts w:eastAsia="Times New Roman"/>
        </w:rPr>
        <w:t xml:space="preserve"> przebiegu koryt rzecznych. </w:t>
      </w:r>
      <w:r w:rsidR="001D768A" w:rsidRPr="00CC1EFA">
        <w:rPr>
          <w:rFonts w:eastAsia="Times New Roman"/>
        </w:rPr>
        <w:t>Wśród celów działań ochronnych znalazły się</w:t>
      </w:r>
      <w:r w:rsidR="004D5A4B" w:rsidRPr="00CC1EFA">
        <w:rPr>
          <w:rFonts w:eastAsia="Times New Roman"/>
        </w:rPr>
        <w:t>:</w:t>
      </w:r>
    </w:p>
    <w:p w14:paraId="1BEA2B75" w14:textId="349EC11A" w:rsidR="004D5A4B" w:rsidRPr="00CC1EFA" w:rsidRDefault="004D5A4B">
      <w:pPr>
        <w:numPr>
          <w:ilvl w:val="0"/>
          <w:numId w:val="23"/>
        </w:numPr>
        <w:tabs>
          <w:tab w:val="left" w:pos="168"/>
        </w:tabs>
        <w:suppressAutoHyphens/>
        <w:autoSpaceDE/>
        <w:jc w:val="both"/>
        <w:textAlignment w:val="baseline"/>
        <w:rPr>
          <w:rFonts w:eastAsia="Calibri"/>
          <w:bCs/>
          <w:kern w:val="3"/>
        </w:rPr>
      </w:pPr>
      <w:r w:rsidRPr="00CC1EFA">
        <w:rPr>
          <w:rFonts w:eastAsia="Calibri"/>
          <w:bCs/>
          <w:kern w:val="3"/>
        </w:rPr>
        <w:t xml:space="preserve">Utrzymanie populacji gatunku w obszarze. Występowanie gatunku na min. </w:t>
      </w:r>
      <w:r w:rsidR="00A01382" w:rsidRPr="00CC1EFA">
        <w:rPr>
          <w:rFonts w:eastAsia="Calibri"/>
          <w:bCs/>
          <w:kern w:val="3"/>
        </w:rPr>
        <w:br/>
      </w:r>
      <w:r w:rsidRPr="00CC1EFA">
        <w:rPr>
          <w:rFonts w:eastAsia="Calibri"/>
          <w:bCs/>
          <w:kern w:val="3"/>
        </w:rPr>
        <w:t>1 stanowisku.</w:t>
      </w:r>
    </w:p>
    <w:p w14:paraId="0191E09A" w14:textId="77777777" w:rsidR="004D5A4B" w:rsidRPr="00CC1EFA" w:rsidRDefault="004D5A4B">
      <w:pPr>
        <w:numPr>
          <w:ilvl w:val="0"/>
          <w:numId w:val="23"/>
        </w:numPr>
        <w:tabs>
          <w:tab w:val="left" w:pos="168"/>
        </w:tabs>
        <w:suppressAutoHyphens/>
        <w:autoSpaceDE/>
        <w:jc w:val="both"/>
        <w:textAlignment w:val="baseline"/>
        <w:rPr>
          <w:rFonts w:eastAsia="Calibri"/>
          <w:bCs/>
          <w:kern w:val="3"/>
        </w:rPr>
      </w:pPr>
      <w:r w:rsidRPr="00CC1EFA">
        <w:rPr>
          <w:rFonts w:eastAsia="Calibri"/>
          <w:bCs/>
          <w:kern w:val="3"/>
        </w:rPr>
        <w:t>Utrzymanie parametru stan siedliska na poziomie oceny FV.</w:t>
      </w:r>
    </w:p>
    <w:p w14:paraId="46A40BAE" w14:textId="4962DDC8" w:rsidR="004D5A4B" w:rsidRPr="00CC1EFA" w:rsidRDefault="004D5A4B">
      <w:pPr>
        <w:pStyle w:val="Tekstpodstawowy"/>
        <w:numPr>
          <w:ilvl w:val="0"/>
          <w:numId w:val="23"/>
        </w:numPr>
        <w:spacing w:line="276" w:lineRule="auto"/>
        <w:jc w:val="both"/>
        <w:rPr>
          <w:rFonts w:eastAsia="Times New Roman"/>
        </w:rPr>
      </w:pPr>
      <w:r w:rsidRPr="00CC1EFA">
        <w:rPr>
          <w:rFonts w:eastAsia="Calibri"/>
          <w:bCs/>
          <w:kern w:val="3"/>
        </w:rPr>
        <w:t xml:space="preserve">Utrzymanie wskaźnika </w:t>
      </w:r>
      <w:r w:rsidRPr="00CC1EFA">
        <w:rPr>
          <w:rFonts w:eastAsia="Calibri"/>
          <w:bCs/>
          <w:i/>
          <w:iCs/>
          <w:kern w:val="3"/>
        </w:rPr>
        <w:t>„jakość hydromorfologiczna”</w:t>
      </w:r>
      <w:r w:rsidRPr="00CC1EFA">
        <w:rPr>
          <w:rFonts w:eastAsia="Calibri"/>
          <w:bCs/>
          <w:kern w:val="3"/>
        </w:rPr>
        <w:t xml:space="preserve"> na poziomie oceny FV na min. </w:t>
      </w:r>
      <w:r w:rsidR="00A01382" w:rsidRPr="00CC1EFA">
        <w:rPr>
          <w:rFonts w:eastAsia="Calibri"/>
          <w:bCs/>
          <w:kern w:val="3"/>
        </w:rPr>
        <w:br/>
      </w:r>
      <w:r w:rsidRPr="00CC1EFA">
        <w:rPr>
          <w:rFonts w:eastAsia="Calibri"/>
          <w:bCs/>
          <w:kern w:val="3"/>
        </w:rPr>
        <w:t>1 stanowisku.</w:t>
      </w:r>
      <w:r w:rsidRPr="00CC1EFA">
        <w:rPr>
          <w:rFonts w:eastAsia="Calibri"/>
          <w:color w:val="000000"/>
        </w:rPr>
        <w:t xml:space="preserve"> Średnia z ocen 6 elementów hydromorfologicznych: geometria koryta, substrat denny, charakterystyka przepływu, charakter i modyfikacja brzegów, mobilność koryta oraz ciągłość cieku: 1,0-2,5 pkt</w:t>
      </w:r>
      <w:r w:rsidR="00CA3C5D" w:rsidRPr="00CC1EFA">
        <w:rPr>
          <w:rFonts w:eastAsia="Calibri"/>
          <w:color w:val="000000"/>
        </w:rPr>
        <w:t>.</w:t>
      </w:r>
    </w:p>
    <w:p w14:paraId="645685B5" w14:textId="7F113ADE" w:rsidR="007F0340" w:rsidRPr="00CC1EFA" w:rsidRDefault="001D768A" w:rsidP="007F0340">
      <w:pPr>
        <w:pStyle w:val="Tekstpodstawowy"/>
        <w:spacing w:line="276" w:lineRule="auto"/>
        <w:jc w:val="both"/>
        <w:rPr>
          <w:rFonts w:eastAsia="Calibri"/>
        </w:rPr>
      </w:pPr>
      <w:r w:rsidRPr="00CC1EFA">
        <w:rPr>
          <w:rFonts w:eastAsia="Times New Roman"/>
        </w:rPr>
        <w:t>Jako działanie ochronne wskazano udrożnienie dopływów.</w:t>
      </w:r>
      <w:r w:rsidR="007834FA" w:rsidRPr="00CC1EFA">
        <w:rPr>
          <w:rFonts w:eastAsia="DejaVu Sans"/>
          <w:bCs/>
          <w:color w:val="000000"/>
          <w:kern w:val="3"/>
          <w:szCs w:val="24"/>
          <w:lang w:eastAsia="pl-PL"/>
        </w:rPr>
        <w:t xml:space="preserve"> </w:t>
      </w:r>
      <w:r w:rsidR="007F0340" w:rsidRPr="00CC1EFA">
        <w:rPr>
          <w:rFonts w:eastAsia="TimesNewRoman, 'Times New Roman"/>
        </w:rPr>
        <w:t xml:space="preserve">Nie przewidziano działań związanych z uzupełnieniem stanu wiedzy, uznano, że jakość danych jest wysoka (G), </w:t>
      </w:r>
      <w:r w:rsidR="004D5A4B" w:rsidRPr="00CC1EFA">
        <w:rPr>
          <w:rFonts w:eastAsia="TimesNewRoman, 'Times New Roman"/>
        </w:rPr>
        <w:br/>
      </w:r>
      <w:r w:rsidR="007F0340" w:rsidRPr="00CC1EFA">
        <w:rPr>
          <w:rFonts w:eastAsia="TimesNewRoman, 'Times New Roman"/>
        </w:rPr>
        <w:t xml:space="preserve">a stopień rozpoznania terenu objętego planem pod kątem występowania przedmiotu ochrony </w:t>
      </w:r>
      <w:r w:rsidR="007F0340" w:rsidRPr="00CC1EFA">
        <w:rPr>
          <w:rFonts w:eastAsia="TimesNewRoman, 'Times New Roman"/>
        </w:rPr>
        <w:lastRenderedPageBreak/>
        <w:t>w ramach przeprowadzonych badań terenowych jest pełny.</w:t>
      </w:r>
    </w:p>
    <w:p w14:paraId="59A23E6B" w14:textId="66544B57" w:rsidR="007834FA" w:rsidRPr="00CC1EFA" w:rsidRDefault="007834FA" w:rsidP="007834FA">
      <w:pPr>
        <w:pStyle w:val="Tekstpodstawowy"/>
        <w:spacing w:line="276" w:lineRule="auto"/>
        <w:jc w:val="both"/>
      </w:pPr>
    </w:p>
    <w:p w14:paraId="3B7DB087" w14:textId="77777777" w:rsidR="004D5A4B" w:rsidRPr="00CC1EFA" w:rsidRDefault="0019064C" w:rsidP="007F0340">
      <w:pPr>
        <w:pStyle w:val="Tekstpodstawowy"/>
        <w:spacing w:line="276" w:lineRule="auto"/>
        <w:jc w:val="both"/>
      </w:pPr>
      <w:r w:rsidRPr="00CC1EFA">
        <w:t>Kiełb Kesslera (</w:t>
      </w:r>
      <w:r w:rsidRPr="00CC1EFA">
        <w:rPr>
          <w:i/>
          <w:iCs/>
        </w:rPr>
        <w:t>Romanogobio kesslerii</w:t>
      </w:r>
      <w:r w:rsidR="00DA18AD" w:rsidRPr="00CC1EFA">
        <w:t xml:space="preserve">) na obszarze objętym opracowaniem stwierdzono </w:t>
      </w:r>
      <w:r w:rsidR="00996AAD" w:rsidRPr="00CC1EFA">
        <w:t>jedno</w:t>
      </w:r>
      <w:r w:rsidR="00DA18AD" w:rsidRPr="00CC1EFA">
        <w:t xml:space="preserve"> stanowisko tego gatunku. Zasiedla rzeki o charakterze górskim i podgórskim. Preferuje dno kamieniste, żwirowate, spotykany w wodach o bardzo szybkim nurcie.</w:t>
      </w:r>
      <w:r w:rsidR="00F26E84" w:rsidRPr="00CC1EFA">
        <w:t xml:space="preserve"> Zagrożeniem dla gatunku są </w:t>
      </w:r>
      <w:r w:rsidR="00996AAD" w:rsidRPr="00CC1EFA">
        <w:t>wszelkie przegrody koryta uniemożliwiające migrację ryb, wymianę genetyczną między populacjami. Z zagrożeń potencjalnych wymieniono regulowanie (prostowanie) koryt rzecznych i zmiana przebiegu koryt rzecznych.</w:t>
      </w:r>
      <w:r w:rsidR="004F2972" w:rsidRPr="00CC1EFA">
        <w:t xml:space="preserve"> Jako cele działań ochronnych przyjęto</w:t>
      </w:r>
      <w:r w:rsidR="004D5A4B" w:rsidRPr="00CC1EFA">
        <w:t>:</w:t>
      </w:r>
      <w:r w:rsidR="004F2972" w:rsidRPr="00CC1EFA">
        <w:t xml:space="preserve"> </w:t>
      </w:r>
    </w:p>
    <w:p w14:paraId="456FAAA8" w14:textId="70E32B9A" w:rsidR="004D5A4B" w:rsidRPr="00CC1EFA" w:rsidRDefault="004D5A4B">
      <w:pPr>
        <w:numPr>
          <w:ilvl w:val="0"/>
          <w:numId w:val="24"/>
        </w:numPr>
        <w:tabs>
          <w:tab w:val="left" w:pos="168"/>
        </w:tabs>
        <w:suppressAutoHyphens/>
        <w:autoSpaceDE/>
        <w:spacing w:line="276" w:lineRule="auto"/>
        <w:jc w:val="both"/>
        <w:textAlignment w:val="baseline"/>
        <w:rPr>
          <w:rFonts w:eastAsia="Calibri"/>
          <w:bCs/>
          <w:kern w:val="3"/>
        </w:rPr>
      </w:pPr>
      <w:r w:rsidRPr="00CC1EFA">
        <w:rPr>
          <w:rFonts w:eastAsia="Calibri"/>
          <w:bCs/>
          <w:kern w:val="3"/>
        </w:rPr>
        <w:t xml:space="preserve">Utrzymanie populacji gatunku w obszarze. Występowanie gatunku na min. </w:t>
      </w:r>
      <w:r w:rsidR="00A01382" w:rsidRPr="00CC1EFA">
        <w:rPr>
          <w:rFonts w:eastAsia="Calibri"/>
          <w:bCs/>
          <w:kern w:val="3"/>
        </w:rPr>
        <w:br/>
      </w:r>
      <w:r w:rsidRPr="00CC1EFA">
        <w:rPr>
          <w:rFonts w:eastAsia="Calibri"/>
          <w:bCs/>
          <w:kern w:val="3"/>
        </w:rPr>
        <w:t>1 stanowisku.</w:t>
      </w:r>
    </w:p>
    <w:p w14:paraId="67F2CBDE" w14:textId="77777777" w:rsidR="004D5A4B" w:rsidRPr="00CC1EFA" w:rsidRDefault="004D5A4B">
      <w:pPr>
        <w:numPr>
          <w:ilvl w:val="0"/>
          <w:numId w:val="24"/>
        </w:numPr>
        <w:tabs>
          <w:tab w:val="left" w:pos="168"/>
        </w:tabs>
        <w:suppressAutoHyphens/>
        <w:autoSpaceDE/>
        <w:spacing w:line="276" w:lineRule="auto"/>
        <w:jc w:val="both"/>
        <w:textAlignment w:val="baseline"/>
        <w:rPr>
          <w:rFonts w:eastAsia="Calibri"/>
          <w:kern w:val="3"/>
        </w:rPr>
      </w:pPr>
      <w:r w:rsidRPr="00CC1EFA">
        <w:rPr>
          <w:rFonts w:eastAsia="Calibri"/>
          <w:kern w:val="3"/>
        </w:rPr>
        <w:t xml:space="preserve">Utrzymanie parametru stan siedliska na poziomie oceny FV. </w:t>
      </w:r>
    </w:p>
    <w:p w14:paraId="30655CCB" w14:textId="560CAD01" w:rsidR="004D5A4B" w:rsidRPr="00CC1EFA" w:rsidRDefault="004D5A4B">
      <w:pPr>
        <w:pStyle w:val="Tekstpodstawowy"/>
        <w:numPr>
          <w:ilvl w:val="0"/>
          <w:numId w:val="24"/>
        </w:numPr>
        <w:spacing w:line="276" w:lineRule="auto"/>
        <w:jc w:val="both"/>
      </w:pPr>
      <w:r w:rsidRPr="00CC1EFA">
        <w:rPr>
          <w:rFonts w:eastAsia="Calibri"/>
          <w:kern w:val="3"/>
        </w:rPr>
        <w:t xml:space="preserve">Utrzymanie wskaźnika </w:t>
      </w:r>
      <w:r w:rsidRPr="00CC1EFA">
        <w:rPr>
          <w:rFonts w:eastAsia="Calibri"/>
          <w:i/>
          <w:iCs/>
          <w:kern w:val="3"/>
        </w:rPr>
        <w:t xml:space="preserve">„jakość hydromorfologiczna” </w:t>
      </w:r>
      <w:r w:rsidRPr="00CC1EFA">
        <w:rPr>
          <w:rFonts w:eastAsia="Calibri"/>
          <w:kern w:val="3"/>
        </w:rPr>
        <w:t xml:space="preserve">na poziomie oceny FV na min. </w:t>
      </w:r>
      <w:r w:rsidR="00A01382" w:rsidRPr="00CC1EFA">
        <w:rPr>
          <w:rFonts w:eastAsia="Calibri"/>
          <w:kern w:val="3"/>
        </w:rPr>
        <w:br/>
      </w:r>
      <w:r w:rsidRPr="00CC1EFA">
        <w:rPr>
          <w:rFonts w:eastAsia="Calibri"/>
          <w:kern w:val="3"/>
        </w:rPr>
        <w:t>1 stanowisku.</w:t>
      </w:r>
      <w:r w:rsidRPr="00CC1EFA">
        <w:rPr>
          <w:rFonts w:eastAsia="Calibri"/>
          <w:color w:val="000000"/>
        </w:rPr>
        <w:t xml:space="preserve"> Średnia z ocen 6 elementów hydromorfologicznych: geometria koryta, substrat denny, charakterystyka przepływu, charakter i modyfikacja brzegów, mobilność koryta oraz ciągłość cieku: 1,0-2,5 pkt.</w:t>
      </w:r>
    </w:p>
    <w:p w14:paraId="0B0E5B8B" w14:textId="76599D10" w:rsidR="007F0340" w:rsidRDefault="004F2972" w:rsidP="007F0340">
      <w:pPr>
        <w:pStyle w:val="Tekstpodstawowy"/>
        <w:spacing w:line="276" w:lineRule="auto"/>
        <w:jc w:val="both"/>
        <w:rPr>
          <w:rFonts w:eastAsia="TimesNewRoman, 'Times New Roman"/>
        </w:rPr>
      </w:pPr>
      <w:r w:rsidRPr="00CC1EFA">
        <w:t>Z działań ochronnych konieczne jest udrożnienie dopływów.</w:t>
      </w:r>
      <w:r w:rsidR="007834FA" w:rsidRPr="00CC1EFA">
        <w:rPr>
          <w:rFonts w:eastAsia="DejaVu Sans"/>
          <w:bCs/>
          <w:color w:val="000000"/>
          <w:kern w:val="3"/>
          <w:szCs w:val="24"/>
          <w:lang w:eastAsia="pl-PL"/>
        </w:rPr>
        <w:t xml:space="preserve"> </w:t>
      </w:r>
      <w:r w:rsidR="007F0340" w:rsidRPr="00CC1EFA">
        <w:rPr>
          <w:rFonts w:eastAsia="TimesNewRoman, 'Times New Roman"/>
        </w:rPr>
        <w:t xml:space="preserve">Nie przewidziano działań związanych z uzupełnieniem stanu wiedzy, uznano, że jakość danych jest wysoka (G), </w:t>
      </w:r>
      <w:r w:rsidR="003C39F7" w:rsidRPr="00CC1EFA">
        <w:rPr>
          <w:rFonts w:eastAsia="TimesNewRoman, 'Times New Roman"/>
        </w:rPr>
        <w:br/>
      </w:r>
      <w:r w:rsidR="007F0340" w:rsidRPr="00CC1EFA">
        <w:rPr>
          <w:rFonts w:eastAsia="TimesNewRoman, 'Times New Roman"/>
        </w:rPr>
        <w:t>a stopień rozpoznania terenu objętego planem pod kątem występowania przedmiotu ochrony w ramach przeprowadzonych badań terenowych jest pełny.</w:t>
      </w:r>
    </w:p>
    <w:p w14:paraId="750BDC83" w14:textId="77777777" w:rsidR="000D4445" w:rsidRDefault="000D4445" w:rsidP="007F0340">
      <w:pPr>
        <w:pStyle w:val="Tekstpodstawowy"/>
        <w:spacing w:line="276" w:lineRule="auto"/>
        <w:jc w:val="both"/>
        <w:rPr>
          <w:rFonts w:eastAsia="TimesNewRoman, 'Times New Roman"/>
        </w:rPr>
      </w:pPr>
    </w:p>
    <w:p w14:paraId="16D8D6D4" w14:textId="5BFDE82B" w:rsidR="000D4445" w:rsidRPr="000D4445" w:rsidRDefault="000D4445" w:rsidP="000D4445">
      <w:pPr>
        <w:pStyle w:val="Akapitzlist"/>
        <w:spacing w:line="276" w:lineRule="auto"/>
        <w:ind w:left="0" w:firstLine="851"/>
      </w:pPr>
      <w:r>
        <w:t xml:space="preserve">Dla pozostałych parametrów lub wskaźników </w:t>
      </w:r>
      <w:r w:rsidRPr="006F4CBA">
        <w:t xml:space="preserve">niemożliwe jest określenie mierzalnego stanu, bądź osiągnięcie </w:t>
      </w:r>
      <w:r>
        <w:t>zakładanego celu działań ochronnych w okresie 10 lat obowiązywania planu zadań ochronnych.</w:t>
      </w:r>
    </w:p>
    <w:p w14:paraId="291B3284" w14:textId="77777777" w:rsidR="007F0340" w:rsidRPr="00CC1EFA" w:rsidRDefault="007F0340" w:rsidP="007F0340">
      <w:pPr>
        <w:pStyle w:val="Tekstpodstawowy"/>
        <w:spacing w:line="276" w:lineRule="auto"/>
        <w:jc w:val="both"/>
        <w:rPr>
          <w:color w:val="151515"/>
          <w:w w:val="95"/>
        </w:rPr>
      </w:pPr>
    </w:p>
    <w:p w14:paraId="1F867894" w14:textId="282EDE84" w:rsidR="00CA3DA5" w:rsidRPr="00CC1EFA" w:rsidRDefault="000865A9" w:rsidP="007F0340">
      <w:pPr>
        <w:pStyle w:val="Tekstpodstawowy"/>
        <w:spacing w:line="276" w:lineRule="auto"/>
        <w:jc w:val="both"/>
        <w:rPr>
          <w:color w:val="151515"/>
        </w:rPr>
      </w:pPr>
      <w:r w:rsidRPr="000D4445">
        <w:rPr>
          <w:rStyle w:val="AkapitzlistZnak"/>
        </w:rPr>
        <w:t>W planie zadań ochronnych nie wskazano zapisów o konieczności dokonywania zmiany</w:t>
      </w:r>
      <w:r w:rsidRPr="00CC1EFA">
        <w:rPr>
          <w:color w:val="151515"/>
          <w:spacing w:val="1"/>
          <w:w w:val="95"/>
        </w:rPr>
        <w:t xml:space="preserve"> </w:t>
      </w:r>
      <w:r w:rsidRPr="00CC1EFA">
        <w:rPr>
          <w:color w:val="151515"/>
        </w:rPr>
        <w:t>dokumentów</w:t>
      </w:r>
      <w:r w:rsidRPr="00CC1EFA">
        <w:rPr>
          <w:color w:val="151515"/>
          <w:spacing w:val="23"/>
        </w:rPr>
        <w:t xml:space="preserve"> </w:t>
      </w:r>
      <w:r w:rsidRPr="00CC1EFA">
        <w:rPr>
          <w:color w:val="151515"/>
        </w:rPr>
        <w:t>planistycznych.</w:t>
      </w:r>
      <w:r w:rsidR="007834FA" w:rsidRPr="00CC1EFA">
        <w:rPr>
          <w:color w:val="151515"/>
        </w:rPr>
        <w:t xml:space="preserve"> W przypadku dokumentów: </w:t>
      </w:r>
    </w:p>
    <w:p w14:paraId="1E6D6C63" w14:textId="2B491B83" w:rsidR="007834FA" w:rsidRPr="00CC1EFA" w:rsidRDefault="007834FA">
      <w:pPr>
        <w:pStyle w:val="Akapitzlist"/>
        <w:numPr>
          <w:ilvl w:val="0"/>
          <w:numId w:val="11"/>
        </w:numPr>
        <w:suppressAutoHyphens/>
        <w:spacing w:line="276" w:lineRule="auto"/>
        <w:textAlignment w:val="baseline"/>
        <w:rPr>
          <w:color w:val="151515"/>
        </w:rPr>
      </w:pPr>
      <w:r w:rsidRPr="00CC1EFA">
        <w:rPr>
          <w:color w:val="151515"/>
        </w:rPr>
        <w:t>Miejscowy Plan Zagospodarowania Przestrzennego „Iskrzynia 3” – Etap I</w:t>
      </w:r>
      <w:r w:rsidR="00530E9B" w:rsidRPr="00CC1EFA">
        <w:rPr>
          <w:color w:val="151515"/>
        </w:rPr>
        <w:t xml:space="preserve">. </w:t>
      </w:r>
      <w:r w:rsidR="00530E9B" w:rsidRPr="00CC1EFA">
        <w:t>Uchwała Nr XIX/162/2012 Rady Gminy Korczyna z dnia 13 września 2012 r. w sprawie uchwalenia miejscowego planu zagospodarowania przestrzennego ,,Iskrzynia 3” – Etap I</w:t>
      </w:r>
      <w:r w:rsidRPr="00CC1EFA">
        <w:rPr>
          <w:color w:val="151515"/>
        </w:rPr>
        <w:t>;</w:t>
      </w:r>
    </w:p>
    <w:p w14:paraId="01399462" w14:textId="4E3CF3B9" w:rsidR="00530E9B" w:rsidRPr="00CC1EFA" w:rsidRDefault="00530E9B">
      <w:pPr>
        <w:pStyle w:val="Akapitzlist"/>
        <w:numPr>
          <w:ilvl w:val="0"/>
          <w:numId w:val="11"/>
        </w:numPr>
        <w:suppressAutoHyphens/>
        <w:spacing w:line="276" w:lineRule="auto"/>
        <w:textAlignment w:val="baseline"/>
        <w:rPr>
          <w:color w:val="151515"/>
        </w:rPr>
      </w:pPr>
      <w:r w:rsidRPr="00CC1EFA">
        <w:rPr>
          <w:iCs/>
        </w:rPr>
        <w:t xml:space="preserve">Miejscowy Plan Zagospodarowania Przestrzennego Sieniawa/2014 – część </w:t>
      </w:r>
      <w:r w:rsidR="00A01382" w:rsidRPr="00CC1EFA">
        <w:rPr>
          <w:iCs/>
        </w:rPr>
        <w:br/>
      </w:r>
      <w:r w:rsidRPr="00CC1EFA">
        <w:rPr>
          <w:iCs/>
        </w:rPr>
        <w:t xml:space="preserve">2. Uchwała Nr LX/566/18 Rady Miejskiej w Rymanowie z dnia 28 września 2018 r. </w:t>
      </w:r>
      <w:r w:rsidR="00B92323" w:rsidRPr="00CC1EFA">
        <w:rPr>
          <w:iCs/>
        </w:rPr>
        <w:br/>
      </w:r>
      <w:r w:rsidRPr="00CC1EFA">
        <w:rPr>
          <w:iCs/>
        </w:rPr>
        <w:t>w sprawie uchwalenia miejscowego planu zagospodarowania przestrzennego „Sieniawa/2014 – Część 2” (Dz. U</w:t>
      </w:r>
      <w:r w:rsidR="00972037" w:rsidRPr="00CC1EFA">
        <w:rPr>
          <w:iCs/>
        </w:rPr>
        <w:t>rz</w:t>
      </w:r>
      <w:r w:rsidRPr="00CC1EFA">
        <w:rPr>
          <w:iCs/>
        </w:rPr>
        <w:t>.</w:t>
      </w:r>
      <w:r w:rsidR="00972037" w:rsidRPr="00CC1EFA">
        <w:rPr>
          <w:iCs/>
        </w:rPr>
        <w:t xml:space="preserve"> Woj. Podkarpackiego z</w:t>
      </w:r>
      <w:r w:rsidRPr="00CC1EFA">
        <w:rPr>
          <w:iCs/>
        </w:rPr>
        <w:t xml:space="preserve"> 2018</w:t>
      </w:r>
      <w:r w:rsidR="00972037" w:rsidRPr="00CC1EFA">
        <w:rPr>
          <w:iCs/>
        </w:rPr>
        <w:t xml:space="preserve"> r.</w:t>
      </w:r>
      <w:r w:rsidRPr="00CC1EFA">
        <w:rPr>
          <w:iCs/>
        </w:rPr>
        <w:t xml:space="preserve"> poz. 4607</w:t>
      </w:r>
      <w:r w:rsidR="00972037" w:rsidRPr="00CC1EFA">
        <w:rPr>
          <w:iCs/>
        </w:rPr>
        <w:t xml:space="preserve"> i 4598</w:t>
      </w:r>
      <w:r w:rsidRPr="00CC1EFA">
        <w:rPr>
          <w:iCs/>
        </w:rPr>
        <w:t>),</w:t>
      </w:r>
    </w:p>
    <w:p w14:paraId="6063B143" w14:textId="1023822B" w:rsidR="00B92323" w:rsidRPr="00CC1EFA" w:rsidRDefault="00530E9B">
      <w:pPr>
        <w:pStyle w:val="Akapitzlist"/>
        <w:numPr>
          <w:ilvl w:val="0"/>
          <w:numId w:val="11"/>
        </w:numPr>
        <w:suppressAutoHyphens/>
        <w:spacing w:line="276" w:lineRule="auto"/>
        <w:textAlignment w:val="baseline"/>
        <w:rPr>
          <w:color w:val="151515"/>
        </w:rPr>
      </w:pPr>
      <w:r w:rsidRPr="00CC1EFA">
        <w:rPr>
          <w:iCs/>
        </w:rPr>
        <w:t>Studium Uwarunkowań i Kierunków Zagospodarowania Przestrzennego Gminy Czudec</w:t>
      </w:r>
      <w:r w:rsidR="00971140" w:rsidRPr="00CC1EFA">
        <w:rPr>
          <w:iCs/>
        </w:rPr>
        <w:t xml:space="preserve"> przyjęte uchwałą Nr XXXI/218/01 Rady Gminy Czudec z dnia 29 czerwca </w:t>
      </w:r>
      <w:r w:rsidR="00971140" w:rsidRPr="00CC1EFA">
        <w:rPr>
          <w:iCs/>
        </w:rPr>
        <w:br/>
        <w:t>2001 r. ze zm.,</w:t>
      </w:r>
    </w:p>
    <w:p w14:paraId="4BD24972" w14:textId="6B943FF0" w:rsidR="007834FA" w:rsidRPr="00CC1EFA" w:rsidRDefault="007834FA" w:rsidP="00B92323">
      <w:pPr>
        <w:suppressAutoHyphens/>
        <w:spacing w:line="276" w:lineRule="auto"/>
        <w:jc w:val="both"/>
        <w:textAlignment w:val="baseline"/>
        <w:rPr>
          <w:color w:val="151515"/>
        </w:rPr>
      </w:pPr>
      <w:r w:rsidRPr="00CC1EFA">
        <w:rPr>
          <w:color w:val="151515"/>
        </w:rPr>
        <w:t>z racji na planowane inwestycje i ich charakter wskazane jest poddanie planowanych przedsięwzięć o których mowa ww. dokumentach ocenie oddziaływania na środowisko</w:t>
      </w:r>
    </w:p>
    <w:p w14:paraId="04CC927F" w14:textId="19DC0E6D" w:rsidR="00CA3DA5" w:rsidRPr="00CC1EFA" w:rsidRDefault="000865A9" w:rsidP="00A82EDE">
      <w:pPr>
        <w:pStyle w:val="Tekstpodstawowy"/>
        <w:spacing w:line="276" w:lineRule="auto"/>
        <w:ind w:firstLine="720"/>
        <w:jc w:val="both"/>
      </w:pPr>
      <w:r w:rsidRPr="00CC1EFA">
        <w:rPr>
          <w:color w:val="151515"/>
          <w:w w:val="95"/>
        </w:rPr>
        <w:t>W czasie prac nad planem zadań ochronnych nie stwierdzono zaistnienia przesłanek do</w:t>
      </w:r>
      <w:r w:rsidRPr="00CC1EFA">
        <w:rPr>
          <w:color w:val="151515"/>
          <w:spacing w:val="1"/>
          <w:w w:val="95"/>
        </w:rPr>
        <w:t xml:space="preserve"> </w:t>
      </w:r>
      <w:r w:rsidRPr="00CC1EFA">
        <w:rPr>
          <w:color w:val="151515"/>
        </w:rPr>
        <w:t>sporządzenia</w:t>
      </w:r>
      <w:r w:rsidRPr="00CC1EFA">
        <w:rPr>
          <w:color w:val="151515"/>
          <w:spacing w:val="13"/>
        </w:rPr>
        <w:t xml:space="preserve"> </w:t>
      </w:r>
      <w:r w:rsidRPr="00CC1EFA">
        <w:rPr>
          <w:color w:val="151515"/>
        </w:rPr>
        <w:t>planu</w:t>
      </w:r>
      <w:r w:rsidRPr="00CC1EFA">
        <w:rPr>
          <w:color w:val="151515"/>
          <w:spacing w:val="6"/>
        </w:rPr>
        <w:t xml:space="preserve"> </w:t>
      </w:r>
      <w:r w:rsidRPr="00CC1EFA">
        <w:rPr>
          <w:color w:val="151515"/>
        </w:rPr>
        <w:t>ochrony</w:t>
      </w:r>
      <w:r w:rsidRPr="00CC1EFA">
        <w:rPr>
          <w:color w:val="151515"/>
          <w:spacing w:val="9"/>
        </w:rPr>
        <w:t xml:space="preserve"> </w:t>
      </w:r>
      <w:r w:rsidRPr="00CC1EFA">
        <w:rPr>
          <w:color w:val="151515"/>
        </w:rPr>
        <w:t>d</w:t>
      </w:r>
      <w:r w:rsidR="005A4CD5" w:rsidRPr="00CC1EFA">
        <w:rPr>
          <w:color w:val="151515"/>
        </w:rPr>
        <w:t>l</w:t>
      </w:r>
      <w:r w:rsidRPr="00CC1EFA">
        <w:rPr>
          <w:color w:val="151515"/>
        </w:rPr>
        <w:t>a</w:t>
      </w:r>
      <w:r w:rsidRPr="00CC1EFA">
        <w:rPr>
          <w:color w:val="151515"/>
          <w:spacing w:val="3"/>
        </w:rPr>
        <w:t xml:space="preserve"> </w:t>
      </w:r>
      <w:r w:rsidRPr="00CC1EFA">
        <w:rPr>
          <w:color w:val="151515"/>
        </w:rPr>
        <w:t>Obszaru</w:t>
      </w:r>
      <w:r w:rsidRPr="00CC1EFA">
        <w:rPr>
          <w:color w:val="151515"/>
          <w:spacing w:val="9"/>
        </w:rPr>
        <w:t xml:space="preserve"> </w:t>
      </w:r>
      <w:r w:rsidRPr="00CC1EFA">
        <w:rPr>
          <w:color w:val="151515"/>
        </w:rPr>
        <w:t>Natura</w:t>
      </w:r>
      <w:r w:rsidRPr="00CC1EFA">
        <w:rPr>
          <w:color w:val="151515"/>
          <w:spacing w:val="4"/>
        </w:rPr>
        <w:t xml:space="preserve"> </w:t>
      </w:r>
      <w:r w:rsidRPr="00CC1EFA">
        <w:rPr>
          <w:color w:val="151515"/>
        </w:rPr>
        <w:t>2000</w:t>
      </w:r>
      <w:r w:rsidRPr="00CC1EFA">
        <w:rPr>
          <w:color w:val="151515"/>
          <w:spacing w:val="4"/>
        </w:rPr>
        <w:t xml:space="preserve"> </w:t>
      </w:r>
      <w:r w:rsidR="00AC5943" w:rsidRPr="00CC1EFA">
        <w:rPr>
          <w:color w:val="151515"/>
        </w:rPr>
        <w:t>Wisłok Środkowy z Dopływami</w:t>
      </w:r>
      <w:r w:rsidRPr="00CC1EFA">
        <w:rPr>
          <w:color w:val="151515"/>
          <w:spacing w:val="8"/>
        </w:rPr>
        <w:t xml:space="preserve"> </w:t>
      </w:r>
      <w:r w:rsidRPr="00CC1EFA">
        <w:rPr>
          <w:color w:val="151515"/>
        </w:rPr>
        <w:t>PLH1800</w:t>
      </w:r>
      <w:r w:rsidR="00AC5943" w:rsidRPr="00CC1EFA">
        <w:rPr>
          <w:color w:val="151515"/>
        </w:rPr>
        <w:t>30</w:t>
      </w:r>
      <w:r w:rsidRPr="00CC1EFA">
        <w:rPr>
          <w:color w:val="151515"/>
        </w:rPr>
        <w:t>.</w:t>
      </w:r>
      <w:r w:rsidR="00ED28AA" w:rsidRPr="00CC1EFA">
        <w:rPr>
          <w:color w:val="151515"/>
        </w:rPr>
        <w:t xml:space="preserve"> Plan zadań ochronnych jest wystarczającym narzędziem do zapewnienia ochrony przedmiotom ochrony w Obszarze. </w:t>
      </w:r>
    </w:p>
    <w:p w14:paraId="2EC1BD25" w14:textId="11169DE3" w:rsidR="00CA3DA5" w:rsidRPr="00CC1EFA" w:rsidRDefault="000865A9" w:rsidP="00A82EDE">
      <w:pPr>
        <w:pStyle w:val="Tekstpodstawowy"/>
        <w:spacing w:before="1" w:line="276" w:lineRule="auto"/>
        <w:ind w:firstLine="720"/>
        <w:jc w:val="both"/>
        <w:rPr>
          <w:color w:val="151515"/>
          <w:w w:val="95"/>
        </w:rPr>
      </w:pPr>
      <w:r w:rsidRPr="00CC1EFA">
        <w:rPr>
          <w:color w:val="151515"/>
        </w:rPr>
        <w:t>Ustanowienie</w:t>
      </w:r>
      <w:r w:rsidRPr="00CC1EFA">
        <w:rPr>
          <w:color w:val="151515"/>
          <w:spacing w:val="1"/>
        </w:rPr>
        <w:t xml:space="preserve"> </w:t>
      </w:r>
      <w:r w:rsidRPr="00CC1EFA">
        <w:rPr>
          <w:color w:val="151515"/>
        </w:rPr>
        <w:t>planu</w:t>
      </w:r>
      <w:r w:rsidRPr="00CC1EFA">
        <w:rPr>
          <w:color w:val="151515"/>
          <w:spacing w:val="1"/>
        </w:rPr>
        <w:t xml:space="preserve"> </w:t>
      </w:r>
      <w:r w:rsidRPr="00CC1EFA">
        <w:rPr>
          <w:color w:val="151515"/>
        </w:rPr>
        <w:t>zadań</w:t>
      </w:r>
      <w:r w:rsidRPr="00CC1EFA">
        <w:rPr>
          <w:color w:val="151515"/>
          <w:spacing w:val="1"/>
        </w:rPr>
        <w:t xml:space="preserve"> </w:t>
      </w:r>
      <w:r w:rsidRPr="00CC1EFA">
        <w:rPr>
          <w:color w:val="151515"/>
        </w:rPr>
        <w:t>ochronnych</w:t>
      </w:r>
      <w:r w:rsidRPr="00CC1EFA">
        <w:rPr>
          <w:color w:val="151515"/>
          <w:spacing w:val="1"/>
        </w:rPr>
        <w:t xml:space="preserve"> </w:t>
      </w:r>
      <w:r w:rsidRPr="00CC1EFA">
        <w:rPr>
          <w:color w:val="151515"/>
        </w:rPr>
        <w:t>poprzedzone</w:t>
      </w:r>
      <w:r w:rsidRPr="00CC1EFA">
        <w:rPr>
          <w:color w:val="151515"/>
          <w:spacing w:val="1"/>
        </w:rPr>
        <w:t xml:space="preserve"> </w:t>
      </w:r>
      <w:r w:rsidRPr="00CC1EFA">
        <w:rPr>
          <w:color w:val="151515"/>
        </w:rPr>
        <w:t>zostało</w:t>
      </w:r>
      <w:r w:rsidRPr="00CC1EFA">
        <w:rPr>
          <w:color w:val="151515"/>
          <w:spacing w:val="1"/>
        </w:rPr>
        <w:t xml:space="preserve"> </w:t>
      </w:r>
      <w:r w:rsidRPr="00CC1EFA">
        <w:rPr>
          <w:color w:val="151515"/>
        </w:rPr>
        <w:t>przeprowadzeniem</w:t>
      </w:r>
      <w:r w:rsidRPr="00CC1EFA">
        <w:rPr>
          <w:color w:val="151515"/>
          <w:spacing w:val="1"/>
        </w:rPr>
        <w:t xml:space="preserve"> </w:t>
      </w:r>
      <w:r w:rsidRPr="00CC1EFA">
        <w:rPr>
          <w:color w:val="151515"/>
        </w:rPr>
        <w:t>postępowania</w:t>
      </w:r>
      <w:r w:rsidRPr="00CC1EFA">
        <w:rPr>
          <w:color w:val="151515"/>
          <w:spacing w:val="62"/>
        </w:rPr>
        <w:t xml:space="preserve"> </w:t>
      </w:r>
      <w:r w:rsidRPr="00CC1EFA">
        <w:rPr>
          <w:color w:val="151515"/>
        </w:rPr>
        <w:t>z   udziałem   społeczeństwa.</w:t>
      </w:r>
      <w:r w:rsidRPr="00CC1EFA">
        <w:rPr>
          <w:color w:val="151515"/>
          <w:spacing w:val="61"/>
        </w:rPr>
        <w:t xml:space="preserve"> </w:t>
      </w:r>
      <w:r w:rsidRPr="00CC1EFA">
        <w:rPr>
          <w:color w:val="151515"/>
        </w:rPr>
        <w:t>Komunikacja   z   zainteresowanymi   stronami</w:t>
      </w:r>
      <w:r w:rsidRPr="00CC1EFA">
        <w:rPr>
          <w:color w:val="151515"/>
          <w:spacing w:val="1"/>
        </w:rPr>
        <w:t xml:space="preserve"> </w:t>
      </w:r>
      <w:r w:rsidRPr="00CC1EFA">
        <w:rPr>
          <w:color w:val="151515"/>
        </w:rPr>
        <w:t>w procesie przygotowania projektu PZO dla Obszaru opierała się o stronę internetową RDOŚ</w:t>
      </w:r>
      <w:r w:rsidRPr="00CC1EFA">
        <w:rPr>
          <w:color w:val="151515"/>
          <w:spacing w:val="1"/>
        </w:rPr>
        <w:t xml:space="preserve"> </w:t>
      </w:r>
      <w:r w:rsidRPr="00CC1EFA">
        <w:rPr>
          <w:color w:val="151515"/>
        </w:rPr>
        <w:t xml:space="preserve">w   Rzeszowie   </w:t>
      </w:r>
      <w:hyperlink r:id="rId8">
        <w:r w:rsidRPr="00CC1EFA">
          <w:rPr>
            <w:color w:val="151515"/>
          </w:rPr>
          <w:t>http://rzeszow.rdos.gov.pl/.</w:t>
        </w:r>
      </w:hyperlink>
      <w:r w:rsidRPr="00CC1EFA">
        <w:rPr>
          <w:color w:val="151515"/>
        </w:rPr>
        <w:t xml:space="preserve">   Zamieszczano    ta</w:t>
      </w:r>
      <w:r w:rsidR="00D874D5" w:rsidRPr="00CC1EFA">
        <w:rPr>
          <w:color w:val="151515"/>
        </w:rPr>
        <w:t>m</w:t>
      </w:r>
      <w:r w:rsidRPr="00CC1EFA">
        <w:rPr>
          <w:color w:val="151515"/>
        </w:rPr>
        <w:t xml:space="preserve">   informacje   o   projekcie</w:t>
      </w:r>
      <w:r w:rsidRPr="00CC1EFA">
        <w:rPr>
          <w:color w:val="151515"/>
          <w:spacing w:val="1"/>
        </w:rPr>
        <w:t xml:space="preserve"> </w:t>
      </w:r>
      <w:r w:rsidRPr="00CC1EFA">
        <w:rPr>
          <w:color w:val="151515"/>
        </w:rPr>
        <w:t>nr</w:t>
      </w:r>
      <w:r w:rsidRPr="00CC1EFA">
        <w:rPr>
          <w:color w:val="151515"/>
          <w:spacing w:val="37"/>
        </w:rPr>
        <w:t xml:space="preserve"> </w:t>
      </w:r>
      <w:r w:rsidRPr="00CC1EFA">
        <w:rPr>
          <w:color w:val="151515"/>
        </w:rPr>
        <w:t>POIS.02.04.00-00-0193/16,</w:t>
      </w:r>
      <w:r w:rsidRPr="00CC1EFA">
        <w:rPr>
          <w:color w:val="151515"/>
          <w:spacing w:val="51"/>
        </w:rPr>
        <w:t xml:space="preserve"> </w:t>
      </w:r>
      <w:r w:rsidRPr="00CC1EFA">
        <w:rPr>
          <w:color w:val="151515"/>
        </w:rPr>
        <w:t>postępie</w:t>
      </w:r>
      <w:r w:rsidRPr="00CC1EFA">
        <w:rPr>
          <w:color w:val="151515"/>
          <w:spacing w:val="52"/>
        </w:rPr>
        <w:t xml:space="preserve"> </w:t>
      </w:r>
      <w:r w:rsidRPr="00CC1EFA">
        <w:rPr>
          <w:color w:val="151515"/>
        </w:rPr>
        <w:t>prac</w:t>
      </w:r>
      <w:r w:rsidRPr="00CC1EFA">
        <w:rPr>
          <w:color w:val="151515"/>
          <w:spacing w:val="46"/>
        </w:rPr>
        <w:t xml:space="preserve"> </w:t>
      </w:r>
      <w:r w:rsidRPr="00CC1EFA">
        <w:rPr>
          <w:color w:val="151515"/>
        </w:rPr>
        <w:t>nad</w:t>
      </w:r>
      <w:r w:rsidRPr="00CC1EFA">
        <w:rPr>
          <w:color w:val="151515"/>
          <w:spacing w:val="33"/>
        </w:rPr>
        <w:t xml:space="preserve"> </w:t>
      </w:r>
      <w:r w:rsidRPr="00CC1EFA">
        <w:rPr>
          <w:color w:val="151515"/>
        </w:rPr>
        <w:t>projektem</w:t>
      </w:r>
      <w:r w:rsidRPr="00CC1EFA">
        <w:rPr>
          <w:color w:val="151515"/>
          <w:spacing w:val="50"/>
        </w:rPr>
        <w:t xml:space="preserve"> </w:t>
      </w:r>
      <w:r w:rsidRPr="00CC1EFA">
        <w:rPr>
          <w:color w:val="151515"/>
        </w:rPr>
        <w:t>planu,</w:t>
      </w:r>
      <w:r w:rsidRPr="00CC1EFA">
        <w:rPr>
          <w:color w:val="151515"/>
          <w:spacing w:val="47"/>
        </w:rPr>
        <w:t xml:space="preserve"> </w:t>
      </w:r>
      <w:r w:rsidRPr="00CC1EFA">
        <w:rPr>
          <w:color w:val="151515"/>
        </w:rPr>
        <w:t>wykonawcy,  terminach</w:t>
      </w:r>
      <w:r w:rsidRPr="00CC1EFA">
        <w:rPr>
          <w:color w:val="151515"/>
          <w:spacing w:val="-59"/>
        </w:rPr>
        <w:t xml:space="preserve"> </w:t>
      </w:r>
      <w:r w:rsidRPr="00CC1EFA">
        <w:rPr>
          <w:color w:val="151515"/>
        </w:rPr>
        <w:lastRenderedPageBreak/>
        <w:t>i</w:t>
      </w:r>
      <w:r w:rsidRPr="00CC1EFA">
        <w:rPr>
          <w:color w:val="151515"/>
          <w:spacing w:val="61"/>
        </w:rPr>
        <w:t xml:space="preserve"> </w:t>
      </w:r>
      <w:r w:rsidRPr="00CC1EFA">
        <w:rPr>
          <w:color w:val="151515"/>
        </w:rPr>
        <w:t>miejscach</w:t>
      </w:r>
      <w:r w:rsidRPr="00CC1EFA">
        <w:rPr>
          <w:color w:val="151515"/>
          <w:spacing w:val="81"/>
        </w:rPr>
        <w:t xml:space="preserve"> </w:t>
      </w:r>
      <w:r w:rsidRPr="00CC1EFA">
        <w:rPr>
          <w:color w:val="151515"/>
        </w:rPr>
        <w:t>spotkań</w:t>
      </w:r>
      <w:r w:rsidRPr="00CC1EFA">
        <w:rPr>
          <w:color w:val="151515"/>
          <w:spacing w:val="74"/>
        </w:rPr>
        <w:t xml:space="preserve"> </w:t>
      </w:r>
      <w:r w:rsidRPr="00CC1EFA">
        <w:rPr>
          <w:color w:val="151515"/>
        </w:rPr>
        <w:t>oraz</w:t>
      </w:r>
      <w:r w:rsidRPr="00CC1EFA">
        <w:rPr>
          <w:color w:val="151515"/>
          <w:spacing w:val="72"/>
        </w:rPr>
        <w:t xml:space="preserve"> </w:t>
      </w:r>
      <w:r w:rsidRPr="00CC1EFA">
        <w:rPr>
          <w:color w:val="151515"/>
        </w:rPr>
        <w:t>obwieszczenie</w:t>
      </w:r>
      <w:r w:rsidRPr="00CC1EFA">
        <w:rPr>
          <w:color w:val="151515"/>
          <w:spacing w:val="90"/>
        </w:rPr>
        <w:t xml:space="preserve"> </w:t>
      </w:r>
      <w:r w:rsidRPr="00CC1EFA">
        <w:rPr>
          <w:color w:val="151515"/>
        </w:rPr>
        <w:t>Regionalnego</w:t>
      </w:r>
      <w:r w:rsidRPr="00CC1EFA">
        <w:rPr>
          <w:color w:val="151515"/>
          <w:spacing w:val="82"/>
        </w:rPr>
        <w:t xml:space="preserve"> </w:t>
      </w:r>
      <w:r w:rsidRPr="00CC1EFA">
        <w:rPr>
          <w:color w:val="151515"/>
        </w:rPr>
        <w:t>Dyrektora</w:t>
      </w:r>
      <w:r w:rsidRPr="00CC1EFA">
        <w:rPr>
          <w:color w:val="151515"/>
          <w:spacing w:val="80"/>
        </w:rPr>
        <w:t xml:space="preserve"> </w:t>
      </w:r>
      <w:r w:rsidRPr="00CC1EFA">
        <w:rPr>
          <w:color w:val="151515"/>
        </w:rPr>
        <w:t>Ochrony</w:t>
      </w:r>
      <w:r w:rsidRPr="00CC1EFA">
        <w:rPr>
          <w:color w:val="151515"/>
          <w:spacing w:val="80"/>
        </w:rPr>
        <w:t xml:space="preserve"> </w:t>
      </w:r>
      <w:r w:rsidRPr="00CC1EFA">
        <w:rPr>
          <w:color w:val="151515"/>
        </w:rPr>
        <w:t>Środowiska</w:t>
      </w:r>
      <w:r w:rsidRPr="00CC1EFA">
        <w:rPr>
          <w:color w:val="151515"/>
          <w:spacing w:val="1"/>
        </w:rPr>
        <w:t xml:space="preserve"> </w:t>
      </w:r>
      <w:r w:rsidRPr="00CC1EFA">
        <w:rPr>
          <w:color w:val="151515"/>
        </w:rPr>
        <w:t xml:space="preserve">w Rzeszowie z dn. </w:t>
      </w:r>
      <w:r w:rsidR="002E09DF" w:rsidRPr="00CC1EFA">
        <w:rPr>
          <w:color w:val="151515"/>
        </w:rPr>
        <w:t>20</w:t>
      </w:r>
      <w:r w:rsidRPr="00CC1EFA">
        <w:rPr>
          <w:color w:val="151515"/>
        </w:rPr>
        <w:t xml:space="preserve"> </w:t>
      </w:r>
      <w:r w:rsidR="002E09DF" w:rsidRPr="00CC1EFA">
        <w:rPr>
          <w:color w:val="151515"/>
        </w:rPr>
        <w:t>marzec</w:t>
      </w:r>
      <w:r w:rsidRPr="00CC1EFA">
        <w:rPr>
          <w:color w:val="151515"/>
        </w:rPr>
        <w:t xml:space="preserve"> 20</w:t>
      </w:r>
      <w:r w:rsidR="002E09DF" w:rsidRPr="00CC1EFA">
        <w:rPr>
          <w:color w:val="151515"/>
        </w:rPr>
        <w:t>20</w:t>
      </w:r>
      <w:r w:rsidRPr="00CC1EFA">
        <w:rPr>
          <w:color w:val="151515"/>
        </w:rPr>
        <w:t xml:space="preserve"> r. o przystąpieniu do opracowywania projektu planu</w:t>
      </w:r>
      <w:r w:rsidRPr="00CC1EFA">
        <w:rPr>
          <w:color w:val="151515"/>
          <w:spacing w:val="1"/>
        </w:rPr>
        <w:t xml:space="preserve"> </w:t>
      </w:r>
      <w:r w:rsidRPr="00CC1EFA">
        <w:rPr>
          <w:color w:val="151515"/>
        </w:rPr>
        <w:t xml:space="preserve">zadań ochronnych dla obszaru Natura 2000 </w:t>
      </w:r>
      <w:r w:rsidR="00AC5943" w:rsidRPr="00CC1EFA">
        <w:rPr>
          <w:color w:val="151515"/>
        </w:rPr>
        <w:t xml:space="preserve">Wisłok Środkowy z Dopływami </w:t>
      </w:r>
      <w:r w:rsidRPr="00CC1EFA">
        <w:rPr>
          <w:color w:val="151515"/>
        </w:rPr>
        <w:t>PLH1800</w:t>
      </w:r>
      <w:r w:rsidR="00AC5943" w:rsidRPr="00CC1EFA">
        <w:rPr>
          <w:color w:val="151515"/>
        </w:rPr>
        <w:t>30</w:t>
      </w:r>
      <w:r w:rsidRPr="00CC1EFA">
        <w:rPr>
          <w:color w:val="151515"/>
        </w:rPr>
        <w:t>.</w:t>
      </w:r>
      <w:r w:rsidRPr="00CC1EFA">
        <w:rPr>
          <w:color w:val="151515"/>
          <w:spacing w:val="1"/>
        </w:rPr>
        <w:t xml:space="preserve"> </w:t>
      </w:r>
      <w:r w:rsidRPr="00CC1EFA">
        <w:rPr>
          <w:color w:val="151515"/>
        </w:rPr>
        <w:t>Obwieszczenie</w:t>
      </w:r>
      <w:r w:rsidRPr="00CC1EFA">
        <w:rPr>
          <w:color w:val="151515"/>
          <w:spacing w:val="1"/>
        </w:rPr>
        <w:t xml:space="preserve"> </w:t>
      </w:r>
      <w:r w:rsidRPr="00CC1EFA">
        <w:rPr>
          <w:color w:val="151515"/>
        </w:rPr>
        <w:t xml:space="preserve">ukazało się również w prasie lokalnej </w:t>
      </w:r>
      <w:r w:rsidR="00231152" w:rsidRPr="00CC1EFA">
        <w:rPr>
          <w:color w:val="151515"/>
        </w:rPr>
        <w:t>oraz przesłano zawiadomienia do Urzędów Gmin.</w:t>
      </w:r>
      <w:r w:rsidR="00231152" w:rsidRPr="00CC1EFA">
        <w:rPr>
          <w:color w:val="151515"/>
          <w:w w:val="95"/>
        </w:rPr>
        <w:t xml:space="preserve"> </w:t>
      </w:r>
      <w:r w:rsidRPr="00CC1EFA">
        <w:rPr>
          <w:color w:val="151515"/>
        </w:rPr>
        <w:t>Podstawowe znaczenie</w:t>
      </w:r>
      <w:r w:rsidRPr="00CC1EFA">
        <w:rPr>
          <w:color w:val="151515"/>
          <w:spacing w:val="61"/>
        </w:rPr>
        <w:t xml:space="preserve"> </w:t>
      </w:r>
      <w:r w:rsidRPr="00CC1EFA">
        <w:rPr>
          <w:color w:val="151515"/>
        </w:rPr>
        <w:t>d</w:t>
      </w:r>
      <w:r w:rsidR="005A4CD5" w:rsidRPr="00CC1EFA">
        <w:rPr>
          <w:color w:val="151515"/>
        </w:rPr>
        <w:t>l</w:t>
      </w:r>
      <w:r w:rsidRPr="00CC1EFA">
        <w:rPr>
          <w:color w:val="151515"/>
        </w:rPr>
        <w:t>a</w:t>
      </w:r>
      <w:r w:rsidRPr="00CC1EFA">
        <w:rPr>
          <w:color w:val="151515"/>
          <w:spacing w:val="61"/>
        </w:rPr>
        <w:t xml:space="preserve"> </w:t>
      </w:r>
      <w:r w:rsidRPr="00CC1EFA">
        <w:rPr>
          <w:color w:val="151515"/>
        </w:rPr>
        <w:t>komunikowania się</w:t>
      </w:r>
      <w:r w:rsidRPr="00CC1EFA">
        <w:rPr>
          <w:color w:val="151515"/>
          <w:spacing w:val="-59"/>
        </w:rPr>
        <w:t xml:space="preserve"> </w:t>
      </w:r>
      <w:r w:rsidRPr="00CC1EFA">
        <w:rPr>
          <w:color w:val="151515"/>
        </w:rPr>
        <w:t>z grupami interesu, osobami i instytucjami w różny sposób związanymi z Obszarem mają</w:t>
      </w:r>
      <w:r w:rsidRPr="00CC1EFA">
        <w:rPr>
          <w:color w:val="151515"/>
          <w:spacing w:val="1"/>
        </w:rPr>
        <w:t xml:space="preserve"> </w:t>
      </w:r>
      <w:r w:rsidRPr="00CC1EFA">
        <w:rPr>
          <w:color w:val="151515"/>
        </w:rPr>
        <w:t>spotkania</w:t>
      </w:r>
      <w:r w:rsidRPr="00CC1EFA">
        <w:rPr>
          <w:color w:val="151515"/>
          <w:spacing w:val="1"/>
        </w:rPr>
        <w:t xml:space="preserve"> </w:t>
      </w:r>
      <w:r w:rsidRPr="00CC1EFA">
        <w:rPr>
          <w:color w:val="151515"/>
        </w:rPr>
        <w:t>Zespołu</w:t>
      </w:r>
      <w:r w:rsidRPr="00CC1EFA">
        <w:rPr>
          <w:color w:val="151515"/>
          <w:spacing w:val="1"/>
        </w:rPr>
        <w:t xml:space="preserve"> </w:t>
      </w:r>
      <w:r w:rsidRPr="00CC1EFA">
        <w:rPr>
          <w:color w:val="151515"/>
        </w:rPr>
        <w:t>Lokalnej</w:t>
      </w:r>
      <w:r w:rsidRPr="00CC1EFA">
        <w:rPr>
          <w:color w:val="151515"/>
          <w:spacing w:val="1"/>
        </w:rPr>
        <w:t xml:space="preserve"> </w:t>
      </w:r>
      <w:r w:rsidRPr="00CC1EFA">
        <w:rPr>
          <w:color w:val="151515"/>
        </w:rPr>
        <w:t>Współpracy.</w:t>
      </w:r>
      <w:r w:rsidRPr="00CC1EFA">
        <w:rPr>
          <w:color w:val="151515"/>
          <w:spacing w:val="1"/>
        </w:rPr>
        <w:t xml:space="preserve"> </w:t>
      </w:r>
      <w:r w:rsidRPr="00CC1EFA">
        <w:rPr>
          <w:color w:val="151515"/>
        </w:rPr>
        <w:t>Zaproszeni</w:t>
      </w:r>
      <w:r w:rsidRPr="00CC1EFA">
        <w:rPr>
          <w:color w:val="151515"/>
          <w:spacing w:val="1"/>
        </w:rPr>
        <w:t xml:space="preserve"> </w:t>
      </w:r>
      <w:r w:rsidRPr="00CC1EFA">
        <w:rPr>
          <w:color w:val="151515"/>
        </w:rPr>
        <w:t>do</w:t>
      </w:r>
      <w:r w:rsidRPr="00CC1EFA">
        <w:rPr>
          <w:color w:val="151515"/>
          <w:spacing w:val="1"/>
        </w:rPr>
        <w:t xml:space="preserve"> </w:t>
      </w:r>
      <w:r w:rsidRPr="00CC1EFA">
        <w:rPr>
          <w:color w:val="151515"/>
        </w:rPr>
        <w:t>niego</w:t>
      </w:r>
      <w:r w:rsidRPr="00CC1EFA">
        <w:rPr>
          <w:color w:val="151515"/>
          <w:spacing w:val="1"/>
        </w:rPr>
        <w:t xml:space="preserve"> </w:t>
      </w:r>
      <w:r w:rsidRPr="00CC1EFA">
        <w:rPr>
          <w:color w:val="151515"/>
        </w:rPr>
        <w:t>zostali</w:t>
      </w:r>
      <w:r w:rsidRPr="00CC1EFA">
        <w:rPr>
          <w:color w:val="151515"/>
          <w:spacing w:val="1"/>
        </w:rPr>
        <w:t xml:space="preserve"> </w:t>
      </w:r>
      <w:r w:rsidRPr="00CC1EFA">
        <w:rPr>
          <w:color w:val="151515"/>
        </w:rPr>
        <w:t>przedstawiciele</w:t>
      </w:r>
      <w:r w:rsidRPr="00CC1EFA">
        <w:rPr>
          <w:color w:val="151515"/>
          <w:spacing w:val="1"/>
        </w:rPr>
        <w:t xml:space="preserve"> </w:t>
      </w:r>
      <w:r w:rsidRPr="00CC1EFA">
        <w:rPr>
          <w:color w:val="151515"/>
        </w:rPr>
        <w:t>wszystkich</w:t>
      </w:r>
      <w:r w:rsidRPr="00CC1EFA">
        <w:rPr>
          <w:color w:val="151515"/>
          <w:spacing w:val="1"/>
        </w:rPr>
        <w:t xml:space="preserve"> </w:t>
      </w:r>
      <w:r w:rsidRPr="00CC1EFA">
        <w:rPr>
          <w:color w:val="151515"/>
        </w:rPr>
        <w:t>jednostek</w:t>
      </w:r>
      <w:r w:rsidRPr="00CC1EFA">
        <w:rPr>
          <w:color w:val="151515"/>
          <w:spacing w:val="1"/>
        </w:rPr>
        <w:t xml:space="preserve"> </w:t>
      </w:r>
      <w:r w:rsidRPr="00CC1EFA">
        <w:rPr>
          <w:color w:val="151515"/>
        </w:rPr>
        <w:t>samorządowych,</w:t>
      </w:r>
      <w:r w:rsidRPr="00CC1EFA">
        <w:rPr>
          <w:color w:val="151515"/>
          <w:spacing w:val="1"/>
        </w:rPr>
        <w:t xml:space="preserve"> </w:t>
      </w:r>
      <w:r w:rsidRPr="00CC1EFA">
        <w:rPr>
          <w:color w:val="151515"/>
        </w:rPr>
        <w:t>organizacji</w:t>
      </w:r>
      <w:r w:rsidRPr="00CC1EFA">
        <w:rPr>
          <w:color w:val="151515"/>
          <w:spacing w:val="1"/>
        </w:rPr>
        <w:t xml:space="preserve"> </w:t>
      </w:r>
      <w:r w:rsidRPr="00CC1EFA">
        <w:rPr>
          <w:color w:val="151515"/>
        </w:rPr>
        <w:t>społecznych</w:t>
      </w:r>
      <w:r w:rsidRPr="00CC1EFA">
        <w:rPr>
          <w:color w:val="151515"/>
          <w:spacing w:val="1"/>
        </w:rPr>
        <w:t xml:space="preserve"> </w:t>
      </w:r>
      <w:r w:rsidRPr="00CC1EFA">
        <w:rPr>
          <w:color w:val="151515"/>
        </w:rPr>
        <w:t>związanych</w:t>
      </w:r>
      <w:r w:rsidRPr="00CC1EFA">
        <w:rPr>
          <w:color w:val="151515"/>
          <w:spacing w:val="1"/>
        </w:rPr>
        <w:t xml:space="preserve"> </w:t>
      </w:r>
      <w:r w:rsidRPr="00CC1EFA">
        <w:rPr>
          <w:color w:val="151515"/>
        </w:rPr>
        <w:t>z</w:t>
      </w:r>
      <w:r w:rsidRPr="00CC1EFA">
        <w:rPr>
          <w:color w:val="151515"/>
          <w:spacing w:val="1"/>
        </w:rPr>
        <w:t xml:space="preserve"> </w:t>
      </w:r>
      <w:r w:rsidRPr="00CC1EFA">
        <w:rPr>
          <w:color w:val="151515"/>
        </w:rPr>
        <w:t>ochroną</w:t>
      </w:r>
      <w:r w:rsidRPr="00CC1EFA">
        <w:rPr>
          <w:color w:val="151515"/>
          <w:spacing w:val="1"/>
        </w:rPr>
        <w:t xml:space="preserve"> </w:t>
      </w:r>
      <w:r w:rsidRPr="00CC1EFA">
        <w:rPr>
          <w:color w:val="151515"/>
        </w:rPr>
        <w:t>przyrody,</w:t>
      </w:r>
      <w:r w:rsidRPr="00CC1EFA">
        <w:rPr>
          <w:color w:val="151515"/>
          <w:spacing w:val="1"/>
        </w:rPr>
        <w:t xml:space="preserve"> </w:t>
      </w:r>
      <w:r w:rsidRPr="00CC1EFA">
        <w:rPr>
          <w:color w:val="151515"/>
        </w:rPr>
        <w:t>instytucji</w:t>
      </w:r>
      <w:r w:rsidRPr="00CC1EFA">
        <w:rPr>
          <w:color w:val="151515"/>
          <w:spacing w:val="1"/>
        </w:rPr>
        <w:t xml:space="preserve"> </w:t>
      </w:r>
      <w:r w:rsidRPr="00CC1EFA">
        <w:rPr>
          <w:color w:val="151515"/>
        </w:rPr>
        <w:t>zajmujących</w:t>
      </w:r>
      <w:r w:rsidRPr="00CC1EFA">
        <w:rPr>
          <w:color w:val="151515"/>
          <w:spacing w:val="1"/>
        </w:rPr>
        <w:t xml:space="preserve"> </w:t>
      </w:r>
      <w:r w:rsidRPr="00CC1EFA">
        <w:rPr>
          <w:color w:val="151515"/>
        </w:rPr>
        <w:t>się</w:t>
      </w:r>
      <w:r w:rsidRPr="00CC1EFA">
        <w:rPr>
          <w:color w:val="151515"/>
          <w:spacing w:val="1"/>
        </w:rPr>
        <w:t xml:space="preserve"> </w:t>
      </w:r>
      <w:r w:rsidRPr="00CC1EFA">
        <w:rPr>
          <w:color w:val="151515"/>
        </w:rPr>
        <w:t>w</w:t>
      </w:r>
      <w:r w:rsidRPr="00CC1EFA">
        <w:rPr>
          <w:color w:val="151515"/>
          <w:spacing w:val="1"/>
        </w:rPr>
        <w:t xml:space="preserve"> </w:t>
      </w:r>
      <w:r w:rsidRPr="00CC1EFA">
        <w:rPr>
          <w:color w:val="151515"/>
        </w:rPr>
        <w:t>skali</w:t>
      </w:r>
      <w:r w:rsidRPr="00CC1EFA">
        <w:rPr>
          <w:color w:val="151515"/>
          <w:spacing w:val="1"/>
        </w:rPr>
        <w:t xml:space="preserve"> </w:t>
      </w:r>
      <w:r w:rsidRPr="00CC1EFA">
        <w:rPr>
          <w:color w:val="151515"/>
        </w:rPr>
        <w:t>województwa</w:t>
      </w:r>
      <w:r w:rsidRPr="00CC1EFA">
        <w:rPr>
          <w:color w:val="151515"/>
          <w:spacing w:val="1"/>
        </w:rPr>
        <w:t xml:space="preserve"> </w:t>
      </w:r>
      <w:r w:rsidRPr="00CC1EFA">
        <w:rPr>
          <w:color w:val="151515"/>
        </w:rPr>
        <w:t>planowaniem</w:t>
      </w:r>
      <w:r w:rsidRPr="00CC1EFA">
        <w:rPr>
          <w:color w:val="151515"/>
          <w:spacing w:val="1"/>
        </w:rPr>
        <w:t xml:space="preserve"> </w:t>
      </w:r>
      <w:r w:rsidRPr="00CC1EFA">
        <w:rPr>
          <w:color w:val="151515"/>
        </w:rPr>
        <w:t>przestrzennym,</w:t>
      </w:r>
      <w:r w:rsidRPr="00CC1EFA">
        <w:rPr>
          <w:color w:val="151515"/>
          <w:spacing w:val="1"/>
        </w:rPr>
        <w:t xml:space="preserve"> </w:t>
      </w:r>
      <w:r w:rsidRPr="00CC1EFA">
        <w:rPr>
          <w:color w:val="151515"/>
        </w:rPr>
        <w:t>zarządzaniem</w:t>
      </w:r>
      <w:r w:rsidRPr="00CC1EFA">
        <w:rPr>
          <w:color w:val="151515"/>
          <w:spacing w:val="61"/>
        </w:rPr>
        <w:t xml:space="preserve"> </w:t>
      </w:r>
      <w:r w:rsidRPr="00CC1EFA">
        <w:rPr>
          <w:color w:val="151515"/>
        </w:rPr>
        <w:t>wodami</w:t>
      </w:r>
      <w:r w:rsidRPr="00CC1EFA">
        <w:rPr>
          <w:color w:val="151515"/>
          <w:spacing w:val="61"/>
        </w:rPr>
        <w:t xml:space="preserve"> </w:t>
      </w:r>
      <w:r w:rsidRPr="00CC1EFA">
        <w:rPr>
          <w:color w:val="151515"/>
        </w:rPr>
        <w:t>powierzchniowymi etc.,</w:t>
      </w:r>
      <w:r w:rsidRPr="00CC1EFA">
        <w:rPr>
          <w:color w:val="151515"/>
          <w:spacing w:val="61"/>
        </w:rPr>
        <w:t xml:space="preserve"> </w:t>
      </w:r>
      <w:r w:rsidRPr="00CC1EFA">
        <w:rPr>
          <w:color w:val="151515"/>
        </w:rPr>
        <w:t>a także</w:t>
      </w:r>
      <w:r w:rsidRPr="00CC1EFA">
        <w:rPr>
          <w:color w:val="151515"/>
          <w:spacing w:val="61"/>
        </w:rPr>
        <w:t xml:space="preserve"> </w:t>
      </w:r>
      <w:r w:rsidRPr="00CC1EFA">
        <w:rPr>
          <w:color w:val="151515"/>
        </w:rPr>
        <w:t>podmioty</w:t>
      </w:r>
      <w:r w:rsidRPr="00CC1EFA">
        <w:rPr>
          <w:color w:val="151515"/>
          <w:spacing w:val="61"/>
        </w:rPr>
        <w:t xml:space="preserve"> </w:t>
      </w:r>
      <w:r w:rsidRPr="00CC1EFA">
        <w:rPr>
          <w:color w:val="151515"/>
        </w:rPr>
        <w:t>prowadzące</w:t>
      </w:r>
      <w:r w:rsidRPr="00CC1EFA">
        <w:rPr>
          <w:color w:val="151515"/>
          <w:spacing w:val="61"/>
        </w:rPr>
        <w:t xml:space="preserve"> </w:t>
      </w:r>
      <w:r w:rsidRPr="00CC1EFA">
        <w:rPr>
          <w:color w:val="151515"/>
        </w:rPr>
        <w:t>działalność</w:t>
      </w:r>
      <w:r w:rsidRPr="00CC1EFA">
        <w:rPr>
          <w:color w:val="151515"/>
          <w:spacing w:val="1"/>
        </w:rPr>
        <w:t xml:space="preserve"> </w:t>
      </w:r>
      <w:r w:rsidRPr="00CC1EFA">
        <w:rPr>
          <w:color w:val="151515"/>
        </w:rPr>
        <w:t>w obszarze i jego sąsiedztwie. O terminach, miejscu i organizacji spotkań Zespołu Lokalnej</w:t>
      </w:r>
      <w:r w:rsidRPr="00CC1EFA">
        <w:rPr>
          <w:color w:val="151515"/>
          <w:spacing w:val="1"/>
        </w:rPr>
        <w:t xml:space="preserve"> </w:t>
      </w:r>
      <w:r w:rsidRPr="00CC1EFA">
        <w:rPr>
          <w:color w:val="151515"/>
        </w:rPr>
        <w:t>Współpracy</w:t>
      </w:r>
      <w:r w:rsidRPr="00CC1EFA">
        <w:rPr>
          <w:color w:val="151515"/>
          <w:spacing w:val="1"/>
        </w:rPr>
        <w:t xml:space="preserve"> </w:t>
      </w:r>
      <w:r w:rsidRPr="00CC1EFA">
        <w:rPr>
          <w:color w:val="151515"/>
        </w:rPr>
        <w:t>uczestnicy</w:t>
      </w:r>
      <w:r w:rsidRPr="00CC1EFA">
        <w:rPr>
          <w:color w:val="151515"/>
          <w:spacing w:val="1"/>
        </w:rPr>
        <w:t xml:space="preserve"> </w:t>
      </w:r>
      <w:r w:rsidRPr="00CC1EFA">
        <w:rPr>
          <w:color w:val="151515"/>
        </w:rPr>
        <w:t>byli powiadamiani</w:t>
      </w:r>
      <w:r w:rsidRPr="00CC1EFA">
        <w:rPr>
          <w:color w:val="151515"/>
          <w:spacing w:val="1"/>
        </w:rPr>
        <w:t xml:space="preserve"> </w:t>
      </w:r>
      <w:r w:rsidRPr="00CC1EFA">
        <w:rPr>
          <w:color w:val="151515"/>
        </w:rPr>
        <w:t>przez RDO</w:t>
      </w:r>
      <w:r w:rsidR="009B7580" w:rsidRPr="00CC1EFA">
        <w:rPr>
          <w:color w:val="151515"/>
        </w:rPr>
        <w:t>Ś</w:t>
      </w:r>
      <w:r w:rsidRPr="00CC1EFA">
        <w:rPr>
          <w:color w:val="151515"/>
          <w:spacing w:val="1"/>
        </w:rPr>
        <w:t xml:space="preserve"> </w:t>
      </w:r>
      <w:r w:rsidRPr="00CC1EFA">
        <w:rPr>
          <w:color w:val="151515"/>
        </w:rPr>
        <w:t>w Rzeszowie</w:t>
      </w:r>
      <w:r w:rsidRPr="00CC1EFA">
        <w:rPr>
          <w:color w:val="151515"/>
          <w:spacing w:val="1"/>
        </w:rPr>
        <w:t xml:space="preserve"> </w:t>
      </w:r>
      <w:r w:rsidRPr="00CC1EFA">
        <w:rPr>
          <w:color w:val="151515"/>
        </w:rPr>
        <w:t>za pośrednictwem</w:t>
      </w:r>
      <w:r w:rsidRPr="00CC1EFA">
        <w:rPr>
          <w:color w:val="151515"/>
          <w:spacing w:val="1"/>
        </w:rPr>
        <w:t xml:space="preserve"> </w:t>
      </w:r>
      <w:r w:rsidRPr="00CC1EFA">
        <w:rPr>
          <w:color w:val="151515"/>
        </w:rPr>
        <w:t>poczty tradycyjnej, elektronicznej oraz telefonicznie. Informacje o spotkaniach zamieszczane</w:t>
      </w:r>
      <w:r w:rsidRPr="00CC1EFA">
        <w:rPr>
          <w:color w:val="151515"/>
          <w:spacing w:val="1"/>
        </w:rPr>
        <w:t xml:space="preserve"> </w:t>
      </w:r>
      <w:r w:rsidRPr="00CC1EFA">
        <w:rPr>
          <w:color w:val="151515"/>
        </w:rPr>
        <w:t>były</w:t>
      </w:r>
      <w:r w:rsidRPr="00CC1EFA">
        <w:rPr>
          <w:color w:val="151515"/>
          <w:spacing w:val="1"/>
        </w:rPr>
        <w:t xml:space="preserve"> </w:t>
      </w:r>
      <w:r w:rsidRPr="00CC1EFA">
        <w:rPr>
          <w:color w:val="151515"/>
        </w:rPr>
        <w:t>także</w:t>
      </w:r>
      <w:r w:rsidRPr="00CC1EFA">
        <w:rPr>
          <w:color w:val="151515"/>
          <w:spacing w:val="1"/>
        </w:rPr>
        <w:t xml:space="preserve"> </w:t>
      </w:r>
      <w:r w:rsidRPr="00CC1EFA">
        <w:rPr>
          <w:color w:val="151515"/>
        </w:rPr>
        <w:t>na</w:t>
      </w:r>
      <w:r w:rsidRPr="00CC1EFA">
        <w:rPr>
          <w:color w:val="151515"/>
          <w:spacing w:val="1"/>
        </w:rPr>
        <w:t xml:space="preserve"> </w:t>
      </w:r>
      <w:r w:rsidRPr="00CC1EFA">
        <w:rPr>
          <w:color w:val="151515"/>
        </w:rPr>
        <w:t>stronie</w:t>
      </w:r>
      <w:r w:rsidRPr="00CC1EFA">
        <w:rPr>
          <w:color w:val="151515"/>
          <w:spacing w:val="1"/>
        </w:rPr>
        <w:t xml:space="preserve"> </w:t>
      </w:r>
      <w:r w:rsidRPr="00CC1EFA">
        <w:rPr>
          <w:color w:val="151515"/>
        </w:rPr>
        <w:t>internetowej</w:t>
      </w:r>
      <w:r w:rsidRPr="00CC1EFA">
        <w:rPr>
          <w:color w:val="151515"/>
          <w:spacing w:val="1"/>
        </w:rPr>
        <w:t xml:space="preserve"> </w:t>
      </w:r>
      <w:r w:rsidRPr="00CC1EFA">
        <w:rPr>
          <w:color w:val="151515"/>
        </w:rPr>
        <w:t>RDOŠ</w:t>
      </w:r>
      <w:r w:rsidRPr="00CC1EFA">
        <w:rPr>
          <w:color w:val="151515"/>
          <w:spacing w:val="1"/>
        </w:rPr>
        <w:t xml:space="preserve"> </w:t>
      </w:r>
      <w:r w:rsidRPr="00CC1EFA">
        <w:rPr>
          <w:color w:val="151515"/>
        </w:rPr>
        <w:t>w</w:t>
      </w:r>
      <w:r w:rsidRPr="00CC1EFA">
        <w:rPr>
          <w:color w:val="151515"/>
          <w:spacing w:val="1"/>
        </w:rPr>
        <w:t xml:space="preserve"> </w:t>
      </w:r>
      <w:r w:rsidRPr="00CC1EFA">
        <w:rPr>
          <w:color w:val="151515"/>
        </w:rPr>
        <w:t>Rzeszowie</w:t>
      </w:r>
      <w:r w:rsidRPr="00CC1EFA">
        <w:rPr>
          <w:color w:val="151515"/>
          <w:spacing w:val="1"/>
        </w:rPr>
        <w:t xml:space="preserve"> </w:t>
      </w:r>
      <w:r w:rsidRPr="00CC1EFA">
        <w:rPr>
          <w:color w:val="151515"/>
        </w:rPr>
        <w:t>oraz</w:t>
      </w:r>
      <w:r w:rsidRPr="00CC1EFA">
        <w:rPr>
          <w:color w:val="151515"/>
          <w:spacing w:val="1"/>
        </w:rPr>
        <w:t xml:space="preserve"> </w:t>
      </w:r>
      <w:r w:rsidRPr="00CC1EFA">
        <w:rPr>
          <w:color w:val="151515"/>
        </w:rPr>
        <w:t>w</w:t>
      </w:r>
      <w:r w:rsidRPr="00CC1EFA">
        <w:rPr>
          <w:color w:val="151515"/>
          <w:spacing w:val="1"/>
        </w:rPr>
        <w:t xml:space="preserve"> </w:t>
      </w:r>
      <w:r w:rsidRPr="00CC1EFA">
        <w:rPr>
          <w:color w:val="151515"/>
        </w:rPr>
        <w:t>właściwych</w:t>
      </w:r>
      <w:r w:rsidRPr="00CC1EFA">
        <w:rPr>
          <w:color w:val="151515"/>
          <w:spacing w:val="1"/>
        </w:rPr>
        <w:t xml:space="preserve"> </w:t>
      </w:r>
      <w:r w:rsidRPr="00CC1EFA">
        <w:rPr>
          <w:color w:val="151515"/>
        </w:rPr>
        <w:t>miejscowo</w:t>
      </w:r>
      <w:r w:rsidRPr="00CC1EFA">
        <w:rPr>
          <w:color w:val="151515"/>
          <w:spacing w:val="1"/>
        </w:rPr>
        <w:t xml:space="preserve"> </w:t>
      </w:r>
      <w:r w:rsidRPr="00CC1EFA">
        <w:rPr>
          <w:color w:val="151515"/>
        </w:rPr>
        <w:t>Urzędach</w:t>
      </w:r>
      <w:r w:rsidRPr="00CC1EFA">
        <w:rPr>
          <w:color w:val="151515"/>
          <w:spacing w:val="1"/>
        </w:rPr>
        <w:t xml:space="preserve"> </w:t>
      </w:r>
      <w:r w:rsidRPr="00CC1EFA">
        <w:rPr>
          <w:color w:val="151515"/>
        </w:rPr>
        <w:t>Gmin.</w:t>
      </w:r>
      <w:r w:rsidRPr="00CC1EFA">
        <w:rPr>
          <w:color w:val="151515"/>
          <w:spacing w:val="1"/>
        </w:rPr>
        <w:t xml:space="preserve"> </w:t>
      </w:r>
      <w:r w:rsidRPr="00CC1EFA">
        <w:rPr>
          <w:color w:val="151515"/>
        </w:rPr>
        <w:t>Regionalny</w:t>
      </w:r>
      <w:r w:rsidRPr="00CC1EFA">
        <w:rPr>
          <w:color w:val="151515"/>
          <w:spacing w:val="1"/>
        </w:rPr>
        <w:t xml:space="preserve"> </w:t>
      </w:r>
      <w:r w:rsidRPr="00CC1EFA">
        <w:rPr>
          <w:color w:val="151515"/>
        </w:rPr>
        <w:t>Dyrektor</w:t>
      </w:r>
      <w:r w:rsidRPr="00CC1EFA">
        <w:rPr>
          <w:color w:val="151515"/>
          <w:spacing w:val="1"/>
        </w:rPr>
        <w:t xml:space="preserve"> </w:t>
      </w:r>
      <w:r w:rsidRPr="00CC1EFA">
        <w:rPr>
          <w:color w:val="151515"/>
        </w:rPr>
        <w:t>Ochrony</w:t>
      </w:r>
      <w:r w:rsidRPr="00CC1EFA">
        <w:rPr>
          <w:color w:val="151515"/>
          <w:spacing w:val="1"/>
        </w:rPr>
        <w:t xml:space="preserve"> </w:t>
      </w:r>
      <w:r w:rsidRPr="00CC1EFA">
        <w:rPr>
          <w:color w:val="151515"/>
        </w:rPr>
        <w:t>Środowiska</w:t>
      </w:r>
      <w:r w:rsidRPr="00CC1EFA">
        <w:rPr>
          <w:color w:val="151515"/>
          <w:spacing w:val="1"/>
        </w:rPr>
        <w:t xml:space="preserve"> </w:t>
      </w:r>
      <w:r w:rsidRPr="00CC1EFA">
        <w:rPr>
          <w:color w:val="151515"/>
        </w:rPr>
        <w:t>w</w:t>
      </w:r>
      <w:r w:rsidRPr="00CC1EFA">
        <w:rPr>
          <w:color w:val="151515"/>
          <w:spacing w:val="1"/>
        </w:rPr>
        <w:t xml:space="preserve"> </w:t>
      </w:r>
      <w:r w:rsidRPr="00CC1EFA">
        <w:rPr>
          <w:color w:val="151515"/>
        </w:rPr>
        <w:t>Rzeszowie,</w:t>
      </w:r>
      <w:r w:rsidRPr="00CC1EFA">
        <w:rPr>
          <w:color w:val="151515"/>
          <w:spacing w:val="1"/>
        </w:rPr>
        <w:t xml:space="preserve"> </w:t>
      </w:r>
      <w:r w:rsidRPr="00CC1EFA">
        <w:rPr>
          <w:color w:val="151515"/>
        </w:rPr>
        <w:t>wykonując</w:t>
      </w:r>
      <w:r w:rsidRPr="00CC1EFA">
        <w:rPr>
          <w:color w:val="151515"/>
          <w:spacing w:val="1"/>
        </w:rPr>
        <w:t xml:space="preserve"> </w:t>
      </w:r>
      <w:r w:rsidRPr="00CC1EFA">
        <w:rPr>
          <w:color w:val="151515"/>
        </w:rPr>
        <w:t>dyspozycje</w:t>
      </w:r>
      <w:r w:rsidRPr="00CC1EFA">
        <w:rPr>
          <w:color w:val="151515"/>
          <w:spacing w:val="99"/>
        </w:rPr>
        <w:t xml:space="preserve"> </w:t>
      </w:r>
      <w:r w:rsidRPr="00CC1EFA">
        <w:rPr>
          <w:color w:val="151515"/>
        </w:rPr>
        <w:t>przepisu</w:t>
      </w:r>
      <w:r w:rsidRPr="00CC1EFA">
        <w:rPr>
          <w:color w:val="151515"/>
          <w:spacing w:val="98"/>
        </w:rPr>
        <w:t xml:space="preserve"> </w:t>
      </w:r>
      <w:r w:rsidRPr="00CC1EFA">
        <w:rPr>
          <w:color w:val="151515"/>
        </w:rPr>
        <w:t>art.</w:t>
      </w:r>
      <w:r w:rsidRPr="00CC1EFA">
        <w:rPr>
          <w:color w:val="151515"/>
          <w:spacing w:val="88"/>
        </w:rPr>
        <w:t xml:space="preserve"> </w:t>
      </w:r>
      <w:r w:rsidRPr="00CC1EFA">
        <w:rPr>
          <w:color w:val="151515"/>
        </w:rPr>
        <w:t>28</w:t>
      </w:r>
      <w:r w:rsidRPr="00CC1EFA">
        <w:rPr>
          <w:color w:val="151515"/>
          <w:spacing w:val="85"/>
        </w:rPr>
        <w:t xml:space="preserve"> </w:t>
      </w:r>
      <w:r w:rsidRPr="00CC1EFA">
        <w:rPr>
          <w:color w:val="151515"/>
        </w:rPr>
        <w:t>ust.</w:t>
      </w:r>
      <w:r w:rsidRPr="00CC1EFA">
        <w:rPr>
          <w:color w:val="151515"/>
          <w:spacing w:val="87"/>
        </w:rPr>
        <w:t xml:space="preserve"> </w:t>
      </w:r>
      <w:r w:rsidRPr="00CC1EFA">
        <w:rPr>
          <w:color w:val="151515"/>
        </w:rPr>
        <w:t>3</w:t>
      </w:r>
      <w:r w:rsidRPr="00CC1EFA">
        <w:rPr>
          <w:color w:val="151515"/>
          <w:spacing w:val="78"/>
        </w:rPr>
        <w:t xml:space="preserve"> </w:t>
      </w:r>
      <w:r w:rsidRPr="00CC1EFA">
        <w:rPr>
          <w:color w:val="151515"/>
        </w:rPr>
        <w:t>ustawy</w:t>
      </w:r>
      <w:r w:rsidRPr="00CC1EFA">
        <w:rPr>
          <w:color w:val="151515"/>
          <w:spacing w:val="96"/>
        </w:rPr>
        <w:t xml:space="preserve"> </w:t>
      </w:r>
      <w:r w:rsidRPr="00CC1EFA">
        <w:rPr>
          <w:color w:val="151515"/>
        </w:rPr>
        <w:t>o</w:t>
      </w:r>
      <w:r w:rsidRPr="00CC1EFA">
        <w:rPr>
          <w:color w:val="151515"/>
          <w:spacing w:val="86"/>
        </w:rPr>
        <w:t xml:space="preserve"> </w:t>
      </w:r>
      <w:r w:rsidRPr="00CC1EFA">
        <w:rPr>
          <w:color w:val="151515"/>
        </w:rPr>
        <w:t>ochronie</w:t>
      </w:r>
      <w:r w:rsidRPr="00CC1EFA">
        <w:rPr>
          <w:color w:val="151515"/>
          <w:spacing w:val="96"/>
        </w:rPr>
        <w:t xml:space="preserve"> </w:t>
      </w:r>
      <w:r w:rsidRPr="00CC1EFA">
        <w:rPr>
          <w:color w:val="151515"/>
        </w:rPr>
        <w:t>przyrody,</w:t>
      </w:r>
      <w:r w:rsidRPr="00CC1EFA">
        <w:rPr>
          <w:color w:val="151515"/>
          <w:spacing w:val="99"/>
        </w:rPr>
        <w:t xml:space="preserve"> </w:t>
      </w:r>
      <w:r w:rsidRPr="00CC1EFA">
        <w:rPr>
          <w:color w:val="151515"/>
        </w:rPr>
        <w:t>którego</w:t>
      </w:r>
      <w:r w:rsidRPr="00CC1EFA">
        <w:rPr>
          <w:color w:val="151515"/>
          <w:spacing w:val="93"/>
        </w:rPr>
        <w:t xml:space="preserve"> </w:t>
      </w:r>
      <w:r w:rsidRPr="00CC1EFA">
        <w:rPr>
          <w:color w:val="151515"/>
        </w:rPr>
        <w:t>celem</w:t>
      </w:r>
      <w:r w:rsidRPr="00CC1EFA">
        <w:rPr>
          <w:color w:val="151515"/>
          <w:spacing w:val="93"/>
        </w:rPr>
        <w:t xml:space="preserve"> </w:t>
      </w:r>
      <w:r w:rsidRPr="00CC1EFA">
        <w:rPr>
          <w:color w:val="151515"/>
        </w:rPr>
        <w:t>jest:</w:t>
      </w:r>
      <w:r w:rsidR="009D0BCD" w:rsidRPr="00CC1EFA">
        <w:rPr>
          <w:color w:val="151515"/>
          <w:w w:val="95"/>
        </w:rPr>
        <w:t xml:space="preserve"> </w:t>
      </w:r>
      <w:r w:rsidRPr="00CC1EFA">
        <w:rPr>
          <w:color w:val="151515"/>
        </w:rPr>
        <w:t xml:space="preserve">„zapewnienie  </w:t>
      </w:r>
      <w:r w:rsidRPr="00CC1EFA">
        <w:rPr>
          <w:color w:val="151515"/>
          <w:spacing w:val="11"/>
        </w:rPr>
        <w:t xml:space="preserve"> </w:t>
      </w:r>
      <w:r w:rsidRPr="00CC1EFA">
        <w:rPr>
          <w:color w:val="151515"/>
        </w:rPr>
        <w:t>możliwości   udziału</w:t>
      </w:r>
      <w:r w:rsidRPr="00CC1EFA">
        <w:rPr>
          <w:color w:val="151515"/>
          <w:spacing w:val="118"/>
        </w:rPr>
        <w:t xml:space="preserve"> </w:t>
      </w:r>
      <w:r w:rsidRPr="00CC1EFA">
        <w:rPr>
          <w:color w:val="151515"/>
        </w:rPr>
        <w:t>zainteresowanych</w:t>
      </w:r>
      <w:r w:rsidRPr="00CC1EFA">
        <w:rPr>
          <w:color w:val="151515"/>
          <w:spacing w:val="105"/>
        </w:rPr>
        <w:t xml:space="preserve"> </w:t>
      </w:r>
      <w:r w:rsidRPr="00CC1EFA">
        <w:rPr>
          <w:color w:val="151515"/>
        </w:rPr>
        <w:t>osób</w:t>
      </w:r>
      <w:r w:rsidRPr="00CC1EFA">
        <w:rPr>
          <w:color w:val="151515"/>
          <w:spacing w:val="117"/>
        </w:rPr>
        <w:t xml:space="preserve"> </w:t>
      </w:r>
      <w:r w:rsidRPr="00CC1EFA">
        <w:rPr>
          <w:color w:val="151515"/>
        </w:rPr>
        <w:t>i</w:t>
      </w:r>
      <w:r w:rsidRPr="00CC1EFA">
        <w:rPr>
          <w:color w:val="151515"/>
          <w:spacing w:val="110"/>
        </w:rPr>
        <w:t xml:space="preserve"> </w:t>
      </w:r>
      <w:r w:rsidRPr="00CC1EFA">
        <w:rPr>
          <w:color w:val="151515"/>
        </w:rPr>
        <w:t>podmiotów  prowadzących</w:t>
      </w:r>
      <w:r w:rsidR="008E54FC" w:rsidRPr="00CC1EFA">
        <w:t xml:space="preserve"> </w:t>
      </w:r>
      <w:r w:rsidRPr="00CC1EFA">
        <w:rPr>
          <w:color w:val="151515"/>
        </w:rPr>
        <w:t>działalność</w:t>
      </w:r>
      <w:r w:rsidRPr="00CC1EFA">
        <w:rPr>
          <w:color w:val="151515"/>
          <w:spacing w:val="1"/>
        </w:rPr>
        <w:t xml:space="preserve"> </w:t>
      </w:r>
      <w:r w:rsidRPr="00CC1EFA">
        <w:rPr>
          <w:color w:val="151515"/>
        </w:rPr>
        <w:t>w</w:t>
      </w:r>
      <w:r w:rsidRPr="00CC1EFA">
        <w:rPr>
          <w:color w:val="151515"/>
          <w:spacing w:val="1"/>
        </w:rPr>
        <w:t xml:space="preserve"> </w:t>
      </w:r>
      <w:r w:rsidRPr="00CC1EFA">
        <w:rPr>
          <w:color w:val="151515"/>
        </w:rPr>
        <w:t>obrębie</w:t>
      </w:r>
      <w:r w:rsidRPr="00CC1EFA">
        <w:rPr>
          <w:color w:val="151515"/>
          <w:spacing w:val="1"/>
        </w:rPr>
        <w:t xml:space="preserve"> </w:t>
      </w:r>
      <w:r w:rsidRPr="00CC1EFA">
        <w:rPr>
          <w:color w:val="151515"/>
        </w:rPr>
        <w:t>siedlisk</w:t>
      </w:r>
      <w:r w:rsidRPr="00CC1EFA">
        <w:rPr>
          <w:color w:val="151515"/>
          <w:spacing w:val="1"/>
        </w:rPr>
        <w:t xml:space="preserve"> </w:t>
      </w:r>
      <w:r w:rsidRPr="00CC1EFA">
        <w:rPr>
          <w:color w:val="151515"/>
        </w:rPr>
        <w:t>przyrodniczych i</w:t>
      </w:r>
      <w:r w:rsidRPr="00CC1EFA">
        <w:rPr>
          <w:color w:val="151515"/>
          <w:spacing w:val="1"/>
        </w:rPr>
        <w:t xml:space="preserve"> </w:t>
      </w:r>
      <w:r w:rsidRPr="00CC1EFA">
        <w:rPr>
          <w:color w:val="151515"/>
        </w:rPr>
        <w:t>siedlisk</w:t>
      </w:r>
      <w:r w:rsidRPr="00CC1EFA">
        <w:rPr>
          <w:color w:val="151515"/>
          <w:spacing w:val="1"/>
        </w:rPr>
        <w:t xml:space="preserve"> </w:t>
      </w:r>
      <w:r w:rsidRPr="00CC1EFA">
        <w:rPr>
          <w:color w:val="151515"/>
        </w:rPr>
        <w:t>gatunków,</w:t>
      </w:r>
      <w:r w:rsidRPr="00CC1EFA">
        <w:rPr>
          <w:color w:val="151515"/>
          <w:spacing w:val="1"/>
        </w:rPr>
        <w:t xml:space="preserve"> </w:t>
      </w:r>
      <w:r w:rsidRPr="00CC1EFA">
        <w:rPr>
          <w:color w:val="151515"/>
        </w:rPr>
        <w:t>dla</w:t>
      </w:r>
      <w:r w:rsidRPr="00CC1EFA">
        <w:rPr>
          <w:color w:val="151515"/>
          <w:spacing w:val="1"/>
        </w:rPr>
        <w:t xml:space="preserve"> </w:t>
      </w:r>
      <w:r w:rsidRPr="00CC1EFA">
        <w:rPr>
          <w:color w:val="151515"/>
        </w:rPr>
        <w:t>których</w:t>
      </w:r>
      <w:r w:rsidRPr="00CC1EFA">
        <w:rPr>
          <w:color w:val="151515"/>
          <w:spacing w:val="1"/>
        </w:rPr>
        <w:t xml:space="preserve"> </w:t>
      </w:r>
      <w:r w:rsidRPr="00CC1EFA">
        <w:rPr>
          <w:color w:val="151515"/>
        </w:rPr>
        <w:t>ochrony</w:t>
      </w:r>
      <w:r w:rsidRPr="00CC1EFA">
        <w:rPr>
          <w:color w:val="151515"/>
          <w:spacing w:val="1"/>
        </w:rPr>
        <w:t xml:space="preserve"> </w:t>
      </w:r>
      <w:r w:rsidRPr="00CC1EFA">
        <w:rPr>
          <w:color w:val="151515"/>
        </w:rPr>
        <w:t>wyznaczono</w:t>
      </w:r>
      <w:r w:rsidRPr="00CC1EFA">
        <w:rPr>
          <w:color w:val="151515"/>
          <w:spacing w:val="1"/>
        </w:rPr>
        <w:t xml:space="preserve"> </w:t>
      </w:r>
      <w:r w:rsidRPr="00CC1EFA">
        <w:rPr>
          <w:color w:val="151515"/>
        </w:rPr>
        <w:t>obszar</w:t>
      </w:r>
      <w:r w:rsidRPr="00CC1EFA">
        <w:rPr>
          <w:color w:val="151515"/>
          <w:spacing w:val="1"/>
        </w:rPr>
        <w:t xml:space="preserve"> </w:t>
      </w:r>
      <w:r w:rsidRPr="00CC1EFA">
        <w:rPr>
          <w:color w:val="151515"/>
        </w:rPr>
        <w:t>Natura 2000”, zorganizował</w:t>
      </w:r>
      <w:r w:rsidRPr="00CC1EFA">
        <w:rPr>
          <w:color w:val="151515"/>
          <w:spacing w:val="1"/>
        </w:rPr>
        <w:t xml:space="preserve"> </w:t>
      </w:r>
      <w:r w:rsidRPr="00CC1EFA">
        <w:rPr>
          <w:color w:val="151515"/>
        </w:rPr>
        <w:t>i przeprowadził</w:t>
      </w:r>
      <w:r w:rsidRPr="00CC1EFA">
        <w:rPr>
          <w:color w:val="151515"/>
          <w:spacing w:val="1"/>
        </w:rPr>
        <w:t xml:space="preserve"> </w:t>
      </w:r>
      <w:r w:rsidRPr="00CC1EFA">
        <w:rPr>
          <w:color w:val="151515"/>
        </w:rPr>
        <w:t>z udziałem Wykonawcy</w:t>
      </w:r>
      <w:r w:rsidRPr="00CC1EFA">
        <w:rPr>
          <w:color w:val="151515"/>
          <w:spacing w:val="1"/>
        </w:rPr>
        <w:t xml:space="preserve"> </w:t>
      </w:r>
      <w:r w:rsidRPr="00CC1EFA">
        <w:rPr>
          <w:color w:val="151515"/>
        </w:rPr>
        <w:t>projektu</w:t>
      </w:r>
      <w:r w:rsidRPr="00CC1EFA">
        <w:rPr>
          <w:color w:val="151515"/>
          <w:spacing w:val="1"/>
        </w:rPr>
        <w:t xml:space="preserve"> </w:t>
      </w:r>
      <w:r w:rsidRPr="00CC1EFA">
        <w:rPr>
          <w:color w:val="151515"/>
        </w:rPr>
        <w:t>planu,</w:t>
      </w:r>
      <w:r w:rsidRPr="00CC1EFA">
        <w:rPr>
          <w:color w:val="151515"/>
          <w:spacing w:val="1"/>
        </w:rPr>
        <w:t xml:space="preserve"> </w:t>
      </w:r>
      <w:r w:rsidRPr="00CC1EFA">
        <w:rPr>
          <w:color w:val="151515"/>
        </w:rPr>
        <w:t>cykl spotkań dyskusyjnych,</w:t>
      </w:r>
      <w:r w:rsidRPr="00CC1EFA">
        <w:rPr>
          <w:color w:val="151515"/>
          <w:spacing w:val="1"/>
        </w:rPr>
        <w:t xml:space="preserve"> </w:t>
      </w:r>
      <w:r w:rsidRPr="00CC1EFA">
        <w:rPr>
          <w:color w:val="151515"/>
        </w:rPr>
        <w:t>na które każdorazowo</w:t>
      </w:r>
      <w:r w:rsidRPr="00CC1EFA">
        <w:rPr>
          <w:color w:val="151515"/>
          <w:spacing w:val="1"/>
        </w:rPr>
        <w:t xml:space="preserve"> </w:t>
      </w:r>
      <w:r w:rsidRPr="00CC1EFA">
        <w:rPr>
          <w:color w:val="151515"/>
        </w:rPr>
        <w:t>zapraszano</w:t>
      </w:r>
      <w:r w:rsidRPr="00CC1EFA">
        <w:rPr>
          <w:color w:val="151515"/>
          <w:spacing w:val="1"/>
        </w:rPr>
        <w:t xml:space="preserve"> </w:t>
      </w:r>
      <w:r w:rsidRPr="00CC1EFA">
        <w:rPr>
          <w:color w:val="151515"/>
        </w:rPr>
        <w:t>wszystkie</w:t>
      </w:r>
      <w:r w:rsidRPr="00CC1EFA">
        <w:rPr>
          <w:color w:val="151515"/>
          <w:spacing w:val="1"/>
        </w:rPr>
        <w:t xml:space="preserve"> </w:t>
      </w:r>
      <w:r w:rsidRPr="00CC1EFA">
        <w:rPr>
          <w:color w:val="151515"/>
        </w:rPr>
        <w:t>kluczowe z punktu widzenia ochrony obszaru grupy interesu, organy administracji publicznej</w:t>
      </w:r>
      <w:r w:rsidRPr="00CC1EFA">
        <w:rPr>
          <w:color w:val="151515"/>
          <w:spacing w:val="1"/>
        </w:rPr>
        <w:t xml:space="preserve"> </w:t>
      </w:r>
      <w:r w:rsidRPr="00CC1EFA">
        <w:rPr>
          <w:color w:val="151515"/>
          <w:w w:val="95"/>
        </w:rPr>
        <w:t>oraz zainteresowane osoby prawne i fizyczne.</w:t>
      </w:r>
      <w:r w:rsidRPr="00CC1EFA">
        <w:rPr>
          <w:color w:val="151515"/>
          <w:spacing w:val="1"/>
          <w:w w:val="95"/>
        </w:rPr>
        <w:t xml:space="preserve"> </w:t>
      </w:r>
      <w:r w:rsidR="00F27AA4" w:rsidRPr="00CC1EFA">
        <w:rPr>
          <w:color w:val="151515"/>
          <w:spacing w:val="1"/>
          <w:w w:val="95"/>
        </w:rPr>
        <w:t>Zaproszeni przedstawiciele organów, instytucji oraz podmiotów zainteresowanych ochroną obszaru, stworzyli tzw. Zespół Lokalnej Współpracy tj. grupę roboczą, współpracującą z organem sprawującym nadzór nad obszarem, w celu zap</w:t>
      </w:r>
      <w:r w:rsidR="00972BBD" w:rsidRPr="00CC1EFA">
        <w:rPr>
          <w:color w:val="151515"/>
          <w:spacing w:val="1"/>
          <w:w w:val="95"/>
        </w:rPr>
        <w:t>e</w:t>
      </w:r>
      <w:r w:rsidR="00F27AA4" w:rsidRPr="00CC1EFA">
        <w:rPr>
          <w:color w:val="151515"/>
          <w:spacing w:val="1"/>
          <w:w w:val="95"/>
        </w:rPr>
        <w:t xml:space="preserve">wnienia pełnej </w:t>
      </w:r>
      <w:r w:rsidR="00972BBD" w:rsidRPr="00CC1EFA">
        <w:rPr>
          <w:color w:val="151515"/>
          <w:spacing w:val="1"/>
          <w:w w:val="95"/>
        </w:rPr>
        <w:t xml:space="preserve">transparentności procesu planistycznego oraz możliwie jak najszerszego udziału społeczeństwa w opracowaniu treści i ustaleń do sporządzanego projektu dokumentu. </w:t>
      </w:r>
      <w:r w:rsidRPr="00CC1EFA">
        <w:rPr>
          <w:color w:val="151515"/>
          <w:w w:val="95"/>
        </w:rPr>
        <w:t>Spotkania</w:t>
      </w:r>
      <w:r w:rsidRPr="00CC1EFA">
        <w:rPr>
          <w:color w:val="151515"/>
          <w:spacing w:val="1"/>
          <w:w w:val="95"/>
        </w:rPr>
        <w:t xml:space="preserve"> </w:t>
      </w:r>
      <w:r w:rsidRPr="00CC1EFA">
        <w:rPr>
          <w:color w:val="151515"/>
          <w:w w:val="95"/>
        </w:rPr>
        <w:t>warsztatowo-dyskusyjne, odbyły się,</w:t>
      </w:r>
      <w:r w:rsidRPr="00CC1EFA">
        <w:rPr>
          <w:color w:val="151515"/>
          <w:spacing w:val="1"/>
          <w:w w:val="95"/>
        </w:rPr>
        <w:t xml:space="preserve"> </w:t>
      </w:r>
      <w:r w:rsidRPr="00CC1EFA">
        <w:rPr>
          <w:color w:val="151515"/>
        </w:rPr>
        <w:t>według</w:t>
      </w:r>
      <w:r w:rsidRPr="00CC1EFA">
        <w:rPr>
          <w:color w:val="151515"/>
          <w:spacing w:val="13"/>
        </w:rPr>
        <w:t xml:space="preserve"> </w:t>
      </w:r>
      <w:r w:rsidRPr="00CC1EFA">
        <w:rPr>
          <w:color w:val="151515"/>
        </w:rPr>
        <w:t>następującego</w:t>
      </w:r>
      <w:r w:rsidRPr="00CC1EFA">
        <w:rPr>
          <w:color w:val="151515"/>
          <w:spacing w:val="22"/>
        </w:rPr>
        <w:t xml:space="preserve"> </w:t>
      </w:r>
      <w:r w:rsidRPr="00CC1EFA">
        <w:rPr>
          <w:color w:val="151515"/>
        </w:rPr>
        <w:t>harmonogramu:</w:t>
      </w:r>
    </w:p>
    <w:p w14:paraId="537C22F4" w14:textId="30F168FE" w:rsidR="00D305FF" w:rsidRPr="00CC1EFA" w:rsidRDefault="000865A9" w:rsidP="00A82EDE">
      <w:pPr>
        <w:spacing w:line="276" w:lineRule="auto"/>
        <w:ind w:firstLine="708"/>
        <w:jc w:val="both"/>
      </w:pPr>
      <w:r w:rsidRPr="00CC1EFA">
        <w:rPr>
          <w:color w:val="151515"/>
        </w:rPr>
        <w:t>I spotkanie Zespołu</w:t>
      </w:r>
      <w:r w:rsidRPr="00CC1EFA">
        <w:rPr>
          <w:color w:val="151515"/>
          <w:spacing w:val="1"/>
        </w:rPr>
        <w:t xml:space="preserve"> </w:t>
      </w:r>
      <w:r w:rsidRPr="00CC1EFA">
        <w:rPr>
          <w:color w:val="151515"/>
        </w:rPr>
        <w:t>Lokalnej Współpracy</w:t>
      </w:r>
      <w:r w:rsidRPr="00CC1EFA">
        <w:rPr>
          <w:color w:val="151515"/>
          <w:spacing w:val="1"/>
        </w:rPr>
        <w:t xml:space="preserve"> </w:t>
      </w:r>
      <w:r w:rsidRPr="00CC1EFA">
        <w:rPr>
          <w:color w:val="151515"/>
        </w:rPr>
        <w:t>(ZLW) odbyło</w:t>
      </w:r>
      <w:r w:rsidRPr="00CC1EFA">
        <w:rPr>
          <w:color w:val="151515"/>
          <w:spacing w:val="1"/>
        </w:rPr>
        <w:t xml:space="preserve"> </w:t>
      </w:r>
      <w:r w:rsidRPr="00CC1EFA">
        <w:rPr>
          <w:color w:val="151515"/>
        </w:rPr>
        <w:t>się</w:t>
      </w:r>
      <w:r w:rsidR="00BE35A4" w:rsidRPr="00CC1EFA">
        <w:rPr>
          <w:color w:val="151515"/>
        </w:rPr>
        <w:t xml:space="preserve"> w dniach</w:t>
      </w:r>
      <w:r w:rsidR="00BA346B" w:rsidRPr="00CC1EFA">
        <w:rPr>
          <w:color w:val="151515"/>
        </w:rPr>
        <w:t xml:space="preserve"> </w:t>
      </w:r>
      <w:r w:rsidR="00C11EC8" w:rsidRPr="00CC1EFA">
        <w:rPr>
          <w:color w:val="151515"/>
        </w:rPr>
        <w:t>31.07.</w:t>
      </w:r>
      <w:r w:rsidR="00BA346B" w:rsidRPr="00CC1EFA">
        <w:rPr>
          <w:color w:val="151515"/>
        </w:rPr>
        <w:t xml:space="preserve"> </w:t>
      </w:r>
      <w:r w:rsidR="00C11EC8" w:rsidRPr="00CC1EFA">
        <w:rPr>
          <w:color w:val="151515"/>
        </w:rPr>
        <w:t xml:space="preserve">-14.08.2020 r. </w:t>
      </w:r>
      <w:r w:rsidR="009D0BCD" w:rsidRPr="00CC1EFA">
        <w:rPr>
          <w:color w:val="151515"/>
        </w:rPr>
        <w:t>w formie korespondencyjnej ze względu na ogłoszony Rozporządzenie</w:t>
      </w:r>
      <w:r w:rsidR="00BE35A4" w:rsidRPr="00CC1EFA">
        <w:rPr>
          <w:color w:val="151515"/>
        </w:rPr>
        <w:t>m</w:t>
      </w:r>
      <w:r w:rsidR="009D0BCD" w:rsidRPr="00CC1EFA">
        <w:rPr>
          <w:color w:val="151515"/>
        </w:rPr>
        <w:t xml:space="preserve"> Ministra Zdrowia z dnia 20 mar</w:t>
      </w:r>
      <w:r w:rsidR="00D305FF" w:rsidRPr="00CC1EFA">
        <w:rPr>
          <w:color w:val="151515"/>
        </w:rPr>
        <w:t xml:space="preserve">ca 2020 r. stan epidemii na obszarze Rzeczypospolitej Polskiej oraz w trosce o zdrowie i bezpieczeństwo uczestników Zespołu Lokalnej Współpracy. </w:t>
      </w:r>
      <w:r w:rsidR="00BA346B" w:rsidRPr="00CC1EFA">
        <w:rPr>
          <w:color w:val="151515"/>
        </w:rPr>
        <w:br/>
      </w:r>
      <w:r w:rsidR="00D305FF" w:rsidRPr="00CC1EFA">
        <w:t xml:space="preserve">W ramach I spotkania ZLW na stronie RDOŚ w Rzeszowie pod adresem </w:t>
      </w:r>
      <w:hyperlink r:id="rId9" w:history="1">
        <w:r w:rsidR="007C7DCC" w:rsidRPr="00CC1EFA">
          <w:rPr>
            <w:rStyle w:val="Hipercze"/>
          </w:rPr>
          <w:t>http://rzeszow.rdos.gov.pl/wislok-srodkowy-z-doplywami-plh180030</w:t>
        </w:r>
      </w:hyperlink>
      <w:r w:rsidR="007C7DCC" w:rsidRPr="00CC1EFA">
        <w:rPr>
          <w:rStyle w:val="Hipercze"/>
        </w:rPr>
        <w:t xml:space="preserve"> </w:t>
      </w:r>
      <w:r w:rsidR="00170710" w:rsidRPr="00CC1EFA">
        <w:t>udostępnione zostały</w:t>
      </w:r>
      <w:r w:rsidR="00D305FF" w:rsidRPr="00CC1EFA">
        <w:t>:</w:t>
      </w:r>
    </w:p>
    <w:p w14:paraId="5C55D1BE" w14:textId="77777777" w:rsidR="00D305FF" w:rsidRPr="00CC1EFA" w:rsidRDefault="00D305FF">
      <w:pPr>
        <w:numPr>
          <w:ilvl w:val="0"/>
          <w:numId w:val="5"/>
        </w:numPr>
        <w:suppressAutoHyphens/>
        <w:autoSpaceDE/>
        <w:spacing w:line="276" w:lineRule="auto"/>
        <w:jc w:val="both"/>
        <w:textAlignment w:val="baseline"/>
      </w:pPr>
      <w:r w:rsidRPr="00CC1EFA">
        <w:t>założenia do projektu planu zadań ochronnych;</w:t>
      </w:r>
    </w:p>
    <w:p w14:paraId="635C3D77" w14:textId="77777777" w:rsidR="00D305FF" w:rsidRPr="00CC1EFA" w:rsidRDefault="00D305FF">
      <w:pPr>
        <w:numPr>
          <w:ilvl w:val="0"/>
          <w:numId w:val="5"/>
        </w:numPr>
        <w:suppressAutoHyphens/>
        <w:autoSpaceDE/>
        <w:spacing w:line="276" w:lineRule="auto"/>
        <w:jc w:val="both"/>
        <w:textAlignment w:val="baseline"/>
      </w:pPr>
      <w:r w:rsidRPr="00CC1EFA">
        <w:t>opis metodyk inwentaryzacji oraz oceny stanu ochrony poszczególnych przedmiotów ochrony i proponowanych przedmiotów ochrony wraz ze wzorami kart obserwacji;</w:t>
      </w:r>
    </w:p>
    <w:p w14:paraId="64AED718" w14:textId="77777777" w:rsidR="00D305FF" w:rsidRPr="00CC1EFA" w:rsidRDefault="00D305FF">
      <w:pPr>
        <w:numPr>
          <w:ilvl w:val="0"/>
          <w:numId w:val="5"/>
        </w:numPr>
        <w:suppressAutoHyphens/>
        <w:autoSpaceDE/>
        <w:spacing w:line="276" w:lineRule="auto"/>
        <w:jc w:val="both"/>
        <w:textAlignment w:val="baseline"/>
      </w:pPr>
      <w:r w:rsidRPr="00CC1EFA">
        <w:t>uzupełniony szablon dokumentacji planu w części dotyczącej pierwszego etapu.</w:t>
      </w:r>
    </w:p>
    <w:p w14:paraId="227E9DE5" w14:textId="77777777" w:rsidR="00D305FF" w:rsidRPr="00CC1EFA" w:rsidRDefault="00D305FF" w:rsidP="00A82EDE">
      <w:pPr>
        <w:spacing w:line="276" w:lineRule="auto"/>
        <w:jc w:val="both"/>
      </w:pPr>
      <w:r w:rsidRPr="00CC1EFA">
        <w:t xml:space="preserve">Udostępnione zostały również prezentacje przygotowane przez: </w:t>
      </w:r>
    </w:p>
    <w:p w14:paraId="6E7C1C6D" w14:textId="77777777" w:rsidR="00D305FF" w:rsidRPr="00CC1EFA" w:rsidRDefault="00D305FF">
      <w:pPr>
        <w:pStyle w:val="Akapitzlist"/>
        <w:widowControl/>
        <w:numPr>
          <w:ilvl w:val="0"/>
          <w:numId w:val="4"/>
        </w:numPr>
        <w:autoSpaceDE/>
        <w:autoSpaceDN/>
        <w:spacing w:line="276" w:lineRule="auto"/>
        <w:contextualSpacing/>
      </w:pPr>
      <w:r w:rsidRPr="00CC1EFA">
        <w:t>RDOŚ Rzeszów - Zamawiającego, przedstawiające szczegółowe informacje na temat realizowanego projektu, kontaktu do Zamawiającego i Wykonawcy PZO, cyklu spotkań dyskusyjnych oraz harmonogramu prac nad projektem;</w:t>
      </w:r>
    </w:p>
    <w:p w14:paraId="2A5B7151" w14:textId="316FFDB2" w:rsidR="00D305FF" w:rsidRPr="00CC1EFA" w:rsidRDefault="00D305FF">
      <w:pPr>
        <w:pStyle w:val="Akapitzlist"/>
        <w:widowControl/>
        <w:numPr>
          <w:ilvl w:val="0"/>
          <w:numId w:val="4"/>
        </w:numPr>
        <w:autoSpaceDE/>
        <w:autoSpaceDN/>
        <w:spacing w:line="276" w:lineRule="auto"/>
        <w:contextualSpacing/>
      </w:pPr>
      <w:r w:rsidRPr="00CC1EFA">
        <w:t xml:space="preserve">Usługi Ekologiczne Alojzy Przemyski – Wykonawcę prac nad PZO, przedstawiające ogólne informacje na temat sieci obszarów Natura 2000 w Europie, w Polsce </w:t>
      </w:r>
      <w:r w:rsidR="005F2198" w:rsidRPr="00CC1EFA">
        <w:br/>
      </w:r>
      <w:r w:rsidRPr="00CC1EFA">
        <w:t>i w województwie podkarpackim oraz szczegółowe informacje na temat charakterystyki obszaru Natura 2000</w:t>
      </w:r>
      <w:r w:rsidR="007C7DCC" w:rsidRPr="00CC1EFA">
        <w:t xml:space="preserve"> Wisłok Środkowy z Dopływami</w:t>
      </w:r>
      <w:r w:rsidRPr="00CC1EFA">
        <w:t>, przedmiotów ochrony, metodyk inwentaryzacji i oceny stanu siedlisk przyrodniczych i stanu gatunków zwierząt.</w:t>
      </w:r>
    </w:p>
    <w:p w14:paraId="22F0E7F6" w14:textId="1ED8A333" w:rsidR="007C7DCC" w:rsidRPr="00CC1EFA" w:rsidRDefault="007C7DCC" w:rsidP="00A82EDE">
      <w:pPr>
        <w:spacing w:line="276" w:lineRule="auto"/>
        <w:ind w:firstLine="731"/>
        <w:jc w:val="both"/>
        <w:rPr>
          <w:rFonts w:eastAsia="DejaVu Sans"/>
          <w:kern w:val="3"/>
          <w:lang w:eastAsia="pl-PL"/>
        </w:rPr>
      </w:pPr>
      <w:r w:rsidRPr="00CC1EFA">
        <w:rPr>
          <w:rFonts w:eastAsia="DejaVu Sans"/>
          <w:kern w:val="3"/>
          <w:lang w:eastAsia="pl-PL"/>
        </w:rPr>
        <w:t xml:space="preserve">II spotkanie ZLW odbyło się w trybie on-line w dniu 11.04.2022 r. o godz. 10:00 za pośrednictwem aplikacji Microsoft Teams, co wynikało z ograniczeń organizowania </w:t>
      </w:r>
      <w:r w:rsidRPr="00CC1EFA">
        <w:rPr>
          <w:rFonts w:eastAsia="DejaVu Sans"/>
          <w:kern w:val="3"/>
          <w:lang w:eastAsia="pl-PL"/>
        </w:rPr>
        <w:lastRenderedPageBreak/>
        <w:t xml:space="preserve">zgromadzeń publicznych, wprowadzonych w celu przeciwdziałania rozprzestrzenianiu się wirusa COVID-19, a także w trosce o zdrowie i bezpieczeństwo uczestników Zespołu Lokalnej Współpracy. Organizatorem spotkania była Regionalna Dyrekcja Ochrony Środowiska </w:t>
      </w:r>
      <w:r w:rsidR="009153C1" w:rsidRPr="00CC1EFA">
        <w:rPr>
          <w:rFonts w:eastAsia="DejaVu Sans"/>
          <w:kern w:val="3"/>
          <w:lang w:eastAsia="pl-PL"/>
        </w:rPr>
        <w:br/>
      </w:r>
      <w:r w:rsidRPr="00CC1EFA">
        <w:rPr>
          <w:rFonts w:eastAsia="DejaVu Sans"/>
          <w:kern w:val="3"/>
          <w:lang w:eastAsia="pl-PL"/>
        </w:rPr>
        <w:t>w Rzeszowie.</w:t>
      </w:r>
    </w:p>
    <w:p w14:paraId="0EFF806B"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Celem spotkania było:</w:t>
      </w:r>
    </w:p>
    <w:p w14:paraId="7AEE3740"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 przedstawienie wyników inwentaryzacji siedlisk przyrodniczych i gatunków zwierząt wymienionych w Standardowym Formularzu Danych obszaru oraz proponowanych przedmiotów ochrony,</w:t>
      </w:r>
    </w:p>
    <w:p w14:paraId="1FCA7CCD"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 przedstawienie stanu zachowania przedmiotów ochrony,</w:t>
      </w:r>
    </w:p>
    <w:p w14:paraId="36228357"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 identyfikacja i analiza zagrożeń istniejących i potencjalnych dla poszczególnych przedmiotów ochrony w obszarze Natura 2000 Wisłok Środkowy z Dopływami (z wyłączeniem gruntów Skarbu Państwa w zarządzie Państwowego Gospodarstwa Leśnego Lasy Państwowe),</w:t>
      </w:r>
    </w:p>
    <w:p w14:paraId="6515634A"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 omówienie celów działań ochronnych i działań ochronnych zaproponowanych dla poszczególnych przedmiotów ochrony obszaru Natura 2000 Wisłok Środkowy z Dopływami (z wyłączeniem gruntów Skarbu Państwa w zarządzie Państwowego Gospodarstwa Leśnego Lasy Państwowe),</w:t>
      </w:r>
    </w:p>
    <w:p w14:paraId="008F010D"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 przedstawienie propozycji zmian i zapisów do aktualnie obowiązującego Standardowego Formularza Danych,</w:t>
      </w:r>
    </w:p>
    <w:p w14:paraId="09280A2C" w14:textId="77777777" w:rsidR="007C7DCC" w:rsidRPr="00CC1EFA" w:rsidRDefault="007C7DCC" w:rsidP="00A82EDE">
      <w:pPr>
        <w:suppressAutoHyphens/>
        <w:autoSpaceDE/>
        <w:spacing w:line="276" w:lineRule="auto"/>
        <w:jc w:val="both"/>
        <w:textAlignment w:val="baseline"/>
        <w:rPr>
          <w:rFonts w:eastAsia="DejaVu Sans"/>
          <w:kern w:val="3"/>
          <w:lang w:eastAsia="pl-PL"/>
        </w:rPr>
      </w:pPr>
      <w:r w:rsidRPr="00CC1EFA">
        <w:rPr>
          <w:rFonts w:eastAsia="DejaVu Sans"/>
          <w:kern w:val="3"/>
          <w:lang w:eastAsia="pl-PL"/>
        </w:rPr>
        <w:t>- przedstawienie korekty granic dla obszaru Natura 2000 Wisłok Środkowy z Dopływami, które polegały na dosunięciu granicy obszaru do działek ewidencyjnych i wydzieleni leśnych, celem jej uczytelnienia.</w:t>
      </w:r>
    </w:p>
    <w:p w14:paraId="7B1C856C" w14:textId="72945697" w:rsidR="00F4642A" w:rsidRPr="00CC1EFA" w:rsidRDefault="00F4642A" w:rsidP="00A82EDE">
      <w:pPr>
        <w:tabs>
          <w:tab w:val="left" w:pos="481"/>
        </w:tabs>
        <w:spacing w:line="276" w:lineRule="auto"/>
        <w:jc w:val="both"/>
        <w:rPr>
          <w:color w:val="151515"/>
        </w:rPr>
      </w:pPr>
      <w:r w:rsidRPr="00CC1EFA">
        <w:rPr>
          <w:color w:val="151515"/>
        </w:rPr>
        <w:tab/>
      </w:r>
      <w:r w:rsidR="0020015D" w:rsidRPr="00CC1EFA">
        <w:rPr>
          <w:color w:val="151515"/>
        </w:rPr>
        <w:tab/>
      </w:r>
      <w:r w:rsidRPr="00CC1EFA">
        <w:rPr>
          <w:color w:val="151515"/>
        </w:rPr>
        <w:t xml:space="preserve">III spotkanie ZLW odbyło się w trybie on-line w dniu </w:t>
      </w:r>
      <w:r w:rsidR="007C7DCC" w:rsidRPr="00CC1EFA">
        <w:rPr>
          <w:color w:val="151515"/>
        </w:rPr>
        <w:t>04</w:t>
      </w:r>
      <w:r w:rsidRPr="00CC1EFA">
        <w:rPr>
          <w:color w:val="151515"/>
        </w:rPr>
        <w:t>.0</w:t>
      </w:r>
      <w:r w:rsidR="007C7DCC" w:rsidRPr="00CC1EFA">
        <w:rPr>
          <w:color w:val="151515"/>
        </w:rPr>
        <w:t>7</w:t>
      </w:r>
      <w:r w:rsidRPr="00CC1EFA">
        <w:rPr>
          <w:color w:val="151515"/>
        </w:rPr>
        <w:t>.2022 r. o godz. 10:00, za pośrednictwem aplikacji Microsoft Teams. Organizatorem spotkania była Regionalna</w:t>
      </w:r>
      <w:r w:rsidR="001F2CAE" w:rsidRPr="00CC1EFA">
        <w:rPr>
          <w:color w:val="151515"/>
        </w:rPr>
        <w:t xml:space="preserve"> </w:t>
      </w:r>
      <w:r w:rsidRPr="00CC1EFA">
        <w:rPr>
          <w:color w:val="151515"/>
        </w:rPr>
        <w:t>Dyrekcja Ochrony Środowiska w Rzeszowie.</w:t>
      </w:r>
    </w:p>
    <w:p w14:paraId="6BCCDB10" w14:textId="69DD1258" w:rsidR="00F4642A" w:rsidRPr="00CC1EFA" w:rsidRDefault="00F4642A" w:rsidP="00A82EDE">
      <w:pPr>
        <w:tabs>
          <w:tab w:val="left" w:pos="481"/>
          <w:tab w:val="left" w:pos="709"/>
        </w:tabs>
        <w:spacing w:line="276" w:lineRule="auto"/>
        <w:rPr>
          <w:color w:val="151515"/>
        </w:rPr>
      </w:pPr>
      <w:r w:rsidRPr="00CC1EFA">
        <w:rPr>
          <w:color w:val="151515"/>
        </w:rPr>
        <w:tab/>
      </w:r>
      <w:r w:rsidR="001F2CAE" w:rsidRPr="00CC1EFA">
        <w:rPr>
          <w:color w:val="151515"/>
        </w:rPr>
        <w:tab/>
      </w:r>
      <w:r w:rsidRPr="00CC1EFA">
        <w:rPr>
          <w:color w:val="151515"/>
        </w:rPr>
        <w:t>Celem trzeciego spotkania Zespołu Lokalnej Współpracy było zaprezentowanie:</w:t>
      </w:r>
    </w:p>
    <w:p w14:paraId="5282E8AE" w14:textId="1FA82329" w:rsidR="00F4642A" w:rsidRPr="00CC1EFA" w:rsidRDefault="00F4642A">
      <w:pPr>
        <w:pStyle w:val="Akapitzlist"/>
        <w:numPr>
          <w:ilvl w:val="0"/>
          <w:numId w:val="6"/>
        </w:numPr>
        <w:tabs>
          <w:tab w:val="left" w:pos="481"/>
        </w:tabs>
        <w:spacing w:line="276" w:lineRule="auto"/>
        <w:rPr>
          <w:color w:val="151515"/>
        </w:rPr>
      </w:pPr>
      <w:r w:rsidRPr="00CC1EFA">
        <w:rPr>
          <w:color w:val="151515"/>
        </w:rPr>
        <w:t>ostatecznego wykazu siedlisk, gatunków i ich ocen, uwzględnionych m.in. w projekcie nowego SDF;</w:t>
      </w:r>
    </w:p>
    <w:p w14:paraId="129478F8" w14:textId="3AC0C4EF" w:rsidR="00F4642A" w:rsidRPr="00CC1EFA" w:rsidRDefault="00F4642A">
      <w:pPr>
        <w:pStyle w:val="Akapitzlist"/>
        <w:numPr>
          <w:ilvl w:val="0"/>
          <w:numId w:val="6"/>
        </w:numPr>
        <w:tabs>
          <w:tab w:val="left" w:pos="481"/>
        </w:tabs>
        <w:spacing w:line="276" w:lineRule="auto"/>
        <w:rPr>
          <w:color w:val="151515"/>
        </w:rPr>
      </w:pPr>
      <w:r w:rsidRPr="00CC1EFA">
        <w:rPr>
          <w:color w:val="151515"/>
        </w:rPr>
        <w:t>najważniejszych danych przewidzianych w sprawie ustanowienia PZO:</w:t>
      </w:r>
    </w:p>
    <w:p w14:paraId="104FD4DA" w14:textId="1000AE4A" w:rsidR="00F4642A" w:rsidRPr="00CC1EFA" w:rsidRDefault="00F4642A">
      <w:pPr>
        <w:pStyle w:val="Akapitzlist"/>
        <w:numPr>
          <w:ilvl w:val="0"/>
          <w:numId w:val="7"/>
        </w:numPr>
        <w:tabs>
          <w:tab w:val="left" w:pos="481"/>
        </w:tabs>
        <w:spacing w:line="276" w:lineRule="auto"/>
        <w:rPr>
          <w:color w:val="151515"/>
        </w:rPr>
      </w:pPr>
      <w:r w:rsidRPr="00CC1EFA">
        <w:rPr>
          <w:color w:val="151515"/>
        </w:rPr>
        <w:t>nowa de</w:t>
      </w:r>
      <w:r w:rsidR="00F27AA4" w:rsidRPr="00CC1EFA">
        <w:rPr>
          <w:color w:val="151515"/>
        </w:rPr>
        <w:t>limitacja Obszaru;</w:t>
      </w:r>
    </w:p>
    <w:p w14:paraId="052B072E" w14:textId="41F179F5" w:rsidR="00F27AA4" w:rsidRPr="00CC1EFA" w:rsidRDefault="00F27AA4">
      <w:pPr>
        <w:pStyle w:val="Akapitzlist"/>
        <w:numPr>
          <w:ilvl w:val="0"/>
          <w:numId w:val="7"/>
        </w:numPr>
        <w:tabs>
          <w:tab w:val="left" w:pos="481"/>
        </w:tabs>
        <w:spacing w:line="276" w:lineRule="auto"/>
        <w:rPr>
          <w:color w:val="151515"/>
        </w:rPr>
      </w:pPr>
      <w:r w:rsidRPr="00CC1EFA">
        <w:rPr>
          <w:color w:val="151515"/>
        </w:rPr>
        <w:t>rozmieszczenie przedmiotów ochrony;</w:t>
      </w:r>
    </w:p>
    <w:p w14:paraId="67E07F19" w14:textId="356D88C5" w:rsidR="00F27AA4" w:rsidRPr="00CC1EFA" w:rsidRDefault="00F27AA4">
      <w:pPr>
        <w:pStyle w:val="Akapitzlist"/>
        <w:numPr>
          <w:ilvl w:val="0"/>
          <w:numId w:val="7"/>
        </w:numPr>
        <w:tabs>
          <w:tab w:val="left" w:pos="481"/>
        </w:tabs>
        <w:spacing w:line="276" w:lineRule="auto"/>
        <w:rPr>
          <w:color w:val="151515"/>
        </w:rPr>
      </w:pPr>
      <w:r w:rsidRPr="00CC1EFA">
        <w:rPr>
          <w:color w:val="151515"/>
        </w:rPr>
        <w:t>stwierdzone zagrożenia rzeczywiste i potencjalne;</w:t>
      </w:r>
    </w:p>
    <w:p w14:paraId="4624CC20" w14:textId="1ADF13E2" w:rsidR="00F27AA4" w:rsidRDefault="00F27AA4">
      <w:pPr>
        <w:pStyle w:val="Akapitzlist"/>
        <w:numPr>
          <w:ilvl w:val="0"/>
          <w:numId w:val="7"/>
        </w:numPr>
        <w:tabs>
          <w:tab w:val="left" w:pos="481"/>
        </w:tabs>
        <w:spacing w:line="276" w:lineRule="auto"/>
        <w:rPr>
          <w:color w:val="151515"/>
        </w:rPr>
      </w:pPr>
      <w:r w:rsidRPr="00CC1EFA">
        <w:rPr>
          <w:color w:val="151515"/>
        </w:rPr>
        <w:t>cele i opis działań ochronnych</w:t>
      </w:r>
      <w:r>
        <w:rPr>
          <w:color w:val="151515"/>
        </w:rPr>
        <w:t>;</w:t>
      </w:r>
    </w:p>
    <w:p w14:paraId="7B0A72A8" w14:textId="3943AF2D" w:rsidR="00F27AA4" w:rsidRDefault="00F27AA4">
      <w:pPr>
        <w:pStyle w:val="Akapitzlist"/>
        <w:numPr>
          <w:ilvl w:val="0"/>
          <w:numId w:val="6"/>
        </w:numPr>
        <w:tabs>
          <w:tab w:val="left" w:pos="481"/>
        </w:tabs>
        <w:spacing w:line="276" w:lineRule="auto"/>
        <w:rPr>
          <w:color w:val="151515"/>
        </w:rPr>
      </w:pPr>
      <w:r>
        <w:rPr>
          <w:color w:val="151515"/>
        </w:rPr>
        <w:t>uwag do miejscowych planów zagospodarowania przestrzennego;</w:t>
      </w:r>
    </w:p>
    <w:p w14:paraId="74A42DFE" w14:textId="46A25658" w:rsidR="00F27AA4" w:rsidRDefault="00F27AA4">
      <w:pPr>
        <w:pStyle w:val="Akapitzlist"/>
        <w:numPr>
          <w:ilvl w:val="0"/>
          <w:numId w:val="6"/>
        </w:numPr>
        <w:tabs>
          <w:tab w:val="left" w:pos="481"/>
        </w:tabs>
        <w:spacing w:line="276" w:lineRule="auto"/>
        <w:rPr>
          <w:color w:val="151515"/>
        </w:rPr>
      </w:pPr>
      <w:r>
        <w:rPr>
          <w:color w:val="151515"/>
        </w:rPr>
        <w:t>harmonogramu dalszych prac nad PZO.</w:t>
      </w:r>
    </w:p>
    <w:p w14:paraId="5CD74350" w14:textId="6B158CE0" w:rsidR="00972BBD" w:rsidRDefault="00972BBD" w:rsidP="00A82EDE">
      <w:pPr>
        <w:tabs>
          <w:tab w:val="left" w:pos="481"/>
          <w:tab w:val="left" w:pos="709"/>
        </w:tabs>
        <w:spacing w:line="276" w:lineRule="auto"/>
        <w:jc w:val="both"/>
        <w:rPr>
          <w:color w:val="151515"/>
        </w:rPr>
      </w:pPr>
      <w:r>
        <w:rPr>
          <w:color w:val="151515"/>
        </w:rPr>
        <w:tab/>
      </w:r>
      <w:r w:rsidR="001F2CAE">
        <w:rPr>
          <w:color w:val="151515"/>
        </w:rPr>
        <w:tab/>
      </w:r>
      <w:r>
        <w:rPr>
          <w:color w:val="151515"/>
        </w:rPr>
        <w:t>Protokoły oraz prezentacje z powyższych spotkań były umieszczane na stronie internetowej RDOŚ w Rzeszowie</w:t>
      </w:r>
      <w:r w:rsidR="003A53C4">
        <w:rPr>
          <w:color w:val="151515"/>
        </w:rPr>
        <w:t xml:space="preserve"> pod adresem </w:t>
      </w:r>
      <w:r w:rsidR="003A53C4" w:rsidRPr="003A53C4">
        <w:rPr>
          <w:color w:val="151515"/>
        </w:rPr>
        <w:t>https://www.gov.pl/web/rdos-rzeszow/wislok-srodkowy-z-doplywami-plh180030</w:t>
      </w:r>
      <w:r w:rsidR="003A53C4">
        <w:rPr>
          <w:color w:val="151515"/>
        </w:rPr>
        <w:t xml:space="preserve">. </w:t>
      </w:r>
    </w:p>
    <w:p w14:paraId="32F01D57" w14:textId="56B6E2FE" w:rsidR="00972BBD" w:rsidRDefault="00972BBD" w:rsidP="00A82EDE">
      <w:pPr>
        <w:tabs>
          <w:tab w:val="left" w:pos="481"/>
        </w:tabs>
        <w:spacing w:line="276" w:lineRule="auto"/>
        <w:jc w:val="both"/>
        <w:rPr>
          <w:color w:val="151515"/>
        </w:rPr>
      </w:pPr>
      <w:r>
        <w:rPr>
          <w:color w:val="151515"/>
        </w:rPr>
        <w:tab/>
      </w:r>
      <w:r w:rsidR="0020015D">
        <w:rPr>
          <w:color w:val="151515"/>
        </w:rPr>
        <w:tab/>
      </w:r>
      <w:r w:rsidR="007065A0">
        <w:rPr>
          <w:color w:val="151515"/>
        </w:rPr>
        <w:t>Celem spotkań dyskusyjnych było wypracowanie przez ich uczestników wspólnej wizji, celów ochrony obszaru Natura 2000 uwzględniającej zarówno obowiązek ochrony przedmiotów ochrony, jak również potrzeby i oczekiwania osób oraz podmiotów korzystających z obszaru.</w:t>
      </w:r>
      <w:r w:rsidR="00420914">
        <w:rPr>
          <w:color w:val="151515"/>
        </w:rPr>
        <w:t xml:space="preserve"> Wnoszone na bieżąco, w trakcie prac Zespołu Lokalnej Współpracy uwagi i wnioski</w:t>
      </w:r>
      <w:r w:rsidR="0020015D">
        <w:rPr>
          <w:color w:val="151515"/>
        </w:rPr>
        <w:t xml:space="preserve"> zostały przeanalizowane i uwzględnione w ostatecznej wersji projektu dokumentu, który następnie poddany został, zgodnie z art. 28 ust. 4 ustawy </w:t>
      </w:r>
      <w:r w:rsidR="005F2198">
        <w:rPr>
          <w:color w:val="151515"/>
        </w:rPr>
        <w:br/>
      </w:r>
      <w:r w:rsidR="0020015D">
        <w:rPr>
          <w:color w:val="151515"/>
        </w:rPr>
        <w:t xml:space="preserve">o ochronie przyrody, procedurze konsultacji społecznych, na zasadach określonych ustawą </w:t>
      </w:r>
      <w:r w:rsidR="005F2198">
        <w:rPr>
          <w:color w:val="151515"/>
        </w:rPr>
        <w:br/>
      </w:r>
      <w:r w:rsidR="0020015D">
        <w:rPr>
          <w:color w:val="151515"/>
        </w:rPr>
        <w:t>z dnia 3 października 2008 r. o udostępnianiu informacji o środowisku i jego ochronie, udziale społeczeństwa w ochronie środowiska ora o ocenach oddziaływania na środowisko.</w:t>
      </w:r>
    </w:p>
    <w:p w14:paraId="24CFA727" w14:textId="5070BD8E" w:rsidR="000D6802" w:rsidRDefault="000D6802" w:rsidP="00A82EDE">
      <w:pPr>
        <w:tabs>
          <w:tab w:val="left" w:pos="481"/>
        </w:tabs>
        <w:spacing w:line="276" w:lineRule="auto"/>
        <w:jc w:val="both"/>
        <w:rPr>
          <w:color w:val="151515"/>
        </w:rPr>
      </w:pPr>
      <w:r>
        <w:rPr>
          <w:color w:val="151515"/>
        </w:rPr>
        <w:tab/>
      </w:r>
      <w:r>
        <w:rPr>
          <w:color w:val="151515"/>
        </w:rPr>
        <w:tab/>
        <w:t>Obwieszczeniem z dnia</w:t>
      </w:r>
      <w:r w:rsidR="00D65332">
        <w:rPr>
          <w:color w:val="151515"/>
        </w:rPr>
        <w:t xml:space="preserve"> 22 września </w:t>
      </w:r>
      <w:r>
        <w:rPr>
          <w:color w:val="151515"/>
        </w:rPr>
        <w:t xml:space="preserve">2022 r. Regionalny Dyrektor Ochrony Środowiska </w:t>
      </w:r>
      <w:r w:rsidR="005F2198">
        <w:rPr>
          <w:color w:val="151515"/>
        </w:rPr>
        <w:br/>
      </w:r>
      <w:r>
        <w:rPr>
          <w:color w:val="151515"/>
        </w:rPr>
        <w:t xml:space="preserve">w Rzeszowie zawiadomił o możliwości udziału społeczeństwa w opracowywaniu dokumentu </w:t>
      </w:r>
      <w:r>
        <w:rPr>
          <w:color w:val="151515"/>
        </w:rPr>
        <w:lastRenderedPageBreak/>
        <w:t xml:space="preserve">poprzez zapoznanie się z projektem planu zadań ochronnych i możliwości składania uwag </w:t>
      </w:r>
      <w:r w:rsidR="005F2198">
        <w:rPr>
          <w:color w:val="151515"/>
        </w:rPr>
        <w:br/>
      </w:r>
      <w:r>
        <w:rPr>
          <w:color w:val="151515"/>
        </w:rPr>
        <w:t xml:space="preserve">i wniosków. Informacja została podana do publicznej wiadomości zgodnie z art. 39 ust. </w:t>
      </w:r>
      <w:r w:rsidR="00A01382">
        <w:rPr>
          <w:color w:val="151515"/>
        </w:rPr>
        <w:br/>
      </w:r>
      <w:r>
        <w:rPr>
          <w:color w:val="151515"/>
        </w:rPr>
        <w:t>1 ustawy z dnia 3 października 2008 r. o udostępnianiu informacji o środowisku i jego ochronie, udziale społeczeństwa w ochronie środowiska</w:t>
      </w:r>
      <w:r w:rsidR="006C4AD5">
        <w:rPr>
          <w:color w:val="151515"/>
        </w:rPr>
        <w:t xml:space="preserve"> oraz o ocenach oddziaływania na środowisko </w:t>
      </w:r>
      <w:r w:rsidR="005F2198">
        <w:rPr>
          <w:color w:val="151515"/>
        </w:rPr>
        <w:br/>
      </w:r>
      <w:r w:rsidR="006C4AD5">
        <w:rPr>
          <w:color w:val="151515"/>
        </w:rPr>
        <w:t>i w związku z art. 28 ust. 4 ustawy o ochronie przyrody. Obwieszczenie zostało zamieszczone na stronie</w:t>
      </w:r>
      <w:r w:rsidR="004B0D63">
        <w:rPr>
          <w:color w:val="151515"/>
        </w:rPr>
        <w:t xml:space="preserve"> internetowej Regionalnej Dyrekcji Ochrony Środowiska w Rzeszowie, a także ukazało się drukiem w lokalnej prasie </w:t>
      </w:r>
      <w:r w:rsidR="00D65332">
        <w:rPr>
          <w:color w:val="151515"/>
        </w:rPr>
        <w:t xml:space="preserve">w dniu 28 września 2022 r. </w:t>
      </w:r>
      <w:r w:rsidR="004B0D63">
        <w:rPr>
          <w:color w:val="151515"/>
        </w:rPr>
        <w:t>Było ono również wywieszone na tablicy ogłoszeń w Urzędach Gmin:</w:t>
      </w:r>
      <w:r w:rsidR="00D65332">
        <w:rPr>
          <w:color w:val="151515"/>
        </w:rPr>
        <w:t xml:space="preserve"> Wiśniowa, Wojaszówka, Frysztak, Czudec, Niebylec, Korczyna, Krościenko Wyżne, Rymanów, Domaradz, Haczów, Lubenia, Besko oraz </w:t>
      </w:r>
      <w:r w:rsidR="00D65332">
        <w:rPr>
          <w:color w:val="151515"/>
        </w:rPr>
        <w:br/>
        <w:t xml:space="preserve">w Urzędach Miast: Boguchwała, Rzeszów, Krosno, a także w Urzędzie Gminy i Miasta </w:t>
      </w:r>
      <w:r w:rsidR="00D65332">
        <w:rPr>
          <w:color w:val="151515"/>
        </w:rPr>
        <w:br/>
        <w:t xml:space="preserve">w Strzyżowie </w:t>
      </w:r>
      <w:r w:rsidR="004B0D63">
        <w:rPr>
          <w:color w:val="151515"/>
        </w:rPr>
        <w:t xml:space="preserve">w dniach od </w:t>
      </w:r>
      <w:r w:rsidR="00D65332">
        <w:rPr>
          <w:color w:val="151515"/>
        </w:rPr>
        <w:t xml:space="preserve">23 września 2022 r. </w:t>
      </w:r>
      <w:r w:rsidR="004B0D63">
        <w:rPr>
          <w:color w:val="151515"/>
        </w:rPr>
        <w:t>do</w:t>
      </w:r>
      <w:r w:rsidR="00D65332">
        <w:rPr>
          <w:color w:val="151515"/>
        </w:rPr>
        <w:t xml:space="preserve"> 19 października 2022 r. </w:t>
      </w:r>
      <w:r w:rsidR="004B0D63">
        <w:rPr>
          <w:color w:val="151515"/>
        </w:rPr>
        <w:t xml:space="preserve">Obwieszczenie wywieszono również na tablicy ogłoszeń w siedzibie Regionalnej Dyrekcji Ochrony Środowiska w Rzeszowie, w dniach od </w:t>
      </w:r>
      <w:r w:rsidR="004F22FE">
        <w:rPr>
          <w:color w:val="151515"/>
        </w:rPr>
        <w:t xml:space="preserve">22 września </w:t>
      </w:r>
      <w:r w:rsidR="004B0D63">
        <w:rPr>
          <w:color w:val="151515"/>
        </w:rPr>
        <w:t xml:space="preserve">2022 r. do </w:t>
      </w:r>
      <w:r w:rsidR="004F22FE">
        <w:rPr>
          <w:color w:val="151515"/>
        </w:rPr>
        <w:t xml:space="preserve">17 października </w:t>
      </w:r>
      <w:r w:rsidR="004B0D63">
        <w:rPr>
          <w:color w:val="151515"/>
        </w:rPr>
        <w:t xml:space="preserve">2022 r. Osoby zainteresowane projektem miały 21 dni na składanie uwag i wniosków. </w:t>
      </w:r>
      <w:r w:rsidR="006D0DBC">
        <w:rPr>
          <w:color w:val="151515"/>
        </w:rPr>
        <w:t xml:space="preserve">Ich zestawienie wraz </w:t>
      </w:r>
      <w:r w:rsidR="00A5773A">
        <w:rPr>
          <w:color w:val="151515"/>
        </w:rPr>
        <w:br/>
      </w:r>
      <w:r w:rsidR="006D0DBC">
        <w:rPr>
          <w:color w:val="151515"/>
        </w:rPr>
        <w:t>z informacjami, w jaki sposób zostały wzięte pod uwagę i w jakim zakresie</w:t>
      </w:r>
      <w:r w:rsidR="005F2198">
        <w:rPr>
          <w:color w:val="151515"/>
        </w:rPr>
        <w:t xml:space="preserve"> uwzględnione zawarto w tabeli nr 1. </w:t>
      </w:r>
    </w:p>
    <w:p w14:paraId="17EC071F" w14:textId="77777777" w:rsidR="00036549" w:rsidRDefault="00036549" w:rsidP="00A82EDE">
      <w:pPr>
        <w:tabs>
          <w:tab w:val="left" w:pos="481"/>
        </w:tabs>
        <w:spacing w:line="276" w:lineRule="auto"/>
        <w:jc w:val="both"/>
        <w:rPr>
          <w:color w:val="151515"/>
        </w:rPr>
      </w:pPr>
    </w:p>
    <w:p w14:paraId="4C74FDC6" w14:textId="42501906" w:rsidR="0020015D" w:rsidRDefault="0020015D" w:rsidP="00A82EDE">
      <w:pPr>
        <w:tabs>
          <w:tab w:val="left" w:pos="481"/>
        </w:tabs>
        <w:spacing w:line="276" w:lineRule="auto"/>
        <w:jc w:val="both"/>
        <w:rPr>
          <w:color w:val="151515"/>
        </w:rPr>
      </w:pPr>
    </w:p>
    <w:p w14:paraId="15DCDBC4" w14:textId="7C5213F0" w:rsidR="005F2198" w:rsidRDefault="005F2198" w:rsidP="00A82EDE">
      <w:pPr>
        <w:tabs>
          <w:tab w:val="left" w:pos="481"/>
        </w:tabs>
        <w:spacing w:line="276" w:lineRule="auto"/>
        <w:jc w:val="both"/>
        <w:rPr>
          <w:color w:val="151515"/>
        </w:rPr>
      </w:pPr>
      <w:r>
        <w:rPr>
          <w:color w:val="151515"/>
        </w:rPr>
        <w:t xml:space="preserve">Tabela 1. Zestawienie uwag i wniosków zgłoszonych w wyniku 21-dniowych konsultacji społecznych projektu zarządzenia Regionalnego Dyrektora Ochrony  Środowiska </w:t>
      </w:r>
      <w:r w:rsidR="00121889">
        <w:rPr>
          <w:color w:val="151515"/>
        </w:rPr>
        <w:br/>
      </w:r>
      <w:r>
        <w:rPr>
          <w:color w:val="151515"/>
        </w:rPr>
        <w:t>w Rzeszowie w sprawie ustanowienia PZO dla obszaru Natura 2000</w:t>
      </w:r>
    </w:p>
    <w:tbl>
      <w:tblPr>
        <w:tblStyle w:val="Tabela-Siatka"/>
        <w:tblW w:w="0" w:type="auto"/>
        <w:tblLook w:val="04A0" w:firstRow="1" w:lastRow="0" w:firstColumn="1" w:lastColumn="0" w:noHBand="0" w:noVBand="1"/>
      </w:tblPr>
      <w:tblGrid>
        <w:gridCol w:w="481"/>
        <w:gridCol w:w="2891"/>
        <w:gridCol w:w="1451"/>
        <w:gridCol w:w="1156"/>
        <w:gridCol w:w="3087"/>
      </w:tblGrid>
      <w:tr w:rsidR="00013FC5" w:rsidRPr="00362914" w14:paraId="42419245" w14:textId="77777777" w:rsidTr="00321592">
        <w:tc>
          <w:tcPr>
            <w:tcW w:w="481" w:type="dxa"/>
            <w:vAlign w:val="center"/>
          </w:tcPr>
          <w:p w14:paraId="35E34BDC" w14:textId="77777777" w:rsidR="00013FC5" w:rsidRPr="00362914" w:rsidRDefault="00013FC5" w:rsidP="003F3DB0">
            <w:pPr>
              <w:tabs>
                <w:tab w:val="left" w:pos="481"/>
              </w:tabs>
              <w:spacing w:line="276" w:lineRule="auto"/>
              <w:jc w:val="center"/>
              <w:rPr>
                <w:b/>
                <w:bCs/>
                <w:color w:val="151515"/>
                <w:sz w:val="20"/>
                <w:szCs w:val="20"/>
              </w:rPr>
            </w:pPr>
            <w:r w:rsidRPr="00362914">
              <w:rPr>
                <w:b/>
                <w:bCs/>
                <w:color w:val="151515"/>
                <w:sz w:val="20"/>
                <w:szCs w:val="20"/>
              </w:rPr>
              <w:t>Lp.</w:t>
            </w:r>
          </w:p>
        </w:tc>
        <w:tc>
          <w:tcPr>
            <w:tcW w:w="2891" w:type="dxa"/>
            <w:vAlign w:val="center"/>
          </w:tcPr>
          <w:p w14:paraId="6BE1F675" w14:textId="77777777" w:rsidR="00013FC5" w:rsidRPr="00362914" w:rsidRDefault="00013FC5" w:rsidP="003F3DB0">
            <w:pPr>
              <w:tabs>
                <w:tab w:val="left" w:pos="481"/>
              </w:tabs>
              <w:spacing w:line="276" w:lineRule="auto"/>
              <w:jc w:val="center"/>
              <w:rPr>
                <w:b/>
                <w:bCs/>
                <w:color w:val="151515"/>
                <w:sz w:val="20"/>
                <w:szCs w:val="20"/>
              </w:rPr>
            </w:pPr>
            <w:r w:rsidRPr="00362914">
              <w:rPr>
                <w:b/>
                <w:bCs/>
                <w:color w:val="151515"/>
                <w:sz w:val="20"/>
                <w:szCs w:val="20"/>
              </w:rPr>
              <w:t>Uwagi i wnioski</w:t>
            </w:r>
          </w:p>
        </w:tc>
        <w:tc>
          <w:tcPr>
            <w:tcW w:w="1018" w:type="dxa"/>
            <w:vAlign w:val="center"/>
          </w:tcPr>
          <w:p w14:paraId="56B8E7E7" w14:textId="77777777" w:rsidR="00013FC5" w:rsidRPr="00362914" w:rsidRDefault="00013FC5" w:rsidP="003F3DB0">
            <w:pPr>
              <w:tabs>
                <w:tab w:val="left" w:pos="481"/>
              </w:tabs>
              <w:spacing w:line="276" w:lineRule="auto"/>
              <w:jc w:val="center"/>
              <w:rPr>
                <w:b/>
                <w:bCs/>
                <w:color w:val="151515"/>
                <w:sz w:val="20"/>
                <w:szCs w:val="20"/>
              </w:rPr>
            </w:pPr>
            <w:r w:rsidRPr="00362914">
              <w:rPr>
                <w:b/>
                <w:bCs/>
                <w:color w:val="151515"/>
                <w:sz w:val="20"/>
                <w:szCs w:val="20"/>
              </w:rPr>
              <w:t>Podmiot zgłaszający</w:t>
            </w:r>
          </w:p>
        </w:tc>
        <w:tc>
          <w:tcPr>
            <w:tcW w:w="1589" w:type="dxa"/>
            <w:vAlign w:val="center"/>
          </w:tcPr>
          <w:p w14:paraId="0EA57D6F" w14:textId="77777777" w:rsidR="00013FC5" w:rsidRPr="00362914" w:rsidRDefault="00013FC5" w:rsidP="003F3DB0">
            <w:pPr>
              <w:tabs>
                <w:tab w:val="left" w:pos="481"/>
              </w:tabs>
              <w:spacing w:line="276" w:lineRule="auto"/>
              <w:jc w:val="center"/>
              <w:rPr>
                <w:b/>
                <w:bCs/>
                <w:color w:val="151515"/>
                <w:sz w:val="20"/>
                <w:szCs w:val="20"/>
              </w:rPr>
            </w:pPr>
            <w:r w:rsidRPr="00362914">
              <w:rPr>
                <w:b/>
                <w:bCs/>
                <w:color w:val="151515"/>
                <w:sz w:val="20"/>
                <w:szCs w:val="20"/>
              </w:rPr>
              <w:t>Odpowiedź</w:t>
            </w:r>
          </w:p>
        </w:tc>
        <w:tc>
          <w:tcPr>
            <w:tcW w:w="3087" w:type="dxa"/>
            <w:vAlign w:val="center"/>
          </w:tcPr>
          <w:p w14:paraId="7DC9D01B" w14:textId="77777777" w:rsidR="00013FC5" w:rsidRPr="00362914" w:rsidRDefault="00013FC5" w:rsidP="003F3DB0">
            <w:pPr>
              <w:tabs>
                <w:tab w:val="left" w:pos="481"/>
              </w:tabs>
              <w:spacing w:line="276" w:lineRule="auto"/>
              <w:jc w:val="center"/>
              <w:rPr>
                <w:b/>
                <w:bCs/>
                <w:color w:val="151515"/>
                <w:sz w:val="20"/>
                <w:szCs w:val="20"/>
              </w:rPr>
            </w:pPr>
            <w:r w:rsidRPr="00362914">
              <w:rPr>
                <w:b/>
                <w:bCs/>
                <w:color w:val="151515"/>
                <w:sz w:val="20"/>
                <w:szCs w:val="20"/>
              </w:rPr>
              <w:t>Sposób uwzględnienia uwagi w treści zarządzenia</w:t>
            </w:r>
          </w:p>
        </w:tc>
      </w:tr>
      <w:tr w:rsidR="00013FC5" w:rsidRPr="00362914" w14:paraId="2C69635E" w14:textId="77777777" w:rsidTr="00321592">
        <w:tc>
          <w:tcPr>
            <w:tcW w:w="481" w:type="dxa"/>
            <w:vAlign w:val="center"/>
          </w:tcPr>
          <w:p w14:paraId="689541A6"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t>1.</w:t>
            </w:r>
          </w:p>
        </w:tc>
        <w:tc>
          <w:tcPr>
            <w:tcW w:w="2891" w:type="dxa"/>
            <w:vAlign w:val="center"/>
          </w:tcPr>
          <w:p w14:paraId="41045C50" w14:textId="77777777" w:rsidR="00013FC5" w:rsidRPr="00362914" w:rsidRDefault="00013FC5" w:rsidP="003F3DB0">
            <w:pPr>
              <w:tabs>
                <w:tab w:val="left" w:pos="481"/>
              </w:tabs>
              <w:spacing w:line="276" w:lineRule="auto"/>
              <w:rPr>
                <w:color w:val="151515"/>
                <w:sz w:val="20"/>
                <w:szCs w:val="20"/>
              </w:rPr>
            </w:pPr>
            <w:r w:rsidRPr="00362914">
              <w:rPr>
                <w:color w:val="151515"/>
                <w:sz w:val="20"/>
                <w:szCs w:val="20"/>
              </w:rPr>
              <w:t>Z uwagi na fakt, że w obszarze Natura 2000 Wisłok Środkowy z Dopływami PLH180030, znajdują się tereny zielone między kąpieliskiem Żwirownia, a rzeką Wisłok (po prawej stronie rzeki Wisłok) oraz zgodnie z planami zagospodarowania tych terenów przez Gminę Miasto Rzeszów, po zakończeniu odmulania zalewu na rzece Wisłok, wnioskujemy o uwzględnienie możliwości rekreacyjnego zagospodarowania tych terenów.</w:t>
            </w:r>
          </w:p>
        </w:tc>
        <w:tc>
          <w:tcPr>
            <w:tcW w:w="1018" w:type="dxa"/>
            <w:vAlign w:val="center"/>
          </w:tcPr>
          <w:p w14:paraId="5F564F30" w14:textId="77777777" w:rsidR="00013FC5" w:rsidRPr="00362914" w:rsidRDefault="00013FC5" w:rsidP="003F3DB0">
            <w:pPr>
              <w:tabs>
                <w:tab w:val="left" w:pos="481"/>
              </w:tabs>
              <w:spacing w:line="276" w:lineRule="auto"/>
              <w:jc w:val="center"/>
              <w:rPr>
                <w:color w:val="151515"/>
                <w:sz w:val="20"/>
                <w:szCs w:val="20"/>
              </w:rPr>
            </w:pPr>
            <w:r w:rsidRPr="00362914">
              <w:rPr>
                <w:color w:val="151515"/>
                <w:sz w:val="20"/>
                <w:szCs w:val="20"/>
              </w:rPr>
              <w:t>Prezydent Miasta Rzeszów</w:t>
            </w:r>
          </w:p>
        </w:tc>
        <w:tc>
          <w:tcPr>
            <w:tcW w:w="1589" w:type="dxa"/>
            <w:vAlign w:val="center"/>
          </w:tcPr>
          <w:p w14:paraId="0D28D462" w14:textId="77777777" w:rsidR="00013FC5" w:rsidRPr="00362914" w:rsidRDefault="00013FC5" w:rsidP="003F3DB0">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72687550" w14:textId="77777777" w:rsidR="00013FC5" w:rsidRPr="00362914" w:rsidRDefault="00013FC5" w:rsidP="003F3DB0">
            <w:pPr>
              <w:tabs>
                <w:tab w:val="left" w:pos="481"/>
              </w:tabs>
              <w:spacing w:line="276" w:lineRule="auto"/>
              <w:rPr>
                <w:color w:val="151515"/>
                <w:sz w:val="20"/>
                <w:szCs w:val="20"/>
              </w:rPr>
            </w:pPr>
            <w:r w:rsidRPr="00362914">
              <w:rPr>
                <w:color w:val="151515"/>
                <w:sz w:val="20"/>
                <w:szCs w:val="20"/>
              </w:rPr>
              <w:t xml:space="preserve">Zgodnie z zapisami zawartymi w Wytycznych Generalnego Dyrektora Ochrony Środowiska do opracowania planu zadań ochronnych (PZO) dla obszaru Natura 2000: </w:t>
            </w:r>
            <w:r w:rsidRPr="00362914">
              <w:rPr>
                <w:i/>
                <w:iCs/>
                <w:color w:val="151515"/>
                <w:sz w:val="20"/>
                <w:szCs w:val="20"/>
              </w:rPr>
              <w:t>„PZO nie jest sposobem na zwolnienie przedsięwzięć ani planów z obowiązujących procedur ocenowych. Proces sporządzanie projektu PZO nie jest miejscem negocjacji dopuszczalności/niedopuszczalności jakichkolwiek inwestycji mogących znacząco oddziaływać na obszar Natura 2000”.</w:t>
            </w:r>
          </w:p>
        </w:tc>
      </w:tr>
      <w:tr w:rsidR="00013FC5" w:rsidRPr="00362914" w14:paraId="47225869" w14:textId="77777777" w:rsidTr="00321592">
        <w:tc>
          <w:tcPr>
            <w:tcW w:w="481" w:type="dxa"/>
            <w:vAlign w:val="center"/>
          </w:tcPr>
          <w:p w14:paraId="6215D6CD"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t>2.</w:t>
            </w:r>
          </w:p>
        </w:tc>
        <w:tc>
          <w:tcPr>
            <w:tcW w:w="2891" w:type="dxa"/>
            <w:vAlign w:val="center"/>
          </w:tcPr>
          <w:p w14:paraId="7ADE6583" w14:textId="77777777" w:rsidR="00013FC5" w:rsidRPr="00362914" w:rsidRDefault="00013FC5" w:rsidP="003F3DB0">
            <w:pPr>
              <w:widowControl/>
              <w:autoSpaceDE/>
              <w:autoSpaceDN/>
              <w:rPr>
                <w:rFonts w:eastAsia="Times New Roman"/>
                <w:sz w:val="20"/>
                <w:szCs w:val="20"/>
                <w:lang w:eastAsia="pl-PL"/>
              </w:rPr>
            </w:pPr>
            <w:r w:rsidRPr="00362914">
              <w:rPr>
                <w:rFonts w:eastAsia="Times New Roman"/>
                <w:sz w:val="20"/>
                <w:szCs w:val="20"/>
                <w:lang w:eastAsia="pl-PL"/>
              </w:rPr>
              <w:t>Po analizie dokumentów, które poddane były konsultacjom społecznym nasuwa się wniosek, że powierzchnia siedliska przyrodniczego 91E0 na zbiorniku w Rzeszowie, w granicach obszaru Natura 2000, została znacznie zaniżona.</w:t>
            </w:r>
          </w:p>
          <w:p w14:paraId="40E95A23" w14:textId="77777777" w:rsidR="00013FC5" w:rsidRPr="00362914" w:rsidRDefault="00013FC5" w:rsidP="003F3DB0">
            <w:pPr>
              <w:widowControl/>
              <w:autoSpaceDE/>
              <w:autoSpaceDN/>
              <w:rPr>
                <w:rFonts w:eastAsia="Times New Roman"/>
                <w:sz w:val="20"/>
                <w:szCs w:val="20"/>
                <w:lang w:eastAsia="pl-PL"/>
              </w:rPr>
            </w:pPr>
            <w:r w:rsidRPr="00362914">
              <w:rPr>
                <w:rFonts w:eastAsia="Times New Roman"/>
                <w:sz w:val="20"/>
                <w:szCs w:val="20"/>
                <w:lang w:eastAsia="pl-PL"/>
              </w:rPr>
              <w:lastRenderedPageBreak/>
              <w:t>Ponadto projekt PZO dla obszaru nie zawiera siedliska przyrodniczego: Łęgowe lasy dębowo-wiązowo-jesionowe </w:t>
            </w:r>
            <w:r w:rsidRPr="00362914">
              <w:rPr>
                <w:rFonts w:eastAsia="Times New Roman"/>
                <w:i/>
                <w:iCs/>
                <w:sz w:val="20"/>
                <w:szCs w:val="20"/>
                <w:lang w:eastAsia="pl-PL"/>
              </w:rPr>
              <w:t>Ficario-Ulmetum minoris</w:t>
            </w:r>
            <w:r w:rsidRPr="00362914">
              <w:rPr>
                <w:rFonts w:eastAsia="Times New Roman"/>
                <w:sz w:val="20"/>
                <w:szCs w:val="20"/>
                <w:lang w:eastAsia="pl-PL"/>
              </w:rPr>
              <w:t> 91F0.</w:t>
            </w:r>
          </w:p>
          <w:p w14:paraId="5333BAD1" w14:textId="77777777" w:rsidR="00013FC5" w:rsidRPr="00362914" w:rsidRDefault="00013FC5" w:rsidP="003F3DB0">
            <w:pPr>
              <w:widowControl/>
              <w:autoSpaceDE/>
              <w:autoSpaceDN/>
              <w:rPr>
                <w:rFonts w:eastAsia="Times New Roman"/>
                <w:sz w:val="20"/>
                <w:szCs w:val="20"/>
                <w:lang w:eastAsia="pl-PL"/>
              </w:rPr>
            </w:pPr>
            <w:r w:rsidRPr="00362914">
              <w:rPr>
                <w:rFonts w:eastAsia="Times New Roman"/>
                <w:sz w:val="20"/>
                <w:szCs w:val="20"/>
                <w:lang w:eastAsia="pl-PL"/>
              </w:rPr>
              <w:t>Wnoszę o uwzględnienie danych zebranych podczas szczegółowej inwentaryzacji zbiornika w Rzeszowie na potrzeby projektu </w:t>
            </w:r>
            <w:r w:rsidRPr="00362914">
              <w:rPr>
                <w:rFonts w:eastAsia="Times New Roman"/>
                <w:i/>
                <w:iCs/>
                <w:sz w:val="20"/>
                <w:szCs w:val="20"/>
                <w:lang w:eastAsia="pl-PL"/>
              </w:rPr>
              <w:t>Wykonanie II części opracowania przyrodniczego w ramach zadania pn: „Odtworzenie pierwotnej pojemności zbiornika przystopniowego w Rzeszowie na rzece Wisłok</w:t>
            </w:r>
            <w:r w:rsidRPr="00362914">
              <w:rPr>
                <w:rFonts w:eastAsia="Times New Roman"/>
                <w:sz w:val="20"/>
                <w:szCs w:val="20"/>
                <w:lang w:eastAsia="pl-PL"/>
              </w:rPr>
              <w:t> oraz na ich podstawie uzupełnienie i weryfikację danych zawartych w projekcie PZO.</w:t>
            </w:r>
          </w:p>
        </w:tc>
        <w:tc>
          <w:tcPr>
            <w:tcW w:w="1018" w:type="dxa"/>
            <w:vAlign w:val="center"/>
          </w:tcPr>
          <w:p w14:paraId="0292D66C" w14:textId="77777777" w:rsidR="00013FC5" w:rsidRPr="00362914" w:rsidRDefault="00013FC5" w:rsidP="003F3DB0">
            <w:pPr>
              <w:tabs>
                <w:tab w:val="left" w:pos="481"/>
              </w:tabs>
              <w:spacing w:line="276" w:lineRule="auto"/>
              <w:jc w:val="center"/>
              <w:rPr>
                <w:color w:val="151515"/>
                <w:sz w:val="20"/>
                <w:szCs w:val="20"/>
              </w:rPr>
            </w:pPr>
            <w:r w:rsidRPr="00362914">
              <w:rPr>
                <w:color w:val="151515"/>
                <w:sz w:val="20"/>
                <w:szCs w:val="20"/>
              </w:rPr>
              <w:lastRenderedPageBreak/>
              <w:t>Witold Ziaja</w:t>
            </w:r>
          </w:p>
        </w:tc>
        <w:tc>
          <w:tcPr>
            <w:tcW w:w="1589" w:type="dxa"/>
            <w:vAlign w:val="center"/>
          </w:tcPr>
          <w:p w14:paraId="56388F53" w14:textId="77777777" w:rsidR="00013FC5" w:rsidRPr="00362914" w:rsidRDefault="00013FC5" w:rsidP="003F3DB0">
            <w:pPr>
              <w:tabs>
                <w:tab w:val="left" w:pos="481"/>
              </w:tabs>
              <w:spacing w:line="276" w:lineRule="auto"/>
              <w:jc w:val="center"/>
              <w:rPr>
                <w:color w:val="151515"/>
                <w:sz w:val="20"/>
                <w:szCs w:val="20"/>
              </w:rPr>
            </w:pPr>
            <w:r w:rsidRPr="00362914">
              <w:rPr>
                <w:color w:val="151515"/>
                <w:sz w:val="20"/>
                <w:szCs w:val="20"/>
              </w:rPr>
              <w:t>Wyjaśniono</w:t>
            </w:r>
          </w:p>
        </w:tc>
        <w:tc>
          <w:tcPr>
            <w:tcW w:w="3087" w:type="dxa"/>
          </w:tcPr>
          <w:p w14:paraId="52DF55CB" w14:textId="2526B06C" w:rsidR="00013FC5" w:rsidRPr="00362914" w:rsidRDefault="00013FC5" w:rsidP="003F3DB0">
            <w:pPr>
              <w:rPr>
                <w:sz w:val="20"/>
                <w:szCs w:val="20"/>
              </w:rPr>
            </w:pPr>
            <w:r w:rsidRPr="00362914">
              <w:rPr>
                <w:sz w:val="20"/>
                <w:szCs w:val="20"/>
              </w:rPr>
              <w:t xml:space="preserve">Badania objęły cały teren poza gruntami Lasów Państwowych. W trakcie prac kameralnych zostały wytypowane powierzchnie leśne, które zostały zinwentaryzowane i w przypadku stwierdzenia jako siedlisko poddane ocenie zgodnie z metodyką GIOŚ. Autor uwagi powołuje się na wyniki inwentaryzacji zbiornika </w:t>
            </w:r>
            <w:r w:rsidRPr="00362914">
              <w:rPr>
                <w:sz w:val="20"/>
                <w:szCs w:val="20"/>
              </w:rPr>
              <w:lastRenderedPageBreak/>
              <w:t xml:space="preserve">w Rzeszowie i na tej podstawie  wskazuje siedliska chronione. Siedlisko przyrodnicze 91E0 jest siedliskiem leśnym, w związku z tym zbiorowiska krzewiaste lub potencjalne siedliska nie mogą być uznane za przedmiot ochrony (por. Monitoring siedlisk cz.I). </w:t>
            </w:r>
            <w:r w:rsidR="00835333" w:rsidRPr="00D007D0">
              <w:rPr>
                <w:sz w:val="20"/>
                <w:szCs w:val="20"/>
              </w:rPr>
              <w:t xml:space="preserve">Występowanie pojedynczych </w:t>
            </w:r>
            <w:r w:rsidRPr="00D007D0">
              <w:rPr>
                <w:sz w:val="20"/>
                <w:szCs w:val="20"/>
              </w:rPr>
              <w:t xml:space="preserve">drzew </w:t>
            </w:r>
            <w:r w:rsidR="00835333" w:rsidRPr="00D007D0">
              <w:rPr>
                <w:sz w:val="20"/>
                <w:szCs w:val="20"/>
              </w:rPr>
              <w:t>charakterystycznych dla siedlisk</w:t>
            </w:r>
            <w:r w:rsidR="00835333">
              <w:rPr>
                <w:sz w:val="20"/>
                <w:szCs w:val="20"/>
              </w:rPr>
              <w:t xml:space="preserve"> </w:t>
            </w:r>
            <w:r w:rsidRPr="00362914">
              <w:rPr>
                <w:sz w:val="20"/>
                <w:szCs w:val="20"/>
              </w:rPr>
              <w:t xml:space="preserve">łęgowych również nie stanowi siedliska chronionego, gdyż warunki mikrosiedliskowe (np. nadmierne prześwietlenie) nie są typowe dla łęgu. Stąd część wcześniej wyznaczonych „łęgów” w postaci szeregu – pasa zadrzewień nie uznano za siedliska chronione </w:t>
            </w:r>
          </w:p>
          <w:p w14:paraId="5CEB3A24" w14:textId="77777777" w:rsidR="00013FC5" w:rsidRPr="00362914" w:rsidRDefault="00013FC5" w:rsidP="003F3DB0">
            <w:pPr>
              <w:rPr>
                <w:sz w:val="20"/>
                <w:szCs w:val="20"/>
              </w:rPr>
            </w:pPr>
            <w:r w:rsidRPr="00362914">
              <w:rPr>
                <w:sz w:val="20"/>
                <w:szCs w:val="20"/>
              </w:rPr>
              <w:t xml:space="preserve">Siedlisko 91F0 jest wpisane do projektu PZO.  </w:t>
            </w:r>
          </w:p>
        </w:tc>
      </w:tr>
      <w:tr w:rsidR="00013FC5" w:rsidRPr="00362914" w14:paraId="751C50D6" w14:textId="77777777" w:rsidTr="00321592">
        <w:tc>
          <w:tcPr>
            <w:tcW w:w="481" w:type="dxa"/>
            <w:vAlign w:val="center"/>
          </w:tcPr>
          <w:p w14:paraId="0BA68C1D"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3.</w:t>
            </w:r>
          </w:p>
        </w:tc>
        <w:tc>
          <w:tcPr>
            <w:tcW w:w="2891" w:type="dxa"/>
          </w:tcPr>
          <w:p w14:paraId="0F59F175" w14:textId="77777777" w:rsidR="00013FC5" w:rsidRPr="00362914" w:rsidRDefault="00013FC5" w:rsidP="003F3DB0">
            <w:pPr>
              <w:spacing w:before="101"/>
              <w:rPr>
                <w:sz w:val="20"/>
                <w:szCs w:val="20"/>
              </w:rPr>
            </w:pPr>
            <w:r w:rsidRPr="00362914">
              <w:rPr>
                <w:color w:val="151515"/>
                <w:sz w:val="20"/>
                <w:szCs w:val="20"/>
              </w:rPr>
              <w:t>Badania terenowe nie objęły całego obszaru Natura 2000 Wisłok Środkowy z Dopływami PLH180030. Z nieznanych przyczyn Wykonawca całkowicie pominął obszar położony na Zalewie Rzeszowskim na rzece Wisłok z charakterystyczną tzw. Ptasia Wyspa, znajdujący się</w:t>
            </w:r>
            <w:r w:rsidRPr="00362914">
              <w:rPr>
                <w:sz w:val="20"/>
                <w:szCs w:val="20"/>
              </w:rPr>
              <w:t xml:space="preserve"> w granicach gminy Rzeszów. Nie jest jasne</w:t>
            </w:r>
            <w:r w:rsidRPr="00362914">
              <w:rPr>
                <w:spacing w:val="40"/>
                <w:sz w:val="20"/>
                <w:szCs w:val="20"/>
              </w:rPr>
              <w:t xml:space="preserve"> </w:t>
            </w:r>
            <w:r w:rsidRPr="00362914">
              <w:rPr>
                <w:sz w:val="20"/>
                <w:szCs w:val="20"/>
              </w:rPr>
              <w:t>dlaczego. Tymczasem na tej części obszaru Natura 2000</w:t>
            </w:r>
            <w:r w:rsidRPr="00362914">
              <w:rPr>
                <w:spacing w:val="-8"/>
                <w:sz w:val="20"/>
                <w:szCs w:val="20"/>
              </w:rPr>
              <w:t xml:space="preserve"> </w:t>
            </w:r>
            <w:r w:rsidRPr="00362914">
              <w:rPr>
                <w:sz w:val="20"/>
                <w:szCs w:val="20"/>
              </w:rPr>
              <w:t>występują cenne</w:t>
            </w:r>
            <w:r w:rsidRPr="00362914">
              <w:rPr>
                <w:spacing w:val="-3"/>
                <w:sz w:val="20"/>
                <w:szCs w:val="20"/>
              </w:rPr>
              <w:t xml:space="preserve"> </w:t>
            </w:r>
            <w:r w:rsidRPr="00362914">
              <w:rPr>
                <w:sz w:val="20"/>
                <w:szCs w:val="20"/>
              </w:rPr>
              <w:t>siedliska</w:t>
            </w:r>
            <w:r w:rsidRPr="00362914">
              <w:rPr>
                <w:spacing w:val="-4"/>
                <w:sz w:val="20"/>
                <w:szCs w:val="20"/>
              </w:rPr>
              <w:t xml:space="preserve"> </w:t>
            </w:r>
            <w:r w:rsidRPr="00362914">
              <w:rPr>
                <w:sz w:val="20"/>
                <w:szCs w:val="20"/>
              </w:rPr>
              <w:t xml:space="preserve">przyrodnicze </w:t>
            </w:r>
            <w:r w:rsidRPr="00362914">
              <w:rPr>
                <w:color w:val="181818"/>
                <w:sz w:val="20"/>
                <w:szCs w:val="20"/>
              </w:rPr>
              <w:t>i</w:t>
            </w:r>
            <w:r w:rsidRPr="00362914">
              <w:rPr>
                <w:color w:val="181818"/>
                <w:spacing w:val="-16"/>
                <w:sz w:val="20"/>
                <w:szCs w:val="20"/>
              </w:rPr>
              <w:t xml:space="preserve"> </w:t>
            </w:r>
            <w:r w:rsidRPr="00362914">
              <w:rPr>
                <w:sz w:val="20"/>
                <w:szCs w:val="20"/>
              </w:rPr>
              <w:t>gatunki</w:t>
            </w:r>
            <w:r w:rsidRPr="00362914">
              <w:rPr>
                <w:spacing w:val="-5"/>
                <w:sz w:val="20"/>
                <w:szCs w:val="20"/>
              </w:rPr>
              <w:t xml:space="preserve"> </w:t>
            </w:r>
            <w:r w:rsidRPr="00362914">
              <w:rPr>
                <w:sz w:val="20"/>
                <w:szCs w:val="20"/>
              </w:rPr>
              <w:t>zwierząt, co</w:t>
            </w:r>
            <w:r w:rsidRPr="00362914">
              <w:rPr>
                <w:spacing w:val="-8"/>
                <w:sz w:val="20"/>
                <w:szCs w:val="20"/>
              </w:rPr>
              <w:t xml:space="preserve"> </w:t>
            </w:r>
            <w:r w:rsidRPr="00362914">
              <w:rPr>
                <w:sz w:val="20"/>
                <w:szCs w:val="20"/>
              </w:rPr>
              <w:t>zostało</w:t>
            </w:r>
            <w:r w:rsidRPr="00362914">
              <w:rPr>
                <w:spacing w:val="-10"/>
                <w:sz w:val="20"/>
                <w:szCs w:val="20"/>
              </w:rPr>
              <w:t xml:space="preserve"> </w:t>
            </w:r>
            <w:r w:rsidRPr="00362914">
              <w:rPr>
                <w:sz w:val="20"/>
                <w:szCs w:val="20"/>
              </w:rPr>
              <w:t>udokumentowane</w:t>
            </w:r>
            <w:r w:rsidRPr="00362914">
              <w:rPr>
                <w:spacing w:val="-8"/>
                <w:sz w:val="20"/>
                <w:szCs w:val="20"/>
              </w:rPr>
              <w:t xml:space="preserve"> </w:t>
            </w:r>
            <w:r w:rsidRPr="00362914">
              <w:rPr>
                <w:sz w:val="20"/>
                <w:szCs w:val="20"/>
              </w:rPr>
              <w:t xml:space="preserve">w raportach oceny oddziaływania na środowisko oraz opiniach naukowych. Przykładem jest raport z czerwca 2020 roku wykonany przez firmę Biosphere Sylwia Salach z siedzibą w Rzeszowie dla przedsięwzięcia „Odtworzenie pierwotnej pojemności zbiornika przystopniowego w Rzeszowie na rzece Wisłok – etap II”. Wyniki badań terenowych zostały również udokumentowane na mapach: „Inwentaryzacja przyrodnicza rośliny </w:t>
            </w:r>
            <w:r w:rsidRPr="00362914">
              <w:rPr>
                <w:color w:val="131313"/>
                <w:sz w:val="20"/>
                <w:szCs w:val="20"/>
              </w:rPr>
              <w:t xml:space="preserve">i </w:t>
            </w:r>
            <w:r w:rsidRPr="00362914">
              <w:rPr>
                <w:sz w:val="20"/>
                <w:szCs w:val="20"/>
              </w:rPr>
              <w:t xml:space="preserve">zbiorowiska“ (arkusz </w:t>
            </w:r>
            <w:r w:rsidRPr="00362914">
              <w:rPr>
                <w:color w:val="181818"/>
                <w:sz w:val="20"/>
                <w:szCs w:val="20"/>
              </w:rPr>
              <w:t xml:space="preserve">1 </w:t>
            </w:r>
            <w:r w:rsidRPr="00362914">
              <w:rPr>
                <w:color w:val="2A2A2A"/>
                <w:sz w:val="20"/>
                <w:szCs w:val="20"/>
              </w:rPr>
              <w:t xml:space="preserve">i </w:t>
            </w:r>
            <w:r w:rsidRPr="00362914">
              <w:rPr>
                <w:sz w:val="20"/>
                <w:szCs w:val="20"/>
              </w:rPr>
              <w:t>2) oraz „lnwentaryzacja przyrodnicza</w:t>
            </w:r>
            <w:r w:rsidRPr="00362914">
              <w:rPr>
                <w:spacing w:val="-11"/>
                <w:sz w:val="20"/>
                <w:szCs w:val="20"/>
              </w:rPr>
              <w:t xml:space="preserve"> </w:t>
            </w:r>
            <w:r w:rsidRPr="00362914">
              <w:rPr>
                <w:sz w:val="20"/>
                <w:szCs w:val="20"/>
              </w:rPr>
              <w:t xml:space="preserve">zwierzęta“ </w:t>
            </w:r>
            <w:r w:rsidRPr="00362914">
              <w:rPr>
                <w:sz w:val="20"/>
                <w:szCs w:val="20"/>
              </w:rPr>
              <w:lastRenderedPageBreak/>
              <w:t>(arkusz</w:t>
            </w:r>
            <w:r w:rsidRPr="00362914">
              <w:rPr>
                <w:spacing w:val="-1"/>
                <w:sz w:val="20"/>
                <w:szCs w:val="20"/>
              </w:rPr>
              <w:t xml:space="preserve"> </w:t>
            </w:r>
            <w:r w:rsidRPr="00362914">
              <w:rPr>
                <w:color w:val="212121"/>
                <w:sz w:val="20"/>
                <w:szCs w:val="20"/>
              </w:rPr>
              <w:t>1</w:t>
            </w:r>
            <w:r w:rsidRPr="00362914">
              <w:rPr>
                <w:color w:val="212121"/>
                <w:spacing w:val="-16"/>
                <w:sz w:val="20"/>
                <w:szCs w:val="20"/>
              </w:rPr>
              <w:t xml:space="preserve"> </w:t>
            </w:r>
            <w:r w:rsidRPr="00362914">
              <w:rPr>
                <w:color w:val="2B2B2B"/>
                <w:sz w:val="20"/>
                <w:szCs w:val="20"/>
              </w:rPr>
              <w:t>i</w:t>
            </w:r>
            <w:r w:rsidRPr="00362914">
              <w:rPr>
                <w:color w:val="2B2B2B"/>
                <w:spacing w:val="-16"/>
                <w:sz w:val="20"/>
                <w:szCs w:val="20"/>
              </w:rPr>
              <w:t xml:space="preserve"> </w:t>
            </w:r>
            <w:r w:rsidRPr="00362914">
              <w:rPr>
                <w:sz w:val="20"/>
                <w:szCs w:val="20"/>
              </w:rPr>
              <w:t xml:space="preserve">2). Co istotne, powyższy Raport był podstawą do wydania przez Regionalnego Dyrektora Ochrony Środowiska </w:t>
            </w:r>
            <w:r w:rsidRPr="00362914">
              <w:rPr>
                <w:color w:val="0C0C0C"/>
                <w:sz w:val="20"/>
                <w:szCs w:val="20"/>
              </w:rPr>
              <w:t xml:space="preserve">w </w:t>
            </w:r>
            <w:r w:rsidRPr="00362914">
              <w:rPr>
                <w:sz w:val="20"/>
                <w:szCs w:val="20"/>
              </w:rPr>
              <w:t xml:space="preserve">Rzeszowie decyzji z 22 lipca 2022 roku ustalającej warunki prowadzenia działań polegających </w:t>
            </w:r>
            <w:r w:rsidRPr="00362914">
              <w:rPr>
                <w:color w:val="1D1D1D"/>
                <w:sz w:val="20"/>
                <w:szCs w:val="20"/>
              </w:rPr>
              <w:t xml:space="preserve">na </w:t>
            </w:r>
            <w:r w:rsidRPr="00362914">
              <w:rPr>
                <w:sz w:val="20"/>
                <w:szCs w:val="20"/>
              </w:rPr>
              <w:t xml:space="preserve">odmulaniu Zbiornika Rzeszowskiego </w:t>
            </w:r>
            <w:r w:rsidRPr="00362914">
              <w:rPr>
                <w:w w:val="90"/>
                <w:sz w:val="20"/>
                <w:szCs w:val="20"/>
              </w:rPr>
              <w:t xml:space="preserve">— </w:t>
            </w:r>
            <w:r w:rsidRPr="00362914">
              <w:rPr>
                <w:sz w:val="20"/>
                <w:szCs w:val="20"/>
              </w:rPr>
              <w:t xml:space="preserve">rzeka Wisłok w </w:t>
            </w:r>
            <w:r w:rsidRPr="00362914">
              <w:rPr>
                <w:color w:val="131313"/>
                <w:sz w:val="20"/>
                <w:szCs w:val="20"/>
              </w:rPr>
              <w:t xml:space="preserve">km. </w:t>
            </w:r>
            <w:r w:rsidRPr="00362914">
              <w:rPr>
                <w:sz w:val="20"/>
                <w:szCs w:val="20"/>
              </w:rPr>
              <w:t xml:space="preserve">75+060 </w:t>
            </w:r>
            <w:r w:rsidRPr="00362914">
              <w:rPr>
                <w:color w:val="1C1C1C"/>
                <w:w w:val="90"/>
                <w:sz w:val="20"/>
                <w:szCs w:val="20"/>
              </w:rPr>
              <w:t xml:space="preserve">— </w:t>
            </w:r>
            <w:r w:rsidRPr="00362914">
              <w:rPr>
                <w:sz w:val="20"/>
                <w:szCs w:val="20"/>
              </w:rPr>
              <w:t xml:space="preserve">78+230 w obszarze Natura </w:t>
            </w:r>
            <w:r w:rsidRPr="00362914">
              <w:rPr>
                <w:i/>
                <w:sz w:val="20"/>
                <w:szCs w:val="20"/>
              </w:rPr>
              <w:t>2000</w:t>
            </w:r>
            <w:r w:rsidRPr="00362914">
              <w:rPr>
                <w:i/>
                <w:spacing w:val="40"/>
                <w:sz w:val="20"/>
                <w:szCs w:val="20"/>
              </w:rPr>
              <w:t xml:space="preserve"> </w:t>
            </w:r>
            <w:r w:rsidRPr="00362914">
              <w:rPr>
                <w:sz w:val="20"/>
                <w:szCs w:val="20"/>
              </w:rPr>
              <w:t>Zgodnie z tą decyzją:</w:t>
            </w:r>
          </w:p>
          <w:p w14:paraId="0890BC78" w14:textId="77777777" w:rsidR="00013FC5" w:rsidRPr="00362914" w:rsidRDefault="00013FC5" w:rsidP="003F3DB0">
            <w:pPr>
              <w:rPr>
                <w:i/>
                <w:sz w:val="20"/>
                <w:szCs w:val="20"/>
              </w:rPr>
            </w:pPr>
            <w:r w:rsidRPr="00362914">
              <w:rPr>
                <w:i/>
                <w:sz w:val="20"/>
                <w:szCs w:val="20"/>
              </w:rPr>
              <w:t>„Jak wynika z Raportu (2020) oraz opracowania pn. „Wyniki</w:t>
            </w:r>
            <w:r w:rsidRPr="00362914">
              <w:rPr>
                <w:i/>
                <w:spacing w:val="-7"/>
                <w:sz w:val="20"/>
                <w:szCs w:val="20"/>
              </w:rPr>
              <w:t xml:space="preserve"> </w:t>
            </w:r>
            <w:r w:rsidRPr="00362914">
              <w:rPr>
                <w:i/>
                <w:sz w:val="20"/>
                <w:szCs w:val="20"/>
              </w:rPr>
              <w:t>inwentaryzacji</w:t>
            </w:r>
            <w:r w:rsidRPr="00362914">
              <w:rPr>
                <w:i/>
                <w:spacing w:val="-1"/>
                <w:sz w:val="20"/>
                <w:szCs w:val="20"/>
              </w:rPr>
              <w:t xml:space="preserve"> </w:t>
            </w:r>
            <w:r w:rsidRPr="00362914">
              <w:rPr>
                <w:i/>
                <w:sz w:val="20"/>
                <w:szCs w:val="20"/>
              </w:rPr>
              <w:t xml:space="preserve">przyrodniczej zbiornika na Wisłoku w Rzeszowie” </w:t>
            </w:r>
            <w:r w:rsidRPr="00362914">
              <w:rPr>
                <w:i/>
                <w:color w:val="5B5B5B"/>
                <w:w w:val="80"/>
                <w:sz w:val="20"/>
                <w:szCs w:val="20"/>
              </w:rPr>
              <w:t xml:space="preserve"> </w:t>
            </w:r>
            <w:r w:rsidRPr="00362914">
              <w:rPr>
                <w:i/>
                <w:sz w:val="20"/>
                <w:szCs w:val="20"/>
              </w:rPr>
              <w:t xml:space="preserve">(2019) brzegi zbiornika </w:t>
            </w:r>
            <w:r w:rsidRPr="00362914">
              <w:rPr>
                <w:sz w:val="20"/>
                <w:szCs w:val="20"/>
              </w:rPr>
              <w:t xml:space="preserve">zajmowane </w:t>
            </w:r>
            <w:r w:rsidRPr="00362914">
              <w:rPr>
                <w:i/>
                <w:sz w:val="20"/>
                <w:szCs w:val="20"/>
              </w:rPr>
              <w:t xml:space="preserve">są przez zbiorowiska krzewiaste i drzewiaste, stanowiące siedlisko przyrodnicze </w:t>
            </w:r>
            <w:r w:rsidRPr="00362914">
              <w:rPr>
                <w:sz w:val="20"/>
                <w:szCs w:val="20"/>
              </w:rPr>
              <w:t>91</w:t>
            </w:r>
            <w:r w:rsidRPr="00362914">
              <w:rPr>
                <w:i/>
                <w:sz w:val="20"/>
                <w:szCs w:val="20"/>
              </w:rPr>
              <w:t xml:space="preserve">E0, które jest przedmiotem ochrony obszaru Natura 2000 Wisłok Środkowy z Dopływami, zależnym od wód  łęg topolowy Populetum albae </w:t>
            </w:r>
            <w:r w:rsidRPr="00362914">
              <w:rPr>
                <w:i/>
                <w:color w:val="262626"/>
                <w:w w:val="80"/>
                <w:sz w:val="20"/>
                <w:szCs w:val="20"/>
              </w:rPr>
              <w:t xml:space="preserve">— </w:t>
            </w:r>
            <w:r w:rsidRPr="00362914">
              <w:rPr>
                <w:i/>
                <w:sz w:val="20"/>
                <w:szCs w:val="20"/>
              </w:rPr>
              <w:t xml:space="preserve">dwa płaty, powierzchnia około </w:t>
            </w:r>
            <w:r w:rsidRPr="00362914">
              <w:rPr>
                <w:i/>
                <w:color w:val="1A1A1A"/>
                <w:sz w:val="20"/>
                <w:szCs w:val="20"/>
              </w:rPr>
              <w:t>3,</w:t>
            </w:r>
            <w:r w:rsidRPr="00362914">
              <w:rPr>
                <w:i/>
                <w:sz w:val="20"/>
                <w:szCs w:val="20"/>
              </w:rPr>
              <w:t>3 ha. Lepiej wykształcony płat zlokalizowany jest na „Ptasiej Wyspie”</w:t>
            </w:r>
            <w:r w:rsidRPr="00362914">
              <w:rPr>
                <w:i/>
                <w:color w:val="4D4D4D"/>
                <w:sz w:val="20"/>
                <w:szCs w:val="20"/>
              </w:rPr>
              <w:t>.</w:t>
            </w:r>
            <w:r w:rsidRPr="00362914">
              <w:rPr>
                <w:i/>
                <w:color w:val="4D4D4D"/>
                <w:spacing w:val="-16"/>
                <w:sz w:val="20"/>
                <w:szCs w:val="20"/>
              </w:rPr>
              <w:t xml:space="preserve"> </w:t>
            </w:r>
            <w:r w:rsidRPr="00362914">
              <w:rPr>
                <w:i/>
                <w:sz w:val="20"/>
                <w:szCs w:val="20"/>
              </w:rPr>
              <w:t>Natomiast</w:t>
            </w:r>
            <w:r w:rsidRPr="00362914">
              <w:rPr>
                <w:i/>
                <w:spacing w:val="-15"/>
                <w:sz w:val="20"/>
                <w:szCs w:val="20"/>
              </w:rPr>
              <w:t xml:space="preserve"> </w:t>
            </w:r>
            <w:r w:rsidRPr="00362914">
              <w:rPr>
                <w:i/>
                <w:sz w:val="20"/>
                <w:szCs w:val="20"/>
              </w:rPr>
              <w:t>łęg wierzbowy</w:t>
            </w:r>
            <w:r w:rsidRPr="00362914">
              <w:rPr>
                <w:i/>
                <w:spacing w:val="32"/>
                <w:sz w:val="20"/>
                <w:szCs w:val="20"/>
              </w:rPr>
              <w:t xml:space="preserve"> </w:t>
            </w:r>
            <w:r w:rsidRPr="00362914">
              <w:rPr>
                <w:i/>
                <w:iCs/>
                <w:sz w:val="20"/>
                <w:szCs w:val="20"/>
              </w:rPr>
              <w:t>Salicetum</w:t>
            </w:r>
            <w:r w:rsidRPr="00362914">
              <w:rPr>
                <w:sz w:val="20"/>
                <w:szCs w:val="20"/>
              </w:rPr>
              <w:t xml:space="preserve"> </w:t>
            </w:r>
            <w:r w:rsidRPr="00362914">
              <w:rPr>
                <w:i/>
                <w:sz w:val="20"/>
                <w:szCs w:val="20"/>
              </w:rPr>
              <w:t>alba-fragilis ma powierzchnię ok. 14,</w:t>
            </w:r>
            <w:r w:rsidRPr="00362914">
              <w:rPr>
                <w:i/>
                <w:spacing w:val="-16"/>
                <w:sz w:val="20"/>
                <w:szCs w:val="20"/>
              </w:rPr>
              <w:t xml:space="preserve"> </w:t>
            </w:r>
            <w:r w:rsidRPr="00362914">
              <w:rPr>
                <w:i/>
                <w:sz w:val="20"/>
                <w:szCs w:val="20"/>
              </w:rPr>
              <w:t xml:space="preserve">4 ha, a jego fragmenty rozwijają się na brzegach zbiornika, zwłaszcza w jego południowej części. Drzewostan zbiorowiska budują głównie wierzby biała Salix alba, wierzba krucha Salix fragilis, topole. W runie występuje roślinność szuwarowa, ale również gatunki typowe dla łęgów, jak pokrzywa zwyczajna, kielisznik zaroślowy. Stwierdzono także wikliny </w:t>
            </w:r>
            <w:r w:rsidRPr="00362914">
              <w:rPr>
                <w:sz w:val="20"/>
                <w:szCs w:val="20"/>
              </w:rPr>
              <w:t xml:space="preserve">nadrzeczne </w:t>
            </w:r>
            <w:r w:rsidRPr="00362914">
              <w:rPr>
                <w:i/>
                <w:sz w:val="20"/>
                <w:szCs w:val="20"/>
              </w:rPr>
              <w:t xml:space="preserve">Salicetum triando-viminalis </w:t>
            </w:r>
            <w:r w:rsidRPr="00362914">
              <w:rPr>
                <w:w w:val="80"/>
                <w:sz w:val="20"/>
                <w:szCs w:val="20"/>
              </w:rPr>
              <w:t xml:space="preserve">— </w:t>
            </w:r>
            <w:r w:rsidRPr="00362914">
              <w:rPr>
                <w:i/>
                <w:sz w:val="20"/>
                <w:szCs w:val="20"/>
              </w:rPr>
              <w:t>powierzchnia</w:t>
            </w:r>
            <w:r w:rsidRPr="00362914">
              <w:rPr>
                <w:i/>
                <w:spacing w:val="-16"/>
                <w:sz w:val="20"/>
                <w:szCs w:val="20"/>
              </w:rPr>
              <w:t xml:space="preserve"> </w:t>
            </w:r>
            <w:r w:rsidRPr="00362914">
              <w:rPr>
                <w:i/>
                <w:sz w:val="20"/>
                <w:szCs w:val="20"/>
              </w:rPr>
              <w:t>ok.</w:t>
            </w:r>
            <w:r w:rsidRPr="00362914">
              <w:rPr>
                <w:i/>
                <w:spacing w:val="40"/>
                <w:sz w:val="20"/>
                <w:szCs w:val="20"/>
              </w:rPr>
              <w:t xml:space="preserve"> 7,</w:t>
            </w:r>
            <w:r w:rsidRPr="00362914">
              <w:rPr>
                <w:i/>
                <w:sz w:val="20"/>
                <w:szCs w:val="20"/>
              </w:rPr>
              <w:t>9 ha…</w:t>
            </w:r>
            <w:r w:rsidRPr="00362914">
              <w:rPr>
                <w:i/>
                <w:spacing w:val="-16"/>
                <w:sz w:val="20"/>
                <w:szCs w:val="20"/>
              </w:rPr>
              <w:t xml:space="preserve"> </w:t>
            </w:r>
            <w:r w:rsidRPr="00362914">
              <w:rPr>
                <w:i/>
                <w:color w:val="313131"/>
                <w:spacing w:val="40"/>
                <w:sz w:val="20"/>
                <w:szCs w:val="20"/>
              </w:rPr>
              <w:t xml:space="preserve"> </w:t>
            </w:r>
            <w:r w:rsidRPr="00362914">
              <w:rPr>
                <w:i/>
                <w:sz w:val="20"/>
                <w:szCs w:val="20"/>
              </w:rPr>
              <w:t xml:space="preserve">zbiorowisko stanowi inicjalną </w:t>
            </w:r>
            <w:r w:rsidRPr="00362914">
              <w:rPr>
                <w:sz w:val="20"/>
                <w:szCs w:val="20"/>
              </w:rPr>
              <w:t xml:space="preserve">formę </w:t>
            </w:r>
            <w:r w:rsidRPr="00362914">
              <w:rPr>
                <w:i/>
                <w:sz w:val="20"/>
                <w:szCs w:val="20"/>
              </w:rPr>
              <w:t xml:space="preserve">łęgu wierzbowego przez co zaliczane jest do siedliska przyrodniczego </w:t>
            </w:r>
            <w:r w:rsidRPr="00362914">
              <w:rPr>
                <w:sz w:val="20"/>
                <w:szCs w:val="20"/>
              </w:rPr>
              <w:t>9</w:t>
            </w:r>
            <w:r w:rsidRPr="00362914">
              <w:rPr>
                <w:i/>
                <w:sz w:val="20"/>
                <w:szCs w:val="20"/>
              </w:rPr>
              <w:t>1E0”.</w:t>
            </w:r>
          </w:p>
          <w:p w14:paraId="339B0C74" w14:textId="1B4AF4D4" w:rsidR="00013FC5" w:rsidRPr="00362914" w:rsidRDefault="00013FC5" w:rsidP="003F3DB0">
            <w:pPr>
              <w:pStyle w:val="Tekstpodstawowy"/>
              <w:spacing w:before="1"/>
              <w:rPr>
                <w:sz w:val="20"/>
                <w:szCs w:val="20"/>
              </w:rPr>
            </w:pPr>
            <w:r w:rsidRPr="00362914">
              <w:rPr>
                <w:sz w:val="20"/>
                <w:szCs w:val="20"/>
              </w:rPr>
              <w:t>Tak</w:t>
            </w:r>
            <w:r w:rsidRPr="00362914">
              <w:rPr>
                <w:spacing w:val="-11"/>
                <w:sz w:val="20"/>
                <w:szCs w:val="20"/>
              </w:rPr>
              <w:t xml:space="preserve"> </w:t>
            </w:r>
            <w:r w:rsidRPr="00362914">
              <w:rPr>
                <w:sz w:val="20"/>
                <w:szCs w:val="20"/>
              </w:rPr>
              <w:t>więc</w:t>
            </w:r>
            <w:r w:rsidRPr="00362914">
              <w:rPr>
                <w:spacing w:val="29"/>
                <w:sz w:val="20"/>
                <w:szCs w:val="20"/>
              </w:rPr>
              <w:t xml:space="preserve"> </w:t>
            </w:r>
            <w:r w:rsidRPr="00362914">
              <w:rPr>
                <w:sz w:val="20"/>
                <w:szCs w:val="20"/>
              </w:rPr>
              <w:t>łączna</w:t>
            </w:r>
            <w:r w:rsidRPr="00362914">
              <w:rPr>
                <w:spacing w:val="-12"/>
                <w:sz w:val="20"/>
                <w:szCs w:val="20"/>
              </w:rPr>
              <w:t xml:space="preserve"> </w:t>
            </w:r>
            <w:r w:rsidRPr="00362914">
              <w:rPr>
                <w:sz w:val="20"/>
                <w:szCs w:val="20"/>
              </w:rPr>
              <w:t>powierzchnia</w:t>
            </w:r>
            <w:r w:rsidRPr="00362914">
              <w:rPr>
                <w:spacing w:val="-3"/>
                <w:sz w:val="20"/>
                <w:szCs w:val="20"/>
              </w:rPr>
              <w:t xml:space="preserve"> </w:t>
            </w:r>
            <w:r w:rsidRPr="00362914">
              <w:rPr>
                <w:sz w:val="20"/>
                <w:szCs w:val="20"/>
              </w:rPr>
              <w:t>łęgów</w:t>
            </w:r>
            <w:r w:rsidRPr="00362914">
              <w:rPr>
                <w:spacing w:val="-3"/>
                <w:sz w:val="20"/>
                <w:szCs w:val="20"/>
              </w:rPr>
              <w:t xml:space="preserve"> </w:t>
            </w:r>
            <w:r w:rsidRPr="00362914">
              <w:rPr>
                <w:sz w:val="20"/>
                <w:szCs w:val="20"/>
              </w:rPr>
              <w:t>91E0</w:t>
            </w:r>
            <w:r w:rsidRPr="00362914">
              <w:rPr>
                <w:spacing w:val="-14"/>
                <w:sz w:val="20"/>
                <w:szCs w:val="20"/>
              </w:rPr>
              <w:t xml:space="preserve"> </w:t>
            </w:r>
            <w:r w:rsidRPr="00362914">
              <w:rPr>
                <w:sz w:val="20"/>
                <w:szCs w:val="20"/>
              </w:rPr>
              <w:t>wynosi</w:t>
            </w:r>
            <w:r w:rsidRPr="00362914">
              <w:rPr>
                <w:spacing w:val="-8"/>
                <w:sz w:val="20"/>
                <w:szCs w:val="20"/>
              </w:rPr>
              <w:t xml:space="preserve"> </w:t>
            </w:r>
            <w:r w:rsidRPr="00362914">
              <w:rPr>
                <w:sz w:val="20"/>
                <w:szCs w:val="20"/>
              </w:rPr>
              <w:t>35</w:t>
            </w:r>
            <w:r w:rsidR="00B81AF9" w:rsidRPr="00362914">
              <w:rPr>
                <w:sz w:val="20"/>
                <w:szCs w:val="20"/>
              </w:rPr>
              <w:t>,</w:t>
            </w:r>
            <w:r w:rsidRPr="00362914">
              <w:rPr>
                <w:sz w:val="20"/>
                <w:szCs w:val="20"/>
              </w:rPr>
              <w:t>6</w:t>
            </w:r>
            <w:r w:rsidRPr="00362914">
              <w:rPr>
                <w:spacing w:val="-14"/>
                <w:sz w:val="20"/>
                <w:szCs w:val="20"/>
              </w:rPr>
              <w:t xml:space="preserve"> </w:t>
            </w:r>
            <w:r w:rsidRPr="00362914">
              <w:rPr>
                <w:spacing w:val="-5"/>
                <w:sz w:val="20"/>
                <w:szCs w:val="20"/>
              </w:rPr>
              <w:t xml:space="preserve">ha. </w:t>
            </w:r>
            <w:r w:rsidRPr="00362914">
              <w:rPr>
                <w:sz w:val="20"/>
                <w:szCs w:val="20"/>
              </w:rPr>
              <w:t>Powyższe</w:t>
            </w:r>
            <w:r w:rsidRPr="00362914">
              <w:rPr>
                <w:spacing w:val="-16"/>
                <w:sz w:val="20"/>
                <w:szCs w:val="20"/>
              </w:rPr>
              <w:t xml:space="preserve"> </w:t>
            </w:r>
            <w:r w:rsidRPr="00362914">
              <w:rPr>
                <w:sz w:val="20"/>
                <w:szCs w:val="20"/>
              </w:rPr>
              <w:t>prowadzi</w:t>
            </w:r>
            <w:r w:rsidRPr="00362914">
              <w:rPr>
                <w:spacing w:val="-5"/>
                <w:sz w:val="20"/>
                <w:szCs w:val="20"/>
              </w:rPr>
              <w:t xml:space="preserve"> </w:t>
            </w:r>
            <w:r w:rsidRPr="00362914">
              <w:rPr>
                <w:sz w:val="20"/>
                <w:szCs w:val="20"/>
              </w:rPr>
              <w:t>do</w:t>
            </w:r>
            <w:r w:rsidRPr="00362914">
              <w:rPr>
                <w:spacing w:val="-4"/>
                <w:sz w:val="20"/>
                <w:szCs w:val="20"/>
              </w:rPr>
              <w:t xml:space="preserve"> </w:t>
            </w:r>
            <w:r w:rsidRPr="00362914">
              <w:rPr>
                <w:sz w:val="20"/>
                <w:szCs w:val="20"/>
              </w:rPr>
              <w:t>konkluzji, że</w:t>
            </w:r>
            <w:r w:rsidRPr="00362914">
              <w:rPr>
                <w:spacing w:val="-5"/>
                <w:sz w:val="20"/>
                <w:szCs w:val="20"/>
              </w:rPr>
              <w:t xml:space="preserve"> </w:t>
            </w:r>
            <w:r w:rsidRPr="00362914">
              <w:rPr>
                <w:sz w:val="20"/>
                <w:szCs w:val="20"/>
              </w:rPr>
              <w:t xml:space="preserve">ustalenia </w:t>
            </w:r>
            <w:r w:rsidRPr="00362914">
              <w:rPr>
                <w:sz w:val="20"/>
                <w:szCs w:val="20"/>
              </w:rPr>
              <w:lastRenderedPageBreak/>
              <w:t>Raportu, na podstawie którego Regionalny Dyrektor Ochrony Środowiska w Rzeszowie wydał decyzję ustalającą warunki prowadzenia działań polegających</w:t>
            </w:r>
            <w:r w:rsidRPr="00362914">
              <w:rPr>
                <w:spacing w:val="-10"/>
                <w:sz w:val="20"/>
                <w:szCs w:val="20"/>
              </w:rPr>
              <w:t xml:space="preserve"> </w:t>
            </w:r>
            <w:r w:rsidRPr="00362914">
              <w:rPr>
                <w:sz w:val="20"/>
                <w:szCs w:val="20"/>
              </w:rPr>
              <w:t>na odmulaniu Zbiornik</w:t>
            </w:r>
            <w:r w:rsidRPr="00362914">
              <w:rPr>
                <w:spacing w:val="-16"/>
                <w:sz w:val="20"/>
                <w:szCs w:val="20"/>
              </w:rPr>
              <w:t xml:space="preserve"> </w:t>
            </w:r>
            <w:r w:rsidRPr="00362914">
              <w:rPr>
                <w:sz w:val="20"/>
                <w:szCs w:val="20"/>
              </w:rPr>
              <w:t xml:space="preserve">a Rzeszowskiego </w:t>
            </w:r>
            <w:r w:rsidRPr="00362914">
              <w:rPr>
                <w:w w:val="90"/>
                <w:sz w:val="20"/>
                <w:szCs w:val="20"/>
              </w:rPr>
              <w:t xml:space="preserve">— </w:t>
            </w:r>
            <w:r w:rsidRPr="00362914">
              <w:rPr>
                <w:sz w:val="20"/>
                <w:szCs w:val="20"/>
              </w:rPr>
              <w:t xml:space="preserve">rzeka Wisłok w km. 75+060 </w:t>
            </w:r>
            <w:r w:rsidRPr="00362914">
              <w:rPr>
                <w:w w:val="90"/>
                <w:sz w:val="20"/>
                <w:szCs w:val="20"/>
              </w:rPr>
              <w:t xml:space="preserve">— </w:t>
            </w:r>
            <w:r w:rsidRPr="00362914">
              <w:rPr>
                <w:sz w:val="20"/>
                <w:szCs w:val="20"/>
              </w:rPr>
              <w:t>78+230 w obszarze Natura 2000 zostały całkowicie pominięte w</w:t>
            </w:r>
            <w:r w:rsidRPr="00362914">
              <w:rPr>
                <w:spacing w:val="-2"/>
                <w:sz w:val="20"/>
                <w:szCs w:val="20"/>
              </w:rPr>
              <w:t xml:space="preserve"> </w:t>
            </w:r>
            <w:r w:rsidRPr="00362914">
              <w:rPr>
                <w:sz w:val="20"/>
                <w:szCs w:val="20"/>
              </w:rPr>
              <w:t>toku opracowywania</w:t>
            </w:r>
            <w:r w:rsidRPr="00362914">
              <w:rPr>
                <w:spacing w:val="23"/>
                <w:sz w:val="20"/>
                <w:szCs w:val="20"/>
              </w:rPr>
              <w:t xml:space="preserve"> </w:t>
            </w:r>
            <w:r w:rsidRPr="00362914">
              <w:rPr>
                <w:sz w:val="20"/>
                <w:szCs w:val="20"/>
              </w:rPr>
              <w:t>projektu zarządzenia. Jednocześnie należy dodać, że z uwagi na bliskie sąsiedztwo Zalewu Rzeszowskiego, Stowarzyszenie</w:t>
            </w:r>
            <w:r w:rsidRPr="00362914">
              <w:rPr>
                <w:spacing w:val="-16"/>
                <w:sz w:val="20"/>
                <w:szCs w:val="20"/>
              </w:rPr>
              <w:t xml:space="preserve"> </w:t>
            </w:r>
            <w:r w:rsidRPr="00362914">
              <w:rPr>
                <w:sz w:val="20"/>
                <w:szCs w:val="20"/>
              </w:rPr>
              <w:t>dobrze</w:t>
            </w:r>
            <w:r w:rsidRPr="00362914">
              <w:rPr>
                <w:spacing w:val="-14"/>
                <w:sz w:val="20"/>
                <w:szCs w:val="20"/>
              </w:rPr>
              <w:t xml:space="preserve"> </w:t>
            </w:r>
            <w:r w:rsidRPr="00362914">
              <w:rPr>
                <w:sz w:val="20"/>
                <w:szCs w:val="20"/>
              </w:rPr>
              <w:t>zna ten</w:t>
            </w:r>
            <w:r w:rsidRPr="00362914">
              <w:rPr>
                <w:spacing w:val="-6"/>
                <w:sz w:val="20"/>
                <w:szCs w:val="20"/>
              </w:rPr>
              <w:t xml:space="preserve"> </w:t>
            </w:r>
            <w:r w:rsidRPr="00362914">
              <w:rPr>
                <w:sz w:val="20"/>
                <w:szCs w:val="20"/>
              </w:rPr>
              <w:t>teren</w:t>
            </w:r>
            <w:r w:rsidRPr="00362914">
              <w:rPr>
                <w:spacing w:val="-6"/>
                <w:sz w:val="20"/>
                <w:szCs w:val="20"/>
              </w:rPr>
              <w:t xml:space="preserve"> </w:t>
            </w:r>
            <w:r w:rsidRPr="00362914">
              <w:rPr>
                <w:color w:val="181818"/>
                <w:sz w:val="20"/>
                <w:szCs w:val="20"/>
              </w:rPr>
              <w:t>i</w:t>
            </w:r>
            <w:r w:rsidRPr="00362914">
              <w:rPr>
                <w:color w:val="181818"/>
                <w:spacing w:val="-7"/>
                <w:sz w:val="20"/>
                <w:szCs w:val="20"/>
              </w:rPr>
              <w:t xml:space="preserve"> </w:t>
            </w:r>
            <w:r w:rsidRPr="00362914">
              <w:rPr>
                <w:sz w:val="20"/>
                <w:szCs w:val="20"/>
              </w:rPr>
              <w:t>ma</w:t>
            </w:r>
            <w:r w:rsidRPr="00362914">
              <w:rPr>
                <w:spacing w:val="-3"/>
                <w:sz w:val="20"/>
                <w:szCs w:val="20"/>
              </w:rPr>
              <w:t xml:space="preserve"> </w:t>
            </w:r>
            <w:r w:rsidRPr="00362914">
              <w:rPr>
                <w:sz w:val="20"/>
                <w:szCs w:val="20"/>
              </w:rPr>
              <w:t>świadomość</w:t>
            </w:r>
            <w:r w:rsidRPr="00362914">
              <w:rPr>
                <w:spacing w:val="-16"/>
                <w:sz w:val="20"/>
                <w:szCs w:val="20"/>
              </w:rPr>
              <w:t xml:space="preserve"> </w:t>
            </w:r>
            <w:r w:rsidRPr="00362914">
              <w:rPr>
                <w:spacing w:val="-3"/>
                <w:sz w:val="20"/>
                <w:szCs w:val="20"/>
              </w:rPr>
              <w:t xml:space="preserve"> </w:t>
            </w:r>
            <w:r w:rsidRPr="00362914">
              <w:rPr>
                <w:sz w:val="20"/>
                <w:szCs w:val="20"/>
              </w:rPr>
              <w:t>jego</w:t>
            </w:r>
            <w:r w:rsidRPr="00362914">
              <w:rPr>
                <w:spacing w:val="-1"/>
                <w:sz w:val="20"/>
                <w:szCs w:val="20"/>
              </w:rPr>
              <w:t xml:space="preserve"> </w:t>
            </w:r>
            <w:r w:rsidRPr="00362914">
              <w:rPr>
                <w:sz w:val="20"/>
                <w:szCs w:val="20"/>
              </w:rPr>
              <w:t>silnego zadrzewienia oraz</w:t>
            </w:r>
            <w:r w:rsidRPr="00362914">
              <w:rPr>
                <w:spacing w:val="-6"/>
                <w:sz w:val="20"/>
                <w:szCs w:val="20"/>
              </w:rPr>
              <w:t xml:space="preserve"> </w:t>
            </w:r>
            <w:r w:rsidRPr="00362914">
              <w:rPr>
                <w:sz w:val="20"/>
                <w:szCs w:val="20"/>
              </w:rPr>
              <w:t xml:space="preserve">porośnięcia licznymi zbiorowiskami krzewiastymi </w:t>
            </w:r>
            <w:r w:rsidRPr="00362914">
              <w:rPr>
                <w:color w:val="0A0A0A"/>
                <w:sz w:val="20"/>
                <w:szCs w:val="20"/>
              </w:rPr>
              <w:t xml:space="preserve">i </w:t>
            </w:r>
            <w:r w:rsidRPr="00362914">
              <w:rPr>
                <w:sz w:val="20"/>
                <w:szCs w:val="20"/>
              </w:rPr>
              <w:t>szuwarowymi.</w:t>
            </w:r>
          </w:p>
        </w:tc>
        <w:tc>
          <w:tcPr>
            <w:tcW w:w="1018" w:type="dxa"/>
            <w:vAlign w:val="center"/>
          </w:tcPr>
          <w:p w14:paraId="5E399535" w14:textId="77777777" w:rsidR="00013FC5" w:rsidRPr="00362914" w:rsidRDefault="00013FC5" w:rsidP="003F3DB0">
            <w:pPr>
              <w:tabs>
                <w:tab w:val="left" w:pos="481"/>
              </w:tabs>
              <w:spacing w:line="276" w:lineRule="auto"/>
              <w:jc w:val="center"/>
              <w:rPr>
                <w:color w:val="151515"/>
                <w:sz w:val="20"/>
                <w:szCs w:val="20"/>
              </w:rPr>
            </w:pPr>
            <w:r w:rsidRPr="00362914">
              <w:rPr>
                <w:color w:val="151515"/>
                <w:sz w:val="20"/>
                <w:szCs w:val="20"/>
              </w:rPr>
              <w:lastRenderedPageBreak/>
              <w:t>Stowarzyszenie Mieszkańców Budziwój-Biała</w:t>
            </w:r>
          </w:p>
        </w:tc>
        <w:tc>
          <w:tcPr>
            <w:tcW w:w="1589" w:type="dxa"/>
            <w:vAlign w:val="center"/>
          </w:tcPr>
          <w:p w14:paraId="621DEEA4" w14:textId="77777777" w:rsidR="00013FC5" w:rsidRPr="00362914" w:rsidRDefault="00013FC5" w:rsidP="003F3DB0">
            <w:pPr>
              <w:tabs>
                <w:tab w:val="left" w:pos="481"/>
              </w:tabs>
              <w:spacing w:line="276" w:lineRule="auto"/>
              <w:jc w:val="center"/>
              <w:rPr>
                <w:color w:val="151515"/>
                <w:sz w:val="20"/>
                <w:szCs w:val="20"/>
              </w:rPr>
            </w:pPr>
            <w:r w:rsidRPr="00362914">
              <w:rPr>
                <w:color w:val="151515"/>
                <w:sz w:val="20"/>
                <w:szCs w:val="20"/>
              </w:rPr>
              <w:t>Wyjaśniono</w:t>
            </w:r>
          </w:p>
        </w:tc>
        <w:tc>
          <w:tcPr>
            <w:tcW w:w="3087" w:type="dxa"/>
          </w:tcPr>
          <w:p w14:paraId="3158E1FF" w14:textId="77777777" w:rsidR="00013FC5" w:rsidRPr="00362914" w:rsidRDefault="00013FC5" w:rsidP="007D445F">
            <w:pPr>
              <w:widowControl/>
              <w:autoSpaceDE/>
              <w:autoSpaceDN/>
              <w:spacing w:line="259" w:lineRule="auto"/>
              <w:contextualSpacing/>
              <w:rPr>
                <w:sz w:val="20"/>
                <w:szCs w:val="20"/>
              </w:rPr>
            </w:pPr>
            <w:r w:rsidRPr="00362914">
              <w:rPr>
                <w:sz w:val="20"/>
                <w:szCs w:val="20"/>
              </w:rPr>
              <w:t xml:space="preserve">Jak autorzy pisma słusznie zaznaczyli w pkt1 Wykonawca, zgodnie z umową prowadził badania poza gruntami Skarbu Państwa w zarządzie PGL LP. </w:t>
            </w:r>
          </w:p>
          <w:p w14:paraId="39E2B400" w14:textId="77777777" w:rsidR="00013FC5" w:rsidRPr="00362914" w:rsidRDefault="00013FC5" w:rsidP="007D445F">
            <w:pPr>
              <w:pStyle w:val="Akapitzlist"/>
              <w:ind w:left="360"/>
              <w:jc w:val="left"/>
              <w:rPr>
                <w:sz w:val="20"/>
                <w:szCs w:val="20"/>
              </w:rPr>
            </w:pPr>
            <w:r w:rsidRPr="00362914">
              <w:rPr>
                <w:sz w:val="20"/>
                <w:szCs w:val="20"/>
              </w:rPr>
              <w:t>Autorzy pisma rozminęli się z</w:t>
            </w:r>
          </w:p>
          <w:p w14:paraId="04E39FF1" w14:textId="684E2EAA" w:rsidR="007D445F" w:rsidRPr="00362914" w:rsidRDefault="00013FC5" w:rsidP="007D445F">
            <w:pPr>
              <w:rPr>
                <w:sz w:val="20"/>
                <w:szCs w:val="20"/>
              </w:rPr>
            </w:pPr>
            <w:r w:rsidRPr="00362914">
              <w:rPr>
                <w:sz w:val="20"/>
                <w:szCs w:val="20"/>
              </w:rPr>
              <w:t>prawdą pisząc, że „</w:t>
            </w:r>
            <w:r w:rsidRPr="00362914">
              <w:rPr>
                <w:i/>
                <w:iCs/>
                <w:sz w:val="20"/>
                <w:szCs w:val="20"/>
              </w:rPr>
              <w:t>Wykonawca całkowicie pominął obszar położony na Zalewie Rzeszowskim</w:t>
            </w:r>
            <w:r w:rsidRPr="00362914">
              <w:rPr>
                <w:sz w:val="20"/>
                <w:szCs w:val="20"/>
              </w:rPr>
              <w:t>”. Badani</w:t>
            </w:r>
            <w:r w:rsidR="00A01382">
              <w:rPr>
                <w:sz w:val="20"/>
                <w:szCs w:val="20"/>
              </w:rPr>
              <w:t>a</w:t>
            </w:r>
            <w:r w:rsidRPr="00362914">
              <w:rPr>
                <w:sz w:val="20"/>
                <w:szCs w:val="20"/>
              </w:rPr>
              <w:t xml:space="preserve"> objęły cały teren poza gruntami Lasów Państwowych. W trakcie prac kameralnych zostały wytypowane powierzchnie leśne, które zostały zinwentaryzowane i w przypadku stwierdzenia jako siedlisko poddane ocenie zgodnie z metodyk</w:t>
            </w:r>
            <w:r w:rsidR="00D007D0">
              <w:rPr>
                <w:sz w:val="20"/>
                <w:szCs w:val="20"/>
              </w:rPr>
              <w:t>ą</w:t>
            </w:r>
            <w:r w:rsidRPr="00362914">
              <w:rPr>
                <w:sz w:val="20"/>
                <w:szCs w:val="20"/>
              </w:rPr>
              <w:t xml:space="preserve"> GIO</w:t>
            </w:r>
            <w:r w:rsidR="00D007D0">
              <w:rPr>
                <w:sz w:val="20"/>
                <w:szCs w:val="20"/>
              </w:rPr>
              <w:t>Ś</w:t>
            </w:r>
            <w:r w:rsidRPr="00362914">
              <w:rPr>
                <w:sz w:val="20"/>
                <w:szCs w:val="20"/>
              </w:rPr>
              <w:t xml:space="preserve">. Daty wizyt w trakcie których wykonano obserwacje, badania terenowe i oceniono zasoby przyrodnicze to 28.08.2020, 30.11.2021, 20.05.2022. </w:t>
            </w:r>
            <w:r w:rsidR="00C81337" w:rsidRPr="00D007D0">
              <w:rPr>
                <w:sz w:val="20"/>
                <w:szCs w:val="20"/>
              </w:rPr>
              <w:t xml:space="preserve">Stowarzyszenie odwołuje </w:t>
            </w:r>
            <w:r w:rsidRPr="00D007D0">
              <w:rPr>
                <w:sz w:val="20"/>
                <w:szCs w:val="20"/>
              </w:rPr>
              <w:t xml:space="preserve">się głównie do </w:t>
            </w:r>
            <w:r w:rsidR="00C81337" w:rsidRPr="00D007D0">
              <w:rPr>
                <w:sz w:val="20"/>
                <w:szCs w:val="20"/>
              </w:rPr>
              <w:t>raportu dla przedsięwzięcia „Odtworzenie pierwotnej pojemności zbiornika przystopniowego w Rzeszowie (…)”</w:t>
            </w:r>
            <w:r w:rsidRPr="00D007D0">
              <w:rPr>
                <w:sz w:val="20"/>
                <w:szCs w:val="20"/>
              </w:rPr>
              <w:t>.</w:t>
            </w:r>
            <w:r w:rsidRPr="00362914">
              <w:rPr>
                <w:sz w:val="20"/>
                <w:szCs w:val="20"/>
              </w:rPr>
              <w:t xml:space="preserve"> Dobrze byłoby zapoznać się z innymi opracowaniami z tego terenu, dla przykładu: </w:t>
            </w:r>
            <w:r w:rsidR="0074535B">
              <w:rPr>
                <w:sz w:val="20"/>
                <w:szCs w:val="20"/>
              </w:rPr>
              <w:t>e</w:t>
            </w:r>
            <w:r w:rsidRPr="00362914">
              <w:rPr>
                <w:sz w:val="20"/>
                <w:szCs w:val="20"/>
              </w:rPr>
              <w:t>kspertyza i aneks B</w:t>
            </w:r>
            <w:r w:rsidR="00C9169F">
              <w:rPr>
                <w:sz w:val="20"/>
                <w:szCs w:val="20"/>
              </w:rPr>
              <w:t xml:space="preserve">iura Urządzania Lasu i Geodezji Leśnej </w:t>
            </w:r>
            <w:r w:rsidR="0074535B" w:rsidRPr="00362914">
              <w:rPr>
                <w:sz w:val="20"/>
                <w:szCs w:val="20"/>
              </w:rPr>
              <w:t xml:space="preserve">w </w:t>
            </w:r>
            <w:r w:rsidR="005950DD">
              <w:rPr>
                <w:sz w:val="20"/>
                <w:szCs w:val="20"/>
              </w:rPr>
              <w:t>„</w:t>
            </w:r>
            <w:r w:rsidR="0074535B" w:rsidRPr="00362914">
              <w:rPr>
                <w:i/>
                <w:iCs/>
                <w:sz w:val="20"/>
                <w:szCs w:val="20"/>
              </w:rPr>
              <w:t xml:space="preserve">Ekspertyzie przyrodniczej na potrzeby prowadzonego postępowania administracyjnego polegającego </w:t>
            </w:r>
            <w:r w:rsidR="0074535B" w:rsidRPr="00362914">
              <w:rPr>
                <w:i/>
                <w:iCs/>
                <w:sz w:val="20"/>
                <w:szCs w:val="20"/>
              </w:rPr>
              <w:lastRenderedPageBreak/>
              <w:t>na uzgodnieniu warunków realizacji przedsięwzięcia pn. Budowa drogi wojewódzkiej w Rzeszowie na odcinku od skrzyżowania ul. Podkarpackiej z ul. 9 Dywizji Piechoty (DK 19)  do al. Sikorskiego (DW878)</w:t>
            </w:r>
            <w:r w:rsidR="005950DD">
              <w:rPr>
                <w:i/>
                <w:iCs/>
                <w:sz w:val="20"/>
                <w:szCs w:val="20"/>
              </w:rPr>
              <w:t>”</w:t>
            </w:r>
            <w:r w:rsidR="0074535B" w:rsidRPr="00362914">
              <w:rPr>
                <w:i/>
                <w:iCs/>
                <w:sz w:val="20"/>
                <w:szCs w:val="20"/>
              </w:rPr>
              <w:t xml:space="preserve"> </w:t>
            </w:r>
            <w:r w:rsidR="0074535B" w:rsidRPr="00362914">
              <w:rPr>
                <w:sz w:val="20"/>
                <w:szCs w:val="20"/>
              </w:rPr>
              <w:t>i późniejszym aneksie</w:t>
            </w:r>
            <w:r w:rsidR="0074535B">
              <w:rPr>
                <w:sz w:val="20"/>
                <w:szCs w:val="20"/>
              </w:rPr>
              <w:t xml:space="preserve">, </w:t>
            </w:r>
            <w:r w:rsidRPr="00362914">
              <w:rPr>
                <w:sz w:val="20"/>
                <w:szCs w:val="20"/>
              </w:rPr>
              <w:t xml:space="preserve">wyniki Wojewódzkiego Zespołu Specjalistów </w:t>
            </w:r>
            <w:r w:rsidR="00C81337" w:rsidRPr="00D007D0">
              <w:rPr>
                <w:sz w:val="20"/>
                <w:szCs w:val="20"/>
              </w:rPr>
              <w:t>powołanego na</w:t>
            </w:r>
            <w:r w:rsidR="00C81337">
              <w:rPr>
                <w:sz w:val="20"/>
                <w:szCs w:val="20"/>
              </w:rPr>
              <w:t xml:space="preserve"> </w:t>
            </w:r>
            <w:r w:rsidRPr="00362914">
              <w:rPr>
                <w:sz w:val="20"/>
                <w:szCs w:val="20"/>
              </w:rPr>
              <w:t>potrzeby wyznaczenia obszaru Natura 2000. Z dokumentów tych wynika, że brak jest na przedmiotowym terenie siedlisk przyrodniczych – przedmiotów ochrony. Autorzy pisma cytują fragmenty Raportu i Wyniki inwentaryzacji przyrodniczej zbiornika na Wisłoku w Rzeszowie i na tej podstawie wskazują siedliska chronione</w:t>
            </w:r>
            <w:r w:rsidR="007123DA">
              <w:rPr>
                <w:sz w:val="20"/>
                <w:szCs w:val="20"/>
              </w:rPr>
              <w:t xml:space="preserve"> </w:t>
            </w:r>
            <w:r w:rsidRPr="00362914">
              <w:rPr>
                <w:sz w:val="20"/>
                <w:szCs w:val="20"/>
              </w:rPr>
              <w:t xml:space="preserve">- przedmioty ochrony. </w:t>
            </w:r>
            <w:r w:rsidR="00C81337" w:rsidRPr="00D007D0">
              <w:rPr>
                <w:sz w:val="20"/>
                <w:szCs w:val="20"/>
              </w:rPr>
              <w:t>Należy jednak zauważać,</w:t>
            </w:r>
            <w:r w:rsidR="00C81337">
              <w:rPr>
                <w:sz w:val="20"/>
                <w:szCs w:val="20"/>
              </w:rPr>
              <w:t xml:space="preserve"> że s</w:t>
            </w:r>
            <w:r w:rsidR="007D445F" w:rsidRPr="00362914">
              <w:rPr>
                <w:sz w:val="20"/>
                <w:szCs w:val="20"/>
              </w:rPr>
              <w:t xml:space="preserve">iedlisko przyrodnicze 91E0 jest siedliskiem leśnym, a nie zaroślowym. Stąd jako siedlisko 91E0 nie uznano formacji krzewiastych i zaroślowych tj. wiklin nadrzecznych </w:t>
            </w:r>
            <w:r w:rsidR="007D445F" w:rsidRPr="00362914">
              <w:rPr>
                <w:i/>
                <w:iCs/>
                <w:sz w:val="20"/>
                <w:szCs w:val="20"/>
              </w:rPr>
              <w:t>Salicetum trindro-</w:t>
            </w:r>
            <w:r w:rsidR="00C75F5E">
              <w:rPr>
                <w:i/>
                <w:iCs/>
                <w:sz w:val="20"/>
                <w:szCs w:val="20"/>
              </w:rPr>
              <w:t>v</w:t>
            </w:r>
            <w:r w:rsidR="007D445F" w:rsidRPr="00362914">
              <w:rPr>
                <w:i/>
                <w:iCs/>
                <w:sz w:val="20"/>
                <w:szCs w:val="20"/>
              </w:rPr>
              <w:t xml:space="preserve">iminalis. </w:t>
            </w:r>
            <w:r w:rsidR="007D445F" w:rsidRPr="00362914">
              <w:rPr>
                <w:sz w:val="20"/>
                <w:szCs w:val="20"/>
              </w:rPr>
              <w:t xml:space="preserve">Podejście to jest zgodne z </w:t>
            </w:r>
            <w:r w:rsidR="007D445F" w:rsidRPr="00362914">
              <w:rPr>
                <w:i/>
                <w:iCs/>
                <w:sz w:val="20"/>
                <w:szCs w:val="20"/>
              </w:rPr>
              <w:t>Monitoringiem siedlisk przyrodniczych. Przewodnik metodyczny. Część I.</w:t>
            </w:r>
            <w:r w:rsidR="007D445F" w:rsidRPr="00362914">
              <w:rPr>
                <w:sz w:val="20"/>
                <w:szCs w:val="20"/>
              </w:rPr>
              <w:t xml:space="preserve"> (Mróz 2010) oraz publikacjami </w:t>
            </w:r>
            <w:r w:rsidR="007D445F" w:rsidRPr="00362914">
              <w:rPr>
                <w:i/>
                <w:iCs/>
                <w:sz w:val="20"/>
                <w:szCs w:val="20"/>
              </w:rPr>
              <w:t xml:space="preserve">Zbiorowiska roślinne Polski. Lasy i zarośla </w:t>
            </w:r>
            <w:r w:rsidR="007D445F" w:rsidRPr="00362914">
              <w:rPr>
                <w:sz w:val="20"/>
                <w:szCs w:val="20"/>
              </w:rPr>
              <w:t xml:space="preserve">(Matuszkiewicz, Sikorski, Szwed, Wierzba 2012) i </w:t>
            </w:r>
            <w:r w:rsidR="007D445F" w:rsidRPr="00362914">
              <w:rPr>
                <w:i/>
                <w:iCs/>
                <w:sz w:val="20"/>
                <w:szCs w:val="20"/>
              </w:rPr>
              <w:t>Fitosocjologia stosowana</w:t>
            </w:r>
            <w:r w:rsidR="007D445F" w:rsidRPr="00362914">
              <w:rPr>
                <w:sz w:val="20"/>
                <w:szCs w:val="20"/>
              </w:rPr>
              <w:t xml:space="preserve"> (Wysocki, Sikorski 2014). Żadne z tych opracowań nie zalicza zespołu </w:t>
            </w:r>
            <w:r w:rsidR="007D445F" w:rsidRPr="00362914">
              <w:rPr>
                <w:i/>
                <w:iCs/>
                <w:sz w:val="20"/>
                <w:szCs w:val="20"/>
              </w:rPr>
              <w:t xml:space="preserve">Salicetum-Triandro viminalis </w:t>
            </w:r>
            <w:r w:rsidR="007D445F" w:rsidRPr="00362914">
              <w:rPr>
                <w:sz w:val="20"/>
                <w:szCs w:val="20"/>
              </w:rPr>
              <w:t>do siedliska przyrodniczego 91E0, mimo, że te stanowią inicjalną fazę późniejszych lasów łęgowych.</w:t>
            </w:r>
          </w:p>
          <w:p w14:paraId="2B7BA363" w14:textId="049E3006" w:rsidR="007D445F" w:rsidRPr="00362914" w:rsidRDefault="007D445F" w:rsidP="007D445F">
            <w:pPr>
              <w:rPr>
                <w:sz w:val="20"/>
                <w:szCs w:val="20"/>
              </w:rPr>
            </w:pPr>
            <w:r w:rsidRPr="00362914">
              <w:rPr>
                <w:sz w:val="20"/>
                <w:szCs w:val="20"/>
              </w:rPr>
              <w:t xml:space="preserve">Tak zwana „Ptasia Wyspa” jest sztucznym tworem – budowlą ziemną i nie może być uznana za naturalne siedlisko  łęgu, tym bardziej że nie zachodzą tu typowe dla </w:t>
            </w:r>
            <w:r w:rsidR="00C81337" w:rsidRPr="00D007D0">
              <w:rPr>
                <w:sz w:val="20"/>
                <w:szCs w:val="20"/>
              </w:rPr>
              <w:t>tego</w:t>
            </w:r>
            <w:r w:rsidR="00C81337">
              <w:rPr>
                <w:sz w:val="20"/>
                <w:szCs w:val="20"/>
              </w:rPr>
              <w:t xml:space="preserve"> </w:t>
            </w:r>
            <w:r w:rsidRPr="00362914">
              <w:rPr>
                <w:sz w:val="20"/>
                <w:szCs w:val="20"/>
              </w:rPr>
              <w:t xml:space="preserve">siedliska procesy hydrologiczne (coroczne zalewy, akumulacja osadów). Podobne stanowisko zajął BULiGL w </w:t>
            </w:r>
            <w:r w:rsidR="00DC1237">
              <w:rPr>
                <w:sz w:val="20"/>
                <w:szCs w:val="20"/>
              </w:rPr>
              <w:t xml:space="preserve">wyżej wspomnianej </w:t>
            </w:r>
            <w:r w:rsidR="00DC1237" w:rsidRPr="00321592">
              <w:rPr>
                <w:iCs/>
                <w:sz w:val="20"/>
                <w:szCs w:val="20"/>
              </w:rPr>
              <w:t>e</w:t>
            </w:r>
            <w:r w:rsidRPr="00321592">
              <w:rPr>
                <w:iCs/>
                <w:sz w:val="20"/>
                <w:szCs w:val="20"/>
              </w:rPr>
              <w:t xml:space="preserve">kspertyzie </w:t>
            </w:r>
            <w:r w:rsidRPr="003B5EF9">
              <w:rPr>
                <w:sz w:val="20"/>
                <w:szCs w:val="20"/>
              </w:rPr>
              <w:t>i</w:t>
            </w:r>
            <w:r w:rsidRPr="00362914">
              <w:rPr>
                <w:sz w:val="20"/>
                <w:szCs w:val="20"/>
              </w:rPr>
              <w:t xml:space="preserve"> późniejszym aneksie. W związku z rozbieżnością między ekspertyzami BUL, a przytoczonym Raportem (2020) </w:t>
            </w:r>
            <w:r w:rsidRPr="00362914">
              <w:rPr>
                <w:sz w:val="20"/>
                <w:szCs w:val="20"/>
              </w:rPr>
              <w:lastRenderedPageBreak/>
              <w:t xml:space="preserve">oraz </w:t>
            </w:r>
            <w:r w:rsidRPr="00D007D0">
              <w:rPr>
                <w:sz w:val="20"/>
                <w:szCs w:val="20"/>
              </w:rPr>
              <w:t xml:space="preserve">brakiem informacji na temat </w:t>
            </w:r>
            <w:r w:rsidR="00C81337" w:rsidRPr="00D007D0">
              <w:rPr>
                <w:sz w:val="20"/>
                <w:szCs w:val="20"/>
              </w:rPr>
              <w:t>występowania siedlisk łęgowych w obrębie tzw. „Ptasiej Wyspy”</w:t>
            </w:r>
            <w:r w:rsidR="00C81337">
              <w:rPr>
                <w:sz w:val="20"/>
                <w:szCs w:val="20"/>
              </w:rPr>
              <w:t xml:space="preserve"> </w:t>
            </w:r>
            <w:r w:rsidRPr="00362914">
              <w:rPr>
                <w:sz w:val="20"/>
                <w:szCs w:val="20"/>
              </w:rPr>
              <w:t xml:space="preserve">w materiałach WZS, Wykonawca planu dokonał autorskiej oceny występowania siedliska 91E0 w Obszarze, w oparciu o Podręcznik metodyczny oraz  dostępną literaturę przedmiotu.  Wykonawca wziął również pod uwagę błędne zakwalifikowanie siedlisk </w:t>
            </w:r>
            <w:r w:rsidRPr="00362914">
              <w:rPr>
                <w:i/>
                <w:iCs/>
                <w:sz w:val="20"/>
                <w:szCs w:val="20"/>
              </w:rPr>
              <w:t>Salicetum-triandro viminalis</w:t>
            </w:r>
            <w:r w:rsidRPr="00362914">
              <w:rPr>
                <w:sz w:val="20"/>
                <w:szCs w:val="20"/>
              </w:rPr>
              <w:t xml:space="preserve"> jako siedlisko leśne, a nie zaroślowe. Również sam obiekt „Ptasiej Wyspy” choć jest cennym obszarem, głównie ornitologicznym, to samo zbiorowisko na nim występujące, czy zespół w sensie fitosocjologicznym nie musi być równoznaczny z siedliskiem przyr</w:t>
            </w:r>
            <w:r w:rsidR="00D007D0">
              <w:rPr>
                <w:sz w:val="20"/>
                <w:szCs w:val="20"/>
              </w:rPr>
              <w:t>o</w:t>
            </w:r>
            <w:r w:rsidRPr="00362914">
              <w:rPr>
                <w:sz w:val="20"/>
                <w:szCs w:val="20"/>
              </w:rPr>
              <w:t xml:space="preserve">dniczym. </w:t>
            </w:r>
          </w:p>
          <w:p w14:paraId="49203EF6" w14:textId="5FE0664F" w:rsidR="00013FC5" w:rsidRPr="00362914" w:rsidRDefault="007D445F" w:rsidP="00D007D0">
            <w:pPr>
              <w:rPr>
                <w:sz w:val="20"/>
                <w:szCs w:val="20"/>
              </w:rPr>
            </w:pPr>
            <w:r w:rsidRPr="00362914">
              <w:rPr>
                <w:sz w:val="20"/>
                <w:szCs w:val="20"/>
              </w:rPr>
              <w:t xml:space="preserve">Ponadto za „naturowe łęgi” nie uznano również </w:t>
            </w:r>
            <w:r w:rsidR="00C81337" w:rsidRPr="00D007D0">
              <w:rPr>
                <w:sz w:val="20"/>
                <w:szCs w:val="20"/>
              </w:rPr>
              <w:t>pojedynczych</w:t>
            </w:r>
            <w:r w:rsidR="00C81337">
              <w:rPr>
                <w:sz w:val="20"/>
                <w:szCs w:val="20"/>
              </w:rPr>
              <w:t xml:space="preserve"> </w:t>
            </w:r>
            <w:r w:rsidRPr="00362914">
              <w:rPr>
                <w:sz w:val="20"/>
                <w:szCs w:val="20"/>
              </w:rPr>
              <w:t xml:space="preserve">drzew charakterystycznych dla zbiorowisk łęgowych (np. wierzby, topole), </w:t>
            </w:r>
            <w:r w:rsidR="00C81337" w:rsidRPr="00D007D0">
              <w:rPr>
                <w:sz w:val="20"/>
                <w:szCs w:val="20"/>
              </w:rPr>
              <w:t>w obrębie których</w:t>
            </w:r>
            <w:r w:rsidRPr="00362914">
              <w:rPr>
                <w:sz w:val="20"/>
                <w:szCs w:val="20"/>
              </w:rPr>
              <w:t xml:space="preserve"> warunki mikrosiedliskowe (np. nadmierne prześwietlenie) nie są typowe dla łęgu.  Jako, że żaden z płatów roślinności nie wypełnia definicji lasu w prawie polskim (Ustawa o lasach Dz. U. 1991 Nr 101 poz. 444), tj. nie jest gruntem o powierzchni co najmniej 0,10 ha pokrytym roślinnością leśną, przeznaczonym do produkcji leśnej, posłużono się definicją lasu z Rozporządzenia (WE) nr 2152/2003 Parlamentu Europejskiego i Rady z dnia 17 listopada 2003, wg której lasem jest obszar o powierzchni ponad 0,5 ha, o zwarciu drzew powyżej 10% i wysokości co najmniej 5m. Zwarte skupiska drzew na badanym obszarze zajmowały niewielkie powierzchnie, a przeważały skupiska krzewów. Według ww. przytoczonej definicji, pasy zadrzewień poniżej 20 m szerokości nie są traktowane jako las, stąd część wcześniej wyznaczonych „łęgów” w postaci szeregu – pasa zadrzewień nie uznano za </w:t>
            </w:r>
            <w:r w:rsidRPr="00362914">
              <w:rPr>
                <w:sz w:val="20"/>
                <w:szCs w:val="20"/>
              </w:rPr>
              <w:lastRenderedPageBreak/>
              <w:t xml:space="preserve">siedliska chronione i to odnosi się do całości obszaru. </w:t>
            </w:r>
          </w:p>
        </w:tc>
      </w:tr>
      <w:tr w:rsidR="00013FC5" w:rsidRPr="00362914" w14:paraId="744CB5D8" w14:textId="77777777" w:rsidTr="00321592">
        <w:tc>
          <w:tcPr>
            <w:tcW w:w="481" w:type="dxa"/>
            <w:vAlign w:val="center"/>
          </w:tcPr>
          <w:p w14:paraId="5A560A0B"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4.</w:t>
            </w:r>
          </w:p>
        </w:tc>
        <w:tc>
          <w:tcPr>
            <w:tcW w:w="2891" w:type="dxa"/>
          </w:tcPr>
          <w:p w14:paraId="31CC1BD8" w14:textId="77777777" w:rsidR="00013FC5" w:rsidRPr="00362914" w:rsidRDefault="00013FC5" w:rsidP="003F3DB0">
            <w:pPr>
              <w:spacing w:before="1"/>
              <w:ind w:right="9"/>
              <w:rPr>
                <w:sz w:val="20"/>
                <w:szCs w:val="20"/>
              </w:rPr>
            </w:pPr>
            <w:r w:rsidRPr="00362914">
              <w:rPr>
                <w:sz w:val="20"/>
                <w:szCs w:val="20"/>
              </w:rPr>
              <w:t>Mimo że badania terenowe przeprowadzono jedynie na części obszaru Natura 2000 Wisłok Środkowy z Dopływami PLH180030, uzyskane wyniki Wykonawca przyporządkował do całego terenu.</w:t>
            </w:r>
            <w:r w:rsidRPr="00362914">
              <w:rPr>
                <w:spacing w:val="-7"/>
                <w:sz w:val="20"/>
                <w:szCs w:val="20"/>
              </w:rPr>
              <w:t xml:space="preserve"> </w:t>
            </w:r>
            <w:r w:rsidRPr="00362914">
              <w:rPr>
                <w:sz w:val="20"/>
                <w:szCs w:val="20"/>
              </w:rPr>
              <w:t>To</w:t>
            </w:r>
            <w:r w:rsidRPr="00362914">
              <w:rPr>
                <w:spacing w:val="-10"/>
                <w:sz w:val="20"/>
                <w:szCs w:val="20"/>
              </w:rPr>
              <w:t xml:space="preserve"> </w:t>
            </w:r>
            <w:r w:rsidRPr="00362914">
              <w:rPr>
                <w:sz w:val="20"/>
                <w:szCs w:val="20"/>
              </w:rPr>
              <w:t>skutkowało</w:t>
            </w:r>
            <w:r w:rsidRPr="00362914">
              <w:rPr>
                <w:spacing w:val="-3"/>
                <w:sz w:val="20"/>
                <w:szCs w:val="20"/>
              </w:rPr>
              <w:t xml:space="preserve"> </w:t>
            </w:r>
            <w:r w:rsidRPr="00362914">
              <w:rPr>
                <w:sz w:val="20"/>
                <w:szCs w:val="20"/>
              </w:rPr>
              <w:t>drastycznym zaniżeniem</w:t>
            </w:r>
            <w:r w:rsidRPr="00362914">
              <w:rPr>
                <w:spacing w:val="-1"/>
                <w:sz w:val="20"/>
                <w:szCs w:val="20"/>
              </w:rPr>
              <w:t xml:space="preserve"> </w:t>
            </w:r>
            <w:r w:rsidRPr="00362914">
              <w:rPr>
                <w:sz w:val="20"/>
                <w:szCs w:val="20"/>
              </w:rPr>
              <w:t>powierzchni siedlisk</w:t>
            </w:r>
            <w:r w:rsidRPr="00362914">
              <w:rPr>
                <w:spacing w:val="-1"/>
                <w:sz w:val="20"/>
                <w:szCs w:val="20"/>
              </w:rPr>
              <w:t xml:space="preserve"> </w:t>
            </w:r>
            <w:r w:rsidRPr="00362914">
              <w:rPr>
                <w:sz w:val="20"/>
                <w:szCs w:val="20"/>
              </w:rPr>
              <w:t>przyrodniczych</w:t>
            </w:r>
            <w:r w:rsidRPr="00362914">
              <w:rPr>
                <w:spacing w:val="-16"/>
                <w:sz w:val="20"/>
                <w:szCs w:val="20"/>
              </w:rPr>
              <w:t xml:space="preserve"> </w:t>
            </w:r>
            <w:r w:rsidRPr="00362914">
              <w:rPr>
                <w:sz w:val="20"/>
                <w:szCs w:val="20"/>
              </w:rPr>
              <w:t>wykazanych w dotychczasowym Standardowym</w:t>
            </w:r>
            <w:r w:rsidRPr="00362914">
              <w:rPr>
                <w:spacing w:val="28"/>
                <w:sz w:val="20"/>
                <w:szCs w:val="20"/>
              </w:rPr>
              <w:t xml:space="preserve"> </w:t>
            </w:r>
            <w:r w:rsidRPr="00362914">
              <w:rPr>
                <w:sz w:val="20"/>
                <w:szCs w:val="20"/>
              </w:rPr>
              <w:t>Formularzu Danych (SDF). I tak</w:t>
            </w:r>
          </w:p>
          <w:p w14:paraId="7E54EAC2" w14:textId="77777777" w:rsidR="00013FC5" w:rsidRPr="00362914" w:rsidRDefault="00013FC5">
            <w:pPr>
              <w:numPr>
                <w:ilvl w:val="1"/>
                <w:numId w:val="25"/>
              </w:numPr>
              <w:tabs>
                <w:tab w:val="left" w:pos="364"/>
              </w:tabs>
              <w:ind w:left="364" w:hanging="142"/>
              <w:rPr>
                <w:sz w:val="20"/>
                <w:szCs w:val="20"/>
              </w:rPr>
            </w:pPr>
            <w:r w:rsidRPr="00362914">
              <w:rPr>
                <w:sz w:val="20"/>
                <w:szCs w:val="20"/>
              </w:rPr>
              <w:t>w</w:t>
            </w:r>
            <w:r w:rsidRPr="00362914">
              <w:rPr>
                <w:spacing w:val="-10"/>
                <w:sz w:val="20"/>
                <w:szCs w:val="20"/>
              </w:rPr>
              <w:t xml:space="preserve"> </w:t>
            </w:r>
            <w:r w:rsidRPr="00362914">
              <w:rPr>
                <w:sz w:val="20"/>
                <w:szCs w:val="20"/>
              </w:rPr>
              <w:t>przypadku</w:t>
            </w:r>
            <w:r w:rsidRPr="00362914">
              <w:rPr>
                <w:spacing w:val="2"/>
                <w:sz w:val="20"/>
                <w:szCs w:val="20"/>
              </w:rPr>
              <w:t xml:space="preserve"> </w:t>
            </w:r>
            <w:r w:rsidRPr="00362914">
              <w:rPr>
                <w:sz w:val="20"/>
                <w:szCs w:val="20"/>
              </w:rPr>
              <w:t>siedliska</w:t>
            </w:r>
            <w:r w:rsidRPr="00362914">
              <w:rPr>
                <w:spacing w:val="-1"/>
                <w:sz w:val="20"/>
                <w:szCs w:val="20"/>
              </w:rPr>
              <w:t xml:space="preserve"> </w:t>
            </w:r>
            <w:r w:rsidRPr="00362914">
              <w:rPr>
                <w:sz w:val="20"/>
                <w:szCs w:val="20"/>
              </w:rPr>
              <w:t>91E0</w:t>
            </w:r>
            <w:r w:rsidRPr="00362914">
              <w:rPr>
                <w:spacing w:val="-15"/>
                <w:sz w:val="20"/>
                <w:szCs w:val="20"/>
              </w:rPr>
              <w:t xml:space="preserve"> </w:t>
            </w:r>
            <w:r w:rsidRPr="00362914">
              <w:rPr>
                <w:sz w:val="20"/>
                <w:szCs w:val="20"/>
              </w:rPr>
              <w:t>pokrycie</w:t>
            </w:r>
            <w:r w:rsidRPr="00362914">
              <w:rPr>
                <w:spacing w:val="-5"/>
                <w:sz w:val="20"/>
                <w:szCs w:val="20"/>
              </w:rPr>
              <w:t xml:space="preserve"> </w:t>
            </w:r>
            <w:r w:rsidRPr="00362914">
              <w:rPr>
                <w:sz w:val="20"/>
                <w:szCs w:val="20"/>
              </w:rPr>
              <w:t>zmniejszyło</w:t>
            </w:r>
            <w:r w:rsidRPr="00362914">
              <w:rPr>
                <w:spacing w:val="12"/>
                <w:sz w:val="20"/>
                <w:szCs w:val="20"/>
              </w:rPr>
              <w:t xml:space="preserve"> </w:t>
            </w:r>
            <w:r w:rsidRPr="00362914">
              <w:rPr>
                <w:sz w:val="20"/>
                <w:szCs w:val="20"/>
              </w:rPr>
              <w:t>się</w:t>
            </w:r>
            <w:r w:rsidRPr="00362914">
              <w:rPr>
                <w:spacing w:val="-11"/>
                <w:sz w:val="20"/>
                <w:szCs w:val="20"/>
              </w:rPr>
              <w:t xml:space="preserve"> </w:t>
            </w:r>
            <w:r w:rsidRPr="00362914">
              <w:rPr>
                <w:sz w:val="20"/>
                <w:szCs w:val="20"/>
              </w:rPr>
              <w:t>z</w:t>
            </w:r>
            <w:r w:rsidRPr="00362914">
              <w:rPr>
                <w:spacing w:val="-9"/>
                <w:sz w:val="20"/>
                <w:szCs w:val="20"/>
              </w:rPr>
              <w:t xml:space="preserve"> </w:t>
            </w:r>
            <w:r w:rsidRPr="00362914">
              <w:rPr>
                <w:sz w:val="20"/>
                <w:szCs w:val="20"/>
              </w:rPr>
              <w:t>75,58</w:t>
            </w:r>
            <w:r w:rsidRPr="00362914">
              <w:rPr>
                <w:spacing w:val="-10"/>
                <w:sz w:val="20"/>
                <w:szCs w:val="20"/>
              </w:rPr>
              <w:t xml:space="preserve"> </w:t>
            </w:r>
            <w:r w:rsidRPr="00362914">
              <w:rPr>
                <w:sz w:val="20"/>
                <w:szCs w:val="20"/>
              </w:rPr>
              <w:t>ha</w:t>
            </w:r>
            <w:r w:rsidRPr="00362914">
              <w:rPr>
                <w:spacing w:val="-13"/>
                <w:sz w:val="20"/>
                <w:szCs w:val="20"/>
              </w:rPr>
              <w:t xml:space="preserve"> </w:t>
            </w:r>
            <w:r w:rsidRPr="00362914">
              <w:rPr>
                <w:sz w:val="20"/>
                <w:szCs w:val="20"/>
              </w:rPr>
              <w:t>na</w:t>
            </w:r>
            <w:r w:rsidRPr="00362914">
              <w:rPr>
                <w:spacing w:val="-11"/>
                <w:sz w:val="20"/>
                <w:szCs w:val="20"/>
              </w:rPr>
              <w:t xml:space="preserve"> </w:t>
            </w:r>
            <w:r w:rsidRPr="00362914">
              <w:rPr>
                <w:sz w:val="20"/>
                <w:szCs w:val="20"/>
              </w:rPr>
              <w:t>45,7</w:t>
            </w:r>
            <w:r w:rsidRPr="00362914">
              <w:rPr>
                <w:spacing w:val="-7"/>
                <w:sz w:val="20"/>
                <w:szCs w:val="20"/>
              </w:rPr>
              <w:t xml:space="preserve"> </w:t>
            </w:r>
            <w:r w:rsidRPr="00362914">
              <w:rPr>
                <w:spacing w:val="-5"/>
                <w:sz w:val="20"/>
                <w:szCs w:val="20"/>
              </w:rPr>
              <w:t>ha,</w:t>
            </w:r>
          </w:p>
          <w:p w14:paraId="1ABF04A6" w14:textId="77777777" w:rsidR="00013FC5" w:rsidRPr="00362914" w:rsidRDefault="00013FC5">
            <w:pPr>
              <w:numPr>
                <w:ilvl w:val="1"/>
                <w:numId w:val="25"/>
              </w:numPr>
              <w:tabs>
                <w:tab w:val="left" w:pos="364"/>
              </w:tabs>
              <w:ind w:left="364" w:hanging="142"/>
              <w:rPr>
                <w:sz w:val="20"/>
                <w:szCs w:val="20"/>
              </w:rPr>
            </w:pPr>
            <w:r w:rsidRPr="00362914">
              <w:rPr>
                <w:sz w:val="20"/>
                <w:szCs w:val="20"/>
              </w:rPr>
              <w:t>w</w:t>
            </w:r>
            <w:r w:rsidRPr="00362914">
              <w:rPr>
                <w:spacing w:val="-16"/>
                <w:sz w:val="20"/>
                <w:szCs w:val="20"/>
              </w:rPr>
              <w:t xml:space="preserve"> </w:t>
            </w:r>
            <w:r w:rsidRPr="00362914">
              <w:rPr>
                <w:sz w:val="20"/>
                <w:szCs w:val="20"/>
              </w:rPr>
              <w:t>przypadku</w:t>
            </w:r>
            <w:r w:rsidRPr="00362914">
              <w:rPr>
                <w:spacing w:val="3"/>
                <w:sz w:val="20"/>
                <w:szCs w:val="20"/>
              </w:rPr>
              <w:t xml:space="preserve"> </w:t>
            </w:r>
            <w:r w:rsidRPr="00362914">
              <w:rPr>
                <w:sz w:val="20"/>
                <w:szCs w:val="20"/>
              </w:rPr>
              <w:t>siedliska</w:t>
            </w:r>
            <w:r w:rsidRPr="00362914">
              <w:rPr>
                <w:spacing w:val="-1"/>
                <w:sz w:val="20"/>
                <w:szCs w:val="20"/>
              </w:rPr>
              <w:t xml:space="preserve"> </w:t>
            </w:r>
            <w:r w:rsidRPr="00362914">
              <w:rPr>
                <w:sz w:val="20"/>
                <w:szCs w:val="20"/>
              </w:rPr>
              <w:t>6410</w:t>
            </w:r>
            <w:r w:rsidRPr="00362914">
              <w:rPr>
                <w:spacing w:val="-13"/>
                <w:sz w:val="20"/>
                <w:szCs w:val="20"/>
              </w:rPr>
              <w:t xml:space="preserve"> </w:t>
            </w:r>
            <w:r w:rsidRPr="00362914">
              <w:rPr>
                <w:sz w:val="20"/>
                <w:szCs w:val="20"/>
              </w:rPr>
              <w:t>pokrycie</w:t>
            </w:r>
            <w:r w:rsidRPr="00362914">
              <w:rPr>
                <w:spacing w:val="-7"/>
                <w:sz w:val="20"/>
                <w:szCs w:val="20"/>
              </w:rPr>
              <w:t xml:space="preserve"> </w:t>
            </w:r>
            <w:r w:rsidRPr="00362914">
              <w:rPr>
                <w:sz w:val="20"/>
                <w:szCs w:val="20"/>
              </w:rPr>
              <w:t>zmniejszyło</w:t>
            </w:r>
            <w:r w:rsidRPr="00362914">
              <w:rPr>
                <w:spacing w:val="7"/>
                <w:sz w:val="20"/>
                <w:szCs w:val="20"/>
              </w:rPr>
              <w:t xml:space="preserve"> </w:t>
            </w:r>
            <w:r w:rsidRPr="00362914">
              <w:rPr>
                <w:sz w:val="20"/>
                <w:szCs w:val="20"/>
              </w:rPr>
              <w:t>się</w:t>
            </w:r>
            <w:r w:rsidRPr="00362914">
              <w:rPr>
                <w:spacing w:val="-13"/>
                <w:sz w:val="20"/>
                <w:szCs w:val="20"/>
              </w:rPr>
              <w:t xml:space="preserve"> </w:t>
            </w:r>
            <w:r w:rsidRPr="00362914">
              <w:rPr>
                <w:color w:val="111111"/>
                <w:sz w:val="20"/>
                <w:szCs w:val="20"/>
              </w:rPr>
              <w:t>z</w:t>
            </w:r>
            <w:r w:rsidRPr="00362914">
              <w:rPr>
                <w:color w:val="111111"/>
                <w:spacing w:val="-11"/>
                <w:sz w:val="20"/>
                <w:szCs w:val="20"/>
              </w:rPr>
              <w:t xml:space="preserve"> </w:t>
            </w:r>
            <w:r w:rsidRPr="00362914">
              <w:rPr>
                <w:sz w:val="20"/>
                <w:szCs w:val="20"/>
              </w:rPr>
              <w:t>46,2</w:t>
            </w:r>
            <w:r w:rsidRPr="00362914">
              <w:rPr>
                <w:spacing w:val="-9"/>
                <w:sz w:val="20"/>
                <w:szCs w:val="20"/>
              </w:rPr>
              <w:t xml:space="preserve"> </w:t>
            </w:r>
            <w:r w:rsidRPr="00362914">
              <w:rPr>
                <w:sz w:val="20"/>
                <w:szCs w:val="20"/>
              </w:rPr>
              <w:t>ha</w:t>
            </w:r>
            <w:r w:rsidRPr="00362914">
              <w:rPr>
                <w:spacing w:val="-9"/>
                <w:sz w:val="20"/>
                <w:szCs w:val="20"/>
              </w:rPr>
              <w:t xml:space="preserve"> </w:t>
            </w:r>
            <w:r w:rsidRPr="00362914">
              <w:rPr>
                <w:sz w:val="20"/>
                <w:szCs w:val="20"/>
              </w:rPr>
              <w:t>na</w:t>
            </w:r>
            <w:r w:rsidRPr="00362914">
              <w:rPr>
                <w:spacing w:val="-4"/>
                <w:sz w:val="20"/>
                <w:szCs w:val="20"/>
              </w:rPr>
              <w:t xml:space="preserve"> </w:t>
            </w:r>
            <w:r w:rsidRPr="00362914">
              <w:rPr>
                <w:sz w:val="20"/>
                <w:szCs w:val="20"/>
              </w:rPr>
              <w:t>29,98</w:t>
            </w:r>
            <w:r w:rsidRPr="00362914">
              <w:rPr>
                <w:spacing w:val="-1"/>
                <w:sz w:val="20"/>
                <w:szCs w:val="20"/>
              </w:rPr>
              <w:t xml:space="preserve"> </w:t>
            </w:r>
            <w:r w:rsidRPr="00362914">
              <w:rPr>
                <w:spacing w:val="-5"/>
                <w:sz w:val="20"/>
                <w:szCs w:val="20"/>
              </w:rPr>
              <w:t>ha,</w:t>
            </w:r>
          </w:p>
          <w:p w14:paraId="2D2204A3" w14:textId="77777777" w:rsidR="00013FC5" w:rsidRPr="00362914" w:rsidRDefault="00013FC5">
            <w:pPr>
              <w:numPr>
                <w:ilvl w:val="1"/>
                <w:numId w:val="25"/>
              </w:numPr>
              <w:tabs>
                <w:tab w:val="left" w:pos="364"/>
              </w:tabs>
              <w:ind w:left="364" w:hanging="142"/>
              <w:rPr>
                <w:sz w:val="20"/>
                <w:szCs w:val="20"/>
              </w:rPr>
            </w:pPr>
            <w:r w:rsidRPr="00362914">
              <w:rPr>
                <w:sz w:val="20"/>
                <w:szCs w:val="20"/>
              </w:rPr>
              <w:t>w</w:t>
            </w:r>
            <w:r w:rsidRPr="00362914">
              <w:rPr>
                <w:spacing w:val="-15"/>
                <w:sz w:val="20"/>
                <w:szCs w:val="20"/>
              </w:rPr>
              <w:t xml:space="preserve"> </w:t>
            </w:r>
            <w:r w:rsidRPr="00362914">
              <w:rPr>
                <w:sz w:val="20"/>
                <w:szCs w:val="20"/>
              </w:rPr>
              <w:t>przypadku</w:t>
            </w:r>
            <w:r w:rsidRPr="00362914">
              <w:rPr>
                <w:spacing w:val="1"/>
                <w:sz w:val="20"/>
                <w:szCs w:val="20"/>
              </w:rPr>
              <w:t xml:space="preserve"> </w:t>
            </w:r>
            <w:r w:rsidRPr="00362914">
              <w:rPr>
                <w:sz w:val="20"/>
                <w:szCs w:val="20"/>
              </w:rPr>
              <w:t>siedliska</w:t>
            </w:r>
            <w:r w:rsidRPr="00362914">
              <w:rPr>
                <w:spacing w:val="-6"/>
                <w:sz w:val="20"/>
                <w:szCs w:val="20"/>
              </w:rPr>
              <w:t xml:space="preserve"> </w:t>
            </w:r>
            <w:r w:rsidRPr="00362914">
              <w:rPr>
                <w:sz w:val="20"/>
                <w:szCs w:val="20"/>
              </w:rPr>
              <w:t>6510</w:t>
            </w:r>
            <w:r w:rsidRPr="00362914">
              <w:rPr>
                <w:spacing w:val="-11"/>
                <w:sz w:val="20"/>
                <w:szCs w:val="20"/>
              </w:rPr>
              <w:t xml:space="preserve"> </w:t>
            </w:r>
            <w:r w:rsidRPr="00362914">
              <w:rPr>
                <w:sz w:val="20"/>
                <w:szCs w:val="20"/>
              </w:rPr>
              <w:t>pokrycie</w:t>
            </w:r>
            <w:r w:rsidRPr="00362914">
              <w:rPr>
                <w:spacing w:val="1"/>
                <w:sz w:val="20"/>
                <w:szCs w:val="20"/>
              </w:rPr>
              <w:t xml:space="preserve"> </w:t>
            </w:r>
            <w:r w:rsidRPr="00362914">
              <w:rPr>
                <w:sz w:val="20"/>
                <w:szCs w:val="20"/>
              </w:rPr>
              <w:t>zmniejszyło</w:t>
            </w:r>
            <w:r w:rsidRPr="00362914">
              <w:rPr>
                <w:spacing w:val="7"/>
                <w:sz w:val="20"/>
                <w:szCs w:val="20"/>
              </w:rPr>
              <w:t xml:space="preserve"> </w:t>
            </w:r>
            <w:r w:rsidRPr="00362914">
              <w:rPr>
                <w:sz w:val="20"/>
                <w:szCs w:val="20"/>
              </w:rPr>
              <w:t>się</w:t>
            </w:r>
            <w:r w:rsidRPr="00362914">
              <w:rPr>
                <w:spacing w:val="-11"/>
                <w:sz w:val="20"/>
                <w:szCs w:val="20"/>
              </w:rPr>
              <w:t xml:space="preserve"> </w:t>
            </w:r>
            <w:r w:rsidRPr="00362914">
              <w:rPr>
                <w:sz w:val="20"/>
                <w:szCs w:val="20"/>
              </w:rPr>
              <w:t>z</w:t>
            </w:r>
            <w:r w:rsidRPr="00362914">
              <w:rPr>
                <w:spacing w:val="-14"/>
                <w:sz w:val="20"/>
                <w:szCs w:val="20"/>
              </w:rPr>
              <w:t xml:space="preserve"> </w:t>
            </w:r>
            <w:r w:rsidRPr="00362914">
              <w:rPr>
                <w:sz w:val="20"/>
                <w:szCs w:val="20"/>
              </w:rPr>
              <w:t>171,29</w:t>
            </w:r>
            <w:r w:rsidRPr="00362914">
              <w:rPr>
                <w:spacing w:val="-6"/>
                <w:sz w:val="20"/>
                <w:szCs w:val="20"/>
              </w:rPr>
              <w:t xml:space="preserve"> </w:t>
            </w:r>
            <w:r w:rsidRPr="00362914">
              <w:rPr>
                <w:sz w:val="20"/>
                <w:szCs w:val="20"/>
              </w:rPr>
              <w:t>ha</w:t>
            </w:r>
            <w:r w:rsidRPr="00362914">
              <w:rPr>
                <w:spacing w:val="-14"/>
                <w:sz w:val="20"/>
                <w:szCs w:val="20"/>
              </w:rPr>
              <w:t xml:space="preserve"> </w:t>
            </w:r>
            <w:r w:rsidRPr="00362914">
              <w:rPr>
                <w:sz w:val="20"/>
                <w:szCs w:val="20"/>
              </w:rPr>
              <w:t>na</w:t>
            </w:r>
            <w:r w:rsidRPr="00362914">
              <w:rPr>
                <w:spacing w:val="-7"/>
                <w:sz w:val="20"/>
                <w:szCs w:val="20"/>
              </w:rPr>
              <w:t xml:space="preserve"> </w:t>
            </w:r>
            <w:r w:rsidRPr="00362914">
              <w:rPr>
                <w:sz w:val="20"/>
                <w:szCs w:val="20"/>
              </w:rPr>
              <w:t>24,96</w:t>
            </w:r>
            <w:r w:rsidRPr="00362914">
              <w:rPr>
                <w:spacing w:val="-11"/>
                <w:sz w:val="20"/>
                <w:szCs w:val="20"/>
              </w:rPr>
              <w:t xml:space="preserve"> </w:t>
            </w:r>
            <w:r w:rsidRPr="00362914">
              <w:rPr>
                <w:spacing w:val="-5"/>
                <w:sz w:val="20"/>
                <w:szCs w:val="20"/>
              </w:rPr>
              <w:t>ha,</w:t>
            </w:r>
          </w:p>
          <w:p w14:paraId="0D189AC3" w14:textId="77777777" w:rsidR="00013FC5" w:rsidRPr="00362914" w:rsidRDefault="00013FC5">
            <w:pPr>
              <w:numPr>
                <w:ilvl w:val="1"/>
                <w:numId w:val="25"/>
              </w:numPr>
              <w:tabs>
                <w:tab w:val="left" w:pos="364"/>
              </w:tabs>
              <w:ind w:left="364" w:hanging="142"/>
              <w:rPr>
                <w:sz w:val="20"/>
                <w:szCs w:val="20"/>
              </w:rPr>
            </w:pPr>
            <w:r w:rsidRPr="00362914">
              <w:rPr>
                <w:sz w:val="20"/>
                <w:szCs w:val="20"/>
              </w:rPr>
              <w:t>w</w:t>
            </w:r>
            <w:r w:rsidRPr="00362914">
              <w:rPr>
                <w:spacing w:val="-11"/>
                <w:sz w:val="20"/>
                <w:szCs w:val="20"/>
              </w:rPr>
              <w:t xml:space="preserve"> </w:t>
            </w:r>
            <w:r w:rsidRPr="00362914">
              <w:rPr>
                <w:sz w:val="20"/>
                <w:szCs w:val="20"/>
              </w:rPr>
              <w:t>przypadku</w:t>
            </w:r>
            <w:r w:rsidRPr="00362914">
              <w:rPr>
                <w:spacing w:val="1"/>
                <w:sz w:val="20"/>
                <w:szCs w:val="20"/>
              </w:rPr>
              <w:t xml:space="preserve"> </w:t>
            </w:r>
            <w:r w:rsidRPr="00362914">
              <w:rPr>
                <w:sz w:val="20"/>
                <w:szCs w:val="20"/>
              </w:rPr>
              <w:t>siedliska</w:t>
            </w:r>
            <w:r w:rsidRPr="00362914">
              <w:rPr>
                <w:spacing w:val="-8"/>
                <w:sz w:val="20"/>
                <w:szCs w:val="20"/>
              </w:rPr>
              <w:t xml:space="preserve"> </w:t>
            </w:r>
            <w:r w:rsidRPr="00362914">
              <w:rPr>
                <w:sz w:val="20"/>
                <w:szCs w:val="20"/>
              </w:rPr>
              <w:t>9170</w:t>
            </w:r>
            <w:r w:rsidRPr="00362914">
              <w:rPr>
                <w:spacing w:val="-12"/>
                <w:sz w:val="20"/>
                <w:szCs w:val="20"/>
              </w:rPr>
              <w:t xml:space="preserve"> </w:t>
            </w:r>
            <w:r w:rsidRPr="00362914">
              <w:rPr>
                <w:sz w:val="20"/>
                <w:szCs w:val="20"/>
              </w:rPr>
              <w:t>pokrycie</w:t>
            </w:r>
            <w:r w:rsidRPr="00362914">
              <w:rPr>
                <w:spacing w:val="-6"/>
                <w:sz w:val="20"/>
                <w:szCs w:val="20"/>
              </w:rPr>
              <w:t xml:space="preserve"> </w:t>
            </w:r>
            <w:r w:rsidRPr="00362914">
              <w:rPr>
                <w:sz w:val="20"/>
                <w:szCs w:val="20"/>
              </w:rPr>
              <w:t>zmniejszyło</w:t>
            </w:r>
            <w:r w:rsidRPr="00362914">
              <w:rPr>
                <w:spacing w:val="3"/>
                <w:sz w:val="20"/>
                <w:szCs w:val="20"/>
              </w:rPr>
              <w:t xml:space="preserve"> </w:t>
            </w:r>
            <w:r w:rsidRPr="00362914">
              <w:rPr>
                <w:sz w:val="20"/>
                <w:szCs w:val="20"/>
              </w:rPr>
              <w:t>się</w:t>
            </w:r>
            <w:r w:rsidRPr="00362914">
              <w:rPr>
                <w:spacing w:val="-12"/>
                <w:sz w:val="20"/>
                <w:szCs w:val="20"/>
              </w:rPr>
              <w:t xml:space="preserve"> </w:t>
            </w:r>
            <w:r w:rsidRPr="00362914">
              <w:rPr>
                <w:sz w:val="20"/>
                <w:szCs w:val="20"/>
              </w:rPr>
              <w:t>z</w:t>
            </w:r>
            <w:r w:rsidRPr="00362914">
              <w:rPr>
                <w:spacing w:val="-6"/>
                <w:sz w:val="20"/>
                <w:szCs w:val="20"/>
              </w:rPr>
              <w:t xml:space="preserve"> </w:t>
            </w:r>
            <w:r w:rsidRPr="00362914">
              <w:rPr>
                <w:sz w:val="20"/>
                <w:szCs w:val="20"/>
              </w:rPr>
              <w:t>78,67</w:t>
            </w:r>
            <w:r w:rsidRPr="00362914">
              <w:rPr>
                <w:spacing w:val="-10"/>
                <w:sz w:val="20"/>
                <w:szCs w:val="20"/>
              </w:rPr>
              <w:t xml:space="preserve"> </w:t>
            </w:r>
            <w:r w:rsidRPr="00362914">
              <w:rPr>
                <w:sz w:val="20"/>
                <w:szCs w:val="20"/>
              </w:rPr>
              <w:t>ha</w:t>
            </w:r>
            <w:r w:rsidRPr="00362914">
              <w:rPr>
                <w:spacing w:val="-9"/>
                <w:sz w:val="20"/>
                <w:szCs w:val="20"/>
              </w:rPr>
              <w:t xml:space="preserve"> </w:t>
            </w:r>
            <w:r w:rsidRPr="00362914">
              <w:rPr>
                <w:sz w:val="20"/>
                <w:szCs w:val="20"/>
              </w:rPr>
              <w:t>na</w:t>
            </w:r>
            <w:r w:rsidRPr="00362914">
              <w:rPr>
                <w:spacing w:val="-6"/>
                <w:sz w:val="20"/>
                <w:szCs w:val="20"/>
              </w:rPr>
              <w:t xml:space="preserve"> </w:t>
            </w:r>
            <w:r w:rsidRPr="00362914">
              <w:rPr>
                <w:sz w:val="20"/>
                <w:szCs w:val="20"/>
              </w:rPr>
              <w:t>34,69</w:t>
            </w:r>
            <w:r w:rsidRPr="00362914">
              <w:rPr>
                <w:spacing w:val="-10"/>
                <w:sz w:val="20"/>
                <w:szCs w:val="20"/>
              </w:rPr>
              <w:t xml:space="preserve"> </w:t>
            </w:r>
            <w:r w:rsidRPr="00362914">
              <w:rPr>
                <w:spacing w:val="-5"/>
                <w:sz w:val="20"/>
                <w:szCs w:val="20"/>
              </w:rPr>
              <w:t>ha</w:t>
            </w:r>
          </w:p>
          <w:p w14:paraId="03F5F180" w14:textId="77777777" w:rsidR="00013FC5" w:rsidRPr="00362914" w:rsidRDefault="00013FC5" w:rsidP="003F3DB0">
            <w:pPr>
              <w:ind w:right="9"/>
              <w:rPr>
                <w:sz w:val="20"/>
                <w:szCs w:val="20"/>
              </w:rPr>
            </w:pPr>
            <w:r w:rsidRPr="00362914">
              <w:rPr>
                <w:sz w:val="20"/>
                <w:szCs w:val="20"/>
              </w:rPr>
              <w:t>Zdaniem Stowarzyszenia, w świetle powyższego wyniki przedstawionych</w:t>
            </w:r>
            <w:r w:rsidRPr="00362914">
              <w:rPr>
                <w:spacing w:val="-7"/>
                <w:sz w:val="20"/>
                <w:szCs w:val="20"/>
              </w:rPr>
              <w:t xml:space="preserve"> </w:t>
            </w:r>
            <w:r w:rsidRPr="00362914">
              <w:rPr>
                <w:sz w:val="20"/>
                <w:szCs w:val="20"/>
              </w:rPr>
              <w:t>badań są</w:t>
            </w:r>
            <w:r w:rsidRPr="00362914">
              <w:rPr>
                <w:spacing w:val="-4"/>
                <w:sz w:val="20"/>
                <w:szCs w:val="20"/>
              </w:rPr>
              <w:t xml:space="preserve"> </w:t>
            </w:r>
            <w:r w:rsidRPr="00362914">
              <w:rPr>
                <w:sz w:val="20"/>
                <w:szCs w:val="20"/>
              </w:rPr>
              <w:t xml:space="preserve">niekompletne </w:t>
            </w:r>
            <w:r w:rsidRPr="00362914">
              <w:rPr>
                <w:color w:val="212121"/>
                <w:sz w:val="20"/>
                <w:szCs w:val="20"/>
              </w:rPr>
              <w:t xml:space="preserve">i </w:t>
            </w:r>
            <w:r w:rsidRPr="00362914">
              <w:rPr>
                <w:sz w:val="20"/>
                <w:szCs w:val="20"/>
              </w:rPr>
              <w:t>nie można uznać ich za wiarygodne.</w:t>
            </w:r>
          </w:p>
          <w:p w14:paraId="0D3E79FE" w14:textId="77777777" w:rsidR="00013FC5" w:rsidRPr="00362914" w:rsidRDefault="00013FC5" w:rsidP="003F3DB0">
            <w:pPr>
              <w:rPr>
                <w:sz w:val="20"/>
                <w:szCs w:val="20"/>
              </w:rPr>
            </w:pPr>
            <w:r w:rsidRPr="00362914">
              <w:rPr>
                <w:sz w:val="20"/>
                <w:szCs w:val="20"/>
              </w:rPr>
              <w:t xml:space="preserve">Ponadto, wyniki badań </w:t>
            </w:r>
            <w:r w:rsidRPr="00362914">
              <w:rPr>
                <w:color w:val="313131"/>
                <w:sz w:val="20"/>
                <w:szCs w:val="20"/>
              </w:rPr>
              <w:t xml:space="preserve">i </w:t>
            </w:r>
            <w:r w:rsidRPr="00362914">
              <w:rPr>
                <w:sz w:val="20"/>
                <w:szCs w:val="20"/>
              </w:rPr>
              <w:t>ich wynik ich oceny znajdujący odzwierciedlenie w projekcie zarządzenia nie uwzględniają negatywnego wpływu na chronione siedliska realizowanych lub planowanych do realizacji znaczących inwestycji i przedsięwzięć infrastrukturalnych, w szczególności tzw. Odmulania Zbiornika Rzeszowskiego, realizacji tzw. Drogi południowej, itp.</w:t>
            </w:r>
          </w:p>
        </w:tc>
        <w:tc>
          <w:tcPr>
            <w:tcW w:w="1018" w:type="dxa"/>
            <w:vAlign w:val="center"/>
          </w:tcPr>
          <w:p w14:paraId="30DACB7C"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t>Stowarzyszenie Mieszkańców Budziwój-Biała</w:t>
            </w:r>
          </w:p>
        </w:tc>
        <w:tc>
          <w:tcPr>
            <w:tcW w:w="1589" w:type="dxa"/>
            <w:vAlign w:val="center"/>
          </w:tcPr>
          <w:p w14:paraId="54BD0F17" w14:textId="77777777" w:rsidR="00013FC5" w:rsidRPr="00362914" w:rsidRDefault="00013FC5" w:rsidP="00D007D0">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73F8C449" w14:textId="2DBCAE83" w:rsidR="00013FC5" w:rsidRPr="00362914" w:rsidRDefault="00013FC5" w:rsidP="003F3DB0">
            <w:pPr>
              <w:widowControl/>
              <w:autoSpaceDE/>
              <w:autoSpaceDN/>
              <w:spacing w:after="160" w:line="259" w:lineRule="auto"/>
              <w:contextualSpacing/>
              <w:rPr>
                <w:sz w:val="20"/>
                <w:szCs w:val="20"/>
              </w:rPr>
            </w:pPr>
            <w:r w:rsidRPr="00362914">
              <w:rPr>
                <w:sz w:val="20"/>
                <w:szCs w:val="20"/>
              </w:rPr>
              <w:t xml:space="preserve">Zmniejszenie areału części siedlisk w niewielkim stopniu jest efektem nieuwzględnienia areałów wchodzących w zarząd Lasów Państwowych. Jest to efekt błędów pierwotnych – niska dokładność wcześniejszych pomiarów (mniej dokładne urządzenia pomiarowe w stosunku do obecnych), sposobu ujęcia (uznania) danego siedliska za przedmiot ochrony, automatycznego wyliczenia areałów na etapie opracowania danych w GDOŚ Warszawa, inne błędy. Są one wymienione w raportach do poszczególnych przedmiotów ochrony (do wglądu na stronach www RDOŚ). Dla przykładu na wielu odcinkach Wisłoka w materiałach WZS jest wskazywany łęg, </w:t>
            </w:r>
            <w:r w:rsidR="00DA462D" w:rsidRPr="00D007D0">
              <w:rPr>
                <w:sz w:val="20"/>
                <w:szCs w:val="20"/>
              </w:rPr>
              <w:t>zaś z analizy</w:t>
            </w:r>
            <w:r w:rsidR="00DA462D">
              <w:rPr>
                <w:sz w:val="20"/>
                <w:szCs w:val="20"/>
              </w:rPr>
              <w:t xml:space="preserve"> </w:t>
            </w:r>
            <w:r w:rsidRPr="00362914">
              <w:rPr>
                <w:sz w:val="20"/>
                <w:szCs w:val="20"/>
              </w:rPr>
              <w:t xml:space="preserve">ortofotomap z 2003, 2009r </w:t>
            </w:r>
            <w:r w:rsidR="00DA462D" w:rsidRPr="00D007D0">
              <w:rPr>
                <w:sz w:val="20"/>
                <w:szCs w:val="20"/>
              </w:rPr>
              <w:t xml:space="preserve">wynika, że </w:t>
            </w:r>
            <w:r w:rsidRPr="00D007D0">
              <w:rPr>
                <w:sz w:val="20"/>
                <w:szCs w:val="20"/>
              </w:rPr>
              <w:t xml:space="preserve">brak jest </w:t>
            </w:r>
            <w:r w:rsidR="00DA462D" w:rsidRPr="00D007D0">
              <w:rPr>
                <w:sz w:val="20"/>
                <w:szCs w:val="20"/>
              </w:rPr>
              <w:t>tam</w:t>
            </w:r>
            <w:r w:rsidR="00DA462D">
              <w:rPr>
                <w:sz w:val="20"/>
                <w:szCs w:val="20"/>
              </w:rPr>
              <w:t xml:space="preserve"> </w:t>
            </w:r>
            <w:r w:rsidRPr="00362914">
              <w:rPr>
                <w:sz w:val="20"/>
                <w:szCs w:val="20"/>
              </w:rPr>
              <w:t>drzew.</w:t>
            </w:r>
          </w:p>
          <w:p w14:paraId="298F2A0B" w14:textId="77777777" w:rsidR="00013FC5" w:rsidRPr="00362914" w:rsidRDefault="00013FC5" w:rsidP="003F3DB0">
            <w:pPr>
              <w:rPr>
                <w:sz w:val="20"/>
                <w:szCs w:val="20"/>
              </w:rPr>
            </w:pPr>
          </w:p>
        </w:tc>
      </w:tr>
      <w:tr w:rsidR="00013FC5" w:rsidRPr="00362914" w14:paraId="055064E5" w14:textId="77777777" w:rsidTr="00321592">
        <w:tc>
          <w:tcPr>
            <w:tcW w:w="481" w:type="dxa"/>
            <w:vAlign w:val="center"/>
          </w:tcPr>
          <w:p w14:paraId="3DE9151B"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t>5.</w:t>
            </w:r>
          </w:p>
        </w:tc>
        <w:tc>
          <w:tcPr>
            <w:tcW w:w="2891" w:type="dxa"/>
          </w:tcPr>
          <w:p w14:paraId="31DB8D8B" w14:textId="77777777" w:rsidR="00013FC5" w:rsidRPr="00362914" w:rsidRDefault="00013FC5" w:rsidP="003F3DB0">
            <w:pPr>
              <w:tabs>
                <w:tab w:val="left" w:pos="885"/>
              </w:tabs>
              <w:rPr>
                <w:sz w:val="20"/>
                <w:szCs w:val="20"/>
              </w:rPr>
            </w:pPr>
            <w:r w:rsidRPr="00362914">
              <w:rPr>
                <w:w w:val="105"/>
                <w:sz w:val="20"/>
                <w:szCs w:val="20"/>
              </w:rPr>
              <w:t>Terminy</w:t>
            </w:r>
            <w:r w:rsidRPr="00362914">
              <w:rPr>
                <w:spacing w:val="25"/>
                <w:w w:val="105"/>
                <w:sz w:val="20"/>
                <w:szCs w:val="20"/>
              </w:rPr>
              <w:t xml:space="preserve"> </w:t>
            </w:r>
            <w:r w:rsidRPr="00362914">
              <w:rPr>
                <w:w w:val="105"/>
                <w:sz w:val="20"/>
                <w:szCs w:val="20"/>
              </w:rPr>
              <w:t>wykonania</w:t>
            </w:r>
            <w:r w:rsidRPr="00362914">
              <w:rPr>
                <w:spacing w:val="30"/>
                <w:w w:val="105"/>
                <w:sz w:val="20"/>
                <w:szCs w:val="20"/>
              </w:rPr>
              <w:t xml:space="preserve"> </w:t>
            </w:r>
            <w:r w:rsidRPr="00362914">
              <w:rPr>
                <w:w w:val="105"/>
                <w:sz w:val="20"/>
                <w:szCs w:val="20"/>
              </w:rPr>
              <w:t>bada</w:t>
            </w:r>
            <w:r w:rsidRPr="00362914">
              <w:rPr>
                <w:spacing w:val="-40"/>
                <w:w w:val="105"/>
                <w:sz w:val="20"/>
                <w:szCs w:val="20"/>
              </w:rPr>
              <w:t xml:space="preserve"> </w:t>
            </w:r>
            <w:r w:rsidRPr="00362914">
              <w:rPr>
                <w:w w:val="105"/>
                <w:sz w:val="20"/>
                <w:szCs w:val="20"/>
              </w:rPr>
              <w:t>ń</w:t>
            </w:r>
            <w:r w:rsidRPr="00362914">
              <w:rPr>
                <w:spacing w:val="20"/>
                <w:w w:val="105"/>
                <w:sz w:val="20"/>
                <w:szCs w:val="20"/>
              </w:rPr>
              <w:t xml:space="preserve"> </w:t>
            </w:r>
            <w:r w:rsidRPr="00362914">
              <w:rPr>
                <w:w w:val="105"/>
                <w:sz w:val="20"/>
                <w:szCs w:val="20"/>
              </w:rPr>
              <w:t xml:space="preserve">siedlisk </w:t>
            </w:r>
            <w:r w:rsidRPr="00362914">
              <w:rPr>
                <w:spacing w:val="-2"/>
                <w:w w:val="105"/>
                <w:sz w:val="20"/>
                <w:szCs w:val="20"/>
              </w:rPr>
              <w:t>przyrodniczych.</w:t>
            </w:r>
          </w:p>
          <w:p w14:paraId="4ED1D414" w14:textId="77777777" w:rsidR="00013FC5" w:rsidRPr="00362914" w:rsidRDefault="00013FC5" w:rsidP="003F3DB0">
            <w:pPr>
              <w:spacing w:line="232" w:lineRule="auto"/>
              <w:rPr>
                <w:sz w:val="20"/>
                <w:szCs w:val="20"/>
              </w:rPr>
            </w:pPr>
            <w:r w:rsidRPr="00362914">
              <w:rPr>
                <w:sz w:val="20"/>
                <w:szCs w:val="20"/>
              </w:rPr>
              <w:t>Jak wynika z kart obserwacji na stanowisku (raporty). zdjęcia fitosocjologiczne siedlisk przyrodniczych</w:t>
            </w:r>
            <w:r w:rsidRPr="00362914">
              <w:rPr>
                <w:spacing w:val="-16"/>
                <w:sz w:val="20"/>
                <w:szCs w:val="20"/>
              </w:rPr>
              <w:t xml:space="preserve"> </w:t>
            </w:r>
            <w:r w:rsidRPr="00362914">
              <w:rPr>
                <w:sz w:val="20"/>
                <w:szCs w:val="20"/>
              </w:rPr>
              <w:t>zostały</w:t>
            </w:r>
            <w:r w:rsidRPr="00362914">
              <w:rPr>
                <w:spacing w:val="-16"/>
                <w:sz w:val="20"/>
                <w:szCs w:val="20"/>
              </w:rPr>
              <w:t xml:space="preserve"> </w:t>
            </w:r>
            <w:r w:rsidRPr="00362914">
              <w:rPr>
                <w:sz w:val="20"/>
                <w:szCs w:val="20"/>
              </w:rPr>
              <w:t>wykonane</w:t>
            </w:r>
            <w:r w:rsidRPr="00362914">
              <w:rPr>
                <w:spacing w:val="-9"/>
                <w:sz w:val="20"/>
                <w:szCs w:val="20"/>
              </w:rPr>
              <w:t xml:space="preserve"> </w:t>
            </w:r>
            <w:r w:rsidRPr="00362914">
              <w:rPr>
                <w:sz w:val="20"/>
                <w:szCs w:val="20"/>
              </w:rPr>
              <w:t>w</w:t>
            </w:r>
            <w:r w:rsidRPr="00362914">
              <w:rPr>
                <w:spacing w:val="-16"/>
                <w:sz w:val="20"/>
                <w:szCs w:val="20"/>
              </w:rPr>
              <w:t xml:space="preserve"> </w:t>
            </w:r>
            <w:r w:rsidRPr="00362914">
              <w:rPr>
                <w:sz w:val="20"/>
                <w:szCs w:val="20"/>
              </w:rPr>
              <w:t>przeważającej</w:t>
            </w:r>
            <w:r w:rsidRPr="00362914">
              <w:rPr>
                <w:spacing w:val="-4"/>
                <w:sz w:val="20"/>
                <w:szCs w:val="20"/>
              </w:rPr>
              <w:t xml:space="preserve"> </w:t>
            </w:r>
            <w:r w:rsidRPr="00362914">
              <w:rPr>
                <w:sz w:val="20"/>
                <w:szCs w:val="20"/>
              </w:rPr>
              <w:t>części</w:t>
            </w:r>
            <w:r w:rsidRPr="00362914">
              <w:rPr>
                <w:spacing w:val="-14"/>
                <w:sz w:val="20"/>
                <w:szCs w:val="20"/>
              </w:rPr>
              <w:t xml:space="preserve"> </w:t>
            </w:r>
            <w:r w:rsidRPr="00362914">
              <w:rPr>
                <w:color w:val="0E0E0E"/>
                <w:sz w:val="20"/>
                <w:szCs w:val="20"/>
              </w:rPr>
              <w:t>w</w:t>
            </w:r>
            <w:r w:rsidRPr="00362914">
              <w:rPr>
                <w:color w:val="0E0E0E"/>
                <w:spacing w:val="-16"/>
                <w:sz w:val="20"/>
                <w:szCs w:val="20"/>
              </w:rPr>
              <w:t xml:space="preserve"> </w:t>
            </w:r>
            <w:r w:rsidRPr="00362914">
              <w:rPr>
                <w:sz w:val="20"/>
                <w:szCs w:val="20"/>
              </w:rPr>
              <w:lastRenderedPageBreak/>
              <w:t>terminie</w:t>
            </w:r>
            <w:r w:rsidRPr="00362914">
              <w:rPr>
                <w:spacing w:val="-13"/>
                <w:sz w:val="20"/>
                <w:szCs w:val="20"/>
              </w:rPr>
              <w:t xml:space="preserve"> </w:t>
            </w:r>
            <w:r w:rsidRPr="00362914">
              <w:rPr>
                <w:sz w:val="20"/>
                <w:szCs w:val="20"/>
              </w:rPr>
              <w:t>jesienno-zimowym.</w:t>
            </w:r>
            <w:r w:rsidRPr="00362914">
              <w:rPr>
                <w:spacing w:val="-8"/>
                <w:sz w:val="20"/>
                <w:szCs w:val="20"/>
              </w:rPr>
              <w:t xml:space="preserve"> </w:t>
            </w:r>
            <w:r w:rsidRPr="00362914">
              <w:rPr>
                <w:sz w:val="20"/>
                <w:szCs w:val="20"/>
              </w:rPr>
              <w:t>Taki wybór</w:t>
            </w:r>
            <w:r w:rsidRPr="00362914">
              <w:rPr>
                <w:spacing w:val="-3"/>
                <w:sz w:val="20"/>
                <w:szCs w:val="20"/>
              </w:rPr>
              <w:t xml:space="preserve"> </w:t>
            </w:r>
            <w:r w:rsidRPr="00362914">
              <w:rPr>
                <w:sz w:val="20"/>
                <w:szCs w:val="20"/>
              </w:rPr>
              <w:t xml:space="preserve">terminu jest sprzeczny </w:t>
            </w:r>
            <w:r w:rsidRPr="00362914">
              <w:rPr>
                <w:color w:val="111111"/>
                <w:sz w:val="20"/>
                <w:szCs w:val="20"/>
              </w:rPr>
              <w:t xml:space="preserve">z </w:t>
            </w:r>
            <w:r w:rsidRPr="00362914">
              <w:rPr>
                <w:sz w:val="20"/>
                <w:szCs w:val="20"/>
              </w:rPr>
              <w:t>wiedzą naukowa, i</w:t>
            </w:r>
            <w:r w:rsidRPr="00362914">
              <w:rPr>
                <w:spacing w:val="-5"/>
                <w:sz w:val="20"/>
                <w:szCs w:val="20"/>
              </w:rPr>
              <w:t xml:space="preserve"> </w:t>
            </w:r>
            <w:r w:rsidRPr="00362914">
              <w:rPr>
                <w:sz w:val="20"/>
                <w:szCs w:val="20"/>
              </w:rPr>
              <w:t xml:space="preserve">w związku </w:t>
            </w:r>
            <w:r w:rsidRPr="00362914">
              <w:rPr>
                <w:color w:val="111111"/>
                <w:sz w:val="20"/>
                <w:szCs w:val="20"/>
              </w:rPr>
              <w:t xml:space="preserve">z </w:t>
            </w:r>
            <w:r w:rsidRPr="00362914">
              <w:rPr>
                <w:sz w:val="20"/>
                <w:szCs w:val="20"/>
              </w:rPr>
              <w:t>tym wiarygodność uzyskanych przez Wykonawcę wyników pozostaje wątpliwa. Ta nieprawidłowość szczególnie jest widoczna w przypadku wykonania zdjęć fitosocjologicznych dla niżej wymienionych siedlisk przyrodniczych:</w:t>
            </w:r>
          </w:p>
          <w:p w14:paraId="62C1E126" w14:textId="77777777" w:rsidR="00013FC5" w:rsidRPr="00362914" w:rsidRDefault="00013FC5">
            <w:pPr>
              <w:pStyle w:val="Akapitzlist"/>
              <w:numPr>
                <w:ilvl w:val="0"/>
                <w:numId w:val="26"/>
              </w:numPr>
              <w:tabs>
                <w:tab w:val="left" w:pos="1363"/>
              </w:tabs>
              <w:spacing w:line="242" w:lineRule="auto"/>
              <w:ind w:left="252" w:hanging="142"/>
              <w:jc w:val="left"/>
              <w:rPr>
                <w:sz w:val="20"/>
                <w:szCs w:val="20"/>
              </w:rPr>
            </w:pPr>
            <w:r w:rsidRPr="00362914">
              <w:rPr>
                <w:sz w:val="20"/>
                <w:szCs w:val="20"/>
              </w:rPr>
              <w:t>91E0 Łęgi wierzbowe</w:t>
            </w:r>
            <w:r w:rsidRPr="00362914">
              <w:rPr>
                <w:color w:val="676767"/>
                <w:sz w:val="20"/>
                <w:szCs w:val="20"/>
              </w:rPr>
              <w:t xml:space="preserve">, </w:t>
            </w:r>
            <w:r w:rsidRPr="00362914">
              <w:rPr>
                <w:sz w:val="20"/>
                <w:szCs w:val="20"/>
              </w:rPr>
              <w:t xml:space="preserve">topolowe, olszowe </w:t>
            </w:r>
            <w:r w:rsidRPr="00362914">
              <w:rPr>
                <w:color w:val="131313"/>
                <w:sz w:val="20"/>
                <w:szCs w:val="20"/>
              </w:rPr>
              <w:t xml:space="preserve">i </w:t>
            </w:r>
            <w:r w:rsidRPr="00362914">
              <w:rPr>
                <w:sz w:val="20"/>
                <w:szCs w:val="20"/>
              </w:rPr>
              <w:t xml:space="preserve">jesionowe, olsy źródliskowe na 23 stanowiskach </w:t>
            </w:r>
            <w:r w:rsidRPr="00362914">
              <w:rPr>
                <w:color w:val="0F0F0F"/>
                <w:sz w:val="20"/>
                <w:szCs w:val="20"/>
              </w:rPr>
              <w:t xml:space="preserve">(II </w:t>
            </w:r>
            <w:r w:rsidRPr="00362914">
              <w:rPr>
                <w:sz w:val="20"/>
                <w:szCs w:val="20"/>
              </w:rPr>
              <w:t>połowa października</w:t>
            </w:r>
            <w:r w:rsidRPr="00362914">
              <w:rPr>
                <w:spacing w:val="40"/>
                <w:sz w:val="20"/>
                <w:szCs w:val="20"/>
              </w:rPr>
              <w:t xml:space="preserve"> </w:t>
            </w:r>
            <w:r w:rsidRPr="00362914">
              <w:rPr>
                <w:sz w:val="20"/>
                <w:szCs w:val="20"/>
              </w:rPr>
              <w:t>listopad, grudzień 2021 roku), łączna liczba stanowisk – 25,</w:t>
            </w:r>
          </w:p>
          <w:p w14:paraId="42E75F7F" w14:textId="77777777" w:rsidR="00013FC5" w:rsidRPr="00362914" w:rsidRDefault="00013FC5">
            <w:pPr>
              <w:pStyle w:val="Akapitzlist"/>
              <w:numPr>
                <w:ilvl w:val="0"/>
                <w:numId w:val="26"/>
              </w:numPr>
              <w:tabs>
                <w:tab w:val="left" w:pos="1363"/>
              </w:tabs>
              <w:spacing w:line="242" w:lineRule="auto"/>
              <w:ind w:left="252" w:right="130" w:hanging="142"/>
              <w:jc w:val="left"/>
              <w:rPr>
                <w:sz w:val="20"/>
                <w:szCs w:val="20"/>
              </w:rPr>
            </w:pPr>
            <w:r w:rsidRPr="00362914">
              <w:rPr>
                <w:sz w:val="20"/>
                <w:szCs w:val="20"/>
              </w:rPr>
              <w:t xml:space="preserve">9170 Grąd środkowoeuropejski </w:t>
            </w:r>
            <w:r w:rsidRPr="00362914">
              <w:rPr>
                <w:color w:val="262626"/>
                <w:sz w:val="20"/>
                <w:szCs w:val="20"/>
              </w:rPr>
              <w:t xml:space="preserve">i </w:t>
            </w:r>
            <w:r w:rsidRPr="00362914">
              <w:rPr>
                <w:sz w:val="20"/>
                <w:szCs w:val="20"/>
              </w:rPr>
              <w:t xml:space="preserve">subkontynentalny na 9 stanowiskach </w:t>
            </w:r>
            <w:r w:rsidRPr="00362914">
              <w:rPr>
                <w:color w:val="1A1A1A"/>
                <w:sz w:val="20"/>
                <w:szCs w:val="20"/>
              </w:rPr>
              <w:t xml:space="preserve">(II </w:t>
            </w:r>
            <w:r w:rsidRPr="00362914">
              <w:rPr>
                <w:sz w:val="20"/>
                <w:szCs w:val="20"/>
              </w:rPr>
              <w:t>połowa października,</w:t>
            </w:r>
            <w:r w:rsidRPr="00362914">
              <w:rPr>
                <w:spacing w:val="18"/>
                <w:sz w:val="20"/>
                <w:szCs w:val="20"/>
              </w:rPr>
              <w:t xml:space="preserve"> </w:t>
            </w:r>
            <w:r w:rsidRPr="00362914">
              <w:rPr>
                <w:sz w:val="20"/>
                <w:szCs w:val="20"/>
              </w:rPr>
              <w:t>listopad 2021 roku)</w:t>
            </w:r>
            <w:r w:rsidRPr="00362914">
              <w:rPr>
                <w:spacing w:val="40"/>
                <w:sz w:val="20"/>
                <w:szCs w:val="20"/>
              </w:rPr>
              <w:t xml:space="preserve"> </w:t>
            </w:r>
            <w:r w:rsidRPr="00362914">
              <w:rPr>
                <w:sz w:val="20"/>
                <w:szCs w:val="20"/>
              </w:rPr>
              <w:t>łączna liczba stanowisk - 11,</w:t>
            </w:r>
          </w:p>
          <w:p w14:paraId="41476C2B" w14:textId="77777777" w:rsidR="00013FC5" w:rsidRPr="00362914" w:rsidRDefault="00013FC5">
            <w:pPr>
              <w:pStyle w:val="Akapitzlist"/>
              <w:numPr>
                <w:ilvl w:val="0"/>
                <w:numId w:val="26"/>
              </w:numPr>
              <w:tabs>
                <w:tab w:val="left" w:pos="1363"/>
              </w:tabs>
              <w:spacing w:line="242" w:lineRule="auto"/>
              <w:ind w:left="252" w:right="130" w:hanging="142"/>
              <w:jc w:val="left"/>
              <w:rPr>
                <w:sz w:val="20"/>
                <w:szCs w:val="20"/>
              </w:rPr>
            </w:pPr>
            <w:r w:rsidRPr="00362914">
              <w:rPr>
                <w:sz w:val="20"/>
                <w:szCs w:val="20"/>
              </w:rPr>
              <w:t xml:space="preserve">6430 Ziołorośla </w:t>
            </w:r>
            <w:r w:rsidRPr="00362914">
              <w:rPr>
                <w:color w:val="383838"/>
                <w:sz w:val="20"/>
                <w:szCs w:val="20"/>
              </w:rPr>
              <w:t xml:space="preserve">i </w:t>
            </w:r>
            <w:r w:rsidRPr="00362914">
              <w:rPr>
                <w:sz w:val="20"/>
                <w:szCs w:val="20"/>
              </w:rPr>
              <w:t xml:space="preserve">zarośla nadrzeczne (II połowa października, listopad), ogółem 3 </w:t>
            </w:r>
            <w:r w:rsidRPr="00362914">
              <w:rPr>
                <w:spacing w:val="-2"/>
                <w:sz w:val="20"/>
                <w:szCs w:val="20"/>
              </w:rPr>
              <w:t>stanowiska,</w:t>
            </w:r>
          </w:p>
          <w:p w14:paraId="6C0D9013" w14:textId="77777777" w:rsidR="00013FC5" w:rsidRPr="00362914" w:rsidRDefault="00013FC5">
            <w:pPr>
              <w:pStyle w:val="Akapitzlist"/>
              <w:numPr>
                <w:ilvl w:val="0"/>
                <w:numId w:val="26"/>
              </w:numPr>
              <w:tabs>
                <w:tab w:val="left" w:pos="1363"/>
              </w:tabs>
              <w:spacing w:line="242" w:lineRule="auto"/>
              <w:ind w:left="252" w:right="130" w:hanging="142"/>
              <w:jc w:val="left"/>
              <w:rPr>
                <w:sz w:val="20"/>
                <w:szCs w:val="20"/>
              </w:rPr>
            </w:pPr>
            <w:r w:rsidRPr="00362914">
              <w:rPr>
                <w:sz w:val="20"/>
                <w:szCs w:val="20"/>
              </w:rPr>
              <w:t>91F0 Łęgowe lasy dębowo-wiązowo-jesionowe -</w:t>
            </w:r>
            <w:r w:rsidRPr="00362914">
              <w:rPr>
                <w:color w:val="1A1A1A"/>
                <w:w w:val="90"/>
                <w:sz w:val="20"/>
                <w:szCs w:val="20"/>
              </w:rPr>
              <w:t xml:space="preserve"> </w:t>
            </w:r>
            <w:r w:rsidRPr="00362914">
              <w:rPr>
                <w:sz w:val="20"/>
                <w:szCs w:val="20"/>
              </w:rPr>
              <w:t>siedlisko nie wykazane w SDF (II połowa października, listopad), ogółem 10 stanowisk,</w:t>
            </w:r>
          </w:p>
          <w:p w14:paraId="5F5D1CAA" w14:textId="77777777" w:rsidR="00013FC5" w:rsidRPr="00362914" w:rsidRDefault="00013FC5">
            <w:pPr>
              <w:pStyle w:val="Akapitzlist"/>
              <w:numPr>
                <w:ilvl w:val="0"/>
                <w:numId w:val="26"/>
              </w:numPr>
              <w:tabs>
                <w:tab w:val="left" w:pos="1363"/>
              </w:tabs>
              <w:spacing w:line="242" w:lineRule="auto"/>
              <w:ind w:left="252" w:right="130" w:hanging="142"/>
              <w:jc w:val="left"/>
              <w:rPr>
                <w:sz w:val="20"/>
                <w:szCs w:val="20"/>
              </w:rPr>
            </w:pPr>
            <w:r w:rsidRPr="00362914">
              <w:rPr>
                <w:sz w:val="20"/>
                <w:szCs w:val="20"/>
              </w:rPr>
              <w:t>9180</w:t>
            </w:r>
            <w:r w:rsidRPr="00362914">
              <w:rPr>
                <w:spacing w:val="-16"/>
                <w:sz w:val="20"/>
                <w:szCs w:val="20"/>
              </w:rPr>
              <w:t xml:space="preserve"> </w:t>
            </w:r>
            <w:r w:rsidRPr="00362914">
              <w:rPr>
                <w:sz w:val="20"/>
                <w:szCs w:val="20"/>
              </w:rPr>
              <w:t>Jaworzyny</w:t>
            </w:r>
            <w:r w:rsidRPr="00362914">
              <w:rPr>
                <w:spacing w:val="-2"/>
                <w:sz w:val="20"/>
                <w:szCs w:val="20"/>
              </w:rPr>
              <w:t xml:space="preserve"> </w:t>
            </w:r>
            <w:r w:rsidRPr="00362914">
              <w:rPr>
                <w:color w:val="262626"/>
                <w:sz w:val="20"/>
                <w:szCs w:val="20"/>
              </w:rPr>
              <w:t>i</w:t>
            </w:r>
            <w:r w:rsidRPr="00362914">
              <w:rPr>
                <w:color w:val="262626"/>
                <w:spacing w:val="-16"/>
                <w:sz w:val="20"/>
                <w:szCs w:val="20"/>
              </w:rPr>
              <w:t xml:space="preserve"> </w:t>
            </w:r>
            <w:r w:rsidRPr="00362914">
              <w:rPr>
                <w:sz w:val="20"/>
                <w:szCs w:val="20"/>
              </w:rPr>
              <w:t>lasy</w:t>
            </w:r>
            <w:r w:rsidRPr="00362914">
              <w:rPr>
                <w:spacing w:val="-5"/>
                <w:sz w:val="20"/>
                <w:szCs w:val="20"/>
              </w:rPr>
              <w:t xml:space="preserve"> </w:t>
            </w:r>
            <w:r w:rsidRPr="00362914">
              <w:rPr>
                <w:sz w:val="20"/>
                <w:szCs w:val="20"/>
              </w:rPr>
              <w:t>klonowo</w:t>
            </w:r>
            <w:r w:rsidRPr="00362914">
              <w:rPr>
                <w:spacing w:val="-4"/>
                <w:sz w:val="20"/>
                <w:szCs w:val="20"/>
              </w:rPr>
              <w:t xml:space="preserve"> -</w:t>
            </w:r>
            <w:r w:rsidRPr="00362914">
              <w:rPr>
                <w:spacing w:val="-4"/>
                <w:w w:val="90"/>
                <w:sz w:val="20"/>
                <w:szCs w:val="20"/>
              </w:rPr>
              <w:t xml:space="preserve"> </w:t>
            </w:r>
            <w:r w:rsidRPr="00362914">
              <w:rPr>
                <w:sz w:val="20"/>
                <w:szCs w:val="20"/>
              </w:rPr>
              <w:t>lipowe</w:t>
            </w:r>
            <w:r w:rsidRPr="00362914">
              <w:rPr>
                <w:spacing w:val="-6"/>
                <w:sz w:val="20"/>
                <w:szCs w:val="20"/>
              </w:rPr>
              <w:t xml:space="preserve"> </w:t>
            </w:r>
            <w:r w:rsidRPr="00362914">
              <w:rPr>
                <w:sz w:val="20"/>
                <w:szCs w:val="20"/>
              </w:rPr>
              <w:t>na</w:t>
            </w:r>
            <w:r w:rsidRPr="00362914">
              <w:rPr>
                <w:spacing w:val="-11"/>
                <w:sz w:val="20"/>
                <w:szCs w:val="20"/>
              </w:rPr>
              <w:t xml:space="preserve"> </w:t>
            </w:r>
            <w:r w:rsidRPr="00362914">
              <w:rPr>
                <w:sz w:val="20"/>
                <w:szCs w:val="20"/>
              </w:rPr>
              <w:t>stokach</w:t>
            </w:r>
            <w:r w:rsidRPr="00362914">
              <w:rPr>
                <w:spacing w:val="-10"/>
                <w:sz w:val="20"/>
                <w:szCs w:val="20"/>
              </w:rPr>
              <w:t xml:space="preserve"> </w:t>
            </w:r>
            <w:r w:rsidRPr="00362914">
              <w:rPr>
                <w:sz w:val="20"/>
                <w:szCs w:val="20"/>
              </w:rPr>
              <w:t>i</w:t>
            </w:r>
            <w:r w:rsidRPr="00362914">
              <w:rPr>
                <w:spacing w:val="-16"/>
                <w:sz w:val="20"/>
                <w:szCs w:val="20"/>
              </w:rPr>
              <w:t xml:space="preserve"> </w:t>
            </w:r>
            <w:r w:rsidRPr="00362914">
              <w:rPr>
                <w:sz w:val="20"/>
                <w:szCs w:val="20"/>
              </w:rPr>
              <w:t>zboczach</w:t>
            </w:r>
            <w:r w:rsidRPr="00362914">
              <w:rPr>
                <w:spacing w:val="-6"/>
                <w:sz w:val="20"/>
                <w:szCs w:val="20"/>
              </w:rPr>
              <w:t xml:space="preserve"> -</w:t>
            </w:r>
            <w:r w:rsidRPr="00362914">
              <w:rPr>
                <w:sz w:val="20"/>
                <w:szCs w:val="20"/>
              </w:rPr>
              <w:t>siedlisko</w:t>
            </w:r>
            <w:r w:rsidRPr="00362914">
              <w:rPr>
                <w:spacing w:val="-3"/>
                <w:sz w:val="20"/>
                <w:szCs w:val="20"/>
              </w:rPr>
              <w:t xml:space="preserve"> </w:t>
            </w:r>
            <w:r w:rsidRPr="00362914">
              <w:rPr>
                <w:sz w:val="20"/>
                <w:szCs w:val="20"/>
              </w:rPr>
              <w:t>nie</w:t>
            </w:r>
            <w:r w:rsidRPr="00362914">
              <w:rPr>
                <w:spacing w:val="-11"/>
                <w:sz w:val="20"/>
                <w:szCs w:val="20"/>
              </w:rPr>
              <w:t xml:space="preserve"> </w:t>
            </w:r>
            <w:r w:rsidRPr="00362914">
              <w:rPr>
                <w:sz w:val="20"/>
                <w:szCs w:val="20"/>
              </w:rPr>
              <w:t xml:space="preserve">wykazane w SDF </w:t>
            </w:r>
            <w:r w:rsidRPr="00362914">
              <w:rPr>
                <w:color w:val="111111"/>
                <w:sz w:val="20"/>
                <w:szCs w:val="20"/>
              </w:rPr>
              <w:t xml:space="preserve">(II </w:t>
            </w:r>
            <w:r w:rsidRPr="00362914">
              <w:rPr>
                <w:sz w:val="20"/>
                <w:szCs w:val="20"/>
              </w:rPr>
              <w:t>połowa października, listopad), ogółem 8 stanowisk.</w:t>
            </w:r>
          </w:p>
          <w:p w14:paraId="12219807" w14:textId="77777777" w:rsidR="00013FC5" w:rsidRPr="00362914" w:rsidRDefault="00013FC5" w:rsidP="003F3DB0">
            <w:pPr>
              <w:tabs>
                <w:tab w:val="left" w:pos="1363"/>
              </w:tabs>
              <w:spacing w:line="242" w:lineRule="auto"/>
              <w:ind w:right="9"/>
              <w:rPr>
                <w:sz w:val="20"/>
                <w:szCs w:val="20"/>
              </w:rPr>
            </w:pPr>
            <w:r w:rsidRPr="00362914">
              <w:rPr>
                <w:sz w:val="20"/>
                <w:szCs w:val="20"/>
              </w:rPr>
              <w:t>W tym miejscu wskazać należy, że celem przeprowadzanych badań jest stwierdzenie ilości gatunków</w:t>
            </w:r>
            <w:r w:rsidRPr="00362914">
              <w:rPr>
                <w:spacing w:val="-16"/>
                <w:sz w:val="20"/>
                <w:szCs w:val="20"/>
              </w:rPr>
              <w:t xml:space="preserve"> </w:t>
            </w:r>
            <w:r w:rsidRPr="00362914">
              <w:rPr>
                <w:sz w:val="20"/>
                <w:szCs w:val="20"/>
              </w:rPr>
              <w:t>charakterystycznych dominujących,</w:t>
            </w:r>
            <w:r w:rsidRPr="00362914">
              <w:rPr>
                <w:spacing w:val="-10"/>
                <w:sz w:val="20"/>
                <w:szCs w:val="20"/>
              </w:rPr>
              <w:t xml:space="preserve"> </w:t>
            </w:r>
            <w:r w:rsidRPr="00362914">
              <w:rPr>
                <w:sz w:val="20"/>
                <w:szCs w:val="20"/>
              </w:rPr>
              <w:t>inwazyjnych</w:t>
            </w:r>
            <w:r w:rsidRPr="00362914">
              <w:rPr>
                <w:spacing w:val="-10"/>
                <w:sz w:val="20"/>
                <w:szCs w:val="20"/>
              </w:rPr>
              <w:t xml:space="preserve"> </w:t>
            </w:r>
            <w:r w:rsidRPr="00362914">
              <w:rPr>
                <w:color w:val="161616"/>
                <w:sz w:val="20"/>
                <w:szCs w:val="20"/>
              </w:rPr>
              <w:t>i</w:t>
            </w:r>
            <w:r w:rsidRPr="00362914">
              <w:rPr>
                <w:color w:val="161616"/>
                <w:spacing w:val="-16"/>
                <w:sz w:val="20"/>
                <w:szCs w:val="20"/>
              </w:rPr>
              <w:t xml:space="preserve"> </w:t>
            </w:r>
            <w:r w:rsidRPr="00362914">
              <w:rPr>
                <w:sz w:val="20"/>
                <w:szCs w:val="20"/>
              </w:rPr>
              <w:t>ekspansywnych</w:t>
            </w:r>
            <w:r w:rsidRPr="00362914">
              <w:rPr>
                <w:spacing w:val="-5"/>
                <w:sz w:val="20"/>
                <w:szCs w:val="20"/>
              </w:rPr>
              <w:t xml:space="preserve"> </w:t>
            </w:r>
            <w:r w:rsidRPr="00362914">
              <w:rPr>
                <w:sz w:val="20"/>
                <w:szCs w:val="20"/>
              </w:rPr>
              <w:t>w</w:t>
            </w:r>
            <w:r w:rsidRPr="00362914">
              <w:rPr>
                <w:spacing w:val="-16"/>
                <w:sz w:val="20"/>
                <w:szCs w:val="20"/>
              </w:rPr>
              <w:t xml:space="preserve"> </w:t>
            </w:r>
            <w:r w:rsidRPr="00362914">
              <w:rPr>
                <w:sz w:val="20"/>
                <w:szCs w:val="20"/>
              </w:rPr>
              <w:t>danym</w:t>
            </w:r>
            <w:r w:rsidRPr="00362914">
              <w:rPr>
                <w:spacing w:val="-16"/>
                <w:sz w:val="20"/>
                <w:szCs w:val="20"/>
              </w:rPr>
              <w:t xml:space="preserve"> </w:t>
            </w:r>
            <w:r w:rsidRPr="00362914">
              <w:rPr>
                <w:sz w:val="20"/>
                <w:szCs w:val="20"/>
              </w:rPr>
              <w:t>siedlisku przyrodniczym. Ich prawidłowe wykonanie pozwala ocenić kondycję siedliska, istniejące zagrożenia, a</w:t>
            </w:r>
            <w:r w:rsidRPr="00362914">
              <w:rPr>
                <w:spacing w:val="-5"/>
                <w:sz w:val="20"/>
                <w:szCs w:val="20"/>
              </w:rPr>
              <w:t xml:space="preserve"> </w:t>
            </w:r>
            <w:r w:rsidRPr="00362914">
              <w:rPr>
                <w:sz w:val="20"/>
                <w:szCs w:val="20"/>
              </w:rPr>
              <w:t>w</w:t>
            </w:r>
            <w:r w:rsidRPr="00362914">
              <w:rPr>
                <w:spacing w:val="-5"/>
                <w:sz w:val="20"/>
                <w:szCs w:val="20"/>
              </w:rPr>
              <w:t xml:space="preserve"> </w:t>
            </w:r>
            <w:r w:rsidRPr="00362914">
              <w:rPr>
                <w:sz w:val="20"/>
                <w:szCs w:val="20"/>
              </w:rPr>
              <w:t>rezultacie jego</w:t>
            </w:r>
            <w:r w:rsidRPr="00362914">
              <w:rPr>
                <w:spacing w:val="-2"/>
                <w:sz w:val="20"/>
                <w:szCs w:val="20"/>
              </w:rPr>
              <w:t xml:space="preserve"> </w:t>
            </w:r>
            <w:r w:rsidRPr="00362914">
              <w:rPr>
                <w:sz w:val="20"/>
                <w:szCs w:val="20"/>
              </w:rPr>
              <w:t>wartość</w:t>
            </w:r>
            <w:r w:rsidRPr="00362914">
              <w:rPr>
                <w:spacing w:val="32"/>
                <w:sz w:val="20"/>
                <w:szCs w:val="20"/>
              </w:rPr>
              <w:t xml:space="preserve"> </w:t>
            </w:r>
            <w:r w:rsidRPr="00362914">
              <w:rPr>
                <w:sz w:val="20"/>
                <w:szCs w:val="20"/>
              </w:rPr>
              <w:t>Dobór</w:t>
            </w:r>
            <w:r w:rsidRPr="00362914">
              <w:rPr>
                <w:spacing w:val="-1"/>
                <w:sz w:val="20"/>
                <w:szCs w:val="20"/>
              </w:rPr>
              <w:t xml:space="preserve"> </w:t>
            </w:r>
            <w:r w:rsidRPr="00362914">
              <w:rPr>
                <w:sz w:val="20"/>
                <w:szCs w:val="20"/>
              </w:rPr>
              <w:t>terminu</w:t>
            </w:r>
            <w:r w:rsidRPr="00362914">
              <w:rPr>
                <w:spacing w:val="-3"/>
                <w:sz w:val="20"/>
                <w:szCs w:val="20"/>
              </w:rPr>
              <w:t xml:space="preserve"> </w:t>
            </w:r>
            <w:r w:rsidRPr="00362914">
              <w:rPr>
                <w:sz w:val="20"/>
                <w:szCs w:val="20"/>
              </w:rPr>
              <w:lastRenderedPageBreak/>
              <w:t>na</w:t>
            </w:r>
            <w:r w:rsidRPr="00362914">
              <w:rPr>
                <w:spacing w:val="-4"/>
                <w:sz w:val="20"/>
                <w:szCs w:val="20"/>
              </w:rPr>
              <w:t xml:space="preserve"> </w:t>
            </w:r>
            <w:r w:rsidRPr="00362914">
              <w:rPr>
                <w:sz w:val="20"/>
                <w:szCs w:val="20"/>
              </w:rPr>
              <w:t>wykonanie zdjęć fitosocjologicznych odgrywa w tym przypadku kluczową rolę. W tym kontekście warto zacytować opinię prof. Zbigniewa Dzwonko, uznanego autorytetu z dziedziny fitosocjologii, autora wielu cenionych opracowań naukowych:</w:t>
            </w:r>
          </w:p>
          <w:p w14:paraId="2DD1F818" w14:textId="77777777" w:rsidR="00013FC5" w:rsidRPr="00362914" w:rsidRDefault="00013FC5" w:rsidP="003F3DB0">
            <w:pPr>
              <w:spacing w:line="237" w:lineRule="auto"/>
              <w:ind w:right="120"/>
              <w:rPr>
                <w:i/>
                <w:sz w:val="20"/>
                <w:szCs w:val="20"/>
              </w:rPr>
            </w:pPr>
            <w:r w:rsidRPr="00362914">
              <w:rPr>
                <w:i/>
                <w:color w:val="595959"/>
                <w:sz w:val="20"/>
                <w:szCs w:val="20"/>
              </w:rPr>
              <w:t>„</w:t>
            </w:r>
            <w:r w:rsidRPr="00362914">
              <w:rPr>
                <w:i/>
                <w:sz w:val="20"/>
                <w:szCs w:val="20"/>
              </w:rPr>
              <w:t>Jeżeli</w:t>
            </w:r>
            <w:r w:rsidRPr="00362914">
              <w:rPr>
                <w:i/>
                <w:spacing w:val="-9"/>
                <w:sz w:val="20"/>
                <w:szCs w:val="20"/>
              </w:rPr>
              <w:t xml:space="preserve"> </w:t>
            </w:r>
            <w:r w:rsidRPr="00362914">
              <w:rPr>
                <w:i/>
                <w:sz w:val="20"/>
                <w:szCs w:val="20"/>
              </w:rPr>
              <w:t>zdjęcia</w:t>
            </w:r>
            <w:r w:rsidRPr="00362914">
              <w:rPr>
                <w:i/>
                <w:spacing w:val="-1"/>
                <w:sz w:val="20"/>
                <w:szCs w:val="20"/>
              </w:rPr>
              <w:t xml:space="preserve"> </w:t>
            </w:r>
            <w:r w:rsidRPr="00362914">
              <w:rPr>
                <w:i/>
                <w:sz w:val="20"/>
                <w:szCs w:val="20"/>
              </w:rPr>
              <w:t>fitosocjologiczne. mają służyć</w:t>
            </w:r>
            <w:r w:rsidRPr="00362914">
              <w:rPr>
                <w:i/>
                <w:spacing w:val="-1"/>
                <w:sz w:val="20"/>
                <w:szCs w:val="20"/>
              </w:rPr>
              <w:t xml:space="preserve"> </w:t>
            </w:r>
            <w:r w:rsidRPr="00362914">
              <w:rPr>
                <w:i/>
                <w:sz w:val="20"/>
                <w:szCs w:val="20"/>
              </w:rPr>
              <w:t>do</w:t>
            </w:r>
            <w:r w:rsidRPr="00362914">
              <w:rPr>
                <w:i/>
                <w:spacing w:val="-7"/>
                <w:sz w:val="20"/>
                <w:szCs w:val="20"/>
              </w:rPr>
              <w:t xml:space="preserve"> </w:t>
            </w:r>
            <w:r w:rsidRPr="00362914">
              <w:rPr>
                <w:i/>
                <w:sz w:val="20"/>
                <w:szCs w:val="20"/>
              </w:rPr>
              <w:t>oceny składu</w:t>
            </w:r>
            <w:r w:rsidRPr="00362914">
              <w:rPr>
                <w:i/>
                <w:spacing w:val="-3"/>
                <w:sz w:val="20"/>
                <w:szCs w:val="20"/>
              </w:rPr>
              <w:t xml:space="preserve"> </w:t>
            </w:r>
            <w:r w:rsidRPr="00362914">
              <w:rPr>
                <w:i/>
                <w:color w:val="181818"/>
                <w:sz w:val="20"/>
                <w:szCs w:val="20"/>
              </w:rPr>
              <w:t>i</w:t>
            </w:r>
            <w:r w:rsidRPr="00362914">
              <w:rPr>
                <w:i/>
                <w:color w:val="181818"/>
                <w:spacing w:val="-9"/>
                <w:sz w:val="20"/>
                <w:szCs w:val="20"/>
              </w:rPr>
              <w:t xml:space="preserve"> </w:t>
            </w:r>
            <w:r w:rsidRPr="00362914">
              <w:rPr>
                <w:i/>
                <w:sz w:val="20"/>
                <w:szCs w:val="20"/>
              </w:rPr>
              <w:t>bogactwa</w:t>
            </w:r>
            <w:r w:rsidRPr="00362914">
              <w:rPr>
                <w:i/>
                <w:spacing w:val="-4"/>
                <w:sz w:val="20"/>
                <w:szCs w:val="20"/>
              </w:rPr>
              <w:t xml:space="preserve"> </w:t>
            </w:r>
            <w:r w:rsidRPr="00362914">
              <w:rPr>
                <w:i/>
                <w:sz w:val="20"/>
                <w:szCs w:val="20"/>
              </w:rPr>
              <w:t xml:space="preserve">gatunkowego </w:t>
            </w:r>
            <w:r w:rsidRPr="00362914">
              <w:rPr>
                <w:sz w:val="20"/>
                <w:szCs w:val="20"/>
              </w:rPr>
              <w:t xml:space="preserve">zbiorowisk, </w:t>
            </w:r>
            <w:r w:rsidRPr="00362914">
              <w:rPr>
                <w:i/>
                <w:sz w:val="20"/>
                <w:szCs w:val="20"/>
              </w:rPr>
              <w:t xml:space="preserve">to powinny być wykonane w okresie </w:t>
            </w:r>
            <w:r w:rsidRPr="00362914">
              <w:rPr>
                <w:i/>
                <w:color w:val="1D1D1D"/>
                <w:sz w:val="20"/>
                <w:szCs w:val="20"/>
              </w:rPr>
              <w:t xml:space="preserve">gdy </w:t>
            </w:r>
            <w:r w:rsidRPr="00362914">
              <w:rPr>
                <w:i/>
                <w:sz w:val="20"/>
                <w:szCs w:val="20"/>
              </w:rPr>
              <w:t xml:space="preserve">gatunki danego zbiorowiska są dobrze rozwinięte. W przypadku lasów liściastych najlepszą porą jest czerwiec </w:t>
            </w:r>
            <w:r w:rsidRPr="00362914">
              <w:rPr>
                <w:i/>
                <w:color w:val="161616"/>
                <w:sz w:val="20"/>
                <w:szCs w:val="20"/>
              </w:rPr>
              <w:t xml:space="preserve">i </w:t>
            </w:r>
            <w:r w:rsidRPr="00362914">
              <w:rPr>
                <w:i/>
                <w:sz w:val="20"/>
                <w:szCs w:val="20"/>
              </w:rPr>
              <w:t>lipiec</w:t>
            </w:r>
            <w:r w:rsidRPr="00362914">
              <w:rPr>
                <w:i/>
                <w:spacing w:val="40"/>
                <w:sz w:val="20"/>
                <w:szCs w:val="20"/>
              </w:rPr>
              <w:t xml:space="preserve"> </w:t>
            </w:r>
            <w:r w:rsidRPr="00362914">
              <w:rPr>
                <w:i/>
                <w:sz w:val="20"/>
                <w:szCs w:val="20"/>
              </w:rPr>
              <w:t xml:space="preserve">ale w przypadku lasów z bogatą florą wiosenną należałoby zdjęcia wykonać także wiosną </w:t>
            </w:r>
            <w:r w:rsidRPr="00362914">
              <w:rPr>
                <w:i/>
                <w:color w:val="262626"/>
                <w:sz w:val="20"/>
                <w:szCs w:val="20"/>
              </w:rPr>
              <w:t xml:space="preserve">w </w:t>
            </w:r>
            <w:r w:rsidRPr="00362914">
              <w:rPr>
                <w:i/>
                <w:sz w:val="20"/>
                <w:szCs w:val="20"/>
              </w:rPr>
              <w:t xml:space="preserve">kwietnia lub maju </w:t>
            </w:r>
            <w:r w:rsidRPr="00362914">
              <w:rPr>
                <w:i/>
                <w:color w:val="161616"/>
                <w:sz w:val="20"/>
                <w:szCs w:val="20"/>
              </w:rPr>
              <w:t xml:space="preserve">i </w:t>
            </w:r>
            <w:r w:rsidRPr="00362914">
              <w:rPr>
                <w:i/>
                <w:sz w:val="20"/>
                <w:szCs w:val="20"/>
              </w:rPr>
              <w:t>powtórzyć w tych samych</w:t>
            </w:r>
            <w:r w:rsidRPr="00362914">
              <w:rPr>
                <w:i/>
                <w:spacing w:val="-3"/>
                <w:sz w:val="20"/>
                <w:szCs w:val="20"/>
              </w:rPr>
              <w:t xml:space="preserve"> </w:t>
            </w:r>
            <w:r w:rsidRPr="00362914">
              <w:rPr>
                <w:i/>
                <w:sz w:val="20"/>
                <w:szCs w:val="20"/>
              </w:rPr>
              <w:t>miejscach w</w:t>
            </w:r>
            <w:r w:rsidRPr="00362914">
              <w:rPr>
                <w:i/>
                <w:spacing w:val="-11"/>
                <w:sz w:val="20"/>
                <w:szCs w:val="20"/>
              </w:rPr>
              <w:t xml:space="preserve"> </w:t>
            </w:r>
            <w:r w:rsidRPr="00362914">
              <w:rPr>
                <w:i/>
                <w:sz w:val="20"/>
                <w:szCs w:val="20"/>
              </w:rPr>
              <w:t>czerwcu lub</w:t>
            </w:r>
            <w:r w:rsidRPr="00362914">
              <w:rPr>
                <w:i/>
                <w:spacing w:val="-5"/>
                <w:sz w:val="20"/>
                <w:szCs w:val="20"/>
              </w:rPr>
              <w:t xml:space="preserve"> </w:t>
            </w:r>
            <w:r w:rsidRPr="00362914">
              <w:rPr>
                <w:i/>
                <w:sz w:val="20"/>
                <w:szCs w:val="20"/>
              </w:rPr>
              <w:t>w</w:t>
            </w:r>
            <w:r w:rsidRPr="00362914">
              <w:rPr>
                <w:i/>
                <w:spacing w:val="-2"/>
                <w:sz w:val="20"/>
                <w:szCs w:val="20"/>
              </w:rPr>
              <w:t xml:space="preserve"> </w:t>
            </w:r>
            <w:r w:rsidRPr="00362914">
              <w:rPr>
                <w:i/>
                <w:sz w:val="20"/>
                <w:szCs w:val="20"/>
              </w:rPr>
              <w:t>lipcu</w:t>
            </w:r>
            <w:r w:rsidRPr="00362914">
              <w:rPr>
                <w:i/>
                <w:spacing w:val="40"/>
                <w:sz w:val="20"/>
                <w:szCs w:val="20"/>
              </w:rPr>
              <w:t xml:space="preserve"> </w:t>
            </w:r>
            <w:r w:rsidRPr="00362914">
              <w:rPr>
                <w:i/>
                <w:sz w:val="20"/>
                <w:szCs w:val="20"/>
              </w:rPr>
              <w:t>Jesienią w</w:t>
            </w:r>
            <w:r w:rsidRPr="00362914">
              <w:rPr>
                <w:i/>
                <w:spacing w:val="-6"/>
                <w:sz w:val="20"/>
                <w:szCs w:val="20"/>
              </w:rPr>
              <w:t xml:space="preserve"> </w:t>
            </w:r>
            <w:r w:rsidRPr="00362914">
              <w:rPr>
                <w:i/>
                <w:sz w:val="20"/>
                <w:szCs w:val="20"/>
              </w:rPr>
              <w:t xml:space="preserve">październiku </w:t>
            </w:r>
            <w:r w:rsidRPr="00362914">
              <w:rPr>
                <w:i/>
                <w:color w:val="111111"/>
                <w:sz w:val="20"/>
                <w:szCs w:val="20"/>
              </w:rPr>
              <w:t>i</w:t>
            </w:r>
            <w:r w:rsidRPr="00362914">
              <w:rPr>
                <w:i/>
                <w:color w:val="111111"/>
                <w:spacing w:val="-16"/>
                <w:sz w:val="20"/>
                <w:szCs w:val="20"/>
              </w:rPr>
              <w:t xml:space="preserve"> </w:t>
            </w:r>
            <w:r w:rsidRPr="00362914">
              <w:rPr>
                <w:i/>
                <w:sz w:val="20"/>
                <w:szCs w:val="20"/>
              </w:rPr>
              <w:t xml:space="preserve">listopadzie można zanotować z reguły już tylko część gatunków. przede wszystkim te </w:t>
            </w:r>
            <w:r w:rsidRPr="00362914">
              <w:rPr>
                <w:i/>
                <w:color w:val="242424"/>
                <w:sz w:val="20"/>
                <w:szCs w:val="20"/>
              </w:rPr>
              <w:t xml:space="preserve">o </w:t>
            </w:r>
            <w:r w:rsidRPr="00362914">
              <w:rPr>
                <w:i/>
                <w:sz w:val="20"/>
                <w:szCs w:val="20"/>
              </w:rPr>
              <w:t xml:space="preserve">zdrewniałych pędach (drzewa. krzewy, krzewinki) </w:t>
            </w:r>
            <w:r w:rsidRPr="00362914">
              <w:rPr>
                <w:i/>
                <w:color w:val="1C1C1C"/>
                <w:sz w:val="20"/>
                <w:szCs w:val="20"/>
              </w:rPr>
              <w:t xml:space="preserve">i </w:t>
            </w:r>
            <w:r w:rsidRPr="00362914">
              <w:rPr>
                <w:i/>
                <w:sz w:val="20"/>
                <w:szCs w:val="20"/>
              </w:rPr>
              <w:t>niektóre zielne. Wiele gatunków zielonych może być w tym czasie niewidocznych, ponieważ ich pędy nadziemne już obumarły</w:t>
            </w:r>
            <w:r w:rsidRPr="00362914">
              <w:rPr>
                <w:i/>
                <w:spacing w:val="40"/>
                <w:sz w:val="20"/>
                <w:szCs w:val="20"/>
              </w:rPr>
              <w:t xml:space="preserve"> </w:t>
            </w:r>
            <w:r w:rsidRPr="00362914">
              <w:rPr>
                <w:i/>
                <w:sz w:val="20"/>
                <w:szCs w:val="20"/>
              </w:rPr>
              <w:t>Zatem zdjęcia fitosocjologiczne wykonane w lasach liściastych o tej porze roku nie przedstawiają</w:t>
            </w:r>
            <w:r w:rsidRPr="00362914">
              <w:rPr>
                <w:i/>
                <w:spacing w:val="40"/>
                <w:sz w:val="20"/>
                <w:szCs w:val="20"/>
              </w:rPr>
              <w:t xml:space="preserve"> </w:t>
            </w:r>
            <w:r w:rsidRPr="00362914">
              <w:rPr>
                <w:i/>
                <w:sz w:val="20"/>
                <w:szCs w:val="20"/>
              </w:rPr>
              <w:t xml:space="preserve">na ogół </w:t>
            </w:r>
            <w:r w:rsidRPr="00362914">
              <w:rPr>
                <w:i/>
                <w:color w:val="0C0C0C"/>
                <w:sz w:val="20"/>
                <w:szCs w:val="20"/>
              </w:rPr>
              <w:t xml:space="preserve">ani </w:t>
            </w:r>
            <w:r w:rsidRPr="00362914">
              <w:rPr>
                <w:i/>
                <w:sz w:val="20"/>
                <w:szCs w:val="20"/>
              </w:rPr>
              <w:t>pełnego składu gatunkowego, ani pełnego pokrycia poszczególnych</w:t>
            </w:r>
            <w:r w:rsidRPr="00362914">
              <w:rPr>
                <w:i/>
                <w:spacing w:val="32"/>
                <w:sz w:val="20"/>
                <w:szCs w:val="20"/>
              </w:rPr>
              <w:t xml:space="preserve"> </w:t>
            </w:r>
            <w:r w:rsidRPr="00362914">
              <w:rPr>
                <w:i/>
                <w:sz w:val="20"/>
                <w:szCs w:val="20"/>
              </w:rPr>
              <w:t>gatunków”</w:t>
            </w:r>
          </w:p>
        </w:tc>
        <w:tc>
          <w:tcPr>
            <w:tcW w:w="1018" w:type="dxa"/>
            <w:vAlign w:val="center"/>
          </w:tcPr>
          <w:p w14:paraId="6B27895B"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lastRenderedPageBreak/>
              <w:t>Stowarzyszenie Mieszkańców Budziwój-Biała</w:t>
            </w:r>
          </w:p>
        </w:tc>
        <w:tc>
          <w:tcPr>
            <w:tcW w:w="1589" w:type="dxa"/>
            <w:vAlign w:val="center"/>
          </w:tcPr>
          <w:p w14:paraId="66CD63B0" w14:textId="77777777" w:rsidR="00013FC5" w:rsidRPr="00362914" w:rsidRDefault="00013FC5" w:rsidP="00D007D0">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70764C0C" w14:textId="66813FBE" w:rsidR="00013FC5" w:rsidRPr="00362914" w:rsidRDefault="00013FC5" w:rsidP="003F3DB0">
            <w:pPr>
              <w:widowControl/>
              <w:autoSpaceDE/>
              <w:autoSpaceDN/>
              <w:spacing w:after="160" w:line="259" w:lineRule="auto"/>
              <w:contextualSpacing/>
              <w:rPr>
                <w:sz w:val="20"/>
                <w:szCs w:val="20"/>
              </w:rPr>
            </w:pPr>
            <w:r w:rsidRPr="00D007D0">
              <w:rPr>
                <w:sz w:val="20"/>
                <w:szCs w:val="20"/>
              </w:rPr>
              <w:t xml:space="preserve">Przytoczona w uwadze opinia prof. Dzwonko jest jak najbardziej prawdziwa i odnosi się do naukowych aspektów wykonywania zdjęć fitosocjologicznych. Z pespektywy oceny siedliska </w:t>
            </w:r>
            <w:r w:rsidRPr="00D007D0">
              <w:rPr>
                <w:sz w:val="20"/>
                <w:szCs w:val="20"/>
              </w:rPr>
              <w:lastRenderedPageBreak/>
              <w:t xml:space="preserve">przyrodniczego, pora jesienna nie przeszkadza we właściwej ocenie siedliska przyrodniczego. Skład florystyczny zdjęcia (jego bogactwo gatunkowe) jest właściwe. Badania terenowe były wykonywane w różnych porach, również w pełni sezonu wegetacyjnego (por. dni wizyt terenowych). Natomiast data </w:t>
            </w:r>
            <w:r w:rsidR="00DA462D" w:rsidRPr="00D007D0">
              <w:rPr>
                <w:sz w:val="20"/>
                <w:szCs w:val="20"/>
              </w:rPr>
              <w:t xml:space="preserve">zamieszczona </w:t>
            </w:r>
            <w:r w:rsidRPr="00D007D0">
              <w:rPr>
                <w:sz w:val="20"/>
                <w:szCs w:val="20"/>
              </w:rPr>
              <w:t>przy zdjęciach fitosocjologicznych jest ostatnią datą wizyty terenowej. Co więcej w ramach „samokontroli” wykonawca w maju 2022 roku wyrywkowo sprawdził niektóre powierzchnie w celu weryfikacji ocen dokonanych jesienią 2021 r.  Wpływ na terminy wykonywania prac miała również epidemia Covid-19, opóźniająca prace inwentaryzacyjne Wykonawcy</w:t>
            </w:r>
            <w:r w:rsidR="00DA462D" w:rsidRPr="00D007D0">
              <w:rPr>
                <w:sz w:val="20"/>
                <w:szCs w:val="20"/>
              </w:rPr>
              <w:t>, co nie wpłynęło jednak na jakość rozpoznawania siedlisk przyrodniczych</w:t>
            </w:r>
            <w:r w:rsidRPr="00D007D0">
              <w:rPr>
                <w:sz w:val="20"/>
                <w:szCs w:val="20"/>
              </w:rPr>
              <w:t>.</w:t>
            </w:r>
          </w:p>
        </w:tc>
      </w:tr>
      <w:tr w:rsidR="00013FC5" w:rsidRPr="00362914" w14:paraId="66BEDE73" w14:textId="77777777" w:rsidTr="00321592">
        <w:tc>
          <w:tcPr>
            <w:tcW w:w="481" w:type="dxa"/>
            <w:vAlign w:val="center"/>
          </w:tcPr>
          <w:p w14:paraId="783B5478"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6.</w:t>
            </w:r>
          </w:p>
        </w:tc>
        <w:tc>
          <w:tcPr>
            <w:tcW w:w="2891" w:type="dxa"/>
          </w:tcPr>
          <w:p w14:paraId="1724710A" w14:textId="77777777" w:rsidR="00013FC5" w:rsidRPr="00362914" w:rsidRDefault="00013FC5" w:rsidP="003F3DB0">
            <w:pPr>
              <w:tabs>
                <w:tab w:val="left" w:pos="481"/>
              </w:tabs>
              <w:spacing w:line="276" w:lineRule="auto"/>
              <w:rPr>
                <w:color w:val="151515"/>
                <w:sz w:val="20"/>
                <w:szCs w:val="20"/>
              </w:rPr>
            </w:pPr>
            <w:r w:rsidRPr="00362914">
              <w:rPr>
                <w:color w:val="151515"/>
                <w:sz w:val="20"/>
                <w:szCs w:val="20"/>
              </w:rPr>
              <w:t xml:space="preserve">Zinwentaryzowane i opisane w raportach stanowisk a siedlisk przyrodniczych i gatunków zwierząt zostały przez Wykonawcę odzwierciedlone na mapach (załącznik nr 7 do projektu zarządzenia). Z ich analizy wynika, że na mapie nr 1 (arkusz nr 1) na obszarze Zalewu Rzeszowskiego zostały zaznaczone </w:t>
            </w:r>
            <w:r w:rsidRPr="00362914">
              <w:rPr>
                <w:color w:val="151515"/>
                <w:sz w:val="20"/>
                <w:szCs w:val="20"/>
              </w:rPr>
              <w:lastRenderedPageBreak/>
              <w:t>stanowiska występowania siedliska 91E0 łęgów wierzbowych, tj.</w:t>
            </w:r>
          </w:p>
          <w:p w14:paraId="6C114068" w14:textId="77777777" w:rsidR="00013FC5" w:rsidRPr="00362914" w:rsidRDefault="00013FC5">
            <w:pPr>
              <w:pStyle w:val="Akapitzlist"/>
              <w:numPr>
                <w:ilvl w:val="0"/>
                <w:numId w:val="27"/>
              </w:numPr>
              <w:tabs>
                <w:tab w:val="left" w:pos="481"/>
              </w:tabs>
              <w:spacing w:line="276" w:lineRule="auto"/>
              <w:ind w:left="222" w:hanging="142"/>
              <w:rPr>
                <w:color w:val="151515"/>
                <w:sz w:val="20"/>
                <w:szCs w:val="20"/>
              </w:rPr>
            </w:pPr>
            <w:r w:rsidRPr="00362914">
              <w:rPr>
                <w:color w:val="151515"/>
                <w:sz w:val="20"/>
                <w:szCs w:val="20"/>
              </w:rPr>
              <w:t>C574 o powierzchni 2,41 ha,</w:t>
            </w:r>
          </w:p>
          <w:p w14:paraId="6CE0C353" w14:textId="77777777" w:rsidR="00013FC5" w:rsidRPr="00362914" w:rsidRDefault="00013FC5">
            <w:pPr>
              <w:pStyle w:val="Akapitzlist"/>
              <w:numPr>
                <w:ilvl w:val="0"/>
                <w:numId w:val="27"/>
              </w:numPr>
              <w:tabs>
                <w:tab w:val="left" w:pos="481"/>
              </w:tabs>
              <w:spacing w:line="276" w:lineRule="auto"/>
              <w:ind w:left="222" w:hanging="142"/>
              <w:rPr>
                <w:color w:val="151515"/>
                <w:sz w:val="20"/>
                <w:szCs w:val="20"/>
              </w:rPr>
            </w:pPr>
            <w:r w:rsidRPr="00362914">
              <w:rPr>
                <w:color w:val="151515"/>
                <w:sz w:val="20"/>
                <w:szCs w:val="20"/>
              </w:rPr>
              <w:t>902D o powierzchni 5,23 ha</w:t>
            </w:r>
          </w:p>
          <w:p w14:paraId="05B23693" w14:textId="77777777" w:rsidR="00013FC5" w:rsidRPr="00362914" w:rsidRDefault="00013FC5" w:rsidP="003F3DB0">
            <w:pPr>
              <w:tabs>
                <w:tab w:val="left" w:pos="481"/>
              </w:tabs>
              <w:spacing w:line="276" w:lineRule="auto"/>
              <w:rPr>
                <w:color w:val="151515"/>
                <w:sz w:val="20"/>
                <w:szCs w:val="20"/>
              </w:rPr>
            </w:pPr>
            <w:r w:rsidRPr="00362914">
              <w:rPr>
                <w:color w:val="151515"/>
                <w:sz w:val="20"/>
                <w:szCs w:val="20"/>
              </w:rPr>
              <w:t>Tymczasem z kart obserwacji siedlisk a na stanowisku w Raporcie (str. 192 i str. 202) wynika, że ww. siedliska były zinwentaryzowane na terenie Czarnorzeckiego Obszaru Chronionego Krajobrazu woj. Krośnienskie.</w:t>
            </w:r>
          </w:p>
          <w:p w14:paraId="20E45CC7" w14:textId="77777777" w:rsidR="00013FC5" w:rsidRPr="00362914" w:rsidRDefault="00013FC5" w:rsidP="003F3DB0">
            <w:pPr>
              <w:spacing w:line="228" w:lineRule="auto"/>
              <w:rPr>
                <w:sz w:val="20"/>
                <w:szCs w:val="20"/>
              </w:rPr>
            </w:pPr>
            <w:r w:rsidRPr="00362914">
              <w:rPr>
                <w:sz w:val="20"/>
                <w:szCs w:val="20"/>
              </w:rPr>
              <w:t>Nie jest jasne, dlaczego Wykonawca umieścił ww</w:t>
            </w:r>
            <w:r w:rsidRPr="00362914">
              <w:rPr>
                <w:spacing w:val="36"/>
                <w:sz w:val="20"/>
                <w:szCs w:val="20"/>
              </w:rPr>
              <w:t xml:space="preserve"> </w:t>
            </w:r>
            <w:r w:rsidRPr="00362914">
              <w:rPr>
                <w:sz w:val="20"/>
                <w:szCs w:val="20"/>
              </w:rPr>
              <w:t>stanowiska łęgów na obszarze Natura 2000 obejmującym Zalew Rzeszowski skoro</w:t>
            </w:r>
            <w:r w:rsidRPr="00362914">
              <w:rPr>
                <w:spacing w:val="40"/>
                <w:sz w:val="20"/>
                <w:szCs w:val="20"/>
              </w:rPr>
              <w:t xml:space="preserve"> </w:t>
            </w:r>
            <w:r w:rsidRPr="00362914">
              <w:rPr>
                <w:sz w:val="20"/>
                <w:szCs w:val="20"/>
              </w:rPr>
              <w:t xml:space="preserve">tak jak wskazano </w:t>
            </w:r>
            <w:r w:rsidRPr="00362914">
              <w:rPr>
                <w:color w:val="080808"/>
                <w:sz w:val="20"/>
                <w:szCs w:val="20"/>
              </w:rPr>
              <w:t xml:space="preserve">w </w:t>
            </w:r>
            <w:r w:rsidRPr="00362914">
              <w:rPr>
                <w:sz w:val="20"/>
                <w:szCs w:val="20"/>
              </w:rPr>
              <w:t>punkcie 2 niniejszego pisma, nie wykonał na tym terenie inwentaryzacji przyrodniczej. Brak jest racjonalnych wyjaśnień  takiego postępowania. Jednocześnie trudno mówić o niedopatrzeniu czy pomyłce.</w:t>
            </w:r>
          </w:p>
          <w:p w14:paraId="73C7FAAF" w14:textId="77777777" w:rsidR="00013FC5" w:rsidRPr="00362914" w:rsidRDefault="00013FC5" w:rsidP="003F3DB0">
            <w:pPr>
              <w:spacing w:line="228" w:lineRule="auto"/>
              <w:rPr>
                <w:sz w:val="20"/>
                <w:szCs w:val="20"/>
              </w:rPr>
            </w:pPr>
            <w:r w:rsidRPr="00362914">
              <w:rPr>
                <w:sz w:val="20"/>
                <w:szCs w:val="20"/>
              </w:rPr>
              <w:t xml:space="preserve">Nieprawidłowe oznaczenie ww. siedlisk w załączniku </w:t>
            </w:r>
            <w:r w:rsidRPr="00362914">
              <w:rPr>
                <w:color w:val="161616"/>
                <w:sz w:val="20"/>
                <w:szCs w:val="20"/>
              </w:rPr>
              <w:t xml:space="preserve">nr </w:t>
            </w:r>
            <w:r w:rsidRPr="00362914">
              <w:rPr>
                <w:sz w:val="20"/>
                <w:szCs w:val="20"/>
              </w:rPr>
              <w:t xml:space="preserve">7 przekłada się również na zapisy załącznika nr </w:t>
            </w:r>
            <w:r w:rsidRPr="00362914">
              <w:rPr>
                <w:color w:val="070707"/>
                <w:sz w:val="20"/>
                <w:szCs w:val="20"/>
              </w:rPr>
              <w:t xml:space="preserve">5 </w:t>
            </w:r>
            <w:r w:rsidRPr="00362914">
              <w:rPr>
                <w:sz w:val="20"/>
                <w:szCs w:val="20"/>
              </w:rPr>
              <w:t xml:space="preserve">do projektu zarządzenia </w:t>
            </w:r>
          </w:p>
          <w:p w14:paraId="59E8F4D9" w14:textId="77777777" w:rsidR="00013FC5" w:rsidRPr="00362914" w:rsidRDefault="00013FC5" w:rsidP="003F3DB0">
            <w:pPr>
              <w:spacing w:line="228" w:lineRule="auto"/>
              <w:rPr>
                <w:sz w:val="20"/>
                <w:szCs w:val="20"/>
              </w:rPr>
            </w:pPr>
            <w:r w:rsidRPr="00362914">
              <w:rPr>
                <w:sz w:val="20"/>
                <w:szCs w:val="20"/>
              </w:rPr>
              <w:t>„Działania ochronne ze wskazaniem podmiotów odpowiedzialnych za ich wykonanie i obszarów do ich wdrażania” (zgodnie z załącznikiem nr 7).</w:t>
            </w:r>
          </w:p>
        </w:tc>
        <w:tc>
          <w:tcPr>
            <w:tcW w:w="1018" w:type="dxa"/>
            <w:vAlign w:val="center"/>
          </w:tcPr>
          <w:p w14:paraId="59060A9D"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lastRenderedPageBreak/>
              <w:t>Stowarzyszenie Mieszkańców Budziwój-Biała</w:t>
            </w:r>
          </w:p>
        </w:tc>
        <w:tc>
          <w:tcPr>
            <w:tcW w:w="1589" w:type="dxa"/>
            <w:vAlign w:val="center"/>
          </w:tcPr>
          <w:p w14:paraId="57D20472"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t>Wyjaśniono</w:t>
            </w:r>
          </w:p>
        </w:tc>
        <w:tc>
          <w:tcPr>
            <w:tcW w:w="3087" w:type="dxa"/>
            <w:vAlign w:val="center"/>
          </w:tcPr>
          <w:p w14:paraId="2F017A55" w14:textId="0CB4B1D1" w:rsidR="00013FC5" w:rsidRPr="00362914" w:rsidRDefault="00013FC5" w:rsidP="00E27523">
            <w:pPr>
              <w:rPr>
                <w:sz w:val="20"/>
                <w:szCs w:val="20"/>
              </w:rPr>
            </w:pPr>
            <w:r w:rsidRPr="00362914">
              <w:rPr>
                <w:sz w:val="20"/>
                <w:szCs w:val="20"/>
              </w:rPr>
              <w:t xml:space="preserve">Wpisanie Czarnorzeckiego Obszaru Chronionego Krajobrazu jest błędem Wykonawcy na etapie przenoszenia danych terenowych do kart obserwacji. Jednak już same współrzędne transektu oraz wykonanie zdjęć fitosocjologicznych oraz jego powierzchnia pokrywająca się z powierzchnią i rozmieszczeniem danych GIS, wskazują na lokalizacje płatów w obrębie basenu rzeszowskiego. Błąd ten </w:t>
            </w:r>
            <w:r w:rsidRPr="00362914">
              <w:rPr>
                <w:sz w:val="20"/>
                <w:szCs w:val="20"/>
              </w:rPr>
              <w:lastRenderedPageBreak/>
              <w:t>nie ma dla załączników 5 i 7 projektu</w:t>
            </w:r>
            <w:r w:rsidR="00C75F5E">
              <w:rPr>
                <w:sz w:val="20"/>
                <w:szCs w:val="20"/>
              </w:rPr>
              <w:t xml:space="preserve"> </w:t>
            </w:r>
            <w:r w:rsidR="00E27523">
              <w:rPr>
                <w:sz w:val="20"/>
                <w:szCs w:val="20"/>
              </w:rPr>
              <w:t>zarządzenia</w:t>
            </w:r>
            <w:r w:rsidRPr="00362914">
              <w:rPr>
                <w:sz w:val="20"/>
                <w:szCs w:val="20"/>
              </w:rPr>
              <w:t>. Współrzędne geograficzne jak i wszystkie inne dane dotyczą obszaru Zalewu Rzeszowskiego (por. karta terenowa do poligony C574 i 902D).</w:t>
            </w:r>
          </w:p>
        </w:tc>
      </w:tr>
      <w:tr w:rsidR="00013FC5" w:rsidRPr="00362914" w14:paraId="5A0961E7" w14:textId="77777777" w:rsidTr="00321592">
        <w:tc>
          <w:tcPr>
            <w:tcW w:w="481" w:type="dxa"/>
            <w:vAlign w:val="center"/>
          </w:tcPr>
          <w:p w14:paraId="4368DE3C"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7.</w:t>
            </w:r>
          </w:p>
        </w:tc>
        <w:tc>
          <w:tcPr>
            <w:tcW w:w="2891" w:type="dxa"/>
          </w:tcPr>
          <w:p w14:paraId="29227253" w14:textId="77777777" w:rsidR="00013FC5" w:rsidRPr="00362914" w:rsidRDefault="00013FC5" w:rsidP="003F3DB0">
            <w:pPr>
              <w:outlineLvl w:val="0"/>
              <w:rPr>
                <w:w w:val="90"/>
                <w:sz w:val="20"/>
                <w:szCs w:val="20"/>
              </w:rPr>
            </w:pPr>
            <w:r w:rsidRPr="00362914">
              <w:rPr>
                <w:sz w:val="20"/>
                <w:szCs w:val="20"/>
              </w:rPr>
              <w:t xml:space="preserve">W oparciu o wyniki inwentaryzacji przyrodniczej zostały wprowadzone zmiany do SDF, w tym, m.in. siedlisk przyrodniczych (91E0, 6410, 6510, 9170). Wniosek o zmianę SDF Wisłok Środkowy z Dopływami PLH180030 został przesłany do Generalnej Dyrekcji Ochrony Środowiska 1 września 2022 roku. Jak się okazuje, propozycje zmian SDF opiniowane były z Generalną Dyrekcją Ochrony Środowiska już na etapie opracowania dokumentów planistycznych. Zdaniem Stowarzyszenia takie </w:t>
            </w:r>
            <w:r w:rsidRPr="00362914">
              <w:rPr>
                <w:sz w:val="20"/>
                <w:szCs w:val="20"/>
              </w:rPr>
              <w:lastRenderedPageBreak/>
              <w:t>działanie było przedwczesne, ponieważ doszło do niego przed zakończeniem procedury konsultacji społecznych. Tym samym w chwili opiniowania nie istniał finalny projekt zarządzenia PZO. To z kolei sugeruje, że prowadzone konsultacje mają charakter iluzoryczny służą jedynie spełnieniu minimalnych wymogów przewidzianych przepisami prawa i nie mogą wywrzeć realnego wpływu na kształt zarządzenia.</w:t>
            </w:r>
          </w:p>
        </w:tc>
        <w:tc>
          <w:tcPr>
            <w:tcW w:w="1018" w:type="dxa"/>
            <w:vAlign w:val="center"/>
          </w:tcPr>
          <w:p w14:paraId="29889B6B"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lastRenderedPageBreak/>
              <w:t>Stowarzyszenie Mieszkańców Budziwój-Biała</w:t>
            </w:r>
          </w:p>
        </w:tc>
        <w:tc>
          <w:tcPr>
            <w:tcW w:w="1589" w:type="dxa"/>
            <w:vAlign w:val="center"/>
          </w:tcPr>
          <w:p w14:paraId="78BF135C" w14:textId="77777777" w:rsidR="00013FC5" w:rsidRPr="00362914" w:rsidRDefault="00013FC5" w:rsidP="00C75F5E">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0FFC4C3D" w14:textId="77777777" w:rsidR="003B5EF9" w:rsidRDefault="00013FC5" w:rsidP="003F3DB0">
            <w:pPr>
              <w:widowControl/>
              <w:autoSpaceDE/>
              <w:autoSpaceDN/>
              <w:spacing w:after="160" w:line="259" w:lineRule="auto"/>
              <w:contextualSpacing/>
              <w:rPr>
                <w:sz w:val="20"/>
                <w:szCs w:val="20"/>
              </w:rPr>
            </w:pPr>
            <w:r w:rsidRPr="00362914">
              <w:rPr>
                <w:sz w:val="20"/>
                <w:szCs w:val="20"/>
              </w:rPr>
              <w:t xml:space="preserve">Projekt nowego SDF był konsultowany w trakcie II i III spotkania Zespołu Lokalnej Współpracy. Ponadto Zarządzanie w sprawie Planu Zadań Ochronnych nie jest równoznaczne ze zmianą SDF. Zmiana ta jest osobną procedurą, a przedstawione w projekcie PZO informacje są jedynie propozycjami, a nie gotowymi zapisami. </w:t>
            </w:r>
          </w:p>
          <w:p w14:paraId="5556B92A" w14:textId="7446A8F7" w:rsidR="00013FC5" w:rsidRPr="00362914" w:rsidRDefault="00C75F5E" w:rsidP="003F3DB0">
            <w:pPr>
              <w:widowControl/>
              <w:autoSpaceDE/>
              <w:autoSpaceDN/>
              <w:spacing w:after="160" w:line="259" w:lineRule="auto"/>
              <w:contextualSpacing/>
              <w:rPr>
                <w:sz w:val="20"/>
                <w:szCs w:val="20"/>
              </w:rPr>
            </w:pPr>
            <w:r>
              <w:rPr>
                <w:sz w:val="20"/>
                <w:szCs w:val="20"/>
              </w:rPr>
              <w:t>Ponadto konsultacje społeczne dotyczą projektu zarządzenia w sprawie ustanowienia planu zadań ochronnych, nie zaś zmiany SDF</w:t>
            </w:r>
            <w:r w:rsidR="003B5EF9">
              <w:rPr>
                <w:sz w:val="20"/>
                <w:szCs w:val="20"/>
              </w:rPr>
              <w:t>.</w:t>
            </w:r>
          </w:p>
          <w:p w14:paraId="7B0A6D20" w14:textId="77777777" w:rsidR="00013FC5" w:rsidRPr="00362914" w:rsidRDefault="00013FC5" w:rsidP="003F3DB0">
            <w:pPr>
              <w:tabs>
                <w:tab w:val="left" w:pos="481"/>
              </w:tabs>
              <w:spacing w:line="276" w:lineRule="auto"/>
              <w:jc w:val="both"/>
              <w:rPr>
                <w:color w:val="151515"/>
                <w:sz w:val="20"/>
                <w:szCs w:val="20"/>
              </w:rPr>
            </w:pPr>
          </w:p>
        </w:tc>
      </w:tr>
      <w:tr w:rsidR="00013FC5" w:rsidRPr="00362914" w14:paraId="5DED5459" w14:textId="77777777" w:rsidTr="00321592">
        <w:tc>
          <w:tcPr>
            <w:tcW w:w="481" w:type="dxa"/>
            <w:vAlign w:val="center"/>
          </w:tcPr>
          <w:p w14:paraId="34FDCFBB"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t>9.</w:t>
            </w:r>
          </w:p>
        </w:tc>
        <w:tc>
          <w:tcPr>
            <w:tcW w:w="2891" w:type="dxa"/>
          </w:tcPr>
          <w:p w14:paraId="08171998" w14:textId="77777777" w:rsidR="00013FC5" w:rsidRPr="00362914" w:rsidRDefault="00013FC5" w:rsidP="003F3DB0">
            <w:pPr>
              <w:spacing w:line="230" w:lineRule="auto"/>
              <w:rPr>
                <w:w w:val="95"/>
                <w:sz w:val="20"/>
                <w:szCs w:val="20"/>
              </w:rPr>
            </w:pPr>
            <w:r w:rsidRPr="00362914">
              <w:rPr>
                <w:w w:val="95"/>
                <w:sz w:val="20"/>
                <w:szCs w:val="20"/>
              </w:rPr>
              <w:t xml:space="preserve">Podczas prac terenowych zrealizowanych przez eksperta przyrodnika wykazano, iż powierzchnia </w:t>
            </w:r>
            <w:r w:rsidRPr="00362914">
              <w:rPr>
                <w:sz w:val="20"/>
                <w:szCs w:val="20"/>
              </w:rPr>
              <w:t>uległa</w:t>
            </w:r>
            <w:r w:rsidRPr="00362914">
              <w:rPr>
                <w:spacing w:val="-4"/>
                <w:sz w:val="20"/>
                <w:szCs w:val="20"/>
              </w:rPr>
              <w:t xml:space="preserve"> </w:t>
            </w:r>
            <w:r w:rsidRPr="00362914">
              <w:rPr>
                <w:sz w:val="20"/>
                <w:szCs w:val="20"/>
              </w:rPr>
              <w:t>zmniejszeniu względem danych</w:t>
            </w:r>
            <w:r w:rsidRPr="00362914">
              <w:rPr>
                <w:spacing w:val="-8"/>
                <w:sz w:val="20"/>
                <w:szCs w:val="20"/>
              </w:rPr>
              <w:t xml:space="preserve"> </w:t>
            </w:r>
            <w:r w:rsidRPr="00362914">
              <w:rPr>
                <w:sz w:val="20"/>
                <w:szCs w:val="20"/>
              </w:rPr>
              <w:t>WZS</w:t>
            </w:r>
            <w:r w:rsidRPr="00362914">
              <w:rPr>
                <w:spacing w:val="-3"/>
                <w:sz w:val="20"/>
                <w:szCs w:val="20"/>
              </w:rPr>
              <w:t xml:space="preserve"> </w:t>
            </w:r>
            <w:r w:rsidRPr="00362914">
              <w:rPr>
                <w:sz w:val="20"/>
                <w:szCs w:val="20"/>
              </w:rPr>
              <w:t>z</w:t>
            </w:r>
            <w:r w:rsidRPr="00362914">
              <w:rPr>
                <w:spacing w:val="-13"/>
                <w:sz w:val="20"/>
                <w:szCs w:val="20"/>
              </w:rPr>
              <w:t xml:space="preserve"> </w:t>
            </w:r>
            <w:r w:rsidRPr="00362914">
              <w:rPr>
                <w:sz w:val="20"/>
                <w:szCs w:val="20"/>
              </w:rPr>
              <w:t>roku</w:t>
            </w:r>
            <w:r w:rsidRPr="00362914">
              <w:rPr>
                <w:spacing w:val="-8"/>
                <w:sz w:val="20"/>
                <w:szCs w:val="20"/>
              </w:rPr>
              <w:t xml:space="preserve"> </w:t>
            </w:r>
            <w:r w:rsidRPr="00362914">
              <w:rPr>
                <w:sz w:val="20"/>
                <w:szCs w:val="20"/>
              </w:rPr>
              <w:t>2008.</w:t>
            </w:r>
            <w:r w:rsidRPr="00362914">
              <w:rPr>
                <w:spacing w:val="-1"/>
                <w:sz w:val="20"/>
                <w:szCs w:val="20"/>
              </w:rPr>
              <w:t xml:space="preserve"> </w:t>
            </w:r>
            <w:r w:rsidRPr="00362914">
              <w:rPr>
                <w:sz w:val="20"/>
                <w:szCs w:val="20"/>
              </w:rPr>
              <w:t>Siedlisko</w:t>
            </w:r>
            <w:r w:rsidRPr="00362914">
              <w:rPr>
                <w:spacing w:val="-4"/>
                <w:sz w:val="20"/>
                <w:szCs w:val="20"/>
              </w:rPr>
              <w:t xml:space="preserve"> </w:t>
            </w:r>
            <w:r w:rsidRPr="00362914">
              <w:rPr>
                <w:sz w:val="20"/>
                <w:szCs w:val="20"/>
              </w:rPr>
              <w:t>91E0</w:t>
            </w:r>
            <w:r w:rsidRPr="00362914">
              <w:rPr>
                <w:spacing w:val="-9"/>
                <w:sz w:val="20"/>
                <w:szCs w:val="20"/>
              </w:rPr>
              <w:t xml:space="preserve"> </w:t>
            </w:r>
            <w:r w:rsidRPr="00362914">
              <w:rPr>
                <w:sz w:val="20"/>
                <w:szCs w:val="20"/>
              </w:rPr>
              <w:t>zinwentaryzowano</w:t>
            </w:r>
            <w:r w:rsidRPr="00362914">
              <w:rPr>
                <w:spacing w:val="-14"/>
                <w:sz w:val="20"/>
                <w:szCs w:val="20"/>
              </w:rPr>
              <w:t xml:space="preserve"> </w:t>
            </w:r>
            <w:r w:rsidRPr="00362914">
              <w:rPr>
                <w:sz w:val="20"/>
                <w:szCs w:val="20"/>
              </w:rPr>
              <w:t xml:space="preserve">na powierzchni 44,11 ha. Znaczna część utraconej powierzchni została zaliczona do jednostek </w:t>
            </w:r>
            <w:r w:rsidRPr="00362914">
              <w:rPr>
                <w:w w:val="95"/>
                <w:sz w:val="20"/>
                <w:szCs w:val="20"/>
              </w:rPr>
              <w:t>fitosocjologicznych</w:t>
            </w:r>
            <w:r w:rsidRPr="00362914">
              <w:rPr>
                <w:spacing w:val="-1"/>
                <w:w w:val="95"/>
                <w:sz w:val="20"/>
                <w:szCs w:val="20"/>
              </w:rPr>
              <w:t xml:space="preserve"> </w:t>
            </w:r>
            <w:r w:rsidRPr="00362914">
              <w:rPr>
                <w:w w:val="95"/>
                <w:sz w:val="20"/>
                <w:szCs w:val="20"/>
              </w:rPr>
              <w:t xml:space="preserve">odpowiadających siedliskom 6510. 9170 oraz 91F0. Pozostałą część utraconej </w:t>
            </w:r>
            <w:r w:rsidRPr="00362914">
              <w:rPr>
                <w:sz w:val="20"/>
                <w:szCs w:val="20"/>
              </w:rPr>
              <w:t>powierzchni błędnie zakwalifikowano w wyniku błędu naukowego</w:t>
            </w:r>
            <w:r w:rsidRPr="00362914">
              <w:rPr>
                <w:spacing w:val="40"/>
                <w:sz w:val="20"/>
                <w:szCs w:val="20"/>
              </w:rPr>
              <w:t xml:space="preserve"> </w:t>
            </w:r>
            <w:r w:rsidRPr="00362914">
              <w:rPr>
                <w:sz w:val="20"/>
                <w:szCs w:val="20"/>
              </w:rPr>
              <w:t xml:space="preserve">na przykład na skutek </w:t>
            </w:r>
            <w:r w:rsidRPr="00362914">
              <w:rPr>
                <w:w w:val="95"/>
                <w:sz w:val="20"/>
                <w:szCs w:val="20"/>
              </w:rPr>
              <w:t>przeprowadzonej niedokładnej inwentaryzacji siedliska.</w:t>
            </w:r>
          </w:p>
          <w:p w14:paraId="793D9BD4" w14:textId="77777777" w:rsidR="00013FC5" w:rsidRPr="00362914" w:rsidRDefault="00013FC5" w:rsidP="003F3DB0">
            <w:pPr>
              <w:spacing w:line="230" w:lineRule="auto"/>
              <w:rPr>
                <w:sz w:val="20"/>
                <w:szCs w:val="20"/>
              </w:rPr>
            </w:pPr>
            <w:r w:rsidRPr="00362914">
              <w:rPr>
                <w:w w:val="95"/>
                <w:sz w:val="20"/>
                <w:szCs w:val="20"/>
              </w:rPr>
              <w:t>Powierzchnia siedliska pochodząca z</w:t>
            </w:r>
            <w:r w:rsidRPr="00362914">
              <w:rPr>
                <w:spacing w:val="-9"/>
                <w:w w:val="95"/>
                <w:sz w:val="20"/>
                <w:szCs w:val="20"/>
              </w:rPr>
              <w:t xml:space="preserve"> </w:t>
            </w:r>
            <w:r w:rsidRPr="00362914">
              <w:rPr>
                <w:w w:val="95"/>
                <w:sz w:val="20"/>
                <w:szCs w:val="20"/>
              </w:rPr>
              <w:t>danych WZS z</w:t>
            </w:r>
            <w:r w:rsidRPr="00362914">
              <w:rPr>
                <w:spacing w:val="-4"/>
                <w:w w:val="95"/>
                <w:sz w:val="20"/>
                <w:szCs w:val="20"/>
              </w:rPr>
              <w:t xml:space="preserve"> </w:t>
            </w:r>
            <w:r w:rsidRPr="00362914">
              <w:rPr>
                <w:w w:val="95"/>
                <w:sz w:val="20"/>
                <w:szCs w:val="20"/>
              </w:rPr>
              <w:t>roku</w:t>
            </w:r>
            <w:r w:rsidRPr="00362914">
              <w:rPr>
                <w:spacing w:val="-1"/>
                <w:w w:val="95"/>
                <w:sz w:val="20"/>
                <w:szCs w:val="20"/>
              </w:rPr>
              <w:t xml:space="preserve"> </w:t>
            </w:r>
            <w:r w:rsidRPr="00362914">
              <w:rPr>
                <w:w w:val="95"/>
                <w:sz w:val="20"/>
                <w:szCs w:val="20"/>
              </w:rPr>
              <w:t>2008 obejmuje tereny pól</w:t>
            </w:r>
            <w:r w:rsidRPr="00362914">
              <w:rPr>
                <w:spacing w:val="-4"/>
                <w:w w:val="95"/>
                <w:sz w:val="20"/>
                <w:szCs w:val="20"/>
              </w:rPr>
              <w:t xml:space="preserve"> </w:t>
            </w:r>
            <w:r w:rsidRPr="00362914">
              <w:rPr>
                <w:w w:val="95"/>
                <w:sz w:val="20"/>
                <w:szCs w:val="20"/>
              </w:rPr>
              <w:t>ornych</w:t>
            </w:r>
            <w:r w:rsidRPr="00362914">
              <w:rPr>
                <w:spacing w:val="40"/>
                <w:sz w:val="20"/>
                <w:szCs w:val="20"/>
              </w:rPr>
              <w:t xml:space="preserve"> </w:t>
            </w:r>
            <w:r w:rsidRPr="00362914">
              <w:rPr>
                <w:w w:val="95"/>
                <w:sz w:val="20"/>
                <w:szCs w:val="20"/>
              </w:rPr>
              <w:t xml:space="preserve">zarośli czy szuwarów, które można zauważyć na ortofotomapie. Błędnie zakwalifikowane płaty siedliska </w:t>
            </w:r>
            <w:r w:rsidRPr="00362914">
              <w:rPr>
                <w:sz w:val="20"/>
                <w:szCs w:val="20"/>
              </w:rPr>
              <w:t>bądź jego części zostały wyeliminowane na etapie prac terenowych. Pozostałe parametry pozostają bez zmian.</w:t>
            </w:r>
          </w:p>
          <w:p w14:paraId="4B901C62" w14:textId="77777777" w:rsidR="00013FC5" w:rsidRPr="00362914" w:rsidRDefault="00013FC5" w:rsidP="003F3DB0">
            <w:pPr>
              <w:spacing w:line="230" w:lineRule="auto"/>
              <w:rPr>
                <w:w w:val="95"/>
                <w:sz w:val="20"/>
                <w:szCs w:val="20"/>
              </w:rPr>
            </w:pPr>
            <w:r w:rsidRPr="00362914">
              <w:rPr>
                <w:sz w:val="20"/>
                <w:szCs w:val="20"/>
              </w:rPr>
              <w:t>Z</w:t>
            </w:r>
            <w:r w:rsidRPr="00362914">
              <w:rPr>
                <w:spacing w:val="-16"/>
                <w:sz w:val="20"/>
                <w:szCs w:val="20"/>
              </w:rPr>
              <w:t xml:space="preserve"> </w:t>
            </w:r>
            <w:r w:rsidRPr="00362914">
              <w:rPr>
                <w:sz w:val="20"/>
                <w:szCs w:val="20"/>
              </w:rPr>
              <w:t>uzasadnienia</w:t>
            </w:r>
            <w:r w:rsidRPr="00362914">
              <w:rPr>
                <w:spacing w:val="-16"/>
                <w:sz w:val="20"/>
                <w:szCs w:val="20"/>
              </w:rPr>
              <w:t xml:space="preserve"> </w:t>
            </w:r>
            <w:r w:rsidRPr="00362914">
              <w:rPr>
                <w:sz w:val="20"/>
                <w:szCs w:val="20"/>
              </w:rPr>
              <w:t>do</w:t>
            </w:r>
            <w:r w:rsidRPr="00362914">
              <w:rPr>
                <w:spacing w:val="-16"/>
                <w:sz w:val="20"/>
                <w:szCs w:val="20"/>
              </w:rPr>
              <w:t xml:space="preserve"> </w:t>
            </w:r>
            <w:r w:rsidRPr="00362914">
              <w:rPr>
                <w:sz w:val="20"/>
                <w:szCs w:val="20"/>
              </w:rPr>
              <w:t>projektu</w:t>
            </w:r>
            <w:r w:rsidRPr="00362914">
              <w:rPr>
                <w:spacing w:val="-16"/>
                <w:sz w:val="20"/>
                <w:szCs w:val="20"/>
              </w:rPr>
              <w:t xml:space="preserve"> </w:t>
            </w:r>
            <w:r w:rsidRPr="00362914">
              <w:rPr>
                <w:sz w:val="20"/>
                <w:szCs w:val="20"/>
              </w:rPr>
              <w:t>zarządzenia</w:t>
            </w:r>
            <w:r w:rsidRPr="00362914">
              <w:rPr>
                <w:spacing w:val="-16"/>
                <w:sz w:val="20"/>
                <w:szCs w:val="20"/>
              </w:rPr>
              <w:t xml:space="preserve"> </w:t>
            </w:r>
            <w:r w:rsidRPr="00362914">
              <w:rPr>
                <w:sz w:val="20"/>
                <w:szCs w:val="20"/>
              </w:rPr>
              <w:t>nie</w:t>
            </w:r>
            <w:r w:rsidRPr="00362914">
              <w:rPr>
                <w:spacing w:val="-16"/>
                <w:sz w:val="20"/>
                <w:szCs w:val="20"/>
              </w:rPr>
              <w:t xml:space="preserve"> </w:t>
            </w:r>
            <w:r w:rsidRPr="00362914">
              <w:rPr>
                <w:sz w:val="20"/>
                <w:szCs w:val="20"/>
              </w:rPr>
              <w:t>wynik</w:t>
            </w:r>
            <w:r w:rsidRPr="00362914">
              <w:rPr>
                <w:color w:val="131313"/>
                <w:sz w:val="20"/>
                <w:szCs w:val="20"/>
              </w:rPr>
              <w:t>a,</w:t>
            </w:r>
            <w:r w:rsidRPr="00362914">
              <w:rPr>
                <w:color w:val="131313"/>
                <w:spacing w:val="-16"/>
                <w:sz w:val="20"/>
                <w:szCs w:val="20"/>
              </w:rPr>
              <w:t xml:space="preserve"> </w:t>
            </w:r>
            <w:r w:rsidRPr="00362914">
              <w:rPr>
                <w:color w:val="0E0E0E"/>
                <w:sz w:val="20"/>
                <w:szCs w:val="20"/>
              </w:rPr>
              <w:t>co</w:t>
            </w:r>
            <w:r w:rsidRPr="00362914">
              <w:rPr>
                <w:color w:val="0E0E0E"/>
                <w:spacing w:val="-16"/>
                <w:sz w:val="20"/>
                <w:szCs w:val="20"/>
              </w:rPr>
              <w:t xml:space="preserve"> </w:t>
            </w:r>
            <w:r w:rsidRPr="00362914">
              <w:rPr>
                <w:sz w:val="20"/>
                <w:szCs w:val="20"/>
              </w:rPr>
              <w:t>się</w:t>
            </w:r>
            <w:r w:rsidRPr="00362914">
              <w:rPr>
                <w:spacing w:val="-16"/>
                <w:sz w:val="20"/>
                <w:szCs w:val="20"/>
              </w:rPr>
              <w:t xml:space="preserve"> </w:t>
            </w:r>
            <w:r w:rsidRPr="00362914">
              <w:rPr>
                <w:sz w:val="20"/>
                <w:szCs w:val="20"/>
              </w:rPr>
              <w:t>stało</w:t>
            </w:r>
            <w:r w:rsidRPr="00362914">
              <w:rPr>
                <w:spacing w:val="-16"/>
                <w:sz w:val="20"/>
                <w:szCs w:val="20"/>
              </w:rPr>
              <w:t xml:space="preserve"> </w:t>
            </w:r>
            <w:r w:rsidRPr="00362914">
              <w:rPr>
                <w:color w:val="131313"/>
                <w:sz w:val="20"/>
                <w:szCs w:val="20"/>
              </w:rPr>
              <w:t>z</w:t>
            </w:r>
            <w:r w:rsidRPr="00362914">
              <w:rPr>
                <w:color w:val="131313"/>
                <w:spacing w:val="-16"/>
                <w:sz w:val="20"/>
                <w:szCs w:val="20"/>
              </w:rPr>
              <w:t xml:space="preserve"> </w:t>
            </w:r>
            <w:r w:rsidRPr="00362914">
              <w:rPr>
                <w:sz w:val="20"/>
                <w:szCs w:val="20"/>
              </w:rPr>
              <w:t>ponad</w:t>
            </w:r>
            <w:r w:rsidRPr="00362914">
              <w:rPr>
                <w:spacing w:val="25"/>
                <w:sz w:val="20"/>
                <w:szCs w:val="20"/>
              </w:rPr>
              <w:t xml:space="preserve"> </w:t>
            </w:r>
            <w:r w:rsidRPr="00362914">
              <w:rPr>
                <w:sz w:val="20"/>
                <w:szCs w:val="20"/>
              </w:rPr>
              <w:t>30</w:t>
            </w:r>
            <w:r w:rsidRPr="00362914">
              <w:rPr>
                <w:spacing w:val="-16"/>
                <w:sz w:val="20"/>
                <w:szCs w:val="20"/>
              </w:rPr>
              <w:t xml:space="preserve"> </w:t>
            </w:r>
            <w:r w:rsidRPr="00362914">
              <w:rPr>
                <w:sz w:val="20"/>
                <w:szCs w:val="20"/>
              </w:rPr>
              <w:t>hektarami</w:t>
            </w:r>
            <w:r w:rsidRPr="00362914">
              <w:rPr>
                <w:spacing w:val="-9"/>
                <w:sz w:val="20"/>
                <w:szCs w:val="20"/>
              </w:rPr>
              <w:t xml:space="preserve"> </w:t>
            </w:r>
            <w:r w:rsidRPr="00362914">
              <w:rPr>
                <w:sz w:val="20"/>
                <w:szCs w:val="20"/>
              </w:rPr>
              <w:t>łegów.</w:t>
            </w:r>
            <w:r w:rsidRPr="00362914">
              <w:rPr>
                <w:spacing w:val="-12"/>
                <w:sz w:val="20"/>
                <w:szCs w:val="20"/>
              </w:rPr>
              <w:t xml:space="preserve"> </w:t>
            </w:r>
            <w:r w:rsidRPr="00362914">
              <w:rPr>
                <w:sz w:val="20"/>
                <w:szCs w:val="20"/>
              </w:rPr>
              <w:t xml:space="preserve">W </w:t>
            </w:r>
            <w:r w:rsidRPr="00362914">
              <w:rPr>
                <w:spacing w:val="-2"/>
                <w:sz w:val="20"/>
                <w:szCs w:val="20"/>
              </w:rPr>
              <w:t>szczególności</w:t>
            </w:r>
            <w:r w:rsidRPr="00362914">
              <w:rPr>
                <w:spacing w:val="-14"/>
                <w:sz w:val="20"/>
                <w:szCs w:val="20"/>
              </w:rPr>
              <w:t xml:space="preserve"> </w:t>
            </w:r>
            <w:r w:rsidRPr="00362914">
              <w:rPr>
                <w:spacing w:val="-2"/>
                <w:sz w:val="20"/>
                <w:szCs w:val="20"/>
              </w:rPr>
              <w:t>nie</w:t>
            </w:r>
            <w:r w:rsidRPr="00362914">
              <w:rPr>
                <w:spacing w:val="-14"/>
                <w:sz w:val="20"/>
                <w:szCs w:val="20"/>
              </w:rPr>
              <w:t xml:space="preserve"> </w:t>
            </w:r>
            <w:r w:rsidRPr="00362914">
              <w:rPr>
                <w:spacing w:val="-2"/>
                <w:sz w:val="20"/>
                <w:szCs w:val="20"/>
              </w:rPr>
              <w:t>jest</w:t>
            </w:r>
            <w:r w:rsidRPr="00362914">
              <w:rPr>
                <w:spacing w:val="-6"/>
                <w:sz w:val="20"/>
                <w:szCs w:val="20"/>
              </w:rPr>
              <w:t xml:space="preserve"> </w:t>
            </w:r>
            <w:r w:rsidRPr="00362914">
              <w:rPr>
                <w:spacing w:val="-2"/>
                <w:sz w:val="20"/>
                <w:szCs w:val="20"/>
              </w:rPr>
              <w:t>jasne</w:t>
            </w:r>
            <w:r w:rsidRPr="00362914">
              <w:rPr>
                <w:spacing w:val="-10"/>
                <w:sz w:val="20"/>
                <w:szCs w:val="20"/>
              </w:rPr>
              <w:t xml:space="preserve"> </w:t>
            </w:r>
            <w:r w:rsidRPr="00362914">
              <w:rPr>
                <w:spacing w:val="-2"/>
                <w:sz w:val="20"/>
                <w:szCs w:val="20"/>
              </w:rPr>
              <w:t>ile</w:t>
            </w:r>
            <w:r w:rsidRPr="00362914">
              <w:rPr>
                <w:spacing w:val="-10"/>
                <w:sz w:val="20"/>
                <w:szCs w:val="20"/>
              </w:rPr>
              <w:t xml:space="preserve"> </w:t>
            </w:r>
            <w:r w:rsidRPr="00362914">
              <w:rPr>
                <w:spacing w:val="-2"/>
                <w:sz w:val="20"/>
                <w:szCs w:val="20"/>
              </w:rPr>
              <w:t>hektarów łęgów</w:t>
            </w:r>
            <w:r w:rsidRPr="00362914">
              <w:rPr>
                <w:spacing w:val="-4"/>
                <w:sz w:val="20"/>
                <w:szCs w:val="20"/>
              </w:rPr>
              <w:t xml:space="preserve"> </w:t>
            </w:r>
            <w:r w:rsidRPr="00362914">
              <w:rPr>
                <w:spacing w:val="-2"/>
                <w:sz w:val="20"/>
                <w:szCs w:val="20"/>
              </w:rPr>
              <w:t>zostało</w:t>
            </w:r>
            <w:r w:rsidRPr="00362914">
              <w:rPr>
                <w:spacing w:val="-3"/>
                <w:sz w:val="20"/>
                <w:szCs w:val="20"/>
              </w:rPr>
              <w:t xml:space="preserve"> </w:t>
            </w:r>
            <w:r w:rsidRPr="00362914">
              <w:rPr>
                <w:spacing w:val="-2"/>
                <w:sz w:val="20"/>
                <w:szCs w:val="20"/>
              </w:rPr>
              <w:t>zaliczonych</w:t>
            </w:r>
            <w:r w:rsidRPr="00362914">
              <w:rPr>
                <w:spacing w:val="-5"/>
                <w:sz w:val="20"/>
                <w:szCs w:val="20"/>
              </w:rPr>
              <w:t xml:space="preserve"> </w:t>
            </w:r>
            <w:r w:rsidRPr="00362914">
              <w:rPr>
                <w:spacing w:val="-2"/>
                <w:sz w:val="20"/>
                <w:szCs w:val="20"/>
              </w:rPr>
              <w:t>do</w:t>
            </w:r>
            <w:r w:rsidRPr="00362914">
              <w:rPr>
                <w:spacing w:val="-8"/>
                <w:sz w:val="20"/>
                <w:szCs w:val="20"/>
              </w:rPr>
              <w:t xml:space="preserve"> </w:t>
            </w:r>
            <w:r w:rsidRPr="00362914">
              <w:rPr>
                <w:spacing w:val="-2"/>
                <w:sz w:val="20"/>
                <w:szCs w:val="20"/>
              </w:rPr>
              <w:t>innych siedlisk,</w:t>
            </w:r>
            <w:r w:rsidRPr="00362914">
              <w:rPr>
                <w:spacing w:val="-3"/>
                <w:sz w:val="20"/>
                <w:szCs w:val="20"/>
              </w:rPr>
              <w:t xml:space="preserve"> </w:t>
            </w:r>
            <w:r w:rsidRPr="00362914">
              <w:rPr>
                <w:spacing w:val="-2"/>
                <w:sz w:val="20"/>
                <w:szCs w:val="20"/>
              </w:rPr>
              <w:t>czy</w:t>
            </w:r>
            <w:r w:rsidRPr="00362914">
              <w:rPr>
                <w:spacing w:val="-7"/>
                <w:sz w:val="20"/>
                <w:szCs w:val="20"/>
              </w:rPr>
              <w:t xml:space="preserve"> </w:t>
            </w:r>
            <w:r w:rsidRPr="00362914">
              <w:rPr>
                <w:spacing w:val="-2"/>
                <w:sz w:val="20"/>
                <w:szCs w:val="20"/>
              </w:rPr>
              <w:t>też</w:t>
            </w:r>
            <w:r w:rsidRPr="00362914">
              <w:rPr>
                <w:spacing w:val="-14"/>
                <w:sz w:val="20"/>
                <w:szCs w:val="20"/>
              </w:rPr>
              <w:t xml:space="preserve"> </w:t>
            </w:r>
            <w:r w:rsidRPr="00362914">
              <w:rPr>
                <w:spacing w:val="-2"/>
                <w:sz w:val="20"/>
                <w:szCs w:val="20"/>
              </w:rPr>
              <w:t xml:space="preserve">ile </w:t>
            </w:r>
            <w:r w:rsidRPr="00362914">
              <w:rPr>
                <w:w w:val="95"/>
                <w:sz w:val="20"/>
                <w:szCs w:val="20"/>
              </w:rPr>
              <w:t>hektarów powierzchni łęgów według Wykonawcy</w:t>
            </w:r>
            <w:r w:rsidRPr="00362914">
              <w:rPr>
                <w:sz w:val="20"/>
                <w:szCs w:val="20"/>
              </w:rPr>
              <w:t xml:space="preserve"> </w:t>
            </w:r>
            <w:r w:rsidRPr="00362914">
              <w:rPr>
                <w:w w:val="95"/>
                <w:sz w:val="20"/>
                <w:szCs w:val="20"/>
              </w:rPr>
              <w:t>błędnie zakwalifikowano.</w:t>
            </w:r>
          </w:p>
          <w:p w14:paraId="729DCBEB" w14:textId="77777777" w:rsidR="00013FC5" w:rsidRPr="00362914" w:rsidRDefault="00013FC5" w:rsidP="003F3DB0">
            <w:pPr>
              <w:spacing w:line="230" w:lineRule="auto"/>
              <w:rPr>
                <w:w w:val="95"/>
                <w:sz w:val="20"/>
                <w:szCs w:val="20"/>
              </w:rPr>
            </w:pPr>
            <w:r w:rsidRPr="00362914">
              <w:rPr>
                <w:sz w:val="20"/>
                <w:szCs w:val="20"/>
              </w:rPr>
              <w:t xml:space="preserve">Siedlisko </w:t>
            </w:r>
            <w:r w:rsidRPr="00362914">
              <w:rPr>
                <w:color w:val="0F0F0F"/>
                <w:sz w:val="20"/>
                <w:szCs w:val="20"/>
              </w:rPr>
              <w:t>91</w:t>
            </w:r>
            <w:r w:rsidRPr="00362914">
              <w:rPr>
                <w:sz w:val="20"/>
                <w:szCs w:val="20"/>
              </w:rPr>
              <w:t xml:space="preserve">E0 ma znaczenie priorytetowe. </w:t>
            </w:r>
            <w:r w:rsidRPr="00362914">
              <w:rPr>
                <w:color w:val="151515"/>
                <w:sz w:val="20"/>
                <w:szCs w:val="20"/>
              </w:rPr>
              <w:t xml:space="preserve">a </w:t>
            </w:r>
            <w:r w:rsidRPr="00362914">
              <w:rPr>
                <w:sz w:val="20"/>
                <w:szCs w:val="20"/>
              </w:rPr>
              <w:t xml:space="preserve">zatem jest </w:t>
            </w:r>
            <w:r w:rsidRPr="00362914">
              <w:rPr>
                <w:sz w:val="20"/>
                <w:szCs w:val="20"/>
              </w:rPr>
              <w:lastRenderedPageBreak/>
              <w:t xml:space="preserve">siedliskiem zagrożonym zanikiem, w </w:t>
            </w:r>
            <w:r w:rsidRPr="00362914">
              <w:rPr>
                <w:w w:val="95"/>
                <w:sz w:val="20"/>
                <w:szCs w:val="20"/>
              </w:rPr>
              <w:t>odniesieniu do którego Wspólnota ponosi szczególna</w:t>
            </w:r>
            <w:r w:rsidRPr="00362914">
              <w:rPr>
                <w:sz w:val="20"/>
                <w:szCs w:val="20"/>
              </w:rPr>
              <w:t xml:space="preserve"> </w:t>
            </w:r>
            <w:r w:rsidRPr="00362914">
              <w:rPr>
                <w:w w:val="95"/>
                <w:sz w:val="20"/>
                <w:szCs w:val="20"/>
              </w:rPr>
              <w:t>odpowiedzialność.</w:t>
            </w:r>
          </w:p>
          <w:p w14:paraId="2AA4DAED" w14:textId="77777777" w:rsidR="00013FC5" w:rsidRPr="00362914" w:rsidRDefault="00013FC5" w:rsidP="003F3DB0">
            <w:pPr>
              <w:spacing w:line="230" w:lineRule="auto"/>
              <w:rPr>
                <w:w w:val="105"/>
                <w:sz w:val="20"/>
                <w:szCs w:val="20"/>
              </w:rPr>
            </w:pPr>
            <w:r w:rsidRPr="00362914">
              <w:rPr>
                <w:w w:val="95"/>
                <w:sz w:val="20"/>
                <w:szCs w:val="20"/>
              </w:rPr>
              <w:t xml:space="preserve">Zgodnie z </w:t>
            </w:r>
            <w:r w:rsidRPr="00362914">
              <w:rPr>
                <w:color w:val="0A0A0A"/>
                <w:w w:val="95"/>
                <w:sz w:val="20"/>
                <w:szCs w:val="20"/>
              </w:rPr>
              <w:t>art</w:t>
            </w:r>
            <w:r w:rsidRPr="00362914">
              <w:rPr>
                <w:color w:val="0A0A0A"/>
                <w:spacing w:val="40"/>
                <w:sz w:val="20"/>
                <w:szCs w:val="20"/>
              </w:rPr>
              <w:t xml:space="preserve"> </w:t>
            </w:r>
            <w:r w:rsidRPr="00362914">
              <w:rPr>
                <w:w w:val="95"/>
                <w:sz w:val="20"/>
                <w:szCs w:val="20"/>
              </w:rPr>
              <w:t>2</w:t>
            </w:r>
            <w:r w:rsidRPr="00362914">
              <w:rPr>
                <w:spacing w:val="-4"/>
                <w:w w:val="95"/>
                <w:sz w:val="20"/>
                <w:szCs w:val="20"/>
              </w:rPr>
              <w:t xml:space="preserve"> </w:t>
            </w:r>
            <w:r w:rsidRPr="00362914">
              <w:rPr>
                <w:w w:val="95"/>
                <w:sz w:val="20"/>
                <w:szCs w:val="20"/>
              </w:rPr>
              <w:t xml:space="preserve">(2) Dyrektywy Rady 92/43/EWG </w:t>
            </w:r>
            <w:r w:rsidRPr="00362914">
              <w:rPr>
                <w:color w:val="1F1F1F"/>
                <w:w w:val="95"/>
                <w:sz w:val="20"/>
                <w:szCs w:val="20"/>
              </w:rPr>
              <w:t>z</w:t>
            </w:r>
            <w:r w:rsidRPr="00362914">
              <w:rPr>
                <w:color w:val="1F1F1F"/>
                <w:spacing w:val="-6"/>
                <w:w w:val="95"/>
                <w:sz w:val="20"/>
                <w:szCs w:val="20"/>
              </w:rPr>
              <w:t xml:space="preserve"> </w:t>
            </w:r>
            <w:r w:rsidRPr="00362914">
              <w:rPr>
                <w:w w:val="95"/>
                <w:sz w:val="20"/>
                <w:szCs w:val="20"/>
              </w:rPr>
              <w:t>dnia 21</w:t>
            </w:r>
            <w:r w:rsidRPr="00362914">
              <w:rPr>
                <w:spacing w:val="-3"/>
                <w:w w:val="95"/>
                <w:sz w:val="20"/>
                <w:szCs w:val="20"/>
              </w:rPr>
              <w:t xml:space="preserve"> </w:t>
            </w:r>
            <w:r w:rsidRPr="00362914">
              <w:rPr>
                <w:w w:val="95"/>
                <w:sz w:val="20"/>
                <w:szCs w:val="20"/>
              </w:rPr>
              <w:t>maja 1992</w:t>
            </w:r>
            <w:r w:rsidRPr="00362914">
              <w:rPr>
                <w:spacing w:val="-6"/>
                <w:w w:val="95"/>
                <w:sz w:val="20"/>
                <w:szCs w:val="20"/>
              </w:rPr>
              <w:t xml:space="preserve"> </w:t>
            </w:r>
            <w:r w:rsidRPr="00362914">
              <w:rPr>
                <w:w w:val="95"/>
                <w:sz w:val="20"/>
                <w:szCs w:val="20"/>
              </w:rPr>
              <w:t xml:space="preserve">r. w sprawie ochrony siedlisk </w:t>
            </w:r>
            <w:r w:rsidRPr="00362914">
              <w:rPr>
                <w:sz w:val="20"/>
                <w:szCs w:val="20"/>
              </w:rPr>
              <w:t xml:space="preserve">przyrodniczych oraz dzikiej fauny </w:t>
            </w:r>
            <w:r w:rsidRPr="00362914">
              <w:rPr>
                <w:color w:val="3D3D3D"/>
                <w:sz w:val="20"/>
                <w:szCs w:val="20"/>
              </w:rPr>
              <w:t xml:space="preserve">i </w:t>
            </w:r>
            <w:r w:rsidRPr="00362914">
              <w:rPr>
                <w:sz w:val="20"/>
                <w:szCs w:val="20"/>
              </w:rPr>
              <w:t xml:space="preserve">flory </w:t>
            </w:r>
            <w:r w:rsidRPr="00362914">
              <w:rPr>
                <w:color w:val="1C1C1C"/>
                <w:sz w:val="20"/>
                <w:szCs w:val="20"/>
              </w:rPr>
              <w:t>(Dz</w:t>
            </w:r>
            <w:r w:rsidRPr="00362914">
              <w:rPr>
                <w:color w:val="1C1C1C"/>
                <w:spacing w:val="-7"/>
                <w:sz w:val="20"/>
                <w:szCs w:val="20"/>
              </w:rPr>
              <w:t xml:space="preserve"> </w:t>
            </w:r>
            <w:r w:rsidRPr="00362914">
              <w:rPr>
                <w:color w:val="1A1A1A"/>
                <w:sz w:val="20"/>
                <w:szCs w:val="20"/>
              </w:rPr>
              <w:t xml:space="preserve">U. </w:t>
            </w:r>
            <w:r w:rsidRPr="00362914">
              <w:rPr>
                <w:sz w:val="20"/>
                <w:szCs w:val="20"/>
              </w:rPr>
              <w:t xml:space="preserve">L 206 </w:t>
            </w:r>
            <w:r w:rsidRPr="00362914">
              <w:rPr>
                <w:color w:val="181818"/>
                <w:sz w:val="20"/>
                <w:szCs w:val="20"/>
              </w:rPr>
              <w:t xml:space="preserve">z </w:t>
            </w:r>
            <w:r w:rsidRPr="00362914">
              <w:rPr>
                <w:sz w:val="20"/>
                <w:szCs w:val="20"/>
              </w:rPr>
              <w:t>22.7</w:t>
            </w:r>
            <w:r w:rsidRPr="00362914">
              <w:rPr>
                <w:spacing w:val="-15"/>
                <w:sz w:val="20"/>
                <w:szCs w:val="20"/>
              </w:rPr>
              <w:t xml:space="preserve"> </w:t>
            </w:r>
            <w:r w:rsidRPr="00362914">
              <w:rPr>
                <w:color w:val="0C0C0C"/>
                <w:sz w:val="20"/>
                <w:szCs w:val="20"/>
              </w:rPr>
              <w:t xml:space="preserve">1992, </w:t>
            </w:r>
            <w:r w:rsidRPr="00362914">
              <w:rPr>
                <w:sz w:val="20"/>
                <w:szCs w:val="20"/>
              </w:rPr>
              <w:t>str.</w:t>
            </w:r>
            <w:r w:rsidRPr="00362914">
              <w:rPr>
                <w:spacing w:val="40"/>
                <w:sz w:val="20"/>
                <w:szCs w:val="20"/>
              </w:rPr>
              <w:t xml:space="preserve"> </w:t>
            </w:r>
            <w:r w:rsidRPr="00362914">
              <w:rPr>
                <w:color w:val="0F0F0F"/>
                <w:sz w:val="20"/>
                <w:szCs w:val="20"/>
              </w:rPr>
              <w:t>7</w:t>
            </w:r>
            <w:r w:rsidRPr="00362914">
              <w:rPr>
                <w:color w:val="0F0F0F"/>
                <w:spacing w:val="40"/>
                <w:sz w:val="20"/>
                <w:szCs w:val="20"/>
              </w:rPr>
              <w:t xml:space="preserve"> </w:t>
            </w:r>
            <w:r w:rsidRPr="00362914">
              <w:rPr>
                <w:sz w:val="20"/>
                <w:szCs w:val="20"/>
              </w:rPr>
              <w:t xml:space="preserve">DO ze zm.) środki </w:t>
            </w:r>
            <w:r w:rsidRPr="00362914">
              <w:rPr>
                <w:spacing w:val="-2"/>
                <w:sz w:val="20"/>
                <w:szCs w:val="20"/>
              </w:rPr>
              <w:t>podejmowane</w:t>
            </w:r>
            <w:r w:rsidRPr="00362914">
              <w:rPr>
                <w:spacing w:val="27"/>
                <w:sz w:val="20"/>
                <w:szCs w:val="20"/>
              </w:rPr>
              <w:t xml:space="preserve"> </w:t>
            </w:r>
            <w:r w:rsidRPr="00362914">
              <w:rPr>
                <w:spacing w:val="-2"/>
                <w:sz w:val="20"/>
                <w:szCs w:val="20"/>
              </w:rPr>
              <w:t>zgodnie</w:t>
            </w:r>
            <w:r w:rsidRPr="00362914">
              <w:rPr>
                <w:spacing w:val="24"/>
                <w:sz w:val="20"/>
                <w:szCs w:val="20"/>
              </w:rPr>
              <w:t xml:space="preserve"> </w:t>
            </w:r>
            <w:r w:rsidRPr="00362914">
              <w:rPr>
                <w:spacing w:val="-2"/>
                <w:sz w:val="20"/>
                <w:szCs w:val="20"/>
              </w:rPr>
              <w:t>z</w:t>
            </w:r>
            <w:r w:rsidRPr="00362914">
              <w:rPr>
                <w:spacing w:val="18"/>
                <w:sz w:val="20"/>
                <w:szCs w:val="20"/>
              </w:rPr>
              <w:t xml:space="preserve"> </w:t>
            </w:r>
            <w:r w:rsidRPr="00362914">
              <w:rPr>
                <w:spacing w:val="-2"/>
                <w:sz w:val="20"/>
                <w:szCs w:val="20"/>
              </w:rPr>
              <w:t>dyrektywą</w:t>
            </w:r>
            <w:r w:rsidRPr="00362914">
              <w:rPr>
                <w:spacing w:val="33"/>
                <w:sz w:val="20"/>
                <w:szCs w:val="20"/>
              </w:rPr>
              <w:t xml:space="preserve"> </w:t>
            </w:r>
            <w:r w:rsidRPr="00362914">
              <w:rPr>
                <w:spacing w:val="-2"/>
                <w:sz w:val="20"/>
                <w:szCs w:val="20"/>
              </w:rPr>
              <w:t>mają</w:t>
            </w:r>
            <w:r w:rsidRPr="00362914">
              <w:rPr>
                <w:spacing w:val="22"/>
                <w:sz w:val="20"/>
                <w:szCs w:val="20"/>
              </w:rPr>
              <w:t xml:space="preserve"> </w:t>
            </w:r>
            <w:r w:rsidRPr="00362914">
              <w:rPr>
                <w:spacing w:val="-2"/>
                <w:sz w:val="20"/>
                <w:szCs w:val="20"/>
              </w:rPr>
              <w:t>na</w:t>
            </w:r>
            <w:r w:rsidRPr="00362914">
              <w:rPr>
                <w:spacing w:val="26"/>
                <w:sz w:val="20"/>
                <w:szCs w:val="20"/>
              </w:rPr>
              <w:t xml:space="preserve"> </w:t>
            </w:r>
            <w:r w:rsidRPr="00362914">
              <w:rPr>
                <w:spacing w:val="-2"/>
                <w:sz w:val="20"/>
                <w:szCs w:val="20"/>
              </w:rPr>
              <w:t>celu</w:t>
            </w:r>
            <w:r w:rsidRPr="00362914">
              <w:rPr>
                <w:spacing w:val="23"/>
                <w:sz w:val="20"/>
                <w:szCs w:val="20"/>
              </w:rPr>
              <w:t xml:space="preserve"> </w:t>
            </w:r>
            <w:r w:rsidRPr="00362914">
              <w:rPr>
                <w:spacing w:val="-2"/>
                <w:sz w:val="20"/>
                <w:szCs w:val="20"/>
              </w:rPr>
              <w:t>zachowanie</w:t>
            </w:r>
            <w:r w:rsidRPr="00362914">
              <w:rPr>
                <w:spacing w:val="38"/>
                <w:sz w:val="20"/>
                <w:szCs w:val="20"/>
              </w:rPr>
              <w:t xml:space="preserve"> </w:t>
            </w:r>
            <w:r w:rsidRPr="00362914">
              <w:rPr>
                <w:spacing w:val="-2"/>
                <w:sz w:val="20"/>
                <w:szCs w:val="20"/>
              </w:rPr>
              <w:t>lub</w:t>
            </w:r>
            <w:r w:rsidRPr="00362914">
              <w:rPr>
                <w:spacing w:val="22"/>
                <w:sz w:val="20"/>
                <w:szCs w:val="20"/>
              </w:rPr>
              <w:t xml:space="preserve"> </w:t>
            </w:r>
            <w:r w:rsidRPr="00362914">
              <w:rPr>
                <w:spacing w:val="-2"/>
                <w:sz w:val="20"/>
                <w:szCs w:val="20"/>
              </w:rPr>
              <w:t>odtworzenie</w:t>
            </w:r>
            <w:r w:rsidRPr="00362914">
              <w:rPr>
                <w:spacing w:val="80"/>
                <w:sz w:val="20"/>
                <w:szCs w:val="20"/>
              </w:rPr>
              <w:t xml:space="preserve"> </w:t>
            </w:r>
            <w:r w:rsidRPr="00362914">
              <w:rPr>
                <w:spacing w:val="-2"/>
                <w:sz w:val="20"/>
                <w:szCs w:val="20"/>
              </w:rPr>
              <w:t>we</w:t>
            </w:r>
            <w:r w:rsidRPr="00362914">
              <w:rPr>
                <w:spacing w:val="23"/>
                <w:sz w:val="20"/>
                <w:szCs w:val="20"/>
              </w:rPr>
              <w:t xml:space="preserve"> </w:t>
            </w:r>
            <w:r w:rsidRPr="00362914">
              <w:rPr>
                <w:spacing w:val="-2"/>
                <w:sz w:val="20"/>
                <w:szCs w:val="20"/>
              </w:rPr>
              <w:t xml:space="preserve">właściwym </w:t>
            </w:r>
            <w:r w:rsidRPr="00362914">
              <w:rPr>
                <w:w w:val="105"/>
                <w:sz w:val="20"/>
                <w:szCs w:val="20"/>
              </w:rPr>
              <w:t>stanie ochrony, siedlisk przyrodniczych</w:t>
            </w:r>
            <w:r w:rsidRPr="00362914">
              <w:rPr>
                <w:spacing w:val="-3"/>
                <w:w w:val="105"/>
                <w:sz w:val="20"/>
                <w:szCs w:val="20"/>
              </w:rPr>
              <w:t xml:space="preserve"> </w:t>
            </w:r>
            <w:r w:rsidRPr="00362914">
              <w:rPr>
                <w:w w:val="105"/>
                <w:sz w:val="20"/>
                <w:szCs w:val="20"/>
              </w:rPr>
              <w:t xml:space="preserve">oraz gatunków dzikiej fauny </w:t>
            </w:r>
            <w:r w:rsidRPr="00362914">
              <w:rPr>
                <w:color w:val="1F1F1F"/>
                <w:w w:val="105"/>
                <w:sz w:val="20"/>
                <w:szCs w:val="20"/>
              </w:rPr>
              <w:t xml:space="preserve">i </w:t>
            </w:r>
            <w:r w:rsidRPr="00362914">
              <w:rPr>
                <w:w w:val="105"/>
                <w:sz w:val="20"/>
                <w:szCs w:val="20"/>
              </w:rPr>
              <w:t>flory będących przedmiotem zainteresowania Wspólnoty.</w:t>
            </w:r>
          </w:p>
          <w:p w14:paraId="116F86F3" w14:textId="77777777" w:rsidR="00013FC5" w:rsidRPr="00362914" w:rsidRDefault="00013FC5" w:rsidP="003F3DB0">
            <w:pPr>
              <w:spacing w:line="230" w:lineRule="auto"/>
              <w:rPr>
                <w:sz w:val="20"/>
                <w:szCs w:val="20"/>
              </w:rPr>
            </w:pPr>
            <w:r w:rsidRPr="00362914">
              <w:rPr>
                <w:color w:val="0C0C0C"/>
                <w:sz w:val="20"/>
                <w:szCs w:val="20"/>
              </w:rPr>
              <w:t xml:space="preserve">A </w:t>
            </w:r>
            <w:r w:rsidRPr="00362914">
              <w:rPr>
                <w:sz w:val="20"/>
                <w:szCs w:val="20"/>
              </w:rPr>
              <w:t>zatem</w:t>
            </w:r>
            <w:r w:rsidRPr="00362914">
              <w:rPr>
                <w:spacing w:val="40"/>
                <w:sz w:val="20"/>
                <w:szCs w:val="20"/>
              </w:rPr>
              <w:t xml:space="preserve"> </w:t>
            </w:r>
            <w:r w:rsidRPr="00362914">
              <w:rPr>
                <w:sz w:val="20"/>
                <w:szCs w:val="20"/>
              </w:rPr>
              <w:t>Państwa</w:t>
            </w:r>
            <w:r w:rsidRPr="00362914">
              <w:rPr>
                <w:spacing w:val="40"/>
                <w:sz w:val="20"/>
                <w:szCs w:val="20"/>
              </w:rPr>
              <w:t xml:space="preserve"> </w:t>
            </w:r>
            <w:r w:rsidRPr="00362914">
              <w:rPr>
                <w:sz w:val="20"/>
                <w:szCs w:val="20"/>
              </w:rPr>
              <w:t>Członkowsk</w:t>
            </w:r>
            <w:r w:rsidRPr="00362914">
              <w:rPr>
                <w:color w:val="0F0F0F"/>
                <w:sz w:val="20"/>
                <w:szCs w:val="20"/>
              </w:rPr>
              <w:t xml:space="preserve">ie </w:t>
            </w:r>
            <w:r w:rsidRPr="00362914">
              <w:rPr>
                <w:sz w:val="20"/>
                <w:szCs w:val="20"/>
              </w:rPr>
              <w:t>podejmują</w:t>
            </w:r>
            <w:r w:rsidRPr="00362914">
              <w:rPr>
                <w:spacing w:val="40"/>
                <w:sz w:val="20"/>
                <w:szCs w:val="20"/>
              </w:rPr>
              <w:t xml:space="preserve"> </w:t>
            </w:r>
            <w:r w:rsidRPr="00362914">
              <w:rPr>
                <w:sz w:val="20"/>
                <w:szCs w:val="20"/>
              </w:rPr>
              <w:t>odpowiednie</w:t>
            </w:r>
            <w:r w:rsidRPr="00362914">
              <w:rPr>
                <w:spacing w:val="40"/>
                <w:sz w:val="20"/>
                <w:szCs w:val="20"/>
              </w:rPr>
              <w:t xml:space="preserve"> </w:t>
            </w:r>
            <w:r w:rsidRPr="00362914">
              <w:rPr>
                <w:sz w:val="20"/>
                <w:szCs w:val="20"/>
              </w:rPr>
              <w:t>działania</w:t>
            </w:r>
            <w:r w:rsidRPr="00362914">
              <w:rPr>
                <w:spacing w:val="40"/>
                <w:sz w:val="20"/>
                <w:szCs w:val="20"/>
              </w:rPr>
              <w:t xml:space="preserve"> </w:t>
            </w:r>
            <w:r w:rsidRPr="00362914">
              <w:rPr>
                <w:sz w:val="20"/>
                <w:szCs w:val="20"/>
              </w:rPr>
              <w:t>w</w:t>
            </w:r>
            <w:r w:rsidRPr="00362914">
              <w:rPr>
                <w:spacing w:val="40"/>
                <w:sz w:val="20"/>
                <w:szCs w:val="20"/>
              </w:rPr>
              <w:t xml:space="preserve"> </w:t>
            </w:r>
            <w:r w:rsidRPr="00362914">
              <w:rPr>
                <w:sz w:val="20"/>
                <w:szCs w:val="20"/>
              </w:rPr>
              <w:t>celu</w:t>
            </w:r>
            <w:r w:rsidRPr="00362914">
              <w:rPr>
                <w:spacing w:val="40"/>
                <w:sz w:val="20"/>
                <w:szCs w:val="20"/>
              </w:rPr>
              <w:t xml:space="preserve"> </w:t>
            </w:r>
            <w:r w:rsidRPr="00362914">
              <w:rPr>
                <w:sz w:val="20"/>
                <w:szCs w:val="20"/>
              </w:rPr>
              <w:t>uniknięcia</w:t>
            </w:r>
            <w:r w:rsidRPr="00362914">
              <w:rPr>
                <w:spacing w:val="40"/>
                <w:sz w:val="20"/>
                <w:szCs w:val="20"/>
              </w:rPr>
              <w:t xml:space="preserve"> </w:t>
            </w:r>
            <w:r w:rsidRPr="00362914">
              <w:rPr>
                <w:sz w:val="20"/>
                <w:szCs w:val="20"/>
              </w:rPr>
              <w:t xml:space="preserve">pogorszenia stanu siedlisk przyrodniczych </w:t>
            </w:r>
            <w:r w:rsidRPr="00362914">
              <w:rPr>
                <w:color w:val="313131"/>
                <w:sz w:val="20"/>
                <w:szCs w:val="20"/>
              </w:rPr>
              <w:t xml:space="preserve">i </w:t>
            </w:r>
            <w:r w:rsidRPr="00362914">
              <w:rPr>
                <w:sz w:val="20"/>
                <w:szCs w:val="20"/>
              </w:rPr>
              <w:t>siedlisk gatunków</w:t>
            </w:r>
            <w:r w:rsidRPr="00362914">
              <w:rPr>
                <w:spacing w:val="40"/>
                <w:sz w:val="20"/>
                <w:szCs w:val="20"/>
              </w:rPr>
              <w:t xml:space="preserve"> </w:t>
            </w:r>
            <w:r w:rsidRPr="00362914">
              <w:rPr>
                <w:sz w:val="20"/>
                <w:szCs w:val="20"/>
              </w:rPr>
              <w:t>a w przypadku siedlisk zdegradowanych lub zniszczonych</w:t>
            </w:r>
            <w:r w:rsidRPr="00362914">
              <w:rPr>
                <w:spacing w:val="33"/>
                <w:sz w:val="20"/>
                <w:szCs w:val="20"/>
              </w:rPr>
              <w:t xml:space="preserve"> </w:t>
            </w:r>
            <w:r w:rsidRPr="00362914">
              <w:rPr>
                <w:sz w:val="20"/>
                <w:szCs w:val="20"/>
              </w:rPr>
              <w:t>lub</w:t>
            </w:r>
            <w:r w:rsidRPr="00362914">
              <w:rPr>
                <w:spacing w:val="26"/>
                <w:sz w:val="20"/>
                <w:szCs w:val="20"/>
              </w:rPr>
              <w:t xml:space="preserve"> </w:t>
            </w:r>
            <w:r w:rsidRPr="00362914">
              <w:rPr>
                <w:sz w:val="20"/>
                <w:szCs w:val="20"/>
              </w:rPr>
              <w:t>tak</w:t>
            </w:r>
            <w:r w:rsidRPr="00362914">
              <w:rPr>
                <w:spacing w:val="-15"/>
                <w:sz w:val="20"/>
                <w:szCs w:val="20"/>
              </w:rPr>
              <w:t xml:space="preserve"> </w:t>
            </w:r>
            <w:r w:rsidRPr="00362914">
              <w:rPr>
                <w:sz w:val="20"/>
                <w:szCs w:val="20"/>
              </w:rPr>
              <w:t>ich,</w:t>
            </w:r>
            <w:r w:rsidRPr="00362914">
              <w:rPr>
                <w:spacing w:val="38"/>
                <w:sz w:val="20"/>
                <w:szCs w:val="20"/>
              </w:rPr>
              <w:t xml:space="preserve"> </w:t>
            </w:r>
            <w:r w:rsidRPr="00362914">
              <w:rPr>
                <w:sz w:val="20"/>
                <w:szCs w:val="20"/>
              </w:rPr>
              <w:t>które</w:t>
            </w:r>
            <w:r w:rsidRPr="00362914">
              <w:rPr>
                <w:spacing w:val="38"/>
                <w:sz w:val="20"/>
                <w:szCs w:val="20"/>
              </w:rPr>
              <w:t xml:space="preserve"> </w:t>
            </w:r>
            <w:r w:rsidRPr="00362914">
              <w:rPr>
                <w:sz w:val="20"/>
                <w:szCs w:val="20"/>
              </w:rPr>
              <w:t>utraciły</w:t>
            </w:r>
            <w:r w:rsidRPr="00362914">
              <w:rPr>
                <w:spacing w:val="40"/>
                <w:sz w:val="20"/>
                <w:szCs w:val="20"/>
              </w:rPr>
              <w:t xml:space="preserve"> </w:t>
            </w:r>
            <w:r w:rsidRPr="00362914">
              <w:rPr>
                <w:sz w:val="20"/>
                <w:szCs w:val="20"/>
              </w:rPr>
              <w:t>swoje</w:t>
            </w:r>
            <w:r w:rsidRPr="00362914">
              <w:rPr>
                <w:spacing w:val="40"/>
                <w:sz w:val="20"/>
                <w:szCs w:val="20"/>
              </w:rPr>
              <w:t xml:space="preserve"> </w:t>
            </w:r>
            <w:r w:rsidRPr="00362914">
              <w:rPr>
                <w:sz w:val="20"/>
                <w:szCs w:val="20"/>
              </w:rPr>
              <w:t>cechy</w:t>
            </w:r>
            <w:r w:rsidRPr="00362914">
              <w:rPr>
                <w:spacing w:val="40"/>
                <w:sz w:val="20"/>
                <w:szCs w:val="20"/>
              </w:rPr>
              <w:t xml:space="preserve"> </w:t>
            </w:r>
            <w:r w:rsidRPr="00362914">
              <w:rPr>
                <w:sz w:val="20"/>
                <w:szCs w:val="20"/>
              </w:rPr>
              <w:t>w</w:t>
            </w:r>
            <w:r w:rsidRPr="00362914">
              <w:rPr>
                <w:spacing w:val="38"/>
                <w:sz w:val="20"/>
                <w:szCs w:val="20"/>
              </w:rPr>
              <w:t xml:space="preserve"> </w:t>
            </w:r>
            <w:r w:rsidRPr="00362914">
              <w:rPr>
                <w:sz w:val="20"/>
                <w:szCs w:val="20"/>
              </w:rPr>
              <w:t>wyniku</w:t>
            </w:r>
            <w:r w:rsidRPr="00362914">
              <w:rPr>
                <w:spacing w:val="36"/>
                <w:sz w:val="20"/>
                <w:szCs w:val="20"/>
              </w:rPr>
              <w:t xml:space="preserve"> </w:t>
            </w:r>
            <w:r w:rsidRPr="00362914">
              <w:rPr>
                <w:sz w:val="20"/>
                <w:szCs w:val="20"/>
              </w:rPr>
              <w:t>presji</w:t>
            </w:r>
            <w:r w:rsidRPr="00362914">
              <w:rPr>
                <w:spacing w:val="40"/>
                <w:sz w:val="20"/>
                <w:szCs w:val="20"/>
              </w:rPr>
              <w:t xml:space="preserve"> </w:t>
            </w:r>
            <w:r w:rsidRPr="00362914">
              <w:rPr>
                <w:sz w:val="20"/>
                <w:szCs w:val="20"/>
              </w:rPr>
              <w:t>antropogenicznej, zobowiązane są</w:t>
            </w:r>
            <w:r w:rsidRPr="00362914">
              <w:rPr>
                <w:spacing w:val="40"/>
                <w:sz w:val="20"/>
                <w:szCs w:val="20"/>
              </w:rPr>
              <w:t xml:space="preserve"> </w:t>
            </w:r>
            <w:r w:rsidRPr="00362914">
              <w:rPr>
                <w:sz w:val="20"/>
                <w:szCs w:val="20"/>
              </w:rPr>
              <w:t>do</w:t>
            </w:r>
            <w:r w:rsidRPr="00362914">
              <w:rPr>
                <w:spacing w:val="40"/>
                <w:sz w:val="20"/>
                <w:szCs w:val="20"/>
              </w:rPr>
              <w:t xml:space="preserve"> </w:t>
            </w:r>
            <w:r w:rsidRPr="00362914">
              <w:rPr>
                <w:sz w:val="20"/>
                <w:szCs w:val="20"/>
              </w:rPr>
              <w:t>podjęcia</w:t>
            </w:r>
            <w:r w:rsidRPr="00362914">
              <w:rPr>
                <w:spacing w:val="40"/>
                <w:sz w:val="20"/>
                <w:szCs w:val="20"/>
              </w:rPr>
              <w:t xml:space="preserve"> </w:t>
            </w:r>
            <w:r w:rsidRPr="00362914">
              <w:rPr>
                <w:sz w:val="20"/>
                <w:szCs w:val="20"/>
              </w:rPr>
              <w:t>działań</w:t>
            </w:r>
            <w:r w:rsidRPr="00362914">
              <w:rPr>
                <w:spacing w:val="40"/>
                <w:sz w:val="20"/>
                <w:szCs w:val="20"/>
              </w:rPr>
              <w:t xml:space="preserve"> </w:t>
            </w:r>
            <w:r w:rsidRPr="00362914">
              <w:rPr>
                <w:sz w:val="20"/>
                <w:szCs w:val="20"/>
              </w:rPr>
              <w:t>nakierunkowanych</w:t>
            </w:r>
            <w:r w:rsidRPr="00362914">
              <w:rPr>
                <w:spacing w:val="40"/>
                <w:sz w:val="20"/>
                <w:szCs w:val="20"/>
              </w:rPr>
              <w:t xml:space="preserve"> </w:t>
            </w:r>
            <w:r w:rsidRPr="00362914">
              <w:rPr>
                <w:sz w:val="20"/>
                <w:szCs w:val="20"/>
              </w:rPr>
              <w:t>na</w:t>
            </w:r>
            <w:r w:rsidRPr="00362914">
              <w:rPr>
                <w:spacing w:val="40"/>
                <w:sz w:val="20"/>
                <w:szCs w:val="20"/>
              </w:rPr>
              <w:t xml:space="preserve"> </w:t>
            </w:r>
            <w:r w:rsidRPr="00362914">
              <w:rPr>
                <w:sz w:val="20"/>
                <w:szCs w:val="20"/>
              </w:rPr>
              <w:t>ich</w:t>
            </w:r>
            <w:r w:rsidRPr="00362914">
              <w:rPr>
                <w:spacing w:val="40"/>
                <w:sz w:val="20"/>
                <w:szCs w:val="20"/>
              </w:rPr>
              <w:t xml:space="preserve"> </w:t>
            </w:r>
            <w:r w:rsidRPr="00362914">
              <w:rPr>
                <w:sz w:val="20"/>
                <w:szCs w:val="20"/>
              </w:rPr>
              <w:t>odtworzenie</w:t>
            </w:r>
            <w:r w:rsidRPr="00362914">
              <w:rPr>
                <w:spacing w:val="80"/>
                <w:sz w:val="20"/>
                <w:szCs w:val="20"/>
              </w:rPr>
              <w:t xml:space="preserve"> </w:t>
            </w:r>
            <w:r w:rsidRPr="00362914">
              <w:rPr>
                <w:sz w:val="20"/>
                <w:szCs w:val="20"/>
              </w:rPr>
              <w:t>Dopiero</w:t>
            </w:r>
            <w:r w:rsidRPr="00362914">
              <w:rPr>
                <w:spacing w:val="40"/>
                <w:sz w:val="20"/>
                <w:szCs w:val="20"/>
              </w:rPr>
              <w:t xml:space="preserve"> </w:t>
            </w:r>
            <w:r w:rsidRPr="00362914">
              <w:rPr>
                <w:sz w:val="20"/>
                <w:szCs w:val="20"/>
              </w:rPr>
              <w:t>w</w:t>
            </w:r>
            <w:r w:rsidRPr="00362914">
              <w:rPr>
                <w:spacing w:val="40"/>
                <w:sz w:val="20"/>
                <w:szCs w:val="20"/>
              </w:rPr>
              <w:t xml:space="preserve"> </w:t>
            </w:r>
            <w:r w:rsidRPr="00362914">
              <w:rPr>
                <w:sz w:val="20"/>
                <w:szCs w:val="20"/>
              </w:rPr>
              <w:t>sytuacji,</w:t>
            </w:r>
            <w:r w:rsidRPr="00362914">
              <w:rPr>
                <w:spacing w:val="40"/>
                <w:sz w:val="20"/>
                <w:szCs w:val="20"/>
              </w:rPr>
              <w:t xml:space="preserve"> </w:t>
            </w:r>
            <w:r w:rsidRPr="00362914">
              <w:rPr>
                <w:sz w:val="20"/>
                <w:szCs w:val="20"/>
              </w:rPr>
              <w:t>w</w:t>
            </w:r>
            <w:r w:rsidRPr="00362914">
              <w:rPr>
                <w:spacing w:val="40"/>
                <w:sz w:val="20"/>
                <w:szCs w:val="20"/>
              </w:rPr>
              <w:t xml:space="preserve"> </w:t>
            </w:r>
            <w:r w:rsidRPr="00362914">
              <w:rPr>
                <w:sz w:val="20"/>
                <w:szCs w:val="20"/>
              </w:rPr>
              <w:t xml:space="preserve">której naturalny zasięg </w:t>
            </w:r>
            <w:r w:rsidRPr="00362914">
              <w:rPr>
                <w:color w:val="1A1A1A"/>
                <w:sz w:val="20"/>
                <w:szCs w:val="20"/>
              </w:rPr>
              <w:t xml:space="preserve">i </w:t>
            </w:r>
            <w:r w:rsidRPr="00362914">
              <w:rPr>
                <w:sz w:val="20"/>
                <w:szCs w:val="20"/>
              </w:rPr>
              <w:t>obszary siedliska mieszczące się w obrębie tego zasięgu są stałe lub się powiększają,</w:t>
            </w:r>
            <w:r w:rsidRPr="00362914">
              <w:rPr>
                <w:spacing w:val="40"/>
                <w:sz w:val="20"/>
                <w:szCs w:val="20"/>
              </w:rPr>
              <w:t xml:space="preserve"> </w:t>
            </w:r>
            <w:r w:rsidRPr="00362914">
              <w:rPr>
                <w:sz w:val="20"/>
                <w:szCs w:val="20"/>
              </w:rPr>
              <w:t>a szczególna</w:t>
            </w:r>
            <w:r w:rsidRPr="00362914">
              <w:rPr>
                <w:spacing w:val="40"/>
                <w:sz w:val="20"/>
                <w:szCs w:val="20"/>
              </w:rPr>
              <w:t xml:space="preserve"> </w:t>
            </w:r>
            <w:r w:rsidRPr="00362914">
              <w:rPr>
                <w:sz w:val="20"/>
                <w:szCs w:val="20"/>
              </w:rPr>
              <w:t xml:space="preserve">struktura </w:t>
            </w:r>
            <w:r w:rsidRPr="00362914">
              <w:rPr>
                <w:color w:val="2D2D2D"/>
                <w:sz w:val="20"/>
                <w:szCs w:val="20"/>
              </w:rPr>
              <w:t xml:space="preserve">i </w:t>
            </w:r>
            <w:r w:rsidRPr="00362914">
              <w:rPr>
                <w:sz w:val="20"/>
                <w:szCs w:val="20"/>
              </w:rPr>
              <w:t>funkcje konieczne do długotrwałego</w:t>
            </w:r>
            <w:r w:rsidRPr="00362914">
              <w:rPr>
                <w:spacing w:val="40"/>
                <w:sz w:val="20"/>
                <w:szCs w:val="20"/>
              </w:rPr>
              <w:t xml:space="preserve"> </w:t>
            </w:r>
            <w:r w:rsidRPr="00362914">
              <w:rPr>
                <w:sz w:val="20"/>
                <w:szCs w:val="20"/>
              </w:rPr>
              <w:t>zachowania</w:t>
            </w:r>
            <w:r w:rsidRPr="00362914">
              <w:rPr>
                <w:spacing w:val="40"/>
                <w:sz w:val="20"/>
                <w:szCs w:val="20"/>
              </w:rPr>
              <w:t xml:space="preserve"> </w:t>
            </w:r>
            <w:r w:rsidRPr="00362914">
              <w:rPr>
                <w:sz w:val="20"/>
                <w:szCs w:val="20"/>
              </w:rPr>
              <w:t xml:space="preserve">siedliska istnieją </w:t>
            </w:r>
            <w:r w:rsidRPr="00362914">
              <w:rPr>
                <w:color w:val="1D1D1D"/>
                <w:sz w:val="20"/>
                <w:szCs w:val="20"/>
              </w:rPr>
              <w:t xml:space="preserve">i </w:t>
            </w:r>
            <w:r w:rsidRPr="00362914">
              <w:rPr>
                <w:sz w:val="20"/>
                <w:szCs w:val="20"/>
              </w:rPr>
              <w:t>prawdopodobnie będą istnieć w dającej się przewidzieć przyszłości, można mówić o osiągnięciu celów wynikających</w:t>
            </w:r>
            <w:r w:rsidRPr="00362914">
              <w:rPr>
                <w:spacing w:val="40"/>
                <w:sz w:val="20"/>
                <w:szCs w:val="20"/>
              </w:rPr>
              <w:t xml:space="preserve"> </w:t>
            </w:r>
            <w:r w:rsidRPr="00362914">
              <w:rPr>
                <w:color w:val="1C1C1C"/>
                <w:sz w:val="20"/>
                <w:szCs w:val="20"/>
              </w:rPr>
              <w:t xml:space="preserve">z </w:t>
            </w:r>
            <w:r w:rsidRPr="00362914">
              <w:rPr>
                <w:sz w:val="20"/>
                <w:szCs w:val="20"/>
              </w:rPr>
              <w:t>dyrektywy.</w:t>
            </w:r>
          </w:p>
          <w:p w14:paraId="7E98CB60" w14:textId="77777777" w:rsidR="00013FC5" w:rsidRPr="00362914" w:rsidRDefault="00013FC5" w:rsidP="003F3DB0">
            <w:pPr>
              <w:spacing w:line="230" w:lineRule="auto"/>
              <w:rPr>
                <w:sz w:val="20"/>
                <w:szCs w:val="20"/>
              </w:rPr>
            </w:pPr>
            <w:r w:rsidRPr="00362914">
              <w:rPr>
                <w:w w:val="105"/>
                <w:sz w:val="20"/>
                <w:szCs w:val="20"/>
              </w:rPr>
              <w:t>Niezależnie</w:t>
            </w:r>
            <w:r w:rsidRPr="00362914">
              <w:rPr>
                <w:spacing w:val="-17"/>
                <w:w w:val="105"/>
                <w:sz w:val="20"/>
                <w:szCs w:val="20"/>
              </w:rPr>
              <w:t xml:space="preserve"> </w:t>
            </w:r>
            <w:r w:rsidRPr="00362914">
              <w:rPr>
                <w:w w:val="105"/>
                <w:sz w:val="20"/>
                <w:szCs w:val="20"/>
              </w:rPr>
              <w:t>zatem od</w:t>
            </w:r>
            <w:r w:rsidRPr="00362914">
              <w:rPr>
                <w:spacing w:val="-1"/>
                <w:w w:val="105"/>
                <w:sz w:val="20"/>
                <w:szCs w:val="20"/>
              </w:rPr>
              <w:t xml:space="preserve"> </w:t>
            </w:r>
            <w:r w:rsidRPr="00362914">
              <w:rPr>
                <w:color w:val="0C0C0C"/>
                <w:w w:val="105"/>
                <w:sz w:val="20"/>
                <w:szCs w:val="20"/>
              </w:rPr>
              <w:t>opis</w:t>
            </w:r>
            <w:r w:rsidRPr="00362914">
              <w:rPr>
                <w:w w:val="105"/>
                <w:sz w:val="20"/>
                <w:szCs w:val="20"/>
              </w:rPr>
              <w:t>anych wyżej uchybień. nawet gdyby uznać</w:t>
            </w:r>
            <w:r w:rsidRPr="00362914">
              <w:rPr>
                <w:spacing w:val="40"/>
                <w:w w:val="105"/>
                <w:sz w:val="20"/>
                <w:szCs w:val="20"/>
              </w:rPr>
              <w:t xml:space="preserve"> </w:t>
            </w:r>
            <w:r w:rsidRPr="00362914">
              <w:rPr>
                <w:w w:val="105"/>
                <w:sz w:val="20"/>
                <w:szCs w:val="20"/>
              </w:rPr>
              <w:t>że pewne powierzchnie zostały utracone</w:t>
            </w:r>
            <w:r w:rsidRPr="00362914">
              <w:rPr>
                <w:color w:val="545454"/>
                <w:w w:val="105"/>
                <w:sz w:val="20"/>
                <w:szCs w:val="20"/>
              </w:rPr>
              <w:t xml:space="preserve">, </w:t>
            </w:r>
            <w:r w:rsidRPr="00362914">
              <w:rPr>
                <w:w w:val="105"/>
                <w:sz w:val="20"/>
                <w:szCs w:val="20"/>
              </w:rPr>
              <w:t>to obowiązkiem jest ich odtworzenie. Zgodnie bowiem z art. 1 lit. a wyżej cytowanej</w:t>
            </w:r>
            <w:r w:rsidRPr="00362914">
              <w:rPr>
                <w:spacing w:val="40"/>
                <w:w w:val="105"/>
                <w:sz w:val="20"/>
                <w:szCs w:val="20"/>
              </w:rPr>
              <w:t xml:space="preserve"> </w:t>
            </w:r>
            <w:r w:rsidRPr="00362914">
              <w:rPr>
                <w:w w:val="105"/>
                <w:sz w:val="20"/>
                <w:szCs w:val="20"/>
              </w:rPr>
              <w:t>dyrektywy,</w:t>
            </w:r>
            <w:r w:rsidRPr="00362914">
              <w:rPr>
                <w:spacing w:val="80"/>
                <w:w w:val="105"/>
                <w:sz w:val="20"/>
                <w:szCs w:val="20"/>
              </w:rPr>
              <w:t xml:space="preserve"> </w:t>
            </w:r>
            <w:r w:rsidRPr="00362914">
              <w:rPr>
                <w:w w:val="105"/>
                <w:sz w:val="20"/>
                <w:szCs w:val="20"/>
              </w:rPr>
              <w:t>pod</w:t>
            </w:r>
            <w:r w:rsidRPr="00362914">
              <w:rPr>
                <w:spacing w:val="80"/>
                <w:w w:val="150"/>
                <w:sz w:val="20"/>
                <w:szCs w:val="20"/>
              </w:rPr>
              <w:t xml:space="preserve"> </w:t>
            </w:r>
            <w:r w:rsidRPr="00362914">
              <w:rPr>
                <w:w w:val="105"/>
                <w:sz w:val="20"/>
                <w:szCs w:val="20"/>
              </w:rPr>
              <w:t>pojęciem</w:t>
            </w:r>
            <w:r w:rsidRPr="00362914">
              <w:rPr>
                <w:spacing w:val="80"/>
                <w:w w:val="105"/>
                <w:sz w:val="20"/>
                <w:szCs w:val="20"/>
              </w:rPr>
              <w:t xml:space="preserve"> </w:t>
            </w:r>
            <w:r w:rsidRPr="00362914">
              <w:rPr>
                <w:w w:val="105"/>
                <w:sz w:val="20"/>
                <w:szCs w:val="20"/>
              </w:rPr>
              <w:t>ochrony</w:t>
            </w:r>
            <w:r w:rsidRPr="00362914">
              <w:rPr>
                <w:spacing w:val="80"/>
                <w:w w:val="105"/>
                <w:sz w:val="20"/>
                <w:szCs w:val="20"/>
              </w:rPr>
              <w:t xml:space="preserve"> </w:t>
            </w:r>
            <w:r w:rsidRPr="00362914">
              <w:rPr>
                <w:w w:val="105"/>
                <w:sz w:val="20"/>
                <w:szCs w:val="20"/>
              </w:rPr>
              <w:t>należy</w:t>
            </w:r>
            <w:r w:rsidRPr="00362914">
              <w:rPr>
                <w:spacing w:val="74"/>
                <w:w w:val="105"/>
                <w:sz w:val="20"/>
                <w:szCs w:val="20"/>
              </w:rPr>
              <w:t xml:space="preserve"> </w:t>
            </w:r>
            <w:r w:rsidRPr="00362914">
              <w:rPr>
                <w:w w:val="105"/>
                <w:sz w:val="20"/>
                <w:szCs w:val="20"/>
              </w:rPr>
              <w:t>rozumieć</w:t>
            </w:r>
            <w:r w:rsidRPr="00362914">
              <w:rPr>
                <w:spacing w:val="74"/>
                <w:w w:val="105"/>
                <w:sz w:val="20"/>
                <w:szCs w:val="20"/>
              </w:rPr>
              <w:t xml:space="preserve"> </w:t>
            </w:r>
            <w:r w:rsidRPr="00362914">
              <w:rPr>
                <w:w w:val="105"/>
                <w:sz w:val="20"/>
                <w:szCs w:val="20"/>
              </w:rPr>
              <w:t>zespół</w:t>
            </w:r>
            <w:r w:rsidRPr="00362914">
              <w:rPr>
                <w:spacing w:val="80"/>
                <w:w w:val="105"/>
                <w:sz w:val="20"/>
                <w:szCs w:val="20"/>
              </w:rPr>
              <w:t xml:space="preserve"> </w:t>
            </w:r>
            <w:r w:rsidRPr="00362914">
              <w:rPr>
                <w:w w:val="105"/>
                <w:sz w:val="20"/>
                <w:szCs w:val="20"/>
              </w:rPr>
              <w:t>środków wymaganych do</w:t>
            </w:r>
            <w:r w:rsidRPr="00362914">
              <w:rPr>
                <w:spacing w:val="80"/>
                <w:w w:val="105"/>
                <w:sz w:val="20"/>
                <w:szCs w:val="20"/>
              </w:rPr>
              <w:t xml:space="preserve"> </w:t>
            </w:r>
            <w:r w:rsidRPr="00362914">
              <w:rPr>
                <w:w w:val="105"/>
                <w:sz w:val="20"/>
                <w:szCs w:val="20"/>
              </w:rPr>
              <w:t>zachowania lub</w:t>
            </w:r>
            <w:r w:rsidRPr="00362914">
              <w:rPr>
                <w:spacing w:val="80"/>
                <w:w w:val="105"/>
                <w:sz w:val="20"/>
                <w:szCs w:val="20"/>
              </w:rPr>
              <w:t xml:space="preserve"> </w:t>
            </w:r>
            <w:r w:rsidRPr="00362914">
              <w:rPr>
                <w:w w:val="105"/>
                <w:sz w:val="20"/>
                <w:szCs w:val="20"/>
              </w:rPr>
              <w:t>odtworzenia</w:t>
            </w:r>
            <w:r w:rsidRPr="00362914">
              <w:rPr>
                <w:spacing w:val="80"/>
                <w:w w:val="105"/>
                <w:sz w:val="20"/>
                <w:szCs w:val="20"/>
              </w:rPr>
              <w:t xml:space="preserve"> </w:t>
            </w:r>
            <w:r w:rsidRPr="00362914">
              <w:rPr>
                <w:w w:val="105"/>
                <w:sz w:val="20"/>
                <w:szCs w:val="20"/>
              </w:rPr>
              <w:t>siedlisk</w:t>
            </w:r>
            <w:r w:rsidRPr="00362914">
              <w:rPr>
                <w:spacing w:val="80"/>
                <w:w w:val="105"/>
                <w:sz w:val="20"/>
                <w:szCs w:val="20"/>
              </w:rPr>
              <w:t xml:space="preserve"> </w:t>
            </w:r>
            <w:r w:rsidRPr="00362914">
              <w:rPr>
                <w:w w:val="105"/>
                <w:sz w:val="20"/>
                <w:szCs w:val="20"/>
              </w:rPr>
              <w:t>przyrodniczych</w:t>
            </w:r>
            <w:r w:rsidRPr="00362914">
              <w:rPr>
                <w:spacing w:val="80"/>
                <w:w w:val="105"/>
                <w:sz w:val="20"/>
                <w:szCs w:val="20"/>
              </w:rPr>
              <w:t xml:space="preserve"> </w:t>
            </w:r>
            <w:r w:rsidRPr="00362914">
              <w:rPr>
                <w:w w:val="105"/>
                <w:sz w:val="20"/>
                <w:szCs w:val="20"/>
              </w:rPr>
              <w:t>oraz</w:t>
            </w:r>
            <w:r w:rsidRPr="00362914">
              <w:rPr>
                <w:spacing w:val="80"/>
                <w:w w:val="105"/>
                <w:sz w:val="20"/>
                <w:szCs w:val="20"/>
              </w:rPr>
              <w:t xml:space="preserve"> </w:t>
            </w:r>
            <w:r w:rsidRPr="00362914">
              <w:rPr>
                <w:w w:val="105"/>
                <w:sz w:val="20"/>
                <w:szCs w:val="20"/>
              </w:rPr>
              <w:lastRenderedPageBreak/>
              <w:t>populacji</w:t>
            </w:r>
            <w:r w:rsidRPr="00362914">
              <w:rPr>
                <w:spacing w:val="80"/>
                <w:w w:val="105"/>
                <w:sz w:val="20"/>
                <w:szCs w:val="20"/>
              </w:rPr>
              <w:t xml:space="preserve"> </w:t>
            </w:r>
            <w:r w:rsidRPr="00362914">
              <w:rPr>
                <w:w w:val="105"/>
                <w:sz w:val="20"/>
                <w:szCs w:val="20"/>
              </w:rPr>
              <w:t>gatunków</w:t>
            </w:r>
            <w:r w:rsidRPr="00362914">
              <w:rPr>
                <w:spacing w:val="80"/>
                <w:w w:val="105"/>
                <w:sz w:val="20"/>
                <w:szCs w:val="20"/>
              </w:rPr>
              <w:t xml:space="preserve"> </w:t>
            </w:r>
            <w:r w:rsidRPr="00362914">
              <w:rPr>
                <w:w w:val="105"/>
                <w:sz w:val="20"/>
                <w:szCs w:val="20"/>
              </w:rPr>
              <w:t>dzikiej fauny</w:t>
            </w:r>
            <w:r w:rsidRPr="00362914">
              <w:rPr>
                <w:spacing w:val="40"/>
                <w:w w:val="105"/>
                <w:sz w:val="20"/>
                <w:szCs w:val="20"/>
              </w:rPr>
              <w:t xml:space="preserve"> </w:t>
            </w:r>
            <w:r w:rsidRPr="00362914">
              <w:rPr>
                <w:w w:val="105"/>
                <w:sz w:val="20"/>
                <w:szCs w:val="20"/>
              </w:rPr>
              <w:t>i</w:t>
            </w:r>
            <w:r w:rsidRPr="00362914">
              <w:rPr>
                <w:spacing w:val="40"/>
                <w:w w:val="105"/>
                <w:sz w:val="20"/>
                <w:szCs w:val="20"/>
              </w:rPr>
              <w:t xml:space="preserve"> </w:t>
            </w:r>
            <w:r w:rsidRPr="00362914">
              <w:rPr>
                <w:w w:val="105"/>
                <w:sz w:val="20"/>
                <w:szCs w:val="20"/>
              </w:rPr>
              <w:t>flory</w:t>
            </w:r>
            <w:r w:rsidRPr="00362914">
              <w:rPr>
                <w:spacing w:val="40"/>
                <w:w w:val="105"/>
                <w:sz w:val="20"/>
                <w:szCs w:val="20"/>
              </w:rPr>
              <w:t xml:space="preserve"> </w:t>
            </w:r>
            <w:r w:rsidRPr="00362914">
              <w:rPr>
                <w:w w:val="105"/>
                <w:sz w:val="20"/>
                <w:szCs w:val="20"/>
              </w:rPr>
              <w:t>we</w:t>
            </w:r>
            <w:r w:rsidRPr="00362914">
              <w:rPr>
                <w:spacing w:val="40"/>
                <w:w w:val="105"/>
                <w:sz w:val="20"/>
                <w:szCs w:val="20"/>
              </w:rPr>
              <w:t xml:space="preserve"> </w:t>
            </w:r>
            <w:r w:rsidRPr="00362914">
              <w:rPr>
                <w:w w:val="105"/>
                <w:sz w:val="20"/>
                <w:szCs w:val="20"/>
              </w:rPr>
              <w:t>właściwym</w:t>
            </w:r>
            <w:r w:rsidRPr="00362914">
              <w:rPr>
                <w:spacing w:val="40"/>
                <w:w w:val="105"/>
                <w:sz w:val="20"/>
                <w:szCs w:val="20"/>
              </w:rPr>
              <w:t xml:space="preserve"> </w:t>
            </w:r>
            <w:r w:rsidRPr="00362914">
              <w:rPr>
                <w:w w:val="105"/>
                <w:sz w:val="20"/>
                <w:szCs w:val="20"/>
              </w:rPr>
              <w:t>stanie</w:t>
            </w:r>
            <w:r w:rsidRPr="00362914">
              <w:rPr>
                <w:spacing w:val="40"/>
                <w:w w:val="105"/>
                <w:sz w:val="20"/>
                <w:szCs w:val="20"/>
              </w:rPr>
              <w:t xml:space="preserve"> </w:t>
            </w:r>
            <w:r w:rsidRPr="00362914">
              <w:rPr>
                <w:w w:val="105"/>
                <w:sz w:val="20"/>
                <w:szCs w:val="20"/>
              </w:rPr>
              <w:t>ochrony.</w:t>
            </w:r>
          </w:p>
          <w:p w14:paraId="46BF1D6F" w14:textId="77777777" w:rsidR="00013FC5" w:rsidRPr="00362914" w:rsidRDefault="00013FC5" w:rsidP="003F3DB0">
            <w:pPr>
              <w:spacing w:before="1" w:line="244" w:lineRule="auto"/>
              <w:ind w:right="115"/>
              <w:rPr>
                <w:sz w:val="20"/>
                <w:szCs w:val="20"/>
              </w:rPr>
            </w:pPr>
            <w:r w:rsidRPr="00362914">
              <w:rPr>
                <w:sz w:val="20"/>
                <w:szCs w:val="20"/>
              </w:rPr>
              <w:t>Projekt</w:t>
            </w:r>
            <w:r w:rsidRPr="00362914">
              <w:rPr>
                <w:spacing w:val="40"/>
                <w:sz w:val="20"/>
                <w:szCs w:val="20"/>
              </w:rPr>
              <w:t xml:space="preserve"> </w:t>
            </w:r>
            <w:r w:rsidRPr="00362914">
              <w:rPr>
                <w:sz w:val="20"/>
                <w:szCs w:val="20"/>
              </w:rPr>
              <w:t>zarządzenia</w:t>
            </w:r>
            <w:r w:rsidRPr="00362914">
              <w:rPr>
                <w:spacing w:val="40"/>
                <w:sz w:val="20"/>
                <w:szCs w:val="20"/>
              </w:rPr>
              <w:t xml:space="preserve"> </w:t>
            </w:r>
            <w:r w:rsidRPr="00362914">
              <w:rPr>
                <w:color w:val="161616"/>
                <w:sz w:val="20"/>
                <w:szCs w:val="20"/>
              </w:rPr>
              <w:t>w</w:t>
            </w:r>
            <w:r w:rsidRPr="00362914">
              <w:rPr>
                <w:color w:val="161616"/>
                <w:spacing w:val="40"/>
                <w:sz w:val="20"/>
                <w:szCs w:val="20"/>
              </w:rPr>
              <w:t xml:space="preserve"> </w:t>
            </w:r>
            <w:r w:rsidRPr="00362914">
              <w:rPr>
                <w:sz w:val="20"/>
                <w:szCs w:val="20"/>
              </w:rPr>
              <w:t>żaden</w:t>
            </w:r>
            <w:r w:rsidRPr="00362914">
              <w:rPr>
                <w:spacing w:val="40"/>
                <w:sz w:val="20"/>
                <w:szCs w:val="20"/>
              </w:rPr>
              <w:t xml:space="preserve"> </w:t>
            </w:r>
            <w:r w:rsidRPr="00362914">
              <w:rPr>
                <w:sz w:val="20"/>
                <w:szCs w:val="20"/>
              </w:rPr>
              <w:t>sposób</w:t>
            </w:r>
            <w:r w:rsidRPr="00362914">
              <w:rPr>
                <w:spacing w:val="40"/>
                <w:sz w:val="20"/>
                <w:szCs w:val="20"/>
              </w:rPr>
              <w:t xml:space="preserve"> </w:t>
            </w:r>
            <w:r w:rsidRPr="00362914">
              <w:rPr>
                <w:sz w:val="20"/>
                <w:szCs w:val="20"/>
              </w:rPr>
              <w:t>powyższych</w:t>
            </w:r>
            <w:r w:rsidRPr="00362914">
              <w:rPr>
                <w:spacing w:val="40"/>
                <w:sz w:val="20"/>
                <w:szCs w:val="20"/>
              </w:rPr>
              <w:t xml:space="preserve"> </w:t>
            </w:r>
            <w:r w:rsidRPr="00362914">
              <w:rPr>
                <w:sz w:val="20"/>
                <w:szCs w:val="20"/>
              </w:rPr>
              <w:t>zasad</w:t>
            </w:r>
            <w:r w:rsidRPr="00362914">
              <w:rPr>
                <w:spacing w:val="40"/>
                <w:sz w:val="20"/>
                <w:szCs w:val="20"/>
              </w:rPr>
              <w:t xml:space="preserve"> </w:t>
            </w:r>
            <w:r w:rsidRPr="00362914">
              <w:rPr>
                <w:sz w:val="20"/>
                <w:szCs w:val="20"/>
              </w:rPr>
              <w:t>nie</w:t>
            </w:r>
            <w:r w:rsidRPr="00362914">
              <w:rPr>
                <w:spacing w:val="40"/>
                <w:sz w:val="20"/>
                <w:szCs w:val="20"/>
              </w:rPr>
              <w:t xml:space="preserve"> </w:t>
            </w:r>
            <w:r w:rsidRPr="00362914">
              <w:rPr>
                <w:sz w:val="20"/>
                <w:szCs w:val="20"/>
              </w:rPr>
              <w:t>realizuje</w:t>
            </w:r>
            <w:r w:rsidRPr="00362914">
              <w:rPr>
                <w:spacing w:val="80"/>
                <w:sz w:val="20"/>
                <w:szCs w:val="20"/>
              </w:rPr>
              <w:t xml:space="preserve"> </w:t>
            </w:r>
            <w:r w:rsidRPr="00362914">
              <w:rPr>
                <w:sz w:val="20"/>
                <w:szCs w:val="20"/>
              </w:rPr>
              <w:t>wobec</w:t>
            </w:r>
            <w:r w:rsidRPr="00362914">
              <w:rPr>
                <w:spacing w:val="40"/>
                <w:sz w:val="20"/>
                <w:szCs w:val="20"/>
              </w:rPr>
              <w:t xml:space="preserve"> </w:t>
            </w:r>
            <w:r w:rsidRPr="00362914">
              <w:rPr>
                <w:sz w:val="20"/>
                <w:szCs w:val="20"/>
              </w:rPr>
              <w:t>czego</w:t>
            </w:r>
            <w:r w:rsidRPr="00362914">
              <w:rPr>
                <w:spacing w:val="40"/>
                <w:sz w:val="20"/>
                <w:szCs w:val="20"/>
              </w:rPr>
              <w:t xml:space="preserve"> </w:t>
            </w:r>
            <w:r w:rsidRPr="00362914">
              <w:rPr>
                <w:sz w:val="20"/>
                <w:szCs w:val="20"/>
              </w:rPr>
              <w:t>dokument przyjęty w zaproponowanym kształcie naruszałby prawo UE. a w szczególności zaś wyrażoną w Traktacie</w:t>
            </w:r>
            <w:r w:rsidRPr="00362914">
              <w:rPr>
                <w:spacing w:val="40"/>
                <w:sz w:val="20"/>
                <w:szCs w:val="20"/>
              </w:rPr>
              <w:t xml:space="preserve"> </w:t>
            </w:r>
            <w:r w:rsidRPr="00362914">
              <w:rPr>
                <w:sz w:val="20"/>
                <w:szCs w:val="20"/>
              </w:rPr>
              <w:t>o</w:t>
            </w:r>
            <w:r w:rsidRPr="00362914">
              <w:rPr>
                <w:spacing w:val="40"/>
                <w:sz w:val="20"/>
                <w:szCs w:val="20"/>
              </w:rPr>
              <w:t xml:space="preserve"> </w:t>
            </w:r>
            <w:r w:rsidRPr="00362914">
              <w:rPr>
                <w:sz w:val="20"/>
                <w:szCs w:val="20"/>
              </w:rPr>
              <w:t>funkcjonowaniu</w:t>
            </w:r>
            <w:r w:rsidRPr="00362914">
              <w:rPr>
                <w:spacing w:val="31"/>
                <w:sz w:val="20"/>
                <w:szCs w:val="20"/>
              </w:rPr>
              <w:t xml:space="preserve"> </w:t>
            </w:r>
            <w:r w:rsidRPr="00362914">
              <w:rPr>
                <w:color w:val="0C0C0C"/>
                <w:sz w:val="20"/>
                <w:szCs w:val="20"/>
              </w:rPr>
              <w:t>Unii</w:t>
            </w:r>
            <w:r w:rsidRPr="00362914">
              <w:rPr>
                <w:color w:val="0C0C0C"/>
                <w:spacing w:val="40"/>
                <w:sz w:val="20"/>
                <w:szCs w:val="20"/>
              </w:rPr>
              <w:t xml:space="preserve"> </w:t>
            </w:r>
            <w:r w:rsidRPr="00362914">
              <w:rPr>
                <w:sz w:val="20"/>
                <w:szCs w:val="20"/>
              </w:rPr>
              <w:t>Europejskiej</w:t>
            </w:r>
            <w:r w:rsidRPr="00362914">
              <w:rPr>
                <w:spacing w:val="40"/>
                <w:sz w:val="20"/>
                <w:szCs w:val="20"/>
              </w:rPr>
              <w:t xml:space="preserve"> </w:t>
            </w:r>
            <w:r w:rsidRPr="00362914">
              <w:rPr>
                <w:sz w:val="20"/>
                <w:szCs w:val="20"/>
              </w:rPr>
              <w:t>zasadę</w:t>
            </w:r>
            <w:r w:rsidRPr="00362914">
              <w:rPr>
                <w:spacing w:val="40"/>
                <w:sz w:val="20"/>
                <w:szCs w:val="20"/>
              </w:rPr>
              <w:t xml:space="preserve"> </w:t>
            </w:r>
            <w:r w:rsidRPr="00362914">
              <w:rPr>
                <w:sz w:val="20"/>
                <w:szCs w:val="20"/>
              </w:rPr>
              <w:t>ostrożności</w:t>
            </w:r>
            <w:r w:rsidRPr="00362914">
              <w:rPr>
                <w:spacing w:val="40"/>
                <w:sz w:val="20"/>
                <w:szCs w:val="20"/>
              </w:rPr>
              <w:t xml:space="preserve"> </w:t>
            </w:r>
            <w:r w:rsidRPr="00362914">
              <w:rPr>
                <w:color w:val="242424"/>
                <w:sz w:val="20"/>
                <w:szCs w:val="20"/>
              </w:rPr>
              <w:t>i</w:t>
            </w:r>
            <w:r w:rsidRPr="00362914">
              <w:rPr>
                <w:color w:val="242424"/>
                <w:spacing w:val="40"/>
                <w:sz w:val="20"/>
                <w:szCs w:val="20"/>
              </w:rPr>
              <w:t xml:space="preserve"> </w:t>
            </w:r>
            <w:r w:rsidRPr="00362914">
              <w:rPr>
                <w:sz w:val="20"/>
                <w:szCs w:val="20"/>
              </w:rPr>
              <w:t>działania</w:t>
            </w:r>
            <w:r w:rsidRPr="00362914">
              <w:rPr>
                <w:spacing w:val="40"/>
                <w:sz w:val="20"/>
                <w:szCs w:val="20"/>
              </w:rPr>
              <w:t xml:space="preserve"> </w:t>
            </w:r>
            <w:r w:rsidRPr="00362914">
              <w:rPr>
                <w:sz w:val="20"/>
                <w:szCs w:val="20"/>
              </w:rPr>
              <w:t>zapobiegawczego.</w:t>
            </w:r>
          </w:p>
        </w:tc>
        <w:tc>
          <w:tcPr>
            <w:tcW w:w="1018" w:type="dxa"/>
            <w:vAlign w:val="center"/>
          </w:tcPr>
          <w:p w14:paraId="2CD8F308"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lastRenderedPageBreak/>
              <w:t>Stowarzyszenie Mieszkańców Budziwój-Biała</w:t>
            </w:r>
          </w:p>
        </w:tc>
        <w:tc>
          <w:tcPr>
            <w:tcW w:w="1589" w:type="dxa"/>
            <w:vAlign w:val="center"/>
          </w:tcPr>
          <w:p w14:paraId="19F04D3B" w14:textId="378262E3" w:rsidR="00013FC5" w:rsidRPr="00362914" w:rsidRDefault="001B45E3" w:rsidP="00A45864">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32CF8350" w14:textId="77777777" w:rsidR="00013FC5" w:rsidRPr="00362914" w:rsidRDefault="00013FC5" w:rsidP="003F3DB0">
            <w:pPr>
              <w:rPr>
                <w:sz w:val="20"/>
                <w:szCs w:val="20"/>
              </w:rPr>
            </w:pPr>
            <w:r w:rsidRPr="00362914">
              <w:rPr>
                <w:sz w:val="20"/>
                <w:szCs w:val="20"/>
              </w:rPr>
              <w:t xml:space="preserve">Większość „utraconych” powierzchni to powierzchnie, które zostały błędnie zdaniem Wykonawcy uznane za siedliska lasów łęgowych na etapie wyznaczania WZS. Wyznaczono wówczas wąskie pasy zadrzewień, zakrzewień, czasem nawet pól, ciągnące się wzdłuż Wisłoka, które nie powinny być traktowane jako lasy. W świetle dokładniejszych niż 15 lat temu materiałów kartograficznych (ortofotomap, zdjęć satelitarnych, Numerycznych Modelów Terenu) istotnym jest, że często ubytek powierzchni spowodowany jest nie utratą cech siedliska, tylko niewłaściwym wyznaczeniem jego pierwotnego zasięgu). Wykonawca w trakcie inwentaryzacji opierał się przede wszystkim na weryfikacji danych WZS jak również na etapie prac kameralnych typował dodatkowe płaty siedlisk. </w:t>
            </w:r>
          </w:p>
        </w:tc>
      </w:tr>
      <w:tr w:rsidR="00013FC5" w:rsidRPr="00362914" w14:paraId="4D3F73C7" w14:textId="77777777" w:rsidTr="00321592">
        <w:tc>
          <w:tcPr>
            <w:tcW w:w="481" w:type="dxa"/>
            <w:vAlign w:val="center"/>
          </w:tcPr>
          <w:p w14:paraId="74C9D4B0"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10.</w:t>
            </w:r>
          </w:p>
        </w:tc>
        <w:tc>
          <w:tcPr>
            <w:tcW w:w="2891" w:type="dxa"/>
            <w:vAlign w:val="center"/>
          </w:tcPr>
          <w:p w14:paraId="7DF15586" w14:textId="77777777" w:rsidR="00013FC5" w:rsidRPr="00362914" w:rsidRDefault="00013FC5" w:rsidP="003F3DB0">
            <w:pPr>
              <w:tabs>
                <w:tab w:val="left" w:pos="222"/>
              </w:tabs>
              <w:spacing w:line="276" w:lineRule="auto"/>
              <w:rPr>
                <w:color w:val="151515"/>
                <w:sz w:val="20"/>
                <w:szCs w:val="20"/>
              </w:rPr>
            </w:pPr>
            <w:r w:rsidRPr="00362914">
              <w:rPr>
                <w:color w:val="151515"/>
                <w:sz w:val="20"/>
                <w:szCs w:val="20"/>
              </w:rPr>
              <w:t>Projekt zmiany do SDF został sporządzony przed przeprowadzeniem konsultacji społecznych i jako taki jest przedwczesny.</w:t>
            </w:r>
          </w:p>
          <w:p w14:paraId="2E6B03F8" w14:textId="77777777" w:rsidR="00013FC5" w:rsidRPr="00362914" w:rsidRDefault="00013FC5">
            <w:pPr>
              <w:pStyle w:val="Akapitzlist"/>
              <w:numPr>
                <w:ilvl w:val="0"/>
                <w:numId w:val="28"/>
              </w:numPr>
              <w:tabs>
                <w:tab w:val="left" w:pos="222"/>
              </w:tabs>
              <w:spacing w:line="276" w:lineRule="auto"/>
              <w:ind w:left="222" w:hanging="222"/>
              <w:jc w:val="left"/>
              <w:rPr>
                <w:color w:val="151515"/>
                <w:sz w:val="20"/>
                <w:szCs w:val="20"/>
              </w:rPr>
            </w:pPr>
            <w:r w:rsidRPr="00362914">
              <w:rPr>
                <w:color w:val="151515"/>
                <w:sz w:val="20"/>
                <w:szCs w:val="20"/>
              </w:rPr>
              <w:t>Nie jest jasna geneza zmniejszenia</w:t>
            </w:r>
            <w:r w:rsidRPr="00362914">
              <w:rPr>
                <w:color w:val="151515"/>
                <w:sz w:val="20"/>
                <w:szCs w:val="20"/>
              </w:rPr>
              <w:tab/>
              <w:t>powierzchni siedliska wobec danych WZS pochodzących z roku 2008.</w:t>
            </w:r>
          </w:p>
        </w:tc>
        <w:tc>
          <w:tcPr>
            <w:tcW w:w="1018" w:type="dxa"/>
            <w:vAlign w:val="center"/>
          </w:tcPr>
          <w:p w14:paraId="5A841889"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t>Stowarzyszenie Mieszkańców Budziwój-Biała</w:t>
            </w:r>
          </w:p>
        </w:tc>
        <w:tc>
          <w:tcPr>
            <w:tcW w:w="1589" w:type="dxa"/>
            <w:vAlign w:val="center"/>
          </w:tcPr>
          <w:p w14:paraId="18AE18A3" w14:textId="77777777" w:rsidR="00013FC5" w:rsidRPr="00362914" w:rsidRDefault="00013FC5" w:rsidP="00C75F5E">
            <w:pPr>
              <w:tabs>
                <w:tab w:val="left" w:pos="481"/>
              </w:tabs>
              <w:spacing w:line="276" w:lineRule="auto"/>
              <w:jc w:val="center"/>
              <w:rPr>
                <w:color w:val="151515"/>
                <w:sz w:val="20"/>
                <w:szCs w:val="20"/>
              </w:rPr>
            </w:pPr>
            <w:r w:rsidRPr="00362914">
              <w:rPr>
                <w:color w:val="151515"/>
                <w:sz w:val="20"/>
                <w:szCs w:val="20"/>
              </w:rPr>
              <w:t>Wyjaśniono</w:t>
            </w:r>
          </w:p>
        </w:tc>
        <w:tc>
          <w:tcPr>
            <w:tcW w:w="3087" w:type="dxa"/>
          </w:tcPr>
          <w:p w14:paraId="38D27C1D" w14:textId="77777777" w:rsidR="00013FC5" w:rsidRDefault="00013FC5" w:rsidP="003F3DB0">
            <w:pPr>
              <w:tabs>
                <w:tab w:val="left" w:pos="481"/>
              </w:tabs>
              <w:spacing w:line="276" w:lineRule="auto"/>
              <w:rPr>
                <w:sz w:val="20"/>
                <w:szCs w:val="20"/>
              </w:rPr>
            </w:pPr>
            <w:r w:rsidRPr="00362914">
              <w:rPr>
                <w:color w:val="151515"/>
                <w:sz w:val="20"/>
                <w:szCs w:val="20"/>
              </w:rPr>
              <w:t xml:space="preserve">W ramach prac nad projektem PZO odbyły się 3 spotkania Zespołu Lokalnej Współpracy (w terminach 20.03.2020 r., 11.04.2022 r., 04.07.2022 r.), których celem było przedstawienie oraz przedyskutowanie zagadnień dotyczących projektu PZO w tym, m.in. zaprezentowanie projektu nowego SDF. W trakcie spotkań ZLW, jak i również po nich członkowie ZLW mieli możliwość zgłaszania uwag i wniosków. Następnie wszystkie uwagi i wnioski musiały zostać przeanalizowane i w miarę możliwości uwzględnione w ramach dalszych prac przez Wykonawcę. Dodatkowo komunikacja z zainteresowanymi stronami w procesie przygotowywania projektu PZO dla obszaru Wisłok Środkowy z Dopływami oparta była o stronę internetową RDOŚ w Rzeszowie </w:t>
            </w:r>
            <w:hyperlink r:id="rId10" w:history="1">
              <w:r w:rsidRPr="00362914">
                <w:rPr>
                  <w:rStyle w:val="Hipercze"/>
                  <w:sz w:val="20"/>
                  <w:szCs w:val="20"/>
                </w:rPr>
                <w:t>http://rzeszow.rdos.gov.pl/</w:t>
              </w:r>
            </w:hyperlink>
            <w:r w:rsidRPr="00362914">
              <w:rPr>
                <w:sz w:val="20"/>
                <w:szCs w:val="20"/>
              </w:rPr>
              <w:t xml:space="preserve">, na której publikowane były informacje o spotkaniach organizowanych w ramach prac nad planem, materiały z tych spotkań oraz powstające projekty poszczególnych części planu przedstawione do konsultacji społecznych. Za pośrednictwem dostępnych kanałów teleinformatycznych można było zapoznać się z </w:t>
            </w:r>
            <w:r w:rsidRPr="00362914">
              <w:rPr>
                <w:sz w:val="20"/>
                <w:szCs w:val="20"/>
              </w:rPr>
              <w:lastRenderedPageBreak/>
              <w:t>bieżącym stanem prac nad projektem Planu i zgłaszać uwagi i wnioski podczas całego procesu planistycznego.</w:t>
            </w:r>
          </w:p>
          <w:p w14:paraId="5127018F" w14:textId="0DB5E11A" w:rsidR="003B5EF9" w:rsidRPr="00362914" w:rsidRDefault="003B5EF9" w:rsidP="003B5EF9">
            <w:pPr>
              <w:widowControl/>
              <w:autoSpaceDE/>
              <w:autoSpaceDN/>
              <w:spacing w:after="160" w:line="259" w:lineRule="auto"/>
              <w:contextualSpacing/>
              <w:rPr>
                <w:sz w:val="20"/>
                <w:szCs w:val="20"/>
              </w:rPr>
            </w:pPr>
            <w:r>
              <w:rPr>
                <w:sz w:val="20"/>
                <w:szCs w:val="20"/>
              </w:rPr>
              <w:t xml:space="preserve">Ponadto konsultacje społeczne dotyczą projektu zarządzenia w sprawie ustanowienia planu zadań ochronnych, nie zaś zmiany SDF, dla którego prowadzona jest osobna procedura. </w:t>
            </w:r>
          </w:p>
          <w:p w14:paraId="69F3E906" w14:textId="77777777" w:rsidR="003B5EF9" w:rsidRPr="00362914" w:rsidRDefault="003B5EF9" w:rsidP="003F3DB0">
            <w:pPr>
              <w:tabs>
                <w:tab w:val="left" w:pos="481"/>
              </w:tabs>
              <w:spacing w:line="276" w:lineRule="auto"/>
              <w:rPr>
                <w:color w:val="151515"/>
                <w:sz w:val="20"/>
                <w:szCs w:val="20"/>
              </w:rPr>
            </w:pPr>
          </w:p>
        </w:tc>
      </w:tr>
      <w:tr w:rsidR="00013FC5" w:rsidRPr="00362914" w14:paraId="5A28F9C6" w14:textId="77777777" w:rsidTr="00321592">
        <w:tc>
          <w:tcPr>
            <w:tcW w:w="481" w:type="dxa"/>
            <w:vAlign w:val="center"/>
          </w:tcPr>
          <w:p w14:paraId="16498904"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11.</w:t>
            </w:r>
          </w:p>
        </w:tc>
        <w:tc>
          <w:tcPr>
            <w:tcW w:w="2891" w:type="dxa"/>
          </w:tcPr>
          <w:p w14:paraId="1E1A0B43" w14:textId="77777777" w:rsidR="00013FC5" w:rsidRPr="00362914" w:rsidRDefault="00013FC5" w:rsidP="003F3DB0">
            <w:pPr>
              <w:pStyle w:val="Default"/>
              <w:rPr>
                <w:rFonts w:ascii="Arial" w:hAnsi="Arial" w:cs="Arial"/>
                <w:sz w:val="20"/>
                <w:szCs w:val="20"/>
              </w:rPr>
            </w:pPr>
            <w:r w:rsidRPr="00362914">
              <w:rPr>
                <w:rFonts w:ascii="Arial" w:hAnsi="Arial" w:cs="Arial"/>
                <w:sz w:val="20"/>
                <w:szCs w:val="20"/>
              </w:rPr>
              <w:t>Należy uzupełnić zasięg występowania siedliska 91E0 Łęgi wierzbowe, topolowe, olszowe i jesionowe (</w:t>
            </w:r>
            <w:r w:rsidRPr="00362914">
              <w:rPr>
                <w:rFonts w:ascii="Arial" w:hAnsi="Arial" w:cs="Arial"/>
                <w:i/>
                <w:iCs/>
                <w:sz w:val="20"/>
                <w:szCs w:val="20"/>
              </w:rPr>
              <w:t>Salicetum albo-fragilis, Populetum albae, Alnenion glutinoso-incanae</w:t>
            </w:r>
            <w:r w:rsidRPr="00362914">
              <w:rPr>
                <w:rFonts w:ascii="Arial" w:hAnsi="Arial" w:cs="Arial"/>
                <w:sz w:val="20"/>
                <w:szCs w:val="20"/>
              </w:rPr>
              <w:t>) i olsy źródliskowe o zinwentaryzowane przez inne podmioty płaty w czaszy Zbiornika Rzeszów.</w:t>
            </w:r>
          </w:p>
          <w:p w14:paraId="682ED4A4" w14:textId="77777777" w:rsidR="00013FC5" w:rsidRPr="00362914" w:rsidRDefault="00013FC5" w:rsidP="003F3DB0">
            <w:pPr>
              <w:tabs>
                <w:tab w:val="left" w:pos="481"/>
              </w:tabs>
              <w:spacing w:line="276" w:lineRule="auto"/>
              <w:rPr>
                <w:sz w:val="20"/>
                <w:szCs w:val="20"/>
              </w:rPr>
            </w:pPr>
            <w:r w:rsidRPr="00362914">
              <w:rPr>
                <w:sz w:val="20"/>
                <w:szCs w:val="20"/>
              </w:rPr>
              <w:t xml:space="preserve">Twórcy projektu PZO uwzględnili tylko dwa niewielkie płaty siedliska o znaczeniu priorytetowym 91E0 porastające obszar w obrębie Zbiornika Rzeszów. W dokumentacji PZO mają one oznaczenie 902D. Liczne szczegółowe inwentaryzacje tego obszaru z ostatnich kilkunastu lat wskazują na istnienie innych płatów tego siedliska w granicach obszaru ‘Wisłok Środkowy z Dopływami”, w tym przede wszystkim na tzw. Ptasiej Wyspie. W najnowszym opracowaniu, które bazuje na bardzo szczegółowej inwentaryzacji przyrodniczej z 2019 r.: </w:t>
            </w:r>
            <w:r w:rsidRPr="00362914">
              <w:rPr>
                <w:i/>
                <w:iCs/>
                <w:sz w:val="20"/>
                <w:szCs w:val="20"/>
              </w:rPr>
              <w:t xml:space="preserve">„Wykonanie II części opracowania przyrodniczego w ramach zadania pn: ‘Odtworzenie pierwotnej pojemności zbiornika przystopniowego w Rzeszowie na rzece Wisłok’ Wyniki inwentaryzacji przyrodniczej zbiornika na Wisłoku w Rzeszowie </w:t>
            </w:r>
            <w:r w:rsidRPr="00362914">
              <w:rPr>
                <w:sz w:val="20"/>
                <w:szCs w:val="20"/>
              </w:rPr>
              <w:t xml:space="preserve">Biosphere Sylwia Salach, </w:t>
            </w:r>
            <w:r w:rsidRPr="00362914">
              <w:rPr>
                <w:sz w:val="20"/>
                <w:szCs w:val="20"/>
              </w:rPr>
              <w:lastRenderedPageBreak/>
              <w:t>Rzeszów, październik 2019 r. przedstawiono zarówno opisy konkretnych płatów (m.in. s.33-35) jak i przedstawiono ich rozmieszczenie w formie graficznej – załączniki graficzne: Mapa ogólna_1 Mapa ogólna_2 Mapa szczegółowa_1_1 Mapa szczegółowa_1_2. Na tej podstawie wyraźnie widać braki w inwentaryzacji na potrzeby PZO.</w:t>
            </w:r>
          </w:p>
          <w:p w14:paraId="67A08678" w14:textId="77777777" w:rsidR="00013FC5" w:rsidRPr="00362914" w:rsidRDefault="00013FC5" w:rsidP="003F3DB0">
            <w:pPr>
              <w:pStyle w:val="Default"/>
              <w:rPr>
                <w:rFonts w:ascii="Arial" w:hAnsi="Arial" w:cs="Arial"/>
                <w:sz w:val="20"/>
                <w:szCs w:val="20"/>
              </w:rPr>
            </w:pPr>
            <w:r w:rsidRPr="00362914">
              <w:rPr>
                <w:rFonts w:ascii="Arial" w:hAnsi="Arial" w:cs="Arial"/>
                <w:sz w:val="20"/>
                <w:szCs w:val="20"/>
              </w:rPr>
              <w:t xml:space="preserve">Takie same wnioski można wyciągnąć na podstawie dużo starszego opracowania fitosocjologicznego pn.: „Charakterystyka warunków siedliskowych i ogólny opis roślinności w otoczeniu zalewu na Wisłoku w Rzeszowie oraz w północnej części Zwięczycy na potrzeby MPZP nr 172/11/2008 z 2008” z 2009 r. autorstwa dr. Dominka Wróbla – eksperta botanika i fitosocjologa, autora wielu planów zadań ochronnych dla obszarów Natura 2000. Zinwentaryzował on i przedstawił graficznie rozmieszczenie lasów łęgowych w czaszy Zb. Rzeszów również poza tymi wskazanymi w projekcie przedmiotowego PZO. Znalazł się też tam taki opis: „Łęgi wierzbowo – topolowe stanowią istotny </w:t>
            </w:r>
          </w:p>
          <w:p w14:paraId="1453A335" w14:textId="77777777" w:rsidR="00013FC5" w:rsidRPr="00362914" w:rsidRDefault="00013FC5" w:rsidP="003F3DB0">
            <w:pPr>
              <w:tabs>
                <w:tab w:val="left" w:pos="481"/>
              </w:tabs>
              <w:spacing w:line="276" w:lineRule="auto"/>
              <w:rPr>
                <w:color w:val="151515"/>
                <w:sz w:val="20"/>
                <w:szCs w:val="20"/>
              </w:rPr>
            </w:pPr>
            <w:r w:rsidRPr="00362914">
              <w:rPr>
                <w:sz w:val="20"/>
                <w:szCs w:val="20"/>
              </w:rPr>
              <w:t xml:space="preserve">element środowiska przyrodniczego doliny rzecznej. Podobnie jest także w analizowanym przypadku. Zbiorowiska te w różnych postaciach i fazach sukcesyjnych zajmują znaczne powierzchnie, ograniczone jednak wydatnie wskutek działalności człowieka, na brzegach zalewu, a także w obrębie centralnej wyspy, mniejszych wysp szuwarowych, nad Strugiem, przy ujściu Paryi oraz w otoczeniu zbiorników </w:t>
            </w:r>
            <w:r w:rsidRPr="00362914">
              <w:rPr>
                <w:sz w:val="20"/>
                <w:szCs w:val="20"/>
              </w:rPr>
              <w:lastRenderedPageBreak/>
              <w:t>wyrobisk, a także w obniżeniach na terenie terasy zalewowej lewego brzegu.”</w:t>
            </w:r>
          </w:p>
        </w:tc>
        <w:tc>
          <w:tcPr>
            <w:tcW w:w="1018" w:type="dxa"/>
            <w:vAlign w:val="center"/>
          </w:tcPr>
          <w:p w14:paraId="67A8D429" w14:textId="77777777" w:rsidR="00013FC5" w:rsidRPr="00362914" w:rsidRDefault="00013FC5" w:rsidP="003F3DB0">
            <w:pPr>
              <w:tabs>
                <w:tab w:val="left" w:pos="481"/>
              </w:tabs>
              <w:spacing w:line="276" w:lineRule="auto"/>
              <w:rPr>
                <w:color w:val="151515"/>
                <w:sz w:val="20"/>
                <w:szCs w:val="20"/>
              </w:rPr>
            </w:pPr>
            <w:r w:rsidRPr="00362914">
              <w:rPr>
                <w:color w:val="151515"/>
                <w:sz w:val="20"/>
                <w:szCs w:val="20"/>
              </w:rPr>
              <w:lastRenderedPageBreak/>
              <w:t>Fundacja Greenmind</w:t>
            </w:r>
          </w:p>
        </w:tc>
        <w:tc>
          <w:tcPr>
            <w:tcW w:w="1589" w:type="dxa"/>
            <w:vAlign w:val="center"/>
          </w:tcPr>
          <w:p w14:paraId="52E013AB" w14:textId="77777777" w:rsidR="00013FC5" w:rsidRPr="00362914" w:rsidRDefault="00013FC5" w:rsidP="00C75F5E">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795F5ABD" w14:textId="77777777" w:rsidR="00013FC5" w:rsidRPr="00362914" w:rsidRDefault="00013FC5" w:rsidP="003F3DB0">
            <w:pPr>
              <w:tabs>
                <w:tab w:val="left" w:pos="481"/>
              </w:tabs>
              <w:spacing w:line="276" w:lineRule="auto"/>
              <w:rPr>
                <w:color w:val="151515"/>
                <w:sz w:val="20"/>
                <w:szCs w:val="20"/>
              </w:rPr>
            </w:pPr>
            <w:r w:rsidRPr="00362914">
              <w:rPr>
                <w:color w:val="151515"/>
                <w:sz w:val="20"/>
                <w:szCs w:val="20"/>
              </w:rPr>
              <w:t>Podobną uwagę wniosło Stowarzyszenie Mieszkańców Budziwój-Białą. Szczegółowe wyjaśnienie zawarta w pkt. 3 tabeli.</w:t>
            </w:r>
          </w:p>
        </w:tc>
      </w:tr>
      <w:tr w:rsidR="00013FC5" w:rsidRPr="00362914" w14:paraId="72BC1C54" w14:textId="77777777" w:rsidTr="00321592">
        <w:tc>
          <w:tcPr>
            <w:tcW w:w="481" w:type="dxa"/>
            <w:vAlign w:val="center"/>
          </w:tcPr>
          <w:p w14:paraId="7102F72B" w14:textId="77777777" w:rsidR="00013FC5" w:rsidRPr="00362914" w:rsidRDefault="00013FC5" w:rsidP="003F3DB0">
            <w:pPr>
              <w:tabs>
                <w:tab w:val="left" w:pos="481"/>
              </w:tabs>
              <w:spacing w:line="276" w:lineRule="auto"/>
              <w:jc w:val="both"/>
              <w:rPr>
                <w:color w:val="151515"/>
                <w:sz w:val="20"/>
                <w:szCs w:val="20"/>
              </w:rPr>
            </w:pPr>
            <w:r w:rsidRPr="00362914">
              <w:rPr>
                <w:color w:val="151515"/>
                <w:sz w:val="20"/>
                <w:szCs w:val="20"/>
              </w:rPr>
              <w:lastRenderedPageBreak/>
              <w:t>12.</w:t>
            </w:r>
          </w:p>
        </w:tc>
        <w:tc>
          <w:tcPr>
            <w:tcW w:w="2891" w:type="dxa"/>
          </w:tcPr>
          <w:p w14:paraId="19D12F73" w14:textId="77777777" w:rsidR="00013FC5" w:rsidRPr="00362914" w:rsidRDefault="00013FC5" w:rsidP="003F3DB0">
            <w:pPr>
              <w:pStyle w:val="Default"/>
              <w:rPr>
                <w:rFonts w:ascii="Arial" w:hAnsi="Arial" w:cs="Arial"/>
                <w:sz w:val="20"/>
                <w:szCs w:val="20"/>
              </w:rPr>
            </w:pPr>
            <w:r w:rsidRPr="00362914">
              <w:rPr>
                <w:rFonts w:ascii="Arial" w:hAnsi="Arial" w:cs="Arial"/>
                <w:sz w:val="20"/>
                <w:szCs w:val="20"/>
              </w:rPr>
              <w:t xml:space="preserve">Dane na temat występowania skójki gruboskorupowej </w:t>
            </w:r>
            <w:r w:rsidRPr="00362914">
              <w:rPr>
                <w:rFonts w:ascii="Arial" w:hAnsi="Arial" w:cs="Arial"/>
                <w:i/>
                <w:iCs/>
                <w:sz w:val="20"/>
                <w:szCs w:val="20"/>
              </w:rPr>
              <w:t xml:space="preserve">Unio crassus </w:t>
            </w:r>
            <w:r w:rsidRPr="00362914">
              <w:rPr>
                <w:rFonts w:ascii="Arial" w:hAnsi="Arial" w:cs="Arial"/>
                <w:sz w:val="20"/>
                <w:szCs w:val="20"/>
              </w:rPr>
              <w:t xml:space="preserve">w obszarze są niepełne, powinny zostać uzupełnione, na tej podstawie dopiero należy określić status gatunku w obszarze </w:t>
            </w:r>
          </w:p>
          <w:p w14:paraId="091607F4" w14:textId="77777777" w:rsidR="00013FC5" w:rsidRPr="00362914" w:rsidRDefault="00013FC5" w:rsidP="003F3DB0">
            <w:pPr>
              <w:tabs>
                <w:tab w:val="left" w:pos="481"/>
              </w:tabs>
              <w:spacing w:line="276" w:lineRule="auto"/>
              <w:rPr>
                <w:color w:val="151515"/>
                <w:sz w:val="20"/>
                <w:szCs w:val="20"/>
              </w:rPr>
            </w:pPr>
            <w:r w:rsidRPr="00362914">
              <w:rPr>
                <w:sz w:val="20"/>
                <w:szCs w:val="20"/>
              </w:rPr>
              <w:t>Jest dostępna publikacja naukowa https://www.iop.krakow.pl/pobierz-publikacje,1695 autorstwa Macieja Bonka A NEW LOCALITY OF THE DEPRESSED RIVER MUSSEL PSEUDANODONTA COMPLANATA (ROSSMÄSSLER, 1835) (BIVALVIA: UNIONIDAE) IN THE WISŁOK RIVER (CARPATHIAN MOUNTAINS), w której zawarta jest informacja o licznym występowaniu gatunku w okolicach Odrzykonia. Dane te nie zostały uwzględnione w PZO, a rok 2021 nie sprzyjał inwentaryzacji gatunku. W obszarze Wisłoka z dopływami w 2021 autorzy PZO nie znaleźli żadnej żywej małży tego gatunku, a na podstawie badano z 2022 oszacowali populację na 3000-6000. W przypadku Wisłoka też powinno się powtórzyć inwentaryzację.</w:t>
            </w:r>
          </w:p>
        </w:tc>
        <w:tc>
          <w:tcPr>
            <w:tcW w:w="1018" w:type="dxa"/>
            <w:vAlign w:val="center"/>
          </w:tcPr>
          <w:p w14:paraId="2D3BBF75" w14:textId="77777777" w:rsidR="00013FC5" w:rsidRPr="00362914" w:rsidRDefault="00013FC5" w:rsidP="003F3DB0">
            <w:pPr>
              <w:tabs>
                <w:tab w:val="left" w:pos="481"/>
              </w:tabs>
              <w:spacing w:line="276" w:lineRule="auto"/>
              <w:jc w:val="center"/>
              <w:rPr>
                <w:color w:val="151515"/>
                <w:sz w:val="20"/>
                <w:szCs w:val="20"/>
              </w:rPr>
            </w:pPr>
            <w:r w:rsidRPr="00362914">
              <w:rPr>
                <w:sz w:val="20"/>
                <w:szCs w:val="20"/>
              </w:rPr>
              <w:t>Fundacja Greenmind</w:t>
            </w:r>
          </w:p>
        </w:tc>
        <w:tc>
          <w:tcPr>
            <w:tcW w:w="1589" w:type="dxa"/>
            <w:vAlign w:val="center"/>
          </w:tcPr>
          <w:p w14:paraId="682CBE99" w14:textId="77777777" w:rsidR="00013FC5" w:rsidRPr="00362914" w:rsidRDefault="00013FC5" w:rsidP="00C75F5E">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1798DE48" w14:textId="77777777" w:rsidR="00013FC5" w:rsidRPr="00362914" w:rsidRDefault="00013FC5" w:rsidP="003F3DB0">
            <w:pPr>
              <w:rPr>
                <w:sz w:val="20"/>
                <w:szCs w:val="20"/>
              </w:rPr>
            </w:pPr>
            <w:r w:rsidRPr="00362914">
              <w:rPr>
                <w:sz w:val="20"/>
                <w:szCs w:val="20"/>
              </w:rPr>
              <w:t xml:space="preserve">Skójka gruboskorupowa była badana w trakcie prac inwentaryzacyjnych w 2020 i w 2021 zgodnie z metodyką GIOŚ. Na 10 stanowiskach badawczych stwierdzono łącznie 3 żywe osobniki. Liczebność nie upoważniała Wykonawcy do  podniesienia oceny populacji gatunku w obszarze z oceny D - nieistotna. </w:t>
            </w:r>
          </w:p>
          <w:p w14:paraId="5E943CCE" w14:textId="77777777" w:rsidR="00013FC5" w:rsidRPr="00362914" w:rsidRDefault="00013FC5" w:rsidP="003F3DB0">
            <w:pPr>
              <w:rPr>
                <w:sz w:val="20"/>
                <w:szCs w:val="20"/>
              </w:rPr>
            </w:pPr>
            <w:r w:rsidRPr="00362914">
              <w:rPr>
                <w:sz w:val="20"/>
                <w:szCs w:val="20"/>
              </w:rPr>
              <w:t>Ponadto podobnie jak w przypadku innych Obszarów na Podkarpaciu (Wisłoka z dopływami, Dorzecze Górnego Sanu), Wykonawca wiosną 2022 r. wyrywkowo sprawdził występowanie gatunku w wodach Wisłoka w granicach Obszaru. W odróżnieniu do pozostałych badanych obszarów Natura 2000, gdzie stwierdzono występowanie gatunku i uzupełniono badania, w przedmiotowym Obszarze stwierdzono jedynie występowanie martwych muszli gatunku. Jeśli chodzi o działania ochronne, siedliska gatunku będą chronione w ramach działań ochronnych prowadzonych dla gatunków ryb.</w:t>
            </w:r>
          </w:p>
          <w:p w14:paraId="77EDA411" w14:textId="77777777" w:rsidR="00013FC5" w:rsidRPr="00362914" w:rsidRDefault="00013FC5" w:rsidP="003F3DB0">
            <w:pPr>
              <w:tabs>
                <w:tab w:val="left" w:pos="481"/>
              </w:tabs>
              <w:spacing w:line="276" w:lineRule="auto"/>
              <w:jc w:val="both"/>
              <w:rPr>
                <w:color w:val="151515"/>
                <w:sz w:val="20"/>
                <w:szCs w:val="20"/>
              </w:rPr>
            </w:pPr>
          </w:p>
        </w:tc>
      </w:tr>
      <w:tr w:rsidR="00A45864" w:rsidRPr="00694A08" w14:paraId="14D8FE39" w14:textId="77777777" w:rsidTr="00321592">
        <w:tc>
          <w:tcPr>
            <w:tcW w:w="481" w:type="dxa"/>
            <w:vAlign w:val="center"/>
          </w:tcPr>
          <w:p w14:paraId="32065E87" w14:textId="6A6EECEC" w:rsidR="00A45864" w:rsidRPr="00362914" w:rsidRDefault="00A45864" w:rsidP="003F3DB0">
            <w:pPr>
              <w:tabs>
                <w:tab w:val="left" w:pos="481"/>
              </w:tabs>
              <w:spacing w:line="276" w:lineRule="auto"/>
              <w:jc w:val="both"/>
              <w:rPr>
                <w:color w:val="151515"/>
                <w:sz w:val="20"/>
                <w:szCs w:val="20"/>
              </w:rPr>
            </w:pPr>
            <w:r w:rsidRPr="00362914">
              <w:rPr>
                <w:color w:val="151515"/>
                <w:sz w:val="20"/>
                <w:szCs w:val="20"/>
              </w:rPr>
              <w:t xml:space="preserve">13. </w:t>
            </w:r>
          </w:p>
        </w:tc>
        <w:tc>
          <w:tcPr>
            <w:tcW w:w="2891" w:type="dxa"/>
          </w:tcPr>
          <w:p w14:paraId="39653916" w14:textId="49A2EB66" w:rsidR="00A45864" w:rsidRPr="00362914" w:rsidRDefault="00A45864" w:rsidP="003F3DB0">
            <w:pPr>
              <w:pStyle w:val="Default"/>
              <w:rPr>
                <w:rFonts w:ascii="Arial" w:hAnsi="Arial" w:cs="Arial"/>
                <w:sz w:val="20"/>
                <w:szCs w:val="20"/>
              </w:rPr>
            </w:pPr>
            <w:r w:rsidRPr="00362914">
              <w:rPr>
                <w:rFonts w:ascii="Arial" w:eastAsia="Times New Roman" w:hAnsi="Arial" w:cs="Arial"/>
                <w:color w:val="000000" w:themeColor="text1"/>
                <w:sz w:val="20"/>
                <w:szCs w:val="20"/>
                <w:lang w:eastAsia="pl-PL"/>
              </w:rPr>
              <w:t xml:space="preserve">W związku z PZO dla Wisłoka Środkowego z dopływami informuję, że ostoja ta jest ważnym miejscem występowania skójki gruboskorupowej </w:t>
            </w:r>
            <w:r w:rsidRPr="00362914">
              <w:rPr>
                <w:rFonts w:ascii="Arial" w:eastAsia="Times New Roman" w:hAnsi="Arial" w:cs="Arial"/>
                <w:i/>
                <w:iCs/>
                <w:color w:val="000000" w:themeColor="text1"/>
                <w:sz w:val="20"/>
                <w:szCs w:val="20"/>
                <w:lang w:eastAsia="pl-PL"/>
              </w:rPr>
              <w:t>Unio crassus.</w:t>
            </w:r>
            <w:r w:rsidRPr="00362914">
              <w:rPr>
                <w:rFonts w:ascii="Arial" w:eastAsia="Times New Roman" w:hAnsi="Arial" w:cs="Arial"/>
                <w:color w:val="000000" w:themeColor="text1"/>
                <w:sz w:val="20"/>
                <w:szCs w:val="20"/>
                <w:lang w:eastAsia="pl-PL"/>
              </w:rPr>
              <w:t xml:space="preserve"> Podczas prac prowadzonych latem 2018r, stwierdziłem występowanie tego gatunku na dwóch stanowiskach w Besku (49.586268°N 21.951944°E) oraz w okolicach Krosna  (49.688883°N 21.785009°E) </w:t>
            </w:r>
            <w:r w:rsidRPr="00362914">
              <w:rPr>
                <w:rFonts w:ascii="Arial" w:eastAsia="Times New Roman" w:hAnsi="Arial" w:cs="Arial"/>
                <w:color w:val="000000" w:themeColor="text1"/>
                <w:sz w:val="20"/>
                <w:szCs w:val="20"/>
                <w:lang w:eastAsia="pl-PL"/>
              </w:rPr>
              <w:lastRenderedPageBreak/>
              <w:t>informacje o stanowisku w Krośnie uwzględniłem w publikacji Bonk 2019 (w załączeniu). Informacji o stanowisku w Besku dotychczas nie opublikowałem. U. crassus był szczególnie liczny w Besku gdzie podczas krótkiej wizji terenowej zaobserwowałem min. 100 osobników tego gatunku. Na stanowisku w Krośnie gatunek był liczny, min. kilkanaście osobników zaobserwowanych podczas badań nie ukierunkowanych na jego wykrycie i policzenie. Dane te (łatwe wykrycie licznych osobników pomimo nieukierunkowanych badań) wskazują, że Wisłok jest ważnym miejscem występowania tego gatunku i skójka ta powinna być uwzględniony we wspomnianym obszarze Natura 2000 jako przedmiot ochrony. Ponadto, w Wisłoku w okolicach Krosna dokonałem przygodnej obserwacji kozy złotawej i różanki. Łatwość wykrycia tych gatunków  tym miejscu, bez stosowania metod opartych na elektropołowie czy metodach sieciowych wskazuje, że gatunki te są częstym elementem fauny Wisłoka w obszarze Wisłok Środkowy z dopływami i powinny być tam uwzględnione jako przedmioty ochrony. W załączeniu przesyłam również stosowną publikację (Bonk i Mikołaczyk 2019) dotyczącą wspomnianych gatunków ryb.</w:t>
            </w:r>
          </w:p>
        </w:tc>
        <w:tc>
          <w:tcPr>
            <w:tcW w:w="1018" w:type="dxa"/>
            <w:vAlign w:val="center"/>
          </w:tcPr>
          <w:p w14:paraId="7B4BC4E0" w14:textId="42CA3208" w:rsidR="00A45864" w:rsidRPr="00362914" w:rsidRDefault="00A45864" w:rsidP="003F3DB0">
            <w:pPr>
              <w:tabs>
                <w:tab w:val="left" w:pos="481"/>
              </w:tabs>
              <w:spacing w:line="276" w:lineRule="auto"/>
              <w:jc w:val="center"/>
              <w:rPr>
                <w:sz w:val="20"/>
                <w:szCs w:val="20"/>
              </w:rPr>
            </w:pPr>
            <w:r w:rsidRPr="00362914">
              <w:rPr>
                <w:sz w:val="20"/>
                <w:szCs w:val="20"/>
              </w:rPr>
              <w:lastRenderedPageBreak/>
              <w:t>Maciej Bonk</w:t>
            </w:r>
          </w:p>
        </w:tc>
        <w:tc>
          <w:tcPr>
            <w:tcW w:w="1589" w:type="dxa"/>
            <w:vAlign w:val="center"/>
          </w:tcPr>
          <w:p w14:paraId="24CCB4F2" w14:textId="2841364E" w:rsidR="00A45864" w:rsidRPr="00362914" w:rsidRDefault="00A45864" w:rsidP="00C75F5E">
            <w:pPr>
              <w:tabs>
                <w:tab w:val="left" w:pos="481"/>
              </w:tabs>
              <w:spacing w:line="276" w:lineRule="auto"/>
              <w:jc w:val="center"/>
              <w:rPr>
                <w:color w:val="151515"/>
                <w:sz w:val="20"/>
                <w:szCs w:val="20"/>
              </w:rPr>
            </w:pPr>
            <w:r w:rsidRPr="00362914">
              <w:rPr>
                <w:color w:val="151515"/>
                <w:sz w:val="20"/>
                <w:szCs w:val="20"/>
              </w:rPr>
              <w:t>Wyjaśniono</w:t>
            </w:r>
          </w:p>
        </w:tc>
        <w:tc>
          <w:tcPr>
            <w:tcW w:w="3087" w:type="dxa"/>
            <w:vAlign w:val="center"/>
          </w:tcPr>
          <w:p w14:paraId="46142D0E" w14:textId="77777777" w:rsidR="00A45864" w:rsidRPr="00362914" w:rsidRDefault="00A45864" w:rsidP="00A45864">
            <w:pPr>
              <w:rPr>
                <w:sz w:val="20"/>
                <w:szCs w:val="20"/>
              </w:rPr>
            </w:pPr>
            <w:r w:rsidRPr="00362914">
              <w:rPr>
                <w:sz w:val="20"/>
                <w:szCs w:val="20"/>
              </w:rPr>
              <w:t xml:space="preserve">Skójka gruboskorupowa była badana w trakcie prac inwentaryzacyjnych w 2020 i w 2021 zgodnie z metodyką GIOŚ. Na 10 stanowiskach badawczych stwierdzono łącznie 3 żywe osobniki. Liczebność nie upoważniała Wykonawcy do  podniesienia oceny populacji gatunku w obszarze z oceny D - nieistotna. </w:t>
            </w:r>
          </w:p>
          <w:p w14:paraId="5C466D39" w14:textId="23B7AA80" w:rsidR="00A45864" w:rsidRPr="00A45864" w:rsidRDefault="00A45864" w:rsidP="003F3DB0">
            <w:pPr>
              <w:rPr>
                <w:sz w:val="20"/>
                <w:szCs w:val="20"/>
              </w:rPr>
            </w:pPr>
            <w:r w:rsidRPr="00362914">
              <w:rPr>
                <w:sz w:val="20"/>
                <w:szCs w:val="20"/>
              </w:rPr>
              <w:t xml:space="preserve">Ponadto podobnie jak w przypadku innych Obszarów na Podkarpaciu (Wisłoka z </w:t>
            </w:r>
            <w:r w:rsidRPr="00362914">
              <w:rPr>
                <w:sz w:val="20"/>
                <w:szCs w:val="20"/>
              </w:rPr>
              <w:lastRenderedPageBreak/>
              <w:t>dopływami, Dorzecze Górnego Sanu), Wykonawca wiosną 2022 r. wyrywkowo sprawdził występowanie gatunku w wodach Wisłoka w granicach Obszaru. W odróżnieniu do pozostałych badanych obszarów Natura 2000, gdzie stwierdzono występowanie gatunku i uzupełniono badania, w przedmiotowym Obszarze stwierdzono jedynie występowanie martwych muszli gatunku. Jeśli chodzi o działania ochronne, siedliska gatunku będą chronione w ramach działań ochronnych prowadzonych dla gatunków ryb.</w:t>
            </w:r>
          </w:p>
        </w:tc>
      </w:tr>
    </w:tbl>
    <w:p w14:paraId="2698C0DA" w14:textId="77777777" w:rsidR="006D7A3E" w:rsidRDefault="006D7A3E" w:rsidP="00A82EDE">
      <w:pPr>
        <w:pStyle w:val="Tekstpodstawowy"/>
        <w:spacing w:line="276" w:lineRule="auto"/>
        <w:ind w:firstLine="720"/>
        <w:jc w:val="both"/>
        <w:rPr>
          <w:color w:val="161616"/>
        </w:rPr>
      </w:pPr>
    </w:p>
    <w:p w14:paraId="284990B7" w14:textId="77777777" w:rsidR="00612C12" w:rsidRDefault="00612C12" w:rsidP="00A82EDE">
      <w:pPr>
        <w:pStyle w:val="Tekstpodstawowy"/>
        <w:spacing w:line="276" w:lineRule="auto"/>
        <w:ind w:firstLine="720"/>
        <w:jc w:val="both"/>
        <w:rPr>
          <w:color w:val="161616"/>
        </w:rPr>
      </w:pPr>
    </w:p>
    <w:p w14:paraId="6BA7E451" w14:textId="4D7C3397" w:rsidR="00612C12" w:rsidRPr="002D5CD3" w:rsidRDefault="00612C12" w:rsidP="00BB0672">
      <w:pPr>
        <w:spacing w:line="276" w:lineRule="auto"/>
        <w:ind w:firstLine="709"/>
        <w:jc w:val="both"/>
        <w:rPr>
          <w:rFonts w:cstheme="minorHAnsi"/>
        </w:rPr>
      </w:pPr>
      <w:r w:rsidRPr="002D5CD3">
        <w:rPr>
          <w:rFonts w:cstheme="minorHAnsi"/>
        </w:rPr>
        <w:t xml:space="preserve">Z uwagi na dodanie wskaźników celów ochrony dla przedmiotów ochrony w obszarze Natura 2000 Wisłok Środkowy z Dopływami PLH180030, Regionalny Dyrektor Ochrony Środowiska w Rzeszowie powtórzył konsultacje społeczne, dając wszystkim zainteresowanym dodatkową możliwość zapoznania się z zapisami projektu zarządzenia. </w:t>
      </w:r>
    </w:p>
    <w:p w14:paraId="64FE46EE" w14:textId="3F797555" w:rsidR="00612C12" w:rsidRPr="002D5CD3" w:rsidRDefault="00612C12" w:rsidP="00BB0672">
      <w:pPr>
        <w:spacing w:line="276" w:lineRule="auto"/>
        <w:ind w:firstLine="567"/>
        <w:jc w:val="both"/>
        <w:rPr>
          <w:rFonts w:cstheme="minorHAnsi"/>
        </w:rPr>
      </w:pPr>
      <w:r w:rsidRPr="002D5CD3">
        <w:rPr>
          <w:rFonts w:cstheme="minorHAnsi"/>
        </w:rPr>
        <w:t>Obwieszczeniem z dnia</w:t>
      </w:r>
      <w:r w:rsidR="009C3997">
        <w:rPr>
          <w:rFonts w:cstheme="minorHAnsi"/>
        </w:rPr>
        <w:t xml:space="preserve"> 17 marca 2023 </w:t>
      </w:r>
      <w:r w:rsidRPr="002D5CD3">
        <w:rPr>
          <w:rFonts w:cstheme="minorHAnsi"/>
        </w:rPr>
        <w:t xml:space="preserve">r. Regionalny Dyrektor Ochrony Środowiska </w:t>
      </w:r>
      <w:r w:rsidRPr="002D5CD3">
        <w:rPr>
          <w:rFonts w:cstheme="minorHAnsi"/>
        </w:rPr>
        <w:br/>
        <w:t xml:space="preserve">w Rzeszowie zawiadomił o możliwości udziału społeczeństwa w opracowaniu dokumentu poprzez zapoznanie się z projektem zmiany planu zadań ochronnych i możliwości składania uwag i wniosków. Informacja została podana do publicznej wiadomości zgodnie z art. 39 ust. </w:t>
      </w:r>
      <w:r w:rsidRPr="002D5CD3">
        <w:rPr>
          <w:rFonts w:cstheme="minorHAnsi"/>
        </w:rPr>
        <w:lastRenderedPageBreak/>
        <w:t>1 pkt 1-5 ustawy z dnia 3 października 2008 r. o udostępnianiu informacji o środowisku i jego ochronie, udziale społeczeństwa w ochronie środowiska oraz o ocenach oddziaływania na środowisko (Dz. U. z 202</w:t>
      </w:r>
      <w:r w:rsidR="009C3997">
        <w:rPr>
          <w:rFonts w:cstheme="minorHAnsi"/>
        </w:rPr>
        <w:t>3</w:t>
      </w:r>
      <w:r w:rsidRPr="002D5CD3">
        <w:rPr>
          <w:rFonts w:cstheme="minorHAnsi"/>
        </w:rPr>
        <w:t xml:space="preserve"> r. poz. 10</w:t>
      </w:r>
      <w:r w:rsidR="009C3997">
        <w:rPr>
          <w:rFonts w:cstheme="minorHAnsi"/>
        </w:rPr>
        <w:t>94</w:t>
      </w:r>
      <w:r w:rsidRPr="002D5CD3">
        <w:rPr>
          <w:rFonts w:cstheme="minorHAnsi"/>
        </w:rPr>
        <w:t xml:space="preserve"> z późn. zm.) i w związku z art. 28 ust. 4 ustawy z dnia 16 kwietnia 2004 r. o ochronie przyrody (Dz. U. z 202</w:t>
      </w:r>
      <w:r w:rsidR="002C2361">
        <w:rPr>
          <w:rFonts w:cstheme="minorHAnsi"/>
        </w:rPr>
        <w:t>3</w:t>
      </w:r>
      <w:r w:rsidRPr="002D5CD3">
        <w:rPr>
          <w:rFonts w:cstheme="minorHAnsi"/>
        </w:rPr>
        <w:t xml:space="preserve"> r. poz. </w:t>
      </w:r>
      <w:r w:rsidR="002C2361">
        <w:rPr>
          <w:rFonts w:cstheme="minorHAnsi"/>
        </w:rPr>
        <w:t>1336</w:t>
      </w:r>
      <w:r w:rsidRPr="002D5CD3">
        <w:rPr>
          <w:rFonts w:cstheme="minorHAnsi"/>
        </w:rPr>
        <w:t xml:space="preserve">). Obwieszczenie zostało zamieszczone na stronie internetowej Regionalnej Dyrekcji Ochrony Środowiska </w:t>
      </w:r>
      <w:r w:rsidRPr="002D5CD3">
        <w:rPr>
          <w:rFonts w:cstheme="minorHAnsi"/>
        </w:rPr>
        <w:br/>
        <w:t>w Rzeszowie, a także ukazało się drukiem w prasie lokalnej (</w:t>
      </w:r>
      <w:r w:rsidR="009C3997">
        <w:rPr>
          <w:rFonts w:cstheme="minorHAnsi"/>
        </w:rPr>
        <w:t>Gazeta Nowiny</w:t>
      </w:r>
      <w:r w:rsidRPr="002D5CD3">
        <w:rPr>
          <w:rFonts w:cstheme="minorHAnsi"/>
        </w:rPr>
        <w:t xml:space="preserve">) w dniu </w:t>
      </w:r>
      <w:r w:rsidR="009C3997">
        <w:rPr>
          <w:rFonts w:cstheme="minorHAnsi"/>
        </w:rPr>
        <w:t>21 marca 2023</w:t>
      </w:r>
      <w:r w:rsidRPr="002D5CD3">
        <w:rPr>
          <w:rFonts w:cstheme="minorHAnsi"/>
        </w:rPr>
        <w:t xml:space="preserve"> r. Obwieszczenie było również wywieszone na tablicy ogłoszeń </w:t>
      </w:r>
      <w:r w:rsidR="00635CD8" w:rsidRPr="002D5CD3">
        <w:rPr>
          <w:rFonts w:cstheme="minorHAnsi"/>
        </w:rPr>
        <w:t xml:space="preserve">w </w:t>
      </w:r>
      <w:r w:rsidR="00635CD8" w:rsidRPr="002D5CD3">
        <w:rPr>
          <w:color w:val="151515"/>
        </w:rPr>
        <w:t xml:space="preserve">Urzędach Gmin: Wiśniowa, Wojaszówka, Frysztak, Czudec, Niebylec, Korczyna, Krościenko Wyżne, Rymanów, Domaradz, Haczów, Lubenia, Besko oraz w Urzędach Miast: Boguchwała, Rzeszów, Krosno, a także w Urzędzie Gminy i Miasta w Strzyżowie </w:t>
      </w:r>
      <w:r w:rsidRPr="002D5CD3">
        <w:rPr>
          <w:rFonts w:cstheme="minorHAnsi"/>
        </w:rPr>
        <w:t xml:space="preserve">w dniach od </w:t>
      </w:r>
      <w:r w:rsidR="009C3997">
        <w:rPr>
          <w:rFonts w:cstheme="minorHAnsi"/>
        </w:rPr>
        <w:t xml:space="preserve">17 marca 2023 r. </w:t>
      </w:r>
      <w:r w:rsidRPr="002D5CD3">
        <w:rPr>
          <w:rFonts w:cstheme="minorHAnsi"/>
        </w:rPr>
        <w:t xml:space="preserve">do </w:t>
      </w:r>
      <w:r w:rsidR="009C3997">
        <w:rPr>
          <w:rFonts w:cstheme="minorHAnsi"/>
        </w:rPr>
        <w:t>20 kwietnia 2023</w:t>
      </w:r>
      <w:r w:rsidRPr="002D5CD3">
        <w:rPr>
          <w:rFonts w:cstheme="minorHAnsi"/>
        </w:rPr>
        <w:t xml:space="preserve"> r. oraz w siedzibie Regionalnej Dyrekcji Ochrony Środowiska </w:t>
      </w:r>
      <w:r w:rsidR="00AB46B1">
        <w:rPr>
          <w:rFonts w:cstheme="minorHAnsi"/>
        </w:rPr>
        <w:br/>
      </w:r>
      <w:r w:rsidRPr="002D5CD3">
        <w:rPr>
          <w:rFonts w:cstheme="minorHAnsi"/>
        </w:rPr>
        <w:t>w Rzeszowie w dniach od</w:t>
      </w:r>
      <w:r w:rsidR="00AB46B1">
        <w:rPr>
          <w:rFonts w:cstheme="minorHAnsi"/>
        </w:rPr>
        <w:t xml:space="preserve"> 17 marca 2023</w:t>
      </w:r>
      <w:r w:rsidRPr="002D5CD3">
        <w:rPr>
          <w:rFonts w:cstheme="minorHAnsi"/>
        </w:rPr>
        <w:t xml:space="preserve"> r. do </w:t>
      </w:r>
      <w:r w:rsidR="00AB46B1">
        <w:rPr>
          <w:rFonts w:cstheme="minorHAnsi"/>
        </w:rPr>
        <w:t xml:space="preserve">13 kwietnia 2023 </w:t>
      </w:r>
      <w:r w:rsidRPr="002D5CD3">
        <w:rPr>
          <w:rFonts w:cstheme="minorHAnsi"/>
        </w:rPr>
        <w:t>r.</w:t>
      </w:r>
    </w:p>
    <w:p w14:paraId="08C93021" w14:textId="421DFDA3" w:rsidR="00612C12" w:rsidRPr="002D5CD3" w:rsidRDefault="00612C12" w:rsidP="00BB0672">
      <w:pPr>
        <w:spacing w:line="276" w:lineRule="auto"/>
        <w:ind w:firstLine="567"/>
        <w:jc w:val="both"/>
        <w:rPr>
          <w:rFonts w:cstheme="minorHAnsi"/>
        </w:rPr>
      </w:pPr>
      <w:r w:rsidRPr="002D5CD3">
        <w:rPr>
          <w:rFonts w:cstheme="minorHAnsi"/>
        </w:rPr>
        <w:t xml:space="preserve">Osoby zainteresowane projektem miały 21 dni na składanie uwag i wniosków. W wyniku przeprowadzonych konsultacji społecznych do Regionalnej Dyrekcji Ochrony Środowiska </w:t>
      </w:r>
      <w:r w:rsidR="00A227CB">
        <w:rPr>
          <w:rFonts w:cstheme="minorHAnsi"/>
        </w:rPr>
        <w:br/>
      </w:r>
      <w:r w:rsidRPr="002D5CD3">
        <w:rPr>
          <w:rFonts w:cstheme="minorHAnsi"/>
        </w:rPr>
        <w:t xml:space="preserve">w Rzeszowie nie wpłynęły żadne uwagi ani wnioski dotyczące przedmiotowego projektu zarządzenia. </w:t>
      </w:r>
    </w:p>
    <w:p w14:paraId="75779FEC" w14:textId="56F94EFF" w:rsidR="00245F04" w:rsidRPr="00BB0672" w:rsidRDefault="001302CB" w:rsidP="00BB0672">
      <w:pPr>
        <w:pStyle w:val="Tekstpodstawowy"/>
        <w:spacing w:line="276" w:lineRule="auto"/>
        <w:ind w:firstLine="720"/>
        <w:jc w:val="both"/>
        <w:rPr>
          <w:color w:val="161616"/>
          <w:spacing w:val="-59"/>
        </w:rPr>
      </w:pPr>
      <w:r w:rsidRPr="002D5CD3">
        <w:rPr>
          <w:color w:val="161616"/>
        </w:rPr>
        <w:t>Karta projektu planu</w:t>
      </w:r>
      <w:r>
        <w:rPr>
          <w:color w:val="161616"/>
        </w:rPr>
        <w:t xml:space="preserve"> zadań ochronnych zamieszczona została również w publicznie</w:t>
      </w:r>
      <w:r>
        <w:rPr>
          <w:color w:val="161616"/>
          <w:spacing w:val="1"/>
        </w:rPr>
        <w:t xml:space="preserve"> </w:t>
      </w:r>
      <w:r>
        <w:rPr>
          <w:color w:val="161616"/>
        </w:rPr>
        <w:t>dostępnych</w:t>
      </w:r>
      <w:r>
        <w:rPr>
          <w:color w:val="161616"/>
          <w:spacing w:val="1"/>
        </w:rPr>
        <w:t xml:space="preserve"> </w:t>
      </w:r>
      <w:r>
        <w:rPr>
          <w:color w:val="161616"/>
        </w:rPr>
        <w:t>wykazach,</w:t>
      </w:r>
      <w:r>
        <w:rPr>
          <w:color w:val="161616"/>
          <w:spacing w:val="61"/>
        </w:rPr>
        <w:t xml:space="preserve"> </w:t>
      </w:r>
      <w:r>
        <w:rPr>
          <w:color w:val="161616"/>
        </w:rPr>
        <w:t>zgodnie</w:t>
      </w:r>
      <w:r>
        <w:rPr>
          <w:color w:val="161616"/>
          <w:spacing w:val="61"/>
        </w:rPr>
        <w:t xml:space="preserve"> </w:t>
      </w:r>
      <w:r>
        <w:rPr>
          <w:color w:val="161616"/>
        </w:rPr>
        <w:t>z art. 21 ust. 2 pkt 24 lit. a ustawy</w:t>
      </w:r>
      <w:r>
        <w:rPr>
          <w:color w:val="161616"/>
          <w:spacing w:val="61"/>
        </w:rPr>
        <w:t xml:space="preserve"> </w:t>
      </w:r>
      <w:r>
        <w:rPr>
          <w:color w:val="161616"/>
        </w:rPr>
        <w:t>z dnia 3 października</w:t>
      </w:r>
      <w:r>
        <w:rPr>
          <w:color w:val="161616"/>
          <w:spacing w:val="1"/>
        </w:rPr>
        <w:t xml:space="preserve"> </w:t>
      </w:r>
      <w:r w:rsidR="00CA2A2D">
        <w:rPr>
          <w:color w:val="161616"/>
          <w:spacing w:val="1"/>
        </w:rPr>
        <w:br/>
      </w:r>
      <w:r>
        <w:rPr>
          <w:color w:val="161616"/>
        </w:rPr>
        <w:t>2008</w:t>
      </w:r>
      <w:r>
        <w:rPr>
          <w:color w:val="161616"/>
          <w:spacing w:val="61"/>
        </w:rPr>
        <w:t xml:space="preserve"> </w:t>
      </w:r>
      <w:r>
        <w:rPr>
          <w:color w:val="161616"/>
        </w:rPr>
        <w:t>r.</w:t>
      </w:r>
      <w:r>
        <w:rPr>
          <w:color w:val="161616"/>
          <w:spacing w:val="61"/>
        </w:rPr>
        <w:t xml:space="preserve"> </w:t>
      </w:r>
      <w:r>
        <w:rPr>
          <w:color w:val="161616"/>
        </w:rPr>
        <w:t>o</w:t>
      </w:r>
      <w:r>
        <w:rPr>
          <w:color w:val="161616"/>
          <w:spacing w:val="61"/>
        </w:rPr>
        <w:t xml:space="preserve"> </w:t>
      </w:r>
      <w:r>
        <w:rPr>
          <w:color w:val="161616"/>
        </w:rPr>
        <w:t>udostępnianiu</w:t>
      </w:r>
      <w:r>
        <w:rPr>
          <w:color w:val="161616"/>
          <w:spacing w:val="61"/>
        </w:rPr>
        <w:t xml:space="preserve"> </w:t>
      </w:r>
      <w:r>
        <w:rPr>
          <w:color w:val="161616"/>
        </w:rPr>
        <w:t>informacji</w:t>
      </w:r>
      <w:r>
        <w:rPr>
          <w:color w:val="161616"/>
          <w:spacing w:val="61"/>
        </w:rPr>
        <w:t xml:space="preserve"> </w:t>
      </w:r>
      <w:r>
        <w:rPr>
          <w:color w:val="161616"/>
        </w:rPr>
        <w:t>o środowisku</w:t>
      </w:r>
      <w:r>
        <w:rPr>
          <w:color w:val="161616"/>
          <w:spacing w:val="61"/>
        </w:rPr>
        <w:t xml:space="preserve"> </w:t>
      </w:r>
      <w:r>
        <w:rPr>
          <w:color w:val="161616"/>
        </w:rPr>
        <w:t>i jego</w:t>
      </w:r>
      <w:r>
        <w:rPr>
          <w:color w:val="161616"/>
          <w:spacing w:val="61"/>
        </w:rPr>
        <w:t xml:space="preserve"> </w:t>
      </w:r>
      <w:r>
        <w:rPr>
          <w:color w:val="161616"/>
        </w:rPr>
        <w:t>ochronie,</w:t>
      </w:r>
      <w:r>
        <w:rPr>
          <w:color w:val="161616"/>
          <w:spacing w:val="61"/>
        </w:rPr>
        <w:t xml:space="preserve"> </w:t>
      </w:r>
      <w:r>
        <w:rPr>
          <w:color w:val="161616"/>
        </w:rPr>
        <w:t>udziale</w:t>
      </w:r>
      <w:r>
        <w:rPr>
          <w:color w:val="161616"/>
          <w:spacing w:val="62"/>
        </w:rPr>
        <w:t xml:space="preserve"> </w:t>
      </w:r>
      <w:r>
        <w:rPr>
          <w:color w:val="161616"/>
        </w:rPr>
        <w:t>społeczeństwa</w:t>
      </w:r>
      <w:r>
        <w:rPr>
          <w:color w:val="161616"/>
          <w:spacing w:val="1"/>
        </w:rPr>
        <w:t xml:space="preserve"> </w:t>
      </w:r>
      <w:r>
        <w:rPr>
          <w:color w:val="161616"/>
        </w:rPr>
        <w:t>w</w:t>
      </w:r>
      <w:r>
        <w:rPr>
          <w:color w:val="161616"/>
          <w:spacing w:val="2"/>
        </w:rPr>
        <w:t xml:space="preserve"> </w:t>
      </w:r>
      <w:r>
        <w:rPr>
          <w:color w:val="161616"/>
        </w:rPr>
        <w:t>ochronie</w:t>
      </w:r>
      <w:r>
        <w:rPr>
          <w:color w:val="161616"/>
          <w:spacing w:val="17"/>
        </w:rPr>
        <w:t xml:space="preserve"> </w:t>
      </w:r>
      <w:r>
        <w:rPr>
          <w:color w:val="161616"/>
        </w:rPr>
        <w:t>środowiska</w:t>
      </w:r>
      <w:r>
        <w:rPr>
          <w:color w:val="161616"/>
          <w:spacing w:val="21"/>
        </w:rPr>
        <w:t xml:space="preserve"> </w:t>
      </w:r>
      <w:r>
        <w:rPr>
          <w:color w:val="161616"/>
        </w:rPr>
        <w:t>oraz</w:t>
      </w:r>
      <w:r>
        <w:rPr>
          <w:color w:val="161616"/>
          <w:spacing w:val="3"/>
        </w:rPr>
        <w:t xml:space="preserve"> </w:t>
      </w:r>
      <w:r>
        <w:rPr>
          <w:color w:val="161616"/>
        </w:rPr>
        <w:t>o</w:t>
      </w:r>
      <w:r>
        <w:rPr>
          <w:color w:val="161616"/>
          <w:spacing w:val="4"/>
        </w:rPr>
        <w:t xml:space="preserve"> </w:t>
      </w:r>
      <w:r>
        <w:rPr>
          <w:color w:val="161616"/>
        </w:rPr>
        <w:t>ocenach</w:t>
      </w:r>
      <w:r>
        <w:rPr>
          <w:color w:val="161616"/>
          <w:spacing w:val="15"/>
        </w:rPr>
        <w:t xml:space="preserve"> </w:t>
      </w:r>
      <w:r>
        <w:rPr>
          <w:color w:val="161616"/>
        </w:rPr>
        <w:t>oddziaływania</w:t>
      </w:r>
      <w:r>
        <w:rPr>
          <w:color w:val="161616"/>
          <w:spacing w:val="20"/>
        </w:rPr>
        <w:t xml:space="preserve"> </w:t>
      </w:r>
      <w:r>
        <w:rPr>
          <w:color w:val="161616"/>
        </w:rPr>
        <w:t>na</w:t>
      </w:r>
      <w:r>
        <w:rPr>
          <w:color w:val="161616"/>
          <w:spacing w:val="6"/>
        </w:rPr>
        <w:t xml:space="preserve"> </w:t>
      </w:r>
      <w:r>
        <w:rPr>
          <w:color w:val="161616"/>
        </w:rPr>
        <w:t>środowisko</w:t>
      </w:r>
      <w:r>
        <w:rPr>
          <w:color w:val="161616"/>
          <w:spacing w:val="12"/>
        </w:rPr>
        <w:t xml:space="preserve"> </w:t>
      </w:r>
      <w:r>
        <w:rPr>
          <w:color w:val="161616"/>
        </w:rPr>
        <w:t>w</w:t>
      </w:r>
      <w:r>
        <w:rPr>
          <w:color w:val="161616"/>
          <w:spacing w:val="-3"/>
        </w:rPr>
        <w:t xml:space="preserve"> </w:t>
      </w:r>
      <w:r>
        <w:rPr>
          <w:color w:val="161616"/>
        </w:rPr>
        <w:t>dniu</w:t>
      </w:r>
      <w:r>
        <w:rPr>
          <w:color w:val="161616"/>
          <w:spacing w:val="27"/>
        </w:rPr>
        <w:t xml:space="preserve"> </w:t>
      </w:r>
      <w:r w:rsidR="00BB0672" w:rsidRPr="00BB0672">
        <w:t>22 września</w:t>
      </w:r>
      <w:r>
        <w:rPr>
          <w:color w:val="161616"/>
          <w:spacing w:val="27"/>
        </w:rPr>
        <w:t xml:space="preserve"> </w:t>
      </w:r>
      <w:r>
        <w:rPr>
          <w:color w:val="161616"/>
        </w:rPr>
        <w:t>202</w:t>
      </w:r>
      <w:r w:rsidR="00BB0672">
        <w:rPr>
          <w:color w:val="161616"/>
        </w:rPr>
        <w:t>2</w:t>
      </w:r>
      <w:r>
        <w:rPr>
          <w:color w:val="161616"/>
          <w:spacing w:val="13"/>
        </w:rPr>
        <w:t xml:space="preserve"> </w:t>
      </w:r>
      <w:r>
        <w:rPr>
          <w:color w:val="161616"/>
        </w:rPr>
        <w:t>r.</w:t>
      </w:r>
      <w:r w:rsidR="00CA2A2D">
        <w:t xml:space="preserve"> </w:t>
      </w:r>
      <w:r>
        <w:rPr>
          <w:color w:val="161616"/>
        </w:rPr>
        <w:t>Projekt</w:t>
      </w:r>
      <w:r>
        <w:rPr>
          <w:color w:val="161616"/>
          <w:spacing w:val="52"/>
        </w:rPr>
        <w:t xml:space="preserve"> </w:t>
      </w:r>
      <w:r>
        <w:rPr>
          <w:color w:val="161616"/>
        </w:rPr>
        <w:t>zarządzenia</w:t>
      </w:r>
      <w:r>
        <w:rPr>
          <w:color w:val="161616"/>
          <w:spacing w:val="52"/>
        </w:rPr>
        <w:t xml:space="preserve"> </w:t>
      </w:r>
      <w:r>
        <w:rPr>
          <w:color w:val="161616"/>
        </w:rPr>
        <w:t>na</w:t>
      </w:r>
      <w:r>
        <w:rPr>
          <w:color w:val="161616"/>
          <w:spacing w:val="40"/>
        </w:rPr>
        <w:t xml:space="preserve"> </w:t>
      </w:r>
      <w:r>
        <w:rPr>
          <w:color w:val="161616"/>
        </w:rPr>
        <w:t>podstawie</w:t>
      </w:r>
      <w:r>
        <w:rPr>
          <w:color w:val="161616"/>
          <w:spacing w:val="59"/>
        </w:rPr>
        <w:t xml:space="preserve"> </w:t>
      </w:r>
      <w:r>
        <w:rPr>
          <w:color w:val="161616"/>
        </w:rPr>
        <w:t>art.</w:t>
      </w:r>
      <w:r>
        <w:rPr>
          <w:color w:val="161616"/>
          <w:spacing w:val="46"/>
        </w:rPr>
        <w:t xml:space="preserve"> </w:t>
      </w:r>
      <w:r>
        <w:rPr>
          <w:color w:val="161616"/>
        </w:rPr>
        <w:t>59</w:t>
      </w:r>
      <w:r>
        <w:rPr>
          <w:color w:val="161616"/>
          <w:spacing w:val="40"/>
        </w:rPr>
        <w:t xml:space="preserve"> </w:t>
      </w:r>
      <w:r>
        <w:rPr>
          <w:color w:val="161616"/>
        </w:rPr>
        <w:t>ust.</w:t>
      </w:r>
      <w:r>
        <w:rPr>
          <w:color w:val="161616"/>
          <w:spacing w:val="48"/>
        </w:rPr>
        <w:t xml:space="preserve"> </w:t>
      </w:r>
      <w:r>
        <w:rPr>
          <w:color w:val="161616"/>
        </w:rPr>
        <w:t>2</w:t>
      </w:r>
      <w:r>
        <w:rPr>
          <w:color w:val="161616"/>
          <w:spacing w:val="40"/>
        </w:rPr>
        <w:t xml:space="preserve"> </w:t>
      </w:r>
      <w:r>
        <w:rPr>
          <w:color w:val="161616"/>
        </w:rPr>
        <w:t>ustawy</w:t>
      </w:r>
      <w:r>
        <w:rPr>
          <w:color w:val="161616"/>
          <w:spacing w:val="56"/>
        </w:rPr>
        <w:t xml:space="preserve"> </w:t>
      </w:r>
      <w:r>
        <w:rPr>
          <w:color w:val="161616"/>
        </w:rPr>
        <w:t>z</w:t>
      </w:r>
      <w:r>
        <w:rPr>
          <w:color w:val="161616"/>
          <w:spacing w:val="34"/>
        </w:rPr>
        <w:t xml:space="preserve"> </w:t>
      </w:r>
      <w:r>
        <w:rPr>
          <w:color w:val="161616"/>
        </w:rPr>
        <w:t>dnia</w:t>
      </w:r>
      <w:r>
        <w:rPr>
          <w:color w:val="161616"/>
          <w:spacing w:val="43"/>
        </w:rPr>
        <w:t xml:space="preserve"> </w:t>
      </w:r>
      <w:r>
        <w:rPr>
          <w:color w:val="161616"/>
        </w:rPr>
        <w:t>23</w:t>
      </w:r>
      <w:r>
        <w:rPr>
          <w:color w:val="161616"/>
          <w:spacing w:val="42"/>
        </w:rPr>
        <w:t xml:space="preserve"> </w:t>
      </w:r>
      <w:r>
        <w:rPr>
          <w:color w:val="161616"/>
        </w:rPr>
        <w:t>stycznia</w:t>
      </w:r>
      <w:r>
        <w:rPr>
          <w:color w:val="161616"/>
          <w:spacing w:val="46"/>
        </w:rPr>
        <w:t xml:space="preserve"> </w:t>
      </w:r>
      <w:r w:rsidR="00BB0672">
        <w:rPr>
          <w:color w:val="161616"/>
          <w:spacing w:val="46"/>
        </w:rPr>
        <w:br/>
      </w:r>
      <w:r>
        <w:rPr>
          <w:color w:val="161616"/>
        </w:rPr>
        <w:t>2009</w:t>
      </w:r>
      <w:r w:rsidR="00BB0672">
        <w:rPr>
          <w:color w:val="161616"/>
          <w:spacing w:val="42"/>
        </w:rPr>
        <w:t xml:space="preserve"> </w:t>
      </w:r>
      <w:r>
        <w:rPr>
          <w:color w:val="161616"/>
        </w:rPr>
        <w:t>r.</w:t>
      </w:r>
      <w:r w:rsidR="00BB0672">
        <w:rPr>
          <w:color w:val="161616"/>
          <w:spacing w:val="-59"/>
        </w:rPr>
        <w:t xml:space="preserve"> </w:t>
      </w:r>
      <w:r>
        <w:rPr>
          <w:color w:val="161616"/>
        </w:rPr>
        <w:t>o wojewodzie i administracji rządowej w województwie,</w:t>
      </w:r>
      <w:r>
        <w:rPr>
          <w:color w:val="161616"/>
          <w:spacing w:val="1"/>
        </w:rPr>
        <w:t xml:space="preserve"> </w:t>
      </w:r>
      <w:r>
        <w:rPr>
          <w:color w:val="161616"/>
        </w:rPr>
        <w:t xml:space="preserve">uzgodniono również </w:t>
      </w:r>
      <w:r w:rsidR="00BB0672">
        <w:rPr>
          <w:color w:val="161616"/>
        </w:rPr>
        <w:br/>
      </w:r>
      <w:r>
        <w:rPr>
          <w:color w:val="161616"/>
        </w:rPr>
        <w:t>z Wojewodą</w:t>
      </w:r>
      <w:r>
        <w:rPr>
          <w:color w:val="161616"/>
          <w:spacing w:val="1"/>
        </w:rPr>
        <w:t xml:space="preserve"> </w:t>
      </w:r>
      <w:r>
        <w:rPr>
          <w:color w:val="161616"/>
        </w:rPr>
        <w:t>Podkarpackim</w:t>
      </w:r>
      <w:r>
        <w:rPr>
          <w:color w:val="161616"/>
          <w:spacing w:val="27"/>
        </w:rPr>
        <w:t xml:space="preserve"> </w:t>
      </w:r>
      <w:r>
        <w:rPr>
          <w:color w:val="161616"/>
        </w:rPr>
        <w:t>w</w:t>
      </w:r>
      <w:r>
        <w:rPr>
          <w:color w:val="161616"/>
          <w:spacing w:val="-6"/>
        </w:rPr>
        <w:t xml:space="preserve"> </w:t>
      </w:r>
      <w:r>
        <w:rPr>
          <w:color w:val="161616"/>
        </w:rPr>
        <w:t>dni</w:t>
      </w:r>
      <w:r w:rsidR="00CA2A2D">
        <w:rPr>
          <w:color w:val="161616"/>
        </w:rPr>
        <w:t xml:space="preserve">u 21 lipca </w:t>
      </w:r>
      <w:r>
        <w:rPr>
          <w:color w:val="161616"/>
        </w:rPr>
        <w:t>202</w:t>
      </w:r>
      <w:r w:rsidR="00CA2A2D">
        <w:rPr>
          <w:color w:val="161616"/>
        </w:rPr>
        <w:t>3</w:t>
      </w:r>
      <w:r>
        <w:rPr>
          <w:color w:val="161616"/>
          <w:spacing w:val="7"/>
        </w:rPr>
        <w:t xml:space="preserve"> </w:t>
      </w:r>
      <w:r>
        <w:rPr>
          <w:color w:val="161616"/>
        </w:rPr>
        <w:t>r.</w:t>
      </w:r>
    </w:p>
    <w:p w14:paraId="0291C08B" w14:textId="77777777" w:rsidR="00013FC5" w:rsidRDefault="00013FC5" w:rsidP="00013FC5">
      <w:pPr>
        <w:pStyle w:val="Tekstpodstawowy"/>
        <w:tabs>
          <w:tab w:val="left" w:leader="dot" w:pos="3687"/>
        </w:tabs>
        <w:spacing w:line="276" w:lineRule="auto"/>
        <w:jc w:val="both"/>
        <w:rPr>
          <w:color w:val="161616"/>
        </w:rPr>
      </w:pPr>
    </w:p>
    <w:p w14:paraId="2EB756F9" w14:textId="0EF2035C" w:rsidR="0024752C" w:rsidRDefault="0024752C" w:rsidP="00A82EDE">
      <w:pPr>
        <w:pStyle w:val="Nagwek1"/>
        <w:spacing w:before="0" w:line="276" w:lineRule="auto"/>
        <w:ind w:left="0"/>
        <w:jc w:val="left"/>
      </w:pPr>
      <w:r>
        <w:rPr>
          <w:color w:val="161616"/>
        </w:rPr>
        <w:t>Ocena</w:t>
      </w:r>
      <w:r>
        <w:rPr>
          <w:color w:val="161616"/>
          <w:spacing w:val="14"/>
        </w:rPr>
        <w:t xml:space="preserve"> </w:t>
      </w:r>
      <w:r>
        <w:rPr>
          <w:color w:val="161616"/>
        </w:rPr>
        <w:t>skutków</w:t>
      </w:r>
      <w:r>
        <w:rPr>
          <w:color w:val="161616"/>
          <w:spacing w:val="10"/>
        </w:rPr>
        <w:t xml:space="preserve"> </w:t>
      </w:r>
      <w:r>
        <w:rPr>
          <w:color w:val="161616"/>
        </w:rPr>
        <w:t>regulacji</w:t>
      </w:r>
      <w:r>
        <w:rPr>
          <w:color w:val="161616"/>
          <w:spacing w:val="-1"/>
        </w:rPr>
        <w:t xml:space="preserve"> </w:t>
      </w:r>
      <w:r>
        <w:rPr>
          <w:color w:val="161616"/>
        </w:rPr>
        <w:t>(OSR)</w:t>
      </w:r>
    </w:p>
    <w:p w14:paraId="4A905D22" w14:textId="77777777" w:rsidR="0024752C" w:rsidRDefault="0024752C" w:rsidP="00A82EDE">
      <w:pPr>
        <w:pStyle w:val="Tekstpodstawowy"/>
        <w:spacing w:before="4" w:line="276" w:lineRule="auto"/>
        <w:rPr>
          <w:b/>
          <w:sz w:val="24"/>
        </w:rPr>
      </w:pPr>
    </w:p>
    <w:p w14:paraId="1F616323" w14:textId="0F2DBEF5" w:rsidR="0024752C" w:rsidRPr="0024752C" w:rsidRDefault="0024752C" w:rsidP="00A82EDE">
      <w:pPr>
        <w:pStyle w:val="Akapitzlist"/>
        <w:numPr>
          <w:ilvl w:val="0"/>
          <w:numId w:val="1"/>
        </w:numPr>
        <w:tabs>
          <w:tab w:val="left" w:pos="284"/>
        </w:tabs>
        <w:spacing w:line="276" w:lineRule="auto"/>
        <w:ind w:left="0" w:firstLine="0"/>
      </w:pPr>
      <w:r>
        <w:rPr>
          <w:color w:val="161616"/>
        </w:rPr>
        <w:t>Cel</w:t>
      </w:r>
      <w:r>
        <w:rPr>
          <w:color w:val="161616"/>
          <w:spacing w:val="-3"/>
        </w:rPr>
        <w:t xml:space="preserve"> </w:t>
      </w:r>
      <w:r>
        <w:rPr>
          <w:color w:val="161616"/>
        </w:rPr>
        <w:t>wprowadzenia</w:t>
      </w:r>
      <w:r>
        <w:rPr>
          <w:color w:val="161616"/>
          <w:spacing w:val="25"/>
        </w:rPr>
        <w:t xml:space="preserve"> </w:t>
      </w:r>
      <w:r>
        <w:rPr>
          <w:color w:val="161616"/>
        </w:rPr>
        <w:t>zarządzenia</w:t>
      </w:r>
    </w:p>
    <w:p w14:paraId="7624F34E" w14:textId="5F6D41A7" w:rsidR="0024752C" w:rsidRDefault="0024752C" w:rsidP="00A82EDE">
      <w:pPr>
        <w:pStyle w:val="Tekstpodstawowy"/>
        <w:spacing w:line="276" w:lineRule="auto"/>
        <w:jc w:val="both"/>
      </w:pPr>
      <w:r>
        <w:rPr>
          <w:color w:val="161616"/>
        </w:rPr>
        <w:t>Celem zarządzenia</w:t>
      </w:r>
      <w:r>
        <w:rPr>
          <w:color w:val="161616"/>
          <w:spacing w:val="1"/>
        </w:rPr>
        <w:t xml:space="preserve"> </w:t>
      </w:r>
      <w:r>
        <w:rPr>
          <w:color w:val="161616"/>
        </w:rPr>
        <w:t>jest wypełnienie</w:t>
      </w:r>
      <w:r>
        <w:rPr>
          <w:color w:val="161616"/>
          <w:spacing w:val="1"/>
        </w:rPr>
        <w:t xml:space="preserve"> </w:t>
      </w:r>
      <w:r>
        <w:rPr>
          <w:color w:val="161616"/>
        </w:rPr>
        <w:t>zobowiązań prawa wspólnotowego</w:t>
      </w:r>
      <w:r>
        <w:rPr>
          <w:color w:val="161616"/>
          <w:spacing w:val="1"/>
        </w:rPr>
        <w:t xml:space="preserve"> </w:t>
      </w:r>
      <w:r>
        <w:rPr>
          <w:color w:val="161616"/>
        </w:rPr>
        <w:t>i polskiego</w:t>
      </w:r>
      <w:r>
        <w:rPr>
          <w:color w:val="161616"/>
          <w:spacing w:val="1"/>
        </w:rPr>
        <w:t xml:space="preserve"> </w:t>
      </w:r>
      <w:r>
        <w:rPr>
          <w:color w:val="161616"/>
        </w:rPr>
        <w:t>odnośnie zapewnienia właściwego (sprzyjającego) stanu ochrony na obszarach Natura 2000.</w:t>
      </w:r>
      <w:r>
        <w:rPr>
          <w:color w:val="161616"/>
          <w:spacing w:val="1"/>
        </w:rPr>
        <w:t xml:space="preserve"> </w:t>
      </w:r>
      <w:r>
        <w:rPr>
          <w:color w:val="161616"/>
        </w:rPr>
        <w:t>Zgodnie z art. 3 Dyrektywy Siedliskowej,</w:t>
      </w:r>
      <w:r>
        <w:rPr>
          <w:color w:val="161616"/>
          <w:spacing w:val="61"/>
        </w:rPr>
        <w:t xml:space="preserve"> </w:t>
      </w:r>
      <w:r>
        <w:rPr>
          <w:color w:val="161616"/>
        </w:rPr>
        <w:t>spójna Europejska Sieć Ekologiczna Natura 2000</w:t>
      </w:r>
      <w:r>
        <w:rPr>
          <w:color w:val="161616"/>
          <w:spacing w:val="1"/>
        </w:rPr>
        <w:t xml:space="preserve"> </w:t>
      </w:r>
      <w:r>
        <w:rPr>
          <w:color w:val="161616"/>
        </w:rPr>
        <w:t>ma</w:t>
      </w:r>
      <w:r>
        <w:rPr>
          <w:color w:val="161616"/>
          <w:spacing w:val="1"/>
        </w:rPr>
        <w:t xml:space="preserve"> </w:t>
      </w:r>
      <w:r>
        <w:rPr>
          <w:color w:val="161616"/>
        </w:rPr>
        <w:t>umożliwić</w:t>
      </w:r>
      <w:r>
        <w:rPr>
          <w:color w:val="161616"/>
          <w:spacing w:val="1"/>
        </w:rPr>
        <w:t xml:space="preserve"> </w:t>
      </w:r>
      <w:r>
        <w:rPr>
          <w:color w:val="161616"/>
        </w:rPr>
        <w:t>zachowanie</w:t>
      </w:r>
      <w:r>
        <w:rPr>
          <w:color w:val="161616"/>
          <w:spacing w:val="1"/>
        </w:rPr>
        <w:t xml:space="preserve"> </w:t>
      </w:r>
      <w:r>
        <w:rPr>
          <w:color w:val="161616"/>
        </w:rPr>
        <w:t>siedlisk</w:t>
      </w:r>
      <w:r>
        <w:rPr>
          <w:color w:val="161616"/>
          <w:spacing w:val="1"/>
        </w:rPr>
        <w:t xml:space="preserve"> </w:t>
      </w:r>
      <w:r>
        <w:rPr>
          <w:color w:val="161616"/>
        </w:rPr>
        <w:t>naturalnych</w:t>
      </w:r>
      <w:r>
        <w:rPr>
          <w:color w:val="161616"/>
          <w:spacing w:val="1"/>
        </w:rPr>
        <w:t xml:space="preserve"> </w:t>
      </w:r>
      <w:r>
        <w:rPr>
          <w:color w:val="161616"/>
        </w:rPr>
        <w:t>wymienionych</w:t>
      </w:r>
      <w:r>
        <w:rPr>
          <w:color w:val="161616"/>
          <w:spacing w:val="1"/>
        </w:rPr>
        <w:t xml:space="preserve"> </w:t>
      </w:r>
      <w:r>
        <w:rPr>
          <w:color w:val="161616"/>
        </w:rPr>
        <w:t>w</w:t>
      </w:r>
      <w:r>
        <w:rPr>
          <w:color w:val="161616"/>
          <w:spacing w:val="1"/>
        </w:rPr>
        <w:t xml:space="preserve"> </w:t>
      </w:r>
      <w:r>
        <w:rPr>
          <w:color w:val="161616"/>
        </w:rPr>
        <w:t>załączniku</w:t>
      </w:r>
      <w:r>
        <w:rPr>
          <w:color w:val="161616"/>
          <w:spacing w:val="1"/>
        </w:rPr>
        <w:t xml:space="preserve"> </w:t>
      </w:r>
      <w:r>
        <w:rPr>
          <w:color w:val="161616"/>
        </w:rPr>
        <w:t>I</w:t>
      </w:r>
      <w:r>
        <w:rPr>
          <w:color w:val="161616"/>
          <w:spacing w:val="1"/>
        </w:rPr>
        <w:t xml:space="preserve"> </w:t>
      </w:r>
      <w:r>
        <w:rPr>
          <w:color w:val="161616"/>
        </w:rPr>
        <w:t>i</w:t>
      </w:r>
      <w:r>
        <w:rPr>
          <w:color w:val="161616"/>
          <w:spacing w:val="1"/>
        </w:rPr>
        <w:t xml:space="preserve"> </w:t>
      </w:r>
      <w:r>
        <w:rPr>
          <w:color w:val="161616"/>
        </w:rPr>
        <w:t>siedlisk</w:t>
      </w:r>
      <w:r>
        <w:rPr>
          <w:color w:val="161616"/>
          <w:spacing w:val="1"/>
        </w:rPr>
        <w:t xml:space="preserve"> </w:t>
      </w:r>
      <w:r>
        <w:rPr>
          <w:color w:val="161616"/>
        </w:rPr>
        <w:t>gatunków wymienionych</w:t>
      </w:r>
      <w:r>
        <w:rPr>
          <w:color w:val="161616"/>
          <w:spacing w:val="1"/>
        </w:rPr>
        <w:t xml:space="preserve"> </w:t>
      </w:r>
      <w:r>
        <w:rPr>
          <w:color w:val="161616"/>
        </w:rPr>
        <w:t>w załączniku II w stanie sprzyjającym ochronie w ich naturalnym</w:t>
      </w:r>
      <w:r>
        <w:rPr>
          <w:color w:val="161616"/>
          <w:spacing w:val="1"/>
        </w:rPr>
        <w:t xml:space="preserve"> </w:t>
      </w:r>
      <w:r>
        <w:rPr>
          <w:color w:val="161616"/>
        </w:rPr>
        <w:t>zasięgu</w:t>
      </w:r>
      <w:r>
        <w:rPr>
          <w:color w:val="161616"/>
          <w:spacing w:val="9"/>
        </w:rPr>
        <w:t xml:space="preserve"> </w:t>
      </w:r>
      <w:r>
        <w:rPr>
          <w:color w:val="161616"/>
        </w:rPr>
        <w:t>lub</w:t>
      </w:r>
      <w:r>
        <w:rPr>
          <w:color w:val="161616"/>
          <w:spacing w:val="-3"/>
        </w:rPr>
        <w:t xml:space="preserve"> </w:t>
      </w:r>
      <w:r>
        <w:rPr>
          <w:color w:val="161616"/>
        </w:rPr>
        <w:t>tam,</w:t>
      </w:r>
      <w:r>
        <w:rPr>
          <w:color w:val="161616"/>
          <w:spacing w:val="6"/>
        </w:rPr>
        <w:t xml:space="preserve"> </w:t>
      </w:r>
      <w:r>
        <w:rPr>
          <w:color w:val="161616"/>
        </w:rPr>
        <w:t>gdzie</w:t>
      </w:r>
      <w:r>
        <w:rPr>
          <w:color w:val="161616"/>
          <w:spacing w:val="6"/>
        </w:rPr>
        <w:t xml:space="preserve"> </w:t>
      </w:r>
      <w:r>
        <w:rPr>
          <w:color w:val="161616"/>
        </w:rPr>
        <w:t>to</w:t>
      </w:r>
      <w:r>
        <w:rPr>
          <w:color w:val="161616"/>
          <w:spacing w:val="4"/>
        </w:rPr>
        <w:t xml:space="preserve"> </w:t>
      </w:r>
      <w:r>
        <w:rPr>
          <w:color w:val="161616"/>
        </w:rPr>
        <w:t>stosowne</w:t>
      </w:r>
      <w:r>
        <w:rPr>
          <w:color w:val="161616"/>
          <w:spacing w:val="20"/>
        </w:rPr>
        <w:t xml:space="preserve"> </w:t>
      </w:r>
      <w:r>
        <w:rPr>
          <w:color w:val="161616"/>
        </w:rPr>
        <w:t>-</w:t>
      </w:r>
      <w:r>
        <w:rPr>
          <w:color w:val="161616"/>
          <w:spacing w:val="2"/>
        </w:rPr>
        <w:t xml:space="preserve"> </w:t>
      </w:r>
      <w:r>
        <w:rPr>
          <w:color w:val="161616"/>
        </w:rPr>
        <w:t>odtworzenie</w:t>
      </w:r>
      <w:r>
        <w:rPr>
          <w:color w:val="161616"/>
          <w:spacing w:val="18"/>
        </w:rPr>
        <w:t xml:space="preserve"> </w:t>
      </w:r>
      <w:r>
        <w:rPr>
          <w:color w:val="161616"/>
        </w:rPr>
        <w:t>takiego</w:t>
      </w:r>
      <w:r>
        <w:rPr>
          <w:color w:val="161616"/>
          <w:spacing w:val="14"/>
        </w:rPr>
        <w:t xml:space="preserve"> </w:t>
      </w:r>
      <w:r>
        <w:rPr>
          <w:color w:val="161616"/>
        </w:rPr>
        <w:t>stanu.</w:t>
      </w:r>
    </w:p>
    <w:p w14:paraId="0296DD05" w14:textId="77777777" w:rsidR="0024752C" w:rsidRDefault="0024752C" w:rsidP="00A82EDE">
      <w:pPr>
        <w:pStyle w:val="Tekstpodstawowy"/>
        <w:spacing w:before="5" w:line="276" w:lineRule="auto"/>
        <w:rPr>
          <w:sz w:val="21"/>
        </w:rPr>
      </w:pPr>
    </w:p>
    <w:p w14:paraId="70A9A8A9" w14:textId="4DCF2559" w:rsidR="0024752C" w:rsidRDefault="0024752C" w:rsidP="00A82EDE">
      <w:pPr>
        <w:pStyle w:val="Tekstpodstawowy"/>
        <w:spacing w:line="276" w:lineRule="auto"/>
        <w:jc w:val="both"/>
      </w:pPr>
      <w:r>
        <w:rPr>
          <w:color w:val="161616"/>
        </w:rPr>
        <w:t>Natomiast zgodnie z art. 6 Dyrektywy Siedliskowej dla specjalnych obszarów ochrony</w:t>
      </w:r>
      <w:r>
        <w:rPr>
          <w:color w:val="161616"/>
          <w:spacing w:val="1"/>
        </w:rPr>
        <w:t xml:space="preserve"> </w:t>
      </w:r>
      <w:r>
        <w:rPr>
          <w:color w:val="161616"/>
        </w:rPr>
        <w:t>państwa członkowskie ustalą konieczne działania ochronne obejmujące, jeśli zaistnieje taka</w:t>
      </w:r>
      <w:r>
        <w:rPr>
          <w:color w:val="161616"/>
          <w:spacing w:val="1"/>
        </w:rPr>
        <w:t xml:space="preserve"> </w:t>
      </w:r>
      <w:r>
        <w:rPr>
          <w:color w:val="161616"/>
        </w:rPr>
        <w:t>potrzeba, odpowiednie plany zagospodarowania opracowane specjalnie dla tych obiektów</w:t>
      </w:r>
      <w:r>
        <w:rPr>
          <w:color w:val="161616"/>
          <w:spacing w:val="1"/>
        </w:rPr>
        <w:t xml:space="preserve"> </w:t>
      </w:r>
      <w:r>
        <w:rPr>
          <w:color w:val="161616"/>
        </w:rPr>
        <w:t>bądź</w:t>
      </w:r>
      <w:r>
        <w:rPr>
          <w:color w:val="161616"/>
          <w:spacing w:val="1"/>
        </w:rPr>
        <w:t xml:space="preserve"> </w:t>
      </w:r>
      <w:r>
        <w:rPr>
          <w:color w:val="161616"/>
        </w:rPr>
        <w:t>zintegrowane</w:t>
      </w:r>
      <w:r>
        <w:rPr>
          <w:color w:val="161616"/>
          <w:spacing w:val="1"/>
        </w:rPr>
        <w:t xml:space="preserve"> </w:t>
      </w:r>
      <w:r>
        <w:rPr>
          <w:color w:val="161616"/>
        </w:rPr>
        <w:t>z</w:t>
      </w:r>
      <w:r>
        <w:rPr>
          <w:color w:val="161616"/>
          <w:spacing w:val="1"/>
        </w:rPr>
        <w:t xml:space="preserve"> </w:t>
      </w:r>
      <w:r>
        <w:rPr>
          <w:color w:val="161616"/>
        </w:rPr>
        <w:t>innymi</w:t>
      </w:r>
      <w:r>
        <w:rPr>
          <w:color w:val="161616"/>
          <w:spacing w:val="1"/>
        </w:rPr>
        <w:t xml:space="preserve"> </w:t>
      </w:r>
      <w:r>
        <w:rPr>
          <w:color w:val="161616"/>
        </w:rPr>
        <w:t>planami</w:t>
      </w:r>
      <w:r>
        <w:rPr>
          <w:color w:val="161616"/>
          <w:spacing w:val="1"/>
        </w:rPr>
        <w:t xml:space="preserve"> </w:t>
      </w:r>
      <w:r>
        <w:rPr>
          <w:color w:val="161616"/>
        </w:rPr>
        <w:t>rozwoju</w:t>
      </w:r>
      <w:r>
        <w:rPr>
          <w:color w:val="161616"/>
          <w:spacing w:val="1"/>
        </w:rPr>
        <w:t xml:space="preserve"> </w:t>
      </w:r>
      <w:r>
        <w:rPr>
          <w:color w:val="161616"/>
        </w:rPr>
        <w:t>oraz</w:t>
      </w:r>
      <w:r>
        <w:rPr>
          <w:color w:val="161616"/>
          <w:spacing w:val="1"/>
        </w:rPr>
        <w:t xml:space="preserve"> </w:t>
      </w:r>
      <w:r>
        <w:rPr>
          <w:color w:val="161616"/>
        </w:rPr>
        <w:t>odpowiednie</w:t>
      </w:r>
      <w:r>
        <w:rPr>
          <w:color w:val="161616"/>
          <w:spacing w:val="1"/>
        </w:rPr>
        <w:t xml:space="preserve"> </w:t>
      </w:r>
      <w:r>
        <w:rPr>
          <w:color w:val="161616"/>
        </w:rPr>
        <w:t>działania</w:t>
      </w:r>
      <w:r>
        <w:rPr>
          <w:color w:val="161616"/>
          <w:spacing w:val="1"/>
        </w:rPr>
        <w:t xml:space="preserve"> </w:t>
      </w:r>
      <w:r>
        <w:rPr>
          <w:color w:val="161616"/>
        </w:rPr>
        <w:t>prawne,</w:t>
      </w:r>
      <w:r>
        <w:rPr>
          <w:color w:val="161616"/>
          <w:spacing w:val="1"/>
        </w:rPr>
        <w:t xml:space="preserve"> </w:t>
      </w:r>
      <w:r>
        <w:rPr>
          <w:color w:val="161616"/>
        </w:rPr>
        <w:t>administracyjne lub oparte</w:t>
      </w:r>
      <w:r>
        <w:rPr>
          <w:color w:val="161616"/>
          <w:spacing w:val="1"/>
        </w:rPr>
        <w:t xml:space="preserve"> </w:t>
      </w:r>
      <w:r>
        <w:rPr>
          <w:color w:val="161616"/>
        </w:rPr>
        <w:t>na</w:t>
      </w:r>
      <w:r>
        <w:rPr>
          <w:color w:val="161616"/>
          <w:spacing w:val="1"/>
        </w:rPr>
        <w:t xml:space="preserve"> </w:t>
      </w:r>
      <w:r>
        <w:rPr>
          <w:color w:val="161616"/>
        </w:rPr>
        <w:t>dobrowolnych</w:t>
      </w:r>
      <w:r>
        <w:rPr>
          <w:color w:val="161616"/>
          <w:spacing w:val="1"/>
        </w:rPr>
        <w:t xml:space="preserve"> </w:t>
      </w:r>
      <w:r>
        <w:rPr>
          <w:color w:val="161616"/>
        </w:rPr>
        <w:t>umowach,</w:t>
      </w:r>
      <w:r>
        <w:rPr>
          <w:color w:val="161616"/>
          <w:spacing w:val="1"/>
        </w:rPr>
        <w:t xml:space="preserve"> </w:t>
      </w:r>
      <w:r>
        <w:rPr>
          <w:color w:val="161616"/>
        </w:rPr>
        <w:t>korespondujące z ekologicznymi</w:t>
      </w:r>
      <w:r>
        <w:rPr>
          <w:color w:val="161616"/>
          <w:spacing w:val="1"/>
        </w:rPr>
        <w:t xml:space="preserve"> </w:t>
      </w:r>
      <w:r>
        <w:rPr>
          <w:color w:val="161616"/>
        </w:rPr>
        <w:t>wymaganiami</w:t>
      </w:r>
      <w:r>
        <w:rPr>
          <w:color w:val="161616"/>
          <w:spacing w:val="1"/>
        </w:rPr>
        <w:t xml:space="preserve"> </w:t>
      </w:r>
      <w:r>
        <w:rPr>
          <w:color w:val="161616"/>
        </w:rPr>
        <w:t>rodzajów</w:t>
      </w:r>
      <w:r>
        <w:rPr>
          <w:color w:val="161616"/>
          <w:spacing w:val="1"/>
        </w:rPr>
        <w:t xml:space="preserve"> </w:t>
      </w:r>
      <w:r>
        <w:rPr>
          <w:color w:val="161616"/>
        </w:rPr>
        <w:t>siedlisk</w:t>
      </w:r>
      <w:r>
        <w:rPr>
          <w:color w:val="161616"/>
          <w:spacing w:val="1"/>
        </w:rPr>
        <w:t xml:space="preserve"> </w:t>
      </w:r>
      <w:r>
        <w:rPr>
          <w:color w:val="161616"/>
        </w:rPr>
        <w:t>naturalnych</w:t>
      </w:r>
      <w:r>
        <w:rPr>
          <w:color w:val="161616"/>
          <w:spacing w:val="1"/>
        </w:rPr>
        <w:t xml:space="preserve"> </w:t>
      </w:r>
      <w:r>
        <w:rPr>
          <w:color w:val="161616"/>
        </w:rPr>
        <w:t>wymienionych</w:t>
      </w:r>
      <w:r>
        <w:rPr>
          <w:color w:val="161616"/>
          <w:spacing w:val="1"/>
        </w:rPr>
        <w:t xml:space="preserve"> </w:t>
      </w:r>
      <w:r>
        <w:rPr>
          <w:color w:val="161616"/>
        </w:rPr>
        <w:t>w załączniku</w:t>
      </w:r>
      <w:r>
        <w:rPr>
          <w:color w:val="161616"/>
          <w:spacing w:val="1"/>
        </w:rPr>
        <w:t xml:space="preserve"> </w:t>
      </w:r>
      <w:r>
        <w:rPr>
          <w:color w:val="161616"/>
        </w:rPr>
        <w:t>I lub gatunków</w:t>
      </w:r>
      <w:r>
        <w:rPr>
          <w:color w:val="161616"/>
          <w:spacing w:val="1"/>
        </w:rPr>
        <w:t xml:space="preserve"> </w:t>
      </w:r>
      <w:r>
        <w:rPr>
          <w:color w:val="161616"/>
        </w:rPr>
        <w:t>wymienionych</w:t>
      </w:r>
      <w:r>
        <w:rPr>
          <w:color w:val="161616"/>
          <w:spacing w:val="25"/>
        </w:rPr>
        <w:t xml:space="preserve"> </w:t>
      </w:r>
      <w:r w:rsidR="009153C1">
        <w:rPr>
          <w:color w:val="161616"/>
          <w:spacing w:val="25"/>
        </w:rPr>
        <w:br/>
      </w:r>
      <w:r>
        <w:rPr>
          <w:color w:val="161616"/>
        </w:rPr>
        <w:t>w</w:t>
      </w:r>
      <w:r>
        <w:rPr>
          <w:color w:val="161616"/>
          <w:spacing w:val="3"/>
        </w:rPr>
        <w:t xml:space="preserve"> </w:t>
      </w:r>
      <w:r>
        <w:rPr>
          <w:color w:val="161616"/>
        </w:rPr>
        <w:t>załączniku</w:t>
      </w:r>
      <w:r>
        <w:rPr>
          <w:color w:val="161616"/>
          <w:spacing w:val="8"/>
        </w:rPr>
        <w:t xml:space="preserve"> </w:t>
      </w:r>
      <w:r>
        <w:rPr>
          <w:color w:val="161616"/>
        </w:rPr>
        <w:t>II</w:t>
      </w:r>
      <w:r>
        <w:rPr>
          <w:color w:val="161616"/>
          <w:spacing w:val="-6"/>
        </w:rPr>
        <w:t xml:space="preserve"> </w:t>
      </w:r>
      <w:r>
        <w:rPr>
          <w:color w:val="161616"/>
        </w:rPr>
        <w:t>żyjących</w:t>
      </w:r>
      <w:r>
        <w:rPr>
          <w:color w:val="161616"/>
          <w:spacing w:val="15"/>
        </w:rPr>
        <w:t xml:space="preserve"> </w:t>
      </w:r>
      <w:r>
        <w:rPr>
          <w:color w:val="161616"/>
        </w:rPr>
        <w:t>w</w:t>
      </w:r>
      <w:r>
        <w:rPr>
          <w:color w:val="161616"/>
          <w:spacing w:val="-1"/>
        </w:rPr>
        <w:t xml:space="preserve"> </w:t>
      </w:r>
      <w:r>
        <w:rPr>
          <w:color w:val="161616"/>
        </w:rPr>
        <w:t>tych</w:t>
      </w:r>
      <w:r>
        <w:rPr>
          <w:color w:val="161616"/>
          <w:spacing w:val="4"/>
        </w:rPr>
        <w:t xml:space="preserve"> </w:t>
      </w:r>
      <w:r>
        <w:rPr>
          <w:color w:val="161616"/>
        </w:rPr>
        <w:t>obiektach.</w:t>
      </w:r>
    </w:p>
    <w:p w14:paraId="37B83CCE" w14:textId="77777777" w:rsidR="0024752C" w:rsidRDefault="0024752C" w:rsidP="00A82EDE">
      <w:pPr>
        <w:pStyle w:val="Tekstpodstawowy"/>
        <w:spacing w:before="3" w:line="276" w:lineRule="auto"/>
        <w:rPr>
          <w:sz w:val="21"/>
        </w:rPr>
      </w:pPr>
    </w:p>
    <w:p w14:paraId="32017A7C" w14:textId="3B07786D" w:rsidR="0024752C" w:rsidRDefault="0024752C" w:rsidP="00A82EDE">
      <w:pPr>
        <w:pStyle w:val="Tekstpodstawowy"/>
        <w:spacing w:line="276" w:lineRule="auto"/>
        <w:jc w:val="both"/>
      </w:pPr>
      <w:r>
        <w:rPr>
          <w:color w:val="161616"/>
        </w:rPr>
        <w:t>Ponadto</w:t>
      </w:r>
      <w:r>
        <w:rPr>
          <w:color w:val="161616"/>
          <w:spacing w:val="1"/>
        </w:rPr>
        <w:t xml:space="preserve"> </w:t>
      </w:r>
      <w:r>
        <w:rPr>
          <w:color w:val="161616"/>
        </w:rPr>
        <w:t>zgodnie</w:t>
      </w:r>
      <w:r>
        <w:rPr>
          <w:color w:val="161616"/>
          <w:spacing w:val="1"/>
        </w:rPr>
        <w:t xml:space="preserve"> </w:t>
      </w:r>
      <w:r>
        <w:rPr>
          <w:color w:val="161616"/>
        </w:rPr>
        <w:t>z art. 11 Dyrektywy</w:t>
      </w:r>
      <w:r>
        <w:rPr>
          <w:color w:val="161616"/>
          <w:spacing w:val="1"/>
        </w:rPr>
        <w:t xml:space="preserve"> </w:t>
      </w:r>
      <w:r>
        <w:rPr>
          <w:color w:val="161616"/>
        </w:rPr>
        <w:t>Siedliskowej</w:t>
      </w:r>
      <w:r>
        <w:rPr>
          <w:color w:val="161616"/>
          <w:spacing w:val="1"/>
        </w:rPr>
        <w:t xml:space="preserve"> </w:t>
      </w:r>
      <w:r>
        <w:rPr>
          <w:color w:val="161616"/>
        </w:rPr>
        <w:t>Państwa</w:t>
      </w:r>
      <w:r>
        <w:rPr>
          <w:color w:val="161616"/>
          <w:spacing w:val="1"/>
        </w:rPr>
        <w:t xml:space="preserve"> </w:t>
      </w:r>
      <w:r>
        <w:rPr>
          <w:color w:val="161616"/>
        </w:rPr>
        <w:t>członkowskie</w:t>
      </w:r>
      <w:r>
        <w:rPr>
          <w:color w:val="161616"/>
          <w:spacing w:val="1"/>
        </w:rPr>
        <w:t xml:space="preserve"> </w:t>
      </w:r>
      <w:r>
        <w:rPr>
          <w:color w:val="161616"/>
        </w:rPr>
        <w:t>podejmą</w:t>
      </w:r>
      <w:r>
        <w:rPr>
          <w:color w:val="161616"/>
          <w:spacing w:val="1"/>
        </w:rPr>
        <w:t xml:space="preserve"> </w:t>
      </w:r>
      <w:r>
        <w:rPr>
          <w:color w:val="161616"/>
        </w:rPr>
        <w:t>monitorowanie i nadzór stanu ochrony siedlisk naturalnych i gatunków, o których mowa w art.</w:t>
      </w:r>
      <w:r>
        <w:rPr>
          <w:color w:val="161616"/>
          <w:spacing w:val="1"/>
        </w:rPr>
        <w:t xml:space="preserve"> </w:t>
      </w:r>
      <w:r>
        <w:rPr>
          <w:color w:val="161616"/>
          <w:w w:val="95"/>
        </w:rPr>
        <w:t>2 Dyrektywy</w:t>
      </w:r>
      <w:r>
        <w:rPr>
          <w:color w:val="161616"/>
          <w:spacing w:val="1"/>
          <w:w w:val="95"/>
        </w:rPr>
        <w:t xml:space="preserve"> </w:t>
      </w:r>
      <w:r>
        <w:rPr>
          <w:color w:val="161616"/>
          <w:w w:val="95"/>
        </w:rPr>
        <w:t>siedliskowej, natomiast zgodnie z art. 17 Dyrektywy Siedliskowej mają obowiązek</w:t>
      </w:r>
      <w:r>
        <w:rPr>
          <w:color w:val="161616"/>
          <w:spacing w:val="1"/>
          <w:w w:val="95"/>
        </w:rPr>
        <w:t xml:space="preserve"> </w:t>
      </w:r>
      <w:r>
        <w:rPr>
          <w:color w:val="161616"/>
        </w:rPr>
        <w:t>raportowania co 6 lat na temat wprowadzania</w:t>
      </w:r>
      <w:r>
        <w:rPr>
          <w:color w:val="161616"/>
          <w:spacing w:val="1"/>
        </w:rPr>
        <w:t xml:space="preserve"> </w:t>
      </w:r>
      <w:r>
        <w:rPr>
          <w:color w:val="161616"/>
        </w:rPr>
        <w:t>w życie działań podejmowanych</w:t>
      </w:r>
      <w:r>
        <w:rPr>
          <w:color w:val="161616"/>
          <w:spacing w:val="1"/>
        </w:rPr>
        <w:t xml:space="preserve"> </w:t>
      </w:r>
      <w:r>
        <w:rPr>
          <w:color w:val="161616"/>
        </w:rPr>
        <w:t>na mocy</w:t>
      </w:r>
      <w:r>
        <w:rPr>
          <w:color w:val="161616"/>
          <w:spacing w:val="1"/>
        </w:rPr>
        <w:t xml:space="preserve"> </w:t>
      </w:r>
      <w:r>
        <w:rPr>
          <w:color w:val="161616"/>
        </w:rPr>
        <w:t>dyrektywy.</w:t>
      </w:r>
    </w:p>
    <w:p w14:paraId="7DC4C41B" w14:textId="77777777" w:rsidR="0024752C" w:rsidRDefault="0024752C" w:rsidP="00A82EDE">
      <w:pPr>
        <w:pStyle w:val="Tekstpodstawowy"/>
        <w:spacing w:before="7" w:line="276" w:lineRule="auto"/>
        <w:rPr>
          <w:sz w:val="20"/>
        </w:rPr>
      </w:pPr>
    </w:p>
    <w:p w14:paraId="01097AE7" w14:textId="71EC1D8E" w:rsidR="0024752C" w:rsidRDefault="0024752C" w:rsidP="005E3057">
      <w:pPr>
        <w:pStyle w:val="Tekstpodstawowy"/>
        <w:spacing w:line="276" w:lineRule="auto"/>
        <w:jc w:val="both"/>
      </w:pPr>
      <w:r>
        <w:rPr>
          <w:color w:val="161616"/>
        </w:rPr>
        <w:lastRenderedPageBreak/>
        <w:t>Celem zarządzenia jest zatem zachowanie właściwego stanu ochrony lub dążenie do</w:t>
      </w:r>
      <w:r>
        <w:rPr>
          <w:color w:val="161616"/>
          <w:spacing w:val="1"/>
        </w:rPr>
        <w:t xml:space="preserve"> </w:t>
      </w:r>
      <w:r>
        <w:rPr>
          <w:color w:val="161616"/>
        </w:rPr>
        <w:t>odtworzenie     właściwego    stanu    zachowania    przedmiotów    ochrony    występujących</w:t>
      </w:r>
      <w:r>
        <w:rPr>
          <w:color w:val="161616"/>
          <w:spacing w:val="1"/>
        </w:rPr>
        <w:t xml:space="preserve"> </w:t>
      </w:r>
      <w:r>
        <w:rPr>
          <w:color w:val="161616"/>
        </w:rPr>
        <w:t>w</w:t>
      </w:r>
      <w:r>
        <w:rPr>
          <w:color w:val="161616"/>
          <w:spacing w:val="-1"/>
        </w:rPr>
        <w:t xml:space="preserve"> </w:t>
      </w:r>
      <w:r>
        <w:rPr>
          <w:color w:val="161616"/>
        </w:rPr>
        <w:t>Obszarze.</w:t>
      </w:r>
      <w:r>
        <w:rPr>
          <w:color w:val="161616"/>
          <w:spacing w:val="24"/>
        </w:rPr>
        <w:t xml:space="preserve"> </w:t>
      </w:r>
      <w:r>
        <w:rPr>
          <w:color w:val="161616"/>
        </w:rPr>
        <w:t>Zostanie</w:t>
      </w:r>
      <w:r>
        <w:rPr>
          <w:color w:val="161616"/>
          <w:spacing w:val="18"/>
        </w:rPr>
        <w:t xml:space="preserve"> </w:t>
      </w:r>
      <w:r>
        <w:rPr>
          <w:color w:val="161616"/>
        </w:rPr>
        <w:t>to</w:t>
      </w:r>
      <w:r>
        <w:rPr>
          <w:color w:val="161616"/>
          <w:spacing w:val="9"/>
        </w:rPr>
        <w:t xml:space="preserve"> </w:t>
      </w:r>
      <w:r>
        <w:rPr>
          <w:color w:val="161616"/>
        </w:rPr>
        <w:t>wypełnione</w:t>
      </w:r>
      <w:r>
        <w:rPr>
          <w:color w:val="161616"/>
          <w:spacing w:val="25"/>
        </w:rPr>
        <w:t xml:space="preserve"> </w:t>
      </w:r>
      <w:r>
        <w:rPr>
          <w:color w:val="161616"/>
        </w:rPr>
        <w:t>poprzez</w:t>
      </w:r>
      <w:r>
        <w:rPr>
          <w:color w:val="161616"/>
          <w:spacing w:val="15"/>
        </w:rPr>
        <w:t xml:space="preserve"> </w:t>
      </w:r>
      <w:r>
        <w:rPr>
          <w:color w:val="161616"/>
        </w:rPr>
        <w:t>zaplanowanie</w:t>
      </w:r>
      <w:r>
        <w:rPr>
          <w:color w:val="161616"/>
          <w:spacing w:val="31"/>
        </w:rPr>
        <w:t xml:space="preserve"> </w:t>
      </w:r>
      <w:r>
        <w:rPr>
          <w:color w:val="161616"/>
        </w:rPr>
        <w:t>i</w:t>
      </w:r>
      <w:r>
        <w:rPr>
          <w:color w:val="161616"/>
          <w:spacing w:val="60"/>
        </w:rPr>
        <w:t xml:space="preserve"> </w:t>
      </w:r>
      <w:r>
        <w:rPr>
          <w:color w:val="161616"/>
        </w:rPr>
        <w:t>realizację</w:t>
      </w:r>
      <w:r>
        <w:rPr>
          <w:color w:val="161616"/>
          <w:spacing w:val="14"/>
        </w:rPr>
        <w:t xml:space="preserve"> </w:t>
      </w:r>
      <w:r>
        <w:rPr>
          <w:color w:val="161616"/>
        </w:rPr>
        <w:t>działań</w:t>
      </w:r>
      <w:r>
        <w:rPr>
          <w:color w:val="161616"/>
          <w:spacing w:val="14"/>
        </w:rPr>
        <w:t xml:space="preserve"> </w:t>
      </w:r>
      <w:r>
        <w:rPr>
          <w:color w:val="161616"/>
        </w:rPr>
        <w:t>ujętych</w:t>
      </w:r>
      <w:r w:rsidR="005E3057">
        <w:rPr>
          <w:color w:val="161616"/>
        </w:rPr>
        <w:t xml:space="preserve"> </w:t>
      </w:r>
      <w:r w:rsidR="005E3057">
        <w:rPr>
          <w:color w:val="161616"/>
        </w:rPr>
        <w:br/>
        <w:t>w</w:t>
      </w:r>
      <w:r>
        <w:t xml:space="preserve"> niniejszym zarządzeniu. Zarządzenie pozwoli również na monitorowanie przedmiotów ochrony oraz będzie ważnym przyczynkiem do raportowania.</w:t>
      </w:r>
    </w:p>
    <w:p w14:paraId="56E0AAD9" w14:textId="77777777" w:rsidR="0024752C" w:rsidRDefault="0024752C" w:rsidP="00A82EDE">
      <w:pPr>
        <w:spacing w:line="276" w:lineRule="auto"/>
        <w:jc w:val="both"/>
      </w:pPr>
    </w:p>
    <w:p w14:paraId="3AA8A8BA" w14:textId="77777777" w:rsidR="0024752C" w:rsidRDefault="0024752C" w:rsidP="00A82EDE">
      <w:pPr>
        <w:pStyle w:val="Akapitzlist"/>
        <w:numPr>
          <w:ilvl w:val="0"/>
          <w:numId w:val="1"/>
        </w:numPr>
        <w:spacing w:line="276" w:lineRule="auto"/>
        <w:ind w:left="284" w:hanging="284"/>
      </w:pPr>
      <w:r>
        <w:t xml:space="preserve"> Konsultacje społeczne</w:t>
      </w:r>
    </w:p>
    <w:p w14:paraId="378DC585" w14:textId="77777777" w:rsidR="0024752C" w:rsidRDefault="0024752C" w:rsidP="00A82EDE">
      <w:pPr>
        <w:spacing w:line="276" w:lineRule="auto"/>
        <w:jc w:val="both"/>
      </w:pPr>
    </w:p>
    <w:p w14:paraId="01EA7884" w14:textId="77777777" w:rsidR="0024752C" w:rsidRDefault="0024752C" w:rsidP="00A82EDE">
      <w:pPr>
        <w:spacing w:line="276" w:lineRule="auto"/>
        <w:jc w:val="both"/>
      </w:pPr>
      <w:r>
        <w:t xml:space="preserve">Projekt wymaga konsultacji społecznych. Ich zakres został opisany powyżej. </w:t>
      </w:r>
    </w:p>
    <w:p w14:paraId="6963D116" w14:textId="77777777" w:rsidR="0024752C" w:rsidRDefault="0024752C" w:rsidP="00A82EDE">
      <w:pPr>
        <w:spacing w:line="276" w:lineRule="auto"/>
        <w:jc w:val="both"/>
      </w:pPr>
    </w:p>
    <w:p w14:paraId="024EF3D9" w14:textId="77777777" w:rsidR="0024752C" w:rsidRDefault="0024752C" w:rsidP="00A82EDE">
      <w:pPr>
        <w:pStyle w:val="Akapitzlist"/>
        <w:numPr>
          <w:ilvl w:val="0"/>
          <w:numId w:val="1"/>
        </w:numPr>
        <w:spacing w:line="276" w:lineRule="auto"/>
        <w:ind w:left="284" w:hanging="284"/>
      </w:pPr>
      <w:r>
        <w:t xml:space="preserve"> Wpływ regulacji na sektor finans</w:t>
      </w:r>
      <w:r w:rsidR="00A63CD2">
        <w:t>ów publicznych, w tym budżet państwa i budżet jednostek samorządu terytorialnego.</w:t>
      </w:r>
    </w:p>
    <w:p w14:paraId="1A35308C" w14:textId="77777777" w:rsidR="00A63CD2" w:rsidRDefault="00A63CD2" w:rsidP="00A82EDE">
      <w:pPr>
        <w:spacing w:line="276" w:lineRule="auto"/>
        <w:jc w:val="both"/>
      </w:pPr>
    </w:p>
    <w:p w14:paraId="3F529E14" w14:textId="00AB7C60" w:rsidR="00A63CD2" w:rsidRDefault="00A63CD2" w:rsidP="00A82EDE">
      <w:pPr>
        <w:spacing w:line="276" w:lineRule="auto"/>
        <w:jc w:val="both"/>
      </w:pPr>
      <w:r>
        <w:t xml:space="preserve">Realizacja działań ochronnych zawartych w niniejszym akcie prawnym będzie finansowana m.in. ze środków budżetu państwa w tym  w części, której dysponentem jest sprawujący nadzór nad obszarem Natura 2000 </w:t>
      </w:r>
      <w:r w:rsidR="007C7DCC">
        <w:t xml:space="preserve">Wisłok Środkowy z Dopływami </w:t>
      </w:r>
      <w:r>
        <w:t>PLH1800</w:t>
      </w:r>
      <w:r w:rsidR="007C7DCC">
        <w:t>30</w:t>
      </w:r>
      <w:r>
        <w:t xml:space="preserve">. Nie wyklucza się możliwości wykorzystania innych źródeł finansowania. Szacuje się, że koszt realizacji działań ochronnych zawartych w niniejszym planie, w tym działań monitoringowych, </w:t>
      </w:r>
      <w:r w:rsidR="009B40DB">
        <w:br/>
      </w:r>
      <w:r>
        <w:t>w okresie 10 lat, wyniesie łąc</w:t>
      </w:r>
      <w:r w:rsidR="00BC01EB">
        <w:t>z</w:t>
      </w:r>
      <w:r>
        <w:t>nie około</w:t>
      </w:r>
      <w:r w:rsidR="009153C1">
        <w:t xml:space="preserve"> 800</w:t>
      </w:r>
      <w:r w:rsidR="004D514B" w:rsidRPr="00B500A5">
        <w:t xml:space="preserve"> tys.</w:t>
      </w:r>
      <w:r w:rsidR="004D514B">
        <w:t xml:space="preserve"> </w:t>
      </w:r>
      <w:r>
        <w:t>zł.</w:t>
      </w:r>
    </w:p>
    <w:p w14:paraId="68D6DE3F" w14:textId="77777777" w:rsidR="00BC01EB" w:rsidRDefault="00BC01EB" w:rsidP="00A82EDE">
      <w:pPr>
        <w:spacing w:line="276" w:lineRule="auto"/>
        <w:jc w:val="both"/>
      </w:pPr>
    </w:p>
    <w:p w14:paraId="32D5A86E" w14:textId="77777777" w:rsidR="00BC01EB" w:rsidRDefault="00BC01EB" w:rsidP="00A82EDE">
      <w:pPr>
        <w:pStyle w:val="Akapitzlist"/>
        <w:numPr>
          <w:ilvl w:val="0"/>
          <w:numId w:val="1"/>
        </w:numPr>
        <w:spacing w:line="276" w:lineRule="auto"/>
        <w:ind w:left="284" w:hanging="284"/>
      </w:pPr>
      <w:r>
        <w:t xml:space="preserve"> Wpływ regulacji na rynek pracy</w:t>
      </w:r>
    </w:p>
    <w:p w14:paraId="0A767D0A" w14:textId="77777777" w:rsidR="00BC01EB" w:rsidRDefault="00BC01EB" w:rsidP="00A82EDE">
      <w:pPr>
        <w:spacing w:line="276" w:lineRule="auto"/>
        <w:jc w:val="both"/>
      </w:pPr>
    </w:p>
    <w:p w14:paraId="7D955661" w14:textId="0EC2F0C5" w:rsidR="00BC01EB" w:rsidRDefault="00BC01EB" w:rsidP="00A82EDE">
      <w:pPr>
        <w:spacing w:line="276" w:lineRule="auto"/>
        <w:jc w:val="both"/>
      </w:pPr>
      <w:r>
        <w:t>Wejście w życie zarządzenia nie wpłynie na rynek pracy. Zarządzenie nie przewiduje jakichkolwiek ograniczeń  dla rynku pracy. Realizacja zarządzenia może natomiast stworzyć okresowe miejsca pracy.</w:t>
      </w:r>
    </w:p>
    <w:p w14:paraId="511F30E6" w14:textId="77777777" w:rsidR="00BC01EB" w:rsidRDefault="00BC01EB" w:rsidP="00A82EDE">
      <w:pPr>
        <w:spacing w:line="276" w:lineRule="auto"/>
        <w:jc w:val="both"/>
      </w:pPr>
    </w:p>
    <w:p w14:paraId="17EA863D" w14:textId="77777777" w:rsidR="00BC01EB" w:rsidRDefault="00BC01EB" w:rsidP="00A82EDE">
      <w:pPr>
        <w:pStyle w:val="Akapitzlist"/>
        <w:numPr>
          <w:ilvl w:val="0"/>
          <w:numId w:val="1"/>
        </w:numPr>
        <w:spacing w:line="276" w:lineRule="auto"/>
        <w:ind w:left="284" w:hanging="284"/>
      </w:pPr>
      <w:r>
        <w:t>Wpływ regulacji na konkurencyjność wewnętrzną gospodarki</w:t>
      </w:r>
    </w:p>
    <w:p w14:paraId="43108BDB" w14:textId="77777777" w:rsidR="00BC01EB" w:rsidRDefault="00BC01EB" w:rsidP="00A82EDE">
      <w:pPr>
        <w:spacing w:line="276" w:lineRule="auto"/>
        <w:jc w:val="both"/>
      </w:pPr>
    </w:p>
    <w:p w14:paraId="332296EB" w14:textId="7AD4F5AA" w:rsidR="00BC01EB" w:rsidRDefault="00BC01EB" w:rsidP="00A82EDE">
      <w:pPr>
        <w:spacing w:line="276" w:lineRule="auto"/>
        <w:jc w:val="both"/>
      </w:pPr>
      <w:r>
        <w:t>Wejście w życie zarządzenia nie wpłynie na konkurencyjność</w:t>
      </w:r>
      <w:r w:rsidR="00CC1144">
        <w:t xml:space="preserve"> wewnętrzną gospodarki.</w:t>
      </w:r>
    </w:p>
    <w:p w14:paraId="56E18021" w14:textId="77777777" w:rsidR="00CC1144" w:rsidRDefault="00CC1144" w:rsidP="00A82EDE">
      <w:pPr>
        <w:spacing w:line="276" w:lineRule="auto"/>
        <w:jc w:val="both"/>
      </w:pPr>
    </w:p>
    <w:p w14:paraId="0D4D05CD" w14:textId="796BEDDB" w:rsidR="00CC1144" w:rsidRDefault="00CC1144" w:rsidP="00A82EDE">
      <w:pPr>
        <w:pStyle w:val="Akapitzlist"/>
        <w:numPr>
          <w:ilvl w:val="0"/>
          <w:numId w:val="1"/>
        </w:numPr>
        <w:spacing w:line="276" w:lineRule="auto"/>
        <w:ind w:left="284" w:hanging="284"/>
      </w:pPr>
      <w:r>
        <w:t>Wpływ regulacji na sytuację i rozwój regionów.</w:t>
      </w:r>
    </w:p>
    <w:p w14:paraId="3C90D794" w14:textId="77777777" w:rsidR="00CC1144" w:rsidRDefault="00CC1144" w:rsidP="00A82EDE">
      <w:pPr>
        <w:pStyle w:val="Akapitzlist"/>
        <w:spacing w:line="276" w:lineRule="auto"/>
        <w:ind w:left="284" w:firstLine="0"/>
        <w:jc w:val="left"/>
      </w:pPr>
    </w:p>
    <w:p w14:paraId="56A85C8B" w14:textId="1BAB2DB2" w:rsidR="00CC1144" w:rsidRDefault="00CC1144" w:rsidP="00A82EDE">
      <w:pPr>
        <w:spacing w:line="276" w:lineRule="auto"/>
        <w:jc w:val="both"/>
      </w:pPr>
      <w:r>
        <w:t>Wejście w życie zarządzenia nie wpłynie w jakikolwiek sposób na sytuację i rozwój regionów. Może przyczynić się do zwiększenia wartości przyrodniczej obiektu a przez to do podniesienia i utrzymania jego atrakcyjności turystycznej.</w:t>
      </w:r>
    </w:p>
    <w:p w14:paraId="1104D2D8" w14:textId="01195F65" w:rsidR="00CC1144" w:rsidRDefault="00CC1144" w:rsidP="00A82EDE">
      <w:pPr>
        <w:spacing w:line="276" w:lineRule="auto"/>
        <w:jc w:val="both"/>
      </w:pPr>
    </w:p>
    <w:p w14:paraId="456D5EA3" w14:textId="6F7CBD90" w:rsidR="00CC1144" w:rsidRDefault="00CC1144" w:rsidP="00A82EDE">
      <w:pPr>
        <w:pStyle w:val="Akapitzlist"/>
        <w:numPr>
          <w:ilvl w:val="0"/>
          <w:numId w:val="1"/>
        </w:numPr>
        <w:spacing w:line="276" w:lineRule="auto"/>
        <w:ind w:left="284" w:hanging="284"/>
      </w:pPr>
      <w:r>
        <w:t>Ocena pod względem zgodności z prawem Unii Europejskiej</w:t>
      </w:r>
    </w:p>
    <w:p w14:paraId="1F812863" w14:textId="08D24B61" w:rsidR="00CC1144" w:rsidRDefault="00CC1144" w:rsidP="00A82EDE">
      <w:pPr>
        <w:spacing w:line="276" w:lineRule="auto"/>
        <w:jc w:val="both"/>
      </w:pPr>
    </w:p>
    <w:p w14:paraId="5BD20B2B" w14:textId="77777777" w:rsidR="00CC1144" w:rsidRDefault="00CC1144" w:rsidP="00A82EDE">
      <w:pPr>
        <w:spacing w:line="276" w:lineRule="auto"/>
        <w:jc w:val="both"/>
      </w:pPr>
      <w:r>
        <w:t xml:space="preserve">Zarządzenie jest zgodne z prawem Wspólnoty Europejskiej, co więcej, jest wypełnieniem zobowiązań prawa Unii Europejskiej, o czym wspomniano w pkt. 1. </w:t>
      </w:r>
    </w:p>
    <w:p w14:paraId="66634A44" w14:textId="77777777" w:rsidR="00CA3DA5" w:rsidRDefault="00CA3DA5" w:rsidP="00A82EDE">
      <w:pPr>
        <w:pStyle w:val="Tekstpodstawowy"/>
        <w:spacing w:line="276" w:lineRule="auto"/>
        <w:rPr>
          <w:sz w:val="20"/>
        </w:rPr>
      </w:pPr>
    </w:p>
    <w:p w14:paraId="0A24FF6D" w14:textId="57EC59CD" w:rsidR="00CA3DA5" w:rsidRDefault="00CA3DA5" w:rsidP="00A82EDE">
      <w:pPr>
        <w:pStyle w:val="Tekstpodstawowy"/>
        <w:spacing w:before="3" w:line="276" w:lineRule="auto"/>
        <w:rPr>
          <w:sz w:val="14"/>
        </w:rPr>
      </w:pPr>
    </w:p>
    <w:sectPr w:rsidR="00CA3DA5" w:rsidSect="00FF4B93">
      <w:footerReference w:type="default" r:id="rId11"/>
      <w:pgSz w:w="11910" w:h="16840"/>
      <w:pgMar w:top="1417" w:right="1417" w:bottom="1417" w:left="1417" w:header="0" w:footer="61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6262" w14:textId="77777777" w:rsidR="00800A69" w:rsidRDefault="00800A69">
      <w:r>
        <w:separator/>
      </w:r>
    </w:p>
  </w:endnote>
  <w:endnote w:type="continuationSeparator" w:id="0">
    <w:p w14:paraId="27ABB701" w14:textId="77777777" w:rsidR="00800A69" w:rsidRDefault="0080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DejaVu Sans">
    <w:altName w:val="Verdana"/>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TimesNewRoman, '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246403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B0ABF24" w14:textId="441C4BC2" w:rsidR="00C518B1" w:rsidRPr="00C518B1" w:rsidRDefault="00C518B1">
            <w:pPr>
              <w:pStyle w:val="Stopka"/>
              <w:jc w:val="right"/>
              <w:rPr>
                <w:sz w:val="20"/>
                <w:szCs w:val="20"/>
              </w:rPr>
            </w:pPr>
            <w:r w:rsidRPr="00C518B1">
              <w:rPr>
                <w:sz w:val="20"/>
                <w:szCs w:val="20"/>
              </w:rPr>
              <w:t xml:space="preserve">Strona </w:t>
            </w:r>
            <w:r w:rsidRPr="00C518B1">
              <w:rPr>
                <w:sz w:val="20"/>
                <w:szCs w:val="20"/>
              </w:rPr>
              <w:fldChar w:fldCharType="begin"/>
            </w:r>
            <w:r w:rsidRPr="00C518B1">
              <w:rPr>
                <w:sz w:val="20"/>
                <w:szCs w:val="20"/>
              </w:rPr>
              <w:instrText>PAGE</w:instrText>
            </w:r>
            <w:r w:rsidRPr="00C518B1">
              <w:rPr>
                <w:sz w:val="20"/>
                <w:szCs w:val="20"/>
              </w:rPr>
              <w:fldChar w:fldCharType="separate"/>
            </w:r>
            <w:r w:rsidR="00020425">
              <w:rPr>
                <w:noProof/>
                <w:sz w:val="20"/>
                <w:szCs w:val="20"/>
              </w:rPr>
              <w:t>26</w:t>
            </w:r>
            <w:r w:rsidRPr="00C518B1">
              <w:rPr>
                <w:sz w:val="20"/>
                <w:szCs w:val="20"/>
              </w:rPr>
              <w:fldChar w:fldCharType="end"/>
            </w:r>
            <w:r w:rsidRPr="00C518B1">
              <w:rPr>
                <w:sz w:val="20"/>
                <w:szCs w:val="20"/>
              </w:rPr>
              <w:t xml:space="preserve"> z </w:t>
            </w:r>
            <w:r w:rsidRPr="00C518B1">
              <w:rPr>
                <w:sz w:val="20"/>
                <w:szCs w:val="20"/>
              </w:rPr>
              <w:fldChar w:fldCharType="begin"/>
            </w:r>
            <w:r w:rsidRPr="00C518B1">
              <w:rPr>
                <w:sz w:val="20"/>
                <w:szCs w:val="20"/>
              </w:rPr>
              <w:instrText>NUMPAGES</w:instrText>
            </w:r>
            <w:r w:rsidRPr="00C518B1">
              <w:rPr>
                <w:sz w:val="20"/>
                <w:szCs w:val="20"/>
              </w:rPr>
              <w:fldChar w:fldCharType="separate"/>
            </w:r>
            <w:r w:rsidR="00020425">
              <w:rPr>
                <w:noProof/>
                <w:sz w:val="20"/>
                <w:szCs w:val="20"/>
              </w:rPr>
              <w:t>30</w:t>
            </w:r>
            <w:r w:rsidRPr="00C518B1">
              <w:rPr>
                <w:sz w:val="20"/>
                <w:szCs w:val="20"/>
              </w:rPr>
              <w:fldChar w:fldCharType="end"/>
            </w:r>
          </w:p>
        </w:sdtContent>
      </w:sdt>
    </w:sdtContent>
  </w:sdt>
  <w:p w14:paraId="189E1A49" w14:textId="5137F6FA" w:rsidR="00CA3DA5" w:rsidRDefault="00CA3DA5">
    <w:pPr>
      <w:pStyle w:val="Tekstpodstawowy"/>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1815" w14:textId="77777777" w:rsidR="00800A69" w:rsidRDefault="00800A69">
      <w:r>
        <w:separator/>
      </w:r>
    </w:p>
  </w:footnote>
  <w:footnote w:type="continuationSeparator" w:id="0">
    <w:p w14:paraId="62D236E2" w14:textId="77777777" w:rsidR="00800A69" w:rsidRDefault="0080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14E"/>
    <w:multiLevelType w:val="hybridMultilevel"/>
    <w:tmpl w:val="62AA6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F6540B"/>
    <w:multiLevelType w:val="hybridMultilevel"/>
    <w:tmpl w:val="E1229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3118A5"/>
    <w:multiLevelType w:val="hybridMultilevel"/>
    <w:tmpl w:val="5218C1C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A495441"/>
    <w:multiLevelType w:val="hybridMultilevel"/>
    <w:tmpl w:val="FCFE2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EC268F"/>
    <w:multiLevelType w:val="multilevel"/>
    <w:tmpl w:val="060EA22C"/>
    <w:styleLink w:val="WW8Num203"/>
    <w:lvl w:ilvl="0">
      <w:start w:val="1"/>
      <w:numFmt w:val="decimal"/>
      <w:lvlText w:val="%1."/>
      <w:lvlJc w:val="left"/>
      <w:rPr>
        <w:rFonts w:cs="Times New Roman"/>
      </w:rPr>
    </w:lvl>
    <w:lvl w:ilvl="1">
      <w:start w:val="3"/>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B4B75D1"/>
    <w:multiLevelType w:val="hybridMultilevel"/>
    <w:tmpl w:val="FD86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10E0F"/>
    <w:multiLevelType w:val="hybridMultilevel"/>
    <w:tmpl w:val="05584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E55D9C"/>
    <w:multiLevelType w:val="hybridMultilevel"/>
    <w:tmpl w:val="E22C3A94"/>
    <w:lvl w:ilvl="0" w:tplc="9C7A7412">
      <w:start w:val="1"/>
      <w:numFmt w:val="decimal"/>
      <w:lvlText w:val="%1."/>
      <w:lvlJc w:val="left"/>
      <w:pPr>
        <w:ind w:left="356" w:hanging="356"/>
        <w:jc w:val="right"/>
      </w:pPr>
      <w:rPr>
        <w:rFonts w:ascii="Arial" w:eastAsia="Arial" w:hAnsi="Arial" w:cs="Arial" w:hint="default"/>
        <w:b w:val="0"/>
        <w:bCs w:val="0"/>
        <w:i w:val="0"/>
        <w:iCs w:val="0"/>
        <w:spacing w:val="-1"/>
        <w:w w:val="105"/>
        <w:sz w:val="22"/>
        <w:szCs w:val="22"/>
        <w:lang w:val="pl-PL" w:eastAsia="en-US" w:bidi="ar-SA"/>
      </w:rPr>
    </w:lvl>
    <w:lvl w:ilvl="1" w:tplc="39B085D8">
      <w:numFmt w:val="bullet"/>
      <w:lvlText w:val="•"/>
      <w:lvlJc w:val="left"/>
      <w:pPr>
        <w:ind w:left="1090" w:hanging="362"/>
      </w:pPr>
      <w:rPr>
        <w:rFonts w:ascii="Arial" w:eastAsia="Arial" w:hAnsi="Arial" w:cs="Arial" w:hint="default"/>
        <w:b w:val="0"/>
        <w:bCs w:val="0"/>
        <w:i w:val="0"/>
        <w:iCs w:val="0"/>
        <w:w w:val="100"/>
        <w:sz w:val="22"/>
        <w:szCs w:val="22"/>
        <w:lang w:val="pl-PL" w:eastAsia="en-US" w:bidi="ar-SA"/>
      </w:rPr>
    </w:lvl>
    <w:lvl w:ilvl="2" w:tplc="54E2B832">
      <w:numFmt w:val="bullet"/>
      <w:lvlText w:val="•"/>
      <w:lvlJc w:val="left"/>
      <w:pPr>
        <w:ind w:left="1100" w:hanging="362"/>
      </w:pPr>
      <w:rPr>
        <w:rFonts w:hint="default"/>
        <w:lang w:val="pl-PL" w:eastAsia="en-US" w:bidi="ar-SA"/>
      </w:rPr>
    </w:lvl>
    <w:lvl w:ilvl="3" w:tplc="D2361B2C">
      <w:numFmt w:val="bullet"/>
      <w:lvlText w:val="•"/>
      <w:lvlJc w:val="left"/>
      <w:pPr>
        <w:ind w:left="2227" w:hanging="362"/>
      </w:pPr>
      <w:rPr>
        <w:rFonts w:hint="default"/>
        <w:lang w:val="pl-PL" w:eastAsia="en-US" w:bidi="ar-SA"/>
      </w:rPr>
    </w:lvl>
    <w:lvl w:ilvl="4" w:tplc="C8C842BE">
      <w:numFmt w:val="bullet"/>
      <w:lvlText w:val="•"/>
      <w:lvlJc w:val="left"/>
      <w:pPr>
        <w:ind w:left="3355" w:hanging="362"/>
      </w:pPr>
      <w:rPr>
        <w:rFonts w:hint="default"/>
        <w:lang w:val="pl-PL" w:eastAsia="en-US" w:bidi="ar-SA"/>
      </w:rPr>
    </w:lvl>
    <w:lvl w:ilvl="5" w:tplc="048E3C64">
      <w:numFmt w:val="bullet"/>
      <w:lvlText w:val="•"/>
      <w:lvlJc w:val="left"/>
      <w:pPr>
        <w:ind w:left="4483" w:hanging="362"/>
      </w:pPr>
      <w:rPr>
        <w:rFonts w:hint="default"/>
        <w:lang w:val="pl-PL" w:eastAsia="en-US" w:bidi="ar-SA"/>
      </w:rPr>
    </w:lvl>
    <w:lvl w:ilvl="6" w:tplc="4056A8F8">
      <w:numFmt w:val="bullet"/>
      <w:lvlText w:val="•"/>
      <w:lvlJc w:val="left"/>
      <w:pPr>
        <w:ind w:left="5611" w:hanging="362"/>
      </w:pPr>
      <w:rPr>
        <w:rFonts w:hint="default"/>
        <w:lang w:val="pl-PL" w:eastAsia="en-US" w:bidi="ar-SA"/>
      </w:rPr>
    </w:lvl>
    <w:lvl w:ilvl="7" w:tplc="D4BE05BA">
      <w:numFmt w:val="bullet"/>
      <w:lvlText w:val="•"/>
      <w:lvlJc w:val="left"/>
      <w:pPr>
        <w:ind w:left="6739" w:hanging="362"/>
      </w:pPr>
      <w:rPr>
        <w:rFonts w:hint="default"/>
        <w:lang w:val="pl-PL" w:eastAsia="en-US" w:bidi="ar-SA"/>
      </w:rPr>
    </w:lvl>
    <w:lvl w:ilvl="8" w:tplc="1898DED8">
      <w:numFmt w:val="bullet"/>
      <w:lvlText w:val="•"/>
      <w:lvlJc w:val="left"/>
      <w:pPr>
        <w:ind w:left="7867" w:hanging="362"/>
      </w:pPr>
      <w:rPr>
        <w:rFonts w:hint="default"/>
        <w:lang w:val="pl-PL" w:eastAsia="en-US" w:bidi="ar-SA"/>
      </w:rPr>
    </w:lvl>
  </w:abstractNum>
  <w:abstractNum w:abstractNumId="8" w15:restartNumberingAfterBreak="0">
    <w:nsid w:val="24B26D39"/>
    <w:multiLevelType w:val="hybridMultilevel"/>
    <w:tmpl w:val="DDFA6B7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7287007"/>
    <w:multiLevelType w:val="hybridMultilevel"/>
    <w:tmpl w:val="15328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B83D47"/>
    <w:multiLevelType w:val="hybridMultilevel"/>
    <w:tmpl w:val="2C064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B3266E"/>
    <w:multiLevelType w:val="hybridMultilevel"/>
    <w:tmpl w:val="F1747732"/>
    <w:lvl w:ilvl="0" w:tplc="3856A3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C6418B7"/>
    <w:multiLevelType w:val="hybridMultilevel"/>
    <w:tmpl w:val="D1A40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BC151C"/>
    <w:multiLevelType w:val="hybridMultilevel"/>
    <w:tmpl w:val="D5DA9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67721F"/>
    <w:multiLevelType w:val="hybridMultilevel"/>
    <w:tmpl w:val="B96AA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673FD9"/>
    <w:multiLevelType w:val="hybridMultilevel"/>
    <w:tmpl w:val="1A64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7A430B"/>
    <w:multiLevelType w:val="hybridMultilevel"/>
    <w:tmpl w:val="5FA6C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926850"/>
    <w:multiLevelType w:val="hybridMultilevel"/>
    <w:tmpl w:val="0CC07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5C1E0A"/>
    <w:multiLevelType w:val="hybridMultilevel"/>
    <w:tmpl w:val="59407B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C2F67B4"/>
    <w:multiLevelType w:val="hybridMultilevel"/>
    <w:tmpl w:val="F75AC92C"/>
    <w:lvl w:ilvl="0" w:tplc="04150011">
      <w:start w:val="1"/>
      <w:numFmt w:val="decimal"/>
      <w:lvlText w:val="%1)"/>
      <w:lvlJc w:val="left"/>
      <w:pPr>
        <w:ind w:left="917" w:hanging="359"/>
      </w:pPr>
      <w:rPr>
        <w:rFonts w:hint="default"/>
        <w:color w:val="161616"/>
        <w:spacing w:val="-1"/>
        <w:w w:val="98"/>
        <w:sz w:val="22"/>
        <w:szCs w:val="22"/>
        <w:lang w:val="pl-PL" w:eastAsia="en-US" w:bidi="ar-SA"/>
      </w:rPr>
    </w:lvl>
    <w:lvl w:ilvl="1" w:tplc="BBCAC4E8">
      <w:numFmt w:val="bullet"/>
      <w:lvlText w:val="•"/>
      <w:lvlJc w:val="left"/>
      <w:pPr>
        <w:ind w:left="1776" w:hanging="359"/>
      </w:pPr>
      <w:rPr>
        <w:rFonts w:hint="default"/>
        <w:lang w:val="pl-PL" w:eastAsia="en-US" w:bidi="ar-SA"/>
      </w:rPr>
    </w:lvl>
    <w:lvl w:ilvl="2" w:tplc="93FA598C">
      <w:numFmt w:val="bullet"/>
      <w:lvlText w:val="•"/>
      <w:lvlJc w:val="left"/>
      <w:pPr>
        <w:ind w:left="2632" w:hanging="359"/>
      </w:pPr>
      <w:rPr>
        <w:rFonts w:hint="default"/>
        <w:lang w:val="pl-PL" w:eastAsia="en-US" w:bidi="ar-SA"/>
      </w:rPr>
    </w:lvl>
    <w:lvl w:ilvl="3" w:tplc="D8B08F0A">
      <w:numFmt w:val="bullet"/>
      <w:lvlText w:val="•"/>
      <w:lvlJc w:val="left"/>
      <w:pPr>
        <w:ind w:left="3489" w:hanging="359"/>
      </w:pPr>
      <w:rPr>
        <w:rFonts w:hint="default"/>
        <w:lang w:val="pl-PL" w:eastAsia="en-US" w:bidi="ar-SA"/>
      </w:rPr>
    </w:lvl>
    <w:lvl w:ilvl="4" w:tplc="E3EA294A">
      <w:numFmt w:val="bullet"/>
      <w:lvlText w:val="•"/>
      <w:lvlJc w:val="left"/>
      <w:pPr>
        <w:ind w:left="4345" w:hanging="359"/>
      </w:pPr>
      <w:rPr>
        <w:rFonts w:hint="default"/>
        <w:lang w:val="pl-PL" w:eastAsia="en-US" w:bidi="ar-SA"/>
      </w:rPr>
    </w:lvl>
    <w:lvl w:ilvl="5" w:tplc="818E959C">
      <w:numFmt w:val="bullet"/>
      <w:lvlText w:val="•"/>
      <w:lvlJc w:val="left"/>
      <w:pPr>
        <w:ind w:left="5202" w:hanging="359"/>
      </w:pPr>
      <w:rPr>
        <w:rFonts w:hint="default"/>
        <w:lang w:val="pl-PL" w:eastAsia="en-US" w:bidi="ar-SA"/>
      </w:rPr>
    </w:lvl>
    <w:lvl w:ilvl="6" w:tplc="0668478A">
      <w:numFmt w:val="bullet"/>
      <w:lvlText w:val="•"/>
      <w:lvlJc w:val="left"/>
      <w:pPr>
        <w:ind w:left="6058" w:hanging="359"/>
      </w:pPr>
      <w:rPr>
        <w:rFonts w:hint="default"/>
        <w:lang w:val="pl-PL" w:eastAsia="en-US" w:bidi="ar-SA"/>
      </w:rPr>
    </w:lvl>
    <w:lvl w:ilvl="7" w:tplc="D3842D78">
      <w:numFmt w:val="bullet"/>
      <w:lvlText w:val="•"/>
      <w:lvlJc w:val="left"/>
      <w:pPr>
        <w:ind w:left="6914" w:hanging="359"/>
      </w:pPr>
      <w:rPr>
        <w:rFonts w:hint="default"/>
        <w:lang w:val="pl-PL" w:eastAsia="en-US" w:bidi="ar-SA"/>
      </w:rPr>
    </w:lvl>
    <w:lvl w:ilvl="8" w:tplc="B99E9B26">
      <w:numFmt w:val="bullet"/>
      <w:lvlText w:val="•"/>
      <w:lvlJc w:val="left"/>
      <w:pPr>
        <w:ind w:left="7771" w:hanging="359"/>
      </w:pPr>
      <w:rPr>
        <w:rFonts w:hint="default"/>
        <w:lang w:val="pl-PL" w:eastAsia="en-US" w:bidi="ar-SA"/>
      </w:rPr>
    </w:lvl>
  </w:abstractNum>
  <w:abstractNum w:abstractNumId="20" w15:restartNumberingAfterBreak="0">
    <w:nsid w:val="57CE4A7E"/>
    <w:multiLevelType w:val="hybridMultilevel"/>
    <w:tmpl w:val="F24E1AD2"/>
    <w:lvl w:ilvl="0" w:tplc="321E3652">
      <w:start w:val="1"/>
      <w:numFmt w:val="decimal"/>
      <w:lvlText w:val="%1)"/>
      <w:lvlJc w:val="left"/>
      <w:pPr>
        <w:ind w:left="767" w:hanging="262"/>
      </w:pPr>
      <w:rPr>
        <w:rFonts w:ascii="Arial" w:eastAsia="Arial" w:hAnsi="Arial" w:cs="Arial" w:hint="default"/>
        <w:color w:val="161616"/>
        <w:spacing w:val="-1"/>
        <w:w w:val="95"/>
        <w:sz w:val="22"/>
        <w:szCs w:val="22"/>
        <w:lang w:val="pl-PL" w:eastAsia="en-US" w:bidi="ar-SA"/>
      </w:rPr>
    </w:lvl>
    <w:lvl w:ilvl="1" w:tplc="39E6BB7E">
      <w:start w:val="1"/>
      <w:numFmt w:val="lowerLetter"/>
      <w:lvlText w:val="%2)"/>
      <w:lvlJc w:val="left"/>
      <w:pPr>
        <w:ind w:left="762" w:hanging="260"/>
      </w:pPr>
      <w:rPr>
        <w:rFonts w:ascii="Arial" w:eastAsia="Arial" w:hAnsi="Arial" w:cs="Arial" w:hint="default"/>
        <w:color w:val="161616"/>
        <w:spacing w:val="-1"/>
        <w:w w:val="94"/>
        <w:sz w:val="22"/>
        <w:szCs w:val="22"/>
        <w:lang w:val="pl-PL" w:eastAsia="en-US" w:bidi="ar-SA"/>
      </w:rPr>
    </w:lvl>
    <w:lvl w:ilvl="2" w:tplc="87147E96">
      <w:numFmt w:val="bullet"/>
      <w:lvlText w:val="•"/>
      <w:lvlJc w:val="left"/>
      <w:pPr>
        <w:ind w:left="2504" w:hanging="260"/>
      </w:pPr>
      <w:rPr>
        <w:rFonts w:hint="default"/>
        <w:lang w:val="pl-PL" w:eastAsia="en-US" w:bidi="ar-SA"/>
      </w:rPr>
    </w:lvl>
    <w:lvl w:ilvl="3" w:tplc="CD48C2FA">
      <w:numFmt w:val="bullet"/>
      <w:lvlText w:val="•"/>
      <w:lvlJc w:val="left"/>
      <w:pPr>
        <w:ind w:left="3377" w:hanging="260"/>
      </w:pPr>
      <w:rPr>
        <w:rFonts w:hint="default"/>
        <w:lang w:val="pl-PL" w:eastAsia="en-US" w:bidi="ar-SA"/>
      </w:rPr>
    </w:lvl>
    <w:lvl w:ilvl="4" w:tplc="9EA0FA32">
      <w:numFmt w:val="bullet"/>
      <w:lvlText w:val="•"/>
      <w:lvlJc w:val="left"/>
      <w:pPr>
        <w:ind w:left="4249" w:hanging="260"/>
      </w:pPr>
      <w:rPr>
        <w:rFonts w:hint="default"/>
        <w:lang w:val="pl-PL" w:eastAsia="en-US" w:bidi="ar-SA"/>
      </w:rPr>
    </w:lvl>
    <w:lvl w:ilvl="5" w:tplc="05E6A75C">
      <w:numFmt w:val="bullet"/>
      <w:lvlText w:val="•"/>
      <w:lvlJc w:val="left"/>
      <w:pPr>
        <w:ind w:left="5122" w:hanging="260"/>
      </w:pPr>
      <w:rPr>
        <w:rFonts w:hint="default"/>
        <w:lang w:val="pl-PL" w:eastAsia="en-US" w:bidi="ar-SA"/>
      </w:rPr>
    </w:lvl>
    <w:lvl w:ilvl="6" w:tplc="ECA61A80">
      <w:numFmt w:val="bullet"/>
      <w:lvlText w:val="•"/>
      <w:lvlJc w:val="left"/>
      <w:pPr>
        <w:ind w:left="5994" w:hanging="260"/>
      </w:pPr>
      <w:rPr>
        <w:rFonts w:hint="default"/>
        <w:lang w:val="pl-PL" w:eastAsia="en-US" w:bidi="ar-SA"/>
      </w:rPr>
    </w:lvl>
    <w:lvl w:ilvl="7" w:tplc="E0B06B28">
      <w:numFmt w:val="bullet"/>
      <w:lvlText w:val="•"/>
      <w:lvlJc w:val="left"/>
      <w:pPr>
        <w:ind w:left="6866" w:hanging="260"/>
      </w:pPr>
      <w:rPr>
        <w:rFonts w:hint="default"/>
        <w:lang w:val="pl-PL" w:eastAsia="en-US" w:bidi="ar-SA"/>
      </w:rPr>
    </w:lvl>
    <w:lvl w:ilvl="8" w:tplc="7116EE3E">
      <w:numFmt w:val="bullet"/>
      <w:lvlText w:val="•"/>
      <w:lvlJc w:val="left"/>
      <w:pPr>
        <w:ind w:left="7739" w:hanging="260"/>
      </w:pPr>
      <w:rPr>
        <w:rFonts w:hint="default"/>
        <w:lang w:val="pl-PL" w:eastAsia="en-US" w:bidi="ar-SA"/>
      </w:rPr>
    </w:lvl>
  </w:abstractNum>
  <w:abstractNum w:abstractNumId="21" w15:restartNumberingAfterBreak="0">
    <w:nsid w:val="5D5F408F"/>
    <w:multiLevelType w:val="hybridMultilevel"/>
    <w:tmpl w:val="DBF26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7065D9"/>
    <w:multiLevelType w:val="hybridMultilevel"/>
    <w:tmpl w:val="18C6C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E0955DF"/>
    <w:multiLevelType w:val="hybridMultilevel"/>
    <w:tmpl w:val="060C5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2A4B26"/>
    <w:multiLevelType w:val="hybridMultilevel"/>
    <w:tmpl w:val="1EC0F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DF7D73"/>
    <w:multiLevelType w:val="hybridMultilevel"/>
    <w:tmpl w:val="E3F60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E74120"/>
    <w:multiLevelType w:val="hybridMultilevel"/>
    <w:tmpl w:val="6350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246839"/>
    <w:multiLevelType w:val="hybridMultilevel"/>
    <w:tmpl w:val="5C1E7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AF4F15"/>
    <w:multiLevelType w:val="hybridMultilevel"/>
    <w:tmpl w:val="2732FB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B151CD8"/>
    <w:multiLevelType w:val="hybridMultilevel"/>
    <w:tmpl w:val="97F40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1517266">
    <w:abstractNumId w:val="19"/>
  </w:num>
  <w:num w:numId="2" w16cid:durableId="1946040561">
    <w:abstractNumId w:val="20"/>
  </w:num>
  <w:num w:numId="3" w16cid:durableId="592206907">
    <w:abstractNumId w:val="15"/>
  </w:num>
  <w:num w:numId="4" w16cid:durableId="2075929738">
    <w:abstractNumId w:val="25"/>
  </w:num>
  <w:num w:numId="5" w16cid:durableId="1660379772">
    <w:abstractNumId w:val="13"/>
  </w:num>
  <w:num w:numId="6" w16cid:durableId="1729527342">
    <w:abstractNumId w:val="5"/>
  </w:num>
  <w:num w:numId="7" w16cid:durableId="1492870459">
    <w:abstractNumId w:val="28"/>
  </w:num>
  <w:num w:numId="8" w16cid:durableId="600721081">
    <w:abstractNumId w:val="26"/>
  </w:num>
  <w:num w:numId="9" w16cid:durableId="2134136119">
    <w:abstractNumId w:val="2"/>
  </w:num>
  <w:num w:numId="10" w16cid:durableId="376904006">
    <w:abstractNumId w:val="8"/>
  </w:num>
  <w:num w:numId="11" w16cid:durableId="300698764">
    <w:abstractNumId w:val="9"/>
  </w:num>
  <w:num w:numId="12" w16cid:durableId="2026832510">
    <w:abstractNumId w:val="16"/>
  </w:num>
  <w:num w:numId="13" w16cid:durableId="1366635319">
    <w:abstractNumId w:val="12"/>
  </w:num>
  <w:num w:numId="14" w16cid:durableId="1741907472">
    <w:abstractNumId w:val="6"/>
  </w:num>
  <w:num w:numId="15" w16cid:durableId="762189768">
    <w:abstractNumId w:val="14"/>
  </w:num>
  <w:num w:numId="16" w16cid:durableId="1798641052">
    <w:abstractNumId w:val="10"/>
  </w:num>
  <w:num w:numId="17" w16cid:durableId="391781346">
    <w:abstractNumId w:val="3"/>
  </w:num>
  <w:num w:numId="18" w16cid:durableId="684551888">
    <w:abstractNumId w:val="27"/>
  </w:num>
  <w:num w:numId="19" w16cid:durableId="1070612917">
    <w:abstractNumId w:val="29"/>
  </w:num>
  <w:num w:numId="20" w16cid:durableId="1025668196">
    <w:abstractNumId w:val="18"/>
  </w:num>
  <w:num w:numId="21" w16cid:durableId="1577323353">
    <w:abstractNumId w:val="23"/>
  </w:num>
  <w:num w:numId="22" w16cid:durableId="877011535">
    <w:abstractNumId w:val="22"/>
  </w:num>
  <w:num w:numId="23" w16cid:durableId="1935361064">
    <w:abstractNumId w:val="1"/>
  </w:num>
  <w:num w:numId="24" w16cid:durableId="1141382345">
    <w:abstractNumId w:val="17"/>
  </w:num>
  <w:num w:numId="25" w16cid:durableId="308632375">
    <w:abstractNumId w:val="7"/>
  </w:num>
  <w:num w:numId="26" w16cid:durableId="458260443">
    <w:abstractNumId w:val="21"/>
  </w:num>
  <w:num w:numId="27" w16cid:durableId="1160578105">
    <w:abstractNumId w:val="0"/>
  </w:num>
  <w:num w:numId="28" w16cid:durableId="743063905">
    <w:abstractNumId w:val="24"/>
  </w:num>
  <w:num w:numId="29" w16cid:durableId="94250529">
    <w:abstractNumId w:val="4"/>
  </w:num>
  <w:num w:numId="30" w16cid:durableId="1306667646">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A5"/>
    <w:rsid w:val="0000281C"/>
    <w:rsid w:val="00003991"/>
    <w:rsid w:val="00004203"/>
    <w:rsid w:val="00004426"/>
    <w:rsid w:val="00004BCD"/>
    <w:rsid w:val="00013FC5"/>
    <w:rsid w:val="00015311"/>
    <w:rsid w:val="00020425"/>
    <w:rsid w:val="000331FC"/>
    <w:rsid w:val="00036549"/>
    <w:rsid w:val="000379C1"/>
    <w:rsid w:val="00046D20"/>
    <w:rsid w:val="00051BF7"/>
    <w:rsid w:val="00054140"/>
    <w:rsid w:val="000563A7"/>
    <w:rsid w:val="00065369"/>
    <w:rsid w:val="00065F42"/>
    <w:rsid w:val="000865A9"/>
    <w:rsid w:val="000866AE"/>
    <w:rsid w:val="00096AD9"/>
    <w:rsid w:val="00097DD5"/>
    <w:rsid w:val="000C2CA8"/>
    <w:rsid w:val="000D1A6F"/>
    <w:rsid w:val="000D4445"/>
    <w:rsid w:val="000D563E"/>
    <w:rsid w:val="000D6802"/>
    <w:rsid w:val="000D7307"/>
    <w:rsid w:val="000E206D"/>
    <w:rsid w:val="000E2835"/>
    <w:rsid w:val="000E2E29"/>
    <w:rsid w:val="000F0686"/>
    <w:rsid w:val="000F353F"/>
    <w:rsid w:val="00103F0B"/>
    <w:rsid w:val="0010435D"/>
    <w:rsid w:val="0010635F"/>
    <w:rsid w:val="00115A8A"/>
    <w:rsid w:val="00120CE1"/>
    <w:rsid w:val="00121889"/>
    <w:rsid w:val="001302CB"/>
    <w:rsid w:val="001360A5"/>
    <w:rsid w:val="0014032E"/>
    <w:rsid w:val="00144FA8"/>
    <w:rsid w:val="00151397"/>
    <w:rsid w:val="00161751"/>
    <w:rsid w:val="00165DFE"/>
    <w:rsid w:val="00170710"/>
    <w:rsid w:val="001851E4"/>
    <w:rsid w:val="0019064C"/>
    <w:rsid w:val="00193EEB"/>
    <w:rsid w:val="00194705"/>
    <w:rsid w:val="001A02DC"/>
    <w:rsid w:val="001A1537"/>
    <w:rsid w:val="001B2DA6"/>
    <w:rsid w:val="001B45E3"/>
    <w:rsid w:val="001C16C3"/>
    <w:rsid w:val="001C63F9"/>
    <w:rsid w:val="001D638C"/>
    <w:rsid w:val="001D768A"/>
    <w:rsid w:val="001F2CAE"/>
    <w:rsid w:val="001F7BF0"/>
    <w:rsid w:val="0020015D"/>
    <w:rsid w:val="002114A4"/>
    <w:rsid w:val="002130BE"/>
    <w:rsid w:val="00220AE6"/>
    <w:rsid w:val="00226E51"/>
    <w:rsid w:val="00230C61"/>
    <w:rsid w:val="00231152"/>
    <w:rsid w:val="00245F04"/>
    <w:rsid w:val="0024752C"/>
    <w:rsid w:val="0026041D"/>
    <w:rsid w:val="0026307A"/>
    <w:rsid w:val="00282EAB"/>
    <w:rsid w:val="00290D32"/>
    <w:rsid w:val="002C2361"/>
    <w:rsid w:val="002C72E7"/>
    <w:rsid w:val="002D0458"/>
    <w:rsid w:val="002D5CD3"/>
    <w:rsid w:val="002E09DF"/>
    <w:rsid w:val="002E1C0F"/>
    <w:rsid w:val="002E3858"/>
    <w:rsid w:val="002F09E9"/>
    <w:rsid w:val="002F39CD"/>
    <w:rsid w:val="002F4192"/>
    <w:rsid w:val="00321592"/>
    <w:rsid w:val="00332CA7"/>
    <w:rsid w:val="003331E7"/>
    <w:rsid w:val="00343CA1"/>
    <w:rsid w:val="003442EC"/>
    <w:rsid w:val="00354EC3"/>
    <w:rsid w:val="00357FDF"/>
    <w:rsid w:val="0036124B"/>
    <w:rsid w:val="00362914"/>
    <w:rsid w:val="003640C0"/>
    <w:rsid w:val="00367EC8"/>
    <w:rsid w:val="0037051D"/>
    <w:rsid w:val="00372080"/>
    <w:rsid w:val="00380C50"/>
    <w:rsid w:val="00382DBE"/>
    <w:rsid w:val="00385183"/>
    <w:rsid w:val="003878CF"/>
    <w:rsid w:val="003A53C4"/>
    <w:rsid w:val="003B21D3"/>
    <w:rsid w:val="003B5773"/>
    <w:rsid w:val="003B59FD"/>
    <w:rsid w:val="003B5EF9"/>
    <w:rsid w:val="003C39F7"/>
    <w:rsid w:val="003C416F"/>
    <w:rsid w:val="003C44C8"/>
    <w:rsid w:val="003C4987"/>
    <w:rsid w:val="003C6E41"/>
    <w:rsid w:val="003D1F77"/>
    <w:rsid w:val="003D5B45"/>
    <w:rsid w:val="003E333C"/>
    <w:rsid w:val="003E45CB"/>
    <w:rsid w:val="003E652C"/>
    <w:rsid w:val="003F1E20"/>
    <w:rsid w:val="00420914"/>
    <w:rsid w:val="00430836"/>
    <w:rsid w:val="00433324"/>
    <w:rsid w:val="00436DA5"/>
    <w:rsid w:val="004571A0"/>
    <w:rsid w:val="00460074"/>
    <w:rsid w:val="00460E42"/>
    <w:rsid w:val="0046439A"/>
    <w:rsid w:val="004700DC"/>
    <w:rsid w:val="0047619E"/>
    <w:rsid w:val="00476BC7"/>
    <w:rsid w:val="004930F6"/>
    <w:rsid w:val="004A418B"/>
    <w:rsid w:val="004A7D45"/>
    <w:rsid w:val="004B0466"/>
    <w:rsid w:val="004B0D63"/>
    <w:rsid w:val="004B1530"/>
    <w:rsid w:val="004B5F16"/>
    <w:rsid w:val="004C4FE9"/>
    <w:rsid w:val="004D1F94"/>
    <w:rsid w:val="004D20AD"/>
    <w:rsid w:val="004D514B"/>
    <w:rsid w:val="004D5A4B"/>
    <w:rsid w:val="004E63BB"/>
    <w:rsid w:val="004E644E"/>
    <w:rsid w:val="004E7C1D"/>
    <w:rsid w:val="004F00BA"/>
    <w:rsid w:val="004F22FE"/>
    <w:rsid w:val="004F2972"/>
    <w:rsid w:val="0050470F"/>
    <w:rsid w:val="00520956"/>
    <w:rsid w:val="005300E6"/>
    <w:rsid w:val="005300F1"/>
    <w:rsid w:val="00530E9B"/>
    <w:rsid w:val="00533187"/>
    <w:rsid w:val="00535CA1"/>
    <w:rsid w:val="00540084"/>
    <w:rsid w:val="00541DD9"/>
    <w:rsid w:val="00556A05"/>
    <w:rsid w:val="00556F8C"/>
    <w:rsid w:val="00560971"/>
    <w:rsid w:val="0057108A"/>
    <w:rsid w:val="00574541"/>
    <w:rsid w:val="00576E2F"/>
    <w:rsid w:val="00577D7B"/>
    <w:rsid w:val="005929E7"/>
    <w:rsid w:val="005950DD"/>
    <w:rsid w:val="00596ABD"/>
    <w:rsid w:val="005A0659"/>
    <w:rsid w:val="005A38C2"/>
    <w:rsid w:val="005A4CD5"/>
    <w:rsid w:val="005B342E"/>
    <w:rsid w:val="005B676E"/>
    <w:rsid w:val="005C4390"/>
    <w:rsid w:val="005C74A5"/>
    <w:rsid w:val="005D0AF7"/>
    <w:rsid w:val="005D2FDE"/>
    <w:rsid w:val="005D4556"/>
    <w:rsid w:val="005D7BEC"/>
    <w:rsid w:val="005E3057"/>
    <w:rsid w:val="005E660D"/>
    <w:rsid w:val="005F06AE"/>
    <w:rsid w:val="005F2198"/>
    <w:rsid w:val="00605A20"/>
    <w:rsid w:val="006109E3"/>
    <w:rsid w:val="00612C12"/>
    <w:rsid w:val="00613E3D"/>
    <w:rsid w:val="00614D11"/>
    <w:rsid w:val="00620797"/>
    <w:rsid w:val="006310B8"/>
    <w:rsid w:val="00633D5F"/>
    <w:rsid w:val="006348DC"/>
    <w:rsid w:val="00635CD8"/>
    <w:rsid w:val="00644EA5"/>
    <w:rsid w:val="00645A9B"/>
    <w:rsid w:val="00657BE3"/>
    <w:rsid w:val="006712B9"/>
    <w:rsid w:val="00674F60"/>
    <w:rsid w:val="0067625F"/>
    <w:rsid w:val="00696E1A"/>
    <w:rsid w:val="006A4B13"/>
    <w:rsid w:val="006B66A8"/>
    <w:rsid w:val="006C4AD5"/>
    <w:rsid w:val="006C5F62"/>
    <w:rsid w:val="006D0DBC"/>
    <w:rsid w:val="006D2A81"/>
    <w:rsid w:val="006D4233"/>
    <w:rsid w:val="006D7A3E"/>
    <w:rsid w:val="006F0B21"/>
    <w:rsid w:val="006F1E8F"/>
    <w:rsid w:val="00706043"/>
    <w:rsid w:val="007065A0"/>
    <w:rsid w:val="007123DA"/>
    <w:rsid w:val="00713AD1"/>
    <w:rsid w:val="0073789C"/>
    <w:rsid w:val="00741868"/>
    <w:rsid w:val="0074535B"/>
    <w:rsid w:val="00750660"/>
    <w:rsid w:val="00752BE7"/>
    <w:rsid w:val="0075554D"/>
    <w:rsid w:val="007644A2"/>
    <w:rsid w:val="00771757"/>
    <w:rsid w:val="007833C4"/>
    <w:rsid w:val="007834FA"/>
    <w:rsid w:val="0078689A"/>
    <w:rsid w:val="00793BE2"/>
    <w:rsid w:val="00795DBF"/>
    <w:rsid w:val="007A6236"/>
    <w:rsid w:val="007B0B20"/>
    <w:rsid w:val="007B0DC8"/>
    <w:rsid w:val="007B2EB1"/>
    <w:rsid w:val="007C7DCC"/>
    <w:rsid w:val="007D31EB"/>
    <w:rsid w:val="007D445F"/>
    <w:rsid w:val="007E00F7"/>
    <w:rsid w:val="007E069A"/>
    <w:rsid w:val="007E6B76"/>
    <w:rsid w:val="007F0340"/>
    <w:rsid w:val="00800A69"/>
    <w:rsid w:val="008037F7"/>
    <w:rsid w:val="0081744B"/>
    <w:rsid w:val="00825ADF"/>
    <w:rsid w:val="00835333"/>
    <w:rsid w:val="00841C7E"/>
    <w:rsid w:val="00862C6F"/>
    <w:rsid w:val="00885B79"/>
    <w:rsid w:val="00890E20"/>
    <w:rsid w:val="00897A2B"/>
    <w:rsid w:val="008B2933"/>
    <w:rsid w:val="008B458E"/>
    <w:rsid w:val="008B5026"/>
    <w:rsid w:val="008C2D2A"/>
    <w:rsid w:val="008C4735"/>
    <w:rsid w:val="008C6CC7"/>
    <w:rsid w:val="008D27C1"/>
    <w:rsid w:val="008D353C"/>
    <w:rsid w:val="008D3D8F"/>
    <w:rsid w:val="008E12CF"/>
    <w:rsid w:val="008E228F"/>
    <w:rsid w:val="008E3F7A"/>
    <w:rsid w:val="008E54FC"/>
    <w:rsid w:val="008E6BE4"/>
    <w:rsid w:val="008E6CD4"/>
    <w:rsid w:val="008F6A18"/>
    <w:rsid w:val="0090335F"/>
    <w:rsid w:val="00911A57"/>
    <w:rsid w:val="00915360"/>
    <w:rsid w:val="009153C1"/>
    <w:rsid w:val="00920829"/>
    <w:rsid w:val="00931D72"/>
    <w:rsid w:val="00935CAE"/>
    <w:rsid w:val="0094164F"/>
    <w:rsid w:val="00947EAD"/>
    <w:rsid w:val="009516CE"/>
    <w:rsid w:val="00954D23"/>
    <w:rsid w:val="00971140"/>
    <w:rsid w:val="009711EE"/>
    <w:rsid w:val="00972037"/>
    <w:rsid w:val="009726BC"/>
    <w:rsid w:val="00972BBD"/>
    <w:rsid w:val="00977FF5"/>
    <w:rsid w:val="00982C09"/>
    <w:rsid w:val="00984CD5"/>
    <w:rsid w:val="00992315"/>
    <w:rsid w:val="0099397C"/>
    <w:rsid w:val="009948C8"/>
    <w:rsid w:val="00996AAD"/>
    <w:rsid w:val="009977D7"/>
    <w:rsid w:val="009A1FFC"/>
    <w:rsid w:val="009A303A"/>
    <w:rsid w:val="009A353E"/>
    <w:rsid w:val="009B35F2"/>
    <w:rsid w:val="009B40DB"/>
    <w:rsid w:val="009B72AA"/>
    <w:rsid w:val="009B7580"/>
    <w:rsid w:val="009C3997"/>
    <w:rsid w:val="009C4408"/>
    <w:rsid w:val="009C7556"/>
    <w:rsid w:val="009D0BCD"/>
    <w:rsid w:val="009D0D98"/>
    <w:rsid w:val="009D254D"/>
    <w:rsid w:val="009D2BE9"/>
    <w:rsid w:val="009E111B"/>
    <w:rsid w:val="009E1E15"/>
    <w:rsid w:val="009E3D40"/>
    <w:rsid w:val="00A01382"/>
    <w:rsid w:val="00A01767"/>
    <w:rsid w:val="00A0460C"/>
    <w:rsid w:val="00A115DD"/>
    <w:rsid w:val="00A1583C"/>
    <w:rsid w:val="00A16264"/>
    <w:rsid w:val="00A227CB"/>
    <w:rsid w:val="00A45864"/>
    <w:rsid w:val="00A45ADB"/>
    <w:rsid w:val="00A5307D"/>
    <w:rsid w:val="00A56444"/>
    <w:rsid w:val="00A56EDB"/>
    <w:rsid w:val="00A570ED"/>
    <w:rsid w:val="00A5773A"/>
    <w:rsid w:val="00A63CD2"/>
    <w:rsid w:val="00A73AE6"/>
    <w:rsid w:val="00A75835"/>
    <w:rsid w:val="00A8115B"/>
    <w:rsid w:val="00A82EDE"/>
    <w:rsid w:val="00A95922"/>
    <w:rsid w:val="00AA4CC1"/>
    <w:rsid w:val="00AB26A1"/>
    <w:rsid w:val="00AB46B1"/>
    <w:rsid w:val="00AC06C9"/>
    <w:rsid w:val="00AC1C4D"/>
    <w:rsid w:val="00AC5943"/>
    <w:rsid w:val="00AD2716"/>
    <w:rsid w:val="00AD728D"/>
    <w:rsid w:val="00AD7E31"/>
    <w:rsid w:val="00AE7B6E"/>
    <w:rsid w:val="00AF1D4D"/>
    <w:rsid w:val="00B07410"/>
    <w:rsid w:val="00B20AAC"/>
    <w:rsid w:val="00B21E57"/>
    <w:rsid w:val="00B25A68"/>
    <w:rsid w:val="00B25CC6"/>
    <w:rsid w:val="00B40748"/>
    <w:rsid w:val="00B45BF5"/>
    <w:rsid w:val="00B476AE"/>
    <w:rsid w:val="00B500A5"/>
    <w:rsid w:val="00B52E78"/>
    <w:rsid w:val="00B66B0D"/>
    <w:rsid w:val="00B74BB8"/>
    <w:rsid w:val="00B74CF8"/>
    <w:rsid w:val="00B813BB"/>
    <w:rsid w:val="00B81AF9"/>
    <w:rsid w:val="00B82366"/>
    <w:rsid w:val="00B915DB"/>
    <w:rsid w:val="00B92323"/>
    <w:rsid w:val="00B9428D"/>
    <w:rsid w:val="00B95982"/>
    <w:rsid w:val="00B97963"/>
    <w:rsid w:val="00BA346B"/>
    <w:rsid w:val="00BA78D3"/>
    <w:rsid w:val="00BB0672"/>
    <w:rsid w:val="00BC01EB"/>
    <w:rsid w:val="00BC6034"/>
    <w:rsid w:val="00BD0A5B"/>
    <w:rsid w:val="00BD3996"/>
    <w:rsid w:val="00BD73D0"/>
    <w:rsid w:val="00BE10B8"/>
    <w:rsid w:val="00BE28CE"/>
    <w:rsid w:val="00BE35A4"/>
    <w:rsid w:val="00BE47E5"/>
    <w:rsid w:val="00BE648B"/>
    <w:rsid w:val="00BE7FB3"/>
    <w:rsid w:val="00BF369A"/>
    <w:rsid w:val="00C07764"/>
    <w:rsid w:val="00C11EC8"/>
    <w:rsid w:val="00C1734E"/>
    <w:rsid w:val="00C226AE"/>
    <w:rsid w:val="00C22EC4"/>
    <w:rsid w:val="00C230CC"/>
    <w:rsid w:val="00C24B52"/>
    <w:rsid w:val="00C253E6"/>
    <w:rsid w:val="00C264F4"/>
    <w:rsid w:val="00C26BF4"/>
    <w:rsid w:val="00C3183E"/>
    <w:rsid w:val="00C375A6"/>
    <w:rsid w:val="00C41ED7"/>
    <w:rsid w:val="00C4631C"/>
    <w:rsid w:val="00C518B1"/>
    <w:rsid w:val="00C70136"/>
    <w:rsid w:val="00C717B6"/>
    <w:rsid w:val="00C717C0"/>
    <w:rsid w:val="00C75B09"/>
    <w:rsid w:val="00C75F5E"/>
    <w:rsid w:val="00C75FD3"/>
    <w:rsid w:val="00C775D0"/>
    <w:rsid w:val="00C81337"/>
    <w:rsid w:val="00C9169F"/>
    <w:rsid w:val="00CA2A2D"/>
    <w:rsid w:val="00CA3C5D"/>
    <w:rsid w:val="00CA3DA5"/>
    <w:rsid w:val="00CA79C9"/>
    <w:rsid w:val="00CB0C56"/>
    <w:rsid w:val="00CB182B"/>
    <w:rsid w:val="00CB46CC"/>
    <w:rsid w:val="00CC1144"/>
    <w:rsid w:val="00CC1EFA"/>
    <w:rsid w:val="00CD22F9"/>
    <w:rsid w:val="00CD79C3"/>
    <w:rsid w:val="00CE1D4E"/>
    <w:rsid w:val="00CE224A"/>
    <w:rsid w:val="00CE3D5F"/>
    <w:rsid w:val="00CE3ED9"/>
    <w:rsid w:val="00CF07F0"/>
    <w:rsid w:val="00CF5718"/>
    <w:rsid w:val="00CF7911"/>
    <w:rsid w:val="00D007D0"/>
    <w:rsid w:val="00D11D2A"/>
    <w:rsid w:val="00D253F1"/>
    <w:rsid w:val="00D305FF"/>
    <w:rsid w:val="00D538D8"/>
    <w:rsid w:val="00D64739"/>
    <w:rsid w:val="00D65332"/>
    <w:rsid w:val="00D71086"/>
    <w:rsid w:val="00D874D5"/>
    <w:rsid w:val="00DA18AD"/>
    <w:rsid w:val="00DA462D"/>
    <w:rsid w:val="00DB0635"/>
    <w:rsid w:val="00DB064F"/>
    <w:rsid w:val="00DC1237"/>
    <w:rsid w:val="00DC1B94"/>
    <w:rsid w:val="00DC493A"/>
    <w:rsid w:val="00DC5262"/>
    <w:rsid w:val="00DD1C26"/>
    <w:rsid w:val="00DE1DDD"/>
    <w:rsid w:val="00DF0C5D"/>
    <w:rsid w:val="00E10B22"/>
    <w:rsid w:val="00E25888"/>
    <w:rsid w:val="00E25C26"/>
    <w:rsid w:val="00E274E9"/>
    <w:rsid w:val="00E27523"/>
    <w:rsid w:val="00E336A9"/>
    <w:rsid w:val="00E400FB"/>
    <w:rsid w:val="00E40D50"/>
    <w:rsid w:val="00E57E01"/>
    <w:rsid w:val="00E66395"/>
    <w:rsid w:val="00E700A8"/>
    <w:rsid w:val="00E76E3D"/>
    <w:rsid w:val="00E820DE"/>
    <w:rsid w:val="00EA4162"/>
    <w:rsid w:val="00EA6BA5"/>
    <w:rsid w:val="00EB1C71"/>
    <w:rsid w:val="00EB2A7B"/>
    <w:rsid w:val="00ED28AA"/>
    <w:rsid w:val="00EF1C0B"/>
    <w:rsid w:val="00EF1D2E"/>
    <w:rsid w:val="00EF3277"/>
    <w:rsid w:val="00F019F0"/>
    <w:rsid w:val="00F079FC"/>
    <w:rsid w:val="00F13D2E"/>
    <w:rsid w:val="00F26E84"/>
    <w:rsid w:val="00F27AA4"/>
    <w:rsid w:val="00F34393"/>
    <w:rsid w:val="00F34B05"/>
    <w:rsid w:val="00F40AFC"/>
    <w:rsid w:val="00F42A14"/>
    <w:rsid w:val="00F44FBB"/>
    <w:rsid w:val="00F4642A"/>
    <w:rsid w:val="00F532E0"/>
    <w:rsid w:val="00F56865"/>
    <w:rsid w:val="00F57E1E"/>
    <w:rsid w:val="00F62847"/>
    <w:rsid w:val="00F65DE3"/>
    <w:rsid w:val="00F72108"/>
    <w:rsid w:val="00F853A1"/>
    <w:rsid w:val="00F87AF0"/>
    <w:rsid w:val="00F905CB"/>
    <w:rsid w:val="00FA70FB"/>
    <w:rsid w:val="00FC03CA"/>
    <w:rsid w:val="00FC646F"/>
    <w:rsid w:val="00FE1EB2"/>
    <w:rsid w:val="00FE4B25"/>
    <w:rsid w:val="00FF4B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D27D"/>
  <w15:docId w15:val="{007361D3-BBF8-447C-AED3-09DD8B26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before="35"/>
      <w:ind w:left="23"/>
      <w:jc w:val="center"/>
      <w:outlineLvl w:val="0"/>
    </w:pPr>
    <w:rPr>
      <w:b/>
      <w:bCs/>
    </w:rPr>
  </w:style>
  <w:style w:type="paragraph" w:styleId="Nagwek2">
    <w:name w:val="heading 2"/>
    <w:basedOn w:val="Normalny"/>
    <w:next w:val="Normalny"/>
    <w:link w:val="Nagwek2Znak"/>
    <w:uiPriority w:val="9"/>
    <w:semiHidden/>
    <w:unhideWhenUsed/>
    <w:qFormat/>
    <w:rsid w:val="008037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link w:val="AkapitzlistZnak"/>
    <w:qFormat/>
    <w:pPr>
      <w:ind w:left="786" w:hanging="359"/>
      <w:jc w:val="both"/>
    </w:pPr>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semiHidden/>
    <w:rsid w:val="008037F7"/>
    <w:rPr>
      <w:rFonts w:asciiTheme="majorHAnsi" w:eastAsiaTheme="majorEastAsia" w:hAnsiTheme="majorHAnsi" w:cstheme="majorBidi"/>
      <w:color w:val="365F91" w:themeColor="accent1" w:themeShade="BF"/>
      <w:sz w:val="26"/>
      <w:szCs w:val="26"/>
      <w:lang w:val="pl-PL"/>
    </w:rPr>
  </w:style>
  <w:style w:type="character" w:styleId="Hipercze">
    <w:name w:val="Hyperlink"/>
    <w:uiPriority w:val="99"/>
    <w:unhideWhenUsed/>
    <w:rsid w:val="00D305FF"/>
    <w:rPr>
      <w:color w:val="0000FF"/>
      <w:u w:val="single"/>
    </w:rPr>
  </w:style>
  <w:style w:type="character" w:customStyle="1" w:styleId="AkapitzlistZnak">
    <w:name w:val="Akapit z listą Znak"/>
    <w:link w:val="Akapitzlist"/>
    <w:uiPriority w:val="34"/>
    <w:rsid w:val="00D305FF"/>
    <w:rPr>
      <w:rFonts w:ascii="Arial" w:eastAsia="Arial" w:hAnsi="Arial" w:cs="Arial"/>
      <w:lang w:val="pl-PL"/>
    </w:rPr>
  </w:style>
  <w:style w:type="paragraph" w:styleId="Tekstprzypisukocowego">
    <w:name w:val="endnote text"/>
    <w:basedOn w:val="Normalny"/>
    <w:link w:val="TekstprzypisukocowegoZnak"/>
    <w:uiPriority w:val="99"/>
    <w:semiHidden/>
    <w:unhideWhenUsed/>
    <w:rsid w:val="0020015D"/>
    <w:rPr>
      <w:sz w:val="20"/>
      <w:szCs w:val="20"/>
    </w:rPr>
  </w:style>
  <w:style w:type="character" w:customStyle="1" w:styleId="TekstprzypisukocowegoZnak">
    <w:name w:val="Tekst przypisu końcowego Znak"/>
    <w:basedOn w:val="Domylnaczcionkaakapitu"/>
    <w:link w:val="Tekstprzypisukocowego"/>
    <w:uiPriority w:val="99"/>
    <w:semiHidden/>
    <w:rsid w:val="0020015D"/>
    <w:rPr>
      <w:rFonts w:ascii="Arial" w:eastAsia="Arial" w:hAnsi="Arial" w:cs="Arial"/>
      <w:sz w:val="20"/>
      <w:szCs w:val="20"/>
      <w:lang w:val="pl-PL"/>
    </w:rPr>
  </w:style>
  <w:style w:type="character" w:styleId="Odwoanieprzypisukocowego">
    <w:name w:val="endnote reference"/>
    <w:basedOn w:val="Domylnaczcionkaakapitu"/>
    <w:uiPriority w:val="99"/>
    <w:semiHidden/>
    <w:unhideWhenUsed/>
    <w:rsid w:val="0020015D"/>
    <w:rPr>
      <w:vertAlign w:val="superscript"/>
    </w:rPr>
  </w:style>
  <w:style w:type="table" w:styleId="Tabela-Siatka">
    <w:name w:val="Table Grid"/>
    <w:basedOn w:val="Standardowy"/>
    <w:uiPriority w:val="39"/>
    <w:rsid w:val="005F2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518B1"/>
    <w:pPr>
      <w:tabs>
        <w:tab w:val="center" w:pos="4536"/>
        <w:tab w:val="right" w:pos="9072"/>
      </w:tabs>
    </w:pPr>
  </w:style>
  <w:style w:type="character" w:customStyle="1" w:styleId="NagwekZnak">
    <w:name w:val="Nagłówek Znak"/>
    <w:basedOn w:val="Domylnaczcionkaakapitu"/>
    <w:link w:val="Nagwek"/>
    <w:uiPriority w:val="99"/>
    <w:rsid w:val="00C518B1"/>
    <w:rPr>
      <w:rFonts w:ascii="Arial" w:eastAsia="Arial" w:hAnsi="Arial" w:cs="Arial"/>
      <w:lang w:val="pl-PL"/>
    </w:rPr>
  </w:style>
  <w:style w:type="paragraph" w:styleId="Stopka">
    <w:name w:val="footer"/>
    <w:basedOn w:val="Normalny"/>
    <w:link w:val="StopkaZnak"/>
    <w:uiPriority w:val="99"/>
    <w:unhideWhenUsed/>
    <w:rsid w:val="00C518B1"/>
    <w:pPr>
      <w:tabs>
        <w:tab w:val="center" w:pos="4536"/>
        <w:tab w:val="right" w:pos="9072"/>
      </w:tabs>
    </w:pPr>
  </w:style>
  <w:style w:type="character" w:customStyle="1" w:styleId="StopkaZnak">
    <w:name w:val="Stopka Znak"/>
    <w:basedOn w:val="Domylnaczcionkaakapitu"/>
    <w:link w:val="Stopka"/>
    <w:uiPriority w:val="99"/>
    <w:rsid w:val="00C518B1"/>
    <w:rPr>
      <w:rFonts w:ascii="Arial" w:eastAsia="Arial" w:hAnsi="Arial" w:cs="Arial"/>
      <w:lang w:val="pl-PL"/>
    </w:rPr>
  </w:style>
  <w:style w:type="paragraph" w:customStyle="1" w:styleId="Standard">
    <w:name w:val="Standard"/>
    <w:link w:val="StandardZnak"/>
    <w:rsid w:val="00F26E84"/>
    <w:pPr>
      <w:widowControl/>
      <w:suppressAutoHyphens/>
      <w:autoSpaceDE/>
      <w:textAlignment w:val="baseline"/>
    </w:pPr>
    <w:rPr>
      <w:rFonts w:ascii="Times New Roman" w:eastAsia="Times New Roman" w:hAnsi="Times New Roman" w:cs="Times New Roman"/>
      <w:kern w:val="3"/>
      <w:sz w:val="24"/>
      <w:szCs w:val="24"/>
      <w:lang w:val="en-GB" w:eastAsia="pl-PL"/>
    </w:rPr>
  </w:style>
  <w:style w:type="character" w:customStyle="1" w:styleId="StandardZnak">
    <w:name w:val="Standard Znak"/>
    <w:link w:val="Standard"/>
    <w:rsid w:val="00F26E84"/>
    <w:rPr>
      <w:rFonts w:ascii="Times New Roman" w:eastAsia="Times New Roman" w:hAnsi="Times New Roman" w:cs="Times New Roman"/>
      <w:kern w:val="3"/>
      <w:sz w:val="24"/>
      <w:szCs w:val="24"/>
      <w:lang w:val="en-GB" w:eastAsia="pl-PL"/>
    </w:rPr>
  </w:style>
  <w:style w:type="character" w:styleId="Odwoaniedokomentarza">
    <w:name w:val="annotation reference"/>
    <w:basedOn w:val="Domylnaczcionkaakapitu"/>
    <w:uiPriority w:val="99"/>
    <w:semiHidden/>
    <w:unhideWhenUsed/>
    <w:rsid w:val="000E2835"/>
    <w:rPr>
      <w:sz w:val="16"/>
      <w:szCs w:val="16"/>
    </w:rPr>
  </w:style>
  <w:style w:type="paragraph" w:styleId="Tekstkomentarza">
    <w:name w:val="annotation text"/>
    <w:basedOn w:val="Normalny"/>
    <w:link w:val="TekstkomentarzaZnak"/>
    <w:uiPriority w:val="99"/>
    <w:semiHidden/>
    <w:unhideWhenUsed/>
    <w:rsid w:val="000E2835"/>
    <w:rPr>
      <w:sz w:val="20"/>
      <w:szCs w:val="20"/>
    </w:rPr>
  </w:style>
  <w:style w:type="character" w:customStyle="1" w:styleId="TekstkomentarzaZnak">
    <w:name w:val="Tekst komentarza Znak"/>
    <w:basedOn w:val="Domylnaczcionkaakapitu"/>
    <w:link w:val="Tekstkomentarza"/>
    <w:uiPriority w:val="99"/>
    <w:semiHidden/>
    <w:rsid w:val="000E2835"/>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0E2835"/>
    <w:rPr>
      <w:b/>
      <w:bCs/>
    </w:rPr>
  </w:style>
  <w:style w:type="character" w:customStyle="1" w:styleId="TematkomentarzaZnak">
    <w:name w:val="Temat komentarza Znak"/>
    <w:basedOn w:val="TekstkomentarzaZnak"/>
    <w:link w:val="Tematkomentarza"/>
    <w:uiPriority w:val="99"/>
    <w:semiHidden/>
    <w:rsid w:val="000E2835"/>
    <w:rPr>
      <w:rFonts w:ascii="Arial" w:eastAsia="Arial" w:hAnsi="Arial" w:cs="Arial"/>
      <w:b/>
      <w:bCs/>
      <w:sz w:val="20"/>
      <w:szCs w:val="20"/>
      <w:lang w:val="pl-PL"/>
    </w:rPr>
  </w:style>
  <w:style w:type="paragraph" w:styleId="Poprawka">
    <w:name w:val="Revision"/>
    <w:hidden/>
    <w:uiPriority w:val="99"/>
    <w:semiHidden/>
    <w:rsid w:val="0099397C"/>
    <w:pPr>
      <w:widowControl/>
      <w:autoSpaceDE/>
      <w:autoSpaceDN/>
    </w:pPr>
    <w:rPr>
      <w:rFonts w:ascii="Arial" w:eastAsia="Arial" w:hAnsi="Arial" w:cs="Arial"/>
      <w:lang w:val="pl-PL"/>
    </w:rPr>
  </w:style>
  <w:style w:type="paragraph" w:styleId="Tekstdymka">
    <w:name w:val="Balloon Text"/>
    <w:basedOn w:val="Normalny"/>
    <w:link w:val="TekstdymkaZnak"/>
    <w:uiPriority w:val="99"/>
    <w:semiHidden/>
    <w:unhideWhenUsed/>
    <w:rsid w:val="00C230C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0CC"/>
    <w:rPr>
      <w:rFonts w:ascii="Segoe UI" w:eastAsia="Arial" w:hAnsi="Segoe UI" w:cs="Segoe UI"/>
      <w:sz w:val="18"/>
      <w:szCs w:val="18"/>
      <w:lang w:val="pl-PL"/>
    </w:rPr>
  </w:style>
  <w:style w:type="paragraph" w:customStyle="1" w:styleId="Nagwek10">
    <w:name w:val="Nagłówek1"/>
    <w:basedOn w:val="Standard"/>
    <w:next w:val="Normalny"/>
    <w:rsid w:val="003C39F7"/>
    <w:pPr>
      <w:keepNext/>
      <w:spacing w:before="240" w:after="120"/>
    </w:pPr>
    <w:rPr>
      <w:rFonts w:ascii="Arial" w:eastAsia="DejaVu Sans" w:hAnsi="Arial" w:cs="Tahoma"/>
      <w:sz w:val="28"/>
      <w:szCs w:val="28"/>
    </w:rPr>
  </w:style>
  <w:style w:type="paragraph" w:customStyle="1" w:styleId="Default">
    <w:name w:val="Default"/>
    <w:rsid w:val="00013FC5"/>
    <w:pPr>
      <w:widowControl/>
      <w:adjustRightInd w:val="0"/>
    </w:pPr>
    <w:rPr>
      <w:rFonts w:ascii="Calibri" w:hAnsi="Calibri" w:cs="Calibri"/>
      <w:color w:val="000000"/>
      <w:sz w:val="24"/>
      <w:szCs w:val="24"/>
      <w:lang w:val="pl-PL"/>
    </w:rPr>
  </w:style>
  <w:style w:type="numbering" w:customStyle="1" w:styleId="WW8Num203">
    <w:name w:val="WW8Num203"/>
    <w:rsid w:val="006712B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7688">
      <w:bodyDiv w:val="1"/>
      <w:marLeft w:val="0"/>
      <w:marRight w:val="0"/>
      <w:marTop w:val="0"/>
      <w:marBottom w:val="0"/>
      <w:divBdr>
        <w:top w:val="none" w:sz="0" w:space="0" w:color="auto"/>
        <w:left w:val="none" w:sz="0" w:space="0" w:color="auto"/>
        <w:bottom w:val="none" w:sz="0" w:space="0" w:color="auto"/>
        <w:right w:val="none" w:sz="0" w:space="0" w:color="auto"/>
      </w:divBdr>
    </w:div>
    <w:div w:id="58359231">
      <w:bodyDiv w:val="1"/>
      <w:marLeft w:val="0"/>
      <w:marRight w:val="0"/>
      <w:marTop w:val="0"/>
      <w:marBottom w:val="0"/>
      <w:divBdr>
        <w:top w:val="none" w:sz="0" w:space="0" w:color="auto"/>
        <w:left w:val="none" w:sz="0" w:space="0" w:color="auto"/>
        <w:bottom w:val="none" w:sz="0" w:space="0" w:color="auto"/>
        <w:right w:val="none" w:sz="0" w:space="0" w:color="auto"/>
      </w:divBdr>
    </w:div>
    <w:div w:id="75176757">
      <w:bodyDiv w:val="1"/>
      <w:marLeft w:val="0"/>
      <w:marRight w:val="0"/>
      <w:marTop w:val="0"/>
      <w:marBottom w:val="0"/>
      <w:divBdr>
        <w:top w:val="none" w:sz="0" w:space="0" w:color="auto"/>
        <w:left w:val="none" w:sz="0" w:space="0" w:color="auto"/>
        <w:bottom w:val="none" w:sz="0" w:space="0" w:color="auto"/>
        <w:right w:val="none" w:sz="0" w:space="0" w:color="auto"/>
      </w:divBdr>
    </w:div>
    <w:div w:id="406610151">
      <w:bodyDiv w:val="1"/>
      <w:marLeft w:val="0"/>
      <w:marRight w:val="0"/>
      <w:marTop w:val="0"/>
      <w:marBottom w:val="0"/>
      <w:divBdr>
        <w:top w:val="none" w:sz="0" w:space="0" w:color="auto"/>
        <w:left w:val="none" w:sz="0" w:space="0" w:color="auto"/>
        <w:bottom w:val="none" w:sz="0" w:space="0" w:color="auto"/>
        <w:right w:val="none" w:sz="0" w:space="0" w:color="auto"/>
      </w:divBdr>
    </w:div>
    <w:div w:id="414860530">
      <w:bodyDiv w:val="1"/>
      <w:marLeft w:val="0"/>
      <w:marRight w:val="0"/>
      <w:marTop w:val="0"/>
      <w:marBottom w:val="0"/>
      <w:divBdr>
        <w:top w:val="none" w:sz="0" w:space="0" w:color="auto"/>
        <w:left w:val="none" w:sz="0" w:space="0" w:color="auto"/>
        <w:bottom w:val="none" w:sz="0" w:space="0" w:color="auto"/>
        <w:right w:val="none" w:sz="0" w:space="0" w:color="auto"/>
      </w:divBdr>
    </w:div>
    <w:div w:id="602231514">
      <w:bodyDiv w:val="1"/>
      <w:marLeft w:val="0"/>
      <w:marRight w:val="0"/>
      <w:marTop w:val="0"/>
      <w:marBottom w:val="0"/>
      <w:divBdr>
        <w:top w:val="none" w:sz="0" w:space="0" w:color="auto"/>
        <w:left w:val="none" w:sz="0" w:space="0" w:color="auto"/>
        <w:bottom w:val="none" w:sz="0" w:space="0" w:color="auto"/>
        <w:right w:val="none" w:sz="0" w:space="0" w:color="auto"/>
      </w:divBdr>
    </w:div>
    <w:div w:id="808861605">
      <w:bodyDiv w:val="1"/>
      <w:marLeft w:val="0"/>
      <w:marRight w:val="0"/>
      <w:marTop w:val="0"/>
      <w:marBottom w:val="0"/>
      <w:divBdr>
        <w:top w:val="none" w:sz="0" w:space="0" w:color="auto"/>
        <w:left w:val="none" w:sz="0" w:space="0" w:color="auto"/>
        <w:bottom w:val="none" w:sz="0" w:space="0" w:color="auto"/>
        <w:right w:val="none" w:sz="0" w:space="0" w:color="auto"/>
      </w:divBdr>
    </w:div>
    <w:div w:id="819880403">
      <w:bodyDiv w:val="1"/>
      <w:marLeft w:val="0"/>
      <w:marRight w:val="0"/>
      <w:marTop w:val="0"/>
      <w:marBottom w:val="0"/>
      <w:divBdr>
        <w:top w:val="none" w:sz="0" w:space="0" w:color="auto"/>
        <w:left w:val="none" w:sz="0" w:space="0" w:color="auto"/>
        <w:bottom w:val="none" w:sz="0" w:space="0" w:color="auto"/>
        <w:right w:val="none" w:sz="0" w:space="0" w:color="auto"/>
      </w:divBdr>
    </w:div>
    <w:div w:id="945430887">
      <w:bodyDiv w:val="1"/>
      <w:marLeft w:val="0"/>
      <w:marRight w:val="0"/>
      <w:marTop w:val="0"/>
      <w:marBottom w:val="0"/>
      <w:divBdr>
        <w:top w:val="none" w:sz="0" w:space="0" w:color="auto"/>
        <w:left w:val="none" w:sz="0" w:space="0" w:color="auto"/>
        <w:bottom w:val="none" w:sz="0" w:space="0" w:color="auto"/>
        <w:right w:val="none" w:sz="0" w:space="0" w:color="auto"/>
      </w:divBdr>
    </w:div>
    <w:div w:id="1109281103">
      <w:bodyDiv w:val="1"/>
      <w:marLeft w:val="0"/>
      <w:marRight w:val="0"/>
      <w:marTop w:val="0"/>
      <w:marBottom w:val="0"/>
      <w:divBdr>
        <w:top w:val="none" w:sz="0" w:space="0" w:color="auto"/>
        <w:left w:val="none" w:sz="0" w:space="0" w:color="auto"/>
        <w:bottom w:val="none" w:sz="0" w:space="0" w:color="auto"/>
        <w:right w:val="none" w:sz="0" w:space="0" w:color="auto"/>
      </w:divBdr>
    </w:div>
    <w:div w:id="1179537968">
      <w:bodyDiv w:val="1"/>
      <w:marLeft w:val="0"/>
      <w:marRight w:val="0"/>
      <w:marTop w:val="0"/>
      <w:marBottom w:val="0"/>
      <w:divBdr>
        <w:top w:val="none" w:sz="0" w:space="0" w:color="auto"/>
        <w:left w:val="none" w:sz="0" w:space="0" w:color="auto"/>
        <w:bottom w:val="none" w:sz="0" w:space="0" w:color="auto"/>
        <w:right w:val="none" w:sz="0" w:space="0" w:color="auto"/>
      </w:divBdr>
    </w:div>
    <w:div w:id="1314212024">
      <w:bodyDiv w:val="1"/>
      <w:marLeft w:val="0"/>
      <w:marRight w:val="0"/>
      <w:marTop w:val="0"/>
      <w:marBottom w:val="0"/>
      <w:divBdr>
        <w:top w:val="none" w:sz="0" w:space="0" w:color="auto"/>
        <w:left w:val="none" w:sz="0" w:space="0" w:color="auto"/>
        <w:bottom w:val="none" w:sz="0" w:space="0" w:color="auto"/>
        <w:right w:val="none" w:sz="0" w:space="0" w:color="auto"/>
      </w:divBdr>
    </w:div>
    <w:div w:id="1323506780">
      <w:bodyDiv w:val="1"/>
      <w:marLeft w:val="0"/>
      <w:marRight w:val="0"/>
      <w:marTop w:val="0"/>
      <w:marBottom w:val="0"/>
      <w:divBdr>
        <w:top w:val="none" w:sz="0" w:space="0" w:color="auto"/>
        <w:left w:val="none" w:sz="0" w:space="0" w:color="auto"/>
        <w:bottom w:val="none" w:sz="0" w:space="0" w:color="auto"/>
        <w:right w:val="none" w:sz="0" w:space="0" w:color="auto"/>
      </w:divBdr>
    </w:div>
    <w:div w:id="1358383656">
      <w:bodyDiv w:val="1"/>
      <w:marLeft w:val="0"/>
      <w:marRight w:val="0"/>
      <w:marTop w:val="0"/>
      <w:marBottom w:val="0"/>
      <w:divBdr>
        <w:top w:val="none" w:sz="0" w:space="0" w:color="auto"/>
        <w:left w:val="none" w:sz="0" w:space="0" w:color="auto"/>
        <w:bottom w:val="none" w:sz="0" w:space="0" w:color="auto"/>
        <w:right w:val="none" w:sz="0" w:space="0" w:color="auto"/>
      </w:divBdr>
    </w:div>
    <w:div w:id="1424843409">
      <w:bodyDiv w:val="1"/>
      <w:marLeft w:val="0"/>
      <w:marRight w:val="0"/>
      <w:marTop w:val="0"/>
      <w:marBottom w:val="0"/>
      <w:divBdr>
        <w:top w:val="none" w:sz="0" w:space="0" w:color="auto"/>
        <w:left w:val="none" w:sz="0" w:space="0" w:color="auto"/>
        <w:bottom w:val="none" w:sz="0" w:space="0" w:color="auto"/>
        <w:right w:val="none" w:sz="0" w:space="0" w:color="auto"/>
      </w:divBdr>
    </w:div>
    <w:div w:id="1495491860">
      <w:bodyDiv w:val="1"/>
      <w:marLeft w:val="0"/>
      <w:marRight w:val="0"/>
      <w:marTop w:val="0"/>
      <w:marBottom w:val="0"/>
      <w:divBdr>
        <w:top w:val="none" w:sz="0" w:space="0" w:color="auto"/>
        <w:left w:val="none" w:sz="0" w:space="0" w:color="auto"/>
        <w:bottom w:val="none" w:sz="0" w:space="0" w:color="auto"/>
        <w:right w:val="none" w:sz="0" w:space="0" w:color="auto"/>
      </w:divBdr>
    </w:div>
    <w:div w:id="1499619409">
      <w:bodyDiv w:val="1"/>
      <w:marLeft w:val="0"/>
      <w:marRight w:val="0"/>
      <w:marTop w:val="0"/>
      <w:marBottom w:val="0"/>
      <w:divBdr>
        <w:top w:val="none" w:sz="0" w:space="0" w:color="auto"/>
        <w:left w:val="none" w:sz="0" w:space="0" w:color="auto"/>
        <w:bottom w:val="none" w:sz="0" w:space="0" w:color="auto"/>
        <w:right w:val="none" w:sz="0" w:space="0" w:color="auto"/>
      </w:divBdr>
    </w:div>
    <w:div w:id="1508446606">
      <w:bodyDiv w:val="1"/>
      <w:marLeft w:val="0"/>
      <w:marRight w:val="0"/>
      <w:marTop w:val="0"/>
      <w:marBottom w:val="0"/>
      <w:divBdr>
        <w:top w:val="none" w:sz="0" w:space="0" w:color="auto"/>
        <w:left w:val="none" w:sz="0" w:space="0" w:color="auto"/>
        <w:bottom w:val="none" w:sz="0" w:space="0" w:color="auto"/>
        <w:right w:val="none" w:sz="0" w:space="0" w:color="auto"/>
      </w:divBdr>
    </w:div>
    <w:div w:id="1556507004">
      <w:bodyDiv w:val="1"/>
      <w:marLeft w:val="0"/>
      <w:marRight w:val="0"/>
      <w:marTop w:val="0"/>
      <w:marBottom w:val="0"/>
      <w:divBdr>
        <w:top w:val="none" w:sz="0" w:space="0" w:color="auto"/>
        <w:left w:val="none" w:sz="0" w:space="0" w:color="auto"/>
        <w:bottom w:val="none" w:sz="0" w:space="0" w:color="auto"/>
        <w:right w:val="none" w:sz="0" w:space="0" w:color="auto"/>
      </w:divBdr>
    </w:div>
    <w:div w:id="2113548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zeszow.rdo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zeszow.rdos.gov.pl/" TargetMode="External"/><Relationship Id="rId4" Type="http://schemas.openxmlformats.org/officeDocument/2006/relationships/settings" Target="settings.xml"/><Relationship Id="rId9" Type="http://schemas.openxmlformats.org/officeDocument/2006/relationships/hyperlink" Target="http://rzeszow.rdos.gov.pl/wislok-srodkowy-z-doplywami-plh18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0A56-A7DE-4856-94B9-365348B6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11900</Words>
  <Characters>71406</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Cholewa.Krzysztof</dc:creator>
  <cp:lastModifiedBy>Dudzic.Dominika@rzeszow.rdos</cp:lastModifiedBy>
  <cp:revision>18</cp:revision>
  <cp:lastPrinted>2023-03-08T10:12:00Z</cp:lastPrinted>
  <dcterms:created xsi:type="dcterms:W3CDTF">2023-03-08T10:05:00Z</dcterms:created>
  <dcterms:modified xsi:type="dcterms:W3CDTF">2023-08-28T07:40:00Z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PDFescape Online - https://www.pdfescape.com</vt:lpwstr>
  </property>
  <property fmtid="{D5CDD505-2E9C-101B-9397-08002B2CF9AE}" pid="4" name="LastSaved">
    <vt:filetime>2022-06-23T00:00:00Z</vt:filetime>
  </property>
</Properties>
</file>