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DD" w:rsidRPr="00253B66" w:rsidRDefault="00FA7FDD" w:rsidP="00FA7FDD">
      <w:pPr>
        <w:ind w:firstLine="4395"/>
        <w:jc w:val="right"/>
        <w:rPr>
          <w:rFonts w:cs="Calibri"/>
          <w:color w:val="000000"/>
          <w:sz w:val="16"/>
          <w:szCs w:val="16"/>
        </w:rPr>
      </w:pPr>
      <w:r w:rsidRPr="00914D6C">
        <w:rPr>
          <w:rFonts w:cs="Calibri"/>
          <w:color w:val="000000"/>
          <w:sz w:val="16"/>
          <w:szCs w:val="16"/>
        </w:rPr>
        <w:t xml:space="preserve">Załącznik nr </w:t>
      </w:r>
      <w:r w:rsidR="009F5B6D">
        <w:rPr>
          <w:rFonts w:cs="Calibri"/>
          <w:color w:val="000000"/>
          <w:sz w:val="16"/>
          <w:szCs w:val="16"/>
        </w:rPr>
        <w:t>2</w:t>
      </w:r>
      <w:r>
        <w:rPr>
          <w:rFonts w:cs="Calibri"/>
          <w:color w:val="000000"/>
          <w:sz w:val="16"/>
          <w:szCs w:val="16"/>
        </w:rPr>
        <w:t xml:space="preserve"> </w:t>
      </w:r>
      <w:r w:rsidRPr="00914D6C">
        <w:rPr>
          <w:rFonts w:cs="Calibri"/>
          <w:color w:val="000000"/>
          <w:sz w:val="16"/>
          <w:szCs w:val="16"/>
        </w:rPr>
        <w:t xml:space="preserve">do Regulaminu </w:t>
      </w:r>
      <w:r>
        <w:rPr>
          <w:rFonts w:cs="Calibri"/>
          <w:color w:val="000000"/>
          <w:sz w:val="16"/>
          <w:szCs w:val="16"/>
        </w:rPr>
        <w:t xml:space="preserve">udziału </w:t>
      </w:r>
      <w:r w:rsidR="00632A04">
        <w:rPr>
          <w:rFonts w:cs="Calibri"/>
          <w:color w:val="000000"/>
          <w:sz w:val="16"/>
          <w:szCs w:val="16"/>
        </w:rPr>
        <w:t xml:space="preserve">Konkursie: </w:t>
      </w:r>
      <w:r w:rsidR="00632A04">
        <w:rPr>
          <w:rFonts w:cs="Calibri"/>
          <w:color w:val="000000"/>
          <w:sz w:val="16"/>
          <w:szCs w:val="16"/>
        </w:rPr>
        <w:br/>
        <w:t>„</w:t>
      </w:r>
      <w:r w:rsidR="007654CB">
        <w:rPr>
          <w:rFonts w:cs="Calibri"/>
          <w:b/>
          <w:color w:val="000000"/>
          <w:sz w:val="16"/>
          <w:szCs w:val="16"/>
        </w:rPr>
        <w:t>KARTKA ŚWIĄTECZNA</w:t>
      </w:r>
      <w:r w:rsidR="00632A04">
        <w:rPr>
          <w:rFonts w:cs="Calibri"/>
          <w:color w:val="000000"/>
          <w:sz w:val="16"/>
          <w:szCs w:val="16"/>
        </w:rPr>
        <w:t>”</w:t>
      </w:r>
    </w:p>
    <w:p w:rsidR="00F10B0B" w:rsidRDefault="00F10B0B" w:rsidP="00F10B0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:rsidR="00F10B0B" w:rsidRPr="00914D6C" w:rsidRDefault="00F10B0B" w:rsidP="00F10B0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INFORMACJA DOTYCZĄCA PRZETWARZANIA DANYCH OSOBOWYCH</w:t>
      </w:r>
    </w:p>
    <w:p w:rsidR="00F10B0B" w:rsidRPr="00914D6C" w:rsidRDefault="00F10B0B" w:rsidP="00F10B0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r w:rsidRPr="00914D6C">
        <w:rPr>
          <w:rFonts w:cs="Calibri-Bold"/>
          <w:b/>
          <w:bCs/>
          <w:color w:val="000000"/>
          <w:sz w:val="24"/>
          <w:szCs w:val="24"/>
        </w:rPr>
        <w:t>PRZEZ MINISTERSTWO SPRAW ZAGRANICZNYCH</w:t>
      </w:r>
    </w:p>
    <w:p w:rsidR="00F10B0B" w:rsidRDefault="00F10B0B" w:rsidP="00F10B0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F10B0B" w:rsidRDefault="00F10B0B" w:rsidP="00F10B0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14D6C">
        <w:rPr>
          <w:rFonts w:cs="Calibri"/>
          <w:color w:val="000000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F10B0B" w:rsidRPr="00914D6C" w:rsidRDefault="00F10B0B" w:rsidP="00F10B0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Administratorem, w rozumieniu art. 4 pkt 7 RODO, danych osobowych jest Minister Spraw Zagranicznych z siedzibą w Polsce, w Warszawie, Al. J. Ch. Szucha 23, natomiast wykonującym obowiązki administratora danych jest kierownik </w:t>
      </w:r>
      <w:r w:rsidR="005106AB">
        <w:rPr>
          <w:rFonts w:cs="Calibri"/>
          <w:color w:val="000000"/>
        </w:rPr>
        <w:t>Ambasady RP w Tel Awiwie</w:t>
      </w:r>
      <w:r w:rsidRPr="009846B7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z siedzibą</w:t>
      </w:r>
      <w:r w:rsidR="005106AB">
        <w:rPr>
          <w:rFonts w:cs="Calibri"/>
          <w:color w:val="000000"/>
        </w:rPr>
        <w:t xml:space="preserve"> </w:t>
      </w:r>
      <w:r w:rsidR="005106AB" w:rsidRPr="005106AB">
        <w:rPr>
          <w:rFonts w:cs="Calibri"/>
          <w:color w:val="000000"/>
        </w:rPr>
        <w:t>w Tel Awiwi</w:t>
      </w:r>
      <w:r w:rsidR="00E222DA">
        <w:rPr>
          <w:rFonts w:cs="Calibri"/>
          <w:color w:val="000000"/>
        </w:rPr>
        <w:t>e,</w:t>
      </w:r>
      <w:r w:rsidR="005106AB" w:rsidRPr="005106AB">
        <w:rPr>
          <w:rFonts w:cs="Calibri"/>
          <w:color w:val="000000"/>
        </w:rPr>
        <w:t xml:space="preserve"> </w:t>
      </w:r>
      <w:r w:rsidR="00F37149">
        <w:rPr>
          <w:rFonts w:cs="Calibri"/>
          <w:color w:val="000000"/>
        </w:rPr>
        <w:t xml:space="preserve">przy </w:t>
      </w:r>
      <w:r w:rsidR="005106AB" w:rsidRPr="005106AB">
        <w:rPr>
          <w:rFonts w:cs="Calibri"/>
          <w:color w:val="000000"/>
        </w:rPr>
        <w:t xml:space="preserve">ul. </w:t>
      </w:r>
      <w:proofErr w:type="spellStart"/>
      <w:r w:rsidR="005106AB" w:rsidRPr="005106AB">
        <w:rPr>
          <w:rFonts w:cs="Calibri"/>
          <w:color w:val="000000"/>
        </w:rPr>
        <w:t>Soutine</w:t>
      </w:r>
      <w:proofErr w:type="spellEnd"/>
      <w:r w:rsidR="005106AB" w:rsidRPr="005106AB">
        <w:rPr>
          <w:rFonts w:cs="Calibri"/>
          <w:color w:val="000000"/>
        </w:rPr>
        <w:t xml:space="preserve"> 16</w:t>
      </w:r>
      <w:r w:rsidR="00F37149">
        <w:rPr>
          <w:rFonts w:cs="Calibri"/>
          <w:color w:val="000000"/>
        </w:rPr>
        <w:t xml:space="preserve">, </w:t>
      </w:r>
      <w:r w:rsidR="00F37149" w:rsidRPr="005106AB">
        <w:rPr>
          <w:rFonts w:cs="Calibri"/>
          <w:color w:val="000000"/>
        </w:rPr>
        <w:t>6468408</w:t>
      </w:r>
      <w:r w:rsidRPr="009846B7">
        <w:rPr>
          <w:rFonts w:cs="Calibri"/>
          <w:color w:val="000000"/>
        </w:rPr>
        <w:t>.</w:t>
      </w:r>
    </w:p>
    <w:p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W Ministerstwie Spraw Zagranicznych i placówkach zagranicznych powołano Inspektora Ochrony Danych (IOD).</w:t>
      </w:r>
    </w:p>
    <w:p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kontaktowe IOD:</w:t>
      </w:r>
    </w:p>
    <w:p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 siedziby: Al. J. Ch. Szucha 23, 00-580 Warszawa</w:t>
      </w:r>
    </w:p>
    <w:p w:rsidR="00F10B0B" w:rsidRPr="00DD2700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563C2"/>
        </w:rPr>
      </w:pPr>
      <w:r w:rsidRPr="00DD2700">
        <w:rPr>
          <w:rFonts w:cs="Calibri"/>
          <w:color w:val="000000"/>
        </w:rPr>
        <w:t xml:space="preserve">adres e-mail: </w:t>
      </w:r>
      <w:r w:rsidRPr="00DD2700">
        <w:rPr>
          <w:rFonts w:cs="Calibri"/>
          <w:color w:val="0563C2"/>
        </w:rPr>
        <w:t>iod@msz.gov.pl</w:t>
      </w:r>
    </w:p>
    <w:p w:rsidR="00F10B0B" w:rsidRPr="009846B7" w:rsidRDefault="00C93520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Dane Uczestników Konkursu</w:t>
      </w:r>
      <w:r w:rsidR="00F10B0B" w:rsidRPr="009846B7">
        <w:rPr>
          <w:rFonts w:cs="Calibri"/>
          <w:color w:val="000000"/>
        </w:rPr>
        <w:t xml:space="preserve"> są przetwarzane na podstawie art. 6 ust. 1 lit. a RODO – </w:t>
      </w:r>
      <w:r w:rsidR="005A52EC">
        <w:rPr>
          <w:rFonts w:cs="Calibri"/>
          <w:color w:val="000000"/>
        </w:rPr>
        <w:br/>
      </w:r>
      <w:r w:rsidR="00F10B0B" w:rsidRPr="009846B7">
        <w:rPr>
          <w:rFonts w:cs="Calibri"/>
          <w:color w:val="000000"/>
        </w:rPr>
        <w:t xml:space="preserve">za zgodą opiekuna prawnego osoby, której dane dotyczą, do celów związanych z organizacją </w:t>
      </w:r>
      <w:r>
        <w:rPr>
          <w:rFonts w:cs="Calibri"/>
          <w:color w:val="000000"/>
        </w:rPr>
        <w:t>Konkursu „</w:t>
      </w:r>
      <w:r w:rsidR="007654CB">
        <w:rPr>
          <w:rFonts w:cs="Calibri"/>
          <w:color w:val="000000"/>
        </w:rPr>
        <w:t>KARTKA ŚWIĄTECZNA</w:t>
      </w:r>
      <w:r>
        <w:rPr>
          <w:rFonts w:cs="Calibri"/>
          <w:color w:val="000000"/>
        </w:rPr>
        <w:t>”</w:t>
      </w:r>
      <w:r w:rsidR="00F10B0B">
        <w:rPr>
          <w:rFonts w:cs="Calibri"/>
          <w:color w:val="000000"/>
        </w:rPr>
        <w:t xml:space="preserve"> </w:t>
      </w:r>
      <w:r w:rsidR="00F10B0B" w:rsidRPr="009846B7">
        <w:rPr>
          <w:rFonts w:cs="Calibri"/>
          <w:color w:val="000000"/>
        </w:rPr>
        <w:t xml:space="preserve">przez </w:t>
      </w:r>
      <w:r w:rsidR="005106AB">
        <w:rPr>
          <w:rFonts w:cs="Calibri"/>
          <w:color w:val="000000"/>
        </w:rPr>
        <w:t>Ambasadę</w:t>
      </w:r>
      <w:r w:rsidR="00F10B0B" w:rsidRPr="009846B7">
        <w:rPr>
          <w:rFonts w:cs="Calibri"/>
          <w:color w:val="000000"/>
        </w:rPr>
        <w:t xml:space="preserve"> RP w </w:t>
      </w:r>
      <w:r w:rsidR="005106AB">
        <w:rPr>
          <w:rFonts w:cs="Calibri"/>
          <w:color w:val="000000"/>
        </w:rPr>
        <w:t>Tel Awiwie</w:t>
      </w:r>
      <w:r w:rsidR="00F10B0B" w:rsidRPr="009846B7">
        <w:rPr>
          <w:rFonts w:cs="Calibri"/>
          <w:color w:val="000000"/>
        </w:rPr>
        <w:t xml:space="preserve">, </w:t>
      </w:r>
      <w:r w:rsidR="00F10B0B">
        <w:rPr>
          <w:rFonts w:cs="Calibri"/>
          <w:color w:val="000000"/>
        </w:rPr>
        <w:t xml:space="preserve">wyróżnienia uczestników </w:t>
      </w:r>
      <w:r w:rsidR="00F10B0B" w:rsidRPr="009846B7">
        <w:rPr>
          <w:rFonts w:cs="Calibri"/>
          <w:color w:val="000000"/>
        </w:rPr>
        <w:t xml:space="preserve">oraz w celach promocji i informacji o </w:t>
      </w:r>
      <w:r>
        <w:rPr>
          <w:rFonts w:cs="Calibri"/>
          <w:color w:val="000000"/>
        </w:rPr>
        <w:t>Konkursie.</w:t>
      </w:r>
    </w:p>
    <w:p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opiekuna prawnego są przetwarzane na podstawie art. 6 ust. 1 lit. c RODO – w związku</w:t>
      </w:r>
      <w:r w:rsidR="005A52EC"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z art. 12 i n. kodeksu cywilnego.</w:t>
      </w:r>
    </w:p>
    <w:p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Uczestnika</w:t>
      </w:r>
      <w:r w:rsidRPr="0038110D">
        <w:rPr>
          <w:rFonts w:cs="Calibri"/>
          <w:color w:val="000000"/>
        </w:rPr>
        <w:t xml:space="preserve">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będą przetwarzane w zakresie:</w:t>
      </w:r>
    </w:p>
    <w:p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podpisu, w przypadku ukończenia przez uczestnika 1</w:t>
      </w:r>
      <w:r>
        <w:rPr>
          <w:rFonts w:cs="Calibri"/>
          <w:color w:val="000000"/>
        </w:rPr>
        <w:t>3</w:t>
      </w:r>
      <w:r w:rsidRPr="009846B7">
        <w:rPr>
          <w:rFonts w:cs="Calibri"/>
          <w:color w:val="000000"/>
        </w:rPr>
        <w:t xml:space="preserve"> lat,</w:t>
      </w:r>
    </w:p>
    <w:p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imienia i nazwiska,</w:t>
      </w:r>
    </w:p>
    <w:p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daty urodzenia,</w:t>
      </w:r>
    </w:p>
    <w:p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zamieszkania.</w:t>
      </w:r>
    </w:p>
    <w:p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opiekuna prawnego w zakresie:</w:t>
      </w:r>
    </w:p>
    <w:p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podpisu,</w:t>
      </w:r>
    </w:p>
    <w:p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imienia i nazwiska,</w:t>
      </w:r>
    </w:p>
    <w:p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zamieszkania,</w:t>
      </w:r>
    </w:p>
    <w:p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seria i numer dokumentu tożsamości,</w:t>
      </w:r>
    </w:p>
    <w:p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data wydania i organ wydający dokument tożsamości,</w:t>
      </w:r>
    </w:p>
    <w:p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numeru telefonu, w przypadku jego podania,</w:t>
      </w:r>
    </w:p>
    <w:p w:rsidR="00F10B0B" w:rsidRPr="009846B7" w:rsidRDefault="00F10B0B" w:rsidP="00F10B0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adresu e-mail, w przypadku jego podania.</w:t>
      </w:r>
    </w:p>
    <w:p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Przekazanie danych jest konieczne do uczestnictwa w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 xml:space="preserve"> i przyznania </w:t>
      </w:r>
      <w:r w:rsidR="007654CB">
        <w:rPr>
          <w:rFonts w:cs="Calibri"/>
          <w:color w:val="000000"/>
        </w:rPr>
        <w:t>nagrody</w:t>
      </w:r>
      <w:r w:rsidRPr="009846B7">
        <w:rPr>
          <w:rFonts w:cs="Calibri"/>
          <w:color w:val="000000"/>
        </w:rPr>
        <w:t>.</w:t>
      </w:r>
    </w:p>
    <w:p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zostały przekazane przez opiekuna prawnego.</w:t>
      </w:r>
    </w:p>
    <w:p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Dane osobowe Uczestników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, z wyłączeniem danych osobowych osób o których mowa w pkt 8, będą przetwarzane do czasu zakończenia </w:t>
      </w:r>
      <w:r w:rsidR="00C93520">
        <w:rPr>
          <w:rFonts w:cs="Calibri"/>
          <w:color w:val="000000"/>
        </w:rPr>
        <w:t>Konkursu</w:t>
      </w:r>
      <w:r w:rsidRPr="009846B7">
        <w:rPr>
          <w:rFonts w:cs="Calibri"/>
          <w:color w:val="000000"/>
        </w:rPr>
        <w:t xml:space="preserve"> lub cofnięcia zgody na dalsze przetwarzanie danych przez osobę, której dane dotyczą. Zgoda może być cofnięta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 xml:space="preserve">w dowolnym momencie, przed </w:t>
      </w:r>
      <w:r w:rsidR="005106AB">
        <w:rPr>
          <w:rFonts w:cs="Calibri"/>
          <w:color w:val="000000"/>
        </w:rPr>
        <w:t>ogłoszeniem wyników Konkursu</w:t>
      </w:r>
      <w:r w:rsidRPr="009846B7">
        <w:rPr>
          <w:rFonts w:cs="Calibri"/>
          <w:color w:val="000000"/>
        </w:rPr>
        <w:t xml:space="preserve">, poprzez przesłanie stosownej informacji na adres </w:t>
      </w:r>
      <w:r w:rsidR="005106AB">
        <w:rPr>
          <w:rFonts w:cs="Calibri"/>
          <w:color w:val="0563C2"/>
        </w:rPr>
        <w:t>tela</w:t>
      </w:r>
      <w:r w:rsidR="001D2BF4">
        <w:rPr>
          <w:rFonts w:cs="Calibri"/>
          <w:color w:val="0563C2"/>
        </w:rPr>
        <w:t>v</w:t>
      </w:r>
      <w:r w:rsidR="005106AB">
        <w:rPr>
          <w:rFonts w:cs="Calibri"/>
          <w:color w:val="0563C2"/>
        </w:rPr>
        <w:t>i</w:t>
      </w:r>
      <w:r w:rsidR="001D2BF4">
        <w:rPr>
          <w:rFonts w:cs="Calibri"/>
          <w:color w:val="0563C2"/>
        </w:rPr>
        <w:t>v</w:t>
      </w:r>
      <w:bookmarkStart w:id="0" w:name="_GoBack"/>
      <w:bookmarkEnd w:id="0"/>
      <w:r w:rsidR="005106AB">
        <w:rPr>
          <w:rFonts w:cs="Calibri"/>
          <w:color w:val="0563C2"/>
        </w:rPr>
        <w:t>.konsul</w:t>
      </w:r>
      <w:r w:rsidRPr="009846B7">
        <w:rPr>
          <w:rFonts w:cs="Calibri"/>
          <w:color w:val="0563C2"/>
        </w:rPr>
        <w:t>@msz.gov.pl</w:t>
      </w:r>
      <w:r w:rsidRPr="009846B7">
        <w:rPr>
          <w:rFonts w:cs="Calibri"/>
          <w:color w:val="000000"/>
        </w:rPr>
        <w:t xml:space="preserve">, przy czym cofnięcie zgody jest jednoznaczne z rezygnacją z udziału w </w:t>
      </w:r>
      <w:r w:rsidR="00C93520">
        <w:rPr>
          <w:rFonts w:cs="Calibri"/>
          <w:color w:val="000000"/>
        </w:rPr>
        <w:t>Konkursie</w:t>
      </w:r>
      <w:r w:rsidRPr="009846B7">
        <w:rPr>
          <w:rFonts w:cs="Calibri"/>
          <w:color w:val="000000"/>
        </w:rPr>
        <w:t>.</w:t>
      </w:r>
    </w:p>
    <w:p w:rsidR="00F10B0B" w:rsidRPr="0038110D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laureatów i osób wyróżnionych, w zakresie ich imion i nazwisk, dat urodzenia i krajów zamieszkania bę</w:t>
      </w:r>
      <w:r w:rsidR="00C93520">
        <w:rPr>
          <w:rFonts w:cs="Calibri"/>
          <w:color w:val="000000"/>
        </w:rPr>
        <w:t>dą przechowywane po zakończeniu Konkurs</w:t>
      </w:r>
      <w:r w:rsidR="005106AB">
        <w:rPr>
          <w:rFonts w:cs="Calibri"/>
          <w:color w:val="000000"/>
        </w:rPr>
        <w:t>u</w:t>
      </w:r>
      <w:r w:rsidRPr="009846B7">
        <w:rPr>
          <w:rFonts w:cs="Calibri"/>
          <w:color w:val="000000"/>
        </w:rPr>
        <w:t xml:space="preserve"> w celu archiwalnym wieczyście, zgodn</w:t>
      </w:r>
      <w:r w:rsidR="00F26C11">
        <w:rPr>
          <w:rFonts w:cs="Calibri"/>
          <w:color w:val="000000"/>
        </w:rPr>
        <w:t>ie z przepisami ustawy z dnia 14</w:t>
      </w:r>
      <w:r w:rsidRPr="009846B7">
        <w:rPr>
          <w:rFonts w:cs="Calibri"/>
          <w:color w:val="000000"/>
        </w:rPr>
        <w:t xml:space="preserve"> lipca 1983 r. o narodowym zasobie archiwalnym i archiwach</w:t>
      </w:r>
      <w:r>
        <w:rPr>
          <w:rFonts w:cs="Calibri"/>
          <w:color w:val="000000"/>
        </w:rPr>
        <w:t xml:space="preserve"> </w:t>
      </w:r>
      <w:r w:rsidRPr="0038110D">
        <w:rPr>
          <w:rFonts w:cs="Calibri"/>
          <w:color w:val="000000"/>
        </w:rPr>
        <w:t xml:space="preserve">(Dz. U. z 2018 poz. 217 z </w:t>
      </w:r>
      <w:proofErr w:type="spellStart"/>
      <w:r w:rsidRPr="0038110D">
        <w:rPr>
          <w:rFonts w:cs="Calibri"/>
          <w:color w:val="000000"/>
        </w:rPr>
        <w:t>późn</w:t>
      </w:r>
      <w:proofErr w:type="spellEnd"/>
      <w:r w:rsidRPr="0038110D">
        <w:rPr>
          <w:rFonts w:cs="Calibri"/>
          <w:color w:val="000000"/>
        </w:rPr>
        <w:t>. zm.) i z wydanymi na jej podstawie regulacjami obowiązujących w Ministerstwie Spraw Zagranicznych.</w:t>
      </w:r>
    </w:p>
    <w:p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lastRenderedPageBreak/>
        <w:t xml:space="preserve">Dane </w:t>
      </w:r>
      <w:r w:rsidR="00C517BA">
        <w:rPr>
          <w:rFonts w:cs="Calibri"/>
          <w:color w:val="000000"/>
        </w:rPr>
        <w:t>Uczestników</w:t>
      </w:r>
      <w:r w:rsidRPr="009846B7">
        <w:rPr>
          <w:rFonts w:cs="Calibri"/>
          <w:color w:val="000000"/>
        </w:rPr>
        <w:t xml:space="preserve"> mogą być rozpowszechniane, zgodnie z § </w:t>
      </w:r>
      <w:r w:rsidR="00F37149">
        <w:rPr>
          <w:rFonts w:cs="Calibri"/>
          <w:color w:val="000000"/>
        </w:rPr>
        <w:t>6</w:t>
      </w:r>
      <w:r w:rsidRPr="009846B7">
        <w:rPr>
          <w:rFonts w:cs="Calibri"/>
          <w:color w:val="000000"/>
        </w:rPr>
        <w:t xml:space="preserve"> Regulaminu, w tym publikowane na stronach internetowych Ministerstwa Spraw Zagranicznych i placówek zagranicznych.</w:t>
      </w:r>
    </w:p>
    <w:p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Dostęp do danych posiadają uprawnieni pracownicy Ministerstwa Spraw Zagranicznych. </w:t>
      </w:r>
    </w:p>
    <w:p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nie będą przekazywane do państwa trzeciego ani do organizacji międzynarodowej.</w:t>
      </w:r>
    </w:p>
    <w:p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 xml:space="preserve">Osobie, której dane dotyczą, przysługują prawa do kontroli przetwarzania danych, określone w art. 15-16 i 19 RODO, w szczególności prawo dostępu do treści swoich danych i ich sprostowania, oraz art. 17-18 RODO – prawo do usunięcia oraz ograniczenia przetwarzania, </w:t>
      </w:r>
      <w:r>
        <w:rPr>
          <w:rFonts w:cs="Calibri"/>
          <w:color w:val="000000"/>
        </w:rPr>
        <w:br/>
      </w:r>
      <w:r w:rsidRPr="009846B7">
        <w:rPr>
          <w:rFonts w:cs="Calibri"/>
          <w:color w:val="000000"/>
        </w:rPr>
        <w:t>o ile będą miały zastosowanie.</w:t>
      </w:r>
    </w:p>
    <w:p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Dane osobowe nie będą przetwarzane w sposób zautomatyzowany, który będzie miał wpływ na podejmowanie decyzji mogących wywołać skutki prawne lub w podobny sposób istotnie na nią wpłynąć. Dane nie będą poddawane profilowani</w:t>
      </w:r>
      <w:r w:rsidR="009437F4">
        <w:rPr>
          <w:rFonts w:cs="Calibri"/>
          <w:color w:val="000000"/>
        </w:rPr>
        <w:t>u.</w:t>
      </w:r>
    </w:p>
    <w:p w:rsidR="00F10B0B" w:rsidRPr="009846B7" w:rsidRDefault="00F10B0B" w:rsidP="00F10B0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Osoba, której dane dotyczą ma prawo wniesienia skargi do organu nadzorczego na adres:</w:t>
      </w:r>
    </w:p>
    <w:p w:rsidR="00F10B0B" w:rsidRPr="009846B7" w:rsidRDefault="00F10B0B" w:rsidP="00F10B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846B7">
        <w:rPr>
          <w:rFonts w:cs="Calibri"/>
          <w:color w:val="000000"/>
        </w:rPr>
        <w:t>Prezes Urzędu Ochrony Danych Osobowych</w:t>
      </w:r>
    </w:p>
    <w:p w:rsidR="00F10B0B" w:rsidRPr="00914D6C" w:rsidRDefault="00F10B0B" w:rsidP="00F10B0B">
      <w:pPr>
        <w:pStyle w:val="Akapitzlist"/>
        <w:jc w:val="both"/>
      </w:pPr>
      <w:r w:rsidRPr="009846B7">
        <w:rPr>
          <w:rFonts w:cs="Calibri"/>
          <w:color w:val="000000"/>
        </w:rPr>
        <w:t>ul. Stawki 2, 00-193 Warszawa</w:t>
      </w:r>
    </w:p>
    <w:p w:rsidR="001E0DA3" w:rsidRDefault="001E0DA3" w:rsidP="001E0DA3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:rsidR="00A2477A" w:rsidRDefault="00A2477A"/>
    <w:sectPr w:rsidR="00A2477A" w:rsidSect="00F10B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4255"/>
    <w:multiLevelType w:val="hybridMultilevel"/>
    <w:tmpl w:val="1F043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0A89"/>
    <w:multiLevelType w:val="hybridMultilevel"/>
    <w:tmpl w:val="8AF2E078"/>
    <w:lvl w:ilvl="0" w:tplc="E0C45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56A0"/>
    <w:multiLevelType w:val="hybridMultilevel"/>
    <w:tmpl w:val="0C625E54"/>
    <w:lvl w:ilvl="0" w:tplc="FECEBD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8C634C"/>
    <w:multiLevelType w:val="hybridMultilevel"/>
    <w:tmpl w:val="4EBE4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03F7C"/>
    <w:multiLevelType w:val="hybridMultilevel"/>
    <w:tmpl w:val="06869C26"/>
    <w:lvl w:ilvl="0" w:tplc="54C0B2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-Bold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459B"/>
    <w:multiLevelType w:val="hybridMultilevel"/>
    <w:tmpl w:val="FFD4E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5C98"/>
    <w:multiLevelType w:val="hybridMultilevel"/>
    <w:tmpl w:val="293C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C1585"/>
    <w:multiLevelType w:val="hybridMultilevel"/>
    <w:tmpl w:val="F6104F08"/>
    <w:lvl w:ilvl="0" w:tplc="49A482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6859"/>
    <w:multiLevelType w:val="hybridMultilevel"/>
    <w:tmpl w:val="E522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35F7D"/>
    <w:multiLevelType w:val="hybridMultilevel"/>
    <w:tmpl w:val="D0947818"/>
    <w:lvl w:ilvl="0" w:tplc="8E60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939A0"/>
    <w:multiLevelType w:val="hybridMultilevel"/>
    <w:tmpl w:val="C5BC3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01528"/>
    <w:multiLevelType w:val="hybridMultilevel"/>
    <w:tmpl w:val="70E6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D0908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064B7"/>
    <w:multiLevelType w:val="hybridMultilevel"/>
    <w:tmpl w:val="D568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080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0F1B"/>
    <w:multiLevelType w:val="hybridMultilevel"/>
    <w:tmpl w:val="C96E2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13AFB"/>
    <w:multiLevelType w:val="hybridMultilevel"/>
    <w:tmpl w:val="E73EE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D416C"/>
    <w:multiLevelType w:val="hybridMultilevel"/>
    <w:tmpl w:val="2BACD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2"/>
  </w:num>
  <w:num w:numId="5">
    <w:abstractNumId w:val="14"/>
  </w:num>
  <w:num w:numId="6">
    <w:abstractNumId w:val="5"/>
  </w:num>
  <w:num w:numId="7">
    <w:abstractNumId w:val="15"/>
  </w:num>
  <w:num w:numId="8">
    <w:abstractNumId w:val="10"/>
  </w:num>
  <w:num w:numId="9">
    <w:abstractNumId w:val="11"/>
  </w:num>
  <w:num w:numId="10">
    <w:abstractNumId w:val="2"/>
  </w:num>
  <w:num w:numId="11">
    <w:abstractNumId w:val="16"/>
  </w:num>
  <w:num w:numId="12">
    <w:abstractNumId w:val="9"/>
  </w:num>
  <w:num w:numId="13">
    <w:abstractNumId w:val="4"/>
  </w:num>
  <w:num w:numId="14">
    <w:abstractNumId w:val="7"/>
  </w:num>
  <w:num w:numId="15">
    <w:abstractNumId w:val="8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C"/>
    <w:rsid w:val="00010081"/>
    <w:rsid w:val="00047CDB"/>
    <w:rsid w:val="000A31D3"/>
    <w:rsid w:val="000B3DD0"/>
    <w:rsid w:val="000B619C"/>
    <w:rsid w:val="00196CCB"/>
    <w:rsid w:val="001B55CA"/>
    <w:rsid w:val="001C5035"/>
    <w:rsid w:val="001D2BF4"/>
    <w:rsid w:val="001E0DA3"/>
    <w:rsid w:val="00270050"/>
    <w:rsid w:val="002A0222"/>
    <w:rsid w:val="003529CB"/>
    <w:rsid w:val="00352E54"/>
    <w:rsid w:val="003543E7"/>
    <w:rsid w:val="00395D55"/>
    <w:rsid w:val="003B3779"/>
    <w:rsid w:val="00404892"/>
    <w:rsid w:val="00422ECE"/>
    <w:rsid w:val="004779FB"/>
    <w:rsid w:val="00485062"/>
    <w:rsid w:val="0049633B"/>
    <w:rsid w:val="005106AB"/>
    <w:rsid w:val="00520AE3"/>
    <w:rsid w:val="00575914"/>
    <w:rsid w:val="005A52EC"/>
    <w:rsid w:val="00615E67"/>
    <w:rsid w:val="00620BDE"/>
    <w:rsid w:val="00632A04"/>
    <w:rsid w:val="00640B30"/>
    <w:rsid w:val="00677ACD"/>
    <w:rsid w:val="006D3154"/>
    <w:rsid w:val="00732D3B"/>
    <w:rsid w:val="00761559"/>
    <w:rsid w:val="007654CB"/>
    <w:rsid w:val="007C7572"/>
    <w:rsid w:val="008067A9"/>
    <w:rsid w:val="008124CC"/>
    <w:rsid w:val="00843FBA"/>
    <w:rsid w:val="008455DC"/>
    <w:rsid w:val="008E7801"/>
    <w:rsid w:val="008E7844"/>
    <w:rsid w:val="0090136A"/>
    <w:rsid w:val="00941427"/>
    <w:rsid w:val="009437F4"/>
    <w:rsid w:val="009522A5"/>
    <w:rsid w:val="0095507D"/>
    <w:rsid w:val="009965C7"/>
    <w:rsid w:val="009B01D2"/>
    <w:rsid w:val="009F201D"/>
    <w:rsid w:val="009F42BC"/>
    <w:rsid w:val="009F5B6D"/>
    <w:rsid w:val="00A108F6"/>
    <w:rsid w:val="00A12578"/>
    <w:rsid w:val="00A2477A"/>
    <w:rsid w:val="00A91D42"/>
    <w:rsid w:val="00AB108E"/>
    <w:rsid w:val="00B465BA"/>
    <w:rsid w:val="00B67AB4"/>
    <w:rsid w:val="00C15188"/>
    <w:rsid w:val="00C43E1C"/>
    <w:rsid w:val="00C517BA"/>
    <w:rsid w:val="00C93520"/>
    <w:rsid w:val="00D4686A"/>
    <w:rsid w:val="00D762FD"/>
    <w:rsid w:val="00DD6875"/>
    <w:rsid w:val="00E14DFB"/>
    <w:rsid w:val="00E222DA"/>
    <w:rsid w:val="00F10B0B"/>
    <w:rsid w:val="00F26C11"/>
    <w:rsid w:val="00F37149"/>
    <w:rsid w:val="00F73869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22BB"/>
  <w15:chartTrackingRefBased/>
  <w15:docId w15:val="{70CFF63E-1DBF-4C7F-96E3-F1108A8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2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4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Mikołajczak Anita</dc:creator>
  <cp:keywords/>
  <dc:description/>
  <cp:lastModifiedBy>Choińska Izabela</cp:lastModifiedBy>
  <cp:revision>4</cp:revision>
  <cp:lastPrinted>2021-06-18T13:50:00Z</cp:lastPrinted>
  <dcterms:created xsi:type="dcterms:W3CDTF">2024-11-05T10:18:00Z</dcterms:created>
  <dcterms:modified xsi:type="dcterms:W3CDTF">2024-11-05T10:22:00Z</dcterms:modified>
</cp:coreProperties>
</file>