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C38" w14:textId="4FE9B558" w:rsidR="002B0224" w:rsidRPr="009D5A08" w:rsidRDefault="002B0224" w:rsidP="00711A19">
      <w:pPr>
        <w:spacing w:after="0"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>Znak sprawy:</w:t>
      </w:r>
      <w:r w:rsidR="00FA7286" w:rsidRPr="009D5A08">
        <w:rPr>
          <w:rFonts w:ascii="Arial" w:hAnsi="Arial" w:cs="Arial"/>
        </w:rPr>
        <w:t xml:space="preserve"> </w:t>
      </w:r>
      <w:r w:rsidR="004F6E55" w:rsidRPr="009D5A08">
        <w:rPr>
          <w:rFonts w:ascii="Arial" w:hAnsi="Arial" w:cs="Arial"/>
        </w:rPr>
        <w:t>WPN.261.</w:t>
      </w:r>
      <w:r w:rsidR="00907345" w:rsidRPr="009D5A08">
        <w:rPr>
          <w:rFonts w:ascii="Arial" w:hAnsi="Arial" w:cs="Arial"/>
        </w:rPr>
        <w:t>1</w:t>
      </w:r>
      <w:r w:rsidRPr="009D5A08">
        <w:rPr>
          <w:rFonts w:ascii="Arial" w:hAnsi="Arial" w:cs="Arial"/>
        </w:rPr>
        <w:t>.</w:t>
      </w:r>
      <w:r w:rsidR="009D5A08">
        <w:rPr>
          <w:rFonts w:ascii="Arial" w:hAnsi="Arial" w:cs="Arial"/>
        </w:rPr>
        <w:t>4.</w:t>
      </w:r>
      <w:r w:rsidRPr="009D5A08">
        <w:rPr>
          <w:rFonts w:ascii="Arial" w:hAnsi="Arial" w:cs="Arial"/>
        </w:rPr>
        <w:t>202</w:t>
      </w:r>
      <w:r w:rsidR="009D5A08">
        <w:rPr>
          <w:rFonts w:ascii="Arial" w:hAnsi="Arial" w:cs="Arial"/>
        </w:rPr>
        <w:t>5</w:t>
      </w:r>
      <w:r w:rsidRPr="009D5A08">
        <w:rPr>
          <w:rFonts w:ascii="Arial" w:hAnsi="Arial" w:cs="Arial"/>
        </w:rPr>
        <w:t>.</w:t>
      </w:r>
      <w:r w:rsidR="009D5A08">
        <w:rPr>
          <w:rFonts w:ascii="Arial" w:hAnsi="Arial" w:cs="Arial"/>
        </w:rPr>
        <w:t>AT</w:t>
      </w:r>
      <w:r w:rsidRPr="009D5A08">
        <w:rPr>
          <w:rFonts w:ascii="Arial" w:hAnsi="Arial" w:cs="Arial"/>
        </w:rPr>
        <w:tab/>
      </w:r>
      <w:r w:rsidRPr="009D5A08">
        <w:rPr>
          <w:rFonts w:ascii="Arial" w:hAnsi="Arial" w:cs="Arial"/>
        </w:rPr>
        <w:tab/>
      </w:r>
      <w:r w:rsidRPr="009D5A08">
        <w:rPr>
          <w:rFonts w:ascii="Arial" w:hAnsi="Arial" w:cs="Arial"/>
        </w:rPr>
        <w:tab/>
        <w:t xml:space="preserve">   Rzeszów, dnia</w:t>
      </w:r>
      <w:r w:rsidR="009E1DFC" w:rsidRPr="009D5A08">
        <w:rPr>
          <w:rFonts w:ascii="Arial" w:hAnsi="Arial" w:cs="Arial"/>
        </w:rPr>
        <w:t xml:space="preserve"> </w:t>
      </w:r>
      <w:r w:rsidR="00BB1B74">
        <w:rPr>
          <w:rFonts w:ascii="Arial" w:hAnsi="Arial" w:cs="Arial"/>
        </w:rPr>
        <w:t>24</w:t>
      </w:r>
      <w:r w:rsidR="009D5A08">
        <w:rPr>
          <w:rFonts w:ascii="Arial" w:hAnsi="Arial" w:cs="Arial"/>
        </w:rPr>
        <w:t xml:space="preserve"> lutego 2025</w:t>
      </w:r>
      <w:r w:rsidRPr="009D5A08">
        <w:rPr>
          <w:rFonts w:ascii="Arial" w:hAnsi="Arial" w:cs="Arial"/>
        </w:rPr>
        <w:t xml:space="preserve"> r.</w:t>
      </w:r>
    </w:p>
    <w:p w14:paraId="2DE103C1" w14:textId="77777777" w:rsidR="004C7451" w:rsidRPr="009D5A08" w:rsidRDefault="004C7451" w:rsidP="00711A1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9D5A08" w:rsidRDefault="001813DA" w:rsidP="00711A1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9D5A08">
        <w:rPr>
          <w:rFonts w:ascii="Arial" w:hAnsi="Arial" w:cs="Arial"/>
          <w:sz w:val="22"/>
          <w:szCs w:val="22"/>
        </w:rPr>
        <w:t>ZAPYTANIE OFERTOWE</w:t>
      </w:r>
    </w:p>
    <w:p w14:paraId="1D24B12D" w14:textId="748E35F7" w:rsidR="00907345" w:rsidRPr="009D5A08" w:rsidRDefault="00711A19" w:rsidP="00711A1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r w:rsidRPr="00711A19">
        <w:rPr>
          <w:rFonts w:ascii="Arial" w:eastAsia="Times New Roman" w:hAnsi="Arial" w:cs="Arial"/>
          <w:b/>
          <w:bCs/>
          <w:kern w:val="32"/>
        </w:rPr>
        <w:t>Ekspertyzy dotyczące szacowania szkód na terenie województwa podkarpackiego</w:t>
      </w:r>
      <w:r w:rsidR="00907345" w:rsidRPr="009D5A08">
        <w:rPr>
          <w:rFonts w:ascii="Arial" w:eastAsia="Times New Roman" w:hAnsi="Arial" w:cs="Arial"/>
          <w:b/>
          <w:bCs/>
          <w:kern w:val="32"/>
        </w:rPr>
        <w:t>.</w:t>
      </w:r>
    </w:p>
    <w:p w14:paraId="677F9EB9" w14:textId="77777777" w:rsidR="00383396" w:rsidRPr="009D5A08" w:rsidRDefault="00383396" w:rsidP="00711A19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9D5A08" w:rsidRDefault="00B513BB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9D5A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9D5A08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9D5A08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9D5A08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9D5A08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9D5A08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9D5A08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9D5A08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9D5A08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9D5A08" w:rsidRDefault="00B513BB" w:rsidP="00711A19">
      <w:pPr>
        <w:spacing w:after="0" w:line="360" w:lineRule="auto"/>
        <w:rPr>
          <w:rFonts w:ascii="Arial" w:hAnsi="Arial" w:cs="Arial"/>
          <w:lang w:val="en-US"/>
        </w:rPr>
      </w:pPr>
      <w:r w:rsidRPr="009D5A08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9D5A08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9D5A08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9D5A08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9D5A08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9D5A08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9D5A08" w:rsidRDefault="00B513BB" w:rsidP="00711A19">
      <w:pPr>
        <w:spacing w:after="0"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>tel. 17 785 00 44</w:t>
      </w:r>
      <w:r w:rsidR="00822834" w:rsidRPr="009D5A08">
        <w:rPr>
          <w:rFonts w:ascii="Arial" w:hAnsi="Arial" w:cs="Arial"/>
        </w:rPr>
        <w:t>,</w:t>
      </w:r>
    </w:p>
    <w:p w14:paraId="54882E75" w14:textId="77777777" w:rsidR="00822834" w:rsidRPr="009D5A08" w:rsidRDefault="00B513BB" w:rsidP="00711A19">
      <w:pPr>
        <w:spacing w:after="0"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>fax. 17 852 11 09</w:t>
      </w:r>
      <w:r w:rsidR="00822834" w:rsidRPr="009D5A08">
        <w:rPr>
          <w:rFonts w:ascii="Arial" w:hAnsi="Arial" w:cs="Arial"/>
        </w:rPr>
        <w:t>.</w:t>
      </w:r>
    </w:p>
    <w:p w14:paraId="076B16D9" w14:textId="77777777" w:rsidR="00BA3360" w:rsidRPr="009D5A08" w:rsidRDefault="00BA3360" w:rsidP="00711A1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9D5A08" w:rsidRDefault="00B513BB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9D5A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9D5A08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9D5A08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054E31ED" w:rsidR="00907345" w:rsidRPr="009D5A08" w:rsidRDefault="00907345" w:rsidP="00711A1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D5A08">
        <w:rPr>
          <w:rFonts w:ascii="Arial" w:hAnsi="Arial" w:cs="Arial"/>
        </w:rPr>
        <w:t>Przedmiotem zamówienia jest wykonanie szczegółowych kosztorysów prac naprawczych grobli stawów rybnych w gospodarstwach rybackich na terenie województwa podkarpackiego:</w:t>
      </w:r>
    </w:p>
    <w:p w14:paraId="7A0F3BD6" w14:textId="39D595E7" w:rsidR="00907345" w:rsidRPr="009D5A08" w:rsidRDefault="00907345" w:rsidP="00711A19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Wykonawca będzie miał za zadanie wykonać szczegółowe kosztorysy ubytków mas ziemnych na długości od 300 do 700 metrów bieżących,</w:t>
      </w:r>
    </w:p>
    <w:p w14:paraId="40F73F90" w14:textId="1D9010E9" w:rsidR="00907345" w:rsidRPr="009D5A08" w:rsidRDefault="00907345" w:rsidP="00711A19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 xml:space="preserve">Wykonawca będzie wykonywać szczegółowe kosztorysy po uprzednim dokonaniu obmiarów przez pracowników Regionalnej Dyrekcji Ochrony Środowiska </w:t>
      </w:r>
      <w:r w:rsidRPr="009D5A08">
        <w:rPr>
          <w:rFonts w:ascii="Arial" w:hAnsi="Arial" w:cs="Arial"/>
        </w:rPr>
        <w:br/>
        <w:t>w Rzeszowie,</w:t>
      </w:r>
    </w:p>
    <w:p w14:paraId="684E502D" w14:textId="35E94D52" w:rsidR="00907345" w:rsidRPr="009D5A08" w:rsidRDefault="00907345" w:rsidP="00711A19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Zamawiający będzie sukcesywnie informował Wykonawcę o konieczności wykonania szczegółowych kosztorysów,</w:t>
      </w:r>
    </w:p>
    <w:p w14:paraId="1F66B886" w14:textId="404DE32C" w:rsidR="00907345" w:rsidRPr="009D5A08" w:rsidRDefault="00907345" w:rsidP="00711A19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Wykonawca w terminie 14 dni od dnia otrzymania informacji od Zamawiającego wykona kosztorys i przekaże go na adres Zamawiającego.</w:t>
      </w:r>
    </w:p>
    <w:p w14:paraId="42C1AEEB" w14:textId="030957AC" w:rsidR="00907345" w:rsidRPr="009D5A08" w:rsidRDefault="00907345" w:rsidP="00711A1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D5A08">
        <w:rPr>
          <w:rFonts w:ascii="Arial" w:hAnsi="Arial" w:cs="Arial"/>
        </w:rPr>
        <w:t xml:space="preserve">Nazwa i kod według słownika CPV: 71313000-5 Usługi doradcze w zakresie środowiska naturalnego. </w:t>
      </w:r>
    </w:p>
    <w:p w14:paraId="1F2182E1" w14:textId="77777777" w:rsidR="00CF5A5C" w:rsidRPr="009D5A08" w:rsidRDefault="00CF5A5C" w:rsidP="00711A19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42E51B4" w14:textId="77777777" w:rsidR="00354ED1" w:rsidRPr="009D5A08" w:rsidRDefault="00B17822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9D5A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4ED81288" w:rsidR="002049B1" w:rsidRPr="009D5A08" w:rsidRDefault="00907345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Termin realizacji całości przedmiotu umowy do 30 listopada 202</w:t>
      </w:r>
      <w:r w:rsidR="009D5A08">
        <w:rPr>
          <w:rFonts w:ascii="Arial" w:hAnsi="Arial" w:cs="Arial"/>
          <w:lang w:eastAsia="ar-SA"/>
        </w:rPr>
        <w:t>5</w:t>
      </w:r>
      <w:r w:rsidRPr="009D5A08">
        <w:rPr>
          <w:rFonts w:ascii="Arial" w:hAnsi="Arial" w:cs="Arial"/>
          <w:lang w:eastAsia="ar-SA"/>
        </w:rPr>
        <w:t xml:space="preserve"> r.</w:t>
      </w:r>
    </w:p>
    <w:p w14:paraId="75F27B1C" w14:textId="77777777" w:rsidR="00907345" w:rsidRPr="009D5A08" w:rsidRDefault="00907345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9D5A08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lastRenderedPageBreak/>
        <w:t>IV</w:t>
      </w:r>
      <w:r w:rsidR="00BA3360" w:rsidRPr="009D5A08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44CEEB4" w14:textId="77777777" w:rsidR="00FA1C5D" w:rsidRPr="009D5A08" w:rsidRDefault="00FA1C5D" w:rsidP="00711A1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466E610F" w14:textId="0C1FF9BE" w:rsidR="00FA1C5D" w:rsidRPr="009D5A08" w:rsidRDefault="00907345" w:rsidP="00711A1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9D5A08">
        <w:rPr>
          <w:rFonts w:ascii="Arial" w:eastAsia="Times New Roman" w:hAnsi="Arial" w:cs="Arial"/>
          <w:lang w:eastAsia="ar-SA"/>
        </w:rPr>
        <w:t>Wykonawca ubiegający się o zamówienie musi posiadać niezbędne doświadczenie</w:t>
      </w:r>
      <w:r w:rsidR="009D5A08">
        <w:rPr>
          <w:rFonts w:ascii="Arial" w:eastAsia="Times New Roman" w:hAnsi="Arial" w:cs="Arial"/>
          <w:lang w:eastAsia="ar-SA"/>
        </w:rPr>
        <w:br/>
      </w:r>
      <w:r w:rsidRPr="009D5A08">
        <w:rPr>
          <w:rFonts w:ascii="Arial" w:eastAsia="Times New Roman" w:hAnsi="Arial" w:cs="Arial"/>
          <w:lang w:eastAsia="ar-SA"/>
        </w:rPr>
        <w:t xml:space="preserve">w wykonywaniu kosztorysów. Wykonawca musi spełniać następujący warunek: wykonać </w:t>
      </w:r>
      <w:r w:rsidR="009D5A08">
        <w:rPr>
          <w:rFonts w:ascii="Arial" w:eastAsia="Times New Roman" w:hAnsi="Arial" w:cs="Arial"/>
          <w:lang w:eastAsia="ar-SA"/>
        </w:rPr>
        <w:br/>
      </w:r>
      <w:r w:rsidRPr="009D5A08">
        <w:rPr>
          <w:rFonts w:ascii="Arial" w:eastAsia="Times New Roman" w:hAnsi="Arial" w:cs="Arial"/>
          <w:lang w:eastAsia="ar-SA"/>
        </w:rPr>
        <w:t>w ciągu ostatnich pięciu lat przed upływem terminu składania oferty, a jeżeli  okres prowadzenia działalności jest krótszy – w tym okresie, co najmniej 5 kosztorysów z zakresu melioracji wodnych.</w:t>
      </w:r>
    </w:p>
    <w:p w14:paraId="138E450F" w14:textId="77777777" w:rsidR="00B17822" w:rsidRPr="009D5A08" w:rsidRDefault="00B17822" w:rsidP="00711A19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D5A08">
        <w:rPr>
          <w:rFonts w:ascii="Arial" w:hAnsi="Arial" w:cs="Arial"/>
          <w:sz w:val="22"/>
          <w:szCs w:val="22"/>
        </w:rPr>
        <w:t>V.</w:t>
      </w:r>
      <w:r w:rsidR="009C3B49" w:rsidRPr="009D5A08">
        <w:rPr>
          <w:rFonts w:ascii="Arial" w:hAnsi="Arial" w:cs="Arial"/>
          <w:sz w:val="22"/>
          <w:szCs w:val="22"/>
        </w:rPr>
        <w:t xml:space="preserve"> </w:t>
      </w:r>
      <w:r w:rsidRPr="009D5A08">
        <w:rPr>
          <w:rFonts w:ascii="Arial" w:hAnsi="Arial" w:cs="Arial"/>
          <w:sz w:val="22"/>
          <w:szCs w:val="22"/>
        </w:rPr>
        <w:t>Kryteria oceny ofert</w:t>
      </w:r>
      <w:r w:rsidR="007D5879" w:rsidRPr="009D5A08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9D5A08">
        <w:rPr>
          <w:rFonts w:ascii="Arial" w:hAnsi="Arial" w:cs="Arial"/>
          <w:sz w:val="22"/>
          <w:szCs w:val="22"/>
        </w:rPr>
        <w:br/>
      </w:r>
      <w:r w:rsidR="007D5879" w:rsidRPr="009D5A08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9D5A08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9D5A08" w:rsidRDefault="00520D8C" w:rsidP="00711A19">
      <w:pPr>
        <w:spacing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9D5A08" w:rsidRDefault="00B17822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9D5A08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9D5A08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77777777" w:rsidR="00907345" w:rsidRPr="009D5A08" w:rsidRDefault="000C6A91" w:rsidP="00711A1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9D5A08">
        <w:rPr>
          <w:rFonts w:ascii="Arial" w:hAnsi="Arial" w:cs="Arial"/>
        </w:rPr>
        <w:t xml:space="preserve">Ofertę należy złożyć na Formularzu oferty stanowiącym załącznik nr </w:t>
      </w:r>
      <w:r w:rsidR="00907345" w:rsidRPr="009D5A08">
        <w:rPr>
          <w:rFonts w:ascii="Arial" w:hAnsi="Arial" w:cs="Arial"/>
        </w:rPr>
        <w:t>1</w:t>
      </w:r>
      <w:r w:rsidRPr="009D5A08">
        <w:rPr>
          <w:rFonts w:ascii="Arial" w:hAnsi="Arial" w:cs="Arial"/>
        </w:rPr>
        <w:t xml:space="preserve"> do zapytania ofertowego</w:t>
      </w:r>
      <w:r w:rsidR="00907345" w:rsidRPr="009D5A08">
        <w:rPr>
          <w:rFonts w:ascii="Arial" w:hAnsi="Arial" w:cs="Arial"/>
        </w:rPr>
        <w:t>.</w:t>
      </w:r>
    </w:p>
    <w:p w14:paraId="7BB05E1B" w14:textId="0B39D40B" w:rsidR="00907345" w:rsidRPr="009D5A08" w:rsidRDefault="00907345" w:rsidP="00711A1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9D5A08">
        <w:rPr>
          <w:rFonts w:ascii="Arial" w:hAnsi="Arial" w:cs="Arial"/>
        </w:rPr>
        <w:t>Do oferty należy dołączyć następujące dokumenty:</w:t>
      </w:r>
    </w:p>
    <w:p w14:paraId="69CD1287" w14:textId="4B33BC36" w:rsidR="00907345" w:rsidRPr="00997289" w:rsidRDefault="00907345" w:rsidP="00711A19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 xml:space="preserve">pełnomocnictwo do podpisania oferty w imieniu Wykonawcy, jeżeli prawo do reprezentowania Wykonawcy nie wynika z odpisu z właściwego rejestru lub </w:t>
      </w:r>
      <w:r w:rsidR="00711A19">
        <w:rPr>
          <w:rFonts w:ascii="Arial" w:hAnsi="Arial" w:cs="Arial"/>
        </w:rPr>
        <w:br/>
      </w:r>
      <w:r w:rsidRPr="00997289">
        <w:rPr>
          <w:rFonts w:ascii="Arial" w:hAnsi="Arial" w:cs="Arial"/>
        </w:rPr>
        <w:t>z centralnej ewidencji i informacji o działalności gospodarczej;</w:t>
      </w:r>
    </w:p>
    <w:p w14:paraId="4A2C7F96" w14:textId="72714F32" w:rsidR="00907345" w:rsidRPr="009D5A08" w:rsidRDefault="00907345" w:rsidP="00711A19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 xml:space="preserve">dowodów określających czy wskazane przez Wykonawcę kosztorysy, o których mowa </w:t>
      </w:r>
      <w:r w:rsidR="00997289">
        <w:rPr>
          <w:rFonts w:ascii="Arial" w:hAnsi="Arial" w:cs="Arial"/>
        </w:rPr>
        <w:br/>
      </w:r>
      <w:r w:rsidRPr="009D5A08">
        <w:rPr>
          <w:rFonts w:ascii="Arial" w:hAnsi="Arial" w:cs="Arial"/>
        </w:rPr>
        <w:t>w ust. 3 pkt 2 zostały wykonane należycie, przy czym dowodami, o których mowa, mogą być referencje, protokoły odbioru bądź inne dokumenty wystawione przez podmiot na rzecz którego usługi były wykonywane.</w:t>
      </w:r>
    </w:p>
    <w:p w14:paraId="58E80FA7" w14:textId="77777777" w:rsidR="00992E19" w:rsidRPr="009D5A08" w:rsidRDefault="00992E19" w:rsidP="00711A19">
      <w:pPr>
        <w:spacing w:after="0" w:line="360" w:lineRule="auto"/>
        <w:rPr>
          <w:rFonts w:ascii="Arial" w:hAnsi="Arial" w:cs="Arial"/>
        </w:rPr>
      </w:pPr>
    </w:p>
    <w:p w14:paraId="28277695" w14:textId="01CB161B" w:rsidR="00907345" w:rsidRPr="009D5A08" w:rsidRDefault="00907345" w:rsidP="00711A1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 w:rsidRPr="009D5A08">
        <w:rPr>
          <w:rFonts w:ascii="Arial" w:hAnsi="Arial" w:cs="Arial"/>
        </w:rPr>
        <w:t>W formularzu oferty należy określić:</w:t>
      </w:r>
    </w:p>
    <w:p w14:paraId="0CFD0AD9" w14:textId="601705E4" w:rsidR="00907345" w:rsidRPr="009D5A08" w:rsidRDefault="00907345" w:rsidP="00711A19">
      <w:pPr>
        <w:pStyle w:val="Akapitzlist"/>
        <w:numPr>
          <w:ilvl w:val="0"/>
          <w:numId w:val="21"/>
        </w:numPr>
        <w:tabs>
          <w:tab w:val="num" w:pos="567"/>
        </w:tabs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cenę za wykonanie przedmiotu zamówienia,</w:t>
      </w:r>
    </w:p>
    <w:p w14:paraId="6295DCB4" w14:textId="57C2D99B" w:rsidR="00907345" w:rsidRPr="009D5A08" w:rsidRDefault="00907345" w:rsidP="00711A19">
      <w:pPr>
        <w:pStyle w:val="Akapitzlist"/>
        <w:numPr>
          <w:ilvl w:val="0"/>
          <w:numId w:val="21"/>
        </w:numPr>
        <w:tabs>
          <w:tab w:val="num" w:pos="567"/>
        </w:tabs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wykaz wykonanych kosztorysów.</w:t>
      </w:r>
    </w:p>
    <w:p w14:paraId="09F7CA8B" w14:textId="77777777" w:rsidR="00D151DA" w:rsidRPr="009D5A08" w:rsidRDefault="00D151DA" w:rsidP="00711A19">
      <w:pPr>
        <w:spacing w:after="0" w:line="360" w:lineRule="auto"/>
        <w:ind w:left="426"/>
        <w:rPr>
          <w:rFonts w:ascii="Arial" w:hAnsi="Arial" w:cs="Arial"/>
          <w:iCs/>
        </w:rPr>
      </w:pPr>
    </w:p>
    <w:p w14:paraId="63EC1307" w14:textId="3ADBA45A" w:rsidR="009E6EAC" w:rsidRPr="009D5A08" w:rsidRDefault="002B0224" w:rsidP="00711A1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 xml:space="preserve">Ofertę należy złożyć w terminie </w:t>
      </w:r>
      <w:r w:rsidRPr="009D5A08">
        <w:rPr>
          <w:rFonts w:ascii="Arial" w:hAnsi="Arial" w:cs="Arial"/>
          <w:b/>
        </w:rPr>
        <w:t>do dnia</w:t>
      </w:r>
      <w:r w:rsidR="00320EEA" w:rsidRPr="009D5A08">
        <w:rPr>
          <w:rFonts w:ascii="Arial" w:hAnsi="Arial" w:cs="Arial"/>
          <w:b/>
        </w:rPr>
        <w:t xml:space="preserve"> </w:t>
      </w:r>
      <w:r w:rsidR="00BB1B74">
        <w:rPr>
          <w:rFonts w:ascii="Arial" w:hAnsi="Arial" w:cs="Arial"/>
          <w:b/>
        </w:rPr>
        <w:t xml:space="preserve">5 </w:t>
      </w:r>
      <w:r w:rsidR="00711A19">
        <w:rPr>
          <w:rFonts w:ascii="Arial" w:hAnsi="Arial" w:cs="Arial"/>
          <w:b/>
        </w:rPr>
        <w:t>marca</w:t>
      </w:r>
      <w:r w:rsidR="00997289">
        <w:rPr>
          <w:rFonts w:ascii="Arial" w:hAnsi="Arial" w:cs="Arial"/>
          <w:b/>
        </w:rPr>
        <w:t xml:space="preserve"> 2025</w:t>
      </w:r>
      <w:r w:rsidRPr="009D5A08">
        <w:rPr>
          <w:rFonts w:ascii="Arial" w:hAnsi="Arial" w:cs="Arial"/>
          <w:b/>
          <w:lang w:eastAsia="ar-SA"/>
        </w:rPr>
        <w:t xml:space="preserve"> r.</w:t>
      </w:r>
      <w:r w:rsidRPr="009D5A08">
        <w:rPr>
          <w:rFonts w:ascii="Arial" w:hAnsi="Arial" w:cs="Arial"/>
          <w:lang w:eastAsia="ar-SA"/>
        </w:rPr>
        <w:t xml:space="preserve"> </w:t>
      </w:r>
      <w:r w:rsidR="00BF5CDB" w:rsidRPr="009D5A08">
        <w:rPr>
          <w:rFonts w:ascii="Arial" w:hAnsi="Arial" w:cs="Arial"/>
          <w:lang w:eastAsia="ar-SA"/>
        </w:rPr>
        <w:t xml:space="preserve"> </w:t>
      </w:r>
      <w:r w:rsidR="00DC36EB" w:rsidRPr="009D5A08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9D5A08" w:rsidRDefault="00DC36EB" w:rsidP="00711A19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9D5A08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9D5A0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9D5A08">
        <w:rPr>
          <w:rFonts w:ascii="Arial" w:hAnsi="Arial" w:cs="Arial"/>
        </w:rPr>
        <w:t xml:space="preserve"> </w:t>
      </w:r>
      <w:r w:rsidRPr="009D5A08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9D5A08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9D5A08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9D5A08">
        <w:rPr>
          <w:rFonts w:ascii="Arial" w:hAnsi="Arial" w:cs="Arial"/>
          <w:lang w:eastAsia="ar-SA"/>
        </w:rPr>
        <w:br/>
        <w:t>e-PUAP Urzędu: /</w:t>
      </w:r>
      <w:proofErr w:type="spellStart"/>
      <w:r w:rsidRPr="009D5A08">
        <w:rPr>
          <w:rFonts w:ascii="Arial" w:hAnsi="Arial" w:cs="Arial"/>
          <w:lang w:eastAsia="ar-SA"/>
        </w:rPr>
        <w:t>rdos-rzeszow</w:t>
      </w:r>
      <w:proofErr w:type="spellEnd"/>
      <w:r w:rsidRPr="009D5A08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9D5A08" w:rsidRDefault="002365A7" w:rsidP="00711A1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      </w:t>
      </w:r>
      <w:r w:rsidR="00DC36EB" w:rsidRPr="009D5A08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9D5A08" w:rsidRDefault="00DC36EB" w:rsidP="00711A1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9D5A08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9D5A08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>
        <w:rPr>
          <w:rFonts w:ascii="Arial" w:hAnsi="Arial" w:cs="Arial"/>
          <w:lang w:eastAsia="ar-SA"/>
        </w:rPr>
        <w:br/>
      </w:r>
      <w:r w:rsidRPr="009D5A08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9D5A08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9D5A08" w:rsidRDefault="007853F7" w:rsidP="00711A1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9D5A08" w:rsidRDefault="0094145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9D5A08">
        <w:rPr>
          <w:rFonts w:ascii="Arial" w:hAnsi="Arial" w:cs="Arial"/>
          <w:i w:val="0"/>
          <w:iCs w:val="0"/>
          <w:sz w:val="22"/>
          <w:szCs w:val="22"/>
        </w:rPr>
        <w:t>I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9D5A08" w:rsidRDefault="00357C36" w:rsidP="00711A19">
      <w:pPr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9D5A08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4BF4B363" w:rsidR="0071009C" w:rsidRPr="009D5A08" w:rsidRDefault="00997289" w:rsidP="00711A19">
      <w:p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Agnieszka Tylutka</w:t>
      </w:r>
      <w:r w:rsidR="007C5FA5" w:rsidRPr="009D5A08">
        <w:rPr>
          <w:rFonts w:ascii="Arial" w:hAnsi="Arial" w:cs="Arial"/>
          <w:lang w:eastAsia="ar-SA"/>
        </w:rPr>
        <w:t>,</w:t>
      </w:r>
      <w:r w:rsidR="00D151DA" w:rsidRPr="009D5A08">
        <w:rPr>
          <w:rFonts w:ascii="Arial" w:hAnsi="Arial" w:cs="Arial"/>
          <w:lang w:eastAsia="ar-SA"/>
        </w:rPr>
        <w:t xml:space="preserve">  tel. 17 785 00  44 wew. 66</w:t>
      </w:r>
      <w:r>
        <w:rPr>
          <w:rFonts w:ascii="Arial" w:hAnsi="Arial" w:cs="Arial"/>
          <w:lang w:eastAsia="ar-SA"/>
        </w:rPr>
        <w:t>2</w:t>
      </w:r>
      <w:r w:rsidR="00D151DA" w:rsidRPr="009D5A08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9D5A0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9D5A08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Pr="009D5A08" w:rsidRDefault="00ED025B" w:rsidP="00711A19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9D5A08" w:rsidRDefault="0083576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9D5A08">
        <w:rPr>
          <w:rFonts w:ascii="Arial" w:hAnsi="Arial" w:cs="Arial"/>
          <w:i w:val="0"/>
          <w:iCs w:val="0"/>
          <w:sz w:val="22"/>
          <w:szCs w:val="22"/>
        </w:rPr>
        <w:t>I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9D5A08" w:rsidRDefault="00DC36EB" w:rsidP="00711A19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9D5A08">
        <w:rPr>
          <w:rFonts w:ascii="Arial" w:hAnsi="Arial" w:cs="Arial"/>
        </w:rPr>
        <w:t xml:space="preserve">Zamawiający może przed upływem terminu składania ofert zmienić treść zapytania ofertowego </w:t>
      </w:r>
      <w:r w:rsidRPr="009D5A08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9D5A08">
        <w:rPr>
          <w:rFonts w:ascii="Arial" w:hAnsi="Arial" w:cs="Arial"/>
          <w:lang w:eastAsia="ar-SA"/>
        </w:rPr>
        <w:t xml:space="preserve"> </w:t>
      </w:r>
      <w:r w:rsidRPr="009D5A08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 xml:space="preserve">W toku badania i oceny ofert Zamawiający może żądać od Wykonawców </w:t>
      </w:r>
      <w:r w:rsidRPr="009D5A08">
        <w:rPr>
          <w:rStyle w:val="luchili"/>
          <w:rFonts w:ascii="Arial" w:hAnsi="Arial" w:cs="Arial"/>
        </w:rPr>
        <w:t>wyjaśnień</w:t>
      </w:r>
      <w:r w:rsidRPr="009D5A08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3DFC93B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Jeżeli</w:t>
      </w:r>
      <w:r w:rsidRPr="009D5A08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53D92" w:rsidRPr="009D5A08">
        <w:rPr>
          <w:rFonts w:ascii="Arial" w:eastAsia="Times New Roman" w:hAnsi="Arial" w:cs="Arial"/>
          <w:lang w:eastAsia="pl-PL"/>
        </w:rPr>
        <w:t>2</w:t>
      </w:r>
      <w:r w:rsidR="006704E4" w:rsidRPr="009D5A08">
        <w:rPr>
          <w:rFonts w:ascii="Arial" w:eastAsia="Times New Roman" w:hAnsi="Arial" w:cs="Arial"/>
          <w:lang w:eastAsia="pl-PL"/>
        </w:rPr>
        <w:t xml:space="preserve"> </w:t>
      </w:r>
      <w:r w:rsidRPr="009D5A08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</w:t>
      </w:r>
      <w:r w:rsidRPr="009D5A08">
        <w:rPr>
          <w:rFonts w:ascii="Arial" w:eastAsia="Times New Roman" w:hAnsi="Arial" w:cs="Arial"/>
          <w:lang w:eastAsia="pl-PL"/>
        </w:rPr>
        <w:lastRenderedPageBreak/>
        <w:t xml:space="preserve">Zamawiającego wątpliwości, Zamawiający </w:t>
      </w:r>
      <w:r w:rsidRPr="009D5A08">
        <w:rPr>
          <w:rFonts w:ascii="Arial" w:eastAsia="Times New Roman" w:hAnsi="Arial" w:cs="Arial"/>
          <w:iCs/>
          <w:lang w:eastAsia="pl-PL"/>
        </w:rPr>
        <w:t>wzywa</w:t>
      </w:r>
      <w:r w:rsidRPr="009D5A08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Zamawiający poprawia w ofercie:</w:t>
      </w:r>
    </w:p>
    <w:p w14:paraId="014D1471" w14:textId="77777777" w:rsidR="00DC36EB" w:rsidRPr="009D5A08" w:rsidRDefault="00DC36EB" w:rsidP="00711A1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oczywiste omyłki pisarskie,</w:t>
      </w:r>
    </w:p>
    <w:p w14:paraId="0515E688" w14:textId="77777777" w:rsidR="00DC36EB" w:rsidRPr="009D5A08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9D5A08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9D5A08" w:rsidRDefault="00DC36EB" w:rsidP="00711A19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gdy</w:t>
      </w:r>
      <w:r w:rsidRPr="009D5A08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9D5A08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9D5A08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9D5A08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9D5A08" w:rsidRDefault="00DC36EB" w:rsidP="00711A19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postępowanie jest obarczone niemożliwą do usunięcia wadą</w:t>
      </w:r>
      <w:r w:rsidR="00A54391" w:rsidRPr="009D5A08">
        <w:rPr>
          <w:rFonts w:cs="Arial"/>
          <w:szCs w:val="22"/>
        </w:rPr>
        <w:t>.</w:t>
      </w:r>
    </w:p>
    <w:p w14:paraId="3B35B865" w14:textId="77777777" w:rsidR="00DC36EB" w:rsidRPr="009D5A08" w:rsidRDefault="00DC36EB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7CA651EE" w:rsidR="005A0AD3" w:rsidRPr="009D5A08" w:rsidRDefault="000E4A1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Wzór umowy stanowi załącznik</w:t>
      </w:r>
      <w:r w:rsidR="00734EE8" w:rsidRPr="009D5A08">
        <w:rPr>
          <w:rFonts w:ascii="Arial" w:hAnsi="Arial" w:cs="Arial"/>
          <w:lang w:eastAsia="ar-SA"/>
        </w:rPr>
        <w:t xml:space="preserve"> nr </w:t>
      </w:r>
      <w:r w:rsidR="007853F7" w:rsidRPr="009D5A08">
        <w:rPr>
          <w:rFonts w:ascii="Arial" w:hAnsi="Arial" w:cs="Arial"/>
          <w:lang w:eastAsia="ar-SA"/>
        </w:rPr>
        <w:t>2</w:t>
      </w:r>
      <w:r w:rsidR="00734EE8" w:rsidRPr="009D5A08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9D5A08" w:rsidRDefault="005A0AD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5FDDB41A" w:rsidR="004F6E55" w:rsidRPr="00997289" w:rsidRDefault="004F6E55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9D5A08">
        <w:rPr>
          <w:rFonts w:ascii="Arial" w:eastAsia="Times New Roman" w:hAnsi="Arial" w:cs="Arial"/>
          <w:lang w:eastAsia="ar-SA"/>
        </w:rPr>
        <w:lastRenderedPageBreak/>
        <w:t>Zgodnie z art. 7 ustawy z dnia 13 kwietnia 2022 r. o szczególnych rozwiązaniach</w:t>
      </w:r>
      <w:r w:rsidR="00997289">
        <w:rPr>
          <w:rFonts w:ascii="Arial" w:eastAsia="Times New Roman" w:hAnsi="Arial" w:cs="Arial"/>
          <w:lang w:eastAsia="ar-SA"/>
        </w:rPr>
        <w:t xml:space="preserve"> </w:t>
      </w:r>
      <w:r w:rsidR="00711A1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997289">
        <w:rPr>
          <w:rFonts w:ascii="Arial" w:eastAsia="Times New Roman" w:hAnsi="Arial" w:cs="Arial"/>
          <w:lang w:eastAsia="ar-SA"/>
        </w:rPr>
        <w:t>Dz. U. z 202</w:t>
      </w:r>
      <w:r w:rsidR="00711A19">
        <w:rPr>
          <w:rFonts w:ascii="Arial" w:eastAsia="Times New Roman" w:hAnsi="Arial" w:cs="Arial"/>
          <w:lang w:eastAsia="ar-SA"/>
        </w:rPr>
        <w:t>4</w:t>
      </w:r>
      <w:r w:rsidR="001144F4" w:rsidRPr="00997289">
        <w:rPr>
          <w:rFonts w:ascii="Arial" w:eastAsia="Times New Roman" w:hAnsi="Arial" w:cs="Arial"/>
          <w:lang w:eastAsia="ar-SA"/>
        </w:rPr>
        <w:t xml:space="preserve"> r. poz. </w:t>
      </w:r>
      <w:r w:rsidR="00711A19">
        <w:rPr>
          <w:rFonts w:ascii="Arial" w:eastAsia="Times New Roman" w:hAnsi="Arial" w:cs="Arial"/>
          <w:lang w:eastAsia="ar-SA"/>
        </w:rPr>
        <w:t>507</w:t>
      </w:r>
      <w:r w:rsidRPr="00997289">
        <w:rPr>
          <w:rFonts w:ascii="Arial" w:eastAsia="Times New Roman" w:hAnsi="Arial" w:cs="Arial"/>
          <w:lang w:eastAsia="ar-SA"/>
        </w:rPr>
        <w:t xml:space="preserve">), zwanej dalej „ustawą”, </w:t>
      </w:r>
      <w:r w:rsidR="00711A1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 w:rsidRPr="00997289">
        <w:rPr>
          <w:rFonts w:ascii="Arial" w:eastAsia="Times New Roman" w:hAnsi="Arial" w:cs="Arial"/>
          <w:lang w:eastAsia="ar-SA"/>
        </w:rPr>
        <w:t>,</w:t>
      </w:r>
      <w:r w:rsidRPr="00997289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997289">
        <w:rPr>
          <w:rFonts w:ascii="Arial" w:eastAsia="Times New Roman" w:hAnsi="Arial" w:cs="Arial"/>
          <w:lang w:eastAsia="ar-SA"/>
        </w:rPr>
        <w:t>późn</w:t>
      </w:r>
      <w:proofErr w:type="spellEnd"/>
      <w:r w:rsidRPr="00997289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3E2AC52A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>z 17.03.2014</w:t>
      </w:r>
      <w:r w:rsidR="00454BB7" w:rsidRPr="00997289">
        <w:rPr>
          <w:rFonts w:ascii="Arial" w:eastAsia="Times New Roman" w:hAnsi="Arial" w:cs="Arial"/>
          <w:lang w:eastAsia="ar-SA"/>
        </w:rPr>
        <w:t>,</w:t>
      </w:r>
      <w:r w:rsidRPr="00997289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997289">
        <w:rPr>
          <w:rFonts w:ascii="Arial" w:eastAsia="Times New Roman" w:hAnsi="Arial" w:cs="Arial"/>
          <w:lang w:eastAsia="ar-SA"/>
        </w:rPr>
        <w:t>późn</w:t>
      </w:r>
      <w:proofErr w:type="spellEnd"/>
      <w:r w:rsidRPr="00997289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997289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2D3DE505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997289">
        <w:rPr>
          <w:rFonts w:ascii="Arial" w:eastAsia="Times New Roman" w:hAnsi="Arial" w:cs="Arial"/>
          <w:lang w:eastAsia="ar-SA"/>
        </w:rPr>
        <w:t xml:space="preserve">Dz. U. </w:t>
      </w:r>
      <w:r w:rsidR="00711A19">
        <w:rPr>
          <w:rFonts w:ascii="Arial" w:eastAsia="Times New Roman" w:hAnsi="Arial" w:cs="Arial"/>
          <w:lang w:eastAsia="ar-SA"/>
        </w:rPr>
        <w:br/>
      </w:r>
      <w:r w:rsidR="001144F4" w:rsidRPr="00997289">
        <w:rPr>
          <w:rFonts w:ascii="Arial" w:eastAsia="Times New Roman" w:hAnsi="Arial" w:cs="Arial"/>
          <w:lang w:eastAsia="ar-SA"/>
        </w:rPr>
        <w:t xml:space="preserve">z 2023 r. poz. 1124 z </w:t>
      </w:r>
      <w:proofErr w:type="spellStart"/>
      <w:r w:rsidR="001144F4" w:rsidRPr="00997289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997289">
        <w:rPr>
          <w:rFonts w:ascii="Arial" w:eastAsia="Times New Roman" w:hAnsi="Arial" w:cs="Arial"/>
          <w:lang w:eastAsia="ar-SA"/>
        </w:rPr>
        <w:t>. zm.</w:t>
      </w:r>
      <w:r w:rsidRPr="00997289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1D5AEEA7" w14:textId="76AF3E4D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997289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997289">
        <w:rPr>
          <w:rFonts w:ascii="Arial" w:eastAsia="Times New Roman" w:hAnsi="Arial" w:cs="Arial"/>
          <w:lang w:eastAsia="ar-SA"/>
        </w:rPr>
        <w:t xml:space="preserve">Dz. U. z 2023 r. poz. 120 z </w:t>
      </w:r>
      <w:proofErr w:type="spellStart"/>
      <w:r w:rsidR="001144F4" w:rsidRPr="00997289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997289">
        <w:rPr>
          <w:rFonts w:ascii="Arial" w:eastAsia="Times New Roman" w:hAnsi="Arial" w:cs="Arial"/>
          <w:lang w:eastAsia="ar-SA"/>
        </w:rPr>
        <w:t>. zm.</w:t>
      </w:r>
      <w:r w:rsidRPr="00997289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</w:p>
    <w:p w14:paraId="44824307" w14:textId="77777777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997289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997289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9D5A08" w:rsidRDefault="00942080" w:rsidP="00711A1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9D5A08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9D5A08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77777777" w:rsidR="00711A19" w:rsidRPr="00E07FCA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4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867C411" w14:textId="77777777" w:rsidR="00DC36EB" w:rsidRPr="009D5A08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9D5A08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9D5A08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4BE8ACB6" w:rsidR="00DC36EB" w:rsidRPr="009D5A08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853F7" w:rsidRPr="009D5A08">
        <w:rPr>
          <w:rFonts w:cs="Arial"/>
          <w:szCs w:val="22"/>
        </w:rPr>
        <w:t>3</w:t>
      </w:r>
      <w:r w:rsidRPr="009D5A08">
        <w:rPr>
          <w:rFonts w:cs="Arial"/>
          <w:szCs w:val="22"/>
        </w:rPr>
        <w:t xml:space="preserve"> do zapytania ofertowego.</w:t>
      </w:r>
    </w:p>
    <w:p w14:paraId="293FC690" w14:textId="77777777" w:rsidR="00C403E2" w:rsidRPr="009D5A08" w:rsidRDefault="00C403E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9D5A08" w:rsidRDefault="00F63EC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Załączniki do zapytania ofertowego:</w:t>
      </w:r>
    </w:p>
    <w:p w14:paraId="26FA257C" w14:textId="23E9E215" w:rsidR="004A5D77" w:rsidRPr="009D5A08" w:rsidRDefault="00673B71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Załącznik nr </w:t>
      </w:r>
      <w:r w:rsidR="007853F7" w:rsidRPr="009D5A08">
        <w:rPr>
          <w:rFonts w:ascii="Arial" w:hAnsi="Arial" w:cs="Arial"/>
          <w:lang w:eastAsia="ar-SA"/>
        </w:rPr>
        <w:t>1</w:t>
      </w:r>
      <w:r w:rsidRPr="009D5A08">
        <w:rPr>
          <w:rFonts w:ascii="Arial" w:hAnsi="Arial" w:cs="Arial"/>
          <w:lang w:eastAsia="ar-SA"/>
        </w:rPr>
        <w:t xml:space="preserve"> </w:t>
      </w:r>
      <w:r w:rsidR="00734EE8" w:rsidRPr="009D5A08">
        <w:rPr>
          <w:rFonts w:ascii="Arial" w:hAnsi="Arial" w:cs="Arial"/>
          <w:lang w:eastAsia="ar-SA"/>
        </w:rPr>
        <w:t>–</w:t>
      </w:r>
      <w:r w:rsidR="00454BB7" w:rsidRPr="009D5A08">
        <w:rPr>
          <w:rFonts w:ascii="Arial" w:hAnsi="Arial" w:cs="Arial"/>
          <w:lang w:eastAsia="ar-SA"/>
        </w:rPr>
        <w:t xml:space="preserve"> Formularz oferty</w:t>
      </w:r>
      <w:r w:rsidR="004A5D77" w:rsidRPr="009D5A08">
        <w:rPr>
          <w:rFonts w:ascii="Arial" w:hAnsi="Arial" w:cs="Arial"/>
          <w:lang w:eastAsia="ar-SA"/>
        </w:rPr>
        <w:t>,</w:t>
      </w:r>
    </w:p>
    <w:p w14:paraId="7846703F" w14:textId="0F39A305" w:rsidR="00737603" w:rsidRPr="009D5A08" w:rsidRDefault="005C09C3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Załącznik nr </w:t>
      </w:r>
      <w:r w:rsidR="007853F7" w:rsidRPr="009D5A08">
        <w:rPr>
          <w:rFonts w:ascii="Arial" w:hAnsi="Arial" w:cs="Arial"/>
          <w:lang w:eastAsia="ar-SA"/>
        </w:rPr>
        <w:t>2</w:t>
      </w:r>
      <w:r w:rsidRPr="009D5A08">
        <w:rPr>
          <w:rFonts w:ascii="Arial" w:hAnsi="Arial" w:cs="Arial"/>
          <w:lang w:eastAsia="ar-SA"/>
        </w:rPr>
        <w:t xml:space="preserve"> – </w:t>
      </w:r>
      <w:r w:rsidR="004A5D77" w:rsidRPr="009D5A08">
        <w:rPr>
          <w:rFonts w:ascii="Arial" w:hAnsi="Arial" w:cs="Arial"/>
          <w:lang w:eastAsia="ar-SA"/>
        </w:rPr>
        <w:t>Wzór umowy,</w:t>
      </w:r>
    </w:p>
    <w:p w14:paraId="610CAF70" w14:textId="680B5AAE" w:rsidR="00C32223" w:rsidRPr="009D5A08" w:rsidRDefault="00734EE8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Załącznik nr </w:t>
      </w:r>
      <w:r w:rsidR="007853F7" w:rsidRPr="009D5A08">
        <w:rPr>
          <w:rFonts w:ascii="Arial" w:hAnsi="Arial" w:cs="Arial"/>
          <w:lang w:eastAsia="ar-SA"/>
        </w:rPr>
        <w:t>3</w:t>
      </w:r>
      <w:r w:rsidRPr="009D5A08">
        <w:rPr>
          <w:rFonts w:ascii="Arial" w:hAnsi="Arial" w:cs="Arial"/>
          <w:lang w:eastAsia="ar-SA"/>
        </w:rPr>
        <w:t xml:space="preserve"> –</w:t>
      </w:r>
      <w:r w:rsidR="005014D7" w:rsidRPr="009D5A08">
        <w:rPr>
          <w:rFonts w:ascii="Arial" w:hAnsi="Arial" w:cs="Arial"/>
          <w:lang w:eastAsia="ar-SA"/>
        </w:rPr>
        <w:t xml:space="preserve"> </w:t>
      </w:r>
      <w:r w:rsidR="00805B8B" w:rsidRPr="009D5A08">
        <w:rPr>
          <w:rFonts w:ascii="Arial" w:hAnsi="Arial" w:cs="Arial"/>
          <w:lang w:eastAsia="ar-SA"/>
        </w:rPr>
        <w:t>Informacja dot. przetwarzania danych osobowych</w:t>
      </w:r>
      <w:r w:rsidR="00D00992" w:rsidRPr="009D5A08">
        <w:rPr>
          <w:rFonts w:ascii="Arial" w:hAnsi="Arial" w:cs="Arial"/>
          <w:lang w:eastAsia="ar-SA"/>
        </w:rPr>
        <w:t>.</w:t>
      </w:r>
    </w:p>
    <w:p w14:paraId="3EB333F4" w14:textId="6DDAFBCB" w:rsidR="00A55FA8" w:rsidRPr="009D5A08" w:rsidRDefault="00A55FA8" w:rsidP="00711A1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9D5A08" w:rsidRDefault="000F27E8" w:rsidP="00711A1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09192CA7" w14:textId="14B1ACF8" w:rsidR="009E1DFC" w:rsidRPr="009D5A08" w:rsidRDefault="009E1DFC" w:rsidP="00711A1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  <w:r w:rsidRPr="009D5A08">
        <w:rPr>
          <w:rFonts w:ascii="Arial" w:hAnsi="Arial" w:cs="Arial"/>
          <w:lang w:eastAsia="ar-SA"/>
        </w:rPr>
        <w:tab/>
      </w:r>
    </w:p>
    <w:p w14:paraId="232AD545" w14:textId="77777777" w:rsidR="009C2A69" w:rsidRPr="009D5A08" w:rsidRDefault="009C2A69" w:rsidP="00711A19">
      <w:pPr>
        <w:spacing w:after="0" w:line="360" w:lineRule="auto"/>
        <w:ind w:firstLine="2268"/>
        <w:jc w:val="center"/>
        <w:rPr>
          <w:rFonts w:ascii="Arial" w:hAnsi="Arial" w:cs="Arial"/>
          <w:b/>
          <w:color w:val="000000" w:themeColor="text1"/>
        </w:rPr>
      </w:pPr>
      <w:r w:rsidRPr="009D5A08">
        <w:rPr>
          <w:rFonts w:ascii="Arial" w:hAnsi="Arial" w:cs="Arial"/>
          <w:b/>
          <w:color w:val="000000" w:themeColor="text1"/>
        </w:rPr>
        <w:t>Regionalny Dyrektor Ochrony Środowiska</w:t>
      </w:r>
    </w:p>
    <w:p w14:paraId="3D4489E3" w14:textId="77777777" w:rsidR="009C2A69" w:rsidRDefault="009C2A69" w:rsidP="00711A19">
      <w:pPr>
        <w:spacing w:after="0" w:line="360" w:lineRule="auto"/>
        <w:ind w:firstLine="2268"/>
        <w:jc w:val="center"/>
        <w:rPr>
          <w:rFonts w:ascii="Arial" w:hAnsi="Arial" w:cs="Arial"/>
          <w:b/>
          <w:color w:val="000000" w:themeColor="text1"/>
        </w:rPr>
      </w:pPr>
      <w:r w:rsidRPr="009D5A08">
        <w:rPr>
          <w:rFonts w:ascii="Arial" w:hAnsi="Arial" w:cs="Arial"/>
          <w:b/>
          <w:color w:val="000000" w:themeColor="text1"/>
        </w:rPr>
        <w:t>w Rzeszowie</w:t>
      </w:r>
    </w:p>
    <w:p w14:paraId="4E70031B" w14:textId="71AD7A40" w:rsidR="00BB1B74" w:rsidRPr="009D5A08" w:rsidRDefault="00BB1B74" w:rsidP="00711A19">
      <w:pPr>
        <w:spacing w:after="0" w:line="360" w:lineRule="auto"/>
        <w:ind w:firstLine="2268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Sławomir Serafin</w:t>
      </w:r>
    </w:p>
    <w:sectPr w:rsidR="00BB1B74" w:rsidRPr="009D5A08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2F43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757FE676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391C8822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WPN.261.1.4.2025.AT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5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8F2A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C5AA829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221991F1" w:rsidR="00784A80" w:rsidRDefault="00C32223" w:rsidP="00907345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bookmarkStart w:id="1" w:name="_Hlk67388640"/>
    <w:r w:rsidR="00907345">
      <w:rPr>
        <w:noProof/>
      </w:rPr>
      <w:drawing>
        <wp:inline distT="0" distB="0" distL="0" distR="0" wp14:anchorId="2186E833" wp14:editId="30B77EBD">
          <wp:extent cx="4352925" cy="10572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1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7530447">
    <w:abstractNumId w:val="20"/>
  </w:num>
  <w:num w:numId="2" w16cid:durableId="1789472103">
    <w:abstractNumId w:val="1"/>
  </w:num>
  <w:num w:numId="3" w16cid:durableId="1586111763">
    <w:abstractNumId w:val="18"/>
  </w:num>
  <w:num w:numId="4" w16cid:durableId="381321098">
    <w:abstractNumId w:val="19"/>
    <w:lvlOverride w:ilvl="0">
      <w:startOverride w:val="1"/>
    </w:lvlOverride>
  </w:num>
  <w:num w:numId="5" w16cid:durableId="1845778842">
    <w:abstractNumId w:val="3"/>
  </w:num>
  <w:num w:numId="6" w16cid:durableId="1693261349">
    <w:abstractNumId w:val="19"/>
  </w:num>
  <w:num w:numId="7" w16cid:durableId="554774452">
    <w:abstractNumId w:val="10"/>
  </w:num>
  <w:num w:numId="8" w16cid:durableId="1011833774">
    <w:abstractNumId w:val="5"/>
  </w:num>
  <w:num w:numId="9" w16cid:durableId="454494544">
    <w:abstractNumId w:val="25"/>
  </w:num>
  <w:num w:numId="10" w16cid:durableId="1807047159">
    <w:abstractNumId w:val="17"/>
  </w:num>
  <w:num w:numId="11" w16cid:durableId="369913111">
    <w:abstractNumId w:val="16"/>
  </w:num>
  <w:num w:numId="12" w16cid:durableId="1076249414">
    <w:abstractNumId w:val="12"/>
  </w:num>
  <w:num w:numId="13" w16cid:durableId="1460106406">
    <w:abstractNumId w:val="8"/>
  </w:num>
  <w:num w:numId="14" w16cid:durableId="1183200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5479897">
    <w:abstractNumId w:val="13"/>
  </w:num>
  <w:num w:numId="16" w16cid:durableId="1715038033">
    <w:abstractNumId w:val="15"/>
  </w:num>
  <w:num w:numId="17" w16cid:durableId="1055734728">
    <w:abstractNumId w:val="6"/>
  </w:num>
  <w:num w:numId="18" w16cid:durableId="768962885">
    <w:abstractNumId w:val="22"/>
  </w:num>
  <w:num w:numId="19" w16cid:durableId="708652487">
    <w:abstractNumId w:val="24"/>
  </w:num>
  <w:num w:numId="20" w16cid:durableId="1568103493">
    <w:abstractNumId w:val="7"/>
  </w:num>
  <w:num w:numId="21" w16cid:durableId="158693301">
    <w:abstractNumId w:val="23"/>
  </w:num>
  <w:num w:numId="22" w16cid:durableId="1536507582">
    <w:abstractNumId w:val="4"/>
  </w:num>
  <w:num w:numId="23" w16cid:durableId="1889144768">
    <w:abstractNumId w:val="21"/>
  </w:num>
  <w:num w:numId="24" w16cid:durableId="1353267547">
    <w:abstractNumId w:val="9"/>
  </w:num>
  <w:num w:numId="25" w16cid:durableId="172244270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7F31"/>
    <w:rsid w:val="00280E79"/>
    <w:rsid w:val="00284E5B"/>
    <w:rsid w:val="00290B34"/>
    <w:rsid w:val="00293524"/>
    <w:rsid w:val="0029719F"/>
    <w:rsid w:val="002A1712"/>
    <w:rsid w:val="002A2117"/>
    <w:rsid w:val="002B0224"/>
    <w:rsid w:val="002B353D"/>
    <w:rsid w:val="002C018D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BB7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54414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3882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53F7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2E19"/>
    <w:rsid w:val="00993A33"/>
    <w:rsid w:val="009949ED"/>
    <w:rsid w:val="00995E31"/>
    <w:rsid w:val="00997289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E047D"/>
    <w:rsid w:val="009E1DFC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7700"/>
    <w:rsid w:val="00A83AC3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590B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01B92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6679"/>
    <w:rsid w:val="00B977DC"/>
    <w:rsid w:val="00BA284E"/>
    <w:rsid w:val="00BA3360"/>
    <w:rsid w:val="00BA4AB8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877FD"/>
    <w:rsid w:val="00F91D23"/>
    <w:rsid w:val="00FA1C5D"/>
    <w:rsid w:val="00FA2632"/>
    <w:rsid w:val="00FA508F"/>
    <w:rsid w:val="00FA7286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C2BE-8AD6-47C9-8795-CAA086D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1724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4</cp:revision>
  <cp:lastPrinted>2023-02-22T07:30:00Z</cp:lastPrinted>
  <dcterms:created xsi:type="dcterms:W3CDTF">2025-02-14T12:10:00Z</dcterms:created>
  <dcterms:modified xsi:type="dcterms:W3CDTF">2025-02-25T07:05:00Z</dcterms:modified>
</cp:coreProperties>
</file>