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DD1" w:rsidRDefault="004E4CFA" w:rsidP="00F72DD1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Załącznik nr 1 do zapytania ofertowego</w:t>
      </w:r>
    </w:p>
    <w:p w:rsidR="00867879" w:rsidRPr="00EC1011" w:rsidRDefault="00867879" w:rsidP="00F72DD1">
      <w:pPr>
        <w:jc w:val="right"/>
        <w:rPr>
          <w:rFonts w:ascii="Arial" w:hAnsi="Arial" w:cs="Arial"/>
        </w:rPr>
      </w:pPr>
    </w:p>
    <w:p w:rsidR="00F72DD1" w:rsidRPr="00EC1011" w:rsidRDefault="00F72DD1" w:rsidP="00F72DD1">
      <w:pPr>
        <w:jc w:val="center"/>
        <w:rPr>
          <w:rFonts w:ascii="Arial" w:hAnsi="Arial" w:cs="Arial"/>
          <w:b/>
          <w:u w:val="single"/>
        </w:rPr>
      </w:pPr>
      <w:r w:rsidRPr="00EC1011">
        <w:rPr>
          <w:rFonts w:ascii="Arial" w:hAnsi="Arial" w:cs="Arial"/>
          <w:b/>
          <w:u w:val="single"/>
        </w:rPr>
        <w:t>Szczegółowy Opis Przedmiotu Zamówienia (SOPZ)</w:t>
      </w:r>
    </w:p>
    <w:p w:rsidR="00F72DD1" w:rsidRPr="00EC1011" w:rsidRDefault="00F72DD1" w:rsidP="00F72DD1">
      <w:pPr>
        <w:rPr>
          <w:rFonts w:ascii="Arial" w:hAnsi="Arial" w:cs="Arial"/>
        </w:rPr>
      </w:pPr>
    </w:p>
    <w:p w:rsidR="00F72DD1" w:rsidRPr="00EC1011" w:rsidRDefault="00F72DD1" w:rsidP="008C02E5">
      <w:pPr>
        <w:ind w:left="-397"/>
        <w:rPr>
          <w:rFonts w:ascii="Arial" w:hAnsi="Arial" w:cs="Arial"/>
          <w:b/>
        </w:rPr>
      </w:pPr>
      <w:r w:rsidRPr="00EC1011">
        <w:rPr>
          <w:rFonts w:ascii="Arial" w:hAnsi="Arial" w:cs="Arial"/>
          <w:b/>
        </w:rPr>
        <w:t>A. Zakres świadczenia usługi:</w:t>
      </w:r>
    </w:p>
    <w:p w:rsidR="0029305E" w:rsidRPr="00EC1011" w:rsidRDefault="00F72DD1" w:rsidP="0033452F">
      <w:pPr>
        <w:rPr>
          <w:rFonts w:ascii="Arial" w:hAnsi="Arial" w:cs="Arial"/>
        </w:rPr>
      </w:pPr>
      <w:r w:rsidRPr="00EC1011">
        <w:rPr>
          <w:rFonts w:ascii="Arial" w:hAnsi="Arial" w:cs="Arial"/>
          <w:b/>
        </w:rPr>
        <w:t>1. Czas trwania:</w:t>
      </w:r>
      <w:r w:rsidR="00EC1011" w:rsidRPr="00EC1011">
        <w:rPr>
          <w:rFonts w:ascii="Arial" w:hAnsi="Arial" w:cs="Arial"/>
        </w:rPr>
        <w:t xml:space="preserve"> 1 stycznia 2025 r. – 31 grudnia 2025</w:t>
      </w:r>
      <w:r w:rsidRPr="00EC1011">
        <w:rPr>
          <w:rFonts w:ascii="Arial" w:hAnsi="Arial" w:cs="Arial"/>
        </w:rPr>
        <w:t xml:space="preserve"> r.</w:t>
      </w:r>
    </w:p>
    <w:p w:rsidR="00F72DD1" w:rsidRPr="00EC1011" w:rsidRDefault="00F72DD1" w:rsidP="00F72DD1">
      <w:pPr>
        <w:rPr>
          <w:rFonts w:ascii="Arial" w:hAnsi="Arial" w:cs="Arial"/>
          <w:b/>
        </w:rPr>
      </w:pPr>
      <w:r w:rsidRPr="00EC1011">
        <w:rPr>
          <w:rFonts w:ascii="Arial" w:hAnsi="Arial" w:cs="Arial"/>
          <w:b/>
        </w:rPr>
        <w:t>2. Realizacja dostaw w formie pisemnej prasy codziennej i wydawnictw periodycznych do Ministerstwa Aktywów</w:t>
      </w:r>
      <w:r w:rsidR="00375120" w:rsidRPr="00EC1011">
        <w:rPr>
          <w:rFonts w:ascii="Arial" w:hAnsi="Arial" w:cs="Arial"/>
          <w:b/>
        </w:rPr>
        <w:t xml:space="preserve"> Państwowych w ww. okresie</w:t>
      </w:r>
      <w:r w:rsidRPr="00EC1011">
        <w:rPr>
          <w:rFonts w:ascii="Arial" w:hAnsi="Arial" w:cs="Arial"/>
          <w:b/>
        </w:rPr>
        <w:t>:</w:t>
      </w:r>
    </w:p>
    <w:p w:rsidR="00F72DD1" w:rsidRPr="00EC1011" w:rsidRDefault="00F72DD1" w:rsidP="008C02E5">
      <w:pPr>
        <w:ind w:firstLine="708"/>
        <w:rPr>
          <w:rFonts w:ascii="Arial" w:hAnsi="Arial" w:cs="Arial"/>
        </w:rPr>
      </w:pPr>
      <w:r w:rsidRPr="00EC1011">
        <w:rPr>
          <w:rFonts w:ascii="Arial" w:hAnsi="Arial" w:cs="Arial"/>
        </w:rPr>
        <w:t>a) systematyczna;</w:t>
      </w:r>
    </w:p>
    <w:p w:rsidR="00F72DD1" w:rsidRPr="00EC1011" w:rsidRDefault="00F72DD1" w:rsidP="008C02E5">
      <w:pPr>
        <w:ind w:firstLine="708"/>
        <w:rPr>
          <w:rFonts w:ascii="Arial" w:hAnsi="Arial" w:cs="Arial"/>
        </w:rPr>
      </w:pPr>
      <w:r w:rsidRPr="00EC1011">
        <w:rPr>
          <w:rFonts w:ascii="Arial" w:hAnsi="Arial" w:cs="Arial"/>
        </w:rPr>
        <w:t>b) w ilościach wg załączonego w pkt 6 wykazu;</w:t>
      </w:r>
    </w:p>
    <w:p w:rsidR="00F72DD1" w:rsidRPr="00EC1011" w:rsidRDefault="00F72DD1" w:rsidP="008C02E5">
      <w:pPr>
        <w:ind w:left="708"/>
        <w:rPr>
          <w:rFonts w:ascii="Arial" w:hAnsi="Arial" w:cs="Arial"/>
        </w:rPr>
      </w:pPr>
      <w:r w:rsidRPr="00EC1011">
        <w:rPr>
          <w:rFonts w:ascii="Arial" w:hAnsi="Arial" w:cs="Arial"/>
        </w:rPr>
        <w:t>c) w zbiorczym opakowaniu foliowym zawierającym pojedyncze, zafoliowane pakiety prasy codziennej i wydawnictw periodycznych z podziałem na komórki organizacyjne;</w:t>
      </w:r>
    </w:p>
    <w:p w:rsidR="00F72DD1" w:rsidRPr="00EC1011" w:rsidRDefault="00F72DD1" w:rsidP="008C02E5">
      <w:pPr>
        <w:ind w:left="708"/>
        <w:rPr>
          <w:rFonts w:ascii="Arial" w:hAnsi="Arial" w:cs="Arial"/>
        </w:rPr>
      </w:pPr>
      <w:r w:rsidRPr="00EC1011">
        <w:rPr>
          <w:rFonts w:ascii="Arial" w:hAnsi="Arial" w:cs="Arial"/>
        </w:rPr>
        <w:t>d) rozdzielnik z podziałem tytułów na pakiety zostanie przekazany Wykonawcy po zawarciu umowy.</w:t>
      </w:r>
    </w:p>
    <w:p w:rsidR="00F72DD1" w:rsidRPr="00EC1011" w:rsidRDefault="00F72DD1" w:rsidP="00F72DD1">
      <w:pPr>
        <w:rPr>
          <w:rFonts w:ascii="Arial" w:hAnsi="Arial" w:cs="Arial"/>
          <w:b/>
        </w:rPr>
      </w:pPr>
      <w:r w:rsidRPr="00EC1011">
        <w:rPr>
          <w:rFonts w:ascii="Arial" w:hAnsi="Arial" w:cs="Arial"/>
          <w:b/>
        </w:rPr>
        <w:t>3. Realizacja usługi dostępu do publikacji prasowych periodycznych i nieperiodycznych w formie cyfrowej poprzez serwis internetowy dla Ministerstwa Aktywów</w:t>
      </w:r>
      <w:r w:rsidR="00375120" w:rsidRPr="00EC1011">
        <w:rPr>
          <w:rFonts w:ascii="Arial" w:hAnsi="Arial" w:cs="Arial"/>
          <w:b/>
        </w:rPr>
        <w:t xml:space="preserve"> Państwowych w ww. okresie</w:t>
      </w:r>
      <w:r w:rsidRPr="00EC1011">
        <w:rPr>
          <w:rFonts w:ascii="Arial" w:hAnsi="Arial" w:cs="Arial"/>
          <w:b/>
        </w:rPr>
        <w:t>:</w:t>
      </w:r>
    </w:p>
    <w:p w:rsidR="00F72DD1" w:rsidRPr="00EC1011" w:rsidRDefault="00F72DD1" w:rsidP="008C02E5">
      <w:pPr>
        <w:ind w:firstLine="708"/>
        <w:rPr>
          <w:rFonts w:ascii="Arial" w:hAnsi="Arial" w:cs="Arial"/>
        </w:rPr>
      </w:pPr>
      <w:r w:rsidRPr="00EC1011">
        <w:rPr>
          <w:rFonts w:ascii="Arial" w:hAnsi="Arial" w:cs="Arial"/>
        </w:rPr>
        <w:t>a) systematyczna;</w:t>
      </w:r>
    </w:p>
    <w:p w:rsidR="00F72DD1" w:rsidRPr="00EC1011" w:rsidRDefault="00F72DD1" w:rsidP="008C02E5">
      <w:pPr>
        <w:ind w:firstLine="708"/>
        <w:rPr>
          <w:rFonts w:ascii="Arial" w:hAnsi="Arial" w:cs="Arial"/>
        </w:rPr>
      </w:pPr>
      <w:r w:rsidRPr="00EC1011">
        <w:rPr>
          <w:rFonts w:ascii="Arial" w:hAnsi="Arial" w:cs="Arial"/>
        </w:rPr>
        <w:t>b) poprzez zapewnienie stałego dostępu do serwisu internetowego, ew. aplikacji;</w:t>
      </w:r>
    </w:p>
    <w:p w:rsidR="00F72DD1" w:rsidRPr="00EC1011" w:rsidRDefault="00F72DD1" w:rsidP="008C02E5">
      <w:pPr>
        <w:ind w:left="708"/>
        <w:rPr>
          <w:rFonts w:ascii="Arial" w:hAnsi="Arial" w:cs="Arial"/>
        </w:rPr>
      </w:pPr>
      <w:r w:rsidRPr="00EC1011">
        <w:rPr>
          <w:rFonts w:ascii="Arial" w:hAnsi="Arial" w:cs="Arial"/>
        </w:rPr>
        <w:t>c) udzielenie licencji do oprogramowania komputerowego służącego pobieraniu i odczytywaniu e-wydań;</w:t>
      </w:r>
    </w:p>
    <w:p w:rsidR="00F72DD1" w:rsidRPr="00EC1011" w:rsidRDefault="00F72DD1" w:rsidP="008C02E5">
      <w:pPr>
        <w:ind w:firstLine="708"/>
        <w:rPr>
          <w:rFonts w:ascii="Arial" w:hAnsi="Arial" w:cs="Arial"/>
        </w:rPr>
      </w:pPr>
      <w:r w:rsidRPr="00EC1011">
        <w:rPr>
          <w:rFonts w:ascii="Arial" w:hAnsi="Arial" w:cs="Arial"/>
        </w:rPr>
        <w:t>d) zapewnienie możliwości korzystania z ww. oprogramowania;</w:t>
      </w:r>
    </w:p>
    <w:p w:rsidR="00F72DD1" w:rsidRPr="00EC1011" w:rsidRDefault="00F72DD1" w:rsidP="008C02E5">
      <w:pPr>
        <w:ind w:firstLine="708"/>
        <w:rPr>
          <w:rFonts w:ascii="Arial" w:hAnsi="Arial" w:cs="Arial"/>
        </w:rPr>
      </w:pPr>
      <w:r w:rsidRPr="00EC1011">
        <w:rPr>
          <w:rFonts w:ascii="Arial" w:hAnsi="Arial" w:cs="Arial"/>
        </w:rPr>
        <w:t>e) w ilościach wg załączonego w pkt 6 wykazu – w pakietach;</w:t>
      </w:r>
    </w:p>
    <w:p w:rsidR="00F72DD1" w:rsidRPr="00EC1011" w:rsidRDefault="00F72DD1" w:rsidP="008C02E5">
      <w:pPr>
        <w:ind w:left="708"/>
        <w:rPr>
          <w:rFonts w:ascii="Arial" w:hAnsi="Arial" w:cs="Arial"/>
        </w:rPr>
      </w:pPr>
      <w:r w:rsidRPr="00EC1011">
        <w:rPr>
          <w:rFonts w:ascii="Arial" w:hAnsi="Arial" w:cs="Arial"/>
        </w:rPr>
        <w:t>f) każdy pakiet musi zawierać dane dostępowe (login i hasło) z podziałem na komórki organizacyjne;</w:t>
      </w:r>
    </w:p>
    <w:p w:rsidR="00F72DD1" w:rsidRPr="00EC1011" w:rsidRDefault="00F72DD1" w:rsidP="008C02E5">
      <w:pPr>
        <w:ind w:left="708"/>
        <w:rPr>
          <w:rFonts w:ascii="Arial" w:hAnsi="Arial" w:cs="Arial"/>
        </w:rPr>
      </w:pPr>
      <w:r w:rsidRPr="00EC1011">
        <w:rPr>
          <w:rFonts w:ascii="Arial" w:hAnsi="Arial" w:cs="Arial"/>
        </w:rPr>
        <w:t>g) rozdzielnik z podziałem tytułów na pakiety zostanie przekazany Wykonawcy po zawarciu umowy.</w:t>
      </w:r>
    </w:p>
    <w:p w:rsidR="00F72DD1" w:rsidRPr="00EC1011" w:rsidRDefault="00F72DD1" w:rsidP="008C02E5">
      <w:pPr>
        <w:ind w:left="-397"/>
        <w:rPr>
          <w:rFonts w:ascii="Arial" w:hAnsi="Arial" w:cs="Arial"/>
          <w:b/>
        </w:rPr>
      </w:pPr>
      <w:r w:rsidRPr="00EC1011">
        <w:rPr>
          <w:rFonts w:ascii="Arial" w:hAnsi="Arial" w:cs="Arial"/>
          <w:b/>
        </w:rPr>
        <w:t>B. Wymagania szczegółowe:</w:t>
      </w:r>
    </w:p>
    <w:p w:rsidR="00F72DD1" w:rsidRPr="00EC1011" w:rsidRDefault="00F72DD1" w:rsidP="0033452F">
      <w:pPr>
        <w:rPr>
          <w:rFonts w:ascii="Arial" w:hAnsi="Arial" w:cs="Arial"/>
          <w:b/>
        </w:rPr>
      </w:pPr>
      <w:r w:rsidRPr="00EC1011">
        <w:rPr>
          <w:rFonts w:ascii="Arial" w:hAnsi="Arial" w:cs="Arial"/>
          <w:b/>
        </w:rPr>
        <w:t>1. Terminy dostarczania prasy w formie pisemnej:</w:t>
      </w:r>
    </w:p>
    <w:p w:rsidR="00F72DD1" w:rsidRPr="00EC1011" w:rsidRDefault="00F72DD1" w:rsidP="0029305E">
      <w:pPr>
        <w:ind w:left="708"/>
        <w:rPr>
          <w:rFonts w:ascii="Arial" w:hAnsi="Arial" w:cs="Arial"/>
        </w:rPr>
      </w:pPr>
      <w:r w:rsidRPr="00EC1011">
        <w:rPr>
          <w:rFonts w:ascii="Arial" w:hAnsi="Arial" w:cs="Arial"/>
        </w:rPr>
        <w:t>a) dostawy prasy realizowane będą w dacie wydania i zgodnie z kolejnym numerem ich wydania, od poniedziałku do piątku do godz. 7.00.</w:t>
      </w:r>
    </w:p>
    <w:p w:rsidR="00F72DD1" w:rsidRPr="00EC1011" w:rsidRDefault="00F72DD1" w:rsidP="0029305E">
      <w:pPr>
        <w:ind w:left="708"/>
        <w:rPr>
          <w:rFonts w:ascii="Arial" w:hAnsi="Arial" w:cs="Arial"/>
        </w:rPr>
      </w:pPr>
      <w:r w:rsidRPr="00EC1011">
        <w:rPr>
          <w:rFonts w:ascii="Arial" w:hAnsi="Arial" w:cs="Arial"/>
        </w:rPr>
        <w:t>b) wydania sobotnio-niedzielne oraz wydania świąteczne będą dostarczane w pierwszy dzień roboczy;</w:t>
      </w:r>
    </w:p>
    <w:p w:rsidR="00F72DD1" w:rsidRPr="00EC1011" w:rsidRDefault="00F72DD1" w:rsidP="0029305E">
      <w:pPr>
        <w:ind w:firstLine="708"/>
        <w:rPr>
          <w:rFonts w:ascii="Arial" w:hAnsi="Arial" w:cs="Arial"/>
        </w:rPr>
      </w:pPr>
      <w:r w:rsidRPr="00EC1011">
        <w:rPr>
          <w:rFonts w:ascii="Arial" w:hAnsi="Arial" w:cs="Arial"/>
        </w:rPr>
        <w:t>c) prasa krajowa dostarczana będzie w dniu wydania tytułu;</w:t>
      </w:r>
    </w:p>
    <w:p w:rsidR="00F72DD1" w:rsidRPr="00EC1011" w:rsidRDefault="00F72DD1" w:rsidP="0029305E">
      <w:pPr>
        <w:ind w:firstLine="708"/>
        <w:rPr>
          <w:rFonts w:ascii="Arial" w:hAnsi="Arial" w:cs="Arial"/>
        </w:rPr>
      </w:pPr>
      <w:r w:rsidRPr="00EC1011">
        <w:rPr>
          <w:rFonts w:ascii="Arial" w:hAnsi="Arial" w:cs="Arial"/>
        </w:rPr>
        <w:t>d) dzienniki zagraniczne dostarczane będą następnego dnia od daty wydania tytułu;</w:t>
      </w:r>
    </w:p>
    <w:p w:rsidR="00F72DD1" w:rsidRPr="00EC1011" w:rsidRDefault="00F72DD1" w:rsidP="0029305E">
      <w:pPr>
        <w:ind w:left="708"/>
        <w:rPr>
          <w:rFonts w:ascii="Arial" w:hAnsi="Arial" w:cs="Arial"/>
        </w:rPr>
      </w:pPr>
      <w:r w:rsidRPr="00EC1011">
        <w:rPr>
          <w:rFonts w:ascii="Arial" w:hAnsi="Arial" w:cs="Arial"/>
        </w:rPr>
        <w:lastRenderedPageBreak/>
        <w:t>e) zagraniczne wydawnictwa periodyczne dostarczane będą niezwłocznie po ich wydaniu.</w:t>
      </w:r>
    </w:p>
    <w:p w:rsidR="00F72DD1" w:rsidRPr="00EC1011" w:rsidRDefault="00F72DD1" w:rsidP="00F72DD1">
      <w:pPr>
        <w:rPr>
          <w:rFonts w:ascii="Arial" w:hAnsi="Arial" w:cs="Arial"/>
          <w:b/>
        </w:rPr>
      </w:pPr>
      <w:r w:rsidRPr="00EC1011">
        <w:rPr>
          <w:rFonts w:ascii="Arial" w:hAnsi="Arial" w:cs="Arial"/>
          <w:b/>
        </w:rPr>
        <w:t>2. Adres dostaw:</w:t>
      </w:r>
    </w:p>
    <w:p w:rsidR="00F72DD1" w:rsidRPr="00EC1011" w:rsidRDefault="00F72DD1" w:rsidP="00F72DD1">
      <w:pPr>
        <w:ind w:left="708"/>
        <w:rPr>
          <w:rFonts w:ascii="Arial" w:hAnsi="Arial" w:cs="Arial"/>
        </w:rPr>
      </w:pPr>
      <w:r w:rsidRPr="00EC1011">
        <w:rPr>
          <w:rFonts w:ascii="Arial" w:hAnsi="Arial" w:cs="Arial"/>
        </w:rPr>
        <w:t>a) Ministerstwo Aktywów Państwowych, 00-522 Warszawa, ul. Krucza 36/Wspólna 6 – biuro podawcze.</w:t>
      </w:r>
    </w:p>
    <w:p w:rsidR="00F72DD1" w:rsidRPr="00EC1011" w:rsidRDefault="00F72DD1" w:rsidP="00F72DD1">
      <w:pPr>
        <w:rPr>
          <w:rFonts w:ascii="Arial" w:hAnsi="Arial" w:cs="Arial"/>
          <w:b/>
        </w:rPr>
      </w:pPr>
      <w:r w:rsidRPr="00EC1011">
        <w:rPr>
          <w:rFonts w:ascii="Arial" w:hAnsi="Arial" w:cs="Arial"/>
          <w:b/>
        </w:rPr>
        <w:t>3. Wykonawca odpowiada za:</w:t>
      </w:r>
    </w:p>
    <w:p w:rsidR="00F72DD1" w:rsidRPr="00EC1011" w:rsidRDefault="00F72DD1" w:rsidP="0029305E">
      <w:pPr>
        <w:ind w:left="708"/>
        <w:rPr>
          <w:rFonts w:ascii="Arial" w:hAnsi="Arial" w:cs="Arial"/>
        </w:rPr>
      </w:pPr>
      <w:r w:rsidRPr="00EC1011">
        <w:rPr>
          <w:rFonts w:ascii="Arial" w:hAnsi="Arial" w:cs="Arial"/>
        </w:rPr>
        <w:t>a) zgodną z zamówieniem ilość dostarczanej prasy, prawidłową kompletację pakietów;</w:t>
      </w:r>
    </w:p>
    <w:p w:rsidR="00F72DD1" w:rsidRPr="00EC1011" w:rsidRDefault="00F72DD1" w:rsidP="0029305E">
      <w:pPr>
        <w:ind w:firstLine="708"/>
        <w:rPr>
          <w:rFonts w:ascii="Arial" w:hAnsi="Arial" w:cs="Arial"/>
        </w:rPr>
      </w:pPr>
      <w:r w:rsidRPr="00EC1011">
        <w:rPr>
          <w:rFonts w:ascii="Arial" w:hAnsi="Arial" w:cs="Arial"/>
        </w:rPr>
        <w:t>b) jakość techniczną prasy, uszkodzenia mechaniczne, zalania, odbarwienia itp.</w:t>
      </w:r>
    </w:p>
    <w:p w:rsidR="00F72DD1" w:rsidRPr="00EC1011" w:rsidRDefault="00F72DD1" w:rsidP="0029305E">
      <w:pPr>
        <w:ind w:left="708"/>
        <w:rPr>
          <w:rFonts w:ascii="Arial" w:hAnsi="Arial" w:cs="Arial"/>
        </w:rPr>
      </w:pPr>
      <w:r w:rsidRPr="00EC1011">
        <w:rPr>
          <w:rFonts w:ascii="Arial" w:hAnsi="Arial" w:cs="Arial"/>
        </w:rPr>
        <w:t>c) inną zawartość znajdującą się w opakowaniu niż dostarczona prasa, w tym substancje szkodliwe dla człowieka;</w:t>
      </w:r>
    </w:p>
    <w:p w:rsidR="00F72DD1" w:rsidRPr="00EC1011" w:rsidRDefault="00F72DD1" w:rsidP="0029305E">
      <w:pPr>
        <w:ind w:firstLine="708"/>
        <w:rPr>
          <w:rFonts w:ascii="Arial" w:hAnsi="Arial" w:cs="Arial"/>
        </w:rPr>
      </w:pPr>
      <w:r w:rsidRPr="00EC1011">
        <w:rPr>
          <w:rFonts w:ascii="Arial" w:hAnsi="Arial" w:cs="Arial"/>
        </w:rPr>
        <w:t>d) brak dostępu lub przerwy w dostępie do serwisu internetowego, ew. aplikacji.</w:t>
      </w:r>
    </w:p>
    <w:p w:rsidR="00F72DD1" w:rsidRPr="00EC1011" w:rsidRDefault="00F72DD1" w:rsidP="00F72DD1">
      <w:pPr>
        <w:rPr>
          <w:rFonts w:ascii="Arial" w:hAnsi="Arial" w:cs="Arial"/>
          <w:b/>
        </w:rPr>
      </w:pPr>
      <w:r w:rsidRPr="00EC1011">
        <w:rPr>
          <w:rFonts w:ascii="Arial" w:hAnsi="Arial" w:cs="Arial"/>
          <w:b/>
        </w:rPr>
        <w:t>4. Pozostałe warunki realizacji zamówienia:</w:t>
      </w:r>
    </w:p>
    <w:p w:rsidR="00F72DD1" w:rsidRPr="00EC1011" w:rsidRDefault="00F72DD1" w:rsidP="0029305E">
      <w:pPr>
        <w:ind w:left="708"/>
        <w:rPr>
          <w:rFonts w:ascii="Arial" w:hAnsi="Arial" w:cs="Arial"/>
        </w:rPr>
      </w:pPr>
      <w:r w:rsidRPr="00EC1011">
        <w:rPr>
          <w:rFonts w:ascii="Arial" w:hAnsi="Arial" w:cs="Arial"/>
        </w:rPr>
        <w:t>a) prasa brakująca w formie papierowej podlega uzupełnieniu, a obciążona wadą techniczną podlega wymianie na wolną od wad;</w:t>
      </w:r>
    </w:p>
    <w:p w:rsidR="00F72DD1" w:rsidRPr="00EC1011" w:rsidRDefault="00F72DD1" w:rsidP="0029305E">
      <w:pPr>
        <w:ind w:left="708"/>
        <w:rPr>
          <w:rFonts w:ascii="Arial" w:hAnsi="Arial" w:cs="Arial"/>
        </w:rPr>
      </w:pPr>
      <w:r w:rsidRPr="00EC1011">
        <w:rPr>
          <w:rFonts w:ascii="Arial" w:hAnsi="Arial" w:cs="Arial"/>
        </w:rPr>
        <w:t>b) prasa w formie cyfrowej podlega uzupełnieniu na wypadek niezgodności z załączonym wykazem;</w:t>
      </w:r>
    </w:p>
    <w:p w:rsidR="00F72DD1" w:rsidRPr="00EC1011" w:rsidRDefault="00F72DD1" w:rsidP="0029305E">
      <w:pPr>
        <w:ind w:left="708"/>
        <w:rPr>
          <w:rFonts w:ascii="Arial" w:hAnsi="Arial" w:cs="Arial"/>
        </w:rPr>
      </w:pPr>
      <w:r w:rsidRPr="00EC1011">
        <w:rPr>
          <w:rFonts w:ascii="Arial" w:hAnsi="Arial" w:cs="Arial"/>
        </w:rPr>
        <w:t>c) reklamacje pisemne lub elektroniczne z wyżej wymienionych tytułów załatwiane są przez Wykonawcę w dniu zgłoszenia przez Zamawiającego.</w:t>
      </w:r>
    </w:p>
    <w:p w:rsidR="00F72DD1" w:rsidRPr="00EC1011" w:rsidRDefault="00F72DD1" w:rsidP="00F72DD1">
      <w:pPr>
        <w:rPr>
          <w:rFonts w:ascii="Arial" w:hAnsi="Arial" w:cs="Arial"/>
          <w:b/>
        </w:rPr>
      </w:pPr>
      <w:r w:rsidRPr="00EC1011">
        <w:rPr>
          <w:rFonts w:ascii="Arial" w:hAnsi="Arial" w:cs="Arial"/>
          <w:b/>
        </w:rPr>
        <w:t>5. Obowiązki i uprawnienia:</w:t>
      </w:r>
    </w:p>
    <w:p w:rsidR="00F72DD1" w:rsidRPr="00EC1011" w:rsidRDefault="00F72DD1" w:rsidP="0029305E">
      <w:pPr>
        <w:ind w:left="708"/>
        <w:rPr>
          <w:rFonts w:ascii="Arial" w:hAnsi="Arial" w:cs="Arial"/>
        </w:rPr>
      </w:pPr>
      <w:r w:rsidRPr="00EC1011">
        <w:rPr>
          <w:rFonts w:ascii="Arial" w:hAnsi="Arial" w:cs="Arial"/>
        </w:rPr>
        <w:t>a) Zamawiający ma prawo do korekty tytułów i ilości egzemplarzy oraz kompletacji pakietów dostaw zgodnie z postanowieniami Umowy. Wykonawca obowiązany jest do dokonania korekty z zachowaniem ceny ofertowej.</w:t>
      </w:r>
    </w:p>
    <w:p w:rsidR="00F72DD1" w:rsidRPr="00EC1011" w:rsidRDefault="00F72DD1" w:rsidP="0029305E">
      <w:pPr>
        <w:ind w:left="708"/>
        <w:rPr>
          <w:rFonts w:ascii="Arial" w:hAnsi="Arial" w:cs="Arial"/>
        </w:rPr>
      </w:pPr>
      <w:r w:rsidRPr="00EC1011">
        <w:rPr>
          <w:rFonts w:ascii="Arial" w:hAnsi="Arial" w:cs="Arial"/>
        </w:rPr>
        <w:t>b) Wykonawca zobowiązany jest do pokrycia poniesionych strat Zamawiającemu wynikających z powodu nie wywiązania się przez Wykonawcę z warunków zamówienia.</w:t>
      </w:r>
    </w:p>
    <w:p w:rsidR="00F72DD1" w:rsidRPr="00EC1011" w:rsidRDefault="00F72DD1" w:rsidP="0029305E">
      <w:pPr>
        <w:ind w:left="708"/>
        <w:rPr>
          <w:rFonts w:ascii="Arial" w:hAnsi="Arial" w:cs="Arial"/>
        </w:rPr>
      </w:pPr>
      <w:r w:rsidRPr="00EC1011">
        <w:rPr>
          <w:rFonts w:ascii="Arial" w:hAnsi="Arial" w:cs="Arial"/>
        </w:rPr>
        <w:t>c) W sprawach realizacji zamówienia możliwe jest porozumiewanie się pocztą elektroniczną lub pisemnie. Zamawiający preferuje formę elektroniczną.</w:t>
      </w:r>
    </w:p>
    <w:p w:rsidR="00F72DD1" w:rsidRPr="00EC1011" w:rsidRDefault="00F72DD1" w:rsidP="00F72DD1">
      <w:pPr>
        <w:rPr>
          <w:rFonts w:ascii="Arial" w:hAnsi="Arial" w:cs="Arial"/>
          <w:b/>
        </w:rPr>
      </w:pPr>
      <w:r w:rsidRPr="00EC1011">
        <w:rPr>
          <w:rFonts w:ascii="Arial" w:hAnsi="Arial" w:cs="Arial"/>
          <w:b/>
        </w:rPr>
        <w:t>6. Zestawienie tytułów prasowych:</w:t>
      </w:r>
    </w:p>
    <w:p w:rsidR="009E77F1" w:rsidRPr="00EC1011" w:rsidRDefault="0029305E" w:rsidP="0029305E">
      <w:pPr>
        <w:ind w:firstLine="708"/>
        <w:rPr>
          <w:rFonts w:ascii="Arial" w:hAnsi="Arial" w:cs="Arial"/>
        </w:rPr>
      </w:pPr>
      <w:r w:rsidRPr="00EC1011">
        <w:rPr>
          <w:rFonts w:ascii="Arial" w:hAnsi="Arial" w:cs="Arial"/>
        </w:rPr>
        <w:t>a) prasa codzienna i wydawnictwa periodyczne w formie pisemnej: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6379"/>
        <w:gridCol w:w="1554"/>
      </w:tblGrid>
      <w:tr w:rsidR="0029305E" w:rsidRPr="00EC1011" w:rsidTr="0029305E">
        <w:tc>
          <w:tcPr>
            <w:tcW w:w="1129" w:type="dxa"/>
          </w:tcPr>
          <w:p w:rsidR="0029305E" w:rsidRPr="00EC1011" w:rsidRDefault="0029305E" w:rsidP="0029305E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6379" w:type="dxa"/>
          </w:tcPr>
          <w:p w:rsidR="0029305E" w:rsidRPr="00EC1011" w:rsidRDefault="0029305E" w:rsidP="0029305E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Tytuł – prenumerata w okresie</w:t>
            </w:r>
          </w:p>
          <w:p w:rsidR="0029305E" w:rsidRPr="00EC1011" w:rsidRDefault="00EC1011" w:rsidP="0029305E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 stycznia 2025 r. – 31 grudnia 2025</w:t>
            </w:r>
            <w:r w:rsidR="0029305E" w:rsidRPr="00EC1011">
              <w:rPr>
                <w:rFonts w:ascii="Arial" w:hAnsi="Arial" w:cs="Arial"/>
                <w:b/>
              </w:rPr>
              <w:t xml:space="preserve"> r.</w:t>
            </w:r>
          </w:p>
        </w:tc>
        <w:tc>
          <w:tcPr>
            <w:tcW w:w="1554" w:type="dxa"/>
          </w:tcPr>
          <w:p w:rsidR="0029305E" w:rsidRPr="00EC1011" w:rsidRDefault="0029305E" w:rsidP="0029305E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Ilość egz.</w:t>
            </w:r>
          </w:p>
        </w:tc>
      </w:tr>
      <w:tr w:rsidR="0029305E" w:rsidRPr="00EC1011" w:rsidTr="0029305E">
        <w:tc>
          <w:tcPr>
            <w:tcW w:w="1129" w:type="dxa"/>
            <w:shd w:val="clear" w:color="auto" w:fill="AEAAAA" w:themeFill="background2" w:themeFillShade="BF"/>
          </w:tcPr>
          <w:p w:rsidR="0029305E" w:rsidRPr="00EC1011" w:rsidRDefault="0029305E" w:rsidP="0029305E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6379" w:type="dxa"/>
            <w:shd w:val="clear" w:color="auto" w:fill="AEAAAA" w:themeFill="background2" w:themeFillShade="BF"/>
          </w:tcPr>
          <w:p w:rsidR="0029305E" w:rsidRPr="00EC1011" w:rsidRDefault="0029305E" w:rsidP="0029305E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554" w:type="dxa"/>
            <w:shd w:val="clear" w:color="auto" w:fill="AEAAAA" w:themeFill="background2" w:themeFillShade="BF"/>
          </w:tcPr>
          <w:p w:rsidR="0029305E" w:rsidRPr="00EC1011" w:rsidRDefault="0029305E" w:rsidP="0029305E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C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Atest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1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Dziennik Gazeta Prawna (z dodatkiem)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5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Finanse Publiczne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4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Fakt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3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Forbes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3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Gazeta Bankowa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1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Gazeta Podatkowa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1</w:t>
            </w:r>
          </w:p>
        </w:tc>
      </w:tr>
      <w:tr w:rsidR="005E6E64" w:rsidRPr="00EC1011" w:rsidTr="00811B1B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Gazeta Olsztyńska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2</w:t>
            </w:r>
          </w:p>
        </w:tc>
      </w:tr>
      <w:tr w:rsidR="005E6E64" w:rsidRPr="00EC1011" w:rsidTr="00811B1B">
        <w:tc>
          <w:tcPr>
            <w:tcW w:w="1129" w:type="dxa"/>
            <w:tcBorders>
              <w:right w:val="single" w:sz="4" w:space="0" w:color="auto"/>
            </w:tcBorders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lastRenderedPageBreak/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Gazeta Wyborcza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3</w:t>
            </w:r>
          </w:p>
        </w:tc>
      </w:tr>
      <w:tr w:rsidR="005E6E64" w:rsidRPr="00EC1011" w:rsidTr="00811B1B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IT w administracji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1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Kadry i Płace w administracji. Magazyn działów kadr i płac sfery budżetowej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2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Nowy Przemysł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2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Newsweek Polska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5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Parkiet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3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Personel i Zarządzanie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1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Polska Times wyd. Press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1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Polska Zbrojna – miesięcznik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3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Polityka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5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Przegląd Prawa Handlowego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1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Przetargi Publiczne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2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Puls Biznesu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2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Radca Prawny w Administracji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1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Rzeczpospolita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5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Super express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3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The Economist (ang.)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4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Tygodnik Powszechny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1</w:t>
            </w:r>
          </w:p>
        </w:tc>
      </w:tr>
      <w:tr w:rsidR="005E6E64" w:rsidRPr="00EC1011" w:rsidTr="008F4F27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Ubezpieczenia i prawo pracy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1</w:t>
            </w:r>
          </w:p>
        </w:tc>
      </w:tr>
      <w:tr w:rsidR="0033452F" w:rsidRPr="00EC1011" w:rsidTr="0029305E">
        <w:tc>
          <w:tcPr>
            <w:tcW w:w="1129" w:type="dxa"/>
          </w:tcPr>
          <w:p w:rsidR="0033452F" w:rsidRPr="00EC1011" w:rsidRDefault="0033452F" w:rsidP="0029305E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6379" w:type="dxa"/>
          </w:tcPr>
          <w:p w:rsidR="0033452F" w:rsidRPr="00EC1011" w:rsidRDefault="0033452F" w:rsidP="002930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4" w:type="dxa"/>
          </w:tcPr>
          <w:p w:rsidR="0033452F" w:rsidRPr="00EC1011" w:rsidRDefault="00EC1011" w:rsidP="005C09DD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66</w:t>
            </w:r>
          </w:p>
        </w:tc>
      </w:tr>
    </w:tbl>
    <w:p w:rsidR="008C02E5" w:rsidRPr="00EC1011" w:rsidRDefault="008C02E5" w:rsidP="008C02E5">
      <w:pPr>
        <w:rPr>
          <w:rFonts w:ascii="Arial" w:hAnsi="Arial" w:cs="Arial"/>
        </w:rPr>
      </w:pPr>
    </w:p>
    <w:p w:rsidR="0033452F" w:rsidRPr="00EC1011" w:rsidRDefault="0033452F" w:rsidP="008C02E5">
      <w:pPr>
        <w:ind w:firstLine="708"/>
        <w:rPr>
          <w:rFonts w:ascii="Arial" w:hAnsi="Arial" w:cs="Arial"/>
        </w:rPr>
      </w:pPr>
      <w:r w:rsidRPr="00EC1011">
        <w:rPr>
          <w:rFonts w:ascii="Arial" w:hAnsi="Arial" w:cs="Arial"/>
        </w:rPr>
        <w:t>b) publikacje prasowe periodyczne i nieperiodyczne w formie cyfrowej: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6379"/>
        <w:gridCol w:w="1554"/>
      </w:tblGrid>
      <w:tr w:rsidR="0033452F" w:rsidRPr="00EC1011" w:rsidTr="0033452F">
        <w:tc>
          <w:tcPr>
            <w:tcW w:w="1129" w:type="dxa"/>
          </w:tcPr>
          <w:p w:rsidR="0033452F" w:rsidRPr="00EC1011" w:rsidRDefault="0033452F" w:rsidP="0033452F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6379" w:type="dxa"/>
          </w:tcPr>
          <w:p w:rsidR="0033452F" w:rsidRPr="00EC1011" w:rsidRDefault="0033452F" w:rsidP="00161DA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 xml:space="preserve">Tytuł – </w:t>
            </w:r>
            <w:r w:rsidR="00161DA4" w:rsidRPr="00EC1011">
              <w:rPr>
                <w:rFonts w:ascii="Arial" w:hAnsi="Arial" w:cs="Arial"/>
                <w:b/>
              </w:rPr>
              <w:t>publikacje prasowe w formie cyfrowej</w:t>
            </w:r>
            <w:r w:rsidR="00EC1011" w:rsidRPr="00EC1011">
              <w:rPr>
                <w:rFonts w:ascii="Arial" w:hAnsi="Arial" w:cs="Arial"/>
                <w:b/>
              </w:rPr>
              <w:t xml:space="preserve"> w okresie </w:t>
            </w:r>
            <w:r w:rsidR="00EC1011" w:rsidRPr="00EC1011">
              <w:rPr>
                <w:rFonts w:ascii="Arial" w:hAnsi="Arial" w:cs="Arial"/>
                <w:b/>
              </w:rPr>
              <w:br/>
              <w:t>1 stycznia 2025 r. – 31 grudnia 2025</w:t>
            </w:r>
            <w:r w:rsidRPr="00EC1011">
              <w:rPr>
                <w:rFonts w:ascii="Arial" w:hAnsi="Arial" w:cs="Arial"/>
                <w:b/>
              </w:rPr>
              <w:t xml:space="preserve"> r.</w:t>
            </w:r>
          </w:p>
        </w:tc>
        <w:tc>
          <w:tcPr>
            <w:tcW w:w="1554" w:type="dxa"/>
          </w:tcPr>
          <w:p w:rsidR="0033452F" w:rsidRPr="00EC1011" w:rsidRDefault="0033452F" w:rsidP="0033452F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Ilość szt.</w:t>
            </w:r>
          </w:p>
        </w:tc>
      </w:tr>
      <w:tr w:rsidR="0033452F" w:rsidRPr="00EC1011" w:rsidTr="0033452F">
        <w:tc>
          <w:tcPr>
            <w:tcW w:w="1129" w:type="dxa"/>
            <w:shd w:val="clear" w:color="auto" w:fill="AEAAAA" w:themeFill="background2" w:themeFillShade="BF"/>
          </w:tcPr>
          <w:p w:rsidR="0033452F" w:rsidRPr="00EC1011" w:rsidRDefault="0033452F" w:rsidP="0033452F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6379" w:type="dxa"/>
            <w:shd w:val="clear" w:color="auto" w:fill="AEAAAA" w:themeFill="background2" w:themeFillShade="BF"/>
          </w:tcPr>
          <w:p w:rsidR="0033452F" w:rsidRPr="00EC1011" w:rsidRDefault="0033452F" w:rsidP="0033452F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554" w:type="dxa"/>
            <w:shd w:val="clear" w:color="auto" w:fill="AEAAAA" w:themeFill="background2" w:themeFillShade="BF"/>
          </w:tcPr>
          <w:p w:rsidR="0033452F" w:rsidRPr="00EC1011" w:rsidRDefault="0033452F" w:rsidP="0033452F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C</w:t>
            </w:r>
          </w:p>
        </w:tc>
      </w:tr>
      <w:tr w:rsidR="005E6E64" w:rsidRPr="00EC1011" w:rsidTr="00550323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Do Rzeczy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2</w:t>
            </w:r>
          </w:p>
        </w:tc>
      </w:tr>
      <w:tr w:rsidR="005E6E64" w:rsidRPr="00EC1011" w:rsidTr="00550323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Dziennik Gazeta Prawna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2</w:t>
            </w:r>
          </w:p>
        </w:tc>
      </w:tr>
      <w:tr w:rsidR="005E6E64" w:rsidRPr="00EC1011" w:rsidTr="00550323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Gazeta Polska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1</w:t>
            </w:r>
          </w:p>
        </w:tc>
      </w:tr>
      <w:tr w:rsidR="005E6E64" w:rsidRPr="00EC1011" w:rsidTr="00550323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Gazeta Polska Codziennie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2</w:t>
            </w:r>
          </w:p>
        </w:tc>
      </w:tr>
      <w:tr w:rsidR="005E6E64" w:rsidRPr="00EC1011" w:rsidTr="00550323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Gazeta Wyborcza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3</w:t>
            </w:r>
          </w:p>
        </w:tc>
      </w:tr>
      <w:tr w:rsidR="005E6E64" w:rsidRPr="00EC1011" w:rsidTr="00550323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Fakt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2</w:t>
            </w:r>
          </w:p>
        </w:tc>
      </w:tr>
      <w:tr w:rsidR="005E6E64" w:rsidRPr="00EC1011" w:rsidTr="00550323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INFOR (Monitor Prawa Pracy i Ubezpieczeń)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1</w:t>
            </w:r>
          </w:p>
        </w:tc>
      </w:tr>
      <w:tr w:rsidR="005E6E64" w:rsidRPr="00EC1011" w:rsidTr="00550323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INFORLEX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1</w:t>
            </w:r>
          </w:p>
        </w:tc>
      </w:tr>
      <w:tr w:rsidR="005E6E64" w:rsidRPr="00EC1011" w:rsidTr="00550323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Kwartalnik Bellona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1</w:t>
            </w:r>
          </w:p>
        </w:tc>
      </w:tr>
      <w:tr w:rsidR="005E6E64" w:rsidRPr="00EC1011" w:rsidTr="00550323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Newsweek Polska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2</w:t>
            </w:r>
          </w:p>
        </w:tc>
      </w:tr>
      <w:tr w:rsidR="005E6E64" w:rsidRPr="00EC1011" w:rsidTr="00550323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Parkiet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2</w:t>
            </w:r>
          </w:p>
        </w:tc>
      </w:tr>
      <w:tr w:rsidR="005E6E64" w:rsidRPr="00EC1011" w:rsidTr="00550323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Personel i zarządzanie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2</w:t>
            </w:r>
          </w:p>
        </w:tc>
      </w:tr>
      <w:tr w:rsidR="005E6E64" w:rsidRPr="00EC1011" w:rsidTr="00550323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Polityka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2</w:t>
            </w:r>
          </w:p>
        </w:tc>
      </w:tr>
      <w:tr w:rsidR="005E6E64" w:rsidRPr="00EC1011" w:rsidTr="00550323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Polska Zbrojna (miesięcznik)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1</w:t>
            </w:r>
          </w:p>
        </w:tc>
      </w:tr>
      <w:tr w:rsidR="005E6E64" w:rsidRPr="00EC1011" w:rsidTr="00550323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Przegląd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1</w:t>
            </w:r>
          </w:p>
        </w:tc>
      </w:tr>
      <w:tr w:rsidR="005E6E64" w:rsidRPr="00EC1011" w:rsidTr="00550323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Puls Biznesu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2</w:t>
            </w:r>
          </w:p>
        </w:tc>
      </w:tr>
      <w:tr w:rsidR="005E6E64" w:rsidRPr="00EC1011" w:rsidTr="00550323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Rachunkowość budżetowa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1</w:t>
            </w:r>
          </w:p>
        </w:tc>
      </w:tr>
      <w:tr w:rsidR="005E6E64" w:rsidRPr="00EC1011" w:rsidTr="00550323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Rzeczpospolita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2</w:t>
            </w:r>
          </w:p>
        </w:tc>
      </w:tr>
      <w:tr w:rsidR="005E6E64" w:rsidRPr="00EC1011" w:rsidTr="00550323">
        <w:tc>
          <w:tcPr>
            <w:tcW w:w="1129" w:type="dxa"/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Sieci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2</w:t>
            </w:r>
          </w:p>
        </w:tc>
      </w:tr>
      <w:tr w:rsidR="005E6E64" w:rsidRPr="00EC1011" w:rsidTr="00550323">
        <w:tc>
          <w:tcPr>
            <w:tcW w:w="1129" w:type="dxa"/>
            <w:tcBorders>
              <w:right w:val="single" w:sz="4" w:space="0" w:color="auto"/>
            </w:tcBorders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Super Express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2</w:t>
            </w:r>
          </w:p>
        </w:tc>
      </w:tr>
      <w:tr w:rsidR="005E6E64" w:rsidRPr="00EC1011" w:rsidTr="00550323">
        <w:tc>
          <w:tcPr>
            <w:tcW w:w="1129" w:type="dxa"/>
            <w:tcBorders>
              <w:right w:val="single" w:sz="4" w:space="0" w:color="auto"/>
            </w:tcBorders>
          </w:tcPr>
          <w:p w:rsidR="005E6E64" w:rsidRPr="00EC1011" w:rsidRDefault="005E6E64" w:rsidP="005E6E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E64" w:rsidRPr="005E6E64" w:rsidRDefault="005E6E64" w:rsidP="005E6E64">
            <w:pPr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Wprost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E64" w:rsidRPr="005E6E64" w:rsidRDefault="005E6E64" w:rsidP="005E6E64">
            <w:pPr>
              <w:jc w:val="center"/>
              <w:rPr>
                <w:rFonts w:ascii="Arial" w:hAnsi="Arial" w:cs="Arial"/>
              </w:rPr>
            </w:pPr>
            <w:r w:rsidRPr="005E6E64">
              <w:rPr>
                <w:rFonts w:ascii="Arial" w:hAnsi="Arial" w:cs="Arial"/>
              </w:rPr>
              <w:t>1</w:t>
            </w:r>
          </w:p>
        </w:tc>
      </w:tr>
      <w:tr w:rsidR="005C09DD" w:rsidRPr="00EC1011" w:rsidTr="00EC1011">
        <w:tc>
          <w:tcPr>
            <w:tcW w:w="1129" w:type="dxa"/>
          </w:tcPr>
          <w:p w:rsidR="005C09DD" w:rsidRPr="00EC1011" w:rsidRDefault="005C09DD" w:rsidP="005C09DD">
            <w:pPr>
              <w:jc w:val="center"/>
              <w:rPr>
                <w:rFonts w:ascii="Arial" w:hAnsi="Arial" w:cs="Arial"/>
                <w:b/>
              </w:rPr>
            </w:pPr>
            <w:r w:rsidRPr="00EC1011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5C09DD" w:rsidRPr="00EC1011" w:rsidRDefault="005C09DD" w:rsidP="005C0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5C09DD" w:rsidRPr="00EC1011" w:rsidRDefault="005E6E64" w:rsidP="005C09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</w:p>
        </w:tc>
      </w:tr>
    </w:tbl>
    <w:p w:rsidR="005C09DD" w:rsidRPr="00EC1011" w:rsidRDefault="005C09DD" w:rsidP="00D47864">
      <w:pPr>
        <w:rPr>
          <w:rFonts w:ascii="Arial" w:hAnsi="Arial" w:cs="Arial"/>
        </w:rPr>
      </w:pPr>
    </w:p>
    <w:sectPr w:rsidR="005C09DD" w:rsidRPr="00EC101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600" w:rsidRDefault="00154600" w:rsidP="00F47E72">
      <w:pPr>
        <w:spacing w:after="0" w:line="240" w:lineRule="auto"/>
      </w:pPr>
      <w:r>
        <w:separator/>
      </w:r>
    </w:p>
  </w:endnote>
  <w:endnote w:type="continuationSeparator" w:id="0">
    <w:p w:rsidR="00154600" w:rsidRDefault="00154600" w:rsidP="00F47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9155532"/>
      <w:docPartObj>
        <w:docPartGallery w:val="Page Numbers (Bottom of Page)"/>
        <w:docPartUnique/>
      </w:docPartObj>
    </w:sdtPr>
    <w:sdtEndPr/>
    <w:sdtContent>
      <w:p w:rsidR="00F47E72" w:rsidRDefault="00F47E7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040">
          <w:rPr>
            <w:noProof/>
          </w:rPr>
          <w:t>3</w:t>
        </w:r>
        <w:r>
          <w:fldChar w:fldCharType="end"/>
        </w:r>
      </w:p>
    </w:sdtContent>
  </w:sdt>
  <w:p w:rsidR="00F47E72" w:rsidRDefault="00F47E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600" w:rsidRDefault="00154600" w:rsidP="00F47E72">
      <w:pPr>
        <w:spacing w:after="0" w:line="240" w:lineRule="auto"/>
      </w:pPr>
      <w:r>
        <w:separator/>
      </w:r>
    </w:p>
  </w:footnote>
  <w:footnote w:type="continuationSeparator" w:id="0">
    <w:p w:rsidR="00154600" w:rsidRDefault="00154600" w:rsidP="00F47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7AE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F4C79B1"/>
    <w:multiLevelType w:val="hybridMultilevel"/>
    <w:tmpl w:val="8BC81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115DF6"/>
    <w:rsid w:val="00154600"/>
    <w:rsid w:val="00161DA4"/>
    <w:rsid w:val="0029305E"/>
    <w:rsid w:val="00300FD0"/>
    <w:rsid w:val="0033452F"/>
    <w:rsid w:val="00375120"/>
    <w:rsid w:val="00402B0E"/>
    <w:rsid w:val="004A55B9"/>
    <w:rsid w:val="004A748A"/>
    <w:rsid w:val="004B3A5B"/>
    <w:rsid w:val="004E4CFA"/>
    <w:rsid w:val="004F6075"/>
    <w:rsid w:val="005C09DD"/>
    <w:rsid w:val="005E6E64"/>
    <w:rsid w:val="00601D80"/>
    <w:rsid w:val="006F4657"/>
    <w:rsid w:val="0076129E"/>
    <w:rsid w:val="00763256"/>
    <w:rsid w:val="007F482E"/>
    <w:rsid w:val="00811B1B"/>
    <w:rsid w:val="00846A7C"/>
    <w:rsid w:val="00867879"/>
    <w:rsid w:val="008C02E5"/>
    <w:rsid w:val="009A37F0"/>
    <w:rsid w:val="009E42FC"/>
    <w:rsid w:val="009E77F1"/>
    <w:rsid w:val="00A36B94"/>
    <w:rsid w:val="00A41C55"/>
    <w:rsid w:val="00AB0B94"/>
    <w:rsid w:val="00BB2B3A"/>
    <w:rsid w:val="00C52138"/>
    <w:rsid w:val="00D47864"/>
    <w:rsid w:val="00DF235D"/>
    <w:rsid w:val="00EB0598"/>
    <w:rsid w:val="00EC1011"/>
    <w:rsid w:val="00F31040"/>
    <w:rsid w:val="00F47E72"/>
    <w:rsid w:val="00F7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0EBEC-600C-4B63-83CE-87DFC690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305E"/>
    <w:pPr>
      <w:ind w:left="720"/>
      <w:contextualSpacing/>
    </w:pPr>
  </w:style>
  <w:style w:type="table" w:styleId="Tabela-Siatka">
    <w:name w:val="Table Grid"/>
    <w:basedOn w:val="Standardowy"/>
    <w:uiPriority w:val="39"/>
    <w:rsid w:val="00293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7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E72"/>
  </w:style>
  <w:style w:type="paragraph" w:styleId="Stopka">
    <w:name w:val="footer"/>
    <w:basedOn w:val="Normalny"/>
    <w:link w:val="StopkaZnak"/>
    <w:uiPriority w:val="99"/>
    <w:unhideWhenUsed/>
    <w:rsid w:val="00F47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46DED-8669-4106-B4F2-775BF3C06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Sadlakowska Agnieszka</dc:creator>
  <cp:keywords/>
  <dc:description/>
  <cp:lastModifiedBy>Sadlakowska Agnieszka</cp:lastModifiedBy>
  <cp:revision>2</cp:revision>
  <dcterms:created xsi:type="dcterms:W3CDTF">2024-11-15T12:57:00Z</dcterms:created>
  <dcterms:modified xsi:type="dcterms:W3CDTF">2024-11-15T12:57:00Z</dcterms:modified>
</cp:coreProperties>
</file>