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5B8ABB7A" w:rsidR="0013110C" w:rsidRPr="00E33FF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E33FFE" w:rsidRPr="00E33FFE">
        <w:rPr>
          <w:rFonts w:ascii="Cambria" w:hAnsi="Cambria" w:cs="Arial"/>
          <w:sz w:val="22"/>
          <w:szCs w:val="22"/>
          <w:lang w:eastAsia="pl-PL"/>
        </w:rPr>
        <w:t>Mircze</w:t>
      </w:r>
      <w:r w:rsidRPr="00E33FFE">
        <w:rPr>
          <w:rFonts w:ascii="Cambria" w:hAnsi="Cambria" w:cs="Arial"/>
          <w:sz w:val="22"/>
          <w:szCs w:val="22"/>
          <w:lang w:eastAsia="pl-PL"/>
        </w:rPr>
        <w:t xml:space="preserve"> z siedzibą w </w:t>
      </w:r>
      <w:r w:rsidR="00E33FFE" w:rsidRPr="00E33FFE">
        <w:rPr>
          <w:rFonts w:ascii="Cambria" w:hAnsi="Cambria" w:cs="Arial"/>
          <w:sz w:val="22"/>
          <w:szCs w:val="22"/>
          <w:lang w:eastAsia="pl-PL"/>
        </w:rPr>
        <w:t>Mirczu</w:t>
      </w:r>
      <w:r w:rsidRPr="00E33FFE">
        <w:rPr>
          <w:rFonts w:ascii="Cambria" w:hAnsi="Cambria" w:cs="Arial"/>
          <w:sz w:val="22"/>
          <w:szCs w:val="22"/>
          <w:lang w:eastAsia="pl-PL"/>
        </w:rPr>
        <w:t xml:space="preserve"> („Zamawiający”)</w:t>
      </w:r>
    </w:p>
    <w:p w14:paraId="0B732AFC" w14:textId="77777777" w:rsidR="00E33FFE" w:rsidRPr="00E33FFE" w:rsidRDefault="0013110C" w:rsidP="00E33FFE">
      <w:pPr>
        <w:spacing w:after="2" w:line="347" w:lineRule="auto"/>
        <w:ind w:left="10" w:right="4488" w:hanging="10"/>
        <w:rPr>
          <w:rFonts w:ascii="Cambria" w:hAnsi="Cambria"/>
          <w:sz w:val="22"/>
          <w:szCs w:val="22"/>
        </w:rPr>
      </w:pPr>
      <w:r w:rsidRPr="00E33FFE">
        <w:rPr>
          <w:rFonts w:ascii="Cambria" w:hAnsi="Cambria" w:cs="Arial"/>
          <w:sz w:val="22"/>
          <w:szCs w:val="22"/>
          <w:lang w:eastAsia="pl-PL"/>
        </w:rPr>
        <w:t xml:space="preserve">ul. </w:t>
      </w:r>
      <w:r w:rsidR="00E33FFE" w:rsidRPr="00E33FFE">
        <w:rPr>
          <w:rFonts w:ascii="Cambria" w:hAnsi="Cambria"/>
          <w:sz w:val="22"/>
          <w:szCs w:val="22"/>
        </w:rPr>
        <w:t xml:space="preserve">Hrubieszowska 55;  </w:t>
      </w:r>
    </w:p>
    <w:p w14:paraId="5C44B4E6" w14:textId="77777777" w:rsidR="00E33FFE" w:rsidRPr="00E33FFE" w:rsidRDefault="00E33FFE" w:rsidP="00E33FFE">
      <w:pPr>
        <w:spacing w:after="106"/>
        <w:ind w:left="10" w:right="37" w:hanging="10"/>
        <w:rPr>
          <w:rFonts w:ascii="Cambria" w:hAnsi="Cambria"/>
          <w:sz w:val="22"/>
          <w:szCs w:val="22"/>
        </w:rPr>
      </w:pPr>
      <w:r w:rsidRPr="00E33FFE">
        <w:rPr>
          <w:rFonts w:ascii="Cambria" w:hAnsi="Cambria"/>
          <w:sz w:val="22"/>
          <w:szCs w:val="22"/>
        </w:rPr>
        <w:t xml:space="preserve">22 -530 Mircze </w:t>
      </w:r>
    </w:p>
    <w:p w14:paraId="354D047B" w14:textId="77777777" w:rsidR="00E33FFE" w:rsidRPr="00E33FFE" w:rsidRDefault="00E33FFE" w:rsidP="00E33FFE">
      <w:pPr>
        <w:spacing w:after="2" w:line="347" w:lineRule="auto"/>
        <w:ind w:left="10" w:right="3348" w:hanging="10"/>
        <w:rPr>
          <w:rFonts w:ascii="Cambria" w:hAnsi="Cambria"/>
          <w:sz w:val="22"/>
          <w:szCs w:val="22"/>
        </w:rPr>
      </w:pPr>
      <w:r w:rsidRPr="00E33FFE">
        <w:rPr>
          <w:rFonts w:ascii="Cambria" w:hAnsi="Cambria"/>
          <w:sz w:val="22"/>
          <w:szCs w:val="22"/>
        </w:rPr>
        <w:t xml:space="preserve">NIP 919-000-21-93, REGON 950015003 </w:t>
      </w:r>
    </w:p>
    <w:p w14:paraId="52DCD3F7" w14:textId="3847CB3F" w:rsidR="00E33FFE" w:rsidRPr="00E33FFE" w:rsidRDefault="00E33FFE" w:rsidP="00E33FFE">
      <w:pPr>
        <w:spacing w:after="2" w:line="347" w:lineRule="auto"/>
        <w:ind w:left="10" w:right="3348" w:hanging="10"/>
        <w:rPr>
          <w:rFonts w:ascii="Cambria" w:hAnsi="Cambria"/>
          <w:sz w:val="22"/>
          <w:szCs w:val="22"/>
        </w:rPr>
      </w:pPr>
      <w:r w:rsidRPr="00E33FFE">
        <w:rPr>
          <w:rFonts w:ascii="Cambria" w:hAnsi="Cambria"/>
          <w:sz w:val="22"/>
          <w:szCs w:val="22"/>
        </w:rPr>
        <w:t xml:space="preserve">reprezentowanym przez: </w:t>
      </w:r>
    </w:p>
    <w:p w14:paraId="7CBC8098" w14:textId="77777777" w:rsidR="00E33FFE" w:rsidRPr="00E33FFE" w:rsidRDefault="00E33FFE" w:rsidP="00E33FFE">
      <w:pPr>
        <w:spacing w:after="96" w:line="259" w:lineRule="auto"/>
        <w:ind w:left="-5" w:hanging="10"/>
        <w:rPr>
          <w:rFonts w:ascii="Cambria" w:hAnsi="Cambria"/>
          <w:sz w:val="22"/>
          <w:szCs w:val="22"/>
        </w:rPr>
      </w:pPr>
      <w:r w:rsidRPr="00E33FFE">
        <w:rPr>
          <w:rFonts w:ascii="Cambria" w:hAnsi="Cambria"/>
          <w:b/>
          <w:sz w:val="22"/>
          <w:szCs w:val="22"/>
        </w:rPr>
        <w:t>mgr. inż. Tadeusz Marca</w:t>
      </w:r>
      <w:r w:rsidRPr="00E33FFE">
        <w:rPr>
          <w:rFonts w:ascii="Cambria" w:hAnsi="Cambria"/>
          <w:sz w:val="22"/>
          <w:szCs w:val="22"/>
        </w:rPr>
        <w:t xml:space="preserve"> – Nadleśniczego, </w:t>
      </w:r>
    </w:p>
    <w:p w14:paraId="1D61BAD1" w14:textId="4C048D91" w:rsidR="0013110C" w:rsidRDefault="0013110C" w:rsidP="00E33FFE">
      <w:pPr>
        <w:suppressAutoHyphens w:val="0"/>
        <w:spacing w:before="120"/>
        <w:jc w:val="both"/>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41628A4D"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1E4A0C">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1E4A0C">
        <w:rPr>
          <w:rFonts w:ascii="Cambria" w:hAnsi="Cambria" w:cs="Arial"/>
          <w:sz w:val="22"/>
          <w:szCs w:val="22"/>
          <w:lang w:eastAsia="pl-PL"/>
        </w:rPr>
        <w:t>(</w:t>
      </w:r>
      <w:r w:rsidR="001E4A0C">
        <w:rPr>
          <w:rFonts w:ascii="Cambria" w:hAnsi="Cambria" w:cs="Arial"/>
          <w:sz w:val="22"/>
          <w:szCs w:val="22"/>
          <w:lang w:eastAsia="pl-PL"/>
        </w:rPr>
        <w:t>tekst jedn.: Dz. U. z 2022</w:t>
      </w:r>
      <w:r w:rsidR="0092759C" w:rsidRPr="0092759C">
        <w:rPr>
          <w:rFonts w:ascii="Cambria" w:hAnsi="Cambria" w:cs="Arial"/>
          <w:sz w:val="22"/>
          <w:szCs w:val="22"/>
          <w:lang w:eastAsia="pl-PL"/>
        </w:rPr>
        <w:t xml:space="preserve"> r.</w:t>
      </w:r>
      <w:r w:rsidR="001E4A0C">
        <w:rPr>
          <w:rFonts w:ascii="Cambria" w:hAnsi="Cambria" w:cs="Arial"/>
          <w:sz w:val="22"/>
          <w:szCs w:val="22"/>
          <w:lang w:eastAsia="pl-PL"/>
        </w:rPr>
        <w:t>,</w:t>
      </w:r>
      <w:r w:rsidR="0092759C" w:rsidRPr="0092759C">
        <w:rPr>
          <w:rFonts w:ascii="Cambria" w:hAnsi="Cambria" w:cs="Arial"/>
          <w:sz w:val="22"/>
          <w:szCs w:val="22"/>
          <w:lang w:eastAsia="pl-PL"/>
        </w:rPr>
        <w:t xml:space="preserve"> poz. 1</w:t>
      </w:r>
      <w:r w:rsidR="001E4A0C">
        <w:rPr>
          <w:rFonts w:ascii="Cambria" w:hAnsi="Cambria" w:cs="Arial"/>
          <w:sz w:val="22"/>
          <w:szCs w:val="22"/>
          <w:lang w:eastAsia="pl-PL"/>
        </w:rPr>
        <w:t>710</w:t>
      </w:r>
      <w:r w:rsidR="0092759C" w:rsidRPr="0092759C">
        <w:rPr>
          <w:rFonts w:ascii="Cambria" w:hAnsi="Cambria" w:cs="Arial"/>
          <w:sz w:val="22"/>
          <w:szCs w:val="22"/>
          <w:lang w:eastAsia="pl-PL"/>
        </w:rPr>
        <w:t xml:space="preserve">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1E4A0C">
        <w:rPr>
          <w:rFonts w:ascii="Cambria" w:hAnsi="Cambria" w:cs="Arial"/>
          <w:sz w:val="22"/>
          <w:szCs w:val="22"/>
          <w:lang w:eastAsia="pl-PL"/>
        </w:rPr>
        <w:t>.</w:t>
      </w:r>
      <w:r w:rsidR="0092759C" w:rsidRPr="001E4A0C">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1E4A0C">
        <w:rPr>
          <w:rFonts w:ascii="Cambria" w:hAnsi="Cambria" w:cs="Arial"/>
          <w:sz w:val="22"/>
          <w:szCs w:val="22"/>
          <w:lang w:eastAsia="pl-PL"/>
        </w:rPr>
        <w:t>i</w:t>
      </w:r>
      <w:proofErr w:type="spellEnd"/>
      <w:r w:rsidRPr="001E4A0C">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1E4A0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0887F926"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w:t>
      </w:r>
      <w:r w:rsidR="00552D41">
        <w:rPr>
          <w:rFonts w:ascii="Cambria" w:hAnsi="Cambria" w:cs="Arial"/>
          <w:sz w:val="22"/>
          <w:szCs w:val="22"/>
          <w:lang w:eastAsia="pl-PL"/>
        </w:rPr>
        <w:t>5</w:t>
      </w:r>
      <w:r>
        <w:rPr>
          <w:rFonts w:ascii="Cambria" w:hAnsi="Cambria" w:cs="Arial"/>
          <w:sz w:val="22"/>
          <w:szCs w:val="22"/>
          <w:lang w:eastAsia="pl-PL"/>
        </w:rPr>
        <w:t>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520714C" w:rsidR="0013110C" w:rsidRPr="00552D41" w:rsidRDefault="0013110C" w:rsidP="00552D41">
      <w:pPr>
        <w:pStyle w:val="Akapitzlist"/>
        <w:numPr>
          <w:ilvl w:val="0"/>
          <w:numId w:val="7"/>
        </w:numPr>
        <w:suppressAutoHyphens w:val="0"/>
        <w:spacing w:before="120"/>
        <w:jc w:val="both"/>
        <w:rPr>
          <w:rFonts w:ascii="Cambria" w:hAnsi="Cambria"/>
          <w:sz w:val="22"/>
          <w:szCs w:val="22"/>
          <w:lang w:eastAsia="pl-PL"/>
        </w:rPr>
      </w:pPr>
      <w:r w:rsidRPr="00552D41">
        <w:rPr>
          <w:rFonts w:ascii="Cambria" w:hAnsi="Cambria"/>
          <w:sz w:val="22"/>
          <w:szCs w:val="22"/>
          <w:lang w:eastAsia="pl-PL"/>
        </w:rPr>
        <w:t>pocztą elektroniczną</w:t>
      </w:r>
      <w:r w:rsidRPr="00552D41">
        <w:rPr>
          <w:rFonts w:ascii="Cambria" w:hAnsi="Cambria"/>
          <w:i/>
          <w:sz w:val="22"/>
          <w:szCs w:val="22"/>
          <w:lang w:eastAsia="pl-PL"/>
        </w:rPr>
        <w:t xml:space="preserve"> </w:t>
      </w:r>
      <w:r w:rsidRPr="00552D41">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DEA0DDE"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1E4A0C">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z dnia 26 czerwca 1974 r. - Kodeks pracy (tekst jedn.: Dz. U. z </w:t>
      </w:r>
      <w:r w:rsidR="001E4A0C">
        <w:rPr>
          <w:rFonts w:ascii="Cambria" w:hAnsi="Cambria" w:cs="Arial"/>
          <w:sz w:val="22"/>
          <w:szCs w:val="22"/>
          <w:lang w:eastAsia="pl-PL"/>
        </w:rPr>
        <w:t xml:space="preserve">2022 </w:t>
      </w:r>
      <w:r w:rsidR="00E110CB" w:rsidRPr="001E4A0C">
        <w:rPr>
          <w:rFonts w:ascii="Cambria" w:hAnsi="Cambria" w:cs="Arial"/>
          <w:sz w:val="22"/>
          <w:szCs w:val="22"/>
          <w:lang w:eastAsia="pl-PL"/>
        </w:rPr>
        <w:t xml:space="preserve"> </w:t>
      </w:r>
      <w:r>
        <w:rPr>
          <w:rFonts w:ascii="Cambria" w:hAnsi="Cambria" w:cs="Arial"/>
          <w:sz w:val="22"/>
          <w:szCs w:val="22"/>
          <w:lang w:eastAsia="pl-PL"/>
        </w:rPr>
        <w:t xml:space="preserve">r. </w:t>
      </w:r>
      <w:r w:rsidR="001E4A0C">
        <w:rPr>
          <w:rFonts w:ascii="Cambria" w:hAnsi="Cambria" w:cs="Arial"/>
          <w:sz w:val="22"/>
          <w:szCs w:val="22"/>
          <w:lang w:eastAsia="pl-PL"/>
        </w:rPr>
        <w:t xml:space="preserve">, </w:t>
      </w:r>
      <w:r>
        <w:rPr>
          <w:rFonts w:ascii="Cambria" w:hAnsi="Cambria" w:cs="Arial"/>
          <w:sz w:val="22"/>
          <w:szCs w:val="22"/>
          <w:lang w:eastAsia="pl-PL"/>
        </w:rPr>
        <w:t xml:space="preserve">poz. </w:t>
      </w:r>
      <w:r w:rsidRPr="001E4A0C">
        <w:rPr>
          <w:rFonts w:ascii="Cambria" w:hAnsi="Cambria" w:cs="Arial"/>
          <w:sz w:val="22"/>
          <w:szCs w:val="22"/>
          <w:lang w:eastAsia="pl-PL"/>
        </w:rPr>
        <w:t>1</w:t>
      </w:r>
      <w:r w:rsidR="001E4A0C">
        <w:rPr>
          <w:rFonts w:ascii="Cambria" w:hAnsi="Cambria" w:cs="Arial"/>
          <w:sz w:val="22"/>
          <w:szCs w:val="22"/>
          <w:lang w:eastAsia="pl-PL"/>
        </w:rPr>
        <w:t xml:space="preserve">510 </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337A061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sidR="001E4A0C">
        <w:rPr>
          <w:rFonts w:ascii="Cambria" w:hAnsi="Cambria" w:cs="Arial"/>
          <w:bCs/>
          <w:sz w:val="22"/>
          <w:szCs w:val="22"/>
          <w:lang w:eastAsia="pl-PL"/>
        </w:rPr>
        <w:t xml:space="preserve"> poniżej</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080B57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E33FFE" w:rsidRPr="00E33FFE">
        <w:rPr>
          <w:rFonts w:ascii="Cambria" w:hAnsi="Cambria" w:cs="Arial"/>
          <w:b/>
          <w:bCs/>
          <w:sz w:val="22"/>
          <w:szCs w:val="22"/>
          <w:lang w:eastAsia="pl-PL"/>
        </w:rPr>
        <w:t>14</w:t>
      </w:r>
      <w:r w:rsidRPr="00E33FFE">
        <w:rPr>
          <w:rFonts w:ascii="Cambria" w:hAnsi="Cambria" w:cs="Arial"/>
          <w:b/>
          <w:bCs/>
          <w:sz w:val="22"/>
          <w:szCs w:val="22"/>
          <w:lang w:eastAsia="pl-PL"/>
        </w:rPr>
        <w:t xml:space="preserve"> dni od doręczenia</w:t>
      </w:r>
      <w:r>
        <w:rPr>
          <w:rFonts w:ascii="Cambria" w:hAnsi="Cambria" w:cs="Arial"/>
          <w:sz w:val="22"/>
          <w:szCs w:val="22"/>
          <w:lang w:eastAsia="pl-PL"/>
        </w:rPr>
        <w:t xml:space="preserve">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FBE9AF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42695D">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1E4A0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7C1B5B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E33FFE">
        <w:rPr>
          <w:rFonts w:ascii="Cambria" w:hAnsi="Cambria" w:cs="Arial"/>
          <w:sz w:val="22"/>
          <w:szCs w:val="22"/>
          <w:lang w:eastAsia="pl-PL"/>
        </w:rPr>
        <w:t xml:space="preserve"> siedziby Zamawiającego</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CE98CEC"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w:t>
      </w:r>
      <w:r w:rsidR="001E4A0C" w:rsidRPr="001E4A0C">
        <w:rPr>
          <w:rFonts w:ascii="Cambria" w:hAnsi="Cambria" w:cs="Arial"/>
          <w:sz w:val="22"/>
          <w:szCs w:val="22"/>
          <w:lang w:eastAsia="pl-PL"/>
        </w:rPr>
        <w:t xml:space="preserve"> </w:t>
      </w:r>
      <w:r w:rsidR="001E4A0C">
        <w:rPr>
          <w:rFonts w:ascii="Cambria" w:hAnsi="Cambria" w:cs="Arial"/>
          <w:sz w:val="22"/>
          <w:szCs w:val="22"/>
          <w:lang w:eastAsia="pl-PL"/>
        </w:rPr>
        <w:t>Wykonawcy</w:t>
      </w:r>
      <w:r>
        <w:rPr>
          <w:rFonts w:ascii="Cambria" w:hAnsi="Cambria" w:cs="Arial"/>
          <w:sz w:val="22"/>
          <w:szCs w:val="22"/>
          <w:lang w:eastAsia="pl-PL"/>
        </w:rPr>
        <w:t xml:space="preserve">, w rozumieniu art. 2 pkt 37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001D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w:t>
      </w:r>
      <w:r w:rsidR="001E4A0C">
        <w:rPr>
          <w:rFonts w:ascii="Cambria" w:hAnsi="Cambria" w:cs="Arial"/>
          <w:sz w:val="22"/>
          <w:szCs w:val="22"/>
          <w:lang w:eastAsia="pl-PL"/>
        </w:rPr>
        <w:t xml:space="preserve">Wykonawcy </w:t>
      </w:r>
      <w:r>
        <w:rPr>
          <w:rFonts w:ascii="Cambria" w:hAnsi="Cambria" w:cs="Arial"/>
          <w:sz w:val="22"/>
          <w:szCs w:val="22"/>
          <w:lang w:eastAsia="pl-PL"/>
        </w:rPr>
        <w:t xml:space="preserve">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1226BF6"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E33FFE">
        <w:rPr>
          <w:rFonts w:ascii="Cambria" w:hAnsi="Cambria" w:cs="Arial"/>
          <w:b/>
          <w:bCs/>
          <w:sz w:val="22"/>
          <w:szCs w:val="22"/>
          <w:lang w:eastAsia="pl-PL"/>
        </w:rPr>
        <w:t xml:space="preserve">wysokości </w:t>
      </w:r>
      <w:r w:rsidR="00E33FFE" w:rsidRPr="00E33FFE">
        <w:rPr>
          <w:rFonts w:ascii="Cambria" w:hAnsi="Cambria" w:cs="Arial"/>
          <w:b/>
          <w:bCs/>
          <w:sz w:val="22"/>
          <w:szCs w:val="22"/>
          <w:lang w:eastAsia="pl-PL"/>
        </w:rPr>
        <w:t>2</w:t>
      </w:r>
      <w:r w:rsidR="004C0F42" w:rsidRPr="00E33FFE">
        <w:rPr>
          <w:rFonts w:ascii="Cambria" w:hAnsi="Cambria" w:cs="Arial"/>
          <w:b/>
          <w:bCs/>
          <w:sz w:val="22"/>
          <w:szCs w:val="22"/>
          <w:lang w:eastAsia="pl-PL"/>
        </w:rPr>
        <w:t xml:space="preserve"> </w:t>
      </w:r>
      <w:r w:rsidRPr="00E33FFE">
        <w:rPr>
          <w:rFonts w:ascii="Cambria" w:hAnsi="Cambria" w:cs="Arial"/>
          <w:b/>
          <w:bCs/>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5F3C2B1E"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w:t>
      </w:r>
      <w:proofErr w:type="spellStart"/>
      <w:r w:rsidR="001E4A0C">
        <w:rPr>
          <w:rFonts w:ascii="Cambria" w:hAnsi="Cambria" w:cs="Arial"/>
          <w:bCs/>
          <w:sz w:val="22"/>
          <w:szCs w:val="22"/>
          <w:lang w:eastAsia="pl-PL"/>
        </w:rPr>
        <w:t>rozpoczety</w:t>
      </w:r>
      <w:proofErr w:type="spellEnd"/>
      <w:r w:rsidR="001E4A0C">
        <w:rPr>
          <w:rFonts w:ascii="Cambria" w:hAnsi="Cambria" w:cs="Arial"/>
          <w:bCs/>
          <w:sz w:val="22"/>
          <w:szCs w:val="22"/>
          <w:lang w:eastAsia="pl-PL"/>
        </w:rPr>
        <w:t xml:space="preserve"> </w:t>
      </w:r>
      <w:r>
        <w:rPr>
          <w:rFonts w:ascii="Cambria" w:hAnsi="Cambria" w:cs="Arial"/>
          <w:bCs/>
          <w:sz w:val="22"/>
          <w:szCs w:val="22"/>
          <w:lang w:eastAsia="pl-PL"/>
        </w:rPr>
        <w:t>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40AE4D0D"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w:t>
      </w:r>
      <w:r w:rsidR="000D122F">
        <w:rPr>
          <w:rFonts w:ascii="Cambria" w:hAnsi="Cambria" w:cs="Arial"/>
          <w:sz w:val="22"/>
          <w:szCs w:val="22"/>
        </w:rPr>
        <w:t>500</w:t>
      </w:r>
      <w:r>
        <w:rPr>
          <w:rFonts w:ascii="Cambria" w:hAnsi="Cambria" w:cs="Arial"/>
          <w:sz w:val="22"/>
          <w:szCs w:val="22"/>
        </w:rPr>
        <w:t xml:space="preserve">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3E4E7E03"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niezastosowania oleju biodegradowalnego przy realizacji prac wchodzących w skład Przedmiotu Umowy – w wysokości </w:t>
      </w:r>
      <w:r w:rsidR="000D122F">
        <w:rPr>
          <w:rFonts w:ascii="Cambria" w:hAnsi="Cambria" w:cs="Arial"/>
          <w:sz w:val="22"/>
          <w:szCs w:val="22"/>
          <w:lang w:eastAsia="pl-PL"/>
        </w:rPr>
        <w:t>500</w:t>
      </w:r>
      <w:r>
        <w:rPr>
          <w:rFonts w:ascii="Cambria" w:hAnsi="Cambria" w:cs="Arial"/>
          <w:sz w:val="22"/>
          <w:szCs w:val="22"/>
          <w:lang w:eastAsia="pl-PL"/>
        </w:rPr>
        <w:t xml:space="preserve">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7D49311"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xml:space="preserve">– </w:t>
      </w:r>
      <w:r w:rsidR="000D122F">
        <w:rPr>
          <w:rFonts w:ascii="Cambria" w:hAnsi="Cambria" w:cs="Arial"/>
          <w:sz w:val="22"/>
          <w:szCs w:val="22"/>
          <w:lang w:eastAsia="pl-PL"/>
        </w:rPr>
        <w:t>1</w:t>
      </w:r>
      <w:r>
        <w:rPr>
          <w:rFonts w:ascii="Cambria" w:hAnsi="Cambria" w:cs="Arial"/>
          <w:sz w:val="22"/>
          <w:szCs w:val="22"/>
          <w:lang w:eastAsia="pl-PL"/>
        </w:rPr>
        <w:t>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6F0720B2"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nieprawidłowego oznakowania powierzchni lub za każdy przypadek braku oznakowania powierzchni w przypadku realizacji prac polegających na zrywce, pozyskaniu lub rozdrabnianiu – </w:t>
      </w:r>
      <w:r w:rsidR="000D122F">
        <w:rPr>
          <w:rFonts w:ascii="Cambria" w:hAnsi="Cambria" w:cs="Arial"/>
          <w:sz w:val="22"/>
          <w:szCs w:val="22"/>
          <w:lang w:eastAsia="pl-PL"/>
        </w:rPr>
        <w:t>500</w:t>
      </w:r>
      <w:r>
        <w:rPr>
          <w:rFonts w:ascii="Cambria" w:hAnsi="Cambria" w:cs="Arial"/>
          <w:sz w:val="22"/>
          <w:szCs w:val="22"/>
          <w:lang w:eastAsia="pl-PL"/>
        </w:rPr>
        <w:t xml:space="preserve"> zł;</w:t>
      </w:r>
    </w:p>
    <w:p w14:paraId="1AF2C909" w14:textId="0C844D9A"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w:t>
      </w:r>
      <w:r w:rsidR="000D122F">
        <w:rPr>
          <w:rFonts w:ascii="Cambria" w:hAnsi="Cambria" w:cs="Arial"/>
          <w:sz w:val="22"/>
          <w:szCs w:val="22"/>
          <w:lang w:eastAsia="pl-PL"/>
        </w:rPr>
        <w:t xml:space="preserve">500 </w:t>
      </w:r>
      <w:r>
        <w:rPr>
          <w:rFonts w:ascii="Cambria" w:hAnsi="Cambria" w:cs="Arial"/>
          <w:sz w:val="22"/>
          <w:szCs w:val="22"/>
          <w:lang w:eastAsia="pl-PL"/>
        </w:rPr>
        <w:t xml:space="preserve">zł. </w:t>
      </w:r>
    </w:p>
    <w:p w14:paraId="6F170C6C" w14:textId="7CBD7D7E"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w:t>
      </w:r>
      <w:r w:rsidR="000D122F">
        <w:rPr>
          <w:rFonts w:ascii="Cambria" w:hAnsi="Cambria" w:cs="Arial"/>
          <w:sz w:val="22"/>
          <w:szCs w:val="22"/>
          <w:lang w:eastAsia="pl-PL"/>
        </w:rPr>
        <w:t>1000</w:t>
      </w:r>
      <w:r>
        <w:rPr>
          <w:rFonts w:ascii="Cambria" w:hAnsi="Cambria" w:cs="Arial"/>
          <w:sz w:val="22"/>
          <w:szCs w:val="22"/>
          <w:lang w:eastAsia="pl-PL"/>
        </w:rPr>
        <w:t xml:space="preserve">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3F5182F9"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33FFE">
        <w:rPr>
          <w:rFonts w:ascii="Cambria" w:hAnsi="Cambria" w:cs="Arial"/>
          <w:sz w:val="22"/>
          <w:szCs w:val="22"/>
          <w:lang w:eastAsia="pl-PL"/>
        </w:rPr>
        <w:t xml:space="preserve">200 000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70E15E6E" w14:textId="1B233FBE" w:rsidR="005719C1" w:rsidRDefault="005719C1" w:rsidP="00225ACD">
      <w:pPr>
        <w:suppressAutoHyphens w:val="0"/>
        <w:spacing w:before="120"/>
        <w:jc w:val="center"/>
        <w:rPr>
          <w:rFonts w:ascii="Cambria" w:hAnsi="Cambria" w:cs="Arial"/>
          <w:b/>
          <w:sz w:val="22"/>
          <w:szCs w:val="22"/>
          <w:lang w:eastAsia="pl-PL"/>
        </w:rPr>
      </w:pPr>
    </w:p>
    <w:p w14:paraId="78ADADEA" w14:textId="77777777" w:rsidR="00B502CA" w:rsidRPr="000E1989" w:rsidRDefault="00B502CA" w:rsidP="00B502CA">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39F5EA83" w14:textId="77777777" w:rsidR="00B502CA" w:rsidRPr="000E1989" w:rsidRDefault="00B502CA" w:rsidP="00B502CA">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t>
      </w:r>
      <w:r w:rsidRPr="000E1989">
        <w:rPr>
          <w:rFonts w:ascii="Cambria" w:hAnsi="Cambria" w:cs="Arial"/>
          <w:sz w:val="22"/>
          <w:szCs w:val="22"/>
          <w:lang w:eastAsia="pl-PL"/>
        </w:rPr>
        <w:lastRenderedPageBreak/>
        <w:t xml:space="preserve">Waloryzacja będzie polegała na podwyższeniu albo obniżeniu każdej z cen jednostkowych podanych w Kosztorysie Ofertowym zawartym w Ofercie. </w:t>
      </w:r>
    </w:p>
    <w:p w14:paraId="2A326AD9" w14:textId="77777777" w:rsidR="00B502CA" w:rsidRPr="00D036B5"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6B39D6B4" w14:textId="77777777" w:rsidR="00B502CA" w:rsidRPr="006972BA"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podającego Wskaźnik GUS </w:t>
      </w:r>
      <w:bookmarkEnd w:id="23"/>
      <w:r w:rsidRPr="006972BA">
        <w:rPr>
          <w:rFonts w:ascii="Cambria" w:eastAsia="Calibri" w:hAnsi="Cambria" w:cs="Calibri Light"/>
          <w:sz w:val="22"/>
          <w:szCs w:val="22"/>
          <w:lang w:eastAsia="en-US"/>
        </w:rPr>
        <w:t>(„I Wskaźnik GUS”);</w:t>
      </w:r>
    </w:p>
    <w:p w14:paraId="24EEA95C" w14:textId="77777777" w:rsidR="00B502CA"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4"/>
      <w:r w:rsidRPr="006972BA">
        <w:rPr>
          <w:rFonts w:ascii="Cambria" w:eastAsia="Calibri" w:hAnsi="Cambria" w:cs="Calibri Light"/>
          <w:sz w:val="22"/>
          <w:szCs w:val="22"/>
          <w:lang w:eastAsia="en-US"/>
        </w:rPr>
        <w:t xml:space="preserve"> („II Wskaźnik GUS”)</w:t>
      </w:r>
    </w:p>
    <w:p w14:paraId="72E3EC89" w14:textId="77777777" w:rsidR="00B502CA" w:rsidRPr="000E1989" w:rsidRDefault="00B502CA" w:rsidP="00B502CA">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CF633DD"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C3074EE"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A02D1E2" w14:textId="77777777" w:rsidR="00B502CA" w:rsidRPr="000E1989" w:rsidRDefault="00B502CA" w:rsidP="00B502CA">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093ABC06" w14:textId="77777777" w:rsidR="00B502CA" w:rsidRPr="000E1989" w:rsidRDefault="00B502CA" w:rsidP="00B502CA">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D4BDB64"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22C616C"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0BA23AC3"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69B50C1A"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619E234D"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ABD235B"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1502207E"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0DA551BA"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1A3CF8C8"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020CA94"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50852E6" w14:textId="77777777" w:rsidR="00B502CA" w:rsidRPr="000E1989" w:rsidRDefault="00B502CA" w:rsidP="00B502CA">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B61382A" w14:textId="77777777" w:rsidR="00B502CA" w:rsidRPr="000E1989" w:rsidRDefault="00B502CA" w:rsidP="00B502CA">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3BB491C7"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9495610"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2D776454" w14:textId="77777777" w:rsidR="00B502CA" w:rsidRPr="000E1989"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850AD0D" w14:textId="77777777" w:rsidR="00B502CA" w:rsidRPr="000E1989"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2A0BB0F4"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1D904354"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273BA51"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6CBF963B"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4AA1C61E" w:rsidR="005719C1" w:rsidRDefault="005719C1" w:rsidP="00225ACD">
      <w:pPr>
        <w:suppressAutoHyphens w:val="0"/>
        <w:spacing w:before="120"/>
        <w:jc w:val="center"/>
        <w:rPr>
          <w:rFonts w:ascii="Cambria" w:hAnsi="Cambria" w:cs="Arial"/>
          <w:b/>
          <w:sz w:val="22"/>
          <w:szCs w:val="22"/>
          <w:lang w:eastAsia="pl-PL"/>
        </w:rPr>
      </w:pPr>
    </w:p>
    <w:p w14:paraId="3B3A3714" w14:textId="435FCD5C" w:rsidR="000D122F" w:rsidRDefault="000D122F" w:rsidP="00225ACD">
      <w:pPr>
        <w:suppressAutoHyphens w:val="0"/>
        <w:spacing w:before="120"/>
        <w:jc w:val="center"/>
        <w:rPr>
          <w:rFonts w:ascii="Cambria" w:hAnsi="Cambria" w:cs="Arial"/>
          <w:b/>
          <w:sz w:val="22"/>
          <w:szCs w:val="22"/>
          <w:lang w:eastAsia="pl-PL"/>
        </w:rPr>
      </w:pPr>
    </w:p>
    <w:p w14:paraId="4D562D1F" w14:textId="77777777" w:rsidR="000D122F" w:rsidRDefault="000D122F"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4934EA85"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r w:rsidR="0050020F" w:rsidRPr="0050020F">
        <w:rPr>
          <w:b/>
        </w:rPr>
        <w:t xml:space="preserve"> </w:t>
      </w:r>
      <w:r w:rsidR="0050020F">
        <w:rPr>
          <w:b/>
        </w:rPr>
        <w:t xml:space="preserve">                   Nadleśnictwo Mircze</w:t>
      </w:r>
      <w:r w:rsidR="0050020F">
        <w:t xml:space="preserve"> </w:t>
      </w:r>
    </w:p>
    <w:p w14:paraId="354FF188" w14:textId="4819095B"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50020F">
        <w:t xml:space="preserve">ul. Hrubieszowska 55 </w:t>
      </w:r>
    </w:p>
    <w:p w14:paraId="56F1C0FA" w14:textId="1771451D"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50020F">
        <w:t>(84) 651-90-02</w:t>
      </w:r>
    </w:p>
    <w:p w14:paraId="73D429F1" w14:textId="48842821" w:rsidR="0013110C" w:rsidRPr="001E4A0C" w:rsidRDefault="0013110C" w:rsidP="00225ACD">
      <w:pPr>
        <w:suppressAutoHyphens w:val="0"/>
        <w:spacing w:before="120"/>
        <w:ind w:left="567"/>
        <w:jc w:val="both"/>
        <w:rPr>
          <w:rFonts w:ascii="Cambria" w:hAnsi="Cambria" w:cs="Arial"/>
          <w:sz w:val="22"/>
          <w:szCs w:val="22"/>
          <w:lang w:val="en-GB" w:eastAsia="pl-PL"/>
        </w:rPr>
      </w:pPr>
      <w:r w:rsidRPr="001E4A0C">
        <w:rPr>
          <w:rFonts w:ascii="Cambria" w:hAnsi="Cambria" w:cs="Arial"/>
          <w:sz w:val="22"/>
          <w:szCs w:val="22"/>
          <w:lang w:val="en-GB" w:eastAsia="pl-PL"/>
        </w:rPr>
        <w:t xml:space="preserve">e-mail:    </w:t>
      </w:r>
      <w:r w:rsidRPr="001E4A0C">
        <w:rPr>
          <w:rFonts w:ascii="Cambria" w:hAnsi="Cambria" w:cs="Arial"/>
          <w:sz w:val="22"/>
          <w:szCs w:val="22"/>
          <w:lang w:val="en-GB" w:eastAsia="pl-PL"/>
        </w:rPr>
        <w:tab/>
      </w:r>
      <w:r w:rsidRPr="001E4A0C">
        <w:rPr>
          <w:rFonts w:ascii="Cambria" w:hAnsi="Cambria" w:cs="Arial"/>
          <w:sz w:val="22"/>
          <w:szCs w:val="22"/>
          <w:lang w:val="en-GB" w:eastAsia="pl-PL"/>
        </w:rPr>
        <w:tab/>
      </w:r>
      <w:r w:rsidRPr="001E4A0C">
        <w:rPr>
          <w:rFonts w:ascii="Cambria" w:hAnsi="Cambria" w:cs="Arial"/>
          <w:sz w:val="22"/>
          <w:szCs w:val="22"/>
          <w:lang w:val="en-GB" w:eastAsia="pl-PL"/>
        </w:rPr>
        <w:tab/>
      </w:r>
      <w:r w:rsidR="0050020F" w:rsidRPr="00E262CB">
        <w:rPr>
          <w:lang w:val="en-GB"/>
        </w:rPr>
        <w:t xml:space="preserve">mircze@lublin.lasy.gov.pl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Zamawiający i Wykonawca podejmą starania, aby rozstrzygnąć ewentualne spory wynikające z Umowy ugodowo poprzez bezpośrednie negocjacje lub w drodze mediacji, o której mowa w przepisach o postępowaniu cywilnym.</w:t>
      </w:r>
    </w:p>
    <w:p w14:paraId="0214B82B" w14:textId="54E27EB9"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 xml:space="preserve">Jeżeli Zamawiający i Wykonawca nie będą w stanie rozstrzygnąć sporu ugodowo, wszelkie spory związane z Umową rozstrzygać będzie </w:t>
      </w:r>
      <w:r w:rsidR="009562B0">
        <w:rPr>
          <w:rFonts w:ascii="Cambria" w:hAnsi="Cambria" w:cs="Arial"/>
          <w:sz w:val="22"/>
          <w:szCs w:val="22"/>
          <w:lang w:eastAsia="pl-PL"/>
        </w:rPr>
        <w:t>S</w:t>
      </w:r>
      <w:r>
        <w:rPr>
          <w:rFonts w:ascii="Cambria" w:hAnsi="Cambria" w:cs="Arial"/>
          <w:sz w:val="22"/>
          <w:szCs w:val="22"/>
          <w:lang w:eastAsia="pl-PL"/>
        </w:rPr>
        <w:t>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1D579BAF" w14:textId="03DC948F" w:rsidR="00DB09AB" w:rsidRDefault="0013110C" w:rsidP="00DB09AB">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403BE593" w14:textId="0FDA11FC" w:rsidR="00DB09AB" w:rsidRPr="00DB09AB" w:rsidRDefault="00DB09AB" w:rsidP="00DB09AB">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bCs/>
          <w:sz w:val="22"/>
          <w:szCs w:val="22"/>
        </w:rPr>
        <w:t>Załącznik nr 7 – Klauzula dot. wykluczenia.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4AD7810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487CE9DD" w14:textId="7B24AFB4" w:rsidR="002E702C" w:rsidRDefault="002E702C" w:rsidP="00225ACD">
      <w:pPr>
        <w:tabs>
          <w:tab w:val="left" w:pos="1134"/>
        </w:tabs>
        <w:suppressAutoHyphens w:val="0"/>
        <w:spacing w:before="120"/>
        <w:jc w:val="center"/>
        <w:rPr>
          <w:rFonts w:ascii="Cambria" w:hAnsi="Cambria" w:cs="Arial"/>
          <w:b/>
          <w:color w:val="000000"/>
          <w:sz w:val="22"/>
          <w:szCs w:val="22"/>
          <w:lang w:eastAsia="pl-PL"/>
        </w:rPr>
      </w:pPr>
    </w:p>
    <w:p w14:paraId="3CAB2009"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dotyczące ścinki</w:t>
      </w:r>
    </w:p>
    <w:p w14:paraId="0BF8BF42" w14:textId="77777777" w:rsidR="002E702C" w:rsidRDefault="002E702C" w:rsidP="002E702C">
      <w:pPr>
        <w:autoSpaceDE w:val="0"/>
        <w:autoSpaceDN w:val="0"/>
        <w:adjustRightInd w:val="0"/>
        <w:jc w:val="both"/>
        <w:rPr>
          <w:rFonts w:eastAsiaTheme="minorEastAsia"/>
        </w:rPr>
      </w:pPr>
      <w:r>
        <w:rPr>
          <w:rFonts w:eastAsiaTheme="minorEastAsia"/>
        </w:rPr>
        <w:t>Nadleśnictwo Mircze należy do nadleśnictw z przewagą gatunków liściastych (liściaste 85%, iglaste 15%). Występują tu głównie żyzne gleby pylaste czarnoziemne. Dlatego też należy pamiętać, że wykonuje się tu pozyskanie głównie ręczne. W cięciach rębnych obalane są drzewa liściaste z rozłożystymi koronami często nie regularnie rozłożonymi - zdarza się, że ze zgniłymi odziomkami. Dlatego szczególnie istotnego znaczenia nabiera właściwe przygotowanie stanowiska roboczego oraz dołożenie wszelkich starań do bezpiecznej ścinki. Szczególnym zagrożeniem są drzewa dziuplaste z gniazdami os i szerszeni. Co roku na terenie Nadleśnictwa dochodzi do 1-2 wypadków pożądlenia osób uczulonych, które wymagają interwencji ambulatoryjnej. Szczególnym zagrożeniem są naprężenia wzrostowe gatunków łatwo pękających (np. jesion) nie obciążanych osiowo. Odziomki takich drzew bardzo często rozrywają się już podczas nieumiejętnej ścinki przed właściwym obalaniem.</w:t>
      </w:r>
    </w:p>
    <w:p w14:paraId="60CDED1D"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od zrywki</w:t>
      </w:r>
    </w:p>
    <w:p w14:paraId="570E5CD5" w14:textId="77777777" w:rsidR="002E702C" w:rsidRDefault="002E702C" w:rsidP="002E702C">
      <w:pPr>
        <w:autoSpaceDE w:val="0"/>
        <w:autoSpaceDN w:val="0"/>
        <w:adjustRightInd w:val="0"/>
        <w:jc w:val="both"/>
        <w:rPr>
          <w:rFonts w:eastAsiaTheme="minorEastAsia"/>
        </w:rPr>
      </w:pPr>
      <w:r>
        <w:rPr>
          <w:rFonts w:eastAsiaTheme="minorEastAsia"/>
        </w:rPr>
        <w:t>Nadleśnictwo Mircze położone jest na terenie pagórkowatym i równinnym. Występują tu gleby z dużym udziałem cząstek pylastych i ilastych (np. lessy). Dlatego też może dochodzić do żłobienia kolein podczas zrywki w niekorzystnych warunkach pogodowych. Ponadto w terenie pagórkowatym (zwłaszcza leśnictwo Telatyn) należy pamiętać o nie przekraczaniu możliwości załadowczych, gdyż może to spowodować wywrotki podczas zrywki.</w:t>
      </w:r>
    </w:p>
    <w:p w14:paraId="5D0C356A"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Zagrożenie podczas prac pielęgnacyjnych</w:t>
      </w:r>
    </w:p>
    <w:p w14:paraId="3869FBC6" w14:textId="77777777" w:rsidR="002E702C" w:rsidRDefault="002E702C" w:rsidP="002E702C">
      <w:pPr>
        <w:autoSpaceDE w:val="0"/>
        <w:autoSpaceDN w:val="0"/>
        <w:adjustRightInd w:val="0"/>
        <w:jc w:val="both"/>
        <w:rPr>
          <w:rFonts w:eastAsiaTheme="minorEastAsia"/>
        </w:rPr>
      </w:pPr>
      <w:r>
        <w:rPr>
          <w:rFonts w:eastAsiaTheme="minorEastAsia"/>
        </w:rPr>
        <w:t>Prace pielęgnacyjne niosą za sobą wiele zagrożeń ze względu na duże zagęszczenie w uprawach i młodnikach. Przy takich pracach mogą nastąpić skaleczenia ze względu na wykonywanie pracy tasakiem. Duże zagrożenie jest od owadów mieszkających w dziuplach drzew ekologicznych pozostawianych na powierzchniach. Zagrożenia niesie również brak wyposażenia w środki ochrony indywidualnej lub ich niewłaściwe użytkowanie.</w:t>
      </w:r>
    </w:p>
    <w:p w14:paraId="54ECB3B8"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podczas prac szkółkarskich</w:t>
      </w:r>
    </w:p>
    <w:p w14:paraId="17B77D0D" w14:textId="77777777" w:rsidR="002E702C" w:rsidRDefault="002E702C" w:rsidP="002E702C">
      <w:pPr>
        <w:autoSpaceDE w:val="0"/>
        <w:autoSpaceDN w:val="0"/>
        <w:adjustRightInd w:val="0"/>
        <w:jc w:val="both"/>
        <w:rPr>
          <w:rFonts w:eastAsiaTheme="minorEastAsia"/>
        </w:rPr>
      </w:pPr>
      <w:r>
        <w:rPr>
          <w:rFonts w:eastAsiaTheme="minorEastAsia"/>
        </w:rPr>
        <w:t xml:space="preserve">Przy pracach szkółkarskich wykonuje się opryski pestycydami, które mogą być alergenne. Zagrożeniem nie jest stosowanie się do zaleceń prewencji oraz karencji i nie stosowanie masek ochronnych, rękawic, nakolanników. Ten rodzaj zagrożenia jest wysoki w szczególności w leśnictwie </w:t>
      </w:r>
      <w:proofErr w:type="spellStart"/>
      <w:r>
        <w:rPr>
          <w:rFonts w:eastAsiaTheme="minorEastAsia"/>
        </w:rPr>
        <w:t>Tamoszyn</w:t>
      </w:r>
      <w:proofErr w:type="spellEnd"/>
      <w:r>
        <w:rPr>
          <w:rFonts w:eastAsiaTheme="minorEastAsia"/>
        </w:rPr>
        <w:t>, ale i w innych lennictwach, gdzie mogą być stosowane zabezpieczenia chemiczne upraw.</w:t>
      </w:r>
    </w:p>
    <w:p w14:paraId="75452214"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podczas prac transportowych</w:t>
      </w:r>
    </w:p>
    <w:p w14:paraId="7839489B" w14:textId="77777777" w:rsidR="002E702C" w:rsidRPr="002C1AE1" w:rsidRDefault="002E702C" w:rsidP="002E702C">
      <w:pPr>
        <w:autoSpaceDE w:val="0"/>
        <w:autoSpaceDN w:val="0"/>
        <w:adjustRightInd w:val="0"/>
        <w:jc w:val="both"/>
        <w:rPr>
          <w:rFonts w:eastAsiaTheme="minorEastAsia"/>
        </w:rPr>
      </w:pPr>
      <w:r>
        <w:rPr>
          <w:rFonts w:eastAsiaTheme="minorEastAsia"/>
        </w:rPr>
        <w:t>W wielu przypadkach w Nadleśnictwie Mircze drewno składowane jest przy drogach gruntowych (nie utwardzonych). Dlatego szczególnie ważne aby spedycja była prowadzona w korzystnych warunkach pogodowych. Ważne jest również aby pojazdy transportowe były przygotowane na ciężkie warunki wywozowe.</w:t>
      </w:r>
    </w:p>
    <w:p w14:paraId="49758639" w14:textId="77777777" w:rsidR="002E702C" w:rsidRDefault="002E702C" w:rsidP="002E702C">
      <w:pPr>
        <w:tabs>
          <w:tab w:val="left" w:pos="1134"/>
        </w:tabs>
        <w:suppressAutoHyphens w:val="0"/>
        <w:spacing w:before="120"/>
        <w:jc w:val="both"/>
        <w:rPr>
          <w:rFonts w:ascii="Cambria" w:hAnsi="Cambria" w:cs="Arial"/>
          <w:b/>
          <w:color w:val="000000"/>
          <w:sz w:val="22"/>
          <w:szCs w:val="22"/>
          <w:lang w:eastAsia="pl-PL"/>
        </w:rPr>
      </w:pPr>
    </w:p>
    <w:p w14:paraId="334F628C" w14:textId="77777777" w:rsidR="0013110C" w:rsidRDefault="0013110C" w:rsidP="002E702C">
      <w:pPr>
        <w:tabs>
          <w:tab w:val="left" w:pos="1134"/>
        </w:tabs>
        <w:suppressAutoHyphens w:val="0"/>
        <w:spacing w:before="120"/>
        <w:jc w:val="both"/>
        <w:rPr>
          <w:rFonts w:ascii="Cambria" w:hAnsi="Cambria" w:cs="Arial"/>
          <w:color w:val="000000"/>
          <w:sz w:val="22"/>
          <w:szCs w:val="22"/>
          <w:lang w:eastAsia="pl-PL"/>
        </w:rPr>
      </w:pPr>
    </w:p>
    <w:p w14:paraId="07846F74" w14:textId="77777777" w:rsidR="0013110C" w:rsidRDefault="0013110C" w:rsidP="002E702C">
      <w:pPr>
        <w:tabs>
          <w:tab w:val="left" w:pos="1134"/>
        </w:tabs>
        <w:suppressAutoHyphens w:val="0"/>
        <w:spacing w:before="120"/>
        <w:jc w:val="both"/>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23199965"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281E8ED6" w14:textId="375A64BC" w:rsidR="0050020F" w:rsidRDefault="0050020F" w:rsidP="00225ACD">
      <w:pPr>
        <w:tabs>
          <w:tab w:val="left" w:pos="1134"/>
        </w:tabs>
        <w:suppressAutoHyphens w:val="0"/>
        <w:spacing w:before="120"/>
        <w:jc w:val="center"/>
        <w:rPr>
          <w:rFonts w:ascii="Cambria" w:hAnsi="Cambria" w:cs="Arial"/>
          <w:b/>
          <w:color w:val="000000"/>
          <w:sz w:val="22"/>
          <w:szCs w:val="22"/>
          <w:lang w:eastAsia="pl-PL"/>
        </w:rPr>
      </w:pPr>
    </w:p>
    <w:tbl>
      <w:tblPr>
        <w:tblStyle w:val="Tabela-Siatka"/>
        <w:tblW w:w="9498" w:type="dxa"/>
        <w:tblInd w:w="-318" w:type="dxa"/>
        <w:tblLook w:val="04A0" w:firstRow="1" w:lastRow="0" w:firstColumn="1" w:lastColumn="0" w:noHBand="0" w:noVBand="1"/>
      </w:tblPr>
      <w:tblGrid>
        <w:gridCol w:w="2269"/>
        <w:gridCol w:w="1291"/>
        <w:gridCol w:w="1454"/>
        <w:gridCol w:w="1454"/>
        <w:gridCol w:w="1613"/>
        <w:gridCol w:w="1417"/>
      </w:tblGrid>
      <w:tr w:rsidR="0050020F" w:rsidRPr="0050020F" w14:paraId="388A5186" w14:textId="77777777" w:rsidTr="00F31A69">
        <w:tc>
          <w:tcPr>
            <w:tcW w:w="2269" w:type="dxa"/>
            <w:vAlign w:val="center"/>
          </w:tcPr>
          <w:p w14:paraId="3461100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Rodzaje prac</w:t>
            </w:r>
          </w:p>
        </w:tc>
        <w:tc>
          <w:tcPr>
            <w:tcW w:w="1291" w:type="dxa"/>
            <w:vAlign w:val="center"/>
          </w:tcPr>
          <w:p w14:paraId="0AB1043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Jednostka miary</w:t>
            </w:r>
          </w:p>
        </w:tc>
        <w:tc>
          <w:tcPr>
            <w:tcW w:w="1454" w:type="dxa"/>
            <w:vAlign w:val="center"/>
          </w:tcPr>
          <w:p w14:paraId="43FC38E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 kwartał</w:t>
            </w:r>
          </w:p>
        </w:tc>
        <w:tc>
          <w:tcPr>
            <w:tcW w:w="1454" w:type="dxa"/>
            <w:vAlign w:val="center"/>
          </w:tcPr>
          <w:p w14:paraId="3E1FDE3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II kwartał</w:t>
            </w:r>
          </w:p>
        </w:tc>
        <w:tc>
          <w:tcPr>
            <w:tcW w:w="1613" w:type="dxa"/>
            <w:vAlign w:val="center"/>
          </w:tcPr>
          <w:p w14:paraId="679CDE3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III kwartał</w:t>
            </w:r>
          </w:p>
        </w:tc>
        <w:tc>
          <w:tcPr>
            <w:tcW w:w="1417" w:type="dxa"/>
            <w:vAlign w:val="center"/>
          </w:tcPr>
          <w:p w14:paraId="0804BB1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IV kwartał</w:t>
            </w:r>
          </w:p>
        </w:tc>
      </w:tr>
      <w:tr w:rsidR="0050020F" w:rsidRPr="0050020F" w14:paraId="20CAC1AB" w14:textId="77777777" w:rsidTr="00F31A69">
        <w:tc>
          <w:tcPr>
            <w:tcW w:w="2269" w:type="dxa"/>
          </w:tcPr>
          <w:p w14:paraId="2D66584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Pozyskanie drewna w cięciach rębnych</w:t>
            </w:r>
          </w:p>
        </w:tc>
        <w:tc>
          <w:tcPr>
            <w:tcW w:w="1291" w:type="dxa"/>
            <w:vAlign w:val="center"/>
          </w:tcPr>
          <w:p w14:paraId="4A56348D"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682AD00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45%</w:t>
            </w:r>
          </w:p>
        </w:tc>
        <w:tc>
          <w:tcPr>
            <w:tcW w:w="1454" w:type="dxa"/>
          </w:tcPr>
          <w:p w14:paraId="4D7A747A"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6DD35C6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15%</w:t>
            </w:r>
          </w:p>
        </w:tc>
        <w:tc>
          <w:tcPr>
            <w:tcW w:w="1417" w:type="dxa"/>
          </w:tcPr>
          <w:p w14:paraId="608D1E2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40%</w:t>
            </w:r>
          </w:p>
        </w:tc>
      </w:tr>
      <w:tr w:rsidR="0050020F" w:rsidRPr="0050020F" w14:paraId="6888948E" w14:textId="77777777" w:rsidTr="00F31A69">
        <w:tc>
          <w:tcPr>
            <w:tcW w:w="2269" w:type="dxa"/>
          </w:tcPr>
          <w:p w14:paraId="1D748E7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Cięcia przygodne</w:t>
            </w:r>
          </w:p>
        </w:tc>
        <w:tc>
          <w:tcPr>
            <w:tcW w:w="1291" w:type="dxa"/>
            <w:vAlign w:val="center"/>
          </w:tcPr>
          <w:p w14:paraId="1B8B5BA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4C47F46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c>
          <w:tcPr>
            <w:tcW w:w="1454" w:type="dxa"/>
          </w:tcPr>
          <w:p w14:paraId="7F76F77D"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c>
          <w:tcPr>
            <w:tcW w:w="1613" w:type="dxa"/>
          </w:tcPr>
          <w:p w14:paraId="120176D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c>
          <w:tcPr>
            <w:tcW w:w="1417" w:type="dxa"/>
          </w:tcPr>
          <w:p w14:paraId="5D38D67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r>
      <w:tr w:rsidR="0050020F" w:rsidRPr="0050020F" w14:paraId="539B7C23" w14:textId="77777777" w:rsidTr="00F31A69">
        <w:tc>
          <w:tcPr>
            <w:tcW w:w="2269" w:type="dxa"/>
          </w:tcPr>
          <w:p w14:paraId="5AB7F90E"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Cięcia w Czyszczeniach późnych</w:t>
            </w:r>
          </w:p>
        </w:tc>
        <w:tc>
          <w:tcPr>
            <w:tcW w:w="1291" w:type="dxa"/>
            <w:vAlign w:val="center"/>
          </w:tcPr>
          <w:p w14:paraId="5EDA7662"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7DFC87CE" w14:textId="0556CF2A" w:rsidR="0050020F" w:rsidRPr="0050020F" w:rsidRDefault="00A178E2" w:rsidP="00A178E2">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 xml:space="preserve">       </w:t>
            </w:r>
            <w:r w:rsidR="0050020F" w:rsidRPr="0050020F">
              <w:rPr>
                <w:rFonts w:ascii="Cambria" w:hAnsi="Cambria" w:cs="Arial"/>
                <w:b/>
                <w:color w:val="000000"/>
                <w:sz w:val="22"/>
                <w:szCs w:val="22"/>
                <w:lang w:eastAsia="pl-PL"/>
              </w:rPr>
              <w:t>40%</w:t>
            </w:r>
          </w:p>
        </w:tc>
        <w:tc>
          <w:tcPr>
            <w:tcW w:w="1454" w:type="dxa"/>
          </w:tcPr>
          <w:p w14:paraId="5BF2F3DA"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1281E284"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c>
          <w:tcPr>
            <w:tcW w:w="1417" w:type="dxa"/>
          </w:tcPr>
          <w:p w14:paraId="1BDBA02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r>
      <w:tr w:rsidR="00A178E2" w:rsidRPr="0050020F" w14:paraId="74A255DF" w14:textId="77777777" w:rsidTr="00F31A69">
        <w:tc>
          <w:tcPr>
            <w:tcW w:w="2269" w:type="dxa"/>
          </w:tcPr>
          <w:p w14:paraId="3D546091" w14:textId="06E00826"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Trzebież II klasy wieku</w:t>
            </w:r>
          </w:p>
        </w:tc>
        <w:tc>
          <w:tcPr>
            <w:tcW w:w="1291" w:type="dxa"/>
            <w:vAlign w:val="center"/>
          </w:tcPr>
          <w:p w14:paraId="69095F63" w14:textId="16A43F80"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279D391A" w14:textId="035D2D7E"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10%</w:t>
            </w:r>
          </w:p>
        </w:tc>
        <w:tc>
          <w:tcPr>
            <w:tcW w:w="1454" w:type="dxa"/>
          </w:tcPr>
          <w:p w14:paraId="55A44FA5" w14:textId="750267A1"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30%</w:t>
            </w:r>
          </w:p>
        </w:tc>
        <w:tc>
          <w:tcPr>
            <w:tcW w:w="1613" w:type="dxa"/>
          </w:tcPr>
          <w:p w14:paraId="1B90456F" w14:textId="3E7E133B"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40%</w:t>
            </w:r>
          </w:p>
        </w:tc>
        <w:tc>
          <w:tcPr>
            <w:tcW w:w="1417" w:type="dxa"/>
          </w:tcPr>
          <w:p w14:paraId="08C47AA9" w14:textId="0753EA32"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20%</w:t>
            </w:r>
          </w:p>
        </w:tc>
      </w:tr>
      <w:tr w:rsidR="0050020F" w:rsidRPr="0050020F" w14:paraId="1A5AEBB2" w14:textId="77777777" w:rsidTr="00F31A69">
        <w:tc>
          <w:tcPr>
            <w:tcW w:w="2269" w:type="dxa"/>
          </w:tcPr>
          <w:p w14:paraId="0EF63C9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Prace odnowieniowe</w:t>
            </w:r>
          </w:p>
        </w:tc>
        <w:tc>
          <w:tcPr>
            <w:tcW w:w="1291" w:type="dxa"/>
            <w:vAlign w:val="center"/>
          </w:tcPr>
          <w:p w14:paraId="177FE3B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2050DD4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54" w:type="dxa"/>
          </w:tcPr>
          <w:p w14:paraId="59457376" w14:textId="60F61054"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m</w:t>
            </w:r>
            <w:r w:rsidR="0050020F" w:rsidRPr="0050020F">
              <w:rPr>
                <w:rFonts w:ascii="Cambria" w:hAnsi="Cambria" w:cs="Arial"/>
                <w:b/>
                <w:color w:val="000000"/>
                <w:sz w:val="22"/>
                <w:szCs w:val="22"/>
                <w:lang w:eastAsia="pl-PL"/>
              </w:rPr>
              <w:t>in.70%</w:t>
            </w:r>
          </w:p>
        </w:tc>
        <w:tc>
          <w:tcPr>
            <w:tcW w:w="1613" w:type="dxa"/>
          </w:tcPr>
          <w:p w14:paraId="586B5613"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17" w:type="dxa"/>
          </w:tcPr>
          <w:p w14:paraId="28D1F96F" w14:textId="78D4A85E"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d</w:t>
            </w:r>
            <w:r w:rsidR="0050020F" w:rsidRPr="0050020F">
              <w:rPr>
                <w:rFonts w:ascii="Cambria" w:hAnsi="Cambria" w:cs="Arial"/>
                <w:b/>
                <w:color w:val="000000"/>
                <w:sz w:val="22"/>
                <w:szCs w:val="22"/>
                <w:lang w:eastAsia="pl-PL"/>
              </w:rPr>
              <w:t>o 30%</w:t>
            </w:r>
          </w:p>
        </w:tc>
      </w:tr>
      <w:tr w:rsidR="0050020F" w:rsidRPr="0050020F" w14:paraId="7EA603AB" w14:textId="77777777" w:rsidTr="00F31A69">
        <w:tc>
          <w:tcPr>
            <w:tcW w:w="2269" w:type="dxa"/>
          </w:tcPr>
          <w:p w14:paraId="2D10D35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Poprawki i uzupełniania</w:t>
            </w:r>
          </w:p>
        </w:tc>
        <w:tc>
          <w:tcPr>
            <w:tcW w:w="1291" w:type="dxa"/>
            <w:vAlign w:val="center"/>
          </w:tcPr>
          <w:p w14:paraId="7989B6D4"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3337E29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54" w:type="dxa"/>
          </w:tcPr>
          <w:p w14:paraId="01FDAE21"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100%</w:t>
            </w:r>
          </w:p>
        </w:tc>
        <w:tc>
          <w:tcPr>
            <w:tcW w:w="1613" w:type="dxa"/>
          </w:tcPr>
          <w:p w14:paraId="7C0DDC96"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17" w:type="dxa"/>
          </w:tcPr>
          <w:p w14:paraId="3AD453F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r>
      <w:tr w:rsidR="0050020F" w:rsidRPr="0050020F" w14:paraId="24E7106B" w14:textId="77777777" w:rsidTr="00F31A69">
        <w:tc>
          <w:tcPr>
            <w:tcW w:w="2269" w:type="dxa"/>
          </w:tcPr>
          <w:p w14:paraId="41E7A843"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Pielęgnacja gleby</w:t>
            </w:r>
          </w:p>
        </w:tc>
        <w:tc>
          <w:tcPr>
            <w:tcW w:w="1291" w:type="dxa"/>
            <w:vAlign w:val="center"/>
          </w:tcPr>
          <w:p w14:paraId="6F2EF6F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77C55FC2"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54" w:type="dxa"/>
          </w:tcPr>
          <w:p w14:paraId="69F7836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85%</w:t>
            </w:r>
          </w:p>
        </w:tc>
        <w:tc>
          <w:tcPr>
            <w:tcW w:w="1613" w:type="dxa"/>
          </w:tcPr>
          <w:p w14:paraId="5778A583" w14:textId="3E3A4BA9"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d</w:t>
            </w:r>
            <w:r w:rsidR="0050020F" w:rsidRPr="0050020F">
              <w:rPr>
                <w:rFonts w:ascii="Cambria" w:hAnsi="Cambria" w:cs="Arial"/>
                <w:b/>
                <w:color w:val="000000"/>
                <w:sz w:val="22"/>
                <w:szCs w:val="22"/>
                <w:lang w:eastAsia="pl-PL"/>
              </w:rPr>
              <w:t>o 10%</w:t>
            </w:r>
          </w:p>
        </w:tc>
        <w:tc>
          <w:tcPr>
            <w:tcW w:w="1417" w:type="dxa"/>
          </w:tcPr>
          <w:p w14:paraId="4A727B0A" w14:textId="7C4D50E6"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d</w:t>
            </w:r>
            <w:r w:rsidR="0050020F" w:rsidRPr="0050020F">
              <w:rPr>
                <w:rFonts w:ascii="Cambria" w:hAnsi="Cambria" w:cs="Arial"/>
                <w:b/>
                <w:color w:val="000000"/>
                <w:sz w:val="22"/>
                <w:szCs w:val="22"/>
                <w:lang w:eastAsia="pl-PL"/>
              </w:rPr>
              <w:t>o 5%</w:t>
            </w:r>
          </w:p>
        </w:tc>
      </w:tr>
      <w:tr w:rsidR="0050020F" w:rsidRPr="0050020F" w14:paraId="5E7ED02E" w14:textId="77777777" w:rsidTr="00F31A69">
        <w:tc>
          <w:tcPr>
            <w:tcW w:w="2269" w:type="dxa"/>
          </w:tcPr>
          <w:p w14:paraId="4F6D8DEB"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Czyszczenia wczesne</w:t>
            </w:r>
          </w:p>
        </w:tc>
        <w:tc>
          <w:tcPr>
            <w:tcW w:w="1291" w:type="dxa"/>
            <w:vAlign w:val="center"/>
          </w:tcPr>
          <w:p w14:paraId="38EA614A"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12A32376" w14:textId="5A610E66" w:rsidR="0050020F" w:rsidRPr="0050020F" w:rsidRDefault="000D122F"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4</w:t>
            </w:r>
            <w:r w:rsidR="0050020F" w:rsidRPr="0050020F">
              <w:rPr>
                <w:rFonts w:ascii="Cambria" w:hAnsi="Cambria" w:cs="Arial"/>
                <w:b/>
                <w:color w:val="000000"/>
                <w:sz w:val="22"/>
                <w:szCs w:val="22"/>
                <w:lang w:eastAsia="pl-PL"/>
              </w:rPr>
              <w:t>0%</w:t>
            </w:r>
          </w:p>
        </w:tc>
        <w:tc>
          <w:tcPr>
            <w:tcW w:w="1454" w:type="dxa"/>
          </w:tcPr>
          <w:p w14:paraId="1794159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270D5D1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c>
          <w:tcPr>
            <w:tcW w:w="1417" w:type="dxa"/>
          </w:tcPr>
          <w:p w14:paraId="46B9BC6F" w14:textId="62B8B64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r w:rsidR="00921AB6">
              <w:rPr>
                <w:rFonts w:ascii="Cambria" w:hAnsi="Cambria" w:cs="Arial"/>
                <w:b/>
                <w:color w:val="000000"/>
                <w:sz w:val="22"/>
                <w:szCs w:val="22"/>
                <w:lang w:eastAsia="pl-PL"/>
              </w:rPr>
              <w:t>%</w:t>
            </w:r>
          </w:p>
        </w:tc>
      </w:tr>
      <w:tr w:rsidR="0050020F" w:rsidRPr="0050020F" w14:paraId="68A8D59F" w14:textId="77777777" w:rsidTr="00F31A69">
        <w:tc>
          <w:tcPr>
            <w:tcW w:w="2269" w:type="dxa"/>
          </w:tcPr>
          <w:p w14:paraId="4205571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Czyszczenia późne</w:t>
            </w:r>
          </w:p>
        </w:tc>
        <w:tc>
          <w:tcPr>
            <w:tcW w:w="1291" w:type="dxa"/>
            <w:vAlign w:val="center"/>
          </w:tcPr>
          <w:p w14:paraId="61EAFA26"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0E8B7A1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c>
          <w:tcPr>
            <w:tcW w:w="1454" w:type="dxa"/>
          </w:tcPr>
          <w:p w14:paraId="17D8A37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40%</w:t>
            </w:r>
          </w:p>
        </w:tc>
        <w:tc>
          <w:tcPr>
            <w:tcW w:w="1613" w:type="dxa"/>
          </w:tcPr>
          <w:p w14:paraId="6D0412E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10%</w:t>
            </w:r>
          </w:p>
        </w:tc>
        <w:tc>
          <w:tcPr>
            <w:tcW w:w="1417" w:type="dxa"/>
          </w:tcPr>
          <w:p w14:paraId="505504E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20%</w:t>
            </w:r>
          </w:p>
        </w:tc>
      </w:tr>
      <w:tr w:rsidR="0050020F" w:rsidRPr="0050020F" w14:paraId="6F55FFC2" w14:textId="77777777" w:rsidTr="00F31A69">
        <w:tc>
          <w:tcPr>
            <w:tcW w:w="2269" w:type="dxa"/>
          </w:tcPr>
          <w:p w14:paraId="3018233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Melioracje agrotechniczne</w:t>
            </w:r>
          </w:p>
        </w:tc>
        <w:tc>
          <w:tcPr>
            <w:tcW w:w="1291" w:type="dxa"/>
            <w:vAlign w:val="center"/>
          </w:tcPr>
          <w:p w14:paraId="290B780E"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380975B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50%</w:t>
            </w:r>
          </w:p>
        </w:tc>
        <w:tc>
          <w:tcPr>
            <w:tcW w:w="1454" w:type="dxa"/>
          </w:tcPr>
          <w:p w14:paraId="5DF5FC5E"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40DF8AE6"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17" w:type="dxa"/>
          </w:tcPr>
          <w:p w14:paraId="5AE070D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50%</w:t>
            </w:r>
          </w:p>
        </w:tc>
      </w:tr>
    </w:tbl>
    <w:p w14:paraId="21D75498" w14:textId="77777777" w:rsidR="0050020F" w:rsidRDefault="0050020F" w:rsidP="00225ACD">
      <w:pPr>
        <w:tabs>
          <w:tab w:val="left" w:pos="1134"/>
        </w:tabs>
        <w:suppressAutoHyphens w:val="0"/>
        <w:spacing w:before="120"/>
        <w:jc w:val="center"/>
        <w:rPr>
          <w:rFonts w:ascii="Cambria" w:hAnsi="Cambria" w:cs="Arial"/>
          <w:b/>
          <w:color w:val="000000"/>
          <w:sz w:val="22"/>
          <w:szCs w:val="22"/>
          <w:lang w:eastAsia="pl-PL"/>
        </w:rPr>
      </w:pP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5696EA29" w:rsidR="009C08C2" w:rsidRPr="006824BE" w:rsidRDefault="009C08C2" w:rsidP="006824BE">
      <w:pPr>
        <w:suppressAutoHyphens w:val="0"/>
        <w:rPr>
          <w:rFonts w:ascii="Cambria" w:hAnsi="Cambria" w:cs="Arial"/>
          <w:color w:val="000000"/>
          <w:sz w:val="22"/>
          <w:szCs w:val="22"/>
          <w:lang w:eastAsia="pl-PL"/>
        </w:rPr>
      </w:pPr>
      <w:r w:rsidRPr="006824BE">
        <w:rPr>
          <w:b/>
          <w:bCs/>
          <w:noProof/>
          <w:lang w:eastAsia="pl-PL"/>
        </w:rPr>
        <w:drawing>
          <wp:inline distT="0" distB="0" distL="0" distR="0" wp14:anchorId="4A3B96C2" wp14:editId="3D8DFC68">
            <wp:extent cx="5121193" cy="45148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3318" cy="4516724"/>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0FAAA028" w:rsidR="0013110C" w:rsidRDefault="0014292B" w:rsidP="006824BE">
      <w:pPr>
        <w:tabs>
          <w:tab w:val="left" w:pos="1134"/>
        </w:tabs>
        <w:suppressAutoHyphens w:val="0"/>
        <w:spacing w:before="120"/>
        <w:jc w:val="both"/>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5A64AC85" wp14:editId="6C518D67">
            <wp:extent cx="4914900" cy="6911578"/>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7406" cy="6915102"/>
                    </a:xfrm>
                    <a:prstGeom prst="rect">
                      <a:avLst/>
                    </a:prstGeom>
                    <a:noFill/>
                    <a:ln>
                      <a:noFill/>
                    </a:ln>
                  </pic:spPr>
                </pic:pic>
              </a:graphicData>
            </a:graphic>
          </wp:inline>
        </w:drawing>
      </w:r>
    </w:p>
    <w:p w14:paraId="74ACDF65" w14:textId="77777777" w:rsidR="006824BE" w:rsidRPr="00DB09AB" w:rsidRDefault="006824BE" w:rsidP="006824BE">
      <w:pPr>
        <w:jc w:val="right"/>
        <w:rPr>
          <w:rFonts w:ascii="Cambria" w:hAnsi="Cambria" w:cstheme="minorHAnsi"/>
          <w:sz w:val="22"/>
          <w:szCs w:val="22"/>
        </w:rPr>
      </w:pPr>
      <w:r w:rsidRPr="00DB09AB">
        <w:rPr>
          <w:rFonts w:ascii="Cambria" w:hAnsi="Cambria" w:cstheme="minorHAnsi"/>
          <w:sz w:val="22"/>
          <w:szCs w:val="22"/>
        </w:rPr>
        <w:lastRenderedPageBreak/>
        <w:t>Załącznik nr 7 do umowy</w:t>
      </w:r>
    </w:p>
    <w:p w14:paraId="0477EAED" w14:textId="077C275F" w:rsidR="0040118A" w:rsidRDefault="0040118A"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0FF0D80" w14:textId="13B5C4DD" w:rsidR="0040118A" w:rsidRDefault="0040118A"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5094FFF6" w14:textId="4C7114F9" w:rsidR="00DB09AB" w:rsidRDefault="00DB09AB" w:rsidP="00DB09AB"/>
    <w:p w14:paraId="293E684E" w14:textId="77777777" w:rsidR="00DB09AB" w:rsidRDefault="00DB09AB" w:rsidP="00DB09AB"/>
    <w:p w14:paraId="7F2C5F00" w14:textId="77777777" w:rsidR="00DB09AB" w:rsidRPr="00DB09AB" w:rsidRDefault="00DB09AB" w:rsidP="00DB09AB">
      <w:pPr>
        <w:pStyle w:val="Nagwek"/>
        <w:rPr>
          <w:rFonts w:ascii="Cambria" w:hAnsi="Cambria" w:cstheme="minorHAnsi"/>
          <w:sz w:val="22"/>
          <w:szCs w:val="22"/>
        </w:rPr>
      </w:pPr>
      <w:r w:rsidRPr="00DB09AB">
        <w:rPr>
          <w:rFonts w:ascii="Cambria" w:hAnsi="Cambria" w:cstheme="minorHAnsi"/>
          <w:sz w:val="22"/>
          <w:szCs w:val="22"/>
        </w:rPr>
        <w:t>Oznaczenie sprawy: ……..</w:t>
      </w:r>
    </w:p>
    <w:p w14:paraId="5665FAA3" w14:textId="77777777" w:rsidR="00DB09AB" w:rsidRPr="00DB09AB" w:rsidRDefault="00DB09AB" w:rsidP="00DB09AB">
      <w:pPr>
        <w:rPr>
          <w:rFonts w:ascii="Cambria" w:hAnsi="Cambria" w:cstheme="minorHAnsi"/>
          <w:bCs/>
          <w:sz w:val="22"/>
          <w:szCs w:val="22"/>
        </w:rPr>
      </w:pPr>
      <w:r w:rsidRPr="00DB09AB">
        <w:rPr>
          <w:rFonts w:ascii="Cambria" w:hAnsi="Cambria" w:cstheme="minorHAnsi"/>
          <w:bCs/>
          <w:sz w:val="22"/>
          <w:szCs w:val="22"/>
        </w:rPr>
        <w:t>__________________________________________________________</w:t>
      </w:r>
    </w:p>
    <w:p w14:paraId="214D335B" w14:textId="77777777" w:rsidR="00DB09AB" w:rsidRPr="00DB09AB" w:rsidRDefault="00DB09AB" w:rsidP="00DB09AB">
      <w:pPr>
        <w:rPr>
          <w:rFonts w:ascii="Cambria" w:hAnsi="Cambria" w:cstheme="minorHAnsi"/>
          <w:bCs/>
          <w:sz w:val="22"/>
          <w:szCs w:val="22"/>
        </w:rPr>
      </w:pPr>
      <w:r w:rsidRPr="00DB09AB">
        <w:rPr>
          <w:rFonts w:ascii="Cambria" w:hAnsi="Cambria" w:cstheme="minorHAnsi"/>
          <w:bCs/>
          <w:sz w:val="22"/>
          <w:szCs w:val="22"/>
        </w:rPr>
        <w:t>__________________________________________________________</w:t>
      </w:r>
    </w:p>
    <w:p w14:paraId="29B7F25E" w14:textId="77777777" w:rsidR="00DB09AB" w:rsidRPr="00DB09AB" w:rsidRDefault="00DB09AB" w:rsidP="00DB09AB">
      <w:pPr>
        <w:rPr>
          <w:rFonts w:ascii="Cambria" w:hAnsi="Cambria" w:cstheme="minorHAnsi"/>
          <w:bCs/>
          <w:sz w:val="22"/>
          <w:szCs w:val="22"/>
        </w:rPr>
      </w:pPr>
      <w:r w:rsidRPr="00DB09AB">
        <w:rPr>
          <w:rFonts w:ascii="Cambria" w:hAnsi="Cambria" w:cstheme="minorHAnsi"/>
          <w:bCs/>
          <w:sz w:val="22"/>
          <w:szCs w:val="22"/>
        </w:rPr>
        <w:t>__________________________________________________________</w:t>
      </w:r>
    </w:p>
    <w:p w14:paraId="10D9BE7E" w14:textId="77777777" w:rsidR="00DB09AB" w:rsidRPr="00DB09AB" w:rsidRDefault="00DB09AB" w:rsidP="00DB09AB">
      <w:pPr>
        <w:spacing w:before="120"/>
        <w:rPr>
          <w:rFonts w:ascii="Cambria" w:hAnsi="Cambria" w:cstheme="minorHAnsi"/>
          <w:bCs/>
          <w:sz w:val="22"/>
          <w:szCs w:val="22"/>
        </w:rPr>
      </w:pPr>
      <w:r w:rsidRPr="00DB09AB">
        <w:rPr>
          <w:rFonts w:ascii="Cambria" w:hAnsi="Cambria" w:cstheme="minorHAnsi"/>
          <w:bCs/>
          <w:sz w:val="22"/>
          <w:szCs w:val="22"/>
        </w:rPr>
        <w:t>(Nazwa i adres wykonawcy)</w:t>
      </w:r>
    </w:p>
    <w:p w14:paraId="0C6DA00C" w14:textId="77777777" w:rsidR="00DB09AB" w:rsidRPr="00DB09AB" w:rsidRDefault="00DB09AB" w:rsidP="00DB09AB">
      <w:pPr>
        <w:spacing w:before="120"/>
        <w:jc w:val="right"/>
        <w:rPr>
          <w:rFonts w:ascii="Cambria" w:hAnsi="Cambria" w:cstheme="minorHAnsi"/>
          <w:bCs/>
          <w:sz w:val="22"/>
          <w:szCs w:val="22"/>
        </w:rPr>
      </w:pPr>
      <w:r w:rsidRPr="00DB09AB">
        <w:rPr>
          <w:rFonts w:ascii="Cambria" w:hAnsi="Cambria" w:cstheme="minorHAnsi"/>
          <w:bCs/>
          <w:sz w:val="22"/>
          <w:szCs w:val="22"/>
        </w:rPr>
        <w:t>_____________________________________________, dnia _____________ r.</w:t>
      </w:r>
    </w:p>
    <w:p w14:paraId="64A1AFA5"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sz w:val="22"/>
          <w:szCs w:val="22"/>
        </w:rPr>
        <w:t xml:space="preserve">W związku ze złożeniem oferty w postępowaniu o udzielenie zamówienia publicznego prowadzonym przez Zamawiającego w trybie podstawowym bez negocjacji o którym mowa w art. 275 pkt 1 ustawy z dnia 11 września 2019 Prawo zamówień publicznych  (tj. Dz. U. z 2021 r., poz. 1129 z </w:t>
      </w:r>
      <w:proofErr w:type="spellStart"/>
      <w:r w:rsidRPr="00DB09AB">
        <w:rPr>
          <w:rFonts w:ascii="Cambria" w:hAnsi="Cambria" w:cstheme="minorHAnsi"/>
          <w:sz w:val="22"/>
          <w:szCs w:val="22"/>
        </w:rPr>
        <w:t>późn</w:t>
      </w:r>
      <w:proofErr w:type="spellEnd"/>
      <w:r w:rsidRPr="00DB09AB">
        <w:rPr>
          <w:rFonts w:ascii="Cambria" w:hAnsi="Cambria" w:cstheme="minorHAnsi"/>
          <w:sz w:val="22"/>
          <w:szCs w:val="22"/>
        </w:rPr>
        <w:t xml:space="preserve">. </w:t>
      </w:r>
      <w:proofErr w:type="spellStart"/>
      <w:r w:rsidRPr="00DB09AB">
        <w:rPr>
          <w:rFonts w:ascii="Cambria" w:hAnsi="Cambria" w:cstheme="minorHAnsi"/>
          <w:sz w:val="22"/>
          <w:szCs w:val="22"/>
        </w:rPr>
        <w:t>zm</w:t>
      </w:r>
      <w:proofErr w:type="spellEnd"/>
      <w:r w:rsidRPr="00DB09AB">
        <w:rPr>
          <w:rFonts w:ascii="Cambria" w:hAnsi="Cambria" w:cstheme="minorHAnsi"/>
          <w:sz w:val="22"/>
          <w:szCs w:val="22"/>
        </w:rPr>
        <w:t>) na zadanie p.n</w:t>
      </w:r>
      <w:r w:rsidRPr="00DB09AB">
        <w:rPr>
          <w:rFonts w:ascii="Cambria" w:hAnsi="Cambria" w:cstheme="minorHAnsi"/>
          <w:b/>
          <w:sz w:val="22"/>
          <w:szCs w:val="22"/>
        </w:rPr>
        <w:t>. _________________________________________________________________________________</w:t>
      </w:r>
      <w:r w:rsidRPr="00DB09AB">
        <w:rPr>
          <w:rFonts w:ascii="Cambria" w:hAnsi="Cambria" w:cstheme="minorHAnsi"/>
          <w:sz w:val="22"/>
          <w:szCs w:val="22"/>
        </w:rPr>
        <w:t xml:space="preserve">”, </w:t>
      </w:r>
    </w:p>
    <w:p w14:paraId="29DC2B21" w14:textId="77777777" w:rsidR="00DB09AB" w:rsidRPr="00DB09AB" w:rsidRDefault="00DB09AB" w:rsidP="00DB09AB">
      <w:pPr>
        <w:spacing w:line="360" w:lineRule="auto"/>
        <w:rPr>
          <w:rFonts w:ascii="Cambria" w:hAnsi="Cambria" w:cstheme="minorHAnsi"/>
          <w:bCs/>
          <w:sz w:val="22"/>
          <w:szCs w:val="22"/>
        </w:rPr>
      </w:pPr>
      <w:r w:rsidRPr="00DB09AB">
        <w:rPr>
          <w:rFonts w:ascii="Cambria" w:hAnsi="Cambria" w:cstheme="minorHAnsi"/>
          <w:bCs/>
          <w:sz w:val="22"/>
          <w:szCs w:val="22"/>
        </w:rPr>
        <w:t>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w:t>
      </w:r>
    </w:p>
    <w:p w14:paraId="7E6F50D3" w14:textId="77777777" w:rsidR="00DB09AB" w:rsidRPr="00DB09AB" w:rsidRDefault="00DB09AB" w:rsidP="00DB09AB">
      <w:pPr>
        <w:spacing w:line="360" w:lineRule="auto"/>
        <w:rPr>
          <w:rFonts w:ascii="Cambria" w:hAnsi="Cambria" w:cstheme="minorHAnsi"/>
          <w:bCs/>
          <w:sz w:val="22"/>
          <w:szCs w:val="22"/>
        </w:rPr>
      </w:pPr>
      <w:r w:rsidRPr="00DB09AB">
        <w:rPr>
          <w:rFonts w:ascii="Cambria" w:hAnsi="Cambria" w:cstheme="minorHAnsi"/>
          <w:bCs/>
          <w:sz w:val="22"/>
          <w:szCs w:val="22"/>
        </w:rPr>
        <w:t>działając w imieniu i na rzecz</w:t>
      </w:r>
    </w:p>
    <w:p w14:paraId="0F7CA591"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Cs/>
          <w:sz w:val="22"/>
          <w:szCs w:val="22"/>
        </w:rPr>
        <w:t>______________________________________________________________________________________________________________________________________________________________________________________________________________________________</w:t>
      </w:r>
    </w:p>
    <w:p w14:paraId="3BE86958" w14:textId="77777777" w:rsidR="00DB09AB" w:rsidRPr="00DB09AB" w:rsidRDefault="00DB09AB" w:rsidP="00DB09AB">
      <w:pPr>
        <w:spacing w:line="360" w:lineRule="auto"/>
        <w:rPr>
          <w:rFonts w:ascii="Cambria" w:hAnsi="Cambria" w:cstheme="minorHAnsi"/>
          <w:sz w:val="22"/>
          <w:szCs w:val="22"/>
        </w:rPr>
      </w:pPr>
    </w:p>
    <w:p w14:paraId="5E1E1B40"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
          <w:sz w:val="22"/>
          <w:szCs w:val="22"/>
        </w:rPr>
        <w:t>oświadczam</w:t>
      </w:r>
      <w:r w:rsidRPr="00DB09AB">
        <w:rPr>
          <w:rFonts w:ascii="Cambria" w:hAnsi="Cambria" w:cstheme="minorHAnsi"/>
          <w:sz w:val="22"/>
          <w:szCs w:val="22"/>
        </w:rPr>
        <w:t xml:space="preserve">, że w prowadzonej działalności gospodarczej przestrzegam  przepisów ograniczających i wykluczających współpracę z podmiotami funkcjonującymi na terenie Republiki Białorusi i Federacji Rosyjskiej  jako stron konfliktu zbrojnego na terytorium Republiki Ukrainy  –  zgodnie z ich treścią.  </w:t>
      </w:r>
    </w:p>
    <w:p w14:paraId="44084EA0"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
          <w:sz w:val="22"/>
          <w:szCs w:val="22"/>
        </w:rPr>
        <w:t xml:space="preserve">W szczególności stosuję  się do przepisów : </w:t>
      </w:r>
    </w:p>
    <w:p w14:paraId="0DBD2AF1"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 xml:space="preserve">rozporządzenia Rady (WE) nr 765/2006 z dnia 18 maja 2006 r. dotyczącego środków ograniczających w związku z sytuacją na Białorusi i udziałem Białorusi w agresji Rosji wobec Ukrainy (Dz. Urz. UE L 134 z 20.05.2006, str. 1, z </w:t>
      </w:r>
      <w:proofErr w:type="spellStart"/>
      <w:r w:rsidRPr="00DB09AB">
        <w:rPr>
          <w:rFonts w:ascii="Cambria" w:hAnsi="Cambria" w:cstheme="minorHAnsi"/>
          <w:sz w:val="22"/>
          <w:szCs w:val="22"/>
        </w:rPr>
        <w:t>późn</w:t>
      </w:r>
      <w:proofErr w:type="spellEnd"/>
      <w:r w:rsidRPr="00DB09AB">
        <w:rPr>
          <w:rFonts w:ascii="Cambria" w:hAnsi="Cambria" w:cstheme="minorHAnsi"/>
          <w:sz w:val="22"/>
          <w:szCs w:val="22"/>
        </w:rPr>
        <w:t xml:space="preserve">. zm.), </w:t>
      </w:r>
    </w:p>
    <w:p w14:paraId="2D2518B9"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rozporządzenia  Rady (UE)  2022/355   z dnia 2 marca 2022  r. zmieniającego rozporządzenie (WE)  nr 765/2006 dotyczące środków ograniczających  w związku z sytuacją na Białorusi (Dz. Urz. UE   L 67/1     z  2.3.2022),</w:t>
      </w:r>
    </w:p>
    <w:p w14:paraId="03323B64"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 xml:space="preserve">rozporządzenia Rady (UE) nr 269/2014 z dnia 17 marca 2014 r. w sprawie środków ograniczających w odniesieniu do działań podważających integralność terytorialną, </w:t>
      </w:r>
      <w:r w:rsidRPr="00DB09AB">
        <w:rPr>
          <w:rFonts w:ascii="Cambria" w:hAnsi="Cambria" w:cstheme="minorHAnsi"/>
          <w:sz w:val="22"/>
          <w:szCs w:val="22"/>
        </w:rPr>
        <w:lastRenderedPageBreak/>
        <w:t xml:space="preserve">suwerenność i niezależność Ukrainy lub im zagrażających (Dz. Urz. UE L 78 z 17.03.2014, str. 6, z </w:t>
      </w:r>
      <w:proofErr w:type="spellStart"/>
      <w:r w:rsidRPr="00DB09AB">
        <w:rPr>
          <w:rFonts w:ascii="Cambria" w:hAnsi="Cambria" w:cstheme="minorHAnsi"/>
          <w:sz w:val="22"/>
          <w:szCs w:val="22"/>
        </w:rPr>
        <w:t>późn</w:t>
      </w:r>
      <w:proofErr w:type="spellEnd"/>
      <w:r w:rsidRPr="00DB09AB">
        <w:rPr>
          <w:rFonts w:ascii="Cambria" w:hAnsi="Cambria" w:cstheme="minorHAnsi"/>
          <w:sz w:val="22"/>
          <w:szCs w:val="22"/>
        </w:rPr>
        <w:t xml:space="preserve">. zm.), </w:t>
      </w:r>
    </w:p>
    <w:p w14:paraId="391D1810"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ustawy z dnia 13 kwietnia  2022 r. o szczególnych rozwiązaniach w zakresie przeciwdziałania wspieraniu agresji na Ukrainę oraz służących ochronie bezpieczeństwa narodowego (Dz.U. z 2022 r., poz. 835),</w:t>
      </w:r>
    </w:p>
    <w:p w14:paraId="2C30E227" w14:textId="77777777" w:rsidR="00DB09AB" w:rsidRPr="00DB09AB" w:rsidRDefault="00DB09AB" w:rsidP="00DB09AB">
      <w:pPr>
        <w:pStyle w:val="Akapitzlist"/>
        <w:spacing w:line="360" w:lineRule="auto"/>
        <w:rPr>
          <w:rFonts w:ascii="Cambria" w:hAnsi="Cambria" w:cstheme="minorHAnsi"/>
          <w:b/>
          <w:sz w:val="22"/>
          <w:szCs w:val="22"/>
        </w:rPr>
      </w:pPr>
      <w:r w:rsidRPr="00DB09AB">
        <w:rPr>
          <w:rFonts w:ascii="Cambria" w:hAnsi="Cambria" w:cstheme="minorHAnsi"/>
          <w:b/>
          <w:sz w:val="22"/>
          <w:szCs w:val="22"/>
        </w:rPr>
        <w:t xml:space="preserve">oraz </w:t>
      </w:r>
    </w:p>
    <w:p w14:paraId="6A60AF75"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wpisów  do wykazu cudzoziemców, których pobyt na terytorium Rzeczypospolitej Polskiej jest niepożądany, o którym mowa w art. 434 ustawy z dnia 12 grudnia 2013 r. o cudzoziemcach (Dz. U. z 2021 r. poz. 2354 ze zm.).</w:t>
      </w:r>
    </w:p>
    <w:p w14:paraId="1A380BAD" w14:textId="77777777" w:rsidR="00DB09AB" w:rsidRPr="00DB09AB" w:rsidRDefault="00DB09AB" w:rsidP="00DB09AB">
      <w:pPr>
        <w:spacing w:line="360" w:lineRule="auto"/>
        <w:rPr>
          <w:rFonts w:ascii="Cambria" w:hAnsi="Cambria" w:cstheme="minorHAnsi"/>
          <w:sz w:val="22"/>
          <w:szCs w:val="22"/>
        </w:rPr>
      </w:pPr>
    </w:p>
    <w:p w14:paraId="73249C19"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
          <w:sz w:val="22"/>
          <w:szCs w:val="22"/>
        </w:rPr>
        <w:t>Tym samym oświadczam, że nie podlegam</w:t>
      </w:r>
      <w:r w:rsidRPr="00DB09AB">
        <w:rPr>
          <w:rFonts w:ascii="Cambria" w:hAnsi="Cambria" w:cstheme="minorHAnsi"/>
          <w:b/>
          <w:bCs/>
          <w:sz w:val="22"/>
          <w:szCs w:val="22"/>
        </w:rPr>
        <w:t>/reprezentowany przeze mnie wykonawca nie podlega</w:t>
      </w:r>
      <w:r w:rsidRPr="00DB09AB">
        <w:rPr>
          <w:rFonts w:ascii="Cambria" w:hAnsi="Cambria" w:cstheme="minorHAnsi"/>
          <w:sz w:val="22"/>
          <w:szCs w:val="22"/>
        </w:rPr>
        <w:t xml:space="preserve"> wykluczeniu z postępowania o zamówienie publiczne na </w:t>
      </w:r>
      <w:r w:rsidRPr="00DB09AB">
        <w:rPr>
          <w:rFonts w:ascii="Cambria" w:hAnsi="Cambria" w:cstheme="minorHAnsi"/>
          <w:b/>
          <w:sz w:val="22"/>
          <w:szCs w:val="22"/>
        </w:rPr>
        <w:t>„________________________________________________________________________________</w:t>
      </w:r>
      <w:r w:rsidRPr="00DB09AB">
        <w:rPr>
          <w:rFonts w:ascii="Cambria" w:hAnsi="Cambria" w:cstheme="minorHAnsi"/>
          <w:sz w:val="22"/>
          <w:szCs w:val="22"/>
        </w:rPr>
        <w:t xml:space="preserve">”, </w:t>
      </w:r>
      <w:proofErr w:type="spellStart"/>
      <w:r w:rsidRPr="00DB09AB">
        <w:rPr>
          <w:rFonts w:ascii="Cambria" w:hAnsi="Cambria" w:cstheme="minorHAnsi"/>
          <w:sz w:val="22"/>
          <w:szCs w:val="22"/>
        </w:rPr>
        <w:t>na</w:t>
      </w:r>
      <w:proofErr w:type="spellEnd"/>
      <w:r w:rsidRPr="00DB09AB">
        <w:rPr>
          <w:rFonts w:ascii="Cambria" w:hAnsi="Cambria" w:cstheme="minorHAnsi"/>
          <w:sz w:val="22"/>
          <w:szCs w:val="22"/>
        </w:rPr>
        <w:t xml:space="preserve"> podstawie art. 1 pkt 3) w zw. z art.22 ustawy z dnia 13 kwietnia  2022 r. o szczególnych rozwiązaniach w zakresie przeciwdziałania wspieraniu agresji na Ukrainę oraz służących ochronie bezpieczeństwa narodowego (Dz.U. z 2022 r., poz. 835).</w:t>
      </w:r>
    </w:p>
    <w:p w14:paraId="5E856A62" w14:textId="77777777" w:rsidR="00DB09AB" w:rsidRPr="00DB09AB" w:rsidRDefault="00DB09AB" w:rsidP="00DB09AB">
      <w:pPr>
        <w:rPr>
          <w:rFonts w:ascii="Cambria" w:hAnsi="Cambria" w:cstheme="minorHAnsi"/>
          <w:sz w:val="22"/>
          <w:szCs w:val="22"/>
        </w:rPr>
      </w:pPr>
    </w:p>
    <w:p w14:paraId="3F4F22D2" w14:textId="77777777" w:rsidR="00DB09AB" w:rsidRPr="00DB09AB" w:rsidRDefault="00DB09AB" w:rsidP="00DB09AB">
      <w:pPr>
        <w:rPr>
          <w:rFonts w:ascii="Cambria" w:hAnsi="Cambria" w:cstheme="minorHAnsi"/>
          <w:sz w:val="22"/>
          <w:szCs w:val="22"/>
        </w:rPr>
      </w:pPr>
    </w:p>
    <w:p w14:paraId="59F7975F" w14:textId="77777777" w:rsidR="00DB09AB" w:rsidRPr="00DB09AB" w:rsidRDefault="00DB09AB" w:rsidP="00DB09AB">
      <w:pPr>
        <w:spacing w:before="120"/>
        <w:ind w:left="5670"/>
        <w:jc w:val="center"/>
        <w:rPr>
          <w:rFonts w:ascii="Cambria" w:hAnsi="Cambria" w:cstheme="minorHAnsi"/>
          <w:bCs/>
          <w:sz w:val="22"/>
          <w:szCs w:val="22"/>
        </w:rPr>
      </w:pPr>
      <w:r w:rsidRPr="00DB09AB">
        <w:rPr>
          <w:rFonts w:ascii="Cambria" w:hAnsi="Cambria" w:cstheme="minorHAnsi"/>
          <w:bCs/>
          <w:sz w:val="22"/>
          <w:szCs w:val="22"/>
        </w:rPr>
        <w:t>________________________________</w:t>
      </w:r>
      <w:r w:rsidRPr="00DB09AB">
        <w:rPr>
          <w:rFonts w:ascii="Cambria" w:hAnsi="Cambria" w:cstheme="minorHAnsi"/>
          <w:bCs/>
          <w:sz w:val="22"/>
          <w:szCs w:val="22"/>
        </w:rPr>
        <w:tab/>
      </w:r>
      <w:r w:rsidRPr="00DB09AB">
        <w:rPr>
          <w:rFonts w:ascii="Cambria" w:hAnsi="Cambria" w:cstheme="minorHAnsi"/>
          <w:bCs/>
          <w:sz w:val="22"/>
          <w:szCs w:val="22"/>
        </w:rPr>
        <w:br/>
      </w:r>
      <w:r w:rsidRPr="00DB09AB">
        <w:rPr>
          <w:rFonts w:ascii="Cambria" w:hAnsi="Cambria" w:cstheme="minorHAnsi"/>
          <w:bCs/>
          <w:sz w:val="22"/>
          <w:szCs w:val="22"/>
        </w:rPr>
        <w:br/>
        <w:t>(podpis)</w:t>
      </w:r>
    </w:p>
    <w:p w14:paraId="0A77037D" w14:textId="77777777" w:rsidR="00DB09AB" w:rsidRPr="00DB09AB" w:rsidRDefault="00DB09AB" w:rsidP="00DB09AB">
      <w:pPr>
        <w:spacing w:before="120"/>
        <w:rPr>
          <w:rFonts w:ascii="Cambria" w:hAnsi="Cambria" w:cstheme="minorHAnsi"/>
          <w:bCs/>
          <w:sz w:val="22"/>
          <w:szCs w:val="22"/>
        </w:rPr>
      </w:pPr>
    </w:p>
    <w:p w14:paraId="12CD7C13" w14:textId="77777777" w:rsidR="00DB09AB" w:rsidRPr="00DB09AB" w:rsidRDefault="00DB09AB" w:rsidP="00DB09AB">
      <w:pPr>
        <w:spacing w:before="120"/>
        <w:rPr>
          <w:rFonts w:ascii="Cambria" w:hAnsi="Cambria" w:cstheme="minorHAnsi"/>
          <w:bCs/>
          <w:i/>
          <w:sz w:val="22"/>
          <w:szCs w:val="22"/>
        </w:rPr>
      </w:pPr>
      <w:r w:rsidRPr="00DB09AB">
        <w:rPr>
          <w:rFonts w:ascii="Cambria" w:hAnsi="Cambria" w:cstheme="minorHAnsi"/>
          <w:bCs/>
          <w:i/>
          <w:sz w:val="22"/>
          <w:szCs w:val="22"/>
        </w:rPr>
        <w:t>Dokument może być przekazany:</w:t>
      </w:r>
      <w:r w:rsidRPr="00DB09AB">
        <w:rPr>
          <w:rFonts w:ascii="Cambria" w:hAnsi="Cambria" w:cstheme="minorHAnsi"/>
          <w:bCs/>
          <w:i/>
          <w:sz w:val="22"/>
          <w:szCs w:val="22"/>
        </w:rPr>
        <w:tab/>
      </w:r>
      <w:r w:rsidRPr="00DB09AB">
        <w:rPr>
          <w:rFonts w:ascii="Cambria" w:hAnsi="Cambria" w:cstheme="minorHAnsi"/>
          <w:bCs/>
          <w:i/>
          <w:sz w:val="22"/>
          <w:szCs w:val="22"/>
        </w:rPr>
        <w:br/>
      </w:r>
      <w:r w:rsidRPr="00DB09AB">
        <w:rPr>
          <w:rFonts w:ascii="Cambria" w:hAnsi="Cambria" w:cstheme="minorHAnsi"/>
          <w:bCs/>
          <w:i/>
          <w:sz w:val="22"/>
          <w:szCs w:val="22"/>
        </w:rPr>
        <w:br/>
        <w:t xml:space="preserve">(1) w postaci elektronicznej opatrzonej kwalifikowanym podpisem elektronicznym przez wykonawcę </w:t>
      </w:r>
      <w:r w:rsidRPr="00DB09AB">
        <w:rPr>
          <w:rFonts w:ascii="Cambria" w:hAnsi="Cambria" w:cstheme="minorHAnsi"/>
          <w:bCs/>
          <w:i/>
          <w:sz w:val="22"/>
          <w:szCs w:val="22"/>
        </w:rPr>
        <w:tab/>
      </w:r>
      <w:r w:rsidRPr="00DB09AB">
        <w:rPr>
          <w:rFonts w:ascii="Cambria" w:hAnsi="Cambria" w:cstheme="minorHAnsi"/>
          <w:bCs/>
          <w:i/>
          <w:sz w:val="22"/>
          <w:szCs w:val="22"/>
        </w:rPr>
        <w:br/>
      </w:r>
      <w:r w:rsidRPr="00DB09AB">
        <w:rPr>
          <w:rFonts w:ascii="Cambria" w:hAnsi="Cambria" w:cstheme="minorHAnsi"/>
          <w:bCs/>
          <w:i/>
          <w:sz w:val="22"/>
          <w:szCs w:val="22"/>
        </w:rPr>
        <w:br/>
        <w:t xml:space="preserve">lub </w:t>
      </w:r>
      <w:r w:rsidRPr="00DB09AB">
        <w:rPr>
          <w:rFonts w:ascii="Cambria" w:hAnsi="Cambria" w:cstheme="minorHAnsi"/>
          <w:bCs/>
          <w:i/>
          <w:sz w:val="22"/>
          <w:szCs w:val="22"/>
        </w:rPr>
        <w:tab/>
        <w:t>w postaci elektronicznej opatrzonej podpisem zaufanym lub podpisem osobistym</w:t>
      </w:r>
      <w:r w:rsidRPr="00DB09AB">
        <w:rPr>
          <w:rFonts w:ascii="Cambria" w:hAnsi="Cambria" w:cstheme="minorHAnsi"/>
          <w:bCs/>
          <w:i/>
          <w:sz w:val="22"/>
          <w:szCs w:val="22"/>
        </w:rPr>
        <w:br/>
      </w:r>
      <w:r w:rsidRPr="00DB09AB">
        <w:rPr>
          <w:rFonts w:ascii="Cambria" w:hAnsi="Cambria" w:cstheme="minorHAnsi"/>
          <w:bCs/>
          <w:i/>
          <w:sz w:val="22"/>
          <w:szCs w:val="22"/>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podpisem elektronicznym przez wykonawcę lub przez notariusza. </w:t>
      </w:r>
    </w:p>
    <w:p w14:paraId="701D9813" w14:textId="77777777" w:rsidR="00DB09AB" w:rsidRDefault="00DB09AB" w:rsidP="00DB09AB"/>
    <w:p w14:paraId="3F4E1233" w14:textId="5F6B08DB" w:rsidR="0040118A" w:rsidRDefault="0040118A"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283F9652" w14:textId="2A769CAF" w:rsidR="00DB09AB" w:rsidRDefault="00DB09AB"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2365B7B3" w14:textId="10450481" w:rsidR="00DB09AB" w:rsidRDefault="00DB09AB"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2CA7E5D" w14:textId="6D5E83C8" w:rsidR="00DB09AB" w:rsidRDefault="00DB09AB"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10189B0" w14:textId="230C0406" w:rsidR="00DB09AB" w:rsidRDefault="00DB09AB" w:rsidP="006824BE">
      <w:pPr>
        <w:tabs>
          <w:tab w:val="left" w:pos="1134"/>
        </w:tabs>
        <w:suppressAutoHyphens w:val="0"/>
        <w:spacing w:before="120"/>
        <w:jc w:val="both"/>
        <w:rPr>
          <w:rFonts w:ascii="Cambria" w:hAnsi="Cambria" w:cs="Arial"/>
          <w:color w:val="000000"/>
          <w:sz w:val="22"/>
          <w:szCs w:val="22"/>
          <w:lang w:eastAsia="pl-PL"/>
        </w:rPr>
      </w:pPr>
    </w:p>
    <w:p w14:paraId="0E68B212" w14:textId="77777777" w:rsidR="0040118A" w:rsidRDefault="0040118A" w:rsidP="00323E27">
      <w:pPr>
        <w:pStyle w:val="Bezodstpw"/>
        <w:spacing w:line="276" w:lineRule="auto"/>
        <w:jc w:val="center"/>
        <w:rPr>
          <w:rFonts w:ascii="Arial" w:hAnsi="Arial" w:cs="Arial"/>
          <w:b/>
        </w:rPr>
      </w:pPr>
      <w:r>
        <w:rPr>
          <w:rFonts w:ascii="Arial" w:hAnsi="Arial" w:cs="Arial"/>
          <w:b/>
        </w:rPr>
        <w:lastRenderedPageBreak/>
        <w:t>OBOWIĄZEK INFORMACYJNY  - Zamówienia publiczne</w:t>
      </w:r>
    </w:p>
    <w:p w14:paraId="61841F26" w14:textId="77777777" w:rsidR="0040118A" w:rsidRDefault="0040118A" w:rsidP="0040118A">
      <w:pPr>
        <w:pStyle w:val="Bezodstpw"/>
        <w:spacing w:line="276" w:lineRule="auto"/>
        <w:ind w:firstLine="708"/>
        <w:jc w:val="both"/>
        <w:rPr>
          <w:rFonts w:ascii="Arial" w:hAnsi="Arial" w:cs="Arial"/>
        </w:rPr>
      </w:pPr>
      <w:r>
        <w:rPr>
          <w:rFonts w:ascii="Arial" w:hAnsi="Arial" w:cs="Arial"/>
        </w:rPr>
        <w:t xml:space="preserve">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w:t>
      </w:r>
      <w:r>
        <w:rPr>
          <w:rFonts w:ascii="Arial" w:hAnsi="Arial" w:cs="Arial"/>
          <w:b/>
        </w:rPr>
        <w:t xml:space="preserve">Nadleśnictwo </w:t>
      </w:r>
      <w:r>
        <w:rPr>
          <w:rFonts w:ascii="Arial" w:hAnsi="Arial" w:cs="Arial"/>
        </w:rPr>
        <w:t>informuje, iż:</w:t>
      </w:r>
    </w:p>
    <w:p w14:paraId="24ABE101" w14:textId="77777777" w:rsidR="0040118A" w:rsidRDefault="0040118A" w:rsidP="0040118A">
      <w:pPr>
        <w:pStyle w:val="Akapitzlist"/>
        <w:numPr>
          <w:ilvl w:val="0"/>
          <w:numId w:val="35"/>
        </w:numPr>
        <w:suppressAutoHyphens w:val="0"/>
        <w:spacing w:after="160" w:line="276" w:lineRule="auto"/>
        <w:jc w:val="both"/>
        <w:rPr>
          <w:rFonts w:ascii="Arial" w:hAnsi="Arial" w:cs="Arial"/>
          <w:b/>
          <w:color w:val="FF0000"/>
        </w:rPr>
      </w:pPr>
      <w:r>
        <w:rPr>
          <w:rFonts w:ascii="Arial" w:hAnsi="Arial" w:cs="Arial"/>
        </w:rPr>
        <w:t xml:space="preserve">Administratorem danych osobowych jest </w:t>
      </w:r>
      <w:r>
        <w:rPr>
          <w:rFonts w:ascii="Arial" w:hAnsi="Arial" w:cs="Arial"/>
          <w:b/>
        </w:rPr>
        <w:t xml:space="preserve">Nadleśnictwo Mircze ul. Hrubieszowska 55, </w:t>
      </w:r>
      <w:r>
        <w:rPr>
          <w:rFonts w:ascii="Arial" w:hAnsi="Arial" w:cs="Arial"/>
          <w:b/>
        </w:rPr>
        <w:br/>
        <w:t xml:space="preserve">22-530 Mircze </w:t>
      </w:r>
      <w:r>
        <w:rPr>
          <w:rFonts w:ascii="Arial" w:hAnsi="Arial" w:cs="Arial"/>
        </w:rPr>
        <w:t xml:space="preserve">zwane dalej </w:t>
      </w:r>
      <w:r>
        <w:rPr>
          <w:rFonts w:ascii="Arial" w:hAnsi="Arial" w:cs="Arial"/>
          <w:b/>
        </w:rPr>
        <w:t>Administratorem</w:t>
      </w:r>
      <w:r>
        <w:rPr>
          <w:rFonts w:ascii="Arial" w:hAnsi="Arial" w:cs="Arial"/>
        </w:rPr>
        <w:t xml:space="preserve">, tel.: 84 651-90-02, </w:t>
      </w:r>
      <w:r>
        <w:rPr>
          <w:rFonts w:ascii="Arial" w:hAnsi="Arial" w:cs="Arial"/>
        </w:rPr>
        <w:br/>
        <w:t xml:space="preserve">e-mail: </w:t>
      </w:r>
      <w:hyperlink r:id="rId11" w:history="1">
        <w:r>
          <w:rPr>
            <w:rStyle w:val="Hipercze"/>
            <w:rFonts w:ascii="Arial" w:hAnsi="Arial" w:cs="Arial"/>
          </w:rPr>
          <w:t>mircze@lublin.lasy.gov.pl</w:t>
        </w:r>
      </w:hyperlink>
      <w:r>
        <w:rPr>
          <w:rFonts w:ascii="Arial" w:hAnsi="Arial" w:cs="Arial"/>
          <w:color w:val="FF0000"/>
        </w:rPr>
        <w:t xml:space="preserve"> </w:t>
      </w:r>
    </w:p>
    <w:p w14:paraId="70E3A1ED"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W sprawach związanych z przetwarzaniem danych osobowych proszę kontaktować się pod adresem e-mail lub telefonem wskazanym w pkt 1.</w:t>
      </w:r>
    </w:p>
    <w:p w14:paraId="67C7F4A3"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Celem przetwarzania danych jest prowadzenie postępowania o udzielenie zamówienia</w:t>
      </w:r>
      <w:r>
        <w:rPr>
          <w:rFonts w:ascii="Arial" w:hAnsi="Arial" w:cs="Arial"/>
        </w:rPr>
        <w:br/>
        <w:t>u Administratora .</w:t>
      </w:r>
    </w:p>
    <w:p w14:paraId="7D00EEA6"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Przetwarzanie danych osobowych odbywa się na podstawie: </w:t>
      </w:r>
    </w:p>
    <w:p w14:paraId="27D0438D" w14:textId="77777777" w:rsidR="0040118A" w:rsidRDefault="0040118A" w:rsidP="0040118A">
      <w:pPr>
        <w:pStyle w:val="Akapitzlist"/>
        <w:ind w:left="360"/>
        <w:jc w:val="both"/>
        <w:rPr>
          <w:rFonts w:ascii="Arial" w:hAnsi="Arial" w:cs="Arial"/>
        </w:rPr>
      </w:pPr>
      <w:r>
        <w:rPr>
          <w:rFonts w:ascii="Arial" w:hAnsi="Arial" w:cs="Arial"/>
        </w:rPr>
        <w:t>a) art. 6 ust. 1 lit. c) RODO – niezbędne do wypełnienia obowiązku prawnego ciążącego na Administratorze w szczególności ustawą z dnia 11 września 2019 r. – Prawo zamówień publicznych, aktualna Decyzja  Dyrektora Generalnego Lasów Państwowych w sprawie udostępnienia jednolitych wzorów dokumentów dotyczących zamawiania usług leśnych z zakresu gospodarki leśnej w jednostkach organizacyjnych w Lasów Państwowych,</w:t>
      </w:r>
    </w:p>
    <w:p w14:paraId="7BBC4BC4" w14:textId="77777777" w:rsidR="0040118A" w:rsidRDefault="0040118A" w:rsidP="0040118A">
      <w:pPr>
        <w:pStyle w:val="Akapitzlist"/>
        <w:ind w:left="360"/>
        <w:jc w:val="both"/>
        <w:rPr>
          <w:rFonts w:ascii="Arial" w:hAnsi="Arial" w:cs="Arial"/>
        </w:rPr>
      </w:pPr>
      <w:r>
        <w:rPr>
          <w:rFonts w:ascii="Arial" w:hAnsi="Arial" w:cs="Arial"/>
        </w:rPr>
        <w:t>b)  art. 6 ust. 1 lit. b) RODO – przetwarzanie jest niezbędne do wykonania umowy lub do podjęcia działań przed zawarciem umowy.</w:t>
      </w:r>
    </w:p>
    <w:p w14:paraId="01B38C5A"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Administrator pozyskuje kategorie odnośnych danych osobowych niezbędnych do realizacji niniejszego postępowania o udzielenie zamówienia, w szczególności imiona i nazwiska, dane kontaktowe, zakład pracy, stanowisko, doświadczenie, kwalifikacje.</w:t>
      </w:r>
    </w:p>
    <w:p w14:paraId="601C0CC5"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Dane osobowe mogą zostać ujawnione jednostkom organizacyjnym PGL Lasy Państwowe, dostawcom usług prawnych i doradczych, podmiotom, z których usług Administrator będzie korzystał w ramach realizacji umów.</w:t>
      </w:r>
    </w:p>
    <w:p w14:paraId="2F22C4A0"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Dane osobowe nie są przekazywane poza Europejski Obszar Gospodarczy lub organizacji międzynarodowej. </w:t>
      </w:r>
    </w:p>
    <w:p w14:paraId="63DDFD8C"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Administrator ma obowiązek przechowywać dane osobowe nie dłużej niż okres wynikający z ustawy z dnia 11 września 2019 r. – Prawo zamówień publicznych od następnego roku kalendarzowego, po zakończeniu postępowania o udzielenie zamówienia, zgodnie z Zarządzeniem Dyrektora Generalnego Lasów Państwowych w sprawie jednolitego rzeczowego wykazu akt Państwowego Gospodarstwa Leśnego Lasy Państwowe.</w:t>
      </w:r>
    </w:p>
    <w:p w14:paraId="5654D261"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Ma Pan/Pani prawo do:</w:t>
      </w:r>
    </w:p>
    <w:p w14:paraId="0F17AA02"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dostępu do treści swoich danych oraz otrzymania ich kopii (art. 15 RODO),</w:t>
      </w:r>
    </w:p>
    <w:p w14:paraId="19E1CF3E"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sprostowania danych (art. 16. RODO),</w:t>
      </w:r>
    </w:p>
    <w:p w14:paraId="06D84010"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usunięcia danych (art. 17 RODO),</w:t>
      </w:r>
    </w:p>
    <w:p w14:paraId="311E64AE"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ograniczenia przetwarzania danych (art. 18 RODO),</w:t>
      </w:r>
    </w:p>
    <w:p w14:paraId="760929E5"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przenoszenia danych (art. 20 RODO),</w:t>
      </w:r>
    </w:p>
    <w:p w14:paraId="5899295B"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wniesienia sprzeciwu wobec przetwarzania danych (art. 21 RODO),</w:t>
      </w:r>
    </w:p>
    <w:p w14:paraId="06D468F2"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niepodlegania decyzjom podjętym w warunkach zautomatyzowanego przetwarzania danych</w:t>
      </w:r>
      <w:r>
        <w:rPr>
          <w:rFonts w:ascii="Arial" w:hAnsi="Arial" w:cs="Arial"/>
        </w:rPr>
        <w:br/>
        <w:t>w tym profilowania (art. 22 RODO),</w:t>
      </w:r>
    </w:p>
    <w:p w14:paraId="1DCABA13"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wniesienia skargi do organu nadzorczego (Urzędu Ochrony Danych Osobowych, ul. Stawki 2, 00 - 193 Warszawa) nadzorującego zgodność przetwarzania danych z przepisami o ochronie danych osobowych.</w:t>
      </w:r>
    </w:p>
    <w:p w14:paraId="05511A30"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Podanie danych osobowych jest wymogiem ustawowym, a następnie wymogiem umownym wynikającym z prowadzonego postępowania o udzielenie zamówienia.</w:t>
      </w:r>
    </w:p>
    <w:p w14:paraId="13664828"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Źródłem pochodzenia danych jest Wykonawca postępowania o udzielenie zamówienia. </w:t>
      </w:r>
    </w:p>
    <w:p w14:paraId="55EADA28"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Administrator ma obowiązek przechowywać dane osobowe nie dłużej niż okres wynikający z ustawy z dnia 11 września 2019 r. Prawo zamówień publicznych oraz  zgodnie z Zarządzeniem Dyrektora Generalnego Lasów Państwowych w sprawie jednolitego rzeczowego wykazu akt Państwowego Gospodarstwa Leśnego Lasy Państwowe. </w:t>
      </w:r>
    </w:p>
    <w:p w14:paraId="417DB3D4" w14:textId="0D4C2C85" w:rsidR="0040118A" w:rsidRP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Dane osobowe nie podlegają zautomatyzowanemu podejmowaniu decyzji, w tym o profilowaniu. </w:t>
      </w:r>
    </w:p>
    <w:sectPr w:rsidR="0040118A" w:rsidRPr="0040118A">
      <w:footerReference w:type="defaul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518D" w14:textId="77777777" w:rsidR="00E250B4" w:rsidRDefault="00E250B4">
      <w:r>
        <w:separator/>
      </w:r>
    </w:p>
  </w:endnote>
  <w:endnote w:type="continuationSeparator" w:id="0">
    <w:p w14:paraId="0C4A4F36" w14:textId="77777777" w:rsidR="00E250B4" w:rsidRDefault="00E2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562B0">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548C" w14:textId="77777777" w:rsidR="00E250B4" w:rsidRDefault="00E250B4">
      <w:r>
        <w:separator/>
      </w:r>
    </w:p>
  </w:footnote>
  <w:footnote w:type="continuationSeparator" w:id="0">
    <w:p w14:paraId="78C230ED" w14:textId="77777777" w:rsidR="00E250B4" w:rsidRDefault="00E25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54B05"/>
    <w:multiLevelType w:val="hybridMultilevel"/>
    <w:tmpl w:val="633A149C"/>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0D22FDB"/>
    <w:multiLevelType w:val="multilevel"/>
    <w:tmpl w:val="57445D0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5A8528D"/>
    <w:multiLevelType w:val="hybridMultilevel"/>
    <w:tmpl w:val="7802436C"/>
    <w:lvl w:ilvl="0" w:tplc="F6908AB4">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F78FF7A">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3AAED4">
      <w:start w:val="1"/>
      <w:numFmt w:val="lowerRoman"/>
      <w:lvlText w:val="%3"/>
      <w:lvlJc w:val="left"/>
      <w:pPr>
        <w:ind w:left="1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770B79A">
      <w:start w:val="1"/>
      <w:numFmt w:val="decimal"/>
      <w:lvlText w:val="%4"/>
      <w:lvlJc w:val="left"/>
      <w:pPr>
        <w:ind w:left="24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FD44B4A">
      <w:start w:val="1"/>
      <w:numFmt w:val="lowerLetter"/>
      <w:lvlText w:val="%5"/>
      <w:lvlJc w:val="left"/>
      <w:pPr>
        <w:ind w:left="31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18D72A">
      <w:start w:val="1"/>
      <w:numFmt w:val="lowerRoman"/>
      <w:lvlText w:val="%6"/>
      <w:lvlJc w:val="left"/>
      <w:pPr>
        <w:ind w:left="38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A58888A">
      <w:start w:val="1"/>
      <w:numFmt w:val="decimal"/>
      <w:lvlText w:val="%7"/>
      <w:lvlJc w:val="left"/>
      <w:pPr>
        <w:ind w:left="46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2489222">
      <w:start w:val="1"/>
      <w:numFmt w:val="lowerLetter"/>
      <w:lvlText w:val="%8"/>
      <w:lvlJc w:val="left"/>
      <w:pPr>
        <w:ind w:left="53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48AA210">
      <w:start w:val="1"/>
      <w:numFmt w:val="lowerRoman"/>
      <w:lvlText w:val="%9"/>
      <w:lvlJc w:val="left"/>
      <w:pPr>
        <w:ind w:left="60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0" w15:restartNumberingAfterBreak="0">
    <w:nsid w:val="682772F2"/>
    <w:multiLevelType w:val="hybridMultilevel"/>
    <w:tmpl w:val="DC7AE7F8"/>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4263589">
    <w:abstractNumId w:val="29"/>
    <w:lvlOverride w:ilvl="0">
      <w:startOverride w:val="1"/>
    </w:lvlOverride>
  </w:num>
  <w:num w:numId="2" w16cid:durableId="1121875317">
    <w:abstractNumId w:val="24"/>
    <w:lvlOverride w:ilvl="0">
      <w:startOverride w:val="1"/>
    </w:lvlOverride>
  </w:num>
  <w:num w:numId="3" w16cid:durableId="1770926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764817">
    <w:abstractNumId w:val="16"/>
    <w:lvlOverride w:ilvl="0">
      <w:startOverride w:val="1"/>
    </w:lvlOverride>
  </w:num>
  <w:num w:numId="5" w16cid:durableId="1015613363">
    <w:abstractNumId w:val="17"/>
  </w:num>
  <w:num w:numId="6" w16cid:durableId="630867477">
    <w:abstractNumId w:val="8"/>
  </w:num>
  <w:num w:numId="7" w16cid:durableId="717818841">
    <w:abstractNumId w:val="20"/>
  </w:num>
  <w:num w:numId="8" w16cid:durableId="1974090392">
    <w:abstractNumId w:val="28"/>
  </w:num>
  <w:num w:numId="9" w16cid:durableId="430781510">
    <w:abstractNumId w:val="2"/>
  </w:num>
  <w:num w:numId="10" w16cid:durableId="1730107428">
    <w:abstractNumId w:val="3"/>
  </w:num>
  <w:num w:numId="11" w16cid:durableId="195000798">
    <w:abstractNumId w:val="26"/>
  </w:num>
  <w:num w:numId="12" w16cid:durableId="706950168">
    <w:abstractNumId w:val="23"/>
  </w:num>
  <w:num w:numId="13" w16cid:durableId="39599443">
    <w:abstractNumId w:val="6"/>
  </w:num>
  <w:num w:numId="14" w16cid:durableId="1385324876">
    <w:abstractNumId w:val="25"/>
  </w:num>
  <w:num w:numId="15" w16cid:durableId="2065059318">
    <w:abstractNumId w:val="36"/>
  </w:num>
  <w:num w:numId="16" w16cid:durableId="138616851">
    <w:abstractNumId w:val="15"/>
  </w:num>
  <w:num w:numId="17" w16cid:durableId="722631289">
    <w:abstractNumId w:val="14"/>
  </w:num>
  <w:num w:numId="18" w16cid:durableId="468088659">
    <w:abstractNumId w:val="18"/>
  </w:num>
  <w:num w:numId="19" w16cid:durableId="1059090339">
    <w:abstractNumId w:val="33"/>
  </w:num>
  <w:num w:numId="20" w16cid:durableId="325205727">
    <w:abstractNumId w:val="13"/>
  </w:num>
  <w:num w:numId="21" w16cid:durableId="1930311515">
    <w:abstractNumId w:val="19"/>
  </w:num>
  <w:num w:numId="22" w16cid:durableId="379940251">
    <w:abstractNumId w:val="9"/>
  </w:num>
  <w:num w:numId="23" w16cid:durableId="40906625">
    <w:abstractNumId w:val="22"/>
  </w:num>
  <w:num w:numId="24" w16cid:durableId="959341683">
    <w:abstractNumId w:val="37"/>
  </w:num>
  <w:num w:numId="25" w16cid:durableId="1560091516">
    <w:abstractNumId w:val="4"/>
  </w:num>
  <w:num w:numId="26" w16cid:durableId="109978382">
    <w:abstractNumId w:val="31"/>
  </w:num>
  <w:num w:numId="27" w16cid:durableId="1528329844">
    <w:abstractNumId w:val="34"/>
  </w:num>
  <w:num w:numId="28" w16cid:durableId="212272448">
    <w:abstractNumId w:val="0"/>
  </w:num>
  <w:num w:numId="29" w16cid:durableId="976183337">
    <w:abstractNumId w:val="12"/>
  </w:num>
  <w:num w:numId="30" w16cid:durableId="1973948462">
    <w:abstractNumId w:val="1"/>
  </w:num>
  <w:num w:numId="31" w16cid:durableId="1333946606">
    <w:abstractNumId w:val="35"/>
  </w:num>
  <w:num w:numId="32" w16cid:durableId="1661153440">
    <w:abstractNumId w:val="27"/>
  </w:num>
  <w:num w:numId="33" w16cid:durableId="1787044942">
    <w:abstractNumId w:val="5"/>
  </w:num>
  <w:num w:numId="34" w16cid:durableId="92628114">
    <w:abstractNumId w:val="32"/>
  </w:num>
  <w:num w:numId="35" w16cid:durableId="84937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72958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2228285">
    <w:abstractNumId w:val="11"/>
  </w:num>
  <w:num w:numId="38" w16cid:durableId="1939176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22F"/>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1779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3F3C"/>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4A0C"/>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66CD"/>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CB8"/>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E702C"/>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3E27"/>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118A"/>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695D"/>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020F"/>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2EB1"/>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D41"/>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09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4BE"/>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35D42"/>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054"/>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440"/>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07F48"/>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543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1AB6"/>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2B0"/>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178E2"/>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09E"/>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2CA"/>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09AB"/>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687F"/>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0B4"/>
    <w:rsid w:val="00E25959"/>
    <w:rsid w:val="00E261B0"/>
    <w:rsid w:val="00E26811"/>
    <w:rsid w:val="00E26E7D"/>
    <w:rsid w:val="00E308B0"/>
    <w:rsid w:val="00E314EE"/>
    <w:rsid w:val="00E334F0"/>
    <w:rsid w:val="00E33FFE"/>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5BEE"/>
    <w:rsid w:val="00ED63FA"/>
    <w:rsid w:val="00ED7A92"/>
    <w:rsid w:val="00EE09C7"/>
    <w:rsid w:val="00EE0C0B"/>
    <w:rsid w:val="00EE1E61"/>
    <w:rsid w:val="00EE3A6B"/>
    <w:rsid w:val="00EE531D"/>
    <w:rsid w:val="00EE5D03"/>
    <w:rsid w:val="00EF0254"/>
    <w:rsid w:val="00EF0ABA"/>
    <w:rsid w:val="00EF3364"/>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3617C9F8-322F-4F0E-91A7-17A96AF1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cze@lublin.lasy.gov.pl"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085C-3AB2-45A9-ADF1-F3FC2DC8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35</Pages>
  <Words>11401</Words>
  <Characters>68411</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Nadleśnictwo Mircze</vt:lpstr>
    </vt:vector>
  </TitlesOfParts>
  <Company>Hewlett-Packard</Company>
  <LinksUpToDate>false</LinksUpToDate>
  <CharactersWithSpaces>79653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Mircze</dc:title>
  <dc:creator>aneta.malolepsza</dc:creator>
  <cp:lastModifiedBy>Monika Białobrzeska</cp:lastModifiedBy>
  <cp:revision>12</cp:revision>
  <cp:lastPrinted>2022-10-20T09:42:00Z</cp:lastPrinted>
  <dcterms:created xsi:type="dcterms:W3CDTF">2022-10-17T05:26:00Z</dcterms:created>
  <dcterms:modified xsi:type="dcterms:W3CDTF">2022-10-20T10:49:00Z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