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498F" w14:textId="25D6002B" w:rsidR="005B250E" w:rsidRDefault="005B250E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Katowice, 08 lutego 2024 </w:t>
      </w:r>
    </w:p>
    <w:p w14:paraId="19CE8AD1" w14:textId="1A8AD099" w:rsidR="003E5D1F" w:rsidRDefault="00000000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Ś.420.57.2019.JB.26</w:t>
      </w:r>
    </w:p>
    <w:p w14:paraId="23B03B09" w14:textId="77777777" w:rsidR="003E5D1F" w:rsidRPr="00F75C47" w:rsidRDefault="00000000" w:rsidP="005B250E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3AD58A35" w14:textId="287F0AD5" w:rsidR="003E5D1F" w:rsidRDefault="00000000" w:rsidP="005B250E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(t.j. Dz. U. z 2023</w:t>
      </w:r>
      <w:r w:rsidRPr="00F75C47">
        <w:rPr>
          <w:rFonts w:ascii="Arial" w:hAnsi="Arial" w:cs="Arial"/>
          <w:sz w:val="22"/>
          <w:szCs w:val="22"/>
        </w:rPr>
        <w:t xml:space="preserve"> r. poz</w:t>
      </w:r>
      <w:r>
        <w:rPr>
          <w:rFonts w:ascii="Arial" w:hAnsi="Arial" w:cs="Arial"/>
          <w:sz w:val="22"/>
          <w:szCs w:val="22"/>
        </w:rPr>
        <w:t>. 775 ze zm. – cyt. dalej jako k.p.a.), w związku z art. 74 ust. 3 ustawy z dnia 3 października 2008 r. o udostępnianiu informacji o środowisku i jego ochronie, udziale społeczeństwa w ochronie środowiska oraz o ocenach oddziaływania na 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</w:t>
      </w:r>
      <w:r w:rsidR="00D5444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 poz. 1094 ze zm.</w:t>
      </w:r>
      <w:r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14:paraId="2D23E71A" w14:textId="77777777" w:rsidR="003E5D1F" w:rsidRDefault="00000000" w:rsidP="005B250E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14:paraId="55658DBC" w14:textId="65EE5000" w:rsidR="003E5D1F" w:rsidRPr="005B250E" w:rsidRDefault="00000000" w:rsidP="005B250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rPr>
          <w:rFonts w:ascii="Arial" w:hAnsi="Arial" w:cs="Arial"/>
        </w:rPr>
      </w:pPr>
      <w:r w:rsidRPr="005B250E">
        <w:rPr>
          <w:rFonts w:ascii="Arial" w:hAnsi="Arial" w:cs="Arial"/>
        </w:rPr>
        <w:t>o wydanym postanowieniu z 8 lutego 2024 r.  znak WOOŚ.420.57.2019.JB.25 o podjęciu zawieszonego postępowanie w sprawie wydania decyzji o środowiskowych uwarunkowaniach dla przedsięwzięcia polegającego na eksploatacji i przeróbce węgla kamiennego ze złoża „Porąbka-Klimontów 1” w Sosnowcu w obrębie projektowanego Obszaru Górniczego „Porąbka”,</w:t>
      </w:r>
    </w:p>
    <w:p w14:paraId="33FB5577" w14:textId="17B0ACFE" w:rsidR="003E5D1F" w:rsidRPr="005B250E" w:rsidRDefault="00000000" w:rsidP="005B250E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5B250E">
        <w:rPr>
          <w:rFonts w:ascii="Arial" w:hAnsi="Arial" w:cs="Arial"/>
        </w:rPr>
        <w:t>o zakończeniu postępowania dowodowego w sprawie wydania decyzji o środowiskowych uwarunkowaniach dla przedsięwzięcia polegającego na eksploatacji i przeróbce węgla kamiennego ze złoża „Porąbka-Klimontów 1” w Sosnowcu w obrębie projektowanego Obszaru Górniczego „Porąbka” oraz o możliwości zapoznania się i wypowiedzenia co do zebranych dowodów i materiałów oraz zgłoszonych żądań.</w:t>
      </w:r>
    </w:p>
    <w:p w14:paraId="4C0A8CD9" w14:textId="77777777" w:rsidR="003E5D1F" w:rsidRDefault="00000000" w:rsidP="005B250E">
      <w:pPr>
        <w:spacing w:after="0" w:line="360" w:lineRule="auto"/>
        <w:rPr>
          <w:rFonts w:ascii="Arial" w:hAnsi="Arial" w:cs="Arial"/>
        </w:rPr>
      </w:pPr>
      <w:r w:rsidRPr="00FB7A50">
        <w:rPr>
          <w:rFonts w:ascii="Arial" w:hAnsi="Arial" w:cs="Arial"/>
        </w:rPr>
        <w:t xml:space="preserve">Decyzja kończąca postępowanie </w:t>
      </w:r>
      <w:r>
        <w:rPr>
          <w:rFonts w:ascii="Arial" w:hAnsi="Arial" w:cs="Arial"/>
        </w:rPr>
        <w:t xml:space="preserve">– umorzenie postępowania ze względu na wycofanie wniosku przez Inwestora </w:t>
      </w:r>
      <w:r w:rsidRPr="00FB7A50">
        <w:rPr>
          <w:rFonts w:ascii="Arial" w:hAnsi="Arial" w:cs="Arial"/>
        </w:rPr>
        <w:t>zostanie wydana nie wcześniej niż po upływie 7 dni od dnia doręczenia niniejszego zawiadomienia.</w:t>
      </w:r>
    </w:p>
    <w:p w14:paraId="4BCA39C6" w14:textId="77777777" w:rsidR="003E5D1F" w:rsidRPr="00552E61" w:rsidRDefault="00000000" w:rsidP="005B250E">
      <w:pPr>
        <w:spacing w:after="0" w:line="360" w:lineRule="auto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>
        <w:rPr>
          <w:rFonts w:ascii="Arial" w:hAnsi="Arial" w:cs="Arial"/>
        </w:rPr>
        <w:t xml:space="preserve">, w tym ww. postanowieniem, </w:t>
      </w:r>
      <w:r w:rsidRPr="00536531">
        <w:rPr>
          <w:rFonts w:ascii="Arial" w:hAnsi="Arial" w:cs="Arial"/>
        </w:rPr>
        <w:t>można zapoznać się w</w:t>
      </w:r>
      <w:r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Wydziale Ocen Oddziaływania na </w:t>
      </w:r>
      <w:r w:rsidRPr="00536531">
        <w:rPr>
          <w:rFonts w:ascii="Arial" w:hAnsi="Arial" w:cs="Arial"/>
        </w:rPr>
        <w:t>Środowisko Regionalnej Dyrekcji Ochrony Środowiska w</w:t>
      </w:r>
      <w:r>
        <w:rPr>
          <w:rFonts w:ascii="Arial" w:hAnsi="Arial" w:cs="Arial"/>
        </w:rPr>
        <w:t> 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06 818 lub (032) 42 06 801</w:t>
      </w:r>
      <w:r w:rsidRPr="00536531">
        <w:rPr>
          <w:rFonts w:ascii="Arial" w:hAnsi="Arial" w:cs="Arial"/>
        </w:rPr>
        <w:t>).</w:t>
      </w:r>
    </w:p>
    <w:p w14:paraId="28172BB6" w14:textId="77777777" w:rsidR="003E5D1F" w:rsidRDefault="00000000" w:rsidP="005B250E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1BF4A33C" w14:textId="77777777" w:rsidR="003E5D1F" w:rsidRDefault="00000000" w:rsidP="005B250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1326FE88" w14:textId="77777777" w:rsidR="003E5D1F" w:rsidRDefault="00000000" w:rsidP="005B250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59FF50B1" w14:textId="77777777" w:rsidR="003E5D1F" w:rsidRPr="00552E61" w:rsidRDefault="00000000" w:rsidP="005B250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32C7735D" w14:textId="55A891DF" w:rsidR="003E5D1F" w:rsidRPr="00552E61" w:rsidRDefault="00000000" w:rsidP="005B250E">
      <w:pPr>
        <w:tabs>
          <w:tab w:val="left" w:pos="360"/>
        </w:tabs>
        <w:spacing w:before="1080" w:after="0" w:line="360" w:lineRule="auto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5B250E">
        <w:rPr>
          <w:rFonts w:ascii="Arial" w:eastAsia="Times New Roman" w:hAnsi="Arial" w:cs="Arial"/>
        </w:rPr>
        <w:t>09.02.2024 r.</w:t>
      </w:r>
      <w:r w:rsidRPr="002959F3">
        <w:rPr>
          <w:rFonts w:ascii="Arial" w:eastAsia="Times New Roman" w:hAnsi="Arial" w:cs="Arial"/>
        </w:rPr>
        <w:t xml:space="preserve"> do </w:t>
      </w:r>
      <w:r w:rsidR="005B250E">
        <w:rPr>
          <w:rFonts w:ascii="Arial" w:eastAsia="Times New Roman" w:hAnsi="Arial" w:cs="Arial"/>
        </w:rPr>
        <w:t>23.02.2024</w:t>
      </w:r>
    </w:p>
    <w:p w14:paraId="28A18131" w14:textId="6F557CD6" w:rsidR="003E5D1F" w:rsidRPr="00552E61" w:rsidRDefault="00000000" w:rsidP="005B250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lastRenderedPageBreak/>
        <w:t xml:space="preserve">Otrzymują: </w:t>
      </w:r>
    </w:p>
    <w:p w14:paraId="56E5F670" w14:textId="77777777" w:rsidR="003E5D1F" w:rsidRDefault="00000000" w:rsidP="005B250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Symbio Sp. z o.o.</w:t>
      </w:r>
    </w:p>
    <w:p w14:paraId="4F2C0506" w14:textId="77777777" w:rsidR="003E5D1F" w:rsidRDefault="00000000" w:rsidP="005B250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41-208 Sosnowiec, ul. Innowacyjna 12</w:t>
      </w:r>
    </w:p>
    <w:p w14:paraId="66C984F4" w14:textId="77777777" w:rsidR="003E5D1F" w:rsidRPr="001057EC" w:rsidRDefault="00000000" w:rsidP="005B250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5BFE734F" w14:textId="77777777" w:rsidR="003E5D1F" w:rsidRPr="001057EC" w:rsidRDefault="00000000" w:rsidP="005B250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WOOŚ a/a</w:t>
      </w:r>
    </w:p>
    <w:p w14:paraId="4B9A8267" w14:textId="77777777" w:rsidR="003E5D1F" w:rsidRPr="002C3276" w:rsidRDefault="00000000" w:rsidP="005B250E">
      <w:pPr>
        <w:spacing w:before="600"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0189880E" w14:textId="77777777" w:rsidR="003E5D1F" w:rsidRPr="002C3276" w:rsidRDefault="00000000" w:rsidP="005B250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14354460" w14:textId="77777777" w:rsidR="003E5D1F" w:rsidRPr="002C3276" w:rsidRDefault="00000000" w:rsidP="005B250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5A8CCEB2" w14:textId="77777777" w:rsidR="003E5D1F" w:rsidRPr="00054C80" w:rsidRDefault="00000000" w:rsidP="005B250E">
      <w:pPr>
        <w:spacing w:after="0" w:line="36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3E5D1F" w:rsidRPr="00054C80" w:rsidSect="001C4E39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073A" w14:textId="77777777" w:rsidR="001C4E39" w:rsidRDefault="001C4E39">
      <w:pPr>
        <w:spacing w:after="0" w:line="240" w:lineRule="auto"/>
      </w:pPr>
      <w:r>
        <w:separator/>
      </w:r>
    </w:p>
  </w:endnote>
  <w:endnote w:type="continuationSeparator" w:id="0">
    <w:p w14:paraId="4BC5B37D" w14:textId="77777777" w:rsidR="001C4E39" w:rsidRDefault="001C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BDEE" w14:textId="77777777" w:rsidR="003E5D1F" w:rsidRPr="001125F4" w:rsidRDefault="003E5D1F" w:rsidP="00037978">
    <w:pPr>
      <w:pStyle w:val="Stopka"/>
      <w:jc w:val="center"/>
      <w:rPr>
        <w:b/>
        <w:sz w:val="18"/>
      </w:rPr>
    </w:pPr>
  </w:p>
  <w:p w14:paraId="25A87D0D" w14:textId="77777777" w:rsidR="003E5D1F" w:rsidRPr="00037978" w:rsidRDefault="003E5D1F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D50E" w14:textId="77777777" w:rsidR="001C4E39" w:rsidRDefault="001C4E39">
      <w:pPr>
        <w:spacing w:after="0" w:line="240" w:lineRule="auto"/>
      </w:pPr>
      <w:r>
        <w:separator/>
      </w:r>
    </w:p>
  </w:footnote>
  <w:footnote w:type="continuationSeparator" w:id="0">
    <w:p w14:paraId="56C47CC5" w14:textId="77777777" w:rsidR="001C4E39" w:rsidRDefault="001C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657"/>
    <w:multiLevelType w:val="hybridMultilevel"/>
    <w:tmpl w:val="8E34C342"/>
    <w:lvl w:ilvl="0" w:tplc="4940A080">
      <w:start w:val="1"/>
      <w:numFmt w:val="decimal"/>
      <w:lvlText w:val="%1."/>
      <w:lvlJc w:val="left"/>
      <w:pPr>
        <w:ind w:left="720" w:hanging="360"/>
      </w:pPr>
    </w:lvl>
    <w:lvl w:ilvl="1" w:tplc="C0E6C3FA" w:tentative="1">
      <w:start w:val="1"/>
      <w:numFmt w:val="lowerLetter"/>
      <w:lvlText w:val="%2."/>
      <w:lvlJc w:val="left"/>
      <w:pPr>
        <w:ind w:left="1440" w:hanging="360"/>
      </w:pPr>
    </w:lvl>
    <w:lvl w:ilvl="2" w:tplc="D58E2BBA" w:tentative="1">
      <w:start w:val="1"/>
      <w:numFmt w:val="lowerRoman"/>
      <w:lvlText w:val="%3."/>
      <w:lvlJc w:val="right"/>
      <w:pPr>
        <w:ind w:left="2160" w:hanging="180"/>
      </w:pPr>
    </w:lvl>
    <w:lvl w:ilvl="3" w:tplc="CDF6FFDE" w:tentative="1">
      <w:start w:val="1"/>
      <w:numFmt w:val="decimal"/>
      <w:lvlText w:val="%4."/>
      <w:lvlJc w:val="left"/>
      <w:pPr>
        <w:ind w:left="2880" w:hanging="360"/>
      </w:pPr>
    </w:lvl>
    <w:lvl w:ilvl="4" w:tplc="B4E08492" w:tentative="1">
      <w:start w:val="1"/>
      <w:numFmt w:val="lowerLetter"/>
      <w:lvlText w:val="%5."/>
      <w:lvlJc w:val="left"/>
      <w:pPr>
        <w:ind w:left="3600" w:hanging="360"/>
      </w:pPr>
    </w:lvl>
    <w:lvl w:ilvl="5" w:tplc="41442214" w:tentative="1">
      <w:start w:val="1"/>
      <w:numFmt w:val="lowerRoman"/>
      <w:lvlText w:val="%6."/>
      <w:lvlJc w:val="right"/>
      <w:pPr>
        <w:ind w:left="4320" w:hanging="180"/>
      </w:pPr>
    </w:lvl>
    <w:lvl w:ilvl="6" w:tplc="E49CDB08" w:tentative="1">
      <w:start w:val="1"/>
      <w:numFmt w:val="decimal"/>
      <w:lvlText w:val="%7."/>
      <w:lvlJc w:val="left"/>
      <w:pPr>
        <w:ind w:left="5040" w:hanging="360"/>
      </w:pPr>
    </w:lvl>
    <w:lvl w:ilvl="7" w:tplc="61B02BF6" w:tentative="1">
      <w:start w:val="1"/>
      <w:numFmt w:val="lowerLetter"/>
      <w:lvlText w:val="%8."/>
      <w:lvlJc w:val="left"/>
      <w:pPr>
        <w:ind w:left="5760" w:hanging="360"/>
      </w:pPr>
    </w:lvl>
    <w:lvl w:ilvl="8" w:tplc="CB540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448B4"/>
    <w:multiLevelType w:val="hybridMultilevel"/>
    <w:tmpl w:val="95D46370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6BD04CA9"/>
    <w:multiLevelType w:val="hybridMultilevel"/>
    <w:tmpl w:val="57D60F30"/>
    <w:lvl w:ilvl="0" w:tplc="7A906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5FA89FC" w:tentative="1">
      <w:start w:val="1"/>
      <w:numFmt w:val="lowerLetter"/>
      <w:lvlText w:val="%2."/>
      <w:lvlJc w:val="left"/>
      <w:pPr>
        <w:ind w:left="1440" w:hanging="360"/>
      </w:pPr>
    </w:lvl>
    <w:lvl w:ilvl="2" w:tplc="F0824B02" w:tentative="1">
      <w:start w:val="1"/>
      <w:numFmt w:val="lowerRoman"/>
      <w:lvlText w:val="%3."/>
      <w:lvlJc w:val="right"/>
      <w:pPr>
        <w:ind w:left="2160" w:hanging="180"/>
      </w:pPr>
    </w:lvl>
    <w:lvl w:ilvl="3" w:tplc="1306297C" w:tentative="1">
      <w:start w:val="1"/>
      <w:numFmt w:val="decimal"/>
      <w:lvlText w:val="%4."/>
      <w:lvlJc w:val="left"/>
      <w:pPr>
        <w:ind w:left="2880" w:hanging="360"/>
      </w:pPr>
    </w:lvl>
    <w:lvl w:ilvl="4" w:tplc="C21A0614" w:tentative="1">
      <w:start w:val="1"/>
      <w:numFmt w:val="lowerLetter"/>
      <w:lvlText w:val="%5."/>
      <w:lvlJc w:val="left"/>
      <w:pPr>
        <w:ind w:left="3600" w:hanging="360"/>
      </w:pPr>
    </w:lvl>
    <w:lvl w:ilvl="5" w:tplc="7618FFAA" w:tentative="1">
      <w:start w:val="1"/>
      <w:numFmt w:val="lowerRoman"/>
      <w:lvlText w:val="%6."/>
      <w:lvlJc w:val="right"/>
      <w:pPr>
        <w:ind w:left="4320" w:hanging="180"/>
      </w:pPr>
    </w:lvl>
    <w:lvl w:ilvl="6" w:tplc="DC0E8ABE" w:tentative="1">
      <w:start w:val="1"/>
      <w:numFmt w:val="decimal"/>
      <w:lvlText w:val="%7."/>
      <w:lvlJc w:val="left"/>
      <w:pPr>
        <w:ind w:left="5040" w:hanging="360"/>
      </w:pPr>
    </w:lvl>
    <w:lvl w:ilvl="7" w:tplc="30A24582" w:tentative="1">
      <w:start w:val="1"/>
      <w:numFmt w:val="lowerLetter"/>
      <w:lvlText w:val="%8."/>
      <w:lvlJc w:val="left"/>
      <w:pPr>
        <w:ind w:left="5760" w:hanging="360"/>
      </w:pPr>
    </w:lvl>
    <w:lvl w:ilvl="8" w:tplc="DB7CC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783111676">
    <w:abstractNumId w:val="3"/>
  </w:num>
  <w:num w:numId="2" w16cid:durableId="1217816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661019">
    <w:abstractNumId w:val="2"/>
  </w:num>
  <w:num w:numId="4" w16cid:durableId="1017466438">
    <w:abstractNumId w:val="0"/>
  </w:num>
  <w:num w:numId="5" w16cid:durableId="3358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8C"/>
    <w:rsid w:val="000727B3"/>
    <w:rsid w:val="001C4E39"/>
    <w:rsid w:val="003E5D1F"/>
    <w:rsid w:val="005B250E"/>
    <w:rsid w:val="008F778C"/>
    <w:rsid w:val="009100E4"/>
    <w:rsid w:val="00A569D5"/>
    <w:rsid w:val="00D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4BC9"/>
  <w15:docId w15:val="{265250B5-6D04-4044-BF78-CD22F080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5</cp:revision>
  <dcterms:created xsi:type="dcterms:W3CDTF">2024-02-09T10:22:00Z</dcterms:created>
  <dcterms:modified xsi:type="dcterms:W3CDTF">2024-02-09T10:38:00Z</dcterms:modified>
</cp:coreProperties>
</file>