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22B5" w14:textId="19D93ECC" w:rsidR="00683974" w:rsidRPr="00263AF5" w:rsidRDefault="00EA37A8" w:rsidP="00263AF5">
      <w:pPr>
        <w:pStyle w:val="Nagwek1"/>
        <w:spacing w:before="60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263AF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OGŁOSZENIE O </w:t>
      </w:r>
      <w:r w:rsidR="003A4B54" w:rsidRPr="00263AF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NABORZE</w:t>
      </w:r>
    </w:p>
    <w:p w14:paraId="611BDED1" w14:textId="20E4C287" w:rsidR="0096692B" w:rsidRPr="00E62B45" w:rsidRDefault="0053399A" w:rsidP="00263AF5">
      <w:pPr>
        <w:pStyle w:val="NormalnyWeb"/>
        <w:spacing w:before="60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Narodowy Fundusz Ochrony Środowiska i Gospodarki Wodnej ogłasza </w:t>
      </w:r>
      <w:r w:rsidR="003A4B54" w:rsidRPr="00E62B45">
        <w:rPr>
          <w:rFonts w:ascii="Open Sans" w:hAnsi="Open Sans" w:cs="Open Sans"/>
          <w:sz w:val="20"/>
          <w:szCs w:val="20"/>
        </w:rPr>
        <w:t>nabór wniosków o</w:t>
      </w:r>
      <w:r w:rsidR="009A185D" w:rsidRPr="00E62B45">
        <w:rPr>
          <w:rFonts w:ascii="Open Sans" w:hAnsi="Open Sans" w:cs="Open Sans"/>
          <w:sz w:val="20"/>
          <w:szCs w:val="20"/>
        </w:rPr>
        <w:t xml:space="preserve"> </w:t>
      </w:r>
      <w:r w:rsidR="003A4B54" w:rsidRPr="00E62B45">
        <w:rPr>
          <w:rFonts w:ascii="Open Sans" w:hAnsi="Open Sans" w:cs="Open Sans"/>
          <w:sz w:val="20"/>
          <w:szCs w:val="20"/>
        </w:rPr>
        <w:t>dofinansowanie</w:t>
      </w:r>
      <w:r w:rsidR="00CB54E9" w:rsidRPr="00E62B45">
        <w:rPr>
          <w:rFonts w:ascii="Open Sans" w:hAnsi="Open Sans" w:cs="Open Sans"/>
          <w:sz w:val="20"/>
          <w:szCs w:val="20"/>
        </w:rPr>
        <w:t xml:space="preserve"> </w:t>
      </w:r>
      <w:r w:rsidR="00EA37A8" w:rsidRPr="00E62B45">
        <w:rPr>
          <w:rFonts w:ascii="Open Sans" w:hAnsi="Open Sans" w:cs="Open Sans"/>
          <w:sz w:val="20"/>
          <w:szCs w:val="20"/>
        </w:rPr>
        <w:t>w </w:t>
      </w:r>
      <w:r w:rsidRPr="00E62B45">
        <w:rPr>
          <w:rFonts w:ascii="Open Sans" w:hAnsi="Open Sans" w:cs="Open Sans"/>
          <w:sz w:val="20"/>
          <w:szCs w:val="20"/>
        </w:rPr>
        <w:t>ramach programu priorytetowego</w:t>
      </w:r>
      <w:r w:rsidR="00331178" w:rsidRPr="00E62B45">
        <w:rPr>
          <w:rFonts w:ascii="Open Sans" w:hAnsi="Open Sans" w:cs="Open Sans"/>
          <w:sz w:val="20"/>
          <w:szCs w:val="20"/>
        </w:rPr>
        <w:t xml:space="preserve"> </w:t>
      </w:r>
      <w:r w:rsidR="00331178" w:rsidRPr="00E62B45">
        <w:rPr>
          <w:rFonts w:ascii="Open Sans" w:hAnsi="Open Sans" w:cs="Open Sans"/>
          <w:b/>
          <w:sz w:val="20"/>
          <w:szCs w:val="20"/>
        </w:rPr>
        <w:t>„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 xml:space="preserve">Współfinansowanie projektów realizowanych w ramach Programu Fundusze Europejskie na </w:t>
      </w:r>
      <w:r w:rsidR="00FD4808" w:rsidRPr="00E62B45">
        <w:rPr>
          <w:rFonts w:ascii="Open Sans" w:hAnsi="Open Sans" w:cs="Open Sans"/>
          <w:b/>
          <w:bCs/>
          <w:sz w:val="20"/>
          <w:szCs w:val="20"/>
        </w:rPr>
        <w:t>Infrastrukturę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>, Klimat, Środowisko 2021-2027 (</w:t>
      </w:r>
      <w:proofErr w:type="spellStart"/>
      <w:r w:rsidR="00331178" w:rsidRPr="00E62B45">
        <w:rPr>
          <w:rFonts w:ascii="Open Sans" w:hAnsi="Open Sans" w:cs="Open Sans"/>
          <w:b/>
          <w:bCs/>
          <w:sz w:val="20"/>
          <w:szCs w:val="20"/>
        </w:rPr>
        <w:t>FEnIKS</w:t>
      </w:r>
      <w:proofErr w:type="spellEnd"/>
      <w:r w:rsidR="00331178" w:rsidRPr="00E62B45">
        <w:rPr>
          <w:rFonts w:ascii="Open Sans" w:hAnsi="Open Sans" w:cs="Open Sans"/>
          <w:b/>
          <w:bCs/>
          <w:sz w:val="20"/>
          <w:szCs w:val="20"/>
        </w:rPr>
        <w:t>)</w:t>
      </w:r>
      <w:r w:rsidR="00CA5964" w:rsidRPr="00E62B45">
        <w:rPr>
          <w:rFonts w:ascii="Open Sans" w:hAnsi="Open Sans" w:cs="Open Sans"/>
          <w:b/>
          <w:bCs/>
          <w:sz w:val="20"/>
          <w:szCs w:val="20"/>
        </w:rPr>
        <w:t>,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A5964" w:rsidRPr="00E62B45">
        <w:rPr>
          <w:rFonts w:ascii="Open Sans" w:hAnsi="Open Sans" w:cs="Open Sans"/>
          <w:b/>
          <w:bCs/>
          <w:sz w:val="20"/>
          <w:szCs w:val="20"/>
        </w:rPr>
        <w:t xml:space="preserve">Część </w:t>
      </w:r>
      <w:r w:rsidR="00BC1D66">
        <w:rPr>
          <w:rFonts w:ascii="Open Sans" w:hAnsi="Open Sans" w:cs="Open Sans"/>
          <w:b/>
          <w:bCs/>
          <w:sz w:val="20"/>
          <w:szCs w:val="20"/>
        </w:rPr>
        <w:t>5</w:t>
      </w:r>
      <w:r w:rsidR="00CA5964" w:rsidRPr="00E62B45">
        <w:rPr>
          <w:rFonts w:ascii="Open Sans" w:hAnsi="Open Sans" w:cs="Open Sans"/>
          <w:b/>
          <w:bCs/>
          <w:sz w:val="20"/>
          <w:szCs w:val="20"/>
        </w:rPr>
        <w:t xml:space="preserve">) </w:t>
      </w:r>
      <w:r w:rsidR="00BC1D66" w:rsidRPr="00BC1D66">
        <w:rPr>
          <w:rFonts w:ascii="Open Sans" w:hAnsi="Open Sans" w:cs="Open Sans"/>
          <w:b/>
          <w:bCs/>
          <w:sz w:val="20"/>
          <w:szCs w:val="20"/>
        </w:rPr>
        <w:t>Źródła wysokosprawnej kogeneracji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>”</w:t>
      </w:r>
      <w:r w:rsidR="0096692B" w:rsidRPr="00E62B45">
        <w:rPr>
          <w:rFonts w:ascii="Open Sans" w:hAnsi="Open Sans" w:cs="Open Sans"/>
          <w:sz w:val="20"/>
          <w:szCs w:val="20"/>
        </w:rPr>
        <w:t>.</w:t>
      </w:r>
    </w:p>
    <w:p w14:paraId="0CC87284" w14:textId="30096155" w:rsidR="0096692B" w:rsidRPr="00E62B45" w:rsidRDefault="00EA37A8" w:rsidP="007F4F58">
      <w:pPr>
        <w:pStyle w:val="Akapitzlist"/>
        <w:numPr>
          <w:ilvl w:val="0"/>
          <w:numId w:val="1"/>
        </w:numPr>
        <w:tabs>
          <w:tab w:val="center" w:pos="426"/>
          <w:tab w:val="left" w:pos="5265"/>
        </w:tabs>
        <w:spacing w:after="0"/>
        <w:ind w:left="426" w:hanging="426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Cel programu</w:t>
      </w:r>
      <w:r w:rsidR="0033320B" w:rsidRPr="00E62B45">
        <w:rPr>
          <w:rFonts w:ascii="Open Sans" w:hAnsi="Open Sans" w:cs="Open Sans"/>
          <w:b/>
          <w:sz w:val="20"/>
          <w:szCs w:val="20"/>
        </w:rPr>
        <w:t>:</w:t>
      </w:r>
    </w:p>
    <w:p w14:paraId="6068D04D" w14:textId="77777777" w:rsidR="00EF0574" w:rsidRPr="00EF0574" w:rsidRDefault="00EF0574" w:rsidP="00EF0574">
      <w:pPr>
        <w:spacing w:after="240"/>
        <w:rPr>
          <w:rFonts w:ascii="Open Sans" w:hAnsi="Open Sans" w:cs="Open Sans"/>
          <w:sz w:val="20"/>
          <w:szCs w:val="20"/>
        </w:rPr>
      </w:pPr>
      <w:r w:rsidRPr="00EF0574">
        <w:rPr>
          <w:rFonts w:ascii="Open Sans" w:hAnsi="Open Sans" w:cs="Open Sans"/>
          <w:sz w:val="20"/>
          <w:szCs w:val="20"/>
        </w:rPr>
        <w:t xml:space="preserve">Celem programu jest wspieranie rozwoju skojarzonej produkcji energii elektrycznej i ciepła w procesie wysokosprawnej kogeneracji (w tym także energii elektrycznej, ciepła i chłodu w procesie </w:t>
      </w:r>
      <w:proofErr w:type="spellStart"/>
      <w:r w:rsidRPr="00EF0574">
        <w:rPr>
          <w:rFonts w:ascii="Open Sans" w:hAnsi="Open Sans" w:cs="Open Sans"/>
          <w:sz w:val="20"/>
          <w:szCs w:val="20"/>
        </w:rPr>
        <w:t>trigeneracji</w:t>
      </w:r>
      <w:proofErr w:type="spellEnd"/>
      <w:r w:rsidRPr="00EF0574">
        <w:rPr>
          <w:rFonts w:ascii="Open Sans" w:hAnsi="Open Sans" w:cs="Open Sans"/>
          <w:sz w:val="20"/>
          <w:szCs w:val="20"/>
        </w:rPr>
        <w:t>), oraz magazynów energii cieplnej/elektrycznej przyczyniających się do integracji energii z OZE.</w:t>
      </w:r>
    </w:p>
    <w:p w14:paraId="300C03B3" w14:textId="77777777" w:rsidR="00EF0574" w:rsidRPr="00EF0574" w:rsidRDefault="00EF0574" w:rsidP="00EF0574">
      <w:pPr>
        <w:spacing w:after="240"/>
        <w:rPr>
          <w:rFonts w:ascii="Open Sans" w:hAnsi="Open Sans" w:cs="Open Sans"/>
          <w:sz w:val="20"/>
          <w:szCs w:val="20"/>
        </w:rPr>
      </w:pPr>
      <w:r w:rsidRPr="00EF0574">
        <w:rPr>
          <w:rFonts w:ascii="Open Sans" w:hAnsi="Open Sans" w:cs="Open Sans"/>
          <w:sz w:val="20"/>
          <w:szCs w:val="20"/>
        </w:rPr>
        <w:t xml:space="preserve">Program priorytetowy zakłada realizację celu Programu Operacyjnego </w:t>
      </w:r>
      <w:proofErr w:type="spellStart"/>
      <w:r w:rsidRPr="00EF0574">
        <w:rPr>
          <w:rFonts w:ascii="Open Sans" w:hAnsi="Open Sans" w:cs="Open Sans"/>
          <w:sz w:val="20"/>
          <w:szCs w:val="20"/>
        </w:rPr>
        <w:t>FEnIKS</w:t>
      </w:r>
      <w:proofErr w:type="spellEnd"/>
      <w:r w:rsidRPr="00EF0574">
        <w:rPr>
          <w:rFonts w:ascii="Open Sans" w:hAnsi="Open Sans" w:cs="Open Sans"/>
          <w:sz w:val="20"/>
          <w:szCs w:val="20"/>
        </w:rPr>
        <w:t xml:space="preserve">, jakim jest poprawa warunków rozwoju kraju poprzez budowę infrastruktury technicznej i społecznej zgodnie z założeniami rozwoju zrównoważonego. </w:t>
      </w:r>
    </w:p>
    <w:p w14:paraId="13A39F46" w14:textId="57F6A8D1" w:rsidR="00C67307" w:rsidRPr="00E62B45" w:rsidRDefault="00EF0574" w:rsidP="00EF0574">
      <w:pPr>
        <w:spacing w:after="240"/>
        <w:rPr>
          <w:rFonts w:ascii="Open Sans" w:hAnsi="Open Sans" w:cs="Open Sans"/>
          <w:sz w:val="20"/>
          <w:szCs w:val="20"/>
        </w:rPr>
      </w:pPr>
      <w:r w:rsidRPr="00EF0574">
        <w:rPr>
          <w:rFonts w:ascii="Open Sans" w:hAnsi="Open Sans" w:cs="Open Sans"/>
          <w:sz w:val="20"/>
          <w:szCs w:val="20"/>
        </w:rPr>
        <w:t>Program wpisuje się w cel szczegółowy EFRR/FS.CP2.I - Wspieranie efektywności energetycznej i redukcji emisji gazów cieplarnianych.</w:t>
      </w:r>
    </w:p>
    <w:p w14:paraId="7571E514" w14:textId="4BAD683F" w:rsidR="009226F1" w:rsidRPr="00E62B45" w:rsidRDefault="003A4B54" w:rsidP="007F4F58">
      <w:pPr>
        <w:pStyle w:val="Akapitzlist"/>
        <w:numPr>
          <w:ilvl w:val="0"/>
          <w:numId w:val="2"/>
        </w:numPr>
        <w:tabs>
          <w:tab w:val="center" w:pos="42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Nabór</w:t>
      </w:r>
      <w:r w:rsidR="00BE6535" w:rsidRPr="00E62B45">
        <w:rPr>
          <w:rFonts w:ascii="Open Sans" w:hAnsi="Open Sans" w:cs="Open Sans"/>
          <w:b/>
          <w:sz w:val="20"/>
          <w:szCs w:val="20"/>
        </w:rPr>
        <w:t xml:space="preserve"> </w:t>
      </w:r>
      <w:r w:rsidRPr="00E62B45">
        <w:rPr>
          <w:rFonts w:ascii="Open Sans" w:hAnsi="Open Sans" w:cs="Open Sans"/>
          <w:b/>
          <w:sz w:val="20"/>
          <w:szCs w:val="20"/>
        </w:rPr>
        <w:t xml:space="preserve">wniosków </w:t>
      </w:r>
      <w:r w:rsidR="00BE6535" w:rsidRPr="00E62B45">
        <w:rPr>
          <w:rFonts w:ascii="Open Sans" w:hAnsi="Open Sans" w:cs="Open Sans"/>
          <w:b/>
          <w:sz w:val="20"/>
          <w:szCs w:val="20"/>
        </w:rPr>
        <w:t xml:space="preserve">o dofinansowanie </w:t>
      </w:r>
      <w:r w:rsidR="00520A32" w:rsidRPr="00E62B45">
        <w:rPr>
          <w:rFonts w:ascii="Open Sans" w:hAnsi="Open Sans" w:cs="Open Sans"/>
          <w:b/>
          <w:sz w:val="20"/>
          <w:szCs w:val="20"/>
        </w:rPr>
        <w:t xml:space="preserve">dotyczy </w:t>
      </w:r>
      <w:r w:rsidR="0033320B" w:rsidRPr="00E62B45">
        <w:rPr>
          <w:rFonts w:ascii="Open Sans" w:hAnsi="Open Sans" w:cs="Open Sans"/>
          <w:b/>
          <w:sz w:val="20"/>
          <w:szCs w:val="20"/>
        </w:rPr>
        <w:t xml:space="preserve">następujących </w:t>
      </w:r>
      <w:r w:rsidR="00E72154" w:rsidRPr="00E62B45">
        <w:rPr>
          <w:rFonts w:ascii="Open Sans" w:hAnsi="Open Sans" w:cs="Open Sans"/>
          <w:b/>
          <w:sz w:val="20"/>
          <w:szCs w:val="20"/>
        </w:rPr>
        <w:t xml:space="preserve">rodzajów </w:t>
      </w:r>
      <w:r w:rsidR="00BE6535" w:rsidRPr="00E62B45">
        <w:rPr>
          <w:rFonts w:ascii="Open Sans" w:hAnsi="Open Sans" w:cs="Open Sans"/>
          <w:b/>
          <w:sz w:val="20"/>
          <w:szCs w:val="20"/>
        </w:rPr>
        <w:t>przedsięwzięć</w:t>
      </w:r>
      <w:r w:rsidR="0033320B" w:rsidRPr="00E62B45">
        <w:rPr>
          <w:rFonts w:ascii="Open Sans" w:hAnsi="Open Sans" w:cs="Open Sans"/>
          <w:b/>
          <w:sz w:val="20"/>
          <w:szCs w:val="20"/>
        </w:rPr>
        <w:t xml:space="preserve"> oraz wła</w:t>
      </w:r>
      <w:r w:rsidR="001F7B54" w:rsidRPr="00E62B45">
        <w:rPr>
          <w:rFonts w:ascii="Open Sans" w:hAnsi="Open Sans" w:cs="Open Sans"/>
          <w:b/>
          <w:sz w:val="20"/>
          <w:szCs w:val="20"/>
        </w:rPr>
        <w:t>ściwych dla nich beneficjentów:</w:t>
      </w:r>
    </w:p>
    <w:p w14:paraId="31AB54E1" w14:textId="77777777" w:rsidR="002A09C3" w:rsidRPr="00E62B45" w:rsidRDefault="002A09C3" w:rsidP="002A09C3">
      <w:pPr>
        <w:pStyle w:val="Akapitzlist"/>
        <w:tabs>
          <w:tab w:val="center" w:pos="426"/>
        </w:tabs>
        <w:spacing w:after="0" w:line="240" w:lineRule="auto"/>
        <w:ind w:left="294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  <w:tblCaption w:val="Rodzaje przedsięwzięć i Ostateczni Odbiorcy Wsparcia OOW"/>
        <w:tblDescription w:val="W tabeli wylistowane zostały rodzaje przedsięwzięć oraz typy OOW."/>
      </w:tblPr>
      <w:tblGrid>
        <w:gridCol w:w="4981"/>
        <w:gridCol w:w="4981"/>
      </w:tblGrid>
      <w:tr w:rsidR="002A09C3" w:rsidRPr="00E62B45" w14:paraId="73F654C6" w14:textId="77777777" w:rsidTr="007D1ACE">
        <w:trPr>
          <w:tblHeader/>
        </w:trPr>
        <w:tc>
          <w:tcPr>
            <w:tcW w:w="4981" w:type="dxa"/>
          </w:tcPr>
          <w:p w14:paraId="5236BB75" w14:textId="740B8A0B" w:rsidR="002A09C3" w:rsidRPr="00E62B45" w:rsidRDefault="002A09C3" w:rsidP="00E62B45">
            <w:pPr>
              <w:tabs>
                <w:tab w:val="center" w:pos="426"/>
              </w:tabs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 xml:space="preserve">Rodzaje </w:t>
            </w:r>
            <w:r w:rsidR="003A4B54" w:rsidRPr="00E62B45">
              <w:rPr>
                <w:rFonts w:ascii="Open Sans" w:hAnsi="Open Sans" w:cs="Open Sans"/>
                <w:b/>
                <w:sz w:val="20"/>
                <w:szCs w:val="20"/>
              </w:rPr>
              <w:t>przedsięwzięć</w:t>
            </w:r>
          </w:p>
        </w:tc>
        <w:tc>
          <w:tcPr>
            <w:tcW w:w="4981" w:type="dxa"/>
          </w:tcPr>
          <w:p w14:paraId="18C26055" w14:textId="1684CD7A" w:rsidR="002A09C3" w:rsidRPr="00E62B45" w:rsidRDefault="00E174C6" w:rsidP="00E62B45">
            <w:pPr>
              <w:tabs>
                <w:tab w:val="center" w:pos="426"/>
              </w:tabs>
              <w:spacing w:after="0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="00EC66B7" w:rsidRPr="00E62B45">
              <w:rPr>
                <w:rFonts w:ascii="Open Sans" w:hAnsi="Open Sans" w:cs="Open Sans"/>
                <w:b/>
                <w:sz w:val="20"/>
                <w:szCs w:val="20"/>
              </w:rPr>
              <w:t xml:space="preserve">stateczni </w:t>
            </w: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="00EC66B7" w:rsidRPr="00E62B45">
              <w:rPr>
                <w:rFonts w:ascii="Open Sans" w:hAnsi="Open Sans" w:cs="Open Sans"/>
                <w:b/>
                <w:sz w:val="20"/>
                <w:szCs w:val="20"/>
              </w:rPr>
              <w:t xml:space="preserve">dbiorcy </w:t>
            </w: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>W</w:t>
            </w:r>
            <w:r w:rsidR="00EC66B7" w:rsidRPr="00E62B45">
              <w:rPr>
                <w:rFonts w:ascii="Open Sans" w:hAnsi="Open Sans" w:cs="Open Sans"/>
                <w:b/>
                <w:sz w:val="20"/>
                <w:szCs w:val="20"/>
              </w:rPr>
              <w:t>sparcia (OOW)</w:t>
            </w:r>
          </w:p>
        </w:tc>
      </w:tr>
      <w:tr w:rsidR="002A09C3" w:rsidRPr="00E62B45" w14:paraId="4A5E4136" w14:textId="77777777">
        <w:tc>
          <w:tcPr>
            <w:tcW w:w="4981" w:type="dxa"/>
            <w:vAlign w:val="center"/>
          </w:tcPr>
          <w:p w14:paraId="772DDB2F" w14:textId="64E9767C" w:rsidR="00C67307" w:rsidRPr="00E62B45" w:rsidRDefault="00C67307" w:rsidP="00E62B4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sz w:val="20"/>
                <w:szCs w:val="20"/>
              </w:rPr>
              <w:t>Wspierane będą przedsięwzięcia z zakresu interwencji wskazanych w Programie Fundusze Europejskie na Infrastrukturę, Klimat, Środowisko 2021 – 2027 tj.: 05</w:t>
            </w:r>
            <w:r w:rsidR="00465B08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E62B4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bookmarkStart w:id="0" w:name="_Hlk210730490"/>
            <w:r w:rsidRPr="00E62B45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 xml:space="preserve">Źródła wysokosprawnej kogeneracji o mocy powyżej 50 </w:t>
            </w:r>
            <w:proofErr w:type="spellStart"/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>kWe</w:t>
            </w:r>
            <w:proofErr w:type="spellEnd"/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 xml:space="preserve"> i/lub z magazynem energii. </w:t>
            </w:r>
            <w:bookmarkEnd w:id="0"/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>Magazyn energii cieplnej/elektrycznej będzie czerpał kod właściwy dla instalacji, przy której będzie pracował.</w:t>
            </w:r>
          </w:p>
          <w:p w14:paraId="2EC74DE8" w14:textId="0B607F10" w:rsidR="009516C2" w:rsidRPr="00E62B45" w:rsidRDefault="004220AD" w:rsidP="00E62B4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Nabór obejmuje:</w:t>
            </w:r>
          </w:p>
          <w:p w14:paraId="2DB68542" w14:textId="51A78572" w:rsidR="00465B08" w:rsidRPr="00421D94" w:rsidRDefault="004220AD" w:rsidP="004220AD">
            <w:pPr>
              <w:pStyle w:val="Akapitzlist"/>
              <w:numPr>
                <w:ilvl w:val="0"/>
                <w:numId w:val="4"/>
              </w:numPr>
            </w:pPr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budowę/rozbudowę jednostek wytwórczych, o mocy powyżej 50 </w:t>
            </w:r>
            <w:proofErr w:type="spellStart"/>
            <w:r w:rsidRPr="004220AD">
              <w:rPr>
                <w:rFonts w:ascii="Open Sans" w:hAnsi="Open Sans" w:cs="Open Sans"/>
                <w:sz w:val="20"/>
                <w:szCs w:val="20"/>
              </w:rPr>
              <w:t>kWe</w:t>
            </w:r>
            <w:proofErr w:type="spellEnd"/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, pracujących w warunkach wysokosprawnej </w:t>
            </w:r>
            <w:r w:rsidRPr="004220AD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kogeneracji  opartych o OZE, tj. wykorzystujących biomasę (z wyłączeniem biomasy pochodzącej z produkcji leśnej) , biogaz (za wyjątkiem gazu ze zgazowania biomasy leśnej) lub </w:t>
            </w:r>
            <w:proofErr w:type="spellStart"/>
            <w:r w:rsidRPr="004220AD">
              <w:rPr>
                <w:rFonts w:ascii="Open Sans" w:hAnsi="Open Sans" w:cs="Open Sans"/>
                <w:sz w:val="20"/>
                <w:szCs w:val="20"/>
              </w:rPr>
              <w:t>biometan</w:t>
            </w:r>
            <w:proofErr w:type="spellEnd"/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, w tym także produkcję energii elektrycznej, ciepła i chłodu w procesie </w:t>
            </w:r>
            <w:proofErr w:type="spellStart"/>
            <w:r w:rsidRPr="004220AD">
              <w:rPr>
                <w:rFonts w:ascii="Open Sans" w:hAnsi="Open Sans" w:cs="Open Sans"/>
                <w:sz w:val="20"/>
                <w:szCs w:val="20"/>
              </w:rPr>
              <w:t>trigeneracji</w:t>
            </w:r>
            <w:proofErr w:type="spellEnd"/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</w:p>
          <w:p w14:paraId="4E2312F0" w14:textId="39619108" w:rsidR="00465B08" w:rsidRPr="00465B08" w:rsidRDefault="004220AD" w:rsidP="000669C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4220AD">
              <w:rPr>
                <w:rFonts w:ascii="Open Sans" w:hAnsi="Open Sans" w:cs="Open Sans"/>
                <w:sz w:val="20"/>
                <w:szCs w:val="20"/>
              </w:rPr>
              <w:t>budowę magazynów energii, które stanowić mogą dodatkowy (nieobowiązkowy) element przedsięwzięcia pod warunkiem zintegrowania magazynu z budowanym źródłem wytwórczym pracującym w warunkach wysokosprawnej kogeneracji, o którym mowa w pkt 1.</w:t>
            </w:r>
          </w:p>
          <w:p w14:paraId="76118DA5" w14:textId="6F05B339" w:rsidR="000669C3" w:rsidRDefault="000669C3" w:rsidP="001E222B">
            <w:pPr>
              <w:widowControl w:val="0"/>
              <w:adjustRightInd w:val="0"/>
              <w:spacing w:before="120" w:after="240"/>
              <w:textAlignment w:val="baseline"/>
              <w:rPr>
                <w:rFonts w:ascii="Open Sans" w:hAnsi="Open Sans" w:cs="Open Sans"/>
                <w:sz w:val="20"/>
                <w:szCs w:val="20"/>
                <w:lang w:val="x-none"/>
              </w:rPr>
            </w:pPr>
            <w:r w:rsidRPr="001E222B">
              <w:rPr>
                <w:rFonts w:ascii="Open Sans" w:hAnsi="Open Sans" w:cs="Open Sans"/>
                <w:sz w:val="20"/>
                <w:szCs w:val="20"/>
              </w:rPr>
              <w:t xml:space="preserve">Z ubiegania o dofinansowanie wyłączone są jednostki wytwórcze, z których </w:t>
            </w:r>
            <w:r w:rsidR="004220AD">
              <w:rPr>
                <w:rFonts w:ascii="Open Sans" w:hAnsi="Open Sans" w:cs="Open Sans"/>
                <w:sz w:val="20"/>
                <w:szCs w:val="20"/>
              </w:rPr>
              <w:t xml:space="preserve">co najmniej </w:t>
            </w:r>
            <w:r w:rsidRPr="001E222B">
              <w:rPr>
                <w:rFonts w:ascii="Open Sans" w:hAnsi="Open Sans" w:cs="Open Sans"/>
                <w:sz w:val="20"/>
                <w:szCs w:val="20"/>
                <w:lang w:val="x-none"/>
              </w:rPr>
              <w:t>70%</w:t>
            </w:r>
            <w:r w:rsidRPr="001E222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21D94">
              <w:rPr>
                <w:rFonts w:ascii="Open Sans" w:hAnsi="Open Sans" w:cs="Open Sans"/>
                <w:sz w:val="20"/>
                <w:szCs w:val="20"/>
              </w:rPr>
              <w:t xml:space="preserve">lub więcej </w:t>
            </w:r>
            <w:r w:rsidRPr="001E222B">
              <w:rPr>
                <w:rFonts w:ascii="Open Sans" w:hAnsi="Open Sans" w:cs="Open Sans"/>
                <w:sz w:val="20"/>
                <w:szCs w:val="20"/>
              </w:rPr>
              <w:t>ciepła użytkowego wytworzonego w tej instalacji w roku kalendarzowym zostanie wprowadzone do publicznej sieci ciepłowniczej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 w:rsidRPr="001E222B">
              <w:rPr>
                <w:rFonts w:ascii="Open Sans" w:hAnsi="Open Sans" w:cs="Open Sans"/>
                <w:sz w:val="20"/>
                <w:szCs w:val="20"/>
                <w:lang w:val="x-none"/>
              </w:rPr>
              <w:t>.</w:t>
            </w:r>
          </w:p>
          <w:p w14:paraId="454E9E92" w14:textId="276200ED" w:rsidR="000669C3" w:rsidRPr="001E222B" w:rsidRDefault="000669C3" w:rsidP="001E222B">
            <w:pPr>
              <w:widowControl w:val="0"/>
              <w:adjustRightInd w:val="0"/>
              <w:spacing w:before="120" w:after="240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0669C3">
              <w:rPr>
                <w:rFonts w:ascii="Open Sans" w:hAnsi="Open Sans" w:cs="Open Sans"/>
                <w:sz w:val="20"/>
                <w:szCs w:val="20"/>
              </w:rPr>
              <w:t>Nie będą wspierane jednostki wytwórcze wykorzystujące paliwa kopalne a także instalacje termicznego przekształcania odpadów lub innych paliw alternatywnych wytworzonych z odpadów komunalnych.</w:t>
            </w:r>
          </w:p>
          <w:p w14:paraId="4C1F1D1A" w14:textId="67E7B28F" w:rsidR="008E4136" w:rsidRPr="00465B08" w:rsidRDefault="004220AD" w:rsidP="001E222B">
            <w:pPr>
              <w:widowControl w:val="0"/>
              <w:adjustRightInd w:val="0"/>
              <w:spacing w:before="120" w:after="240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W przypadku projektów wykorzystujących biogaz w instalacjach o całkowitej nominalnej mocy cieplnej co najmniej 2 MW lub stałe paliwa z biomasy w instalacjach o całkowitej nominalnej mocy cieplnej co najmniej 7,5 MW, jako źródło wytwarzania energii odnawialnej elektrycznej niezbędne będzie </w:t>
            </w:r>
            <w:r w:rsidRPr="004220AD">
              <w:rPr>
                <w:rFonts w:ascii="Open Sans" w:hAnsi="Open Sans" w:cs="Open Sans"/>
                <w:sz w:val="20"/>
                <w:szCs w:val="20"/>
              </w:rPr>
              <w:lastRenderedPageBreak/>
              <w:t>spełnienie kryteriów zrównoważonego rozwoju zgodnie z dyrektywą Parlamentu Europejskiego i Rady (UE) 2023/2413 z dnia 18 października 2023 r. zmieniającą dyrektywę (UE) 2018/2001, rozporządzenie (UE) 2018/1999 i dyrektywę 98/70/WE w odniesieniu do promowania energii ze źródeł odnawialnych oraz uchylającą dyrektywę Rady (UE) 2015/652.</w:t>
            </w:r>
          </w:p>
        </w:tc>
        <w:tc>
          <w:tcPr>
            <w:tcW w:w="4981" w:type="dxa"/>
            <w:vAlign w:val="center"/>
          </w:tcPr>
          <w:p w14:paraId="5A9BCEF7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przedsiębiorcy, </w:t>
            </w:r>
          </w:p>
          <w:p w14:paraId="43A0755F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jednostki samorządu terytorialnego oraz działające w ich imieniu jednostki organizacyjne, </w:t>
            </w:r>
          </w:p>
          <w:p w14:paraId="526FD66E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podmioty świadczące usługi publiczne w ramach realizacji obowiązków własnych jednostek samorządu terytorialnego nie będące przedsiębiorcami, </w:t>
            </w:r>
          </w:p>
          <w:p w14:paraId="4352BBC0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spółdzielnie mieszkaniowe, </w:t>
            </w:r>
          </w:p>
          <w:p w14:paraId="60AC3AF2" w14:textId="77777777" w:rsidR="002A09C3" w:rsidRPr="00E62B45" w:rsidRDefault="002A09C3" w:rsidP="00E62B45">
            <w:pPr>
              <w:pStyle w:val="Akapitzlist"/>
              <w:keepNext/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0AD4F2A" w14:textId="5A4009DD" w:rsidR="00996413" w:rsidRPr="00E62B45" w:rsidRDefault="00996413" w:rsidP="00E62B45">
      <w:pPr>
        <w:tabs>
          <w:tab w:val="center" w:pos="426"/>
        </w:tabs>
        <w:spacing w:after="0"/>
        <w:ind w:left="-66"/>
        <w:jc w:val="both"/>
        <w:rPr>
          <w:rFonts w:ascii="Open Sans" w:hAnsi="Open Sans" w:cs="Open Sans"/>
          <w:b/>
          <w:sz w:val="20"/>
          <w:szCs w:val="20"/>
        </w:rPr>
      </w:pPr>
    </w:p>
    <w:p w14:paraId="23C2DA32" w14:textId="77777777" w:rsidR="0055582C" w:rsidRPr="00E62B45" w:rsidRDefault="0055582C" w:rsidP="007F4F58">
      <w:pPr>
        <w:pStyle w:val="Akapitzlist"/>
        <w:numPr>
          <w:ilvl w:val="0"/>
          <w:numId w:val="2"/>
        </w:numPr>
        <w:tabs>
          <w:tab w:val="center" w:pos="42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 xml:space="preserve">Terminy i sposób składania wniosków </w:t>
      </w:r>
    </w:p>
    <w:p w14:paraId="0AB54272" w14:textId="43DFFFB2" w:rsidR="0055582C" w:rsidRPr="00667F36" w:rsidRDefault="0055582C" w:rsidP="00317E7F">
      <w:pPr>
        <w:pStyle w:val="Akapitzlist"/>
        <w:numPr>
          <w:ilvl w:val="0"/>
          <w:numId w:val="9"/>
        </w:numPr>
        <w:spacing w:before="240"/>
        <w:ind w:left="300" w:hanging="357"/>
        <w:rPr>
          <w:rFonts w:ascii="Open Sans" w:hAnsi="Open Sans" w:cs="Open Sans"/>
          <w:b/>
          <w:sz w:val="20"/>
          <w:szCs w:val="20"/>
        </w:rPr>
      </w:pPr>
      <w:r w:rsidRPr="00667F36">
        <w:rPr>
          <w:rFonts w:ascii="Open Sans" w:hAnsi="Open Sans" w:cs="Open Sans"/>
          <w:b/>
          <w:sz w:val="20"/>
          <w:szCs w:val="20"/>
        </w:rPr>
        <w:t>Wn</w:t>
      </w:r>
      <w:r w:rsidR="009C22F1" w:rsidRPr="00667F36">
        <w:rPr>
          <w:rFonts w:ascii="Open Sans" w:hAnsi="Open Sans" w:cs="Open Sans"/>
          <w:b/>
          <w:sz w:val="20"/>
          <w:szCs w:val="20"/>
        </w:rPr>
        <w:t>ioski należy składać w terminie</w:t>
      </w:r>
      <w:r w:rsidR="00187988" w:rsidRPr="00667F36">
        <w:rPr>
          <w:rFonts w:ascii="Open Sans" w:hAnsi="Open Sans" w:cs="Open Sans"/>
          <w:b/>
          <w:sz w:val="20"/>
          <w:szCs w:val="20"/>
        </w:rPr>
        <w:t xml:space="preserve"> –</w:t>
      </w:r>
      <w:r w:rsidR="00063CF8" w:rsidRPr="00667F36">
        <w:rPr>
          <w:rFonts w:ascii="Open Sans" w:hAnsi="Open Sans" w:cs="Open Sans"/>
          <w:b/>
          <w:sz w:val="20"/>
          <w:szCs w:val="20"/>
        </w:rPr>
        <w:t>od</w:t>
      </w:r>
      <w:r w:rsidR="006326B1" w:rsidRPr="00667F36">
        <w:rPr>
          <w:rFonts w:ascii="Open Sans" w:hAnsi="Open Sans" w:cs="Open Sans"/>
          <w:b/>
          <w:sz w:val="20"/>
          <w:szCs w:val="20"/>
        </w:rPr>
        <w:t xml:space="preserve"> 21 listopada 2025 r.</w:t>
      </w:r>
      <w:r w:rsidR="00187988" w:rsidRPr="00667F36">
        <w:rPr>
          <w:rFonts w:ascii="Open Sans" w:hAnsi="Open Sans" w:cs="Open Sans"/>
          <w:b/>
          <w:sz w:val="20"/>
          <w:szCs w:val="20"/>
        </w:rPr>
        <w:t xml:space="preserve"> do 10 marca 2026 r.</w:t>
      </w:r>
    </w:p>
    <w:p w14:paraId="0BFDD71D" w14:textId="254029B6" w:rsidR="00AC4B63" w:rsidRPr="00E62B45" w:rsidRDefault="009B6241" w:rsidP="00E62B45">
      <w:pPr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Nabór wniosków odbywa się w trybie </w:t>
      </w:r>
      <w:r w:rsidR="003A4B54" w:rsidRPr="00E62B45">
        <w:rPr>
          <w:rFonts w:ascii="Open Sans" w:hAnsi="Open Sans" w:cs="Open Sans"/>
          <w:b/>
          <w:sz w:val="20"/>
          <w:szCs w:val="20"/>
        </w:rPr>
        <w:t>konkurencyjnym</w:t>
      </w:r>
      <w:r w:rsidRPr="00E62B45">
        <w:rPr>
          <w:rFonts w:ascii="Open Sans" w:hAnsi="Open Sans" w:cs="Open Sans"/>
          <w:sz w:val="20"/>
          <w:szCs w:val="20"/>
        </w:rPr>
        <w:t>.</w:t>
      </w:r>
    </w:p>
    <w:p w14:paraId="01C147C0" w14:textId="2C0619B8" w:rsidR="007F4F58" w:rsidRPr="001E222B" w:rsidRDefault="003A4B54" w:rsidP="00317E7F">
      <w:pPr>
        <w:widowControl w:val="0"/>
        <w:adjustRightInd w:val="0"/>
        <w:spacing w:before="120" w:after="0"/>
        <w:textAlignment w:val="baseline"/>
        <w:rPr>
          <w:rFonts w:ascii="Open Sans" w:hAnsi="Open Sans" w:cs="Open Sans"/>
          <w:sz w:val="20"/>
          <w:szCs w:val="20"/>
        </w:rPr>
      </w:pPr>
      <w:r w:rsidRPr="001E222B">
        <w:rPr>
          <w:rFonts w:ascii="Open Sans" w:hAnsi="Open Sans" w:cs="Open Sans"/>
          <w:sz w:val="20"/>
          <w:szCs w:val="20"/>
        </w:rPr>
        <w:t xml:space="preserve">Wnioskodawca zobowiązany jest do złożenia na jedno przedsięwzięcie wniosku o dofinansowanie </w:t>
      </w:r>
      <w:r w:rsidR="00D87327" w:rsidRPr="001E222B">
        <w:rPr>
          <w:rFonts w:ascii="Open Sans" w:hAnsi="Open Sans" w:cs="Open Sans"/>
          <w:sz w:val="20"/>
          <w:szCs w:val="20"/>
        </w:rPr>
        <w:t>wyłącznie w wersji elektronicznej przez Generator Wniosków o Dofinansowanie („GWD”) przy zastosowaniu</w:t>
      </w:r>
      <w:r w:rsidR="009A185D" w:rsidRPr="001E222B">
        <w:rPr>
          <w:rFonts w:ascii="Open Sans" w:hAnsi="Open Sans" w:cs="Open Sans"/>
          <w:sz w:val="20"/>
          <w:szCs w:val="20"/>
        </w:rPr>
        <w:t xml:space="preserve"> </w:t>
      </w:r>
      <w:r w:rsidR="00D87327" w:rsidRPr="001E222B">
        <w:rPr>
          <w:rFonts w:ascii="Open Sans" w:hAnsi="Open Sans" w:cs="Open Sans"/>
          <w:sz w:val="20"/>
          <w:szCs w:val="20"/>
        </w:rPr>
        <w:t>podpisu</w:t>
      </w:r>
      <w:r w:rsidR="009A185D" w:rsidRPr="001E222B">
        <w:rPr>
          <w:rFonts w:ascii="Open Sans" w:hAnsi="Open Sans" w:cs="Open Sans"/>
          <w:sz w:val="20"/>
          <w:szCs w:val="20"/>
        </w:rPr>
        <w:t xml:space="preserve">, </w:t>
      </w:r>
      <w:r w:rsidR="00D87327" w:rsidRPr="001E222B">
        <w:rPr>
          <w:rFonts w:ascii="Open Sans" w:hAnsi="Open Sans" w:cs="Open Sans"/>
          <w:sz w:val="20"/>
          <w:szCs w:val="20"/>
        </w:rPr>
        <w:t xml:space="preserve">o którym mowa w § 2 ust. 4 Regulaminu </w:t>
      </w:r>
      <w:r w:rsidR="00AC4B63" w:rsidRPr="001E222B">
        <w:rPr>
          <w:rFonts w:ascii="Open Sans" w:hAnsi="Open Sans" w:cs="Open Sans"/>
          <w:sz w:val="20"/>
          <w:szCs w:val="20"/>
        </w:rPr>
        <w:t>naboru</w:t>
      </w:r>
      <w:r w:rsidR="00D87327" w:rsidRPr="001E222B">
        <w:rPr>
          <w:rFonts w:ascii="Open Sans" w:hAnsi="Open Sans" w:cs="Open Sans"/>
          <w:sz w:val="20"/>
          <w:szCs w:val="20"/>
        </w:rPr>
        <w:t>. O zachowaniu terminu złożenia wniosku decyduje data jego wysłania przez GWD na skrzynkę podawczą NFOŚiGW znajdującą się na elektronicznej Platformie Usług Administracji Publicznej (</w:t>
      </w:r>
      <w:proofErr w:type="spellStart"/>
      <w:r w:rsidR="00D87327" w:rsidRPr="001E222B">
        <w:rPr>
          <w:rFonts w:ascii="Open Sans" w:hAnsi="Open Sans" w:cs="Open Sans"/>
          <w:sz w:val="20"/>
          <w:szCs w:val="20"/>
        </w:rPr>
        <w:t>ePUAP</w:t>
      </w:r>
      <w:proofErr w:type="spellEnd"/>
      <w:r w:rsidR="00D87327" w:rsidRPr="001E222B">
        <w:rPr>
          <w:rFonts w:ascii="Open Sans" w:hAnsi="Open Sans" w:cs="Open Sans"/>
          <w:sz w:val="20"/>
          <w:szCs w:val="20"/>
        </w:rPr>
        <w:t>)</w:t>
      </w:r>
      <w:r w:rsidR="007F4F58" w:rsidRPr="000669C3">
        <w:rPr>
          <w:rFonts w:asciiTheme="minorHAnsi" w:hAnsiTheme="minorHAnsi" w:cstheme="minorHAnsi"/>
          <w:bCs/>
        </w:rPr>
        <w:t xml:space="preserve"> </w:t>
      </w:r>
      <w:r w:rsidR="007F4F58" w:rsidRPr="001E222B">
        <w:rPr>
          <w:rFonts w:ascii="Open Sans" w:hAnsi="Open Sans" w:cs="Open Sans"/>
          <w:bCs/>
          <w:sz w:val="20"/>
          <w:szCs w:val="20"/>
        </w:rPr>
        <w:t>lub usługi rejestrowanego doręczenia elektronicznego e-Doręczenia</w:t>
      </w:r>
      <w:r w:rsidR="007F4F58" w:rsidRPr="007F4F58">
        <w:rPr>
          <w:rStyle w:val="Odwoanieprzypisudolnego"/>
          <w:rFonts w:ascii="Open Sans" w:hAnsi="Open Sans" w:cs="Open Sans"/>
          <w:bCs/>
          <w:sz w:val="20"/>
          <w:szCs w:val="20"/>
        </w:rPr>
        <w:footnoteReference w:id="2"/>
      </w:r>
      <w:r w:rsidR="007F4F58" w:rsidRPr="001E222B">
        <w:rPr>
          <w:rFonts w:ascii="Open Sans" w:hAnsi="Open Sans" w:cs="Open Sans"/>
          <w:bCs/>
          <w:sz w:val="20"/>
          <w:szCs w:val="20"/>
        </w:rPr>
        <w:t>.</w:t>
      </w:r>
    </w:p>
    <w:p w14:paraId="349DB188" w14:textId="262F0FAC" w:rsidR="0055582C" w:rsidRPr="00E62B45" w:rsidRDefault="0055582C" w:rsidP="001E222B">
      <w:pPr>
        <w:widowControl w:val="0"/>
        <w:adjustRightInd w:val="0"/>
        <w:spacing w:before="120"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Wnioski, które wpłyną po terminie</w:t>
      </w:r>
      <w:r w:rsidR="00174D52">
        <w:rPr>
          <w:rFonts w:ascii="Open Sans" w:hAnsi="Open Sans" w:cs="Open Sans"/>
          <w:sz w:val="20"/>
          <w:szCs w:val="20"/>
        </w:rPr>
        <w:t xml:space="preserve"> </w:t>
      </w:r>
      <w:r w:rsidRPr="00E62B45">
        <w:rPr>
          <w:rFonts w:ascii="Open Sans" w:hAnsi="Open Sans" w:cs="Open Sans"/>
          <w:sz w:val="20"/>
          <w:szCs w:val="20"/>
        </w:rPr>
        <w:t xml:space="preserve">lub w niewłaściwej formie </w:t>
      </w:r>
      <w:r w:rsidR="00472266" w:rsidRPr="00E62B45">
        <w:rPr>
          <w:rFonts w:ascii="Open Sans" w:hAnsi="Open Sans" w:cs="Open Sans"/>
          <w:sz w:val="20"/>
          <w:szCs w:val="20"/>
        </w:rPr>
        <w:t>będą odrzucone.</w:t>
      </w:r>
      <w:r w:rsidRPr="00E62B45">
        <w:rPr>
          <w:rFonts w:ascii="Open Sans" w:hAnsi="Open Sans" w:cs="Open Sans"/>
          <w:sz w:val="20"/>
          <w:szCs w:val="20"/>
        </w:rPr>
        <w:t xml:space="preserve"> </w:t>
      </w:r>
    </w:p>
    <w:p w14:paraId="20B07704" w14:textId="77777777" w:rsidR="0055582C" w:rsidRPr="00E62B45" w:rsidRDefault="0055582C" w:rsidP="00E62B45">
      <w:pPr>
        <w:spacing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Wnioskodawcy będą informowani odrębnym pismem o wyniku oceny. </w:t>
      </w:r>
    </w:p>
    <w:p w14:paraId="7F2A068C" w14:textId="12E08C8C" w:rsidR="00933E23" w:rsidRPr="00E62B45" w:rsidRDefault="0055582C" w:rsidP="00667F36">
      <w:pPr>
        <w:pStyle w:val="Akapitzlist"/>
        <w:numPr>
          <w:ilvl w:val="0"/>
          <w:numId w:val="2"/>
        </w:numPr>
        <w:tabs>
          <w:tab w:val="center" w:pos="426"/>
        </w:tabs>
        <w:spacing w:before="240" w:after="0"/>
        <w:ind w:left="289" w:hanging="357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Alokacja</w:t>
      </w:r>
    </w:p>
    <w:p w14:paraId="1BA41AB1" w14:textId="38BEDAC3" w:rsidR="00465B08" w:rsidRPr="00465B08" w:rsidRDefault="00465B08" w:rsidP="00317E7F">
      <w:pPr>
        <w:widowControl w:val="0"/>
        <w:spacing w:after="0" w:line="288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z w:val="20"/>
          <w:szCs w:val="20"/>
          <w:lang w:eastAsia="pl-PL"/>
        </w:rPr>
        <w:t xml:space="preserve">Budżet na realizację celu programu priorytetowego dla zwrotnych oraz bezzwrotnych form dofinansowania wynosi do </w:t>
      </w:r>
      <w:r w:rsidR="00EC789C">
        <w:rPr>
          <w:rFonts w:ascii="Open Sans" w:eastAsia="Times New Roman" w:hAnsi="Open Sans" w:cs="Open Sans"/>
          <w:sz w:val="20"/>
          <w:szCs w:val="20"/>
          <w:lang w:eastAsia="pl-PL"/>
        </w:rPr>
        <w:t>627 273 868</w:t>
      </w:r>
      <w:r w:rsidRPr="00465B08">
        <w:rPr>
          <w:rFonts w:ascii="Open Sans" w:eastAsia="Times New Roman" w:hAnsi="Open Sans" w:cs="Open Sans"/>
          <w:sz w:val="20"/>
          <w:szCs w:val="20"/>
          <w:lang w:eastAsia="pl-PL"/>
        </w:rPr>
        <w:t>,00 zł, tj.:</w:t>
      </w:r>
    </w:p>
    <w:p w14:paraId="0C5ADDED" w14:textId="0CDB3B8B" w:rsidR="00465B08" w:rsidRPr="00465B08" w:rsidRDefault="003C3E6F" w:rsidP="00317E7F">
      <w:pPr>
        <w:widowControl w:val="0"/>
        <w:numPr>
          <w:ilvl w:val="0"/>
          <w:numId w:val="5"/>
        </w:numPr>
        <w:spacing w:before="240" w:after="0" w:line="288" w:lineRule="auto"/>
        <w:ind w:left="425" w:hanging="425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>500 000 000</w:t>
      </w:r>
      <w:r w:rsidR="00465B08" w:rsidRPr="00465B08"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 xml:space="preserve">,00 zł </w:t>
      </w:r>
      <w:r w:rsidR="00465B08"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ze środków unijnych, tj. Europejskiego Funduszu Rozwoju Regionalnego (EFRR), w tym:</w:t>
      </w:r>
    </w:p>
    <w:p w14:paraId="150078DC" w14:textId="5187E8A9" w:rsidR="00465B08" w:rsidRPr="00465B08" w:rsidRDefault="00465B08" w:rsidP="00317E7F">
      <w:pPr>
        <w:widowControl w:val="0"/>
        <w:spacing w:after="0" w:line="288" w:lineRule="auto"/>
        <w:ind w:left="567" w:hanging="141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 xml:space="preserve">Środki zwrotne: </w:t>
      </w:r>
      <w:r w:rsidR="003C3E6F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255 000 000</w:t>
      </w: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,00 zł</w:t>
      </w:r>
    </w:p>
    <w:p w14:paraId="4E2951E5" w14:textId="65F578D4" w:rsidR="00465B08" w:rsidRPr="00465B08" w:rsidRDefault="00465B08" w:rsidP="00317E7F">
      <w:pPr>
        <w:widowControl w:val="0"/>
        <w:spacing w:after="0" w:line="288" w:lineRule="auto"/>
        <w:ind w:left="426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 xml:space="preserve">Środki bezzwrotne: </w:t>
      </w:r>
      <w:r w:rsidR="003C3E6F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245 000 000</w:t>
      </w: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,00 zł</w:t>
      </w:r>
    </w:p>
    <w:p w14:paraId="2237A8B4" w14:textId="15294A44" w:rsidR="00465B08" w:rsidRPr="00465B08" w:rsidRDefault="00EC789C" w:rsidP="00317E7F">
      <w:pPr>
        <w:widowControl w:val="0"/>
        <w:numPr>
          <w:ilvl w:val="0"/>
          <w:numId w:val="5"/>
        </w:numPr>
        <w:spacing w:before="60" w:after="0" w:line="288" w:lineRule="auto"/>
        <w:ind w:left="426" w:hanging="426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>127 273 868</w:t>
      </w:r>
      <w:r w:rsidR="00465B08" w:rsidRPr="00465B08"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 xml:space="preserve">,00 zł </w:t>
      </w:r>
      <w:r w:rsidR="00465B08"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ze środków krajowych NFOŚiGW, w tym:</w:t>
      </w:r>
    </w:p>
    <w:p w14:paraId="4C4FCFC4" w14:textId="6C12BFBC" w:rsidR="00465B08" w:rsidRPr="00465B08" w:rsidRDefault="00465B08" w:rsidP="00317E7F">
      <w:pPr>
        <w:widowControl w:val="0"/>
        <w:spacing w:before="60" w:after="0" w:line="288" w:lineRule="auto"/>
        <w:ind w:left="426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lastRenderedPageBreak/>
        <w:t xml:space="preserve">środki zwrotne: </w:t>
      </w:r>
      <w:r w:rsidR="00EC789C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127 273 868</w:t>
      </w: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,00 zł</w:t>
      </w:r>
    </w:p>
    <w:p w14:paraId="33D9E2E0" w14:textId="059F5089" w:rsidR="0055582C" w:rsidRPr="00E62B45" w:rsidRDefault="0055582C" w:rsidP="00317E7F">
      <w:pPr>
        <w:pStyle w:val="Akapitzlist"/>
        <w:numPr>
          <w:ilvl w:val="0"/>
          <w:numId w:val="2"/>
        </w:numPr>
        <w:tabs>
          <w:tab w:val="center" w:pos="426"/>
        </w:tabs>
        <w:spacing w:before="240" w:after="0"/>
        <w:ind w:left="289" w:hanging="357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Formy dofinansowania:</w:t>
      </w:r>
    </w:p>
    <w:p w14:paraId="707499AC" w14:textId="74576C55" w:rsidR="00E47B5C" w:rsidRPr="00E62B45" w:rsidRDefault="0055582C" w:rsidP="00E62B45">
      <w:pPr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Dofinansowanie bę</w:t>
      </w:r>
      <w:r w:rsidR="001F7B54" w:rsidRPr="00E62B45">
        <w:rPr>
          <w:rFonts w:ascii="Open Sans" w:hAnsi="Open Sans" w:cs="Open Sans"/>
          <w:sz w:val="20"/>
          <w:szCs w:val="20"/>
        </w:rPr>
        <w:t>dzie udzielone w formie</w:t>
      </w:r>
      <w:r w:rsidR="00BE6535" w:rsidRPr="00E62B45">
        <w:rPr>
          <w:rFonts w:ascii="Open Sans" w:hAnsi="Open Sans" w:cs="Open Sans"/>
          <w:sz w:val="20"/>
          <w:szCs w:val="20"/>
        </w:rPr>
        <w:t>:</w:t>
      </w:r>
    </w:p>
    <w:p w14:paraId="44384176" w14:textId="4DCC8479" w:rsidR="00E47B5C" w:rsidRPr="00E62B45" w:rsidRDefault="00E47B5C" w:rsidP="007F4F58">
      <w:pPr>
        <w:pStyle w:val="Akapitzlist"/>
        <w:numPr>
          <w:ilvl w:val="0"/>
          <w:numId w:val="3"/>
        </w:numPr>
        <w:spacing w:after="0"/>
        <w:rPr>
          <w:rFonts w:ascii="Open Sans" w:eastAsia="Times New Roman" w:hAnsi="Open Sans" w:cs="Open Sans"/>
          <w:sz w:val="20"/>
          <w:szCs w:val="20"/>
        </w:rPr>
      </w:pPr>
      <w:r w:rsidRPr="00E62B45">
        <w:rPr>
          <w:rFonts w:ascii="Open Sans" w:eastAsia="Times New Roman" w:hAnsi="Open Sans" w:cs="Open Sans"/>
          <w:sz w:val="20"/>
          <w:szCs w:val="20"/>
        </w:rPr>
        <w:t>dotacj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i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udzielan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ych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ze środków UE – Europejskiego Funduszu Rozwoju Regionalnego (EFRR);</w:t>
      </w:r>
    </w:p>
    <w:p w14:paraId="3D342DF3" w14:textId="7F5D70DA" w:rsidR="00E47B5C" w:rsidRPr="00E62B45" w:rsidRDefault="00E47B5C" w:rsidP="007F4F58">
      <w:pPr>
        <w:pStyle w:val="Akapitzlist"/>
        <w:numPr>
          <w:ilvl w:val="0"/>
          <w:numId w:val="3"/>
        </w:numPr>
        <w:spacing w:after="0"/>
        <w:rPr>
          <w:rFonts w:ascii="Open Sans" w:eastAsia="Times New Roman" w:hAnsi="Open Sans" w:cs="Open Sans"/>
          <w:sz w:val="20"/>
          <w:szCs w:val="20"/>
        </w:rPr>
      </w:pPr>
      <w:r w:rsidRPr="00E62B45">
        <w:rPr>
          <w:rFonts w:ascii="Open Sans" w:eastAsia="Times New Roman" w:hAnsi="Open Sans" w:cs="Open Sans"/>
          <w:sz w:val="20"/>
          <w:szCs w:val="20"/>
        </w:rPr>
        <w:t>pożycz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ek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preferencyjn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ych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ze środków </w:t>
      </w:r>
      <w:r w:rsidR="00EA60FE" w:rsidRPr="00E62B45">
        <w:rPr>
          <w:rFonts w:ascii="Open Sans" w:eastAsia="Times New Roman" w:hAnsi="Open Sans" w:cs="Open Sans"/>
          <w:sz w:val="20"/>
          <w:szCs w:val="20"/>
        </w:rPr>
        <w:t xml:space="preserve">UE </w:t>
      </w:r>
      <w:r w:rsidRPr="00E62B45">
        <w:rPr>
          <w:rFonts w:ascii="Open Sans" w:eastAsia="Times New Roman" w:hAnsi="Open Sans" w:cs="Open Sans"/>
          <w:sz w:val="20"/>
          <w:szCs w:val="20"/>
        </w:rPr>
        <w:t>(EFRR);</w:t>
      </w:r>
    </w:p>
    <w:p w14:paraId="15D39434" w14:textId="4667C263" w:rsidR="00E47B5C" w:rsidRPr="00E62B45" w:rsidRDefault="00E47B5C" w:rsidP="007F4F58">
      <w:pPr>
        <w:pStyle w:val="Akapitzlist"/>
        <w:numPr>
          <w:ilvl w:val="0"/>
          <w:numId w:val="3"/>
        </w:numPr>
        <w:spacing w:after="0"/>
        <w:rPr>
          <w:rFonts w:ascii="Open Sans" w:eastAsia="Times New Roman" w:hAnsi="Open Sans" w:cs="Open Sans"/>
          <w:sz w:val="20"/>
          <w:szCs w:val="20"/>
        </w:rPr>
      </w:pPr>
      <w:r w:rsidRPr="00E62B45">
        <w:rPr>
          <w:rFonts w:ascii="Open Sans" w:eastAsia="Times New Roman" w:hAnsi="Open Sans" w:cs="Open Sans"/>
          <w:sz w:val="20"/>
          <w:szCs w:val="20"/>
        </w:rPr>
        <w:t>pożycz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ek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ze środków krajowych (NFOŚiGW).</w:t>
      </w:r>
    </w:p>
    <w:p w14:paraId="291F85E5" w14:textId="77777777" w:rsidR="00DF3A0D" w:rsidRPr="00E62B45" w:rsidRDefault="00DF3A0D" w:rsidP="00317E7F">
      <w:pPr>
        <w:spacing w:before="240"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Obligatoryjne jest finansowanie przedsięwzięcia w formie pożyczki IF, dotacji IF i pożyczki NFOŚiGW obejmujących łącznie 100 % kosztów kwalifikowanych. Dotacja IF udzielona ze środków EFRR nie może przekroczyć 49% łącznej kwoty dofinansowania ze środków EFRR. Zakłada się proporcjonalne finansowanie projektu, tj. 79,71% kosztów kwalifikowanych ze środków EFRR oraz 20,29% ze środków NFOŚiGW.</w:t>
      </w:r>
    </w:p>
    <w:p w14:paraId="6A9EFCB9" w14:textId="77777777" w:rsidR="000669C3" w:rsidRDefault="00DF3A0D" w:rsidP="00E62B45">
      <w:pPr>
        <w:spacing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W przypadku przedsięwzięć realizowanych w formule "</w:t>
      </w:r>
      <w:proofErr w:type="spellStart"/>
      <w:r w:rsidRPr="00E62B45">
        <w:rPr>
          <w:rFonts w:ascii="Open Sans" w:hAnsi="Open Sans" w:cs="Open Sans"/>
          <w:sz w:val="20"/>
          <w:szCs w:val="20"/>
        </w:rPr>
        <w:t>project</w:t>
      </w:r>
      <w:proofErr w:type="spellEnd"/>
      <w:r w:rsidRPr="00E62B4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E62B45">
        <w:rPr>
          <w:rFonts w:ascii="Open Sans" w:hAnsi="Open Sans" w:cs="Open Sans"/>
          <w:sz w:val="20"/>
          <w:szCs w:val="20"/>
        </w:rPr>
        <w:t>finance</w:t>
      </w:r>
      <w:proofErr w:type="spellEnd"/>
      <w:r w:rsidRPr="00E62B45">
        <w:rPr>
          <w:rFonts w:ascii="Open Sans" w:hAnsi="Open Sans" w:cs="Open Sans"/>
          <w:sz w:val="20"/>
          <w:szCs w:val="20"/>
        </w:rPr>
        <w:t>" obligatoryjne jest finansowanie przedsięwzięcia w formie pożyczki IF, dotacji IF i pożyczki NFOŚiGW obejmujących łącznie 85 % kosztów kwalifikowanych. Dla pozostałych 15 % kosztów kwalifikowanych obowiązuje wymóg udziału środków własnych odbiorcy ostatecznego wsparcia (z zastrzeżeniem, że środki własne nie obejmują: kredytów bankowych, emisji obligacji, pożyczek właścicielskich, pożyczek udzielonych przez inne podmioty itp.), wniesionych w postaci udziału kapitału zakładowego pokrytego wkładem pieniężnym,</w:t>
      </w:r>
      <w:r w:rsidR="008704F1" w:rsidRPr="00E62B45">
        <w:rPr>
          <w:rFonts w:ascii="Open Sans" w:hAnsi="Open Sans" w:cs="Open Sans"/>
          <w:sz w:val="20"/>
          <w:szCs w:val="20"/>
        </w:rPr>
        <w:t xml:space="preserve"> </w:t>
      </w:r>
      <w:r w:rsidR="0055582C" w:rsidRPr="00E62B45">
        <w:rPr>
          <w:rFonts w:ascii="Open Sans" w:hAnsi="Open Sans" w:cs="Open Sans"/>
          <w:sz w:val="20"/>
          <w:szCs w:val="20"/>
        </w:rPr>
        <w:t>zgodnie z programem priorytetowym</w:t>
      </w:r>
      <w:r w:rsidR="000669C3">
        <w:rPr>
          <w:rFonts w:ascii="Open Sans" w:hAnsi="Open Sans" w:cs="Open Sans"/>
          <w:sz w:val="20"/>
          <w:szCs w:val="20"/>
        </w:rPr>
        <w:t>.</w:t>
      </w:r>
    </w:p>
    <w:p w14:paraId="017205F2" w14:textId="10F7E5EF" w:rsidR="00AF3AB5" w:rsidRPr="001E222B" w:rsidRDefault="000669C3" w:rsidP="00317E7F">
      <w:pPr>
        <w:spacing w:before="240" w:after="0"/>
        <w:rPr>
          <w:rFonts w:ascii="Open Sans" w:hAnsi="Open Sans" w:cs="Open Sans"/>
          <w:b/>
          <w:bCs/>
          <w:sz w:val="20"/>
          <w:szCs w:val="20"/>
        </w:rPr>
      </w:pPr>
      <w:r w:rsidRPr="000669C3">
        <w:t xml:space="preserve"> </w:t>
      </w:r>
      <w:r w:rsidRPr="001E222B">
        <w:rPr>
          <w:rFonts w:ascii="Open Sans" w:hAnsi="Open Sans" w:cs="Open Sans"/>
          <w:b/>
          <w:bCs/>
          <w:sz w:val="20"/>
          <w:szCs w:val="20"/>
        </w:rPr>
        <w:t>Okres kwalifikowalności kosztów od 01.01.2021 r. do 29.06.2029 r.</w:t>
      </w:r>
    </w:p>
    <w:p w14:paraId="0CA50244" w14:textId="442B1DE6" w:rsidR="0055582C" w:rsidRPr="00E62B45" w:rsidRDefault="0055582C" w:rsidP="00317E7F">
      <w:pPr>
        <w:pStyle w:val="Akapitzlist"/>
        <w:numPr>
          <w:ilvl w:val="0"/>
          <w:numId w:val="2"/>
        </w:numPr>
        <w:tabs>
          <w:tab w:val="center" w:pos="426"/>
        </w:tabs>
        <w:spacing w:before="240" w:after="0"/>
        <w:ind w:left="289" w:hanging="357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Informacja o koordynatorze programu:</w:t>
      </w:r>
    </w:p>
    <w:p w14:paraId="3BF26A14" w14:textId="708A0807" w:rsidR="00933E23" w:rsidRPr="00E62B45" w:rsidRDefault="0055582C" w:rsidP="00E62B45">
      <w:pPr>
        <w:ind w:left="-66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Koordynator programu: </w:t>
      </w:r>
      <w:r w:rsidR="00465B08">
        <w:rPr>
          <w:rFonts w:ascii="Open Sans" w:hAnsi="Open Sans" w:cs="Open Sans"/>
          <w:sz w:val="20"/>
          <w:szCs w:val="20"/>
        </w:rPr>
        <w:t>Martyna Baran</w:t>
      </w:r>
      <w:r w:rsidRPr="00E62B45">
        <w:rPr>
          <w:rFonts w:ascii="Open Sans" w:hAnsi="Open Sans" w:cs="Open Sans"/>
          <w:sz w:val="20"/>
          <w:szCs w:val="20"/>
        </w:rPr>
        <w:t xml:space="preserve">, e-mail: </w:t>
      </w:r>
      <w:hyperlink r:id="rId8" w:history="1">
        <w:r w:rsidR="00494ED4" w:rsidRPr="00494ED4">
          <w:rPr>
            <w:rStyle w:val="Hipercze"/>
            <w:rFonts w:ascii="Open Sans" w:hAnsi="Open Sans" w:cs="Open Sans"/>
            <w:i/>
            <w:iCs/>
            <w:sz w:val="20"/>
            <w:szCs w:val="20"/>
          </w:rPr>
          <w:t>fenx0201.zrodla_kogeneracja.sekretariat@nfosigw.gov.pl</w:t>
        </w:r>
      </w:hyperlink>
    </w:p>
    <w:sectPr w:rsidR="00933E23" w:rsidRPr="00E62B45" w:rsidSect="00ED3387">
      <w:headerReference w:type="default" r:id="rId9"/>
      <w:footerReference w:type="default" r:id="rId10"/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F4D4" w14:textId="77777777" w:rsidR="008E15C5" w:rsidRDefault="008E15C5" w:rsidP="00C64B8C">
      <w:pPr>
        <w:spacing w:after="0" w:line="240" w:lineRule="auto"/>
      </w:pPr>
      <w:r>
        <w:separator/>
      </w:r>
    </w:p>
  </w:endnote>
  <w:endnote w:type="continuationSeparator" w:id="0">
    <w:p w14:paraId="693905E5" w14:textId="77777777" w:rsidR="008E15C5" w:rsidRDefault="008E15C5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672592"/>
      <w:docPartObj>
        <w:docPartGallery w:val="Page Numbers (Bottom of Page)"/>
        <w:docPartUnique/>
      </w:docPartObj>
    </w:sdtPr>
    <w:sdtContent>
      <w:p w14:paraId="39E748CF" w14:textId="3AD3C024" w:rsidR="00317E7F" w:rsidRDefault="00317E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4C9CD" w14:textId="77777777" w:rsidR="00317E7F" w:rsidRDefault="00317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0106" w14:textId="77777777" w:rsidR="008E15C5" w:rsidRDefault="008E15C5" w:rsidP="00C64B8C">
      <w:pPr>
        <w:spacing w:after="0" w:line="240" w:lineRule="auto"/>
      </w:pPr>
      <w:r>
        <w:separator/>
      </w:r>
    </w:p>
  </w:footnote>
  <w:footnote w:type="continuationSeparator" w:id="0">
    <w:p w14:paraId="55E1B2F8" w14:textId="77777777" w:rsidR="008E15C5" w:rsidRDefault="008E15C5" w:rsidP="00C64B8C">
      <w:pPr>
        <w:spacing w:after="0" w:line="240" w:lineRule="auto"/>
      </w:pPr>
      <w:r>
        <w:continuationSeparator/>
      </w:r>
    </w:p>
  </w:footnote>
  <w:footnote w:id="1">
    <w:p w14:paraId="1A73DED7" w14:textId="77777777" w:rsidR="000669C3" w:rsidRPr="006A6EA1" w:rsidRDefault="000669C3" w:rsidP="000669C3">
      <w:pPr>
        <w:pStyle w:val="Tekstprzypisudolnego"/>
        <w:rPr>
          <w:rFonts w:ascii="Open Sans" w:hAnsi="Open Sans" w:cs="Open Sans"/>
          <w:sz w:val="16"/>
          <w:szCs w:val="16"/>
        </w:rPr>
      </w:pPr>
      <w:r w:rsidRPr="006A6EA1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6A6EA1">
        <w:rPr>
          <w:rFonts w:ascii="Open Sans" w:hAnsi="Open Sans" w:cs="Open Sans"/>
          <w:sz w:val="16"/>
          <w:szCs w:val="16"/>
        </w:rPr>
        <w:t xml:space="preserve"> W rozumieniu ustawy z dnia 14 grudnia 2018 r. o promowaniu energii elektrycznej z wysokosprawnej kogeneracji (D.U. z 2021 r. poz. 144, z </w:t>
      </w:r>
      <w:proofErr w:type="spellStart"/>
      <w:r w:rsidRPr="006A6EA1">
        <w:rPr>
          <w:rFonts w:ascii="Open Sans" w:hAnsi="Open Sans" w:cs="Open Sans"/>
          <w:sz w:val="16"/>
          <w:szCs w:val="16"/>
        </w:rPr>
        <w:t>póżn</w:t>
      </w:r>
      <w:proofErr w:type="spellEnd"/>
      <w:r w:rsidRPr="006A6EA1">
        <w:rPr>
          <w:rFonts w:ascii="Open Sans" w:hAnsi="Open Sans" w:cs="Open Sans"/>
          <w:sz w:val="16"/>
          <w:szCs w:val="16"/>
        </w:rPr>
        <w:t>. zm.) obowiązującej na dzień złożenia wniosku o dofinansowanie.</w:t>
      </w:r>
    </w:p>
  </w:footnote>
  <w:footnote w:id="2">
    <w:p w14:paraId="6EEA4280" w14:textId="77777777" w:rsidR="007F4F58" w:rsidRPr="00FF5BF0" w:rsidRDefault="007F4F58" w:rsidP="007F4F58">
      <w:pPr>
        <w:pStyle w:val="Tekstprzypisudolnego"/>
        <w:spacing w:line="288" w:lineRule="auto"/>
        <w:rPr>
          <w:rFonts w:ascii="Open Sans" w:hAnsi="Open Sans" w:cs="Open Sans"/>
          <w:sz w:val="16"/>
          <w:szCs w:val="16"/>
        </w:rPr>
      </w:pPr>
      <w:r w:rsidRPr="00FF5BF0">
        <w:rPr>
          <w:rStyle w:val="Odwoanieprzypisudolnego"/>
          <w:rFonts w:ascii="Open Sans" w:hAnsi="Open Sans" w:cs="Open Sans"/>
          <w:bCs/>
          <w:sz w:val="16"/>
          <w:szCs w:val="16"/>
        </w:rPr>
        <w:footnoteRef/>
      </w:r>
      <w:r w:rsidRPr="00FF5BF0">
        <w:rPr>
          <w:rFonts w:ascii="Open Sans" w:hAnsi="Open Sans" w:cs="Open Sans"/>
          <w:bCs/>
          <w:sz w:val="16"/>
          <w:szCs w:val="16"/>
        </w:rPr>
        <w:t xml:space="preserve"> Terminy na wdrożenie e-Doręczeń dla poszczególnych Wnioskodawców określają przepisy ustawy z dnia 18 listopada 2020 r. o doręczeniach elektronicznych oraz ogłaszane na jej podstawie komunikaty.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CCC2" w14:textId="77777777" w:rsidR="001332CC" w:rsidRPr="00E62B45" w:rsidRDefault="001332CC" w:rsidP="001332CC">
    <w:pPr>
      <w:pStyle w:val="Nagwek"/>
      <w:spacing w:after="120"/>
      <w:jc w:val="right"/>
      <w:rPr>
        <w:rFonts w:ascii="Open Sans" w:hAnsi="Open Sans" w:cs="Open Sans"/>
        <w:sz w:val="18"/>
        <w:szCs w:val="18"/>
      </w:rPr>
    </w:pPr>
    <w:bookmarkStart w:id="1" w:name="_Hlk167717262"/>
    <w:r>
      <w:rPr>
        <w:noProof/>
        <w:lang w:eastAsia="pl-PL"/>
      </w:rPr>
      <w:drawing>
        <wp:inline distT="0" distB="0" distL="0" distR="0" wp14:anchorId="57B97B85" wp14:editId="01C491FC">
          <wp:extent cx="5759450" cy="572770"/>
          <wp:effectExtent l="0" t="0" r="0" b="0"/>
          <wp:docPr id="2033853867" name="Obraz 2033853867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2B45">
      <w:rPr>
        <w:rFonts w:ascii="Open Sans" w:hAnsi="Open Sans" w:cs="Open Sans"/>
        <w:sz w:val="18"/>
        <w:szCs w:val="18"/>
      </w:rPr>
      <w:t xml:space="preserve">REGULAMIN NABORU PROJEKTÓW </w:t>
    </w:r>
  </w:p>
  <w:p w14:paraId="62CC3E0D" w14:textId="6585C71B" w:rsidR="001332CC" w:rsidRPr="00E62B45" w:rsidRDefault="001332CC" w:rsidP="001332CC">
    <w:pPr>
      <w:pStyle w:val="Nagwek"/>
      <w:spacing w:after="120"/>
      <w:jc w:val="right"/>
      <w:rPr>
        <w:rFonts w:ascii="Open Sans" w:hAnsi="Open Sans" w:cs="Open Sans"/>
        <w:sz w:val="18"/>
        <w:szCs w:val="18"/>
      </w:rPr>
    </w:pPr>
    <w:r w:rsidRPr="00E62B45">
      <w:rPr>
        <w:rFonts w:ascii="Open Sans" w:hAnsi="Open Sans" w:cs="Open Sans"/>
        <w:sz w:val="18"/>
        <w:szCs w:val="18"/>
      </w:rPr>
      <w:t xml:space="preserve">Załącznik nr 1 Ogłoszenie o naborze   </w:t>
    </w:r>
  </w:p>
  <w:p w14:paraId="0255AC36" w14:textId="0AE0F7C9" w:rsidR="001332CC" w:rsidRPr="006C409A" w:rsidRDefault="001332CC" w:rsidP="006C409A">
    <w:pPr>
      <w:pStyle w:val="Nagwek"/>
      <w:spacing w:after="120"/>
      <w:jc w:val="right"/>
      <w:rPr>
        <w:rFonts w:ascii="Open Sans" w:hAnsi="Open Sans" w:cs="Open Sans"/>
        <w:sz w:val="18"/>
        <w:szCs w:val="18"/>
      </w:rPr>
    </w:pPr>
    <w:r w:rsidRPr="00E62B45">
      <w:rPr>
        <w:rFonts w:ascii="Open Sans" w:hAnsi="Open Sans" w:cs="Open Sans"/>
        <w:sz w:val="18"/>
        <w:szCs w:val="18"/>
      </w:rPr>
      <w:t xml:space="preserve">Program Priorytetowy – </w:t>
    </w:r>
    <w:r w:rsidR="00F2033C">
      <w:rPr>
        <w:rFonts w:ascii="Open Sans" w:hAnsi="Open Sans" w:cs="Open Sans"/>
        <w:sz w:val="18"/>
        <w:szCs w:val="18"/>
      </w:rPr>
      <w:t>1.20</w:t>
    </w:r>
    <w:r w:rsidRPr="00E62B45">
      <w:rPr>
        <w:rFonts w:ascii="Open Sans" w:hAnsi="Open Sans" w:cs="Open Sans"/>
        <w:sz w:val="18"/>
        <w:szCs w:val="18"/>
      </w:rPr>
      <w:t xml:space="preserve"> Współfinansowanie projektów realizowanych w ramach Programu Fundusze Europejskie na Infrastrukturę, Klimat, Środowisko 2021-2027 (</w:t>
    </w:r>
    <w:proofErr w:type="spellStart"/>
    <w:r w:rsidRPr="00E62B45">
      <w:rPr>
        <w:rFonts w:ascii="Open Sans" w:hAnsi="Open Sans" w:cs="Open Sans"/>
        <w:sz w:val="18"/>
        <w:szCs w:val="18"/>
      </w:rPr>
      <w:t>FEnIKS</w:t>
    </w:r>
    <w:proofErr w:type="spellEnd"/>
    <w:r w:rsidRPr="00E62B45">
      <w:rPr>
        <w:rFonts w:ascii="Open Sans" w:hAnsi="Open Sans" w:cs="Open Sans"/>
        <w:sz w:val="18"/>
        <w:szCs w:val="18"/>
      </w:rPr>
      <w:t xml:space="preserve">) </w:t>
    </w:r>
    <w:r w:rsidR="00CA5964" w:rsidRPr="00E62B45">
      <w:rPr>
        <w:rFonts w:ascii="Open Sans" w:hAnsi="Open Sans" w:cs="Open Sans"/>
        <w:sz w:val="18"/>
        <w:szCs w:val="18"/>
      </w:rPr>
      <w:t xml:space="preserve">Część </w:t>
    </w:r>
    <w:r w:rsidR="00F2033C">
      <w:rPr>
        <w:rFonts w:ascii="Open Sans" w:hAnsi="Open Sans" w:cs="Open Sans"/>
        <w:sz w:val="18"/>
        <w:szCs w:val="18"/>
      </w:rPr>
      <w:t>5</w:t>
    </w:r>
    <w:r w:rsidR="00CA5964" w:rsidRPr="00E62B45">
      <w:rPr>
        <w:rFonts w:ascii="Open Sans" w:hAnsi="Open Sans" w:cs="Open Sans"/>
        <w:sz w:val="18"/>
        <w:szCs w:val="18"/>
      </w:rPr>
      <w:t xml:space="preserve">) </w:t>
    </w:r>
    <w:bookmarkEnd w:id="1"/>
    <w:r w:rsidR="00F2033C">
      <w:rPr>
        <w:rFonts w:ascii="Open Sans" w:hAnsi="Open Sans" w:cs="Open Sans"/>
        <w:sz w:val="18"/>
        <w:szCs w:val="18"/>
      </w:rPr>
      <w:t>Źródła wysokosprawnej kogeneracji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2F4"/>
    <w:multiLevelType w:val="hybridMultilevel"/>
    <w:tmpl w:val="3F8C64C8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2200"/>
    <w:multiLevelType w:val="hybridMultilevel"/>
    <w:tmpl w:val="842ADBDA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3C205D44"/>
    <w:multiLevelType w:val="hybridMultilevel"/>
    <w:tmpl w:val="BDECABDE"/>
    <w:lvl w:ilvl="0" w:tplc="FA1218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192D"/>
    <w:multiLevelType w:val="hybridMultilevel"/>
    <w:tmpl w:val="1B863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666"/>
    <w:multiLevelType w:val="hybridMultilevel"/>
    <w:tmpl w:val="59B6051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8AB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0C38B3"/>
    <w:multiLevelType w:val="hybridMultilevel"/>
    <w:tmpl w:val="6E646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18F1"/>
    <w:multiLevelType w:val="hybridMultilevel"/>
    <w:tmpl w:val="39FCC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800021">
    <w:abstractNumId w:val="4"/>
  </w:num>
  <w:num w:numId="2" w16cid:durableId="1346205097">
    <w:abstractNumId w:val="3"/>
  </w:num>
  <w:num w:numId="3" w16cid:durableId="469522314">
    <w:abstractNumId w:val="8"/>
  </w:num>
  <w:num w:numId="4" w16cid:durableId="77678049">
    <w:abstractNumId w:val="1"/>
  </w:num>
  <w:num w:numId="5" w16cid:durableId="609778987">
    <w:abstractNumId w:val="7"/>
  </w:num>
  <w:num w:numId="6" w16cid:durableId="181482754">
    <w:abstractNumId w:val="2"/>
  </w:num>
  <w:num w:numId="7" w16cid:durableId="1550342248">
    <w:abstractNumId w:val="6"/>
  </w:num>
  <w:num w:numId="8" w16cid:durableId="324820690">
    <w:abstractNumId w:val="5"/>
  </w:num>
  <w:num w:numId="9" w16cid:durableId="90067796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270BE"/>
    <w:rsid w:val="00036856"/>
    <w:rsid w:val="000405DB"/>
    <w:rsid w:val="00046D04"/>
    <w:rsid w:val="000523A2"/>
    <w:rsid w:val="00053372"/>
    <w:rsid w:val="00063CF8"/>
    <w:rsid w:val="000669C3"/>
    <w:rsid w:val="00073AAE"/>
    <w:rsid w:val="0007411A"/>
    <w:rsid w:val="00095F9B"/>
    <w:rsid w:val="000A22AD"/>
    <w:rsid w:val="000A2369"/>
    <w:rsid w:val="000A32F9"/>
    <w:rsid w:val="000A6D88"/>
    <w:rsid w:val="000B3A6D"/>
    <w:rsid w:val="000B62BA"/>
    <w:rsid w:val="000C1095"/>
    <w:rsid w:val="000F0258"/>
    <w:rsid w:val="000F3C18"/>
    <w:rsid w:val="000F50C4"/>
    <w:rsid w:val="000F69E7"/>
    <w:rsid w:val="00103CDE"/>
    <w:rsid w:val="00105BB0"/>
    <w:rsid w:val="0010606A"/>
    <w:rsid w:val="00117445"/>
    <w:rsid w:val="00121CD3"/>
    <w:rsid w:val="001262A6"/>
    <w:rsid w:val="001332CC"/>
    <w:rsid w:val="00133B82"/>
    <w:rsid w:val="00137EFB"/>
    <w:rsid w:val="001654E2"/>
    <w:rsid w:val="00165888"/>
    <w:rsid w:val="001747BE"/>
    <w:rsid w:val="00174D52"/>
    <w:rsid w:val="001803BB"/>
    <w:rsid w:val="00187988"/>
    <w:rsid w:val="001A347A"/>
    <w:rsid w:val="001A7991"/>
    <w:rsid w:val="001C0DB8"/>
    <w:rsid w:val="001D51A6"/>
    <w:rsid w:val="001D695E"/>
    <w:rsid w:val="001E222B"/>
    <w:rsid w:val="001F7B54"/>
    <w:rsid w:val="002000B1"/>
    <w:rsid w:val="00201036"/>
    <w:rsid w:val="00207133"/>
    <w:rsid w:val="0021598D"/>
    <w:rsid w:val="00231D57"/>
    <w:rsid w:val="00241B42"/>
    <w:rsid w:val="002633BD"/>
    <w:rsid w:val="00263AF5"/>
    <w:rsid w:val="002747E3"/>
    <w:rsid w:val="00274966"/>
    <w:rsid w:val="00277F85"/>
    <w:rsid w:val="002A09C3"/>
    <w:rsid w:val="002B4671"/>
    <w:rsid w:val="002B59DD"/>
    <w:rsid w:val="002B64E4"/>
    <w:rsid w:val="002C6B41"/>
    <w:rsid w:val="002D3728"/>
    <w:rsid w:val="002D3D67"/>
    <w:rsid w:val="002D49CF"/>
    <w:rsid w:val="002E1D04"/>
    <w:rsid w:val="002E64AF"/>
    <w:rsid w:val="002F2EE9"/>
    <w:rsid w:val="00303B3A"/>
    <w:rsid w:val="00317E7F"/>
    <w:rsid w:val="00320417"/>
    <w:rsid w:val="00331178"/>
    <w:rsid w:val="0033320B"/>
    <w:rsid w:val="0034049A"/>
    <w:rsid w:val="00344F77"/>
    <w:rsid w:val="003516BA"/>
    <w:rsid w:val="00362CDE"/>
    <w:rsid w:val="0037449A"/>
    <w:rsid w:val="00377B34"/>
    <w:rsid w:val="00380A8B"/>
    <w:rsid w:val="00382508"/>
    <w:rsid w:val="003A4B54"/>
    <w:rsid w:val="003B52C2"/>
    <w:rsid w:val="003C2978"/>
    <w:rsid w:val="003C3E6F"/>
    <w:rsid w:val="003D6716"/>
    <w:rsid w:val="003F4F1F"/>
    <w:rsid w:val="00416C46"/>
    <w:rsid w:val="00421D94"/>
    <w:rsid w:val="004220AD"/>
    <w:rsid w:val="00422A8A"/>
    <w:rsid w:val="00460FEE"/>
    <w:rsid w:val="00465B08"/>
    <w:rsid w:val="00472266"/>
    <w:rsid w:val="00482D1B"/>
    <w:rsid w:val="00483E0D"/>
    <w:rsid w:val="0049163B"/>
    <w:rsid w:val="00494ED4"/>
    <w:rsid w:val="004B11D3"/>
    <w:rsid w:val="004B6B85"/>
    <w:rsid w:val="004C5D4A"/>
    <w:rsid w:val="004C743E"/>
    <w:rsid w:val="004D416A"/>
    <w:rsid w:val="004D4E37"/>
    <w:rsid w:val="004D7B45"/>
    <w:rsid w:val="004E01C6"/>
    <w:rsid w:val="004E2591"/>
    <w:rsid w:val="004E344E"/>
    <w:rsid w:val="004E551E"/>
    <w:rsid w:val="004E5E66"/>
    <w:rsid w:val="004F7F32"/>
    <w:rsid w:val="00510EED"/>
    <w:rsid w:val="00520A32"/>
    <w:rsid w:val="00523907"/>
    <w:rsid w:val="00524A25"/>
    <w:rsid w:val="00527D0E"/>
    <w:rsid w:val="0053399A"/>
    <w:rsid w:val="0053696E"/>
    <w:rsid w:val="0054314C"/>
    <w:rsid w:val="005457E3"/>
    <w:rsid w:val="0055234B"/>
    <w:rsid w:val="0055582C"/>
    <w:rsid w:val="00556C34"/>
    <w:rsid w:val="005741A2"/>
    <w:rsid w:val="0058523B"/>
    <w:rsid w:val="00590E4E"/>
    <w:rsid w:val="0059272F"/>
    <w:rsid w:val="005A23B8"/>
    <w:rsid w:val="005E0648"/>
    <w:rsid w:val="005E6FDE"/>
    <w:rsid w:val="005F2237"/>
    <w:rsid w:val="005F5AC3"/>
    <w:rsid w:val="00611B88"/>
    <w:rsid w:val="00623D08"/>
    <w:rsid w:val="006326B1"/>
    <w:rsid w:val="00646E5B"/>
    <w:rsid w:val="006535F7"/>
    <w:rsid w:val="0065507E"/>
    <w:rsid w:val="0065565D"/>
    <w:rsid w:val="006565AE"/>
    <w:rsid w:val="0066132E"/>
    <w:rsid w:val="00667F36"/>
    <w:rsid w:val="006828F7"/>
    <w:rsid w:val="00683974"/>
    <w:rsid w:val="00690BA2"/>
    <w:rsid w:val="0069185D"/>
    <w:rsid w:val="006A0B30"/>
    <w:rsid w:val="006A2CBF"/>
    <w:rsid w:val="006A61A4"/>
    <w:rsid w:val="006B48CA"/>
    <w:rsid w:val="006C409A"/>
    <w:rsid w:val="006D7FFC"/>
    <w:rsid w:val="006E51D2"/>
    <w:rsid w:val="006F77D6"/>
    <w:rsid w:val="0070492F"/>
    <w:rsid w:val="00726CC1"/>
    <w:rsid w:val="00733A11"/>
    <w:rsid w:val="0073747C"/>
    <w:rsid w:val="00743701"/>
    <w:rsid w:val="00745095"/>
    <w:rsid w:val="007623F9"/>
    <w:rsid w:val="00787F4E"/>
    <w:rsid w:val="007B603B"/>
    <w:rsid w:val="007B7792"/>
    <w:rsid w:val="007C2847"/>
    <w:rsid w:val="007D09FA"/>
    <w:rsid w:val="007D1ACE"/>
    <w:rsid w:val="007D23AE"/>
    <w:rsid w:val="007E1DFA"/>
    <w:rsid w:val="007E7E6D"/>
    <w:rsid w:val="007F1D24"/>
    <w:rsid w:val="007F1F21"/>
    <w:rsid w:val="007F3E8E"/>
    <w:rsid w:val="007F4F58"/>
    <w:rsid w:val="007F73DD"/>
    <w:rsid w:val="008032D4"/>
    <w:rsid w:val="008135A7"/>
    <w:rsid w:val="00813884"/>
    <w:rsid w:val="00827462"/>
    <w:rsid w:val="00840BA1"/>
    <w:rsid w:val="00844550"/>
    <w:rsid w:val="008455D7"/>
    <w:rsid w:val="00850198"/>
    <w:rsid w:val="00860005"/>
    <w:rsid w:val="00863460"/>
    <w:rsid w:val="008704F1"/>
    <w:rsid w:val="008715A1"/>
    <w:rsid w:val="00874C76"/>
    <w:rsid w:val="0088183A"/>
    <w:rsid w:val="008861D2"/>
    <w:rsid w:val="008B0823"/>
    <w:rsid w:val="008B2219"/>
    <w:rsid w:val="008C7C54"/>
    <w:rsid w:val="008E15C5"/>
    <w:rsid w:val="008E4136"/>
    <w:rsid w:val="008F7E52"/>
    <w:rsid w:val="00902930"/>
    <w:rsid w:val="009101E7"/>
    <w:rsid w:val="00910FC7"/>
    <w:rsid w:val="009145CE"/>
    <w:rsid w:val="0091467F"/>
    <w:rsid w:val="009226F1"/>
    <w:rsid w:val="0092437F"/>
    <w:rsid w:val="00925E17"/>
    <w:rsid w:val="00933E23"/>
    <w:rsid w:val="00934444"/>
    <w:rsid w:val="009374BD"/>
    <w:rsid w:val="0094068C"/>
    <w:rsid w:val="00943D5A"/>
    <w:rsid w:val="009515D8"/>
    <w:rsid w:val="009516C2"/>
    <w:rsid w:val="009553DB"/>
    <w:rsid w:val="0096692B"/>
    <w:rsid w:val="00970872"/>
    <w:rsid w:val="009855E8"/>
    <w:rsid w:val="00996413"/>
    <w:rsid w:val="009A185D"/>
    <w:rsid w:val="009A6EFC"/>
    <w:rsid w:val="009A7611"/>
    <w:rsid w:val="009B37BB"/>
    <w:rsid w:val="009B6241"/>
    <w:rsid w:val="009C22F1"/>
    <w:rsid w:val="009C4300"/>
    <w:rsid w:val="009C607C"/>
    <w:rsid w:val="009F2E01"/>
    <w:rsid w:val="00A01B4A"/>
    <w:rsid w:val="00A05FC5"/>
    <w:rsid w:val="00A12184"/>
    <w:rsid w:val="00A14DD4"/>
    <w:rsid w:val="00A17A0C"/>
    <w:rsid w:val="00A17ACB"/>
    <w:rsid w:val="00A201DF"/>
    <w:rsid w:val="00A20CD1"/>
    <w:rsid w:val="00A22E38"/>
    <w:rsid w:val="00A2332B"/>
    <w:rsid w:val="00A34511"/>
    <w:rsid w:val="00A4278F"/>
    <w:rsid w:val="00A45239"/>
    <w:rsid w:val="00A63C9C"/>
    <w:rsid w:val="00A759F9"/>
    <w:rsid w:val="00A8346D"/>
    <w:rsid w:val="00AC4B63"/>
    <w:rsid w:val="00AE49CE"/>
    <w:rsid w:val="00AF3AB5"/>
    <w:rsid w:val="00AF4BA3"/>
    <w:rsid w:val="00B121E6"/>
    <w:rsid w:val="00B1388C"/>
    <w:rsid w:val="00B17FC6"/>
    <w:rsid w:val="00B2212F"/>
    <w:rsid w:val="00B22774"/>
    <w:rsid w:val="00B33AA8"/>
    <w:rsid w:val="00B358C9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2A23"/>
    <w:rsid w:val="00BA3F72"/>
    <w:rsid w:val="00BB18CE"/>
    <w:rsid w:val="00BB7385"/>
    <w:rsid w:val="00BC1D66"/>
    <w:rsid w:val="00BC3893"/>
    <w:rsid w:val="00BC4B6B"/>
    <w:rsid w:val="00BC7A9A"/>
    <w:rsid w:val="00BD3392"/>
    <w:rsid w:val="00BE6535"/>
    <w:rsid w:val="00BE7C90"/>
    <w:rsid w:val="00BF5161"/>
    <w:rsid w:val="00BF765D"/>
    <w:rsid w:val="00C27CDC"/>
    <w:rsid w:val="00C30ACB"/>
    <w:rsid w:val="00C342BF"/>
    <w:rsid w:val="00C477FE"/>
    <w:rsid w:val="00C50DC9"/>
    <w:rsid w:val="00C555AF"/>
    <w:rsid w:val="00C647B3"/>
    <w:rsid w:val="00C64B8C"/>
    <w:rsid w:val="00C67307"/>
    <w:rsid w:val="00C8058D"/>
    <w:rsid w:val="00C82233"/>
    <w:rsid w:val="00C86E93"/>
    <w:rsid w:val="00CA0C11"/>
    <w:rsid w:val="00CA5964"/>
    <w:rsid w:val="00CA78D6"/>
    <w:rsid w:val="00CB54E9"/>
    <w:rsid w:val="00CC498A"/>
    <w:rsid w:val="00CC5D80"/>
    <w:rsid w:val="00CD238A"/>
    <w:rsid w:val="00CE7FA9"/>
    <w:rsid w:val="00CF1828"/>
    <w:rsid w:val="00CF21B8"/>
    <w:rsid w:val="00D00C6A"/>
    <w:rsid w:val="00D04489"/>
    <w:rsid w:val="00D07743"/>
    <w:rsid w:val="00D12733"/>
    <w:rsid w:val="00D21DE0"/>
    <w:rsid w:val="00D23DD1"/>
    <w:rsid w:val="00D270B8"/>
    <w:rsid w:val="00D33414"/>
    <w:rsid w:val="00D34AB1"/>
    <w:rsid w:val="00D355B9"/>
    <w:rsid w:val="00D36D2E"/>
    <w:rsid w:val="00D41040"/>
    <w:rsid w:val="00D478DF"/>
    <w:rsid w:val="00D735D4"/>
    <w:rsid w:val="00D85181"/>
    <w:rsid w:val="00D858C3"/>
    <w:rsid w:val="00D87327"/>
    <w:rsid w:val="00D91611"/>
    <w:rsid w:val="00D93F03"/>
    <w:rsid w:val="00DA4F94"/>
    <w:rsid w:val="00DA7EB1"/>
    <w:rsid w:val="00DC238F"/>
    <w:rsid w:val="00DC47EA"/>
    <w:rsid w:val="00DD40C7"/>
    <w:rsid w:val="00DD4E94"/>
    <w:rsid w:val="00DE43C1"/>
    <w:rsid w:val="00DF3A0D"/>
    <w:rsid w:val="00DF7C4C"/>
    <w:rsid w:val="00E13738"/>
    <w:rsid w:val="00E14D19"/>
    <w:rsid w:val="00E16AA9"/>
    <w:rsid w:val="00E174C6"/>
    <w:rsid w:val="00E3003B"/>
    <w:rsid w:val="00E41407"/>
    <w:rsid w:val="00E4253C"/>
    <w:rsid w:val="00E47B5C"/>
    <w:rsid w:val="00E54EDD"/>
    <w:rsid w:val="00E62B45"/>
    <w:rsid w:val="00E71108"/>
    <w:rsid w:val="00E72154"/>
    <w:rsid w:val="00E77720"/>
    <w:rsid w:val="00E77CA7"/>
    <w:rsid w:val="00EA1FD6"/>
    <w:rsid w:val="00EA37A8"/>
    <w:rsid w:val="00EA5745"/>
    <w:rsid w:val="00EA60FE"/>
    <w:rsid w:val="00EB2219"/>
    <w:rsid w:val="00EC66B7"/>
    <w:rsid w:val="00EC789C"/>
    <w:rsid w:val="00ED3387"/>
    <w:rsid w:val="00EF0574"/>
    <w:rsid w:val="00EF321D"/>
    <w:rsid w:val="00EF3CFE"/>
    <w:rsid w:val="00F01779"/>
    <w:rsid w:val="00F06315"/>
    <w:rsid w:val="00F1409F"/>
    <w:rsid w:val="00F2033C"/>
    <w:rsid w:val="00F27F81"/>
    <w:rsid w:val="00F30BFD"/>
    <w:rsid w:val="00F40B86"/>
    <w:rsid w:val="00F45559"/>
    <w:rsid w:val="00F4753D"/>
    <w:rsid w:val="00F62C69"/>
    <w:rsid w:val="00F724B7"/>
    <w:rsid w:val="00F76E0A"/>
    <w:rsid w:val="00F96844"/>
    <w:rsid w:val="00FA0E53"/>
    <w:rsid w:val="00FA3BC7"/>
    <w:rsid w:val="00FA4975"/>
    <w:rsid w:val="00FA7942"/>
    <w:rsid w:val="00FB024E"/>
    <w:rsid w:val="00FB7260"/>
    <w:rsid w:val="00FC5B65"/>
    <w:rsid w:val="00FD138E"/>
    <w:rsid w:val="00FD3DBB"/>
    <w:rsid w:val="00FD4808"/>
    <w:rsid w:val="00FD5BDC"/>
    <w:rsid w:val="00FE2A8F"/>
    <w:rsid w:val="00FF2BD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3AAC7"/>
  <w15:docId w15:val="{4C80DCEB-86EB-492B-9771-9E58D28B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,Dot pt,F5 List Paragraph,List Paragraph1,Recommendation,List Paragraph11,Kolorowa lista — akcent 11,Numerowanie,List Paragraph,Normalny punktowany,Akapit z listą1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,Dot pt Znak,F5 List Paragraph Znak,List Paragraph1 Znak,Recommendation Znak,List Paragraph11 Znak,Kolorowa lista — akcent 11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nhideWhenUsed/>
    <w:qFormat/>
    <w:rsid w:val="00C64B8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qFormat/>
    <w:rsid w:val="00C64B8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 Znak, Znak,Znak,Znak + Wyjustowany,Przed:  3 pt,Po:  7,2 pt,Interlinia:  Wi...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 Znak Znak1,Znak Znak,Znak + Wyjustowany Znak,Przed:  3 pt Znak,Po:  7 Znak,2 pt Znak,Interlinia:  Wi...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7CA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4808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D34AB1"/>
  </w:style>
  <w:style w:type="character" w:customStyle="1" w:styleId="Nagwek1Znak">
    <w:name w:val="Nagłówek 1 Znak"/>
    <w:basedOn w:val="Domylnaczcionkaakapitu"/>
    <w:link w:val="Nagwek1"/>
    <w:uiPriority w:val="9"/>
    <w:rsid w:val="00263A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x0201.zrodla_kogeneracja.sekretariat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6007-3C4F-4E9C-A433-18FC30D5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ekrukows</dc:creator>
  <cp:keywords/>
  <dc:description/>
  <cp:lastModifiedBy>Cendrowska Anna</cp:lastModifiedBy>
  <cp:revision>8</cp:revision>
  <cp:lastPrinted>2024-04-08T09:40:00Z</cp:lastPrinted>
  <dcterms:created xsi:type="dcterms:W3CDTF">2025-11-14T12:47:00Z</dcterms:created>
  <dcterms:modified xsi:type="dcterms:W3CDTF">2025-11-20T06:04:00Z</dcterms:modified>
</cp:coreProperties>
</file>