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3A8C" w14:textId="4798F88C" w:rsidR="00106B1F" w:rsidRPr="00E907BA" w:rsidRDefault="00106B1F" w:rsidP="00E907BA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ZARZĄDZENI</w:t>
      </w:r>
      <w:r w:rsidR="003A5372"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</w:t>
      </w: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14:paraId="50EEF203" w14:textId="77777777" w:rsidR="00106B1F" w:rsidRPr="00E907BA" w:rsidRDefault="00106B1F" w:rsidP="00E907BA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REGIONALNEGO DYREKTORA OCHRONY ŚRODOWISKA W KIELCACH</w:t>
      </w:r>
    </w:p>
    <w:p w14:paraId="79C73F2B" w14:textId="7D7F14B6" w:rsidR="00106B1F" w:rsidRPr="00E907BA" w:rsidRDefault="00106B1F" w:rsidP="00E907BA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 dnia ………</w:t>
      </w:r>
      <w:proofErr w:type="gramStart"/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…….</w:t>
      </w:r>
      <w:proofErr w:type="gramEnd"/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 20</w:t>
      </w:r>
      <w:r w:rsidR="003A5372"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</w:t>
      </w:r>
      <w:r w:rsidR="002F7DCF"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…</w:t>
      </w:r>
      <w:r w:rsidR="003A5372"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r. </w:t>
      </w:r>
    </w:p>
    <w:p w14:paraId="6BCF4BE8" w14:textId="77777777" w:rsidR="00106B1F" w:rsidRPr="00E907BA" w:rsidRDefault="00106B1F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9FE3B8" w14:textId="77777777" w:rsidR="00106B1F" w:rsidRPr="00E907BA" w:rsidRDefault="00106B1F" w:rsidP="00E907BA">
      <w:pPr>
        <w:spacing w:after="12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w sprawie ustanowienia planu ochrony dla rezerwatu przyrody </w:t>
      </w:r>
      <w:r w:rsidR="00A60820" w:rsidRPr="00E907BA">
        <w:rPr>
          <w:rFonts w:asciiTheme="minorHAnsi" w:hAnsiTheme="minorHAnsi" w:cstheme="minorHAnsi"/>
          <w:b/>
          <w:sz w:val="24"/>
          <w:szCs w:val="24"/>
        </w:rPr>
        <w:t>Świnia Góra im. Stanisława Barańskiego</w:t>
      </w:r>
      <w:r w:rsidR="00F01D41"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</w:t>
      </w:r>
    </w:p>
    <w:p w14:paraId="32EFB4A1" w14:textId="77777777" w:rsidR="00106B1F" w:rsidRPr="00E907BA" w:rsidRDefault="00106B1F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0F15377" w14:textId="15A64B41" w:rsidR="00A60820" w:rsidRPr="00E907BA" w:rsidRDefault="00A60820" w:rsidP="00E907BA">
      <w:pPr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19 ust. 6 ustawy z dnia 16 kwietnia 2004 r. </w:t>
      </w:r>
      <w:r w:rsidRPr="00E907BA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ochronie przyrody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55F32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r w:rsidR="00123AF3" w:rsidRPr="00E907BA">
        <w:rPr>
          <w:rFonts w:asciiTheme="minorHAnsi" w:hAnsiTheme="minorHAnsi" w:cstheme="minorHAnsi"/>
          <w:sz w:val="24"/>
          <w:szCs w:val="24"/>
        </w:rPr>
        <w:t>Dz. U. z 2024 r. poz. 1478; zm.: Dz. U. z 2024 r. poz. 1940 oraz z 2025 r. poz. 884</w:t>
      </w:r>
      <w:r w:rsidR="00855F32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zarządza się, co następuje: </w:t>
      </w:r>
    </w:p>
    <w:p w14:paraId="2D9845D7" w14:textId="3DEDB08F" w:rsidR="003E7249" w:rsidRPr="00E907BA" w:rsidRDefault="00106B1F" w:rsidP="00E907BA">
      <w:pPr>
        <w:tabs>
          <w:tab w:val="left" w:pos="180"/>
        </w:tabs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1.</w:t>
      </w:r>
      <w:r w:rsidR="00123AF3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Ustanawia się plan ochrony dla rezerwatu przyrody </w:t>
      </w:r>
      <w:r w:rsidR="00A60820" w:rsidRPr="00E907BA">
        <w:rPr>
          <w:rFonts w:asciiTheme="minorHAnsi" w:hAnsiTheme="minorHAnsi" w:cstheme="minorHAnsi"/>
          <w:sz w:val="24"/>
          <w:szCs w:val="24"/>
        </w:rPr>
        <w:t>Świnia Góra im. Stanisława Barańskiego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, zwanego dalej "rezerwatem".</w:t>
      </w:r>
    </w:p>
    <w:p w14:paraId="4AECA80D" w14:textId="026E679B" w:rsidR="00106B1F" w:rsidRPr="00E907BA" w:rsidRDefault="003E7249" w:rsidP="00E907BA">
      <w:pPr>
        <w:suppressAutoHyphens/>
        <w:ind w:right="203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2.</w:t>
      </w: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D17E86"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1.</w:t>
      </w:r>
      <w:r w:rsidR="00123AF3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06B1F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Celem ochrony przyrody w rezerwacie jest </w:t>
      </w:r>
      <w:r w:rsidR="00A60820" w:rsidRPr="00E907BA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zachowanie </w:t>
      </w:r>
      <w:r w:rsidR="00855F32" w:rsidRPr="00E907BA">
        <w:rPr>
          <w:rFonts w:asciiTheme="minorHAnsi" w:hAnsiTheme="minorHAnsi" w:cstheme="minorHAnsi"/>
          <w:iCs/>
          <w:sz w:val="24"/>
          <w:szCs w:val="24"/>
          <w:lang w:eastAsia="pl-PL"/>
        </w:rPr>
        <w:t>ekosystemu leśnego</w:t>
      </w:r>
      <w:r w:rsidR="00A60820" w:rsidRPr="00E907BA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 o cechach </w:t>
      </w:r>
      <w:r w:rsidR="00855F32" w:rsidRPr="00E907BA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naturalnych, </w:t>
      </w:r>
      <w:r w:rsidR="00851529" w:rsidRPr="00E907BA">
        <w:rPr>
          <w:rFonts w:asciiTheme="minorHAnsi" w:hAnsiTheme="minorHAnsi" w:cstheme="minorHAnsi"/>
          <w:iCs/>
          <w:sz w:val="24"/>
          <w:szCs w:val="24"/>
          <w:lang w:eastAsia="pl-PL"/>
        </w:rPr>
        <w:t>wraz z siedliskami rzadkich organizmów</w:t>
      </w:r>
      <w:r w:rsidR="00A60820" w:rsidRPr="00E907BA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 </w:t>
      </w:r>
      <w:proofErr w:type="spellStart"/>
      <w:r w:rsidR="00A60820" w:rsidRPr="00E907BA">
        <w:rPr>
          <w:rFonts w:asciiTheme="minorHAnsi" w:hAnsiTheme="minorHAnsi" w:cstheme="minorHAnsi"/>
          <w:iCs/>
          <w:sz w:val="24"/>
          <w:szCs w:val="24"/>
          <w:lang w:eastAsia="pl-PL"/>
        </w:rPr>
        <w:t>saproksylicznych</w:t>
      </w:r>
      <w:proofErr w:type="spellEnd"/>
      <w:r w:rsidR="00123AF3" w:rsidRPr="00E907BA">
        <w:rPr>
          <w:rFonts w:asciiTheme="minorHAnsi" w:hAnsiTheme="minorHAnsi" w:cstheme="minorHAnsi"/>
          <w:iCs/>
          <w:sz w:val="24"/>
          <w:szCs w:val="24"/>
          <w:lang w:eastAsia="pl-PL"/>
        </w:rPr>
        <w:t>.</w:t>
      </w:r>
    </w:p>
    <w:p w14:paraId="73F7E472" w14:textId="77777777" w:rsidR="00106B1F" w:rsidRPr="00E907BA" w:rsidRDefault="00106B1F" w:rsidP="00E907BA">
      <w:pPr>
        <w:suppressAutoHyphens/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2. Przyrodniczymi i społecznymi uwarunkowaniami realizacji celu, o którym mowa w ust. 1 są:</w:t>
      </w:r>
    </w:p>
    <w:p w14:paraId="0803CE92" w14:textId="2F1DE2EE" w:rsidR="00A60820" w:rsidRPr="00E907BA" w:rsidRDefault="00A60820" w:rsidP="00E907BA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E907BA">
        <w:rPr>
          <w:rFonts w:eastAsia="Times New Roman" w:cstheme="minorHAnsi"/>
          <w:sz w:val="24"/>
          <w:szCs w:val="24"/>
          <w:lang w:eastAsia="pl-PL"/>
        </w:rPr>
        <w:t>zabezpieczenie naturalnych procesów przyrodniczych zachodzących w obrębie ekosystemów leśnych;</w:t>
      </w:r>
    </w:p>
    <w:p w14:paraId="151872E9" w14:textId="4CC87C9A" w:rsidR="00A60820" w:rsidRPr="00E907BA" w:rsidRDefault="00A60820" w:rsidP="00E907BA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E907BA">
        <w:rPr>
          <w:rFonts w:eastAsia="Times New Roman" w:cstheme="minorHAnsi"/>
          <w:sz w:val="24"/>
          <w:szCs w:val="24"/>
          <w:lang w:eastAsia="pl-PL"/>
        </w:rPr>
        <w:t>występowanie co najmniej 244 gatunków roślin naczyniowych;</w:t>
      </w:r>
    </w:p>
    <w:p w14:paraId="65FD0D23" w14:textId="587E4335" w:rsidR="00A60820" w:rsidRPr="00E907BA" w:rsidRDefault="00A60820" w:rsidP="00E907BA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E907BA">
        <w:rPr>
          <w:rFonts w:eastAsia="Times New Roman" w:cstheme="minorHAnsi"/>
          <w:sz w:val="24"/>
          <w:szCs w:val="24"/>
          <w:lang w:eastAsia="pl-PL"/>
        </w:rPr>
        <w:t>występowanie zróżnicowanego kompleksu leśnych siedlisk przyrodniczych</w:t>
      </w:r>
      <w:r w:rsidR="002C0A99" w:rsidRPr="00E907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C0A99" w:rsidRPr="00E907B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warunkowanego obecnością pozostałości historycznego górnictwa podziemnego</w:t>
      </w:r>
      <w:r w:rsidRPr="00E907B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;</w:t>
      </w:r>
    </w:p>
    <w:p w14:paraId="37EDF645" w14:textId="7DF62375" w:rsidR="00A60820" w:rsidRPr="00E907BA" w:rsidRDefault="00A60820" w:rsidP="00E907BA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E907BA">
        <w:rPr>
          <w:rFonts w:eastAsia="Times New Roman" w:cstheme="minorHAnsi"/>
          <w:sz w:val="24"/>
          <w:szCs w:val="24"/>
          <w:lang w:eastAsia="pl-PL"/>
        </w:rPr>
        <w:t xml:space="preserve">utrzymanie stanowisk i siedlisk cennych gatunków fauny, zwłaszcza owadów </w:t>
      </w:r>
      <w:proofErr w:type="spellStart"/>
      <w:r w:rsidRPr="00E907BA">
        <w:rPr>
          <w:rFonts w:eastAsia="Times New Roman" w:cstheme="minorHAnsi"/>
          <w:sz w:val="24"/>
          <w:szCs w:val="24"/>
          <w:lang w:eastAsia="pl-PL"/>
        </w:rPr>
        <w:t>saproksylicznych</w:t>
      </w:r>
      <w:proofErr w:type="spellEnd"/>
      <w:r w:rsidRPr="00E907BA">
        <w:rPr>
          <w:rFonts w:eastAsia="Times New Roman" w:cstheme="minorHAnsi"/>
          <w:sz w:val="24"/>
          <w:szCs w:val="24"/>
          <w:lang w:eastAsia="pl-PL"/>
        </w:rPr>
        <w:t xml:space="preserve">; </w:t>
      </w:r>
    </w:p>
    <w:p w14:paraId="396E3E9D" w14:textId="77777777" w:rsidR="004C403B" w:rsidRPr="00E907BA" w:rsidRDefault="00A60820" w:rsidP="00E907BA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E907BA">
        <w:rPr>
          <w:rFonts w:eastAsia="Times New Roman" w:cstheme="minorHAnsi"/>
          <w:sz w:val="24"/>
          <w:szCs w:val="24"/>
          <w:lang w:eastAsia="pl-PL"/>
        </w:rPr>
        <w:t>położenie rezerwatu w całości na gruntach Skarbu Państwa</w:t>
      </w:r>
      <w:r w:rsidR="004C403B" w:rsidRPr="00E907BA">
        <w:rPr>
          <w:rFonts w:eastAsia="Times New Roman" w:cstheme="minorHAnsi"/>
          <w:sz w:val="24"/>
          <w:szCs w:val="24"/>
          <w:lang w:eastAsia="pl-PL"/>
        </w:rPr>
        <w:t>.</w:t>
      </w:r>
    </w:p>
    <w:p w14:paraId="6CA7BDE7" w14:textId="77777777" w:rsidR="004C403B" w:rsidRPr="00E907BA" w:rsidRDefault="00F54F78" w:rsidP="00E907BA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E907BA">
        <w:rPr>
          <w:rFonts w:cstheme="minorHAnsi"/>
          <w:bCs/>
          <w:sz w:val="24"/>
          <w:szCs w:val="24"/>
        </w:rPr>
        <w:t>p</w:t>
      </w:r>
      <w:r w:rsidR="00596839" w:rsidRPr="00E907BA">
        <w:rPr>
          <w:rFonts w:cstheme="minorHAnsi"/>
          <w:bCs/>
          <w:sz w:val="24"/>
          <w:szCs w:val="24"/>
        </w:rPr>
        <w:t>ołożenie rezerwatu w granicach Suchedniowsko-Oblęgorskiego Parku Krajobrazowego;</w:t>
      </w:r>
    </w:p>
    <w:p w14:paraId="633C8D7C" w14:textId="3D792C5D" w:rsidR="00596839" w:rsidRPr="00E907BA" w:rsidRDefault="00F54F78" w:rsidP="00E907BA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E907BA">
        <w:rPr>
          <w:rFonts w:cstheme="minorHAnsi"/>
          <w:bCs/>
          <w:sz w:val="24"/>
          <w:szCs w:val="24"/>
        </w:rPr>
        <w:t>p</w:t>
      </w:r>
      <w:r w:rsidR="00596839" w:rsidRPr="00E907BA">
        <w:rPr>
          <w:rFonts w:cstheme="minorHAnsi"/>
          <w:bCs/>
          <w:sz w:val="24"/>
          <w:szCs w:val="24"/>
        </w:rPr>
        <w:t xml:space="preserve">ołożenie rezerwatu w granicach obszaru Natura 2000 - Lasy Suchedniowskie PLH260010. </w:t>
      </w:r>
    </w:p>
    <w:p w14:paraId="04FC99CB" w14:textId="77777777" w:rsidR="00B67682" w:rsidRPr="00E907BA" w:rsidRDefault="00B67682" w:rsidP="00E907BA">
      <w:pPr>
        <w:tabs>
          <w:tab w:val="left" w:pos="567"/>
        </w:tabs>
        <w:spacing w:after="0"/>
        <w:ind w:left="567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168C06F" w14:textId="0600835A" w:rsidR="00106B1F" w:rsidRPr="00E907BA" w:rsidRDefault="00123AF3" w:rsidP="00E907BA">
      <w:pPr>
        <w:keepNext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3.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06B1F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Identyfikację oraz określenie sposobów eliminacji lub ograniczania istniejących i potencjalnych zagrożeń wewnętrznych i zewnętrznych oraz ich skutków określa </w:t>
      </w:r>
      <w:r w:rsidR="00596839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="00106B1F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ałącznik nr 1 do zarządzenia. </w:t>
      </w:r>
    </w:p>
    <w:p w14:paraId="78CDAACB" w14:textId="192E5223" w:rsidR="00106B1F" w:rsidRPr="00E907BA" w:rsidRDefault="00106B1F" w:rsidP="00E907BA">
      <w:pPr>
        <w:suppressAutoHyphens/>
        <w:ind w:right="203"/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§ </w:t>
      </w:r>
      <w:r w:rsidR="00971AD4"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4</w:t>
      </w: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60820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terenie </w:t>
      </w:r>
      <w:r w:rsidR="004D1B70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całego </w:t>
      </w:r>
      <w:r w:rsidR="00A60820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rezerwatu wprowadza się ochronę ścisłą.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719937D0" w14:textId="668A3283" w:rsidR="00106B1F" w:rsidRPr="00E907BA" w:rsidRDefault="00106B1F" w:rsidP="00E907BA">
      <w:pPr>
        <w:ind w:right="203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</w:t>
      </w:r>
      <w:r w:rsidR="00971AD4"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5</w:t>
      </w: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Określenie działań ochronnych na obszarze ochrony </w:t>
      </w:r>
      <w:r w:rsidR="00A60820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ścisłej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ich rodzaju i zakresu oraz lokalizację </w:t>
      </w:r>
      <w:r w:rsidR="002B20B3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zawiera tabela oraz mapa stanowiące </w:t>
      </w:r>
      <w:r w:rsidR="00596839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ałącznik nr </w:t>
      </w:r>
      <w:r w:rsidR="004D1B70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zarządzenia.</w:t>
      </w:r>
    </w:p>
    <w:p w14:paraId="05F52F2C" w14:textId="5C502E38" w:rsidR="009E1DCF" w:rsidRPr="00E907BA" w:rsidRDefault="005C5110" w:rsidP="00E907BA">
      <w:pPr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§ </w:t>
      </w:r>
      <w:r w:rsidR="00F37077"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6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106B1F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Zarządzenie wchodzi w życie po upływie 14 dni od dnia ogłoszenia.</w:t>
      </w:r>
    </w:p>
    <w:p w14:paraId="2A1F4B94" w14:textId="77777777" w:rsidR="00B67682" w:rsidRPr="00E907BA" w:rsidRDefault="00106B1F" w:rsidP="00E907BA">
      <w:pPr>
        <w:spacing w:after="0"/>
        <w:ind w:left="5400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br w:type="page"/>
      </w:r>
    </w:p>
    <w:p w14:paraId="4EB950CF" w14:textId="44B464F6" w:rsidR="00106B1F" w:rsidRPr="00E907BA" w:rsidRDefault="00106B1F" w:rsidP="00E907BA">
      <w:pPr>
        <w:spacing w:after="0"/>
        <w:ind w:left="5400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Załącznik nr 1 do zarządzenia Regionalnego Dyrektora Ochrony Środowiska w Kielcach z</w:t>
      </w:r>
      <w:r w:rsidR="00EE1A93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dnia </w:t>
      </w:r>
      <w:proofErr w:type="gramStart"/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…….20</w:t>
      </w:r>
      <w:r w:rsidR="000844B3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2F7DCF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..</w:t>
      </w:r>
      <w:proofErr w:type="gramEnd"/>
      <w:r w:rsidR="000844B3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w sprawie ustanowienia planu ochrony dla rezerwatu przyrody </w:t>
      </w:r>
      <w:r w:rsidR="003057AD" w:rsidRPr="00E907BA">
        <w:rPr>
          <w:rFonts w:asciiTheme="minorHAnsi" w:hAnsiTheme="minorHAnsi" w:cstheme="minorHAnsi"/>
          <w:sz w:val="24"/>
          <w:szCs w:val="24"/>
        </w:rPr>
        <w:t>Świnia Góra im. Stanisława Barańskiego</w:t>
      </w:r>
    </w:p>
    <w:p w14:paraId="365DE60C" w14:textId="77777777" w:rsidR="00106B1F" w:rsidRPr="00E907BA" w:rsidRDefault="00106B1F" w:rsidP="00E907BA">
      <w:pPr>
        <w:spacing w:after="0"/>
        <w:ind w:left="59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B4F33D3" w14:textId="77777777" w:rsidR="00106B1F" w:rsidRPr="00E907BA" w:rsidRDefault="00106B1F" w:rsidP="00E907BA">
      <w:pPr>
        <w:keepNext/>
        <w:spacing w:line="240" w:lineRule="auto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  <w:t>Identyfikacja oraz określenie sposobów eliminacji lub ograniczania istniejących i potencjalnych zagrożeń wewnętrznych i zewnętrznych oraz ich skutków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00"/>
        <w:gridCol w:w="3052"/>
        <w:gridCol w:w="1843"/>
        <w:gridCol w:w="2977"/>
      </w:tblGrid>
      <w:tr w:rsidR="00E462BF" w:rsidRPr="00E907BA" w14:paraId="43AF6DB0" w14:textId="77777777" w:rsidTr="00FE02F3">
        <w:trPr>
          <w:cantSplit/>
          <w:trHeight w:val="563"/>
          <w:tblHeader/>
        </w:trPr>
        <w:tc>
          <w:tcPr>
            <w:tcW w:w="534" w:type="dxa"/>
            <w:vAlign w:val="center"/>
          </w:tcPr>
          <w:p w14:paraId="3883FAD9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52" w:type="dxa"/>
            <w:gridSpan w:val="2"/>
            <w:vAlign w:val="center"/>
          </w:tcPr>
          <w:p w14:paraId="3A3B1E77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Nazwa i kod oraz opis zagrożenia</w:t>
            </w:r>
          </w:p>
        </w:tc>
        <w:tc>
          <w:tcPr>
            <w:tcW w:w="1843" w:type="dxa"/>
            <w:vAlign w:val="center"/>
          </w:tcPr>
          <w:p w14:paraId="090C8796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Sposoby eliminacji lub ograniczania zagrożenia oraz jego skutków</w:t>
            </w:r>
          </w:p>
        </w:tc>
        <w:tc>
          <w:tcPr>
            <w:tcW w:w="2977" w:type="dxa"/>
            <w:vAlign w:val="center"/>
          </w:tcPr>
          <w:p w14:paraId="40BA3C7D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Przedmiot ochrony, którego dotyczy zagrożenie</w:t>
            </w:r>
          </w:p>
        </w:tc>
      </w:tr>
      <w:tr w:rsidR="00E462BF" w:rsidRPr="00E907BA" w14:paraId="45BCD1F9" w14:textId="77777777" w:rsidTr="00FE02F3">
        <w:trPr>
          <w:trHeight w:val="331"/>
        </w:trPr>
        <w:tc>
          <w:tcPr>
            <w:tcW w:w="9606" w:type="dxa"/>
            <w:gridSpan w:val="5"/>
            <w:vAlign w:val="center"/>
          </w:tcPr>
          <w:p w14:paraId="3C0FD074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Zagrożenia wewnętrzne</w:t>
            </w:r>
          </w:p>
        </w:tc>
      </w:tr>
      <w:tr w:rsidR="00E462BF" w:rsidRPr="00E907BA" w14:paraId="02F7C570" w14:textId="77777777" w:rsidTr="00FE02F3">
        <w:trPr>
          <w:trHeight w:val="311"/>
        </w:trPr>
        <w:tc>
          <w:tcPr>
            <w:tcW w:w="534" w:type="dxa"/>
            <w:vAlign w:val="center"/>
          </w:tcPr>
          <w:p w14:paraId="29EB07F0" w14:textId="18C478DA" w:rsidR="00E462BF" w:rsidRPr="00E907BA" w:rsidRDefault="00FC7282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  <w:r w:rsidR="000844B3"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00" w:type="dxa"/>
            <w:vMerge w:val="restart"/>
            <w:vAlign w:val="center"/>
          </w:tcPr>
          <w:p w14:paraId="389C4A0B" w14:textId="4A748789" w:rsidR="00E462BF" w:rsidRPr="00E907BA" w:rsidRDefault="007809B5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Istniejące</w:t>
            </w:r>
          </w:p>
        </w:tc>
        <w:tc>
          <w:tcPr>
            <w:tcW w:w="3052" w:type="dxa"/>
            <w:vAlign w:val="center"/>
          </w:tcPr>
          <w:p w14:paraId="5ED16940" w14:textId="37B3E3F6" w:rsidR="00E462BF" w:rsidRPr="00E907BA" w:rsidRDefault="00E462BF" w:rsidP="00E907BA">
            <w:pPr>
              <w:pStyle w:val="Default"/>
              <w:rPr>
                <w:rFonts w:asciiTheme="minorHAnsi" w:hAnsiTheme="minorHAnsi" w:cstheme="minorHAnsi"/>
              </w:rPr>
            </w:pPr>
            <w:r w:rsidRPr="00E907BA">
              <w:rPr>
                <w:rFonts w:asciiTheme="minorHAnsi" w:hAnsiTheme="minorHAnsi" w:cstheme="minorHAnsi"/>
              </w:rPr>
              <w:t>D01.01, D01.02 ścieżki, szlaki piesze, szlaki rowerowe, drogi - usuwanie i naruszanie stanu obumierających i martwych drzew zagrażających bezpieczeństwu na drodze przechodzącej przez rezerwat i na szlaku turystycznym</w:t>
            </w:r>
          </w:p>
        </w:tc>
        <w:tc>
          <w:tcPr>
            <w:tcW w:w="1843" w:type="dxa"/>
            <w:vAlign w:val="center"/>
          </w:tcPr>
          <w:p w14:paraId="22BFB39D" w14:textId="6BFAA3A6" w:rsidR="00E462BF" w:rsidRPr="00E907BA" w:rsidRDefault="007809B5" w:rsidP="00E907BA">
            <w:pPr>
              <w:pStyle w:val="Default"/>
              <w:rPr>
                <w:rFonts w:asciiTheme="minorHAnsi" w:hAnsiTheme="minorHAnsi" w:cstheme="minorHAnsi"/>
              </w:rPr>
            </w:pPr>
            <w:r w:rsidRPr="00E907BA">
              <w:rPr>
                <w:rFonts w:asciiTheme="minorHAnsi" w:hAnsiTheme="minorHAnsi" w:cstheme="minorHAnsi"/>
                <w:color w:val="000000" w:themeColor="text1"/>
              </w:rPr>
              <w:t xml:space="preserve">Przegląd </w:t>
            </w:r>
            <w:r w:rsidR="00E462BF" w:rsidRPr="00E907BA">
              <w:rPr>
                <w:rFonts w:asciiTheme="minorHAnsi" w:hAnsiTheme="minorHAnsi" w:cstheme="minorHAnsi"/>
              </w:rPr>
              <w:t>drzew przeznaczonych do usunięcia, pozostawianie ściętych pni w rezerwacie</w:t>
            </w:r>
          </w:p>
        </w:tc>
        <w:tc>
          <w:tcPr>
            <w:tcW w:w="2977" w:type="dxa"/>
            <w:vAlign w:val="center"/>
          </w:tcPr>
          <w:p w14:paraId="6779A29F" w14:textId="77777777" w:rsidR="004C403B" w:rsidRPr="00E907BA" w:rsidRDefault="004C403B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Gatunki </w:t>
            </w:r>
            <w:proofErr w:type="spellStart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saproksyliczne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, w tym </w:t>
            </w:r>
          </w:p>
          <w:p w14:paraId="4060A054" w14:textId="77777777" w:rsidR="004C403B" w:rsidRPr="00E907BA" w:rsidRDefault="004C403B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zgniotek cynobrowy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Cucujus</w:t>
            </w:r>
            <w:proofErr w:type="spellEnd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cinnaberinus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ponurek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 Schneidera </w:t>
            </w:r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Boros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schneideri</w:t>
            </w:r>
            <w:proofErr w:type="spellEnd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</w:p>
          <w:p w14:paraId="3E0C8FDC" w14:textId="55F385F0" w:rsidR="00E462BF" w:rsidRPr="00E907BA" w:rsidRDefault="004C403B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zagłębek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 bruzdkowany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Rhysodes</w:t>
            </w:r>
            <w:proofErr w:type="spellEnd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sulcatus</w:t>
            </w:r>
            <w:proofErr w:type="spellEnd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r w:rsidRPr="00E907BA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 xml:space="preserve">zgniotek szkarłatny </w:t>
            </w:r>
            <w:proofErr w:type="spellStart"/>
            <w:r w:rsidRPr="00E907BA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>Cucujus</w:t>
            </w:r>
            <w:proofErr w:type="spellEnd"/>
            <w:r w:rsidRPr="00E907BA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E907BA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>haematodes</w:t>
            </w:r>
            <w:proofErr w:type="spellEnd"/>
            <w:r w:rsidRPr="00E907BA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E462BF" w:rsidRPr="00E907BA" w14:paraId="637A9471" w14:textId="77777777" w:rsidTr="00FE02F3">
        <w:trPr>
          <w:trHeight w:val="271"/>
        </w:trPr>
        <w:tc>
          <w:tcPr>
            <w:tcW w:w="534" w:type="dxa"/>
            <w:vAlign w:val="center"/>
          </w:tcPr>
          <w:p w14:paraId="073F8FBF" w14:textId="2403C99E" w:rsidR="00E462BF" w:rsidRPr="00E907BA" w:rsidRDefault="007809B5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</w:t>
            </w:r>
            <w:r w:rsidR="000844B3"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00" w:type="dxa"/>
            <w:vMerge/>
            <w:vAlign w:val="center"/>
          </w:tcPr>
          <w:p w14:paraId="2C7A4531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vAlign w:val="center"/>
          </w:tcPr>
          <w:p w14:paraId="69BD221E" w14:textId="77777777" w:rsidR="00E462BF" w:rsidRPr="00E907BA" w:rsidRDefault="00E462BF" w:rsidP="00E907BA">
            <w:pPr>
              <w:pStyle w:val="Default"/>
              <w:rPr>
                <w:rFonts w:asciiTheme="minorHAnsi" w:hAnsiTheme="minorHAnsi" w:cstheme="minorHAnsi"/>
              </w:rPr>
            </w:pPr>
            <w:r w:rsidRPr="00E907BA">
              <w:rPr>
                <w:rFonts w:asciiTheme="minorHAnsi" w:hAnsiTheme="minorHAnsi" w:cstheme="minorHAnsi"/>
              </w:rPr>
              <w:t>I02 problematyczne gatunki rodzime - obecność sosny w drzewostanie przyczynia się do zmian kwasowości gleby i promuje występowanie gatunków borowych</w:t>
            </w:r>
          </w:p>
        </w:tc>
        <w:tc>
          <w:tcPr>
            <w:tcW w:w="1843" w:type="dxa"/>
            <w:vAlign w:val="center"/>
          </w:tcPr>
          <w:p w14:paraId="17D2D761" w14:textId="23B054F9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Pozostawienie siedlisk procesom naturalnym, które z czasem przebudują drzewostan na postać </w:t>
            </w:r>
            <w:proofErr w:type="spellStart"/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klimaksow</w:t>
            </w:r>
            <w:r w:rsidR="00FE02F3"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ą</w:t>
            </w:r>
            <w:proofErr w:type="spellEnd"/>
          </w:p>
        </w:tc>
        <w:tc>
          <w:tcPr>
            <w:tcW w:w="2977" w:type="dxa"/>
            <w:vAlign w:val="center"/>
          </w:tcPr>
          <w:p w14:paraId="0E9D6F18" w14:textId="3E3790C8" w:rsidR="00E462BF" w:rsidRPr="00E907BA" w:rsidRDefault="00FE02F3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E462BF" w:rsidRPr="00E907BA">
              <w:rPr>
                <w:rFonts w:asciiTheme="minorHAnsi" w:hAnsiTheme="minorHAnsi" w:cstheme="minorHAnsi"/>
                <w:sz w:val="24"/>
                <w:szCs w:val="24"/>
              </w:rPr>
              <w:t>waśne buczyny (</w:t>
            </w:r>
            <w:proofErr w:type="spellStart"/>
            <w:r w:rsidR="00E462BF" w:rsidRPr="00E907B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Luzulo-Fagenion</w:t>
            </w:r>
            <w:proofErr w:type="spellEnd"/>
            <w:r w:rsidR="00E462BF" w:rsidRPr="00E907B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8BBB0CD" w14:textId="13BBB974" w:rsidR="00E462BF" w:rsidRPr="00E907BA" w:rsidRDefault="004C403B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ż</w:t>
            </w:r>
            <w:r w:rsidR="00E462BF" w:rsidRPr="00E907BA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yzne buczyny (</w:t>
            </w:r>
            <w:r w:rsidR="00E462BF" w:rsidRPr="00E907B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s-ES_tradnl"/>
              </w:rPr>
              <w:t>Dentario glandulosae-Fagenion</w:t>
            </w:r>
            <w:r w:rsidR="00E462BF" w:rsidRPr="00E907BA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, </w:t>
            </w:r>
            <w:r w:rsidR="00E462BF" w:rsidRPr="00E907B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s-ES_tradnl"/>
              </w:rPr>
              <w:t>Galio odorati-Fagenion</w:t>
            </w:r>
            <w:r w:rsidR="00E462BF" w:rsidRPr="00E907BA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)</w:t>
            </w:r>
          </w:p>
        </w:tc>
      </w:tr>
      <w:tr w:rsidR="00E462BF" w:rsidRPr="00E907BA" w14:paraId="4D01C3D9" w14:textId="77777777" w:rsidTr="00FE02F3">
        <w:trPr>
          <w:trHeight w:val="280"/>
        </w:trPr>
        <w:tc>
          <w:tcPr>
            <w:tcW w:w="9606" w:type="dxa"/>
            <w:gridSpan w:val="5"/>
            <w:vAlign w:val="center"/>
          </w:tcPr>
          <w:p w14:paraId="30B28E17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Zagrożenia zewnętrzne</w:t>
            </w:r>
          </w:p>
        </w:tc>
      </w:tr>
      <w:tr w:rsidR="00E462BF" w:rsidRPr="00E907BA" w14:paraId="1E64E7EE" w14:textId="77777777" w:rsidTr="00FE02F3">
        <w:trPr>
          <w:trHeight w:val="271"/>
        </w:trPr>
        <w:tc>
          <w:tcPr>
            <w:tcW w:w="534" w:type="dxa"/>
            <w:vAlign w:val="center"/>
          </w:tcPr>
          <w:p w14:paraId="57C33E36" w14:textId="69CBF3F9" w:rsidR="00E462BF" w:rsidRPr="00E907BA" w:rsidRDefault="007809B5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  <w:r w:rsidR="000844B3"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00" w:type="dxa"/>
            <w:vMerge w:val="restart"/>
            <w:vAlign w:val="center"/>
          </w:tcPr>
          <w:p w14:paraId="78368A69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Istniejące</w:t>
            </w:r>
          </w:p>
        </w:tc>
        <w:tc>
          <w:tcPr>
            <w:tcW w:w="3052" w:type="dxa"/>
            <w:vAlign w:val="center"/>
          </w:tcPr>
          <w:p w14:paraId="5F68D474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M01.02 susze i zmniejszenie opadów – zmiany klimatyczne skutkujące podniesieniem temperatury powietrza, zwiększonym parowaniem i suszami mają niekorzystny wpływ na stan siedliska.</w:t>
            </w:r>
          </w:p>
        </w:tc>
        <w:tc>
          <w:tcPr>
            <w:tcW w:w="1843" w:type="dxa"/>
            <w:vAlign w:val="center"/>
          </w:tcPr>
          <w:p w14:paraId="53AB5F26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2977" w:type="dxa"/>
            <w:vAlign w:val="center"/>
          </w:tcPr>
          <w:p w14:paraId="4B372A77" w14:textId="3C75196D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Bory i lasy bagienne </w:t>
            </w:r>
          </w:p>
        </w:tc>
      </w:tr>
      <w:tr w:rsidR="00E462BF" w:rsidRPr="00E907BA" w14:paraId="1603A02A" w14:textId="77777777" w:rsidTr="00FE02F3">
        <w:trPr>
          <w:trHeight w:val="271"/>
        </w:trPr>
        <w:tc>
          <w:tcPr>
            <w:tcW w:w="534" w:type="dxa"/>
            <w:vAlign w:val="center"/>
          </w:tcPr>
          <w:p w14:paraId="202260FE" w14:textId="6115EB42" w:rsidR="00E462BF" w:rsidRPr="00E907BA" w:rsidRDefault="007809B5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</w:t>
            </w:r>
            <w:r w:rsidR="000844B3"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00" w:type="dxa"/>
            <w:vMerge/>
            <w:vAlign w:val="center"/>
          </w:tcPr>
          <w:p w14:paraId="61EFA758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vAlign w:val="center"/>
          </w:tcPr>
          <w:p w14:paraId="41F3C837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Zaśmiecanie terenu przez </w:t>
            </w:r>
            <w:r w:rsidRPr="00E907B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osoby penetrujące teren rezerwatu</w:t>
            </w:r>
          </w:p>
        </w:tc>
        <w:tc>
          <w:tcPr>
            <w:tcW w:w="1843" w:type="dxa"/>
            <w:vAlign w:val="center"/>
          </w:tcPr>
          <w:p w14:paraId="4054B960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 xml:space="preserve">Okresowe </w:t>
            </w: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sprawdzanie i sprzątanie obiektu</w:t>
            </w:r>
          </w:p>
        </w:tc>
        <w:tc>
          <w:tcPr>
            <w:tcW w:w="2977" w:type="dxa"/>
            <w:vAlign w:val="center"/>
          </w:tcPr>
          <w:p w14:paraId="0D587816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Ekosystem rezerwatu</w:t>
            </w:r>
          </w:p>
        </w:tc>
      </w:tr>
      <w:tr w:rsidR="00E462BF" w:rsidRPr="00E907BA" w14:paraId="54A95681" w14:textId="77777777" w:rsidTr="00FE02F3">
        <w:trPr>
          <w:trHeight w:val="275"/>
        </w:trPr>
        <w:tc>
          <w:tcPr>
            <w:tcW w:w="534" w:type="dxa"/>
            <w:vAlign w:val="center"/>
          </w:tcPr>
          <w:p w14:paraId="24241944" w14:textId="152D962E" w:rsidR="00E462BF" w:rsidRPr="00E907BA" w:rsidRDefault="007809B5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844B3" w:rsidRPr="00E907B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200" w:type="dxa"/>
            <w:vMerge/>
            <w:vAlign w:val="center"/>
          </w:tcPr>
          <w:p w14:paraId="17EA0D6A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vAlign w:val="center"/>
          </w:tcPr>
          <w:p w14:paraId="09114878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B07 Inne rodzaje praktyk leśnych – lokalizowanie śródleśnych składnic drewna oraz składowanie pozyskanego drewna wzdłuż dróg leśnych, w odległości mniejszej niż 500 m od rezerwatu. Składowane drewno stanowić będzie w okresie aktywności </w:t>
            </w:r>
            <w:proofErr w:type="spellStart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imagines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 bardzo skuteczną, a co za tym idzie wysoce destruktywną dla populacji gatunku, pułapkę ekologiczną (w okresie aktywności rozrodczej gatunku jaja składane mogą być na drewnie, które będzie wywożone z lasu)</w:t>
            </w:r>
          </w:p>
        </w:tc>
        <w:tc>
          <w:tcPr>
            <w:tcW w:w="1843" w:type="dxa"/>
            <w:vAlign w:val="center"/>
          </w:tcPr>
          <w:p w14:paraId="7715D678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Odstąpienie od tego typu działań</w:t>
            </w:r>
          </w:p>
        </w:tc>
        <w:tc>
          <w:tcPr>
            <w:tcW w:w="2977" w:type="dxa"/>
            <w:vAlign w:val="center"/>
          </w:tcPr>
          <w:p w14:paraId="3E4D9485" w14:textId="77777777" w:rsidR="004C403B" w:rsidRPr="00E907BA" w:rsidRDefault="004C403B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Gatunki </w:t>
            </w:r>
            <w:proofErr w:type="spellStart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saproksyliczne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, w tym </w:t>
            </w:r>
          </w:p>
          <w:p w14:paraId="41479958" w14:textId="77777777" w:rsidR="004C403B" w:rsidRPr="00E907BA" w:rsidRDefault="004C403B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zgniotek cynobrowy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Cucujus</w:t>
            </w:r>
            <w:proofErr w:type="spellEnd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cinnaberinus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ponurek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 Schneidera </w:t>
            </w:r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Boros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schneideri</w:t>
            </w:r>
            <w:proofErr w:type="spellEnd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</w:p>
          <w:p w14:paraId="2A27D1D3" w14:textId="72D29570" w:rsidR="00E462BF" w:rsidRPr="00E907BA" w:rsidRDefault="004C403B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zagłębek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 bruzdkowany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Rhysodes</w:t>
            </w:r>
            <w:proofErr w:type="spellEnd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sulcatus</w:t>
            </w:r>
            <w:proofErr w:type="spellEnd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r w:rsidRPr="00E907BA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 xml:space="preserve">zgniotek szkarłatny </w:t>
            </w:r>
            <w:proofErr w:type="spellStart"/>
            <w:r w:rsidRPr="00E907BA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>Cucujus</w:t>
            </w:r>
            <w:proofErr w:type="spellEnd"/>
            <w:r w:rsidRPr="00E907BA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E907BA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>haematodes</w:t>
            </w:r>
            <w:proofErr w:type="spellEnd"/>
            <w:r w:rsidRPr="00E907BA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E462BF" w:rsidRPr="00E907BA" w14:paraId="0AF16E5E" w14:textId="77777777" w:rsidTr="00FE02F3">
        <w:trPr>
          <w:trHeight w:val="279"/>
        </w:trPr>
        <w:tc>
          <w:tcPr>
            <w:tcW w:w="534" w:type="dxa"/>
            <w:vAlign w:val="center"/>
          </w:tcPr>
          <w:p w14:paraId="7F687E4F" w14:textId="0DFA2DB7" w:rsidR="00E462BF" w:rsidRPr="00E907BA" w:rsidRDefault="007809B5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0844B3" w:rsidRPr="00E907B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200" w:type="dxa"/>
            <w:vAlign w:val="center"/>
          </w:tcPr>
          <w:p w14:paraId="66C288AB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Potencjalne</w:t>
            </w:r>
          </w:p>
        </w:tc>
        <w:tc>
          <w:tcPr>
            <w:tcW w:w="3052" w:type="dxa"/>
            <w:vAlign w:val="center"/>
          </w:tcPr>
          <w:p w14:paraId="5001FE95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B04 stosowanie </w:t>
            </w:r>
            <w:proofErr w:type="spellStart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biocydów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, hormonów i substancji chemicznych (leśnictwo) – </w:t>
            </w: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stosowanie chemicznych oprysków do zwalczania szkodników owadzich w sąsiedztwie rezerwatu może doprowadzić do dużych szkód w chronionej faunie</w:t>
            </w: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77907AA2" w14:textId="77777777" w:rsidR="00E462BF" w:rsidRPr="00E907BA" w:rsidRDefault="00E462BF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Rezygnacja z tego typu działań</w:t>
            </w:r>
          </w:p>
        </w:tc>
        <w:tc>
          <w:tcPr>
            <w:tcW w:w="2977" w:type="dxa"/>
            <w:vAlign w:val="center"/>
          </w:tcPr>
          <w:p w14:paraId="2B815C25" w14:textId="77777777" w:rsidR="004C403B" w:rsidRPr="00E907BA" w:rsidRDefault="004C403B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Gatunki </w:t>
            </w:r>
            <w:proofErr w:type="spellStart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saproksyliczne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, w tym </w:t>
            </w:r>
          </w:p>
          <w:p w14:paraId="1CB8C42C" w14:textId="77777777" w:rsidR="004C403B" w:rsidRPr="00E907BA" w:rsidRDefault="004C403B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zgniotek cynobrowy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Cucujus</w:t>
            </w:r>
            <w:proofErr w:type="spellEnd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cinnaberinus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ponurek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 Schneidera </w:t>
            </w:r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Boros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schneideri</w:t>
            </w:r>
            <w:proofErr w:type="spellEnd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</w:p>
          <w:p w14:paraId="531FEDC5" w14:textId="774A7F75" w:rsidR="00E462BF" w:rsidRPr="00E907BA" w:rsidRDefault="004C403B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zagłębek</w:t>
            </w:r>
            <w:proofErr w:type="spellEnd"/>
            <w:r w:rsidRPr="00E907BA">
              <w:rPr>
                <w:rFonts w:asciiTheme="minorHAnsi" w:hAnsiTheme="minorHAnsi" w:cstheme="minorHAnsi"/>
                <w:sz w:val="24"/>
                <w:szCs w:val="24"/>
              </w:rPr>
              <w:t xml:space="preserve"> bruzdkowany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Rhysodes</w:t>
            </w:r>
            <w:proofErr w:type="spellEnd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>sulcatus</w:t>
            </w:r>
            <w:proofErr w:type="spellEnd"/>
            <w:r w:rsidRPr="00E907B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r w:rsidRPr="00E907BA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 xml:space="preserve">zgniotek szkarłatny </w:t>
            </w:r>
            <w:proofErr w:type="spellStart"/>
            <w:r w:rsidRPr="00E907BA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>Cucujus</w:t>
            </w:r>
            <w:proofErr w:type="spellEnd"/>
            <w:r w:rsidRPr="00E907BA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E907BA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>haematodes</w:t>
            </w:r>
            <w:proofErr w:type="spellEnd"/>
            <w:r w:rsidRPr="00E907BA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</w:tbl>
    <w:p w14:paraId="6B23D0C8" w14:textId="77777777" w:rsidR="00E61FFB" w:rsidRPr="00E907BA" w:rsidRDefault="00E61FFB" w:rsidP="00E907BA">
      <w:pPr>
        <w:keepNext/>
        <w:spacing w:line="240" w:lineRule="auto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</w:p>
    <w:p w14:paraId="580D712E" w14:textId="77777777" w:rsidR="00B67682" w:rsidRPr="00E907BA" w:rsidRDefault="00106B1F" w:rsidP="00E907BA">
      <w:pPr>
        <w:spacing w:after="0" w:line="240" w:lineRule="auto"/>
        <w:ind w:left="540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br w:type="page"/>
      </w:r>
    </w:p>
    <w:p w14:paraId="3FBB9808" w14:textId="783A18AE" w:rsidR="00106B1F" w:rsidRPr="00E907BA" w:rsidRDefault="00106B1F" w:rsidP="00E907BA">
      <w:pPr>
        <w:spacing w:after="0" w:line="240" w:lineRule="auto"/>
        <w:ind w:left="5400"/>
        <w:rPr>
          <w:rFonts w:asciiTheme="minorHAnsi" w:hAnsiTheme="minorHAnsi" w:cstheme="minorHAnsi"/>
          <w:sz w:val="24"/>
          <w:szCs w:val="24"/>
        </w:rPr>
      </w:pP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Załącznik nr 2 do zarządzenia Regionalnego Dyrektora Ochrony Środowiska w Kielcach z dnia ……. 20</w:t>
      </w:r>
      <w:r w:rsidR="001A6895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2F7DCF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..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sprawie ustanowienia planu ochrony dla rezerwatu przyrody </w:t>
      </w:r>
      <w:r w:rsidR="003057AD" w:rsidRPr="00E907BA">
        <w:rPr>
          <w:rFonts w:asciiTheme="minorHAnsi" w:hAnsiTheme="minorHAnsi" w:cstheme="minorHAnsi"/>
          <w:sz w:val="24"/>
          <w:szCs w:val="24"/>
        </w:rPr>
        <w:t>Świnia Góra im. Stanisława Barańskiego</w:t>
      </w:r>
    </w:p>
    <w:p w14:paraId="3419BECB" w14:textId="77777777" w:rsidR="002B20B3" w:rsidRPr="00E907BA" w:rsidRDefault="002B20B3" w:rsidP="00E907BA">
      <w:pPr>
        <w:spacing w:after="0" w:line="240" w:lineRule="auto"/>
        <w:ind w:left="5400"/>
        <w:rPr>
          <w:rFonts w:asciiTheme="minorHAnsi" w:hAnsiTheme="minorHAnsi" w:cstheme="minorHAnsi"/>
          <w:sz w:val="24"/>
          <w:szCs w:val="24"/>
        </w:rPr>
      </w:pPr>
    </w:p>
    <w:p w14:paraId="4A9C043A" w14:textId="77777777" w:rsidR="002B20B3" w:rsidRPr="00E907BA" w:rsidRDefault="002B20B3" w:rsidP="00E907BA">
      <w:pPr>
        <w:keepNext/>
        <w:spacing w:line="240" w:lineRule="auto"/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Określenie działań ochronnych na obszarze ochrony ścisłej, ich rodzaju, zakresu i lokalizacji.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9"/>
        <w:gridCol w:w="2977"/>
        <w:gridCol w:w="1275"/>
        <w:gridCol w:w="1607"/>
        <w:gridCol w:w="1938"/>
      </w:tblGrid>
      <w:tr w:rsidR="002B20B3" w:rsidRPr="00E907BA" w14:paraId="2794AF1A" w14:textId="77777777" w:rsidTr="000E0EC2">
        <w:trPr>
          <w:trHeight w:val="454"/>
          <w:jc w:val="center"/>
        </w:trPr>
        <w:tc>
          <w:tcPr>
            <w:tcW w:w="540" w:type="dxa"/>
            <w:vAlign w:val="center"/>
          </w:tcPr>
          <w:p w14:paraId="5E5AF82A" w14:textId="77777777" w:rsidR="002B20B3" w:rsidRPr="00E907BA" w:rsidRDefault="002B20B3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69" w:type="dxa"/>
            <w:vAlign w:val="center"/>
          </w:tcPr>
          <w:p w14:paraId="62EF4DF4" w14:textId="77777777" w:rsidR="002B20B3" w:rsidRPr="00E907BA" w:rsidRDefault="002B20B3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Rodzaj działań ochronnych</w:t>
            </w:r>
          </w:p>
        </w:tc>
        <w:tc>
          <w:tcPr>
            <w:tcW w:w="2977" w:type="dxa"/>
            <w:vAlign w:val="center"/>
          </w:tcPr>
          <w:p w14:paraId="118E7CA9" w14:textId="77777777" w:rsidR="002B20B3" w:rsidRPr="00E907BA" w:rsidRDefault="002B20B3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Zakres działań ochronnych</w:t>
            </w:r>
          </w:p>
        </w:tc>
        <w:tc>
          <w:tcPr>
            <w:tcW w:w="1275" w:type="dxa"/>
            <w:vAlign w:val="center"/>
          </w:tcPr>
          <w:p w14:paraId="22510BE7" w14:textId="77777777" w:rsidR="002B20B3" w:rsidRPr="00E907BA" w:rsidRDefault="002B20B3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Lokalizacja działań ochronnych</w:t>
            </w:r>
          </w:p>
        </w:tc>
        <w:tc>
          <w:tcPr>
            <w:tcW w:w="1607" w:type="dxa"/>
            <w:vAlign w:val="center"/>
          </w:tcPr>
          <w:p w14:paraId="1A4272B7" w14:textId="77777777" w:rsidR="002B20B3" w:rsidRPr="00E907BA" w:rsidRDefault="002B20B3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1938" w:type="dxa"/>
            <w:vAlign w:val="center"/>
          </w:tcPr>
          <w:p w14:paraId="02378923" w14:textId="77777777" w:rsidR="002B20B3" w:rsidRPr="00E907BA" w:rsidRDefault="002B20B3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Przedmiot ochrony, którego dotyczy działanie</w:t>
            </w:r>
          </w:p>
        </w:tc>
      </w:tr>
      <w:tr w:rsidR="000E0EC2" w:rsidRPr="00E907BA" w14:paraId="67B32C53" w14:textId="77777777" w:rsidTr="000E0EC2">
        <w:trPr>
          <w:trHeight w:val="471"/>
          <w:jc w:val="center"/>
        </w:trPr>
        <w:tc>
          <w:tcPr>
            <w:tcW w:w="540" w:type="dxa"/>
            <w:vAlign w:val="center"/>
          </w:tcPr>
          <w:p w14:paraId="56643430" w14:textId="77777777" w:rsidR="000E0EC2" w:rsidRPr="00E907BA" w:rsidRDefault="000E0EC2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69" w:type="dxa"/>
            <w:vAlign w:val="center"/>
          </w:tcPr>
          <w:p w14:paraId="5D32EE00" w14:textId="77777777" w:rsidR="000E0EC2" w:rsidRPr="00E907BA" w:rsidRDefault="000E0EC2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Sprzątanie</w:t>
            </w:r>
          </w:p>
        </w:tc>
        <w:tc>
          <w:tcPr>
            <w:tcW w:w="2977" w:type="dxa"/>
            <w:vAlign w:val="center"/>
          </w:tcPr>
          <w:p w14:paraId="05E16AAB" w14:textId="77777777" w:rsidR="000E0EC2" w:rsidRPr="00E907BA" w:rsidRDefault="000E0EC2" w:rsidP="00E907BA">
            <w:pPr>
              <w:pStyle w:val="tabele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Sprzątanie terenu rezerwatu wraz z wywiezieniem zebranych śmieci</w:t>
            </w:r>
          </w:p>
        </w:tc>
        <w:tc>
          <w:tcPr>
            <w:tcW w:w="1275" w:type="dxa"/>
            <w:vAlign w:val="center"/>
          </w:tcPr>
          <w:p w14:paraId="33C5CE7B" w14:textId="77777777" w:rsidR="000E0EC2" w:rsidRPr="00E907BA" w:rsidRDefault="000E0EC2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Teren rezerwatu</w:t>
            </w:r>
          </w:p>
        </w:tc>
        <w:tc>
          <w:tcPr>
            <w:tcW w:w="1607" w:type="dxa"/>
            <w:vAlign w:val="center"/>
          </w:tcPr>
          <w:p w14:paraId="468F0C8A" w14:textId="77777777" w:rsidR="000E0EC2" w:rsidRPr="00E907BA" w:rsidRDefault="000E0EC2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Doraźnie</w:t>
            </w:r>
          </w:p>
        </w:tc>
        <w:tc>
          <w:tcPr>
            <w:tcW w:w="1938" w:type="dxa"/>
            <w:vAlign w:val="center"/>
          </w:tcPr>
          <w:p w14:paraId="78E0EB63" w14:textId="77777777" w:rsidR="000E0EC2" w:rsidRPr="00E907BA" w:rsidRDefault="000E0EC2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Wszystkie przedmioty ochrony</w:t>
            </w:r>
          </w:p>
        </w:tc>
      </w:tr>
      <w:tr w:rsidR="002B20B3" w:rsidRPr="00E907BA" w14:paraId="17309C03" w14:textId="77777777" w:rsidTr="000E0EC2">
        <w:trPr>
          <w:trHeight w:val="471"/>
          <w:jc w:val="center"/>
        </w:trPr>
        <w:tc>
          <w:tcPr>
            <w:tcW w:w="540" w:type="dxa"/>
            <w:vAlign w:val="center"/>
          </w:tcPr>
          <w:p w14:paraId="0E0E3272" w14:textId="3D6D1B69" w:rsidR="002B20B3" w:rsidRPr="00E907BA" w:rsidRDefault="000E0EC2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</w:t>
            </w:r>
            <w:r w:rsidR="002B20B3"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69" w:type="dxa"/>
            <w:vAlign w:val="center"/>
          </w:tcPr>
          <w:p w14:paraId="51B1FA28" w14:textId="3BCD6F25" w:rsidR="002B20B3" w:rsidRPr="00E907BA" w:rsidRDefault="000E0EC2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Ustawienie tablicy urzędowej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47"/>
            </w:tblGrid>
            <w:tr w:rsidR="00836D46" w:rsidRPr="00E907BA" w14:paraId="1E497DDA" w14:textId="77777777" w:rsidTr="00BF6729">
              <w:trPr>
                <w:trHeight w:val="274"/>
              </w:trPr>
              <w:tc>
                <w:tcPr>
                  <w:tcW w:w="4147" w:type="dxa"/>
                  <w:vAlign w:val="center"/>
                </w:tcPr>
                <w:p w14:paraId="105C34E0" w14:textId="77777777" w:rsidR="00BF6729" w:rsidRPr="00E907BA" w:rsidRDefault="00BF6729" w:rsidP="00E907BA">
                  <w:pPr>
                    <w:pStyle w:val="tabele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E907BA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 xml:space="preserve">Ustawienie tablicy urzędowej </w:t>
                  </w:r>
                </w:p>
                <w:p w14:paraId="5CED7FB7" w14:textId="3C653A3C" w:rsidR="00836D46" w:rsidRPr="00E907BA" w:rsidRDefault="00BF6729" w:rsidP="00E907BA">
                  <w:pPr>
                    <w:pStyle w:val="tabele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E907BA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z nazwą rezerwatu</w:t>
                  </w:r>
                </w:p>
              </w:tc>
            </w:tr>
          </w:tbl>
          <w:p w14:paraId="33D6B9F5" w14:textId="00D094EA" w:rsidR="002B20B3" w:rsidRPr="00E907BA" w:rsidRDefault="002B20B3" w:rsidP="00E907BA">
            <w:pPr>
              <w:pStyle w:val="tabele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FA8B548" w14:textId="147609EF" w:rsidR="002B20B3" w:rsidRPr="00E907BA" w:rsidRDefault="000E0EC2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Zgodnie z mapą</w:t>
            </w:r>
          </w:p>
        </w:tc>
        <w:tc>
          <w:tcPr>
            <w:tcW w:w="1607" w:type="dxa"/>
            <w:vAlign w:val="center"/>
          </w:tcPr>
          <w:p w14:paraId="163F7DB9" w14:textId="4C6DA3BF" w:rsidR="002B20B3" w:rsidRPr="00E907BA" w:rsidRDefault="000E0EC2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trakcie obowiązywania planu</w:t>
            </w:r>
          </w:p>
        </w:tc>
        <w:tc>
          <w:tcPr>
            <w:tcW w:w="1938" w:type="dxa"/>
            <w:vAlign w:val="center"/>
          </w:tcPr>
          <w:p w14:paraId="1CC6F1A2" w14:textId="77777777" w:rsidR="002B20B3" w:rsidRPr="00E907BA" w:rsidRDefault="002B20B3" w:rsidP="00E907BA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E907BA">
              <w:rPr>
                <w:rFonts w:asciiTheme="minorHAnsi" w:hAnsiTheme="minorHAnsi" w:cstheme="minorHAnsi"/>
                <w:sz w:val="24"/>
                <w:szCs w:val="24"/>
              </w:rPr>
              <w:t>Wszystkie przedmioty ochrony</w:t>
            </w:r>
          </w:p>
        </w:tc>
      </w:tr>
    </w:tbl>
    <w:p w14:paraId="2D31C079" w14:textId="1897D73A" w:rsidR="00D1131C" w:rsidRPr="00E907BA" w:rsidRDefault="00D1131C" w:rsidP="00E907BA">
      <w:pPr>
        <w:keepNext/>
        <w:spacing w:line="240" w:lineRule="auto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BFD1AF4" w14:textId="261652E5" w:rsidR="00971AD4" w:rsidRPr="00E907BA" w:rsidRDefault="00971AD4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94D864C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E95BA29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7734CBB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809D45E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9E061A4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F92475E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9A394FC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0D8A199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6BF17A6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828EC69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CBE412B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77869BD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1C050B4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117DB04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226617E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BF7FA6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895C51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358CB77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8C030C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743F442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0321B66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1E40BD1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6E11D4D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24FAA70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8D2013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9DA9000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F5D927C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603CF0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2690007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F21A10E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1375E0C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A6CAE57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FA9546C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11F1A25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958A92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84C9C0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B0B6D7B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1CA4746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958EBEE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788B5BE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BBA360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5DD66C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48C01D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16584D5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6D55911" w14:textId="77777777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93B3FE" w14:textId="2A30EA86" w:rsidR="000D04B7" w:rsidRPr="00E907BA" w:rsidRDefault="000D04B7" w:rsidP="00E907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  <w:sectPr w:rsidR="000D04B7" w:rsidRPr="00E907BA" w:rsidSect="005C7882">
          <w:footerReference w:type="default" r:id="rId8"/>
          <w:headerReference w:type="first" r:id="rId9"/>
          <w:pgSz w:w="11906" w:h="16838"/>
          <w:pgMar w:top="1418" w:right="1021" w:bottom="992" w:left="1021" w:header="708" w:footer="306" w:gutter="0"/>
          <w:cols w:space="708"/>
          <w:titlePg/>
          <w:docGrid w:linePitch="360"/>
        </w:sectPr>
      </w:pPr>
      <w:r w:rsidRPr="00E907BA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69282B8A" wp14:editId="1D1B0319">
            <wp:extent cx="5018303" cy="7091355"/>
            <wp:effectExtent l="0" t="0" r="0" b="0"/>
            <wp:docPr id="1" name="Obraz 1" descr="C:\Users\rdos135\Desktop\Świnia Góra mapa n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os135\Desktop\Świnia Góra mapa nr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325" cy="709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3183B" w14:textId="0B625B23" w:rsidR="00106B1F" w:rsidRPr="00E907BA" w:rsidRDefault="00106B1F" w:rsidP="00E907BA">
      <w:pPr>
        <w:spacing w:after="0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>Uzasadnienie</w:t>
      </w:r>
    </w:p>
    <w:p w14:paraId="02A5848D" w14:textId="67DB5505" w:rsidR="00106B1F" w:rsidRPr="00E907BA" w:rsidRDefault="00106B1F" w:rsidP="00E907BA">
      <w:pPr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do zarządzenia Regionalnego Dyrektora Ochrony Środowiska w Kielcach z dnia </w:t>
      </w:r>
      <w:proofErr w:type="gramStart"/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…….</w:t>
      </w:r>
      <w:proofErr w:type="gramEnd"/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 20</w:t>
      </w:r>
      <w:r w:rsidR="00EE1A93"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</w:t>
      </w:r>
      <w:r w:rsidR="002F7DCF"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...</w:t>
      </w:r>
      <w:r w:rsidRPr="00E907B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r. w sprawie ustanowienia planu ochrony dla rezerwatu przyrody</w:t>
      </w:r>
      <w:r w:rsidR="003057AD" w:rsidRPr="00E907BA">
        <w:rPr>
          <w:rFonts w:asciiTheme="minorHAnsi" w:hAnsiTheme="minorHAnsi" w:cstheme="minorHAnsi"/>
          <w:b/>
          <w:bCs/>
          <w:sz w:val="24"/>
          <w:szCs w:val="24"/>
        </w:rPr>
        <w:t xml:space="preserve"> Świnia Góra im. Stanisława Barańskiego</w:t>
      </w:r>
      <w:r w:rsidR="00EE1A93" w:rsidRPr="00E907B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DC5730A" w14:textId="77777777" w:rsidR="00106B1F" w:rsidRPr="00E907BA" w:rsidRDefault="00106B1F" w:rsidP="00E907BA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ADB1AC7" w14:textId="77777777" w:rsidR="00106B1F" w:rsidRPr="00E907BA" w:rsidRDefault="00106B1F" w:rsidP="00E907BA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art. 19 ust.6 ustawy z dnia 16 kwietnia 2004 r. o ochronie przyrody </w:t>
      </w:r>
      <w:r w:rsidR="00851529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2024 r. poz. 1478 ze zm.)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regionalny dyrektor ochrony środowiska ustanawia plan ochrony dla rezerwatu przyrody.</w:t>
      </w:r>
    </w:p>
    <w:p w14:paraId="13ECF9B0" w14:textId="6E612128" w:rsidR="00EE1A93" w:rsidRPr="00E907BA" w:rsidRDefault="00106B1F" w:rsidP="00E907BA">
      <w:pPr>
        <w:pStyle w:val="Standard"/>
        <w:spacing w:line="276" w:lineRule="auto"/>
        <w:ind w:firstLine="708"/>
        <w:rPr>
          <w:rFonts w:asciiTheme="minorHAnsi" w:hAnsiTheme="minorHAnsi" w:cstheme="minorHAnsi"/>
          <w:lang w:val="pl-PL"/>
        </w:rPr>
      </w:pPr>
      <w:r w:rsidRPr="00E907BA">
        <w:rPr>
          <w:rFonts w:asciiTheme="minorHAnsi" w:hAnsiTheme="minorHAnsi" w:cstheme="minorHAnsi"/>
        </w:rPr>
        <w:t xml:space="preserve">Plan </w:t>
      </w:r>
      <w:r w:rsidRPr="00E907BA">
        <w:rPr>
          <w:rFonts w:asciiTheme="minorHAnsi" w:hAnsiTheme="minorHAnsi" w:cstheme="minorHAnsi"/>
          <w:lang w:val="pl-PL"/>
        </w:rPr>
        <w:t>ochrony rezerwatu sporządza się na okres 20 lat w cel</w:t>
      </w:r>
      <w:r w:rsidR="00E51695" w:rsidRPr="00E907BA">
        <w:rPr>
          <w:rFonts w:asciiTheme="minorHAnsi" w:hAnsiTheme="minorHAnsi" w:cstheme="minorHAnsi"/>
          <w:lang w:val="pl-PL"/>
        </w:rPr>
        <w:t>u oceny stanu zasobów, tworów i </w:t>
      </w:r>
      <w:r w:rsidRPr="00E907BA">
        <w:rPr>
          <w:rFonts w:asciiTheme="minorHAnsi" w:hAnsiTheme="minorHAnsi" w:cstheme="minorHAnsi"/>
          <w:lang w:val="pl-PL"/>
        </w:rPr>
        <w:t>składników przyrody, walorów krajobrazowych, wartości kulturowych o</w:t>
      </w:r>
      <w:r w:rsidR="00E51695" w:rsidRPr="00E907BA">
        <w:rPr>
          <w:rFonts w:asciiTheme="minorHAnsi" w:hAnsiTheme="minorHAnsi" w:cstheme="minorHAnsi"/>
          <w:lang w:val="pl-PL"/>
        </w:rPr>
        <w:t>raz wskazania istniejących i </w:t>
      </w:r>
      <w:r w:rsidRPr="00E907BA">
        <w:rPr>
          <w:rFonts w:asciiTheme="minorHAnsi" w:hAnsiTheme="minorHAnsi" w:cstheme="minorHAnsi"/>
          <w:lang w:val="pl-PL"/>
        </w:rPr>
        <w:t>potencjalnych zagrożeń wewnętrznych i zewnętrznych, a także opracowania koncepcji ochrony tych zasobów ze wskazaniem zakresu prac, w tym zabiegów ochronnych dla zachowania walorów przyrodniczych</w:t>
      </w:r>
      <w:r w:rsidRPr="00E907BA">
        <w:rPr>
          <w:rFonts w:asciiTheme="minorHAnsi" w:hAnsiTheme="minorHAnsi" w:cstheme="minorHAnsi"/>
        </w:rPr>
        <w:t>.</w:t>
      </w:r>
      <w:r w:rsidR="00EE1A93" w:rsidRPr="00E907BA">
        <w:rPr>
          <w:rFonts w:asciiTheme="minorHAnsi" w:hAnsiTheme="minorHAnsi" w:cstheme="minorHAnsi"/>
        </w:rPr>
        <w:t xml:space="preserve"> </w:t>
      </w:r>
      <w:r w:rsidR="00EE1A93" w:rsidRPr="00E907BA">
        <w:rPr>
          <w:rFonts w:asciiTheme="minorHAnsi" w:hAnsiTheme="minorHAnsi" w:cstheme="minorHAnsi"/>
          <w:lang w:val="pl-PL"/>
        </w:rPr>
        <w:t xml:space="preserve">Niniejszy plan ochrony nie zawiera zakresu planu zadań ochronnych, o którym mowa w art. 20 ust. 5 ustawy o ochronie przyrody z uwagi na funkcjonowanie planu zadań ochronnych dla obszaru Natura 2000 </w:t>
      </w:r>
      <w:r w:rsidR="00E66370" w:rsidRPr="00E907BA">
        <w:rPr>
          <w:rFonts w:asciiTheme="minorHAnsi" w:hAnsiTheme="minorHAnsi" w:cstheme="minorHAnsi"/>
          <w:lang w:val="pl-PL"/>
        </w:rPr>
        <w:t xml:space="preserve">Lasy Suchedniowskie PLH260010 </w:t>
      </w:r>
      <w:r w:rsidR="00EE1A93" w:rsidRPr="00E907BA">
        <w:rPr>
          <w:rFonts w:asciiTheme="minorHAnsi" w:hAnsiTheme="minorHAnsi" w:cstheme="minorHAnsi"/>
          <w:lang w:val="pl-PL"/>
        </w:rPr>
        <w:t>pokrywającego się z obszarem rezerwatu przyrody</w:t>
      </w:r>
      <w:r w:rsidR="00EE1A93" w:rsidRPr="00E907BA">
        <w:rPr>
          <w:rStyle w:val="Odwoanieprzypisudolnego"/>
          <w:rFonts w:asciiTheme="minorHAnsi" w:hAnsiTheme="minorHAnsi" w:cstheme="minorHAnsi"/>
          <w:lang w:val="pl-PL"/>
        </w:rPr>
        <w:footnoteReference w:id="1"/>
      </w:r>
      <w:r w:rsidR="00EE1A93" w:rsidRPr="00E907BA">
        <w:rPr>
          <w:rFonts w:asciiTheme="minorHAnsi" w:hAnsiTheme="minorHAnsi" w:cstheme="minorHAnsi"/>
          <w:lang w:val="pl-PL"/>
        </w:rPr>
        <w:t>.</w:t>
      </w:r>
    </w:p>
    <w:p w14:paraId="56497CAA" w14:textId="43B677C2" w:rsidR="009314CB" w:rsidRPr="00E907BA" w:rsidRDefault="001C6571" w:rsidP="00E907BA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Rezerwat Świnia Góra im. Stanisława Barańskiego ustanowiony został Zarządzeniem Ministra Leśnictwa i Przemysłu Drzewnego z dnia 28 października 1953 r. w sprawie uznania za rezerwaty przyrody </w:t>
      </w:r>
      <w:r w:rsidR="0004519B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(M.P. z 1953 r. Nr A-104, poz. 1403)</w:t>
      </w:r>
      <w:r w:rsidR="00E1131C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, wówczas jako rezerwat Świnia Góra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B649E1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Zarządzenie to zostało ujęte w</w:t>
      </w:r>
      <w:r w:rsidR="00E1131C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Obwieszczeniu Wojewody</w:t>
      </w:r>
      <w:r w:rsidR="00EE1A93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Świętokrzyskiego z dnia 15 października 2001 r. w sprawie ogłoszenia wykazu rezerwatów przyrody</w:t>
      </w:r>
      <w:r w:rsidR="00EE1A93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utworzonych do dnia 31 grudnia 1998 r., wydanym w związku ze zmianami w organizacji i podziale zadań</w:t>
      </w:r>
      <w:r w:rsidR="00EE1A93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administracji publicznej w województwie.</w:t>
      </w:r>
      <w:r w:rsidR="009314CB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0F2F3191" w14:textId="6A03B52E" w:rsidR="00E1131C" w:rsidRPr="00E907BA" w:rsidRDefault="009314CB" w:rsidP="00E907BA">
      <w:pPr>
        <w:spacing w:after="0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E907BA">
        <w:rPr>
          <w:rFonts w:asciiTheme="minorHAnsi" w:hAnsiTheme="minorHAnsi" w:cstheme="minorHAnsi"/>
          <w:sz w:val="24"/>
          <w:szCs w:val="24"/>
        </w:rPr>
        <w:t xml:space="preserve">W 2017 roku zostało wydane </w:t>
      </w:r>
      <w:r w:rsidR="003057AD" w:rsidRPr="00E907BA">
        <w:rPr>
          <w:rFonts w:asciiTheme="minorHAnsi" w:hAnsiTheme="minorHAnsi" w:cstheme="minorHAnsi"/>
          <w:sz w:val="24"/>
          <w:szCs w:val="24"/>
        </w:rPr>
        <w:t>Zarządzenie Regionalnego Dyrektora Ochrony Środowiska w Kielcach z dnia 20 września 2017 r.</w:t>
      </w:r>
      <w:r w:rsidR="003057AD" w:rsidRPr="00E907BA">
        <w:rPr>
          <w:rFonts w:asciiTheme="minorHAnsi" w:hAnsiTheme="minorHAnsi" w:cstheme="minorHAnsi"/>
          <w:sz w:val="24"/>
          <w:szCs w:val="24"/>
          <w:lang w:eastAsia="pl-PL"/>
        </w:rPr>
        <w:t xml:space="preserve"> w sprawie rezerwatu przyrody </w:t>
      </w:r>
      <w:r w:rsidR="003057AD" w:rsidRPr="00E907BA">
        <w:rPr>
          <w:rFonts w:asciiTheme="minorHAnsi" w:hAnsiTheme="minorHAnsi" w:cstheme="minorHAnsi"/>
          <w:sz w:val="24"/>
          <w:szCs w:val="24"/>
        </w:rPr>
        <w:t>Świnia Góra im.</w:t>
      </w:r>
      <w:r w:rsidRPr="00E907BA">
        <w:rPr>
          <w:rFonts w:asciiTheme="minorHAnsi" w:hAnsiTheme="minorHAnsi" w:cstheme="minorHAnsi"/>
          <w:sz w:val="24"/>
          <w:szCs w:val="24"/>
        </w:rPr>
        <w:t> </w:t>
      </w:r>
      <w:r w:rsidR="003057AD" w:rsidRPr="00E907BA">
        <w:rPr>
          <w:rFonts w:asciiTheme="minorHAnsi" w:hAnsiTheme="minorHAnsi" w:cstheme="minorHAnsi"/>
          <w:sz w:val="24"/>
          <w:szCs w:val="24"/>
        </w:rPr>
        <w:t>Stanisława Barańskiego</w:t>
      </w:r>
      <w:r w:rsidR="0004519B" w:rsidRPr="00E907BA">
        <w:rPr>
          <w:rFonts w:asciiTheme="minorHAnsi" w:hAnsiTheme="minorHAnsi" w:cstheme="minorHAnsi"/>
          <w:sz w:val="24"/>
          <w:szCs w:val="24"/>
        </w:rPr>
        <w:t xml:space="preserve"> (</w:t>
      </w:r>
      <w:bookmarkStart w:id="0" w:name="_Hlk215823518"/>
      <w:r w:rsidR="0004519B" w:rsidRPr="00E907BA">
        <w:rPr>
          <w:rFonts w:asciiTheme="minorHAnsi" w:hAnsiTheme="minorHAnsi" w:cstheme="minorHAnsi"/>
          <w:sz w:val="24"/>
          <w:szCs w:val="24"/>
        </w:rPr>
        <w:t xml:space="preserve">Dz. Urz. Woj. </w:t>
      </w:r>
      <w:proofErr w:type="spellStart"/>
      <w:r w:rsidR="0004519B" w:rsidRPr="00E907BA">
        <w:rPr>
          <w:rFonts w:asciiTheme="minorHAnsi" w:hAnsiTheme="minorHAnsi" w:cstheme="minorHAnsi"/>
          <w:sz w:val="24"/>
          <w:szCs w:val="24"/>
        </w:rPr>
        <w:t>Święt</w:t>
      </w:r>
      <w:proofErr w:type="spellEnd"/>
      <w:r w:rsidR="0004519B" w:rsidRPr="00E907BA">
        <w:rPr>
          <w:rFonts w:asciiTheme="minorHAnsi" w:hAnsiTheme="minorHAnsi" w:cstheme="minorHAnsi"/>
          <w:sz w:val="24"/>
          <w:szCs w:val="24"/>
        </w:rPr>
        <w:t>.</w:t>
      </w:r>
      <w:r w:rsidR="002C0A99" w:rsidRPr="00E907BA">
        <w:rPr>
          <w:rFonts w:asciiTheme="minorHAnsi" w:hAnsiTheme="minorHAnsi" w:cstheme="minorHAnsi"/>
          <w:sz w:val="24"/>
          <w:szCs w:val="24"/>
        </w:rPr>
        <w:t xml:space="preserve"> z 2017 r., </w:t>
      </w:r>
      <w:r w:rsidR="0004519B" w:rsidRPr="00E907BA">
        <w:rPr>
          <w:rFonts w:asciiTheme="minorHAnsi" w:hAnsiTheme="minorHAnsi" w:cstheme="minorHAnsi"/>
          <w:sz w:val="24"/>
          <w:szCs w:val="24"/>
        </w:rPr>
        <w:t>poz. 2889</w:t>
      </w:r>
      <w:bookmarkEnd w:id="0"/>
      <w:r w:rsidR="0004519B" w:rsidRPr="00E907BA">
        <w:rPr>
          <w:rFonts w:asciiTheme="minorHAnsi" w:hAnsiTheme="minorHAnsi" w:cstheme="minorHAnsi"/>
          <w:sz w:val="24"/>
          <w:szCs w:val="24"/>
        </w:rPr>
        <w:t>)</w:t>
      </w:r>
      <w:r w:rsidR="003057AD" w:rsidRPr="00E907BA">
        <w:rPr>
          <w:rFonts w:asciiTheme="minorHAnsi" w:hAnsiTheme="minorHAnsi" w:cstheme="minorHAnsi"/>
          <w:sz w:val="24"/>
          <w:szCs w:val="24"/>
          <w:lang w:eastAsia="pl-PL"/>
        </w:rPr>
        <w:t xml:space="preserve">, zgodnie z którym celem ochrony w rezerwacie było zachowanie </w:t>
      </w:r>
      <w:r w:rsidR="001C6571" w:rsidRPr="00E907BA">
        <w:rPr>
          <w:rFonts w:asciiTheme="minorHAnsi" w:hAnsiTheme="minorHAnsi" w:cstheme="minorHAnsi"/>
          <w:sz w:val="24"/>
          <w:szCs w:val="24"/>
          <w:lang w:eastAsia="pl-PL"/>
        </w:rPr>
        <w:t>fragmentu leśnego z naturalnym i charakterystycznym dla regionu Gór Świętokrzyskich drzewostanem mieszanym.</w:t>
      </w:r>
      <w:r w:rsidR="003057AD" w:rsidRPr="00E907B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DB1424E" w14:textId="58BF4DAC" w:rsidR="0097331D" w:rsidRPr="00E907BA" w:rsidRDefault="00390F83" w:rsidP="00E907BA">
      <w:pPr>
        <w:spacing w:after="160"/>
        <w:ind w:firstLine="708"/>
        <w:rPr>
          <w:rFonts w:asciiTheme="minorHAnsi" w:hAnsiTheme="minorHAnsi" w:cstheme="minorHAnsi"/>
          <w:sz w:val="24"/>
          <w:szCs w:val="24"/>
        </w:rPr>
      </w:pPr>
      <w:bookmarkStart w:id="1" w:name="_Hlk145904725"/>
      <w:r w:rsidRPr="00E907BA">
        <w:rPr>
          <w:rFonts w:asciiTheme="minorHAnsi" w:hAnsiTheme="minorHAnsi" w:cstheme="minorHAnsi"/>
          <w:sz w:val="24"/>
          <w:szCs w:val="24"/>
        </w:rPr>
        <w:t>W</w:t>
      </w:r>
      <w:r w:rsidR="00D62BBB" w:rsidRPr="00E907BA">
        <w:rPr>
          <w:rFonts w:asciiTheme="minorHAnsi" w:hAnsiTheme="minorHAnsi" w:cstheme="minorHAnsi"/>
          <w:sz w:val="24"/>
          <w:szCs w:val="24"/>
        </w:rPr>
        <w:t xml:space="preserve"> 2023 r. została opracowana dokumentacja na potrzeby ustanowienia planu ochrony dla rezerwatu przyrody Świnia Góra im. Stanisława Barańskiego. Zwrócono w niej uwagę na potrzebę korekty granicy rezerwatu polegając</w:t>
      </w:r>
      <w:r w:rsidR="0097331D" w:rsidRPr="00E907BA">
        <w:rPr>
          <w:rFonts w:asciiTheme="minorHAnsi" w:hAnsiTheme="minorHAnsi" w:cstheme="minorHAnsi"/>
          <w:sz w:val="24"/>
          <w:szCs w:val="24"/>
        </w:rPr>
        <w:t>ą</w:t>
      </w:r>
      <w:r w:rsidR="00D62BBB" w:rsidRPr="00E907BA">
        <w:rPr>
          <w:rFonts w:asciiTheme="minorHAnsi" w:hAnsiTheme="minorHAnsi" w:cstheme="minorHAnsi"/>
          <w:sz w:val="24"/>
          <w:szCs w:val="24"/>
        </w:rPr>
        <w:t xml:space="preserve"> na dostosowaniu jej przebiegu do aktualnych granic działki ewidencyjnej nr 202 obręb Kopcie gm. Bliżyn. Ponadto zgodnie z</w:t>
      </w:r>
      <w:r w:rsidR="009946B4" w:rsidRPr="00E907BA">
        <w:rPr>
          <w:rFonts w:asciiTheme="minorHAnsi" w:hAnsiTheme="minorHAnsi" w:cstheme="minorHAnsi"/>
          <w:sz w:val="24"/>
          <w:szCs w:val="24"/>
        </w:rPr>
        <w:t> </w:t>
      </w:r>
      <w:r w:rsidR="00D62BBB" w:rsidRPr="00E907BA">
        <w:rPr>
          <w:rFonts w:asciiTheme="minorHAnsi" w:hAnsiTheme="minorHAnsi" w:cstheme="minorHAnsi"/>
          <w:sz w:val="24"/>
          <w:szCs w:val="24"/>
        </w:rPr>
        <w:t>ustaleniami z Nadleśnictwem Suchedniów z rezerwatu wyłącz</w:t>
      </w:r>
      <w:r w:rsidR="0097331D" w:rsidRPr="00E907BA">
        <w:rPr>
          <w:rFonts w:asciiTheme="minorHAnsi" w:hAnsiTheme="minorHAnsi" w:cstheme="minorHAnsi"/>
          <w:sz w:val="24"/>
          <w:szCs w:val="24"/>
        </w:rPr>
        <w:t xml:space="preserve">yć należało </w:t>
      </w:r>
      <w:r w:rsidR="00D62BBB" w:rsidRPr="00E907BA">
        <w:rPr>
          <w:rFonts w:asciiTheme="minorHAnsi" w:hAnsiTheme="minorHAnsi" w:cstheme="minorHAnsi"/>
          <w:sz w:val="24"/>
          <w:szCs w:val="24"/>
        </w:rPr>
        <w:t>drog</w:t>
      </w:r>
      <w:r w:rsidR="0097331D" w:rsidRPr="00E907BA">
        <w:rPr>
          <w:rFonts w:asciiTheme="minorHAnsi" w:hAnsiTheme="minorHAnsi" w:cstheme="minorHAnsi"/>
          <w:sz w:val="24"/>
          <w:szCs w:val="24"/>
        </w:rPr>
        <w:t>ę</w:t>
      </w:r>
      <w:r w:rsidR="00D62BBB" w:rsidRPr="00E907BA">
        <w:rPr>
          <w:rFonts w:asciiTheme="minorHAnsi" w:hAnsiTheme="minorHAnsi" w:cstheme="minorHAnsi"/>
          <w:sz w:val="24"/>
          <w:szCs w:val="24"/>
        </w:rPr>
        <w:t xml:space="preserve"> asfaltow</w:t>
      </w:r>
      <w:r w:rsidR="0097331D" w:rsidRPr="00E907BA">
        <w:rPr>
          <w:rFonts w:asciiTheme="minorHAnsi" w:hAnsiTheme="minorHAnsi" w:cstheme="minorHAnsi"/>
          <w:sz w:val="24"/>
          <w:szCs w:val="24"/>
        </w:rPr>
        <w:t>ą</w:t>
      </w:r>
      <w:r w:rsidR="00D62BBB" w:rsidRPr="00E907BA">
        <w:rPr>
          <w:rFonts w:asciiTheme="minorHAnsi" w:hAnsiTheme="minorHAnsi" w:cstheme="minorHAnsi"/>
          <w:sz w:val="24"/>
          <w:szCs w:val="24"/>
        </w:rPr>
        <w:t xml:space="preserve"> biegnąc</w:t>
      </w:r>
      <w:r w:rsidR="0097331D" w:rsidRPr="00E907BA">
        <w:rPr>
          <w:rFonts w:asciiTheme="minorHAnsi" w:hAnsiTheme="minorHAnsi" w:cstheme="minorHAnsi"/>
          <w:sz w:val="24"/>
          <w:szCs w:val="24"/>
        </w:rPr>
        <w:t>ą</w:t>
      </w:r>
      <w:r w:rsidR="00D62BBB" w:rsidRPr="00E907BA">
        <w:rPr>
          <w:rFonts w:asciiTheme="minorHAnsi" w:hAnsiTheme="minorHAnsi" w:cstheme="minorHAnsi"/>
          <w:sz w:val="24"/>
          <w:szCs w:val="24"/>
        </w:rPr>
        <w:t xml:space="preserve"> przy północnej granicy</w:t>
      </w:r>
      <w:r w:rsidR="0097331D" w:rsidRPr="00E907BA">
        <w:rPr>
          <w:rFonts w:asciiTheme="minorHAnsi" w:hAnsiTheme="minorHAnsi" w:cstheme="minorHAnsi"/>
          <w:sz w:val="24"/>
          <w:szCs w:val="24"/>
        </w:rPr>
        <w:t xml:space="preserve"> rezerwatu</w:t>
      </w:r>
      <w:r w:rsidR="00D62BBB" w:rsidRPr="00E907BA">
        <w:rPr>
          <w:rFonts w:asciiTheme="minorHAnsi" w:hAnsiTheme="minorHAnsi" w:cstheme="minorHAnsi"/>
          <w:sz w:val="24"/>
          <w:szCs w:val="24"/>
        </w:rPr>
        <w:t xml:space="preserve">. W wyniku </w:t>
      </w:r>
      <w:r w:rsidR="0097331D" w:rsidRPr="00E907BA">
        <w:rPr>
          <w:rFonts w:asciiTheme="minorHAnsi" w:hAnsiTheme="minorHAnsi" w:cstheme="minorHAnsi"/>
          <w:sz w:val="24"/>
          <w:szCs w:val="24"/>
        </w:rPr>
        <w:t xml:space="preserve">tej </w:t>
      </w:r>
      <w:r w:rsidR="00D62BBB" w:rsidRPr="00E907BA">
        <w:rPr>
          <w:rFonts w:asciiTheme="minorHAnsi" w:hAnsiTheme="minorHAnsi" w:cstheme="minorHAnsi"/>
          <w:sz w:val="24"/>
          <w:szCs w:val="24"/>
        </w:rPr>
        <w:t>korekty zmianie uleg</w:t>
      </w:r>
      <w:r w:rsidR="0097331D" w:rsidRPr="00E907BA">
        <w:rPr>
          <w:rFonts w:asciiTheme="minorHAnsi" w:hAnsiTheme="minorHAnsi" w:cstheme="minorHAnsi"/>
          <w:sz w:val="24"/>
          <w:szCs w:val="24"/>
        </w:rPr>
        <w:t xml:space="preserve">nie </w:t>
      </w:r>
      <w:r w:rsidR="00D62BBB" w:rsidRPr="00E907BA">
        <w:rPr>
          <w:rFonts w:asciiTheme="minorHAnsi" w:hAnsiTheme="minorHAnsi" w:cstheme="minorHAnsi"/>
          <w:sz w:val="24"/>
          <w:szCs w:val="24"/>
        </w:rPr>
        <w:t>jego powierzchnia z 50,57 ha na 50,22 ha. Po</w:t>
      </w:r>
      <w:r w:rsidR="00811357" w:rsidRPr="00E907BA">
        <w:rPr>
          <w:rFonts w:asciiTheme="minorHAnsi" w:hAnsiTheme="minorHAnsi" w:cstheme="minorHAnsi"/>
          <w:sz w:val="24"/>
          <w:szCs w:val="24"/>
        </w:rPr>
        <w:t xml:space="preserve">nadto, stwierdzono konieczność </w:t>
      </w:r>
      <w:r w:rsidR="00D62BBB" w:rsidRPr="00E907BA">
        <w:rPr>
          <w:rFonts w:asciiTheme="minorHAnsi" w:hAnsiTheme="minorHAnsi" w:cstheme="minorHAnsi"/>
          <w:sz w:val="24"/>
          <w:szCs w:val="24"/>
        </w:rPr>
        <w:t xml:space="preserve">zmiany celu ochrony </w:t>
      </w:r>
      <w:r w:rsidR="0097331D" w:rsidRPr="00E907BA">
        <w:rPr>
          <w:rFonts w:asciiTheme="minorHAnsi" w:hAnsiTheme="minorHAnsi" w:cstheme="minorHAnsi"/>
          <w:sz w:val="24"/>
          <w:szCs w:val="24"/>
        </w:rPr>
        <w:t xml:space="preserve">rezerwatu, gdyż dotychczasowy nie obejmował ważnego waloru przyrodniczego rezerwatu jakim jest unikalna entomofauna o reliktowym charakterze, która się tu zachowała i obejmuje takie gatunki jak m.in. </w:t>
      </w:r>
      <w:proofErr w:type="spellStart"/>
      <w:r w:rsidR="0097331D" w:rsidRPr="00E907BA">
        <w:rPr>
          <w:rFonts w:asciiTheme="minorHAnsi" w:hAnsiTheme="minorHAnsi" w:cstheme="minorHAnsi"/>
          <w:sz w:val="24"/>
          <w:szCs w:val="24"/>
        </w:rPr>
        <w:t>ponurek</w:t>
      </w:r>
      <w:proofErr w:type="spellEnd"/>
      <w:r w:rsidR="0097331D" w:rsidRPr="00E907BA">
        <w:rPr>
          <w:rFonts w:asciiTheme="minorHAnsi" w:hAnsiTheme="minorHAnsi" w:cstheme="minorHAnsi"/>
          <w:sz w:val="24"/>
          <w:szCs w:val="24"/>
        </w:rPr>
        <w:t xml:space="preserve"> Schneidera </w:t>
      </w:r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 xml:space="preserve">Boros </w:t>
      </w:r>
      <w:proofErr w:type="spellStart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lastRenderedPageBreak/>
        <w:t>schneideri</w:t>
      </w:r>
      <w:proofErr w:type="spellEnd"/>
      <w:r w:rsidR="0097331D" w:rsidRPr="00E907BA">
        <w:rPr>
          <w:rFonts w:asciiTheme="minorHAnsi" w:hAnsiTheme="minorHAnsi" w:cstheme="minorHAnsi"/>
          <w:sz w:val="24"/>
          <w:szCs w:val="24"/>
        </w:rPr>
        <w:t xml:space="preserve">, zgniotek szkarłatny </w:t>
      </w:r>
      <w:proofErr w:type="spellStart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>Cucujus</w:t>
      </w:r>
      <w:proofErr w:type="spellEnd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>haematodes</w:t>
      </w:r>
      <w:proofErr w:type="spellEnd"/>
      <w:r w:rsidR="0097331D" w:rsidRPr="00E907B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97331D" w:rsidRPr="00E907BA">
        <w:rPr>
          <w:rFonts w:asciiTheme="minorHAnsi" w:hAnsiTheme="minorHAnsi" w:cstheme="minorHAnsi"/>
          <w:sz w:val="24"/>
          <w:szCs w:val="24"/>
        </w:rPr>
        <w:t>zagłębek</w:t>
      </w:r>
      <w:proofErr w:type="spellEnd"/>
      <w:r w:rsidR="0097331D" w:rsidRPr="00E907BA">
        <w:rPr>
          <w:rFonts w:asciiTheme="minorHAnsi" w:hAnsiTheme="minorHAnsi" w:cstheme="minorHAnsi"/>
          <w:sz w:val="24"/>
          <w:szCs w:val="24"/>
        </w:rPr>
        <w:t xml:space="preserve"> bruzdkowany </w:t>
      </w:r>
      <w:proofErr w:type="spellStart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>Rhysodes</w:t>
      </w:r>
      <w:proofErr w:type="spellEnd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>sulcatus</w:t>
      </w:r>
      <w:proofErr w:type="spellEnd"/>
      <w:r w:rsidR="0097331D" w:rsidRPr="00E907B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>Isorhipis</w:t>
      </w:r>
      <w:proofErr w:type="spellEnd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>marmottani</w:t>
      </w:r>
      <w:proofErr w:type="spellEnd"/>
      <w:r w:rsidR="0097331D" w:rsidRPr="00E907BA">
        <w:rPr>
          <w:rFonts w:asciiTheme="minorHAnsi" w:hAnsiTheme="minorHAnsi" w:cstheme="minorHAnsi"/>
          <w:sz w:val="24"/>
          <w:szCs w:val="24"/>
        </w:rPr>
        <w:t xml:space="preserve">, podrywek </w:t>
      </w:r>
      <w:proofErr w:type="spellStart"/>
      <w:r w:rsidR="0097331D" w:rsidRPr="00E907BA">
        <w:rPr>
          <w:rFonts w:asciiTheme="minorHAnsi" w:hAnsiTheme="minorHAnsi" w:cstheme="minorHAnsi"/>
          <w:sz w:val="24"/>
          <w:szCs w:val="24"/>
        </w:rPr>
        <w:t>szerokogrzbiety</w:t>
      </w:r>
      <w:proofErr w:type="spellEnd"/>
      <w:r w:rsidR="0097331D" w:rsidRPr="00E907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>Aulonothroscus</w:t>
      </w:r>
      <w:proofErr w:type="spellEnd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>laticollis</w:t>
      </w:r>
      <w:proofErr w:type="spellEnd"/>
      <w:r w:rsidR="0097331D" w:rsidRPr="00E907BA">
        <w:rPr>
          <w:rFonts w:asciiTheme="minorHAnsi" w:hAnsiTheme="minorHAnsi" w:cstheme="minorHAnsi"/>
          <w:sz w:val="24"/>
          <w:szCs w:val="24"/>
        </w:rPr>
        <w:t xml:space="preserve">, czy </w:t>
      </w:r>
      <w:proofErr w:type="spellStart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>Ampedus</w:t>
      </w:r>
      <w:proofErr w:type="spellEnd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97331D" w:rsidRPr="00E907BA">
        <w:rPr>
          <w:rFonts w:asciiTheme="minorHAnsi" w:hAnsiTheme="minorHAnsi" w:cstheme="minorHAnsi"/>
          <w:i/>
          <w:iCs/>
          <w:sz w:val="24"/>
          <w:szCs w:val="24"/>
        </w:rPr>
        <w:t>melanurus</w:t>
      </w:r>
      <w:proofErr w:type="spellEnd"/>
      <w:r w:rsidR="0097331D" w:rsidRPr="00E907BA">
        <w:rPr>
          <w:rFonts w:asciiTheme="minorHAnsi" w:hAnsiTheme="minorHAnsi" w:cstheme="minorHAnsi"/>
          <w:sz w:val="24"/>
          <w:szCs w:val="24"/>
        </w:rPr>
        <w:t xml:space="preserve">. Wyżej wymieniona zmiana celu ochrony wymagała wprowadzenia zmiany klasyfikacji w zakresie typu i podtypu rezerwatu ze względu na dominujący przedmiot ochrony poprzez sklasyfikowanie jego typu jako biocenotyczny i </w:t>
      </w:r>
      <w:proofErr w:type="spellStart"/>
      <w:r w:rsidR="0097331D" w:rsidRPr="00E907BA">
        <w:rPr>
          <w:rFonts w:asciiTheme="minorHAnsi" w:hAnsiTheme="minorHAnsi" w:cstheme="minorHAnsi"/>
          <w:sz w:val="24"/>
          <w:szCs w:val="24"/>
        </w:rPr>
        <w:t>fizjocenotyczny</w:t>
      </w:r>
      <w:proofErr w:type="spellEnd"/>
      <w:r w:rsidR="0097331D" w:rsidRPr="00E907BA">
        <w:rPr>
          <w:rFonts w:asciiTheme="minorHAnsi" w:hAnsiTheme="minorHAnsi" w:cstheme="minorHAnsi"/>
          <w:sz w:val="24"/>
          <w:szCs w:val="24"/>
        </w:rPr>
        <w:t>, a podtypu jako biocenoz naturalnych i półnaturalnych, co jest zgodne z Rozporządzeniem Ministra Środowiska z dnia 30 marca 2005 r. w sprawie rodzajów, typów i podtypów rezerwatów przyrody (Dz. U. 2005, Nr 60, poz. 533).</w:t>
      </w:r>
      <w:r w:rsidR="00D62BBB" w:rsidRPr="00E907BA">
        <w:rPr>
          <w:rFonts w:asciiTheme="minorHAnsi" w:hAnsiTheme="minorHAnsi" w:cstheme="minorHAnsi"/>
          <w:sz w:val="24"/>
          <w:szCs w:val="24"/>
        </w:rPr>
        <w:t xml:space="preserve"> </w:t>
      </w:r>
      <w:r w:rsidR="00811357" w:rsidRPr="00E907BA">
        <w:rPr>
          <w:rFonts w:asciiTheme="minorHAnsi" w:hAnsiTheme="minorHAnsi" w:cstheme="minorHAnsi"/>
          <w:sz w:val="24"/>
          <w:szCs w:val="24"/>
        </w:rPr>
        <w:t>W związku z tym</w:t>
      </w:r>
      <w:r w:rsidR="0097331D" w:rsidRPr="00E907BA">
        <w:rPr>
          <w:rFonts w:asciiTheme="minorHAnsi" w:hAnsiTheme="minorHAnsi" w:cstheme="minorHAnsi"/>
          <w:sz w:val="24"/>
          <w:szCs w:val="24"/>
        </w:rPr>
        <w:t xml:space="preserve"> 17 grudnia 2024 r. zarządzeniem Regionalnego Dyrektora Ochrony Środowiska w Kielcach zmieniono zarządzenie w sprawie rezerwatu przyrody Świnia Góra im. Stanisława Barańskiego</w:t>
      </w:r>
      <w:r w:rsidR="002C0A99" w:rsidRPr="00E907BA">
        <w:rPr>
          <w:rFonts w:asciiTheme="minorHAnsi" w:hAnsiTheme="minorHAnsi" w:cstheme="minorHAnsi"/>
          <w:sz w:val="24"/>
          <w:szCs w:val="24"/>
        </w:rPr>
        <w:t xml:space="preserve"> (Dz. Urz. Woj. </w:t>
      </w:r>
      <w:proofErr w:type="spellStart"/>
      <w:r w:rsidR="002C0A99" w:rsidRPr="00E907BA">
        <w:rPr>
          <w:rFonts w:asciiTheme="minorHAnsi" w:hAnsiTheme="minorHAnsi" w:cstheme="minorHAnsi"/>
          <w:sz w:val="24"/>
          <w:szCs w:val="24"/>
        </w:rPr>
        <w:t>Święt</w:t>
      </w:r>
      <w:proofErr w:type="spellEnd"/>
      <w:r w:rsidR="002C0A99" w:rsidRPr="00E907BA">
        <w:rPr>
          <w:rFonts w:asciiTheme="minorHAnsi" w:hAnsiTheme="minorHAnsi" w:cstheme="minorHAnsi"/>
          <w:sz w:val="24"/>
          <w:szCs w:val="24"/>
        </w:rPr>
        <w:t>. z 2024 r., poz. 4861)</w:t>
      </w:r>
      <w:r w:rsidR="0097331D" w:rsidRPr="00E907BA">
        <w:rPr>
          <w:rFonts w:asciiTheme="minorHAnsi" w:hAnsiTheme="minorHAnsi" w:cstheme="minorHAnsi"/>
          <w:sz w:val="24"/>
          <w:szCs w:val="24"/>
        </w:rPr>
        <w:t>. Obecny cel to</w:t>
      </w:r>
      <w:r w:rsidR="00D62BBB" w:rsidRPr="00E907BA">
        <w:rPr>
          <w:rFonts w:asciiTheme="minorHAnsi" w:hAnsiTheme="minorHAnsi" w:cstheme="minorHAnsi"/>
          <w:sz w:val="24"/>
          <w:szCs w:val="24"/>
        </w:rPr>
        <w:t xml:space="preserve">: zachowanie ekosystemu leśnego o cechach naturalnych, wraz z siedliskami rzadkich organizmów </w:t>
      </w:r>
      <w:proofErr w:type="spellStart"/>
      <w:r w:rsidR="00D62BBB" w:rsidRPr="00E907BA">
        <w:rPr>
          <w:rFonts w:asciiTheme="minorHAnsi" w:hAnsiTheme="minorHAnsi" w:cstheme="minorHAnsi"/>
          <w:sz w:val="24"/>
          <w:szCs w:val="24"/>
        </w:rPr>
        <w:t>saproksylicznych</w:t>
      </w:r>
      <w:proofErr w:type="spellEnd"/>
      <w:r w:rsidR="0097331D" w:rsidRPr="00E907BA">
        <w:rPr>
          <w:rFonts w:asciiTheme="minorHAnsi" w:hAnsiTheme="minorHAnsi" w:cstheme="minorHAnsi"/>
          <w:sz w:val="24"/>
          <w:szCs w:val="24"/>
        </w:rPr>
        <w:t>.</w:t>
      </w:r>
    </w:p>
    <w:p w14:paraId="066DE44C" w14:textId="3E5E2B55" w:rsidR="00D62BBB" w:rsidRPr="00E907BA" w:rsidRDefault="001D5F64" w:rsidP="00E907BA">
      <w:pPr>
        <w:spacing w:after="160"/>
        <w:ind w:firstLine="708"/>
        <w:rPr>
          <w:rFonts w:asciiTheme="minorHAnsi" w:hAnsiTheme="minorHAnsi" w:cstheme="minorHAnsi"/>
          <w:sz w:val="24"/>
          <w:szCs w:val="24"/>
        </w:rPr>
      </w:pPr>
      <w:r w:rsidRPr="00E907BA">
        <w:rPr>
          <w:rFonts w:asciiTheme="minorHAnsi" w:hAnsiTheme="minorHAnsi" w:cstheme="minorHAnsi"/>
          <w:sz w:val="24"/>
          <w:szCs w:val="24"/>
        </w:rPr>
        <w:t>Dokumentację projektu planu ochrony rezerwatu sporządzono z uwzględnieniem wymagań art. 20 ust. 3 ustawy z dnia 16 kwietnia 2004</w:t>
      </w:r>
      <w:r w:rsidR="00D62BBB" w:rsidRPr="00E907BA">
        <w:rPr>
          <w:rFonts w:asciiTheme="minorHAnsi" w:hAnsiTheme="minorHAnsi" w:cstheme="minorHAnsi"/>
          <w:sz w:val="24"/>
          <w:szCs w:val="24"/>
        </w:rPr>
        <w:t xml:space="preserve"> </w:t>
      </w:r>
      <w:r w:rsidRPr="00E907BA">
        <w:rPr>
          <w:rFonts w:asciiTheme="minorHAnsi" w:hAnsiTheme="minorHAnsi" w:cstheme="minorHAnsi"/>
          <w:sz w:val="24"/>
          <w:szCs w:val="24"/>
        </w:rPr>
        <w:t>r. o ochronie przyrody oraz rozporządzenia Ministra Środowiska z dnia 12 maja 2005</w:t>
      </w:r>
      <w:r w:rsidR="00D62BBB" w:rsidRPr="00E907BA">
        <w:rPr>
          <w:rFonts w:asciiTheme="minorHAnsi" w:hAnsiTheme="minorHAnsi" w:cstheme="minorHAnsi"/>
          <w:sz w:val="24"/>
          <w:szCs w:val="24"/>
        </w:rPr>
        <w:t xml:space="preserve"> </w:t>
      </w:r>
      <w:r w:rsidRPr="00E907BA">
        <w:rPr>
          <w:rFonts w:asciiTheme="minorHAnsi" w:hAnsiTheme="minorHAnsi" w:cstheme="minorHAnsi"/>
          <w:sz w:val="24"/>
          <w:szCs w:val="24"/>
        </w:rPr>
        <w:t xml:space="preserve">r. w sprawie sporządzania projektu planu ochrony dla parku narodowego, rezerwatu przyrody i parku krajobrazowego, dokonywania zmian w tym planie oraz ochrony zasobów, tworów i składników przyrody </w:t>
      </w:r>
      <w:r w:rsidR="00851529" w:rsidRPr="00E907BA">
        <w:rPr>
          <w:rFonts w:asciiTheme="minorHAnsi" w:hAnsiTheme="minorHAnsi" w:cstheme="minorHAnsi"/>
          <w:sz w:val="24"/>
          <w:szCs w:val="24"/>
        </w:rPr>
        <w:t>(Dz. U. z 2005 r. Nr 94, poz. 794)</w:t>
      </w:r>
      <w:r w:rsidRPr="00E907B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0C92A1" w14:textId="6C56212D" w:rsidR="00E62D6E" w:rsidRPr="00E907BA" w:rsidRDefault="00E62D6E" w:rsidP="00E907BA">
      <w:pPr>
        <w:spacing w:after="160"/>
        <w:ind w:firstLine="708"/>
        <w:rPr>
          <w:rFonts w:asciiTheme="minorHAnsi" w:hAnsiTheme="minorHAnsi" w:cstheme="minorHAnsi"/>
          <w:sz w:val="24"/>
          <w:szCs w:val="24"/>
        </w:rPr>
      </w:pPr>
      <w:bookmarkStart w:id="2" w:name="_Hlk210668299"/>
      <w:r w:rsidRPr="00E907BA">
        <w:rPr>
          <w:rFonts w:asciiTheme="minorHAnsi" w:hAnsiTheme="minorHAnsi" w:cstheme="minorHAnsi"/>
          <w:sz w:val="24"/>
          <w:szCs w:val="24"/>
        </w:rPr>
        <w:t xml:space="preserve">Zgodnie z § 3 ww. rozporządzenia informację o przystąpieniu do sporządzenia projektu planu ochrony dla rezerwatu przyrody Świnia Góra im. Stanisława Barańskiego podano do publicznej wiadomości poprzez obwieszczenie Regionalnego Dyrektora Ochrony Środowiska w Kielcach znak: WPN.I.6202.5.2022.MKL z dnia 10.10.2022 r. </w:t>
      </w:r>
    </w:p>
    <w:bookmarkEnd w:id="1"/>
    <w:bookmarkEnd w:id="2"/>
    <w:p w14:paraId="43F00B00" w14:textId="0E4399E9" w:rsidR="001D5F64" w:rsidRPr="00E907BA" w:rsidRDefault="001D5F64" w:rsidP="00E907BA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Cały rezerwat obejmuje się ochroną ścisłą.</w:t>
      </w:r>
      <w:bookmarkStart w:id="3" w:name="_Hlk145905009"/>
      <w:r w:rsidR="005C7882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907BA">
        <w:rPr>
          <w:rFonts w:asciiTheme="minorHAnsi" w:hAnsiTheme="minorHAnsi" w:cstheme="minorHAnsi"/>
          <w:sz w:val="24"/>
          <w:szCs w:val="24"/>
        </w:rPr>
        <w:t xml:space="preserve">Realizacja wskazanych w planie działań wynika z konieczności wypełnienia celu powołania rezerwatu tj. 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zachowanie lasu mieszanego o cechach pierwotnych wraz z siedliskami rzadkich owadów, w tym chrząszczy </w:t>
      </w:r>
      <w:proofErr w:type="spellStart"/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saproksylicznych</w:t>
      </w:r>
      <w:proofErr w:type="spellEnd"/>
      <w:r w:rsidRPr="00E907B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E2CBB9" w14:textId="533333B1" w:rsidR="001D5F64" w:rsidRPr="00E907BA" w:rsidRDefault="001D5F64" w:rsidP="00E907BA">
      <w:pPr>
        <w:ind w:firstLine="708"/>
        <w:rPr>
          <w:rFonts w:asciiTheme="minorHAnsi" w:hAnsiTheme="minorHAnsi" w:cstheme="minorHAnsi"/>
          <w:sz w:val="24"/>
          <w:szCs w:val="24"/>
        </w:rPr>
      </w:pPr>
      <w:bookmarkStart w:id="4" w:name="_Hlk145905101"/>
      <w:bookmarkEnd w:id="3"/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Rezerwat położony jest w obszarze niezwykle atrakcyjnym dla turystyki pieszej i kwalifikowanej, </w:t>
      </w:r>
      <w:bookmarkEnd w:id="4"/>
      <w:r w:rsidR="003A7DED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tym dopuszcza się możliwość wyznaczenia szlaku przeznaczonego do ruchu pieszego</w:t>
      </w:r>
      <w:r w:rsidR="007809B5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A7DED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>odrębnym</w:t>
      </w:r>
      <w:r w:rsidR="007809B5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zarządzeniem Regionalnego Dyrektora Ochrony Ś</w:t>
      </w:r>
      <w:r w:rsidR="003A7DED"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rodowiska w Kielcach. </w:t>
      </w:r>
      <w:r w:rsidRPr="00E907BA">
        <w:rPr>
          <w:rFonts w:asciiTheme="minorHAnsi" w:eastAsia="Times New Roman" w:hAnsiTheme="minorHAnsi" w:cstheme="minorHAnsi"/>
          <w:sz w:val="24"/>
          <w:szCs w:val="24"/>
        </w:rPr>
        <w:t xml:space="preserve">Nie </w:t>
      </w:r>
      <w:r w:rsidR="005C7882" w:rsidRPr="00E907BA">
        <w:rPr>
          <w:rFonts w:asciiTheme="minorHAnsi" w:eastAsia="Times New Roman" w:hAnsiTheme="minorHAnsi" w:cstheme="minorHAnsi"/>
          <w:sz w:val="24"/>
          <w:szCs w:val="24"/>
        </w:rPr>
        <w:t xml:space="preserve">wskazano </w:t>
      </w:r>
      <w:r w:rsidRPr="00E907BA">
        <w:rPr>
          <w:rFonts w:asciiTheme="minorHAnsi" w:hAnsiTheme="minorHAnsi" w:cstheme="minorHAnsi"/>
          <w:sz w:val="24"/>
          <w:szCs w:val="24"/>
        </w:rPr>
        <w:t>miejsc</w:t>
      </w:r>
      <w:r w:rsidR="005E7479" w:rsidRPr="00E907BA">
        <w:rPr>
          <w:rFonts w:asciiTheme="minorHAnsi" w:hAnsiTheme="minorHAnsi" w:cstheme="minorHAnsi"/>
          <w:sz w:val="24"/>
          <w:szCs w:val="24"/>
        </w:rPr>
        <w:t xml:space="preserve"> przeznaczonych do celów naukowych, edukacyjnych, rekreacyjnych i turystycznych oraz miejsc</w:t>
      </w:r>
      <w:r w:rsidRPr="00E907BA">
        <w:rPr>
          <w:rFonts w:asciiTheme="minorHAnsi" w:hAnsiTheme="minorHAnsi" w:cstheme="minorHAnsi"/>
          <w:sz w:val="24"/>
          <w:szCs w:val="24"/>
        </w:rPr>
        <w:t xml:space="preserve"> prowadzenia polowań, zbioru dziko występujących roślin i grzybów oraz ich części</w:t>
      </w:r>
      <w:r w:rsidRPr="00E907B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E907BA">
        <w:rPr>
          <w:rFonts w:asciiTheme="minorHAnsi" w:hAnsiTheme="minorHAnsi" w:cstheme="minorHAnsi"/>
          <w:sz w:val="24"/>
          <w:szCs w:val="24"/>
        </w:rPr>
        <w:t xml:space="preserve">amatorskiego połowu ryb i rybactwa. Na obszarze rezerwatu nie wskazano również miejsc, w których może być prowadzona działalność wytwórcza, handlowa i rolnicza. </w:t>
      </w:r>
      <w:bookmarkStart w:id="5" w:name="_Hlk145905201"/>
      <w:r w:rsidRPr="00E907BA">
        <w:rPr>
          <w:rFonts w:asciiTheme="minorHAnsi" w:hAnsiTheme="minorHAnsi" w:cstheme="minorHAnsi"/>
          <w:sz w:val="24"/>
          <w:szCs w:val="24"/>
        </w:rPr>
        <w:t xml:space="preserve">Rezerwat może być udostępniony do prowadzenia badań naukowych po uzyskaniu indywidualnego zezwolenia, o którym mowa w art. 15 ust. 4 i 5 ustawy o ochronie przyrody. </w:t>
      </w:r>
    </w:p>
    <w:p w14:paraId="554E25E4" w14:textId="0A96BD74" w:rsidR="00805955" w:rsidRPr="00E907BA" w:rsidRDefault="00805955" w:rsidP="00E907BA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6" w:name="_Hlk145905223"/>
      <w:bookmarkEnd w:id="5"/>
      <w:r w:rsidRPr="00E907B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Położenie rezerwatu w całości w otoczeniu gruntów Skarbu Państwa w zarządzie PGL Lasy Państwowe eliminuje lub ogranicza wpływ zagrożeń zewnętrznych, dlatego nie wprowadza się ustaleń </w:t>
      </w:r>
      <w:r w:rsidR="005C7882" w:rsidRPr="00E907B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studium uwarunkowań i kierunków zagospodarowania przestrzennego gminy Bliżyn, miejscowych planów zagospodarowania przestrzennego gminy Bliżyn oraz planu zagospodarowania przestrzennego województwa świętokrzyskiego dotyczących eliminacji lub ograniczenia zagrożeń zewnętrznych</w:t>
      </w:r>
      <w:r w:rsidRPr="00E9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14:paraId="3001CDEE" w14:textId="77777777" w:rsidR="005C7882" w:rsidRPr="00E907BA" w:rsidRDefault="00805955" w:rsidP="00E907BA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bookmarkStart w:id="7" w:name="_Hlk145905274"/>
      <w:bookmarkEnd w:id="6"/>
      <w:r w:rsidRPr="00E907BA">
        <w:rPr>
          <w:rFonts w:asciiTheme="minorHAnsi" w:hAnsiTheme="minorHAnsi" w:cstheme="minorHAnsi"/>
          <w:sz w:val="24"/>
          <w:szCs w:val="24"/>
        </w:rPr>
        <w:t xml:space="preserve">Realizacja działań ochronnych zawartych w niniejszym akcie prawnym będzie finansowana m.in. ze środków budżetu państwa. Nie wyklucza się możliwości wykorzystania innych źródeł </w:t>
      </w:r>
      <w:r w:rsidRPr="00E907BA">
        <w:rPr>
          <w:rFonts w:asciiTheme="minorHAnsi" w:hAnsiTheme="minorHAnsi" w:cstheme="minorHAnsi"/>
          <w:sz w:val="24"/>
          <w:szCs w:val="24"/>
        </w:rPr>
        <w:lastRenderedPageBreak/>
        <w:t xml:space="preserve">finansowania. Koszty realizacji działań ochronnych oszacowano na poziomie </w:t>
      </w:r>
      <w:r w:rsidR="00DB5F35" w:rsidRPr="00E907BA">
        <w:rPr>
          <w:rStyle w:val="Uwydatnienie"/>
          <w:rFonts w:asciiTheme="minorHAnsi" w:hAnsiTheme="minorHAnsi" w:cstheme="minorHAnsi"/>
          <w:i w:val="0"/>
          <w:sz w:val="24"/>
          <w:szCs w:val="24"/>
        </w:rPr>
        <w:t>140</w:t>
      </w:r>
      <w:r w:rsidR="00EE1A93" w:rsidRPr="00E907BA">
        <w:rPr>
          <w:rStyle w:val="Uwydatnienie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DB5F35" w:rsidRPr="00E907BA">
        <w:rPr>
          <w:rStyle w:val="Uwydatnienie"/>
          <w:rFonts w:asciiTheme="minorHAnsi" w:hAnsiTheme="minorHAnsi" w:cstheme="minorHAnsi"/>
          <w:i w:val="0"/>
          <w:sz w:val="24"/>
          <w:szCs w:val="24"/>
        </w:rPr>
        <w:t>000</w:t>
      </w:r>
      <w:r w:rsidR="00E126C0" w:rsidRPr="00E907BA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E907BA">
        <w:rPr>
          <w:rFonts w:asciiTheme="minorHAnsi" w:hAnsiTheme="minorHAnsi" w:cstheme="minorHAnsi"/>
          <w:sz w:val="24"/>
          <w:szCs w:val="24"/>
        </w:rPr>
        <w:t>zł w całym okresie obowiązywania planu ochrony.</w:t>
      </w:r>
      <w:bookmarkStart w:id="8" w:name="_Hlk145905325"/>
      <w:bookmarkEnd w:id="7"/>
    </w:p>
    <w:p w14:paraId="3D79078B" w14:textId="405FA320" w:rsidR="00805955" w:rsidRPr="00E907BA" w:rsidRDefault="00805955" w:rsidP="00E907BA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E907BA">
        <w:rPr>
          <w:rFonts w:asciiTheme="minorHAnsi" w:hAnsiTheme="minorHAnsi" w:cstheme="minorHAnsi"/>
          <w:sz w:val="24"/>
          <w:szCs w:val="24"/>
        </w:rPr>
        <w:t>Wydanie aktu normatywnego nie wpłynie w istotny sposób na rynek pracy, ani też na konkurencyjność gospodarki i przedsiębiorczość, w tym na funkcjonowanie przedsiębiorstw i rozwój regionalny.</w:t>
      </w:r>
    </w:p>
    <w:p w14:paraId="657B0E52" w14:textId="77777777" w:rsidR="008E7FC1" w:rsidRPr="00E907BA" w:rsidRDefault="008E7FC1" w:rsidP="00E907BA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772B87E8" w14:textId="78555926" w:rsidR="0097331D" w:rsidRPr="00E907BA" w:rsidRDefault="00805955" w:rsidP="00E907BA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E907BA">
        <w:rPr>
          <w:rFonts w:asciiTheme="minorHAnsi" w:hAnsiTheme="minorHAnsi" w:cstheme="minorHAnsi"/>
          <w:sz w:val="24"/>
          <w:szCs w:val="24"/>
        </w:rPr>
        <w:t>Przedmiotowy projekt zarządzenia był konsultowany z Generalną Dyrekcją Ochrony Środowiska</w:t>
      </w:r>
      <w:r w:rsidR="00FE02F3" w:rsidRPr="00E907BA">
        <w:rPr>
          <w:rFonts w:asciiTheme="minorHAnsi" w:hAnsiTheme="minorHAnsi" w:cstheme="minorHAnsi"/>
          <w:sz w:val="24"/>
          <w:szCs w:val="24"/>
        </w:rPr>
        <w:t>, która nie wniosła uwag do projektu zarządzenia</w:t>
      </w:r>
      <w:r w:rsidRPr="00E907B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2C003E6" w14:textId="77777777" w:rsidR="002C0A99" w:rsidRPr="00E907BA" w:rsidRDefault="002C0A99" w:rsidP="00E907BA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0983397F" w14:textId="77777777" w:rsidR="00834C45" w:rsidRPr="00E907BA" w:rsidRDefault="00834C45" w:rsidP="00E907BA">
      <w:pPr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E907BA">
        <w:rPr>
          <w:rFonts w:asciiTheme="minorHAnsi" w:hAnsiTheme="minorHAnsi" w:cstheme="minorHAnsi"/>
          <w:sz w:val="24"/>
          <w:szCs w:val="24"/>
        </w:rPr>
        <w:t>Niniejszy projekt zarządzenia na podstawie art. 97 ust. 3 pkt 2 ustawy o ochronie przyrody został pozytywnie zaopiniowany przez Regionalną Radę Ochrony Przyrody w Kielcach – Uchwała Nr 8/2025 Regionalnej Rady Ochrony Przyrody w Kielcach z dnia 1 grudnia 2025 r.</w:t>
      </w:r>
    </w:p>
    <w:p w14:paraId="251E0FFA" w14:textId="7923B7E6" w:rsidR="0097331D" w:rsidRPr="00E907BA" w:rsidRDefault="0097331D" w:rsidP="00E907BA">
      <w:pPr>
        <w:spacing w:after="160"/>
        <w:ind w:firstLine="708"/>
        <w:rPr>
          <w:rFonts w:asciiTheme="minorHAnsi" w:hAnsiTheme="minorHAnsi" w:cstheme="minorHAnsi"/>
          <w:sz w:val="24"/>
          <w:szCs w:val="24"/>
        </w:rPr>
      </w:pPr>
      <w:r w:rsidRPr="00E907BA">
        <w:rPr>
          <w:rFonts w:asciiTheme="minorHAnsi" w:hAnsiTheme="minorHAnsi" w:cstheme="minorHAnsi"/>
          <w:sz w:val="24"/>
          <w:szCs w:val="24"/>
        </w:rPr>
        <w:t>Zgodnie z art. 19 ust. 1a ustawy o ochronie przyrody zapewniono możliwość udziału społeczeństwa na zasadach określonych w art. 39 ustawy z dnia 3 października 2008 r. o udostępnianiu informacji o środowisku i jego ochronie, udziale społeczeństwa w ochronie środowiska oraz o ocenach oddziaływania na środowisko</w:t>
      </w:r>
      <w:r w:rsidR="001148E0" w:rsidRPr="00E907BA">
        <w:rPr>
          <w:rFonts w:asciiTheme="minorHAnsi" w:hAnsiTheme="minorHAnsi" w:cstheme="minorHAnsi"/>
          <w:sz w:val="24"/>
          <w:szCs w:val="24"/>
        </w:rPr>
        <w:t xml:space="preserve"> (Dz.U. z 2024 r. poz. 1112 ze zm.)</w:t>
      </w:r>
      <w:r w:rsidRPr="00E907BA">
        <w:rPr>
          <w:rFonts w:asciiTheme="minorHAnsi" w:hAnsiTheme="minorHAnsi" w:cstheme="minorHAnsi"/>
          <w:sz w:val="24"/>
          <w:szCs w:val="24"/>
        </w:rPr>
        <w:t>. Informację o możliwości zapoznania się z dokumentacją sprawy oraz o terminie i możliwości składania przez wszystkich zainteresowanych uwag i wniosków do projektu planu ochrony rezerwatu, w terminie od dnia</w:t>
      </w:r>
      <w:r w:rsidR="002F7DCF" w:rsidRPr="00E907BA">
        <w:rPr>
          <w:rFonts w:asciiTheme="minorHAnsi" w:hAnsiTheme="minorHAnsi" w:cstheme="minorHAnsi"/>
          <w:sz w:val="24"/>
          <w:szCs w:val="24"/>
        </w:rPr>
        <w:t xml:space="preserve"> 9 grudnia 2025 </w:t>
      </w:r>
      <w:r w:rsidRPr="00E907BA">
        <w:rPr>
          <w:rFonts w:asciiTheme="minorHAnsi" w:hAnsiTheme="minorHAnsi" w:cstheme="minorHAnsi"/>
          <w:sz w:val="24"/>
          <w:szCs w:val="24"/>
        </w:rPr>
        <w:t xml:space="preserve">r. do </w:t>
      </w:r>
      <w:r w:rsidR="002F7DCF" w:rsidRPr="00E907BA">
        <w:rPr>
          <w:rFonts w:asciiTheme="minorHAnsi" w:hAnsiTheme="minorHAnsi" w:cstheme="minorHAnsi"/>
          <w:sz w:val="24"/>
          <w:szCs w:val="24"/>
        </w:rPr>
        <w:t xml:space="preserve">30 grudnia 2025 </w:t>
      </w:r>
      <w:r w:rsidRPr="00E907BA">
        <w:rPr>
          <w:rFonts w:asciiTheme="minorHAnsi" w:hAnsiTheme="minorHAnsi" w:cstheme="minorHAnsi"/>
          <w:sz w:val="24"/>
          <w:szCs w:val="24"/>
        </w:rPr>
        <w:t xml:space="preserve">r. podano do publicznej wiadomości obwieszczeniem Regionalnego Dyrektora Ochrony Środowiska w Kielcach znak: </w:t>
      </w:r>
      <w:r w:rsidR="002F7DCF" w:rsidRPr="00E907BA">
        <w:rPr>
          <w:rFonts w:asciiTheme="minorHAnsi" w:hAnsiTheme="minorHAnsi" w:cstheme="minorHAnsi"/>
          <w:sz w:val="24"/>
          <w:szCs w:val="24"/>
        </w:rPr>
        <w:t xml:space="preserve">WPN-I.6202.5.2022.EJP </w:t>
      </w:r>
      <w:r w:rsidRPr="00E907BA">
        <w:rPr>
          <w:rFonts w:asciiTheme="minorHAnsi" w:hAnsiTheme="minorHAnsi" w:cstheme="minorHAnsi"/>
          <w:sz w:val="24"/>
          <w:szCs w:val="24"/>
        </w:rPr>
        <w:t xml:space="preserve">z dnia </w:t>
      </w:r>
      <w:r w:rsidR="002F7DCF" w:rsidRPr="00E907BA">
        <w:rPr>
          <w:rFonts w:asciiTheme="minorHAnsi" w:hAnsiTheme="minorHAnsi" w:cstheme="minorHAnsi"/>
          <w:sz w:val="24"/>
          <w:szCs w:val="24"/>
        </w:rPr>
        <w:t>5 grudnia</w:t>
      </w:r>
      <w:r w:rsidR="00834C45" w:rsidRPr="00E907BA">
        <w:rPr>
          <w:rFonts w:asciiTheme="minorHAnsi" w:hAnsiTheme="minorHAnsi" w:cstheme="minorHAnsi"/>
          <w:sz w:val="24"/>
          <w:szCs w:val="24"/>
        </w:rPr>
        <w:t xml:space="preserve"> 2025</w:t>
      </w:r>
      <w:r w:rsidR="002F7DCF" w:rsidRPr="00E907BA">
        <w:rPr>
          <w:rFonts w:asciiTheme="minorHAnsi" w:hAnsiTheme="minorHAnsi" w:cstheme="minorHAnsi"/>
          <w:sz w:val="24"/>
          <w:szCs w:val="24"/>
        </w:rPr>
        <w:t xml:space="preserve"> </w:t>
      </w:r>
      <w:r w:rsidRPr="00E907BA">
        <w:rPr>
          <w:rFonts w:asciiTheme="minorHAnsi" w:hAnsiTheme="minorHAnsi" w:cstheme="minorHAnsi"/>
          <w:sz w:val="24"/>
          <w:szCs w:val="24"/>
        </w:rPr>
        <w:t>r. Obwieszczenia te zostały umieszczone na tablicy ogłoszeń oraz w BIP Regionalnej Dyrekcji Ochrony Środowiska w Kielcach, a także na tablicy ogłoszeń Urzęd</w:t>
      </w:r>
      <w:r w:rsidR="00390F83" w:rsidRPr="00E907BA">
        <w:rPr>
          <w:rFonts w:asciiTheme="minorHAnsi" w:hAnsiTheme="minorHAnsi" w:cstheme="minorHAnsi"/>
          <w:sz w:val="24"/>
          <w:szCs w:val="24"/>
        </w:rPr>
        <w:t xml:space="preserve">u </w:t>
      </w:r>
      <w:r w:rsidRPr="00E907BA">
        <w:rPr>
          <w:rFonts w:asciiTheme="minorHAnsi" w:hAnsiTheme="minorHAnsi" w:cstheme="minorHAnsi"/>
          <w:sz w:val="24"/>
          <w:szCs w:val="24"/>
        </w:rPr>
        <w:t>Gmin</w:t>
      </w:r>
      <w:r w:rsidR="00390F83" w:rsidRPr="00E907BA">
        <w:rPr>
          <w:rFonts w:asciiTheme="minorHAnsi" w:hAnsiTheme="minorHAnsi" w:cstheme="minorHAnsi"/>
          <w:sz w:val="24"/>
          <w:szCs w:val="24"/>
        </w:rPr>
        <w:t xml:space="preserve">y </w:t>
      </w:r>
      <w:r w:rsidRPr="00E907BA">
        <w:rPr>
          <w:rFonts w:asciiTheme="minorHAnsi" w:hAnsiTheme="minorHAnsi" w:cstheme="minorHAnsi"/>
          <w:sz w:val="24"/>
          <w:szCs w:val="24"/>
        </w:rPr>
        <w:t>w Bliżynie, na tablicy ogłoszeń</w:t>
      </w:r>
      <w:r w:rsidR="002C0A99" w:rsidRPr="00E907BA">
        <w:rPr>
          <w:rFonts w:asciiTheme="minorHAnsi" w:hAnsiTheme="minorHAnsi" w:cstheme="minorHAnsi"/>
          <w:sz w:val="24"/>
          <w:szCs w:val="24"/>
        </w:rPr>
        <w:t xml:space="preserve"> </w:t>
      </w:r>
      <w:r w:rsidRPr="00E907BA">
        <w:rPr>
          <w:rFonts w:asciiTheme="minorHAnsi" w:hAnsiTheme="minorHAnsi" w:cstheme="minorHAnsi"/>
          <w:sz w:val="24"/>
          <w:szCs w:val="24"/>
        </w:rPr>
        <w:t>Nadleśnictw</w:t>
      </w:r>
      <w:r w:rsidR="002C0A99" w:rsidRPr="00E907BA">
        <w:rPr>
          <w:rFonts w:asciiTheme="minorHAnsi" w:hAnsiTheme="minorHAnsi" w:cstheme="minorHAnsi"/>
          <w:sz w:val="24"/>
          <w:szCs w:val="24"/>
        </w:rPr>
        <w:t>a</w:t>
      </w:r>
      <w:r w:rsidR="00390F83" w:rsidRPr="00E907BA">
        <w:rPr>
          <w:rFonts w:asciiTheme="minorHAnsi" w:hAnsiTheme="minorHAnsi" w:cstheme="minorHAnsi"/>
          <w:sz w:val="24"/>
          <w:szCs w:val="24"/>
        </w:rPr>
        <w:t xml:space="preserve"> </w:t>
      </w:r>
      <w:r w:rsidRPr="00E907BA">
        <w:rPr>
          <w:rFonts w:asciiTheme="minorHAnsi" w:hAnsiTheme="minorHAnsi" w:cstheme="minorHAnsi"/>
          <w:sz w:val="24"/>
          <w:szCs w:val="24"/>
        </w:rPr>
        <w:t xml:space="preserve">Suchedniów, w prasie lokalnej. W określonym wyżej terminie wpłynęły/nie wpłynęły uwagi……... </w:t>
      </w:r>
    </w:p>
    <w:p w14:paraId="12259086" w14:textId="2FA072F2" w:rsidR="008E7FC1" w:rsidRPr="00E907BA" w:rsidRDefault="00805955" w:rsidP="00E907BA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E907BA">
        <w:rPr>
          <w:rFonts w:asciiTheme="minorHAnsi" w:hAnsiTheme="minorHAnsi" w:cstheme="minorHAnsi"/>
          <w:sz w:val="24"/>
          <w:szCs w:val="24"/>
        </w:rPr>
        <w:t>Na podstawie art. 19 ust. 2 ustawy o ochronie przyrody projekt planu został przesłany w dniu ………</w:t>
      </w:r>
      <w:proofErr w:type="gramStart"/>
      <w:r w:rsidRPr="00E907B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E907BA">
        <w:rPr>
          <w:rFonts w:asciiTheme="minorHAnsi" w:hAnsiTheme="minorHAnsi" w:cstheme="minorHAnsi"/>
          <w:sz w:val="24"/>
          <w:szCs w:val="24"/>
        </w:rPr>
        <w:t>. r. do zaopiniowania przez Rad</w:t>
      </w:r>
      <w:r w:rsidR="002C0A99" w:rsidRPr="00E907BA">
        <w:rPr>
          <w:rFonts w:asciiTheme="minorHAnsi" w:hAnsiTheme="minorHAnsi" w:cstheme="minorHAnsi"/>
          <w:sz w:val="24"/>
          <w:szCs w:val="24"/>
        </w:rPr>
        <w:t>ę</w:t>
      </w:r>
      <w:r w:rsidRPr="00E907BA">
        <w:rPr>
          <w:rFonts w:asciiTheme="minorHAnsi" w:hAnsiTheme="minorHAnsi" w:cstheme="minorHAnsi"/>
          <w:sz w:val="24"/>
          <w:szCs w:val="24"/>
        </w:rPr>
        <w:t xml:space="preserve"> Gmin</w:t>
      </w:r>
      <w:r w:rsidR="002C0A99" w:rsidRPr="00E907BA">
        <w:rPr>
          <w:rFonts w:asciiTheme="minorHAnsi" w:hAnsiTheme="minorHAnsi" w:cstheme="minorHAnsi"/>
          <w:sz w:val="24"/>
          <w:szCs w:val="24"/>
        </w:rPr>
        <w:t>y</w:t>
      </w:r>
      <w:r w:rsidRPr="00E907BA">
        <w:rPr>
          <w:rFonts w:asciiTheme="minorHAnsi" w:hAnsiTheme="minorHAnsi" w:cstheme="minorHAnsi"/>
          <w:sz w:val="24"/>
          <w:szCs w:val="24"/>
        </w:rPr>
        <w:t xml:space="preserve"> Bliżyn. Zgodnie z art. 89 ust. 3 ustawy z dnia 8 marca 1990 r. o samorządzie gminnym </w:t>
      </w:r>
      <w:r w:rsidR="00851529" w:rsidRPr="00E907BA">
        <w:rPr>
          <w:rFonts w:asciiTheme="minorHAnsi" w:hAnsiTheme="minorHAnsi" w:cstheme="minorHAnsi"/>
          <w:sz w:val="24"/>
          <w:szCs w:val="24"/>
        </w:rPr>
        <w:t xml:space="preserve">(Dz. U. z 2024 r. poz. 1456) </w:t>
      </w:r>
      <w:r w:rsidRPr="00E907BA">
        <w:rPr>
          <w:rFonts w:asciiTheme="minorHAnsi" w:hAnsiTheme="minorHAnsi" w:cstheme="minorHAnsi"/>
          <w:sz w:val="24"/>
          <w:szCs w:val="24"/>
        </w:rPr>
        <w:t>opiniowanie przez organy gminy rozstrzygnięć innych organów wymagają uzgodnienia w ciągu 30 dni od dnia doręczenia projektu zarządzenia. Po upływie tego terminu brak przedstawienia stanowiska rady gminy jest równoznaczny z brakiem uwag i</w:t>
      </w:r>
      <w:r w:rsidR="00A1233C" w:rsidRPr="00E907BA">
        <w:rPr>
          <w:rFonts w:asciiTheme="minorHAnsi" w:hAnsiTheme="minorHAnsi" w:cstheme="minorHAnsi"/>
          <w:sz w:val="24"/>
          <w:szCs w:val="24"/>
        </w:rPr>
        <w:t> </w:t>
      </w:r>
      <w:r w:rsidRPr="00E907BA">
        <w:rPr>
          <w:rFonts w:asciiTheme="minorHAnsi" w:hAnsiTheme="minorHAnsi" w:cstheme="minorHAnsi"/>
          <w:sz w:val="24"/>
          <w:szCs w:val="24"/>
        </w:rPr>
        <w:t xml:space="preserve">przyjęciem projektu zarządzenia w brzmieniu przedłożonym do urzędu. </w:t>
      </w:r>
      <w:r w:rsidR="00963E32" w:rsidRPr="00E907BA">
        <w:rPr>
          <w:rFonts w:asciiTheme="minorHAnsi" w:hAnsiTheme="minorHAnsi" w:cstheme="minorHAnsi"/>
          <w:sz w:val="24"/>
          <w:szCs w:val="24"/>
        </w:rPr>
        <w:t xml:space="preserve">Przedmiotowy projekt zarządzenia uzyskał/nie uzyskał pozytywną opinię </w:t>
      </w:r>
      <w:r w:rsidRPr="00E907BA">
        <w:rPr>
          <w:rFonts w:asciiTheme="minorHAnsi" w:hAnsiTheme="minorHAnsi" w:cstheme="minorHAnsi"/>
          <w:sz w:val="24"/>
          <w:szCs w:val="24"/>
        </w:rPr>
        <w:t>Rad</w:t>
      </w:r>
      <w:r w:rsidR="00390F83" w:rsidRPr="00E907BA">
        <w:rPr>
          <w:rFonts w:asciiTheme="minorHAnsi" w:hAnsiTheme="minorHAnsi" w:cstheme="minorHAnsi"/>
          <w:sz w:val="24"/>
          <w:szCs w:val="24"/>
        </w:rPr>
        <w:t>y</w:t>
      </w:r>
      <w:r w:rsidRPr="00E907BA">
        <w:rPr>
          <w:rFonts w:asciiTheme="minorHAnsi" w:hAnsiTheme="minorHAnsi" w:cstheme="minorHAnsi"/>
          <w:sz w:val="24"/>
          <w:szCs w:val="24"/>
        </w:rPr>
        <w:t xml:space="preserve"> Gmin</w:t>
      </w:r>
      <w:r w:rsidR="00390F83" w:rsidRPr="00E907BA">
        <w:rPr>
          <w:rFonts w:asciiTheme="minorHAnsi" w:hAnsiTheme="minorHAnsi" w:cstheme="minorHAnsi"/>
          <w:sz w:val="24"/>
          <w:szCs w:val="24"/>
        </w:rPr>
        <w:t>y</w:t>
      </w:r>
      <w:r w:rsidRPr="00E907BA">
        <w:rPr>
          <w:rFonts w:asciiTheme="minorHAnsi" w:hAnsiTheme="minorHAnsi" w:cstheme="minorHAnsi"/>
          <w:sz w:val="24"/>
          <w:szCs w:val="24"/>
        </w:rPr>
        <w:t xml:space="preserve"> Bliżyn </w:t>
      </w:r>
      <w:r w:rsidR="00963E32" w:rsidRPr="00E907BA">
        <w:rPr>
          <w:rFonts w:asciiTheme="minorHAnsi" w:hAnsiTheme="minorHAnsi" w:cstheme="minorHAnsi"/>
          <w:sz w:val="24"/>
          <w:szCs w:val="24"/>
        </w:rPr>
        <w:t>– Uchwała ……………. z dnia ……………. 2025 r.</w:t>
      </w:r>
    </w:p>
    <w:p w14:paraId="0081935A" w14:textId="77777777" w:rsidR="009D3A3A" w:rsidRPr="00E907BA" w:rsidRDefault="009D3A3A" w:rsidP="00E907BA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67232B9F" w14:textId="5EF65212" w:rsidR="00805955" w:rsidRPr="00E907BA" w:rsidRDefault="00805955" w:rsidP="00E907BA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E907BA">
        <w:rPr>
          <w:rFonts w:asciiTheme="minorHAnsi" w:hAnsiTheme="minorHAnsi" w:cstheme="minorHAnsi"/>
          <w:sz w:val="24"/>
          <w:szCs w:val="24"/>
        </w:rPr>
        <w:t>Projekt niniejszego zarządzenia w trybie art. 59 ust. 2 ustawy z dnia 23 stycznia 2009</w:t>
      </w:r>
      <w:r w:rsidR="00A1233C" w:rsidRPr="00E907BA">
        <w:rPr>
          <w:rFonts w:asciiTheme="minorHAnsi" w:hAnsiTheme="minorHAnsi" w:cstheme="minorHAnsi"/>
          <w:sz w:val="24"/>
          <w:szCs w:val="24"/>
        </w:rPr>
        <w:t xml:space="preserve"> </w:t>
      </w:r>
      <w:r w:rsidRPr="00E907BA">
        <w:rPr>
          <w:rFonts w:asciiTheme="minorHAnsi" w:hAnsiTheme="minorHAnsi" w:cstheme="minorHAnsi"/>
          <w:sz w:val="24"/>
          <w:szCs w:val="24"/>
        </w:rPr>
        <w:t>r. o wojewodzie i</w:t>
      </w:r>
      <w:r w:rsidR="00A1233C" w:rsidRPr="00E907BA">
        <w:rPr>
          <w:rFonts w:asciiTheme="minorHAnsi" w:hAnsiTheme="minorHAnsi" w:cstheme="minorHAnsi"/>
          <w:sz w:val="24"/>
          <w:szCs w:val="24"/>
        </w:rPr>
        <w:t> </w:t>
      </w:r>
      <w:r w:rsidRPr="00E907BA">
        <w:rPr>
          <w:rFonts w:asciiTheme="minorHAnsi" w:hAnsiTheme="minorHAnsi" w:cstheme="minorHAnsi"/>
          <w:sz w:val="24"/>
          <w:szCs w:val="24"/>
        </w:rPr>
        <w:t xml:space="preserve">administracji rządowej w województwie </w:t>
      </w:r>
      <w:bookmarkStart w:id="9" w:name="_Hlk145907958"/>
      <w:bookmarkStart w:id="10" w:name="_Hlk145907899"/>
      <w:r w:rsidR="002C0A99" w:rsidRPr="00E907BA">
        <w:rPr>
          <w:rFonts w:asciiTheme="minorHAnsi" w:hAnsiTheme="minorHAnsi" w:cstheme="minorHAnsi"/>
          <w:sz w:val="24"/>
          <w:szCs w:val="24"/>
        </w:rPr>
        <w:t>(Dz. U. z 2025 r., poz. 428 ze zm.)</w:t>
      </w:r>
      <w:bookmarkEnd w:id="9"/>
      <w:r w:rsidR="002C0A99" w:rsidRPr="00E907BA">
        <w:rPr>
          <w:rFonts w:asciiTheme="minorHAnsi" w:hAnsiTheme="minorHAnsi" w:cstheme="minorHAnsi"/>
          <w:sz w:val="24"/>
          <w:szCs w:val="24"/>
        </w:rPr>
        <w:t xml:space="preserve"> </w:t>
      </w:r>
      <w:bookmarkEnd w:id="10"/>
      <w:r w:rsidRPr="00E907BA">
        <w:rPr>
          <w:rFonts w:asciiTheme="minorHAnsi" w:hAnsiTheme="minorHAnsi" w:cstheme="minorHAnsi"/>
          <w:sz w:val="24"/>
          <w:szCs w:val="24"/>
        </w:rPr>
        <w:t>został uzgodniony z Wojewodą Świętokrzyskim - pismo znak: …………………. z dnia ………………. r.</w:t>
      </w:r>
    </w:p>
    <w:bookmarkEnd w:id="8"/>
    <w:p w14:paraId="0D0EC3FB" w14:textId="77777777" w:rsidR="009D3A3A" w:rsidRPr="00E907BA" w:rsidRDefault="009D3A3A" w:rsidP="00E907BA">
      <w:pPr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sectPr w:rsidR="009D3A3A" w:rsidRPr="00E907BA" w:rsidSect="003A537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021" w:bottom="992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5A48" w14:textId="77777777" w:rsidR="007523CA" w:rsidRDefault="007523CA" w:rsidP="000F38F9">
      <w:pPr>
        <w:spacing w:after="0" w:line="240" w:lineRule="auto"/>
      </w:pPr>
      <w:r>
        <w:separator/>
      </w:r>
    </w:p>
  </w:endnote>
  <w:endnote w:type="continuationSeparator" w:id="0">
    <w:p w14:paraId="75C24062" w14:textId="77777777" w:rsidR="007523CA" w:rsidRDefault="007523C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eastAsiaTheme="majorEastAsia" w:hAnsi="Garamond" w:cstheme="majorBidi"/>
        <w:sz w:val="16"/>
        <w:szCs w:val="16"/>
      </w:rPr>
      <w:id w:val="394946004"/>
      <w:docPartObj>
        <w:docPartGallery w:val="Page Numbers (Bottom of Page)"/>
        <w:docPartUnique/>
      </w:docPartObj>
    </w:sdtPr>
    <w:sdtContent>
      <w:p w14:paraId="098016D2" w14:textId="588EC690" w:rsidR="00855F32" w:rsidRDefault="00855F32" w:rsidP="006A70EE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  <w:p w14:paraId="11F81FBA" w14:textId="3FADC163" w:rsidR="00855F32" w:rsidRPr="006A70EE" w:rsidRDefault="00000000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</w:sdtContent>
  </w:sdt>
  <w:p w14:paraId="76E5E734" w14:textId="77777777" w:rsidR="00855F32" w:rsidRDefault="00855F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eastAsiaTheme="majorEastAsia" w:hAnsi="Garamond" w:cstheme="majorBidi"/>
        <w:sz w:val="16"/>
        <w:szCs w:val="16"/>
      </w:rPr>
      <w:id w:val="-669018754"/>
      <w:docPartObj>
        <w:docPartGallery w:val="Page Numbers (Bottom of Page)"/>
        <w:docPartUnique/>
      </w:docPartObj>
    </w:sdtPr>
    <w:sdtContent>
      <w:p w14:paraId="6EC0D3D4" w14:textId="45375D4E" w:rsidR="00855F32" w:rsidRDefault="00855F32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  <w:p w14:paraId="768B61A6" w14:textId="4417B692" w:rsidR="00855F32" w:rsidRPr="00871B02" w:rsidRDefault="00000000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</w:sdtContent>
  </w:sdt>
  <w:p w14:paraId="5C2E2466" w14:textId="77777777" w:rsidR="00855F32" w:rsidRDefault="00855F32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eastAsiaTheme="majorEastAsia" w:hAnsi="Garamond" w:cstheme="majorBidi"/>
        <w:sz w:val="16"/>
        <w:szCs w:val="16"/>
      </w:rPr>
      <w:id w:val="1758403293"/>
      <w:docPartObj>
        <w:docPartGallery w:val="Page Numbers (Bottom of Page)"/>
        <w:docPartUnique/>
      </w:docPartObj>
    </w:sdtPr>
    <w:sdtContent>
      <w:p w14:paraId="763929CB" w14:textId="0488A798" w:rsidR="00855F32" w:rsidRDefault="00855F32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  <w:p w14:paraId="0A0554C6" w14:textId="77777777" w:rsidR="00855F32" w:rsidRPr="00871B02" w:rsidRDefault="00855F32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  <w:r w:rsidRPr="00871B02">
          <w:rPr>
            <w:rFonts w:ascii="Garamond" w:eastAsiaTheme="majorEastAsia" w:hAnsi="Garamond" w:cstheme="majorBidi"/>
            <w:sz w:val="16"/>
            <w:szCs w:val="16"/>
          </w:rPr>
          <w:t xml:space="preserve">str. </w:t>
        </w:r>
        <w:r w:rsidRPr="00871B02">
          <w:rPr>
            <w:rFonts w:ascii="Garamond" w:eastAsiaTheme="minorEastAsia" w:hAnsi="Garamond"/>
            <w:sz w:val="16"/>
            <w:szCs w:val="16"/>
          </w:rPr>
          <w:fldChar w:fldCharType="begin"/>
        </w:r>
        <w:r w:rsidRPr="00871B02">
          <w:rPr>
            <w:rFonts w:ascii="Garamond" w:hAnsi="Garamond"/>
            <w:sz w:val="16"/>
            <w:szCs w:val="16"/>
          </w:rPr>
          <w:instrText>PAGE    \* MERGEFORMAT</w:instrText>
        </w:r>
        <w:r w:rsidRPr="00871B02">
          <w:rPr>
            <w:rFonts w:ascii="Garamond" w:eastAsiaTheme="minorEastAsia" w:hAnsi="Garamond"/>
            <w:sz w:val="16"/>
            <w:szCs w:val="16"/>
          </w:rPr>
          <w:fldChar w:fldCharType="separate"/>
        </w:r>
        <w:r w:rsidR="00BF6729" w:rsidRPr="00BF6729">
          <w:rPr>
            <w:rFonts w:ascii="Garamond" w:eastAsiaTheme="majorEastAsia" w:hAnsi="Garamond" w:cstheme="majorBidi"/>
            <w:noProof/>
            <w:sz w:val="16"/>
            <w:szCs w:val="16"/>
          </w:rPr>
          <w:t>6</w:t>
        </w:r>
        <w:r w:rsidRPr="00871B02">
          <w:rPr>
            <w:rFonts w:ascii="Garamond" w:eastAsiaTheme="majorEastAsia" w:hAnsi="Garamond" w:cstheme="majorBidi"/>
            <w:sz w:val="16"/>
            <w:szCs w:val="16"/>
          </w:rPr>
          <w:fldChar w:fldCharType="end"/>
        </w:r>
      </w:p>
    </w:sdtContent>
  </w:sdt>
  <w:p w14:paraId="0991E582" w14:textId="77777777" w:rsidR="00855F32" w:rsidRPr="00871B02" w:rsidRDefault="00855F32" w:rsidP="00871B02">
    <w:pPr>
      <w:pStyle w:val="Stopka"/>
      <w:tabs>
        <w:tab w:val="clear" w:pos="4536"/>
        <w:tab w:val="clear" w:pos="9072"/>
        <w:tab w:val="left" w:pos="7160"/>
      </w:tabs>
      <w:ind w:hanging="426"/>
      <w:jc w:val="right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E0EA" w14:textId="77777777" w:rsidR="007523CA" w:rsidRDefault="007523CA" w:rsidP="000F38F9">
      <w:pPr>
        <w:spacing w:after="0" w:line="240" w:lineRule="auto"/>
      </w:pPr>
      <w:r>
        <w:separator/>
      </w:r>
    </w:p>
  </w:footnote>
  <w:footnote w:type="continuationSeparator" w:id="0">
    <w:p w14:paraId="7559CCAD" w14:textId="77777777" w:rsidR="007523CA" w:rsidRDefault="007523CA" w:rsidP="000F38F9">
      <w:pPr>
        <w:spacing w:after="0" w:line="240" w:lineRule="auto"/>
      </w:pPr>
      <w:r>
        <w:continuationSeparator/>
      </w:r>
    </w:p>
  </w:footnote>
  <w:footnote w:id="1">
    <w:p w14:paraId="24BA5F8B" w14:textId="74861FEA" w:rsidR="00EE1A93" w:rsidRPr="00E907BA" w:rsidRDefault="00EE1A93" w:rsidP="00E907BA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E907B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907BA">
        <w:rPr>
          <w:rFonts w:asciiTheme="minorHAnsi" w:hAnsiTheme="minorHAnsi" w:cstheme="minorHAnsi"/>
          <w:sz w:val="24"/>
          <w:szCs w:val="24"/>
        </w:rPr>
        <w:t xml:space="preserve"> Zarządzenie Regionalnego Dyrektora Ochrony Środowiska w Kielcach z dnia 29 kwietnia 2014 r. w sprawie ustanowienia planu zadań ochronnych dla obszaru Natura 2000 Lasy Suchedniowskie PLH260010 (Dz. Urz. Woj. </w:t>
      </w:r>
      <w:r w:rsidRPr="00E907BA">
        <w:rPr>
          <w:rFonts w:asciiTheme="minorHAnsi" w:hAnsiTheme="minorHAnsi" w:cstheme="minorHAnsi"/>
          <w:sz w:val="24"/>
          <w:szCs w:val="24"/>
          <w:lang w:bidi="ne-NP"/>
        </w:rPr>
        <w:t>Święt. z 2014 r. poz. 1458; zm.: Święt. z 2014 r. poz. 3297 oraz z 2023 r. poz. 4577</w:t>
      </w:r>
      <w:r w:rsidRPr="00E907BA">
        <w:rPr>
          <w:rFonts w:asciiTheme="minorHAnsi" w:hAnsiTheme="minorHAnsi" w:cstheme="minorHAnsi"/>
          <w:sz w:val="24"/>
          <w:szCs w:val="24"/>
        </w:rPr>
        <w:t>).</w:t>
      </w:r>
    </w:p>
    <w:p w14:paraId="1CF028F2" w14:textId="2400715A" w:rsidR="00EE1A93" w:rsidRDefault="00EE1A93" w:rsidP="00EE1A93">
      <w:pPr>
        <w:spacing w:after="160" w:line="259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651E" w14:textId="77777777" w:rsidR="005C7882" w:rsidRPr="003A5372" w:rsidRDefault="005C7882" w:rsidP="005C7882">
    <w:pPr>
      <w:pStyle w:val="Nagwek"/>
      <w:jc w:val="right"/>
      <w:rPr>
        <w:rFonts w:ascii="Times New Roman" w:hAnsi="Times New Roman"/>
        <w:i/>
        <w:iCs/>
      </w:rPr>
    </w:pPr>
    <w:r w:rsidRPr="003A5372">
      <w:rPr>
        <w:rFonts w:ascii="Times New Roman" w:hAnsi="Times New Roman"/>
        <w:i/>
        <w:iCs/>
      </w:rPr>
      <w:t>projekt</w:t>
    </w:r>
  </w:p>
  <w:p w14:paraId="7A79ECF0" w14:textId="77777777" w:rsidR="005C7882" w:rsidRDefault="005C78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3154" w14:textId="77777777" w:rsidR="00855F32" w:rsidRDefault="00855F32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9FC1" w14:textId="77777777" w:rsidR="00855F32" w:rsidRDefault="00855F3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691"/>
    <w:multiLevelType w:val="hybridMultilevel"/>
    <w:tmpl w:val="7490266C"/>
    <w:lvl w:ilvl="0" w:tplc="836E7AF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72AAA"/>
    <w:multiLevelType w:val="hybridMultilevel"/>
    <w:tmpl w:val="13BC65F8"/>
    <w:lvl w:ilvl="0" w:tplc="0C684F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4BE6985"/>
    <w:multiLevelType w:val="hybridMultilevel"/>
    <w:tmpl w:val="B554F33E"/>
    <w:lvl w:ilvl="0" w:tplc="0C684F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9CBEB7EE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483C26"/>
    <w:multiLevelType w:val="hybridMultilevel"/>
    <w:tmpl w:val="627CC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CBF0743"/>
    <w:multiLevelType w:val="hybridMultilevel"/>
    <w:tmpl w:val="C3203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D75F9"/>
    <w:multiLevelType w:val="hybridMultilevel"/>
    <w:tmpl w:val="2ADEF9B4"/>
    <w:lvl w:ilvl="0" w:tplc="9CBEB7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684F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5A10"/>
    <w:multiLevelType w:val="hybridMultilevel"/>
    <w:tmpl w:val="C3203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84CF0"/>
    <w:multiLevelType w:val="hybridMultilevel"/>
    <w:tmpl w:val="AE00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80F3E"/>
    <w:multiLevelType w:val="hybridMultilevel"/>
    <w:tmpl w:val="03DC7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E502C"/>
    <w:multiLevelType w:val="multilevel"/>
    <w:tmpl w:val="FA682070"/>
    <w:styleLink w:val="WW8Num17"/>
    <w:lvl w:ilvl="0">
      <w:start w:val="1"/>
      <w:numFmt w:val="lowerLetter"/>
      <w:lvlText w:val="%1)"/>
      <w:lvlJc w:val="left"/>
      <w:pPr>
        <w:ind w:left="2421" w:hanging="360"/>
      </w:pPr>
      <w:rPr>
        <w:rFonts w:ascii="Garamond" w:eastAsia="Times New Roman" w:hAnsi="Garamond" w:cs="Garamond"/>
        <w:b w:val="0"/>
        <w:bCs/>
        <w:lang w:eastAsia="pl-PL"/>
      </w:rPr>
    </w:lvl>
    <w:lvl w:ilvl="1">
      <w:numFmt w:val="bullet"/>
      <w:lvlText w:val="o"/>
      <w:lvlJc w:val="left"/>
      <w:pPr>
        <w:ind w:left="31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5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3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7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4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 w:cs="Wingdings"/>
      </w:rPr>
    </w:lvl>
  </w:abstractNum>
  <w:abstractNum w:abstractNumId="11" w15:restartNumberingAfterBreak="0">
    <w:nsid w:val="39D426EE"/>
    <w:multiLevelType w:val="hybridMultilevel"/>
    <w:tmpl w:val="06CAB8E2"/>
    <w:lvl w:ilvl="0" w:tplc="40C8B2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0A4DB1"/>
    <w:multiLevelType w:val="hybridMultilevel"/>
    <w:tmpl w:val="142E7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23E0B"/>
    <w:multiLevelType w:val="hybridMultilevel"/>
    <w:tmpl w:val="3B022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54D79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28484D"/>
    <w:multiLevelType w:val="hybridMultilevel"/>
    <w:tmpl w:val="BC3A72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461248"/>
    <w:multiLevelType w:val="hybridMultilevel"/>
    <w:tmpl w:val="6772F380"/>
    <w:lvl w:ilvl="0" w:tplc="33B28AE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30237"/>
    <w:multiLevelType w:val="hybridMultilevel"/>
    <w:tmpl w:val="58E48384"/>
    <w:lvl w:ilvl="0" w:tplc="0C684FD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684FD2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9533E3F"/>
    <w:multiLevelType w:val="hybridMultilevel"/>
    <w:tmpl w:val="5D46DD8E"/>
    <w:lvl w:ilvl="0" w:tplc="0415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4BD03BB4"/>
    <w:multiLevelType w:val="hybridMultilevel"/>
    <w:tmpl w:val="76088622"/>
    <w:lvl w:ilvl="0" w:tplc="31AAD3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45" w:hanging="405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A31461"/>
    <w:multiLevelType w:val="hybridMultilevel"/>
    <w:tmpl w:val="12F0C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52B91"/>
    <w:multiLevelType w:val="hybridMultilevel"/>
    <w:tmpl w:val="4670B3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auto"/>
      </w:rPr>
    </w:lvl>
    <w:lvl w:ilvl="1" w:tplc="AA028B00">
      <w:start w:val="1"/>
      <w:numFmt w:val="lowerLetter"/>
      <w:lvlText w:val="%2)"/>
      <w:lvlJc w:val="left"/>
      <w:pPr>
        <w:ind w:left="1845" w:hanging="405"/>
      </w:pPr>
      <w:rPr>
        <w:rFonts w:hint="default"/>
        <w:b w:val="0"/>
        <w:color w:val="auto"/>
      </w:rPr>
    </w:lvl>
    <w:lvl w:ilvl="2" w:tplc="984C0754">
      <w:start w:val="3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7096A4F8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0926AA"/>
    <w:multiLevelType w:val="multilevel"/>
    <w:tmpl w:val="F3104CF0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"/>
      <w:lvlJc w:val="left"/>
      <w:pPr>
        <w:ind w:left="1080" w:hanging="360"/>
      </w:pPr>
    </w:lvl>
    <w:lvl w:ilvl="2">
      <w:start w:val="1"/>
      <w:numFmt w:val="decimal"/>
      <w:suff w:val="nothing"/>
      <w:lvlText w:val="%3"/>
      <w:lvlJc w:val="left"/>
      <w:pPr>
        <w:ind w:left="1440" w:hanging="360"/>
      </w:pPr>
    </w:lvl>
    <w:lvl w:ilvl="3">
      <w:start w:val="1"/>
      <w:numFmt w:val="decimal"/>
      <w:suff w:val="nothing"/>
      <w:lvlText w:val="%4"/>
      <w:lvlJc w:val="left"/>
      <w:pPr>
        <w:ind w:left="1800" w:hanging="360"/>
      </w:pPr>
    </w:lvl>
    <w:lvl w:ilvl="4">
      <w:start w:val="1"/>
      <w:numFmt w:val="decimal"/>
      <w:suff w:val="nothing"/>
      <w:lvlText w:val="%5"/>
      <w:lvlJc w:val="left"/>
      <w:pPr>
        <w:ind w:left="2160" w:hanging="360"/>
      </w:pPr>
    </w:lvl>
    <w:lvl w:ilvl="5">
      <w:start w:val="1"/>
      <w:numFmt w:val="decimal"/>
      <w:suff w:val="nothing"/>
      <w:lvlText w:val="%6"/>
      <w:lvlJc w:val="left"/>
      <w:pPr>
        <w:ind w:left="2520" w:hanging="360"/>
      </w:pPr>
    </w:lvl>
    <w:lvl w:ilvl="6">
      <w:start w:val="1"/>
      <w:numFmt w:val="decimal"/>
      <w:suff w:val="nothing"/>
      <w:lvlText w:val="%7"/>
      <w:lvlJc w:val="left"/>
      <w:pPr>
        <w:ind w:left="2880" w:hanging="360"/>
      </w:pPr>
    </w:lvl>
    <w:lvl w:ilvl="7">
      <w:start w:val="1"/>
      <w:numFmt w:val="decimal"/>
      <w:suff w:val="nothing"/>
      <w:lvlText w:val="%8"/>
      <w:lvlJc w:val="left"/>
      <w:pPr>
        <w:ind w:left="3240" w:hanging="360"/>
      </w:pPr>
    </w:lvl>
    <w:lvl w:ilvl="8">
      <w:start w:val="1"/>
      <w:numFmt w:val="decimal"/>
      <w:suff w:val="nothing"/>
      <w:lvlText w:val="%9"/>
      <w:lvlJc w:val="left"/>
      <w:pPr>
        <w:ind w:left="3600" w:hanging="360"/>
      </w:pPr>
    </w:lvl>
  </w:abstractNum>
  <w:abstractNum w:abstractNumId="23" w15:restartNumberingAfterBreak="0">
    <w:nsid w:val="55142943"/>
    <w:multiLevelType w:val="hybridMultilevel"/>
    <w:tmpl w:val="33304454"/>
    <w:lvl w:ilvl="0" w:tplc="9678DD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87204"/>
    <w:multiLevelType w:val="hybridMultilevel"/>
    <w:tmpl w:val="91CEF1B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EE1F57"/>
    <w:multiLevelType w:val="hybridMultilevel"/>
    <w:tmpl w:val="FA9824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055CE"/>
    <w:multiLevelType w:val="hybridMultilevel"/>
    <w:tmpl w:val="28FE11BE"/>
    <w:lvl w:ilvl="0" w:tplc="5FB6475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D11F10"/>
    <w:multiLevelType w:val="hybridMultilevel"/>
    <w:tmpl w:val="13F87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A59D0"/>
    <w:multiLevelType w:val="hybridMultilevel"/>
    <w:tmpl w:val="16DC665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D5BBE"/>
    <w:multiLevelType w:val="hybridMultilevel"/>
    <w:tmpl w:val="C79667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80896"/>
    <w:multiLevelType w:val="hybridMultilevel"/>
    <w:tmpl w:val="3AC636B0"/>
    <w:lvl w:ilvl="0" w:tplc="31AAD3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79B47928">
      <w:start w:val="1"/>
      <w:numFmt w:val="lowerLetter"/>
      <w:lvlText w:val="%2."/>
      <w:lvlJc w:val="left"/>
      <w:pPr>
        <w:ind w:left="1845" w:hanging="405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4D4E06"/>
    <w:multiLevelType w:val="hybridMultilevel"/>
    <w:tmpl w:val="B8A05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F7034"/>
    <w:multiLevelType w:val="hybridMultilevel"/>
    <w:tmpl w:val="63485666"/>
    <w:lvl w:ilvl="0" w:tplc="93E09EEC">
      <w:start w:val="5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3" w15:restartNumberingAfterBreak="0">
    <w:nsid w:val="7D573346"/>
    <w:multiLevelType w:val="hybridMultilevel"/>
    <w:tmpl w:val="8294E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C58A7"/>
    <w:multiLevelType w:val="hybridMultilevel"/>
    <w:tmpl w:val="31944A6E"/>
    <w:lvl w:ilvl="0" w:tplc="CBF2A1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1502E"/>
    <w:multiLevelType w:val="hybridMultilevel"/>
    <w:tmpl w:val="5AE45D8C"/>
    <w:lvl w:ilvl="0" w:tplc="525268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794218">
    <w:abstractNumId w:val="4"/>
  </w:num>
  <w:num w:numId="2" w16cid:durableId="126437963">
    <w:abstractNumId w:val="19"/>
  </w:num>
  <w:num w:numId="3" w16cid:durableId="707998672">
    <w:abstractNumId w:val="15"/>
  </w:num>
  <w:num w:numId="4" w16cid:durableId="925965540">
    <w:abstractNumId w:val="3"/>
  </w:num>
  <w:num w:numId="5" w16cid:durableId="1442067614">
    <w:abstractNumId w:val="8"/>
  </w:num>
  <w:num w:numId="6" w16cid:durableId="1185439894">
    <w:abstractNumId w:val="35"/>
  </w:num>
  <w:num w:numId="7" w16cid:durableId="1951013845">
    <w:abstractNumId w:val="23"/>
  </w:num>
  <w:num w:numId="8" w16cid:durableId="170070192">
    <w:abstractNumId w:val="20"/>
  </w:num>
  <w:num w:numId="9" w16cid:durableId="1787695800">
    <w:abstractNumId w:val="21"/>
  </w:num>
  <w:num w:numId="10" w16cid:durableId="220871856">
    <w:abstractNumId w:val="34"/>
  </w:num>
  <w:num w:numId="11" w16cid:durableId="340395642">
    <w:abstractNumId w:val="0"/>
  </w:num>
  <w:num w:numId="12" w16cid:durableId="1636988902">
    <w:abstractNumId w:val="11"/>
  </w:num>
  <w:num w:numId="13" w16cid:durableId="1815027316">
    <w:abstractNumId w:val="30"/>
  </w:num>
  <w:num w:numId="14" w16cid:durableId="1974825243">
    <w:abstractNumId w:val="24"/>
  </w:num>
  <w:num w:numId="15" w16cid:durableId="1544828960">
    <w:abstractNumId w:val="18"/>
  </w:num>
  <w:num w:numId="16" w16cid:durableId="1234899409">
    <w:abstractNumId w:val="10"/>
  </w:num>
  <w:num w:numId="17" w16cid:durableId="458184936">
    <w:abstractNumId w:val="32"/>
  </w:num>
  <w:num w:numId="18" w16cid:durableId="2094739369">
    <w:abstractNumId w:val="28"/>
  </w:num>
  <w:num w:numId="19" w16cid:durableId="105776675">
    <w:abstractNumId w:val="27"/>
  </w:num>
  <w:num w:numId="20" w16cid:durableId="275138010">
    <w:abstractNumId w:val="25"/>
  </w:num>
  <w:num w:numId="21" w16cid:durableId="1674142543">
    <w:abstractNumId w:val="31"/>
  </w:num>
  <w:num w:numId="22" w16cid:durableId="1244683712">
    <w:abstractNumId w:val="14"/>
  </w:num>
  <w:num w:numId="23" w16cid:durableId="1434743043">
    <w:abstractNumId w:val="7"/>
  </w:num>
  <w:num w:numId="24" w16cid:durableId="1731078245">
    <w:abstractNumId w:val="5"/>
  </w:num>
  <w:num w:numId="25" w16cid:durableId="1531453083">
    <w:abstractNumId w:val="13"/>
  </w:num>
  <w:num w:numId="26" w16cid:durableId="774710280">
    <w:abstractNumId w:val="12"/>
  </w:num>
  <w:num w:numId="27" w16cid:durableId="177625511">
    <w:abstractNumId w:val="29"/>
  </w:num>
  <w:num w:numId="28" w16cid:durableId="1587574386">
    <w:abstractNumId w:val="26"/>
  </w:num>
  <w:num w:numId="29" w16cid:durableId="1427457385">
    <w:abstractNumId w:val="16"/>
  </w:num>
  <w:num w:numId="30" w16cid:durableId="486674958">
    <w:abstractNumId w:val="6"/>
  </w:num>
  <w:num w:numId="31" w16cid:durableId="330105684">
    <w:abstractNumId w:val="17"/>
  </w:num>
  <w:num w:numId="32" w16cid:durableId="8739273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5575151">
    <w:abstractNumId w:val="2"/>
  </w:num>
  <w:num w:numId="34" w16cid:durableId="3396971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3005718">
    <w:abstractNumId w:val="33"/>
  </w:num>
  <w:num w:numId="36" w16cid:durableId="1913271867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354"/>
    <w:rsid w:val="00003DB1"/>
    <w:rsid w:val="00007420"/>
    <w:rsid w:val="00010A42"/>
    <w:rsid w:val="00010A43"/>
    <w:rsid w:val="000150FA"/>
    <w:rsid w:val="000350CE"/>
    <w:rsid w:val="00037C21"/>
    <w:rsid w:val="0004346C"/>
    <w:rsid w:val="00044DEB"/>
    <w:rsid w:val="0004519B"/>
    <w:rsid w:val="00056692"/>
    <w:rsid w:val="000633DF"/>
    <w:rsid w:val="000844B3"/>
    <w:rsid w:val="0009177C"/>
    <w:rsid w:val="00096877"/>
    <w:rsid w:val="000B43F2"/>
    <w:rsid w:val="000B5BAD"/>
    <w:rsid w:val="000B6441"/>
    <w:rsid w:val="000B6B6F"/>
    <w:rsid w:val="000C3BBA"/>
    <w:rsid w:val="000D04B7"/>
    <w:rsid w:val="000D3596"/>
    <w:rsid w:val="000D46B1"/>
    <w:rsid w:val="000E0EC2"/>
    <w:rsid w:val="000E38BD"/>
    <w:rsid w:val="000E7F64"/>
    <w:rsid w:val="000F38F9"/>
    <w:rsid w:val="000F5450"/>
    <w:rsid w:val="000F5708"/>
    <w:rsid w:val="000F6A22"/>
    <w:rsid w:val="00106B1F"/>
    <w:rsid w:val="00107CBC"/>
    <w:rsid w:val="00110FC5"/>
    <w:rsid w:val="001148E0"/>
    <w:rsid w:val="00123AF3"/>
    <w:rsid w:val="00133A04"/>
    <w:rsid w:val="001413D7"/>
    <w:rsid w:val="00144609"/>
    <w:rsid w:val="00152CA5"/>
    <w:rsid w:val="001741DB"/>
    <w:rsid w:val="00175D69"/>
    <w:rsid w:val="001766D0"/>
    <w:rsid w:val="00177946"/>
    <w:rsid w:val="00183D05"/>
    <w:rsid w:val="001A12FD"/>
    <w:rsid w:val="001A521E"/>
    <w:rsid w:val="001A6895"/>
    <w:rsid w:val="001B2710"/>
    <w:rsid w:val="001B6846"/>
    <w:rsid w:val="001C3856"/>
    <w:rsid w:val="001C6571"/>
    <w:rsid w:val="001D1242"/>
    <w:rsid w:val="001D5F64"/>
    <w:rsid w:val="001E0138"/>
    <w:rsid w:val="001E0671"/>
    <w:rsid w:val="001E306A"/>
    <w:rsid w:val="001E5D3D"/>
    <w:rsid w:val="001E7876"/>
    <w:rsid w:val="001F489F"/>
    <w:rsid w:val="001F7916"/>
    <w:rsid w:val="00202354"/>
    <w:rsid w:val="00202AE5"/>
    <w:rsid w:val="002078CB"/>
    <w:rsid w:val="00216F39"/>
    <w:rsid w:val="00220365"/>
    <w:rsid w:val="00220FB0"/>
    <w:rsid w:val="00221777"/>
    <w:rsid w:val="00221F98"/>
    <w:rsid w:val="00225414"/>
    <w:rsid w:val="002261DF"/>
    <w:rsid w:val="0024008A"/>
    <w:rsid w:val="0024534D"/>
    <w:rsid w:val="00247A96"/>
    <w:rsid w:val="0025537C"/>
    <w:rsid w:val="0027098B"/>
    <w:rsid w:val="0027154E"/>
    <w:rsid w:val="0028157F"/>
    <w:rsid w:val="00292089"/>
    <w:rsid w:val="002A2117"/>
    <w:rsid w:val="002A431F"/>
    <w:rsid w:val="002B20B3"/>
    <w:rsid w:val="002B3284"/>
    <w:rsid w:val="002C018D"/>
    <w:rsid w:val="002C0A99"/>
    <w:rsid w:val="002C24F4"/>
    <w:rsid w:val="002D026D"/>
    <w:rsid w:val="002D3D2A"/>
    <w:rsid w:val="002D4528"/>
    <w:rsid w:val="002D5BCB"/>
    <w:rsid w:val="002E01CC"/>
    <w:rsid w:val="002E092E"/>
    <w:rsid w:val="002E195E"/>
    <w:rsid w:val="002E1F9A"/>
    <w:rsid w:val="002E4F72"/>
    <w:rsid w:val="002F0880"/>
    <w:rsid w:val="002F3587"/>
    <w:rsid w:val="002F6E81"/>
    <w:rsid w:val="002F7DCF"/>
    <w:rsid w:val="00303E05"/>
    <w:rsid w:val="00304210"/>
    <w:rsid w:val="003057AD"/>
    <w:rsid w:val="00311BAA"/>
    <w:rsid w:val="003149CE"/>
    <w:rsid w:val="0031515E"/>
    <w:rsid w:val="0034201A"/>
    <w:rsid w:val="00342586"/>
    <w:rsid w:val="00350DC0"/>
    <w:rsid w:val="00353B7F"/>
    <w:rsid w:val="00354D73"/>
    <w:rsid w:val="00361451"/>
    <w:rsid w:val="0036229F"/>
    <w:rsid w:val="0036237A"/>
    <w:rsid w:val="003714E9"/>
    <w:rsid w:val="003734DD"/>
    <w:rsid w:val="00377E31"/>
    <w:rsid w:val="003807E2"/>
    <w:rsid w:val="0038186F"/>
    <w:rsid w:val="00383FDD"/>
    <w:rsid w:val="00386B04"/>
    <w:rsid w:val="00387393"/>
    <w:rsid w:val="00390F83"/>
    <w:rsid w:val="00391EB7"/>
    <w:rsid w:val="003936EC"/>
    <w:rsid w:val="00393829"/>
    <w:rsid w:val="003A5372"/>
    <w:rsid w:val="003A7DED"/>
    <w:rsid w:val="003B0B5E"/>
    <w:rsid w:val="003B31B1"/>
    <w:rsid w:val="003B63C5"/>
    <w:rsid w:val="003C106F"/>
    <w:rsid w:val="003C5F7F"/>
    <w:rsid w:val="003D1DA5"/>
    <w:rsid w:val="003E6C0A"/>
    <w:rsid w:val="003E7249"/>
    <w:rsid w:val="003F14C8"/>
    <w:rsid w:val="004042D8"/>
    <w:rsid w:val="00411E57"/>
    <w:rsid w:val="004125AF"/>
    <w:rsid w:val="0041468B"/>
    <w:rsid w:val="004200CE"/>
    <w:rsid w:val="00423AF5"/>
    <w:rsid w:val="00425F85"/>
    <w:rsid w:val="0043166B"/>
    <w:rsid w:val="00432346"/>
    <w:rsid w:val="004420D0"/>
    <w:rsid w:val="00443114"/>
    <w:rsid w:val="00444984"/>
    <w:rsid w:val="00444E14"/>
    <w:rsid w:val="00454CE2"/>
    <w:rsid w:val="00465A42"/>
    <w:rsid w:val="00473B9A"/>
    <w:rsid w:val="00476E20"/>
    <w:rsid w:val="00486734"/>
    <w:rsid w:val="004959AC"/>
    <w:rsid w:val="0049628A"/>
    <w:rsid w:val="004A2F36"/>
    <w:rsid w:val="004A5D05"/>
    <w:rsid w:val="004B2082"/>
    <w:rsid w:val="004C403B"/>
    <w:rsid w:val="004D1B70"/>
    <w:rsid w:val="004D1C1E"/>
    <w:rsid w:val="004D7C88"/>
    <w:rsid w:val="0050040A"/>
    <w:rsid w:val="0050162E"/>
    <w:rsid w:val="00521188"/>
    <w:rsid w:val="00522C1A"/>
    <w:rsid w:val="00522E99"/>
    <w:rsid w:val="005252D8"/>
    <w:rsid w:val="00526B7B"/>
    <w:rsid w:val="00532F1B"/>
    <w:rsid w:val="00533A41"/>
    <w:rsid w:val="0054781B"/>
    <w:rsid w:val="00550285"/>
    <w:rsid w:val="005502E7"/>
    <w:rsid w:val="0055181E"/>
    <w:rsid w:val="00554EDE"/>
    <w:rsid w:val="005552D0"/>
    <w:rsid w:val="00555883"/>
    <w:rsid w:val="00565ECD"/>
    <w:rsid w:val="00571CF7"/>
    <w:rsid w:val="0057791B"/>
    <w:rsid w:val="00583FD5"/>
    <w:rsid w:val="00593D90"/>
    <w:rsid w:val="00596839"/>
    <w:rsid w:val="005A049E"/>
    <w:rsid w:val="005A4E32"/>
    <w:rsid w:val="005A5732"/>
    <w:rsid w:val="005C5110"/>
    <w:rsid w:val="005C613C"/>
    <w:rsid w:val="005C73A7"/>
    <w:rsid w:val="005C7609"/>
    <w:rsid w:val="005C7882"/>
    <w:rsid w:val="005D1E03"/>
    <w:rsid w:val="005D2907"/>
    <w:rsid w:val="005E29DF"/>
    <w:rsid w:val="005E7479"/>
    <w:rsid w:val="005F3B7D"/>
    <w:rsid w:val="005F3EFC"/>
    <w:rsid w:val="005F4F3B"/>
    <w:rsid w:val="00601998"/>
    <w:rsid w:val="00611B83"/>
    <w:rsid w:val="00614031"/>
    <w:rsid w:val="0062060B"/>
    <w:rsid w:val="00622593"/>
    <w:rsid w:val="0062316B"/>
    <w:rsid w:val="00623CC1"/>
    <w:rsid w:val="00626B0F"/>
    <w:rsid w:val="00626F39"/>
    <w:rsid w:val="00633F2F"/>
    <w:rsid w:val="00634AE3"/>
    <w:rsid w:val="00643611"/>
    <w:rsid w:val="00646902"/>
    <w:rsid w:val="006537EE"/>
    <w:rsid w:val="00672CE8"/>
    <w:rsid w:val="00673AE7"/>
    <w:rsid w:val="006846F1"/>
    <w:rsid w:val="00694C30"/>
    <w:rsid w:val="006A70EE"/>
    <w:rsid w:val="006B034A"/>
    <w:rsid w:val="006B0C71"/>
    <w:rsid w:val="006D7994"/>
    <w:rsid w:val="006F136A"/>
    <w:rsid w:val="006F431C"/>
    <w:rsid w:val="00700C6B"/>
    <w:rsid w:val="00704682"/>
    <w:rsid w:val="007054D0"/>
    <w:rsid w:val="00705E77"/>
    <w:rsid w:val="007064E3"/>
    <w:rsid w:val="0071728A"/>
    <w:rsid w:val="00721AE7"/>
    <w:rsid w:val="00722468"/>
    <w:rsid w:val="00732855"/>
    <w:rsid w:val="0073465B"/>
    <w:rsid w:val="00736372"/>
    <w:rsid w:val="007431C0"/>
    <w:rsid w:val="0075095D"/>
    <w:rsid w:val="007523CA"/>
    <w:rsid w:val="007523D6"/>
    <w:rsid w:val="00756AAB"/>
    <w:rsid w:val="00760DC4"/>
    <w:rsid w:val="00762D7D"/>
    <w:rsid w:val="00762D9E"/>
    <w:rsid w:val="00763E6A"/>
    <w:rsid w:val="007702A7"/>
    <w:rsid w:val="007809B5"/>
    <w:rsid w:val="00781A2E"/>
    <w:rsid w:val="0079221D"/>
    <w:rsid w:val="00793608"/>
    <w:rsid w:val="007938FA"/>
    <w:rsid w:val="007A1D3B"/>
    <w:rsid w:val="007A50BE"/>
    <w:rsid w:val="007A7EBB"/>
    <w:rsid w:val="007B5595"/>
    <w:rsid w:val="007C668C"/>
    <w:rsid w:val="007D32F6"/>
    <w:rsid w:val="007D7C22"/>
    <w:rsid w:val="007E28EB"/>
    <w:rsid w:val="007E2D8E"/>
    <w:rsid w:val="007E5A4F"/>
    <w:rsid w:val="007F1069"/>
    <w:rsid w:val="007F182C"/>
    <w:rsid w:val="007F3BE5"/>
    <w:rsid w:val="0080031A"/>
    <w:rsid w:val="008053E2"/>
    <w:rsid w:val="00805955"/>
    <w:rsid w:val="00807A1B"/>
    <w:rsid w:val="0081042E"/>
    <w:rsid w:val="00810B15"/>
    <w:rsid w:val="00811357"/>
    <w:rsid w:val="00812CEA"/>
    <w:rsid w:val="00813744"/>
    <w:rsid w:val="008143B3"/>
    <w:rsid w:val="00816EBD"/>
    <w:rsid w:val="008310B5"/>
    <w:rsid w:val="0083262D"/>
    <w:rsid w:val="008341C1"/>
    <w:rsid w:val="00834C45"/>
    <w:rsid w:val="00836710"/>
    <w:rsid w:val="00836D46"/>
    <w:rsid w:val="00842414"/>
    <w:rsid w:val="0085139C"/>
    <w:rsid w:val="00851529"/>
    <w:rsid w:val="0085274A"/>
    <w:rsid w:val="00855F32"/>
    <w:rsid w:val="00860290"/>
    <w:rsid w:val="00871B02"/>
    <w:rsid w:val="00872E44"/>
    <w:rsid w:val="008803F9"/>
    <w:rsid w:val="00896DFA"/>
    <w:rsid w:val="008A2EA1"/>
    <w:rsid w:val="008B01F8"/>
    <w:rsid w:val="008B2316"/>
    <w:rsid w:val="008B401B"/>
    <w:rsid w:val="008B7E7A"/>
    <w:rsid w:val="008C1DBD"/>
    <w:rsid w:val="008C555C"/>
    <w:rsid w:val="008D1521"/>
    <w:rsid w:val="008D77DE"/>
    <w:rsid w:val="008E1162"/>
    <w:rsid w:val="008E11EF"/>
    <w:rsid w:val="008E7FC1"/>
    <w:rsid w:val="008F7FB0"/>
    <w:rsid w:val="00901276"/>
    <w:rsid w:val="009127BB"/>
    <w:rsid w:val="0092334B"/>
    <w:rsid w:val="00926176"/>
    <w:rsid w:val="009301BF"/>
    <w:rsid w:val="009314CB"/>
    <w:rsid w:val="00951C0C"/>
    <w:rsid w:val="009563E9"/>
    <w:rsid w:val="0096007C"/>
    <w:rsid w:val="00961420"/>
    <w:rsid w:val="0096370D"/>
    <w:rsid w:val="00963E32"/>
    <w:rsid w:val="00964313"/>
    <w:rsid w:val="00970E4A"/>
    <w:rsid w:val="00971AD4"/>
    <w:rsid w:val="0097331D"/>
    <w:rsid w:val="00977F82"/>
    <w:rsid w:val="009936A1"/>
    <w:rsid w:val="009946B4"/>
    <w:rsid w:val="009949ED"/>
    <w:rsid w:val="00995B59"/>
    <w:rsid w:val="009A0F0F"/>
    <w:rsid w:val="009A1ED3"/>
    <w:rsid w:val="009B06FE"/>
    <w:rsid w:val="009B366D"/>
    <w:rsid w:val="009B71FF"/>
    <w:rsid w:val="009C3887"/>
    <w:rsid w:val="009C511D"/>
    <w:rsid w:val="009C6F5D"/>
    <w:rsid w:val="009D33B6"/>
    <w:rsid w:val="009D3A3A"/>
    <w:rsid w:val="009D7C10"/>
    <w:rsid w:val="009E1DCF"/>
    <w:rsid w:val="009E30F0"/>
    <w:rsid w:val="009E5CA9"/>
    <w:rsid w:val="009F015F"/>
    <w:rsid w:val="009F14AE"/>
    <w:rsid w:val="009F2497"/>
    <w:rsid w:val="009F7301"/>
    <w:rsid w:val="00A00301"/>
    <w:rsid w:val="00A10E75"/>
    <w:rsid w:val="00A1233C"/>
    <w:rsid w:val="00A20FE6"/>
    <w:rsid w:val="00A230D2"/>
    <w:rsid w:val="00A25EBC"/>
    <w:rsid w:val="00A32CE2"/>
    <w:rsid w:val="00A3758A"/>
    <w:rsid w:val="00A477D3"/>
    <w:rsid w:val="00A5195D"/>
    <w:rsid w:val="00A56C6F"/>
    <w:rsid w:val="00A57C9D"/>
    <w:rsid w:val="00A60820"/>
    <w:rsid w:val="00A6112D"/>
    <w:rsid w:val="00A61476"/>
    <w:rsid w:val="00A61523"/>
    <w:rsid w:val="00A644BF"/>
    <w:rsid w:val="00A6657C"/>
    <w:rsid w:val="00A66F4C"/>
    <w:rsid w:val="00A67CE0"/>
    <w:rsid w:val="00A71DAE"/>
    <w:rsid w:val="00A735D6"/>
    <w:rsid w:val="00A7368C"/>
    <w:rsid w:val="00A86632"/>
    <w:rsid w:val="00A9313E"/>
    <w:rsid w:val="00A95905"/>
    <w:rsid w:val="00A95AB3"/>
    <w:rsid w:val="00A95DCC"/>
    <w:rsid w:val="00AA4CE3"/>
    <w:rsid w:val="00AB2881"/>
    <w:rsid w:val="00AD1456"/>
    <w:rsid w:val="00AE0A88"/>
    <w:rsid w:val="00AE1E84"/>
    <w:rsid w:val="00AF0037"/>
    <w:rsid w:val="00AF0B90"/>
    <w:rsid w:val="00AF5BF4"/>
    <w:rsid w:val="00B018A9"/>
    <w:rsid w:val="00B01D24"/>
    <w:rsid w:val="00B02B4F"/>
    <w:rsid w:val="00B15513"/>
    <w:rsid w:val="00B15DFE"/>
    <w:rsid w:val="00B20077"/>
    <w:rsid w:val="00B23AD4"/>
    <w:rsid w:val="00B33DE6"/>
    <w:rsid w:val="00B46031"/>
    <w:rsid w:val="00B502B2"/>
    <w:rsid w:val="00B503E7"/>
    <w:rsid w:val="00B52C3F"/>
    <w:rsid w:val="00B60568"/>
    <w:rsid w:val="00B649E1"/>
    <w:rsid w:val="00B67682"/>
    <w:rsid w:val="00B74F0A"/>
    <w:rsid w:val="00B80DB7"/>
    <w:rsid w:val="00B81C9D"/>
    <w:rsid w:val="00B9073A"/>
    <w:rsid w:val="00B9219C"/>
    <w:rsid w:val="00B977DC"/>
    <w:rsid w:val="00BA05F2"/>
    <w:rsid w:val="00BA49CC"/>
    <w:rsid w:val="00BA5D7D"/>
    <w:rsid w:val="00BA7E5C"/>
    <w:rsid w:val="00BC3743"/>
    <w:rsid w:val="00BC407A"/>
    <w:rsid w:val="00BC5DD7"/>
    <w:rsid w:val="00BF6729"/>
    <w:rsid w:val="00BF7D6C"/>
    <w:rsid w:val="00C05C50"/>
    <w:rsid w:val="00C12C19"/>
    <w:rsid w:val="00C1466C"/>
    <w:rsid w:val="00C15C8B"/>
    <w:rsid w:val="00C16CA4"/>
    <w:rsid w:val="00C36980"/>
    <w:rsid w:val="00C42209"/>
    <w:rsid w:val="00C439DB"/>
    <w:rsid w:val="00C45324"/>
    <w:rsid w:val="00C57C2A"/>
    <w:rsid w:val="00C61F4A"/>
    <w:rsid w:val="00C65534"/>
    <w:rsid w:val="00C8709B"/>
    <w:rsid w:val="00C877AB"/>
    <w:rsid w:val="00C91630"/>
    <w:rsid w:val="00C95F6E"/>
    <w:rsid w:val="00CA533B"/>
    <w:rsid w:val="00CA6920"/>
    <w:rsid w:val="00CD39E2"/>
    <w:rsid w:val="00CE6C2D"/>
    <w:rsid w:val="00CF136F"/>
    <w:rsid w:val="00CF1FA9"/>
    <w:rsid w:val="00D0028F"/>
    <w:rsid w:val="00D01BD3"/>
    <w:rsid w:val="00D066F4"/>
    <w:rsid w:val="00D06763"/>
    <w:rsid w:val="00D1131C"/>
    <w:rsid w:val="00D12C7D"/>
    <w:rsid w:val="00D13242"/>
    <w:rsid w:val="00D16970"/>
    <w:rsid w:val="00D17E86"/>
    <w:rsid w:val="00D32B28"/>
    <w:rsid w:val="00D34A43"/>
    <w:rsid w:val="00D36C4F"/>
    <w:rsid w:val="00D50F9C"/>
    <w:rsid w:val="00D556EF"/>
    <w:rsid w:val="00D57E4D"/>
    <w:rsid w:val="00D62BBB"/>
    <w:rsid w:val="00D67C03"/>
    <w:rsid w:val="00D80FAF"/>
    <w:rsid w:val="00D94A1C"/>
    <w:rsid w:val="00D9695E"/>
    <w:rsid w:val="00D97807"/>
    <w:rsid w:val="00DA0903"/>
    <w:rsid w:val="00DA3061"/>
    <w:rsid w:val="00DB0B5D"/>
    <w:rsid w:val="00DB57D1"/>
    <w:rsid w:val="00DB5F35"/>
    <w:rsid w:val="00DB6F35"/>
    <w:rsid w:val="00DC2D96"/>
    <w:rsid w:val="00DC622E"/>
    <w:rsid w:val="00DD3B9B"/>
    <w:rsid w:val="00DD5F90"/>
    <w:rsid w:val="00DD7302"/>
    <w:rsid w:val="00DE18F7"/>
    <w:rsid w:val="00DE3A1E"/>
    <w:rsid w:val="00DF62E5"/>
    <w:rsid w:val="00E10F60"/>
    <w:rsid w:val="00E1131C"/>
    <w:rsid w:val="00E126C0"/>
    <w:rsid w:val="00E1523D"/>
    <w:rsid w:val="00E1684D"/>
    <w:rsid w:val="00E22D77"/>
    <w:rsid w:val="00E262FF"/>
    <w:rsid w:val="00E268FB"/>
    <w:rsid w:val="00E37929"/>
    <w:rsid w:val="00E40E5E"/>
    <w:rsid w:val="00E43572"/>
    <w:rsid w:val="00E462BF"/>
    <w:rsid w:val="00E51520"/>
    <w:rsid w:val="00E51695"/>
    <w:rsid w:val="00E5354F"/>
    <w:rsid w:val="00E56771"/>
    <w:rsid w:val="00E609B8"/>
    <w:rsid w:val="00E60AFC"/>
    <w:rsid w:val="00E61FFB"/>
    <w:rsid w:val="00E62D6E"/>
    <w:rsid w:val="00E66370"/>
    <w:rsid w:val="00E732DF"/>
    <w:rsid w:val="00E85443"/>
    <w:rsid w:val="00E907BA"/>
    <w:rsid w:val="00E970CF"/>
    <w:rsid w:val="00EA3473"/>
    <w:rsid w:val="00EA4C6A"/>
    <w:rsid w:val="00EA5B4F"/>
    <w:rsid w:val="00EA6195"/>
    <w:rsid w:val="00EB38F2"/>
    <w:rsid w:val="00EB568A"/>
    <w:rsid w:val="00EC2B8C"/>
    <w:rsid w:val="00EC30CA"/>
    <w:rsid w:val="00ED1F1B"/>
    <w:rsid w:val="00ED46B0"/>
    <w:rsid w:val="00EE1A93"/>
    <w:rsid w:val="00EE4616"/>
    <w:rsid w:val="00EE59CC"/>
    <w:rsid w:val="00EE7BA2"/>
    <w:rsid w:val="00EF182A"/>
    <w:rsid w:val="00EF4222"/>
    <w:rsid w:val="00EF7FE7"/>
    <w:rsid w:val="00F01D41"/>
    <w:rsid w:val="00F11B6B"/>
    <w:rsid w:val="00F23225"/>
    <w:rsid w:val="00F318C7"/>
    <w:rsid w:val="00F31C60"/>
    <w:rsid w:val="00F325D3"/>
    <w:rsid w:val="00F37077"/>
    <w:rsid w:val="00F37744"/>
    <w:rsid w:val="00F40B31"/>
    <w:rsid w:val="00F40E6A"/>
    <w:rsid w:val="00F43DFE"/>
    <w:rsid w:val="00F54F78"/>
    <w:rsid w:val="00F60235"/>
    <w:rsid w:val="00F75541"/>
    <w:rsid w:val="00F75773"/>
    <w:rsid w:val="00FA015F"/>
    <w:rsid w:val="00FA069D"/>
    <w:rsid w:val="00FC01B5"/>
    <w:rsid w:val="00FC2DB0"/>
    <w:rsid w:val="00FC35FC"/>
    <w:rsid w:val="00FC7282"/>
    <w:rsid w:val="00FC7B7F"/>
    <w:rsid w:val="00FD05BC"/>
    <w:rsid w:val="00FD45F5"/>
    <w:rsid w:val="00FE02F3"/>
    <w:rsid w:val="00FF1ACA"/>
    <w:rsid w:val="00FF2F76"/>
    <w:rsid w:val="00FF3A71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25C53"/>
  <w15:docId w15:val="{119EA70F-960E-4AF1-9C8F-64ACD8F5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B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A2EA1"/>
    <w:pPr>
      <w:keepNext/>
      <w:numPr>
        <w:numId w:val="1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A2EA1"/>
    <w:pPr>
      <w:keepNext/>
      <w:numPr>
        <w:ilvl w:val="1"/>
        <w:numId w:val="1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A2EA1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A2EA1"/>
    <w:pPr>
      <w:keepNext/>
      <w:numPr>
        <w:ilvl w:val="3"/>
        <w:numId w:val="1"/>
      </w:numPr>
      <w:tabs>
        <w:tab w:val="left" w:pos="709"/>
      </w:tabs>
      <w:spacing w:before="120" w:after="120" w:line="240" w:lineRule="auto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A2EA1"/>
    <w:pPr>
      <w:keepNext/>
      <w:numPr>
        <w:ilvl w:val="4"/>
        <w:numId w:val="1"/>
      </w:numPr>
      <w:tabs>
        <w:tab w:val="left" w:pos="1418"/>
      </w:tabs>
      <w:spacing w:before="60"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A2EA1"/>
    <w:pPr>
      <w:keepNext/>
      <w:numPr>
        <w:ilvl w:val="5"/>
        <w:numId w:val="1"/>
      </w:numPr>
      <w:spacing w:before="60"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A2EA1"/>
    <w:pPr>
      <w:keepNext/>
      <w:numPr>
        <w:ilvl w:val="6"/>
        <w:numId w:val="1"/>
      </w:numPr>
      <w:spacing w:before="60" w:after="0" w:line="240" w:lineRule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8A2EA1"/>
    <w:pPr>
      <w:keepNext/>
      <w:numPr>
        <w:ilvl w:val="7"/>
        <w:numId w:val="1"/>
      </w:numPr>
      <w:spacing w:before="60" w:after="0" w:line="240" w:lineRule="auto"/>
      <w:outlineLvl w:val="7"/>
    </w:pPr>
    <w:rPr>
      <w:rFonts w:ascii="Times New Roman" w:eastAsia="Times New Roman" w:hAnsi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8A2EA1"/>
    <w:pPr>
      <w:keepNext/>
      <w:numPr>
        <w:ilvl w:val="8"/>
        <w:numId w:val="1"/>
      </w:numPr>
      <w:spacing w:before="60" w:after="0" w:line="240" w:lineRule="auto"/>
      <w:outlineLvl w:val="8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357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semiHidden/>
    <w:unhideWhenUsed/>
    <w:rsid w:val="008C1D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C1DBD"/>
    <w:rPr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8C1DBD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CA533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CA533B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basedOn w:val="Normalny"/>
    <w:rsid w:val="000D3596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A2EA1"/>
    <w:rPr>
      <w:rFonts w:ascii="Times New Roman" w:eastAsia="Times New Roman" w:hAnsi="Times New Roman"/>
      <w:b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8A2EA1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rsid w:val="008A2EA1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rsid w:val="008A2EA1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8A2EA1"/>
    <w:rPr>
      <w:rFonts w:ascii="Times New Roman" w:eastAsia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rsid w:val="008A2EA1"/>
    <w:rPr>
      <w:rFonts w:ascii="Times New Roman" w:eastAsia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rsid w:val="008A2EA1"/>
    <w:rPr>
      <w:rFonts w:ascii="Times New Roman" w:eastAsia="Times New Roman" w:hAnsi="Times New Roman"/>
      <w:i/>
      <w:sz w:val="22"/>
    </w:rPr>
  </w:style>
  <w:style w:type="character" w:customStyle="1" w:styleId="Nagwek8Znak">
    <w:name w:val="Nagłówek 8 Znak"/>
    <w:basedOn w:val="Domylnaczcionkaakapitu"/>
    <w:link w:val="Nagwek8"/>
    <w:rsid w:val="008A2EA1"/>
    <w:rPr>
      <w:rFonts w:ascii="Times New Roman" w:eastAsia="Times New Roman" w:hAnsi="Times New Roman"/>
      <w:i/>
      <w:sz w:val="22"/>
    </w:rPr>
  </w:style>
  <w:style w:type="character" w:customStyle="1" w:styleId="Nagwek9Znak">
    <w:name w:val="Nagłówek 9 Znak"/>
    <w:basedOn w:val="Domylnaczcionkaakapitu"/>
    <w:link w:val="Nagwek9"/>
    <w:rsid w:val="008A2EA1"/>
    <w:rPr>
      <w:rFonts w:ascii="Times New Roman" w:eastAsia="Times New Roman" w:hAnsi="Times New Roman"/>
      <w:i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8A2EA1"/>
  </w:style>
  <w:style w:type="paragraph" w:styleId="Tekstpodstawowy">
    <w:name w:val="Body Text"/>
    <w:basedOn w:val="Normalny"/>
    <w:link w:val="TekstpodstawowyZnak"/>
    <w:unhideWhenUsed/>
    <w:rsid w:val="008A2EA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2EA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A2EA1"/>
    <w:pPr>
      <w:spacing w:after="120" w:line="240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A2EA1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8A2EA1"/>
    <w:pPr>
      <w:spacing w:after="120" w:line="240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A2EA1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8A2EA1"/>
  </w:style>
  <w:style w:type="numbering" w:customStyle="1" w:styleId="Bezlisty11">
    <w:name w:val="Bez listy11"/>
    <w:next w:val="Bezlisty"/>
    <w:uiPriority w:val="99"/>
    <w:semiHidden/>
    <w:unhideWhenUsed/>
    <w:rsid w:val="008A2EA1"/>
  </w:style>
  <w:style w:type="table" w:customStyle="1" w:styleId="Tabela-Siatka1">
    <w:name w:val="Tabela - Siatka1"/>
    <w:basedOn w:val="Standardowy"/>
    <w:next w:val="Tabela-Siatka"/>
    <w:rsid w:val="008A2E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8A2E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8A2EA1"/>
    <w:rPr>
      <w:b/>
      <w:bCs/>
    </w:rPr>
  </w:style>
  <w:style w:type="paragraph" w:customStyle="1" w:styleId="rozdzia">
    <w:name w:val="rozdział"/>
    <w:basedOn w:val="Normalny"/>
    <w:autoRedefine/>
    <w:rsid w:val="008A2EA1"/>
    <w:pPr>
      <w:spacing w:after="120" w:line="288" w:lineRule="auto"/>
      <w:ind w:left="720" w:hanging="720"/>
    </w:pPr>
    <w:rPr>
      <w:rFonts w:ascii="Verdana" w:eastAsia="Times New Roman" w:hAnsi="Verdana"/>
      <w:b/>
      <w:color w:val="000000"/>
      <w:spacing w:val="4"/>
      <w:sz w:val="20"/>
      <w:szCs w:val="20"/>
      <w:lang w:eastAsia="pl-PL"/>
    </w:rPr>
  </w:style>
  <w:style w:type="paragraph" w:styleId="Listanumerowana">
    <w:name w:val="List Number"/>
    <w:basedOn w:val="Normalny"/>
    <w:rsid w:val="008A2EA1"/>
    <w:pPr>
      <w:tabs>
        <w:tab w:val="num" w:pos="360"/>
      </w:tabs>
      <w:spacing w:after="0" w:line="360" w:lineRule="auto"/>
      <w:ind w:left="360" w:hanging="360"/>
      <w:jc w:val="both"/>
    </w:pPr>
    <w:rPr>
      <w:rFonts w:ascii="Arial" w:eastAsia="Times New Roman" w:hAnsi="Arial"/>
      <w:szCs w:val="20"/>
      <w:lang w:val="es-ES" w:eastAsia="es-ES"/>
    </w:rPr>
  </w:style>
  <w:style w:type="paragraph" w:styleId="Tekstprzypisudolnego">
    <w:name w:val="footnote text"/>
    <w:basedOn w:val="Normalny"/>
    <w:link w:val="TekstprzypisudolnegoZnak"/>
    <w:rsid w:val="008A2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ne-NP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2EA1"/>
    <w:rPr>
      <w:rFonts w:ascii="Arial" w:eastAsia="Times New Roman" w:hAnsi="Arial" w:cs="Arial"/>
      <w:lang w:eastAsia="en-US" w:bidi="ne-NP"/>
    </w:rPr>
  </w:style>
  <w:style w:type="paragraph" w:styleId="Tekstkomentarza">
    <w:name w:val="annotation text"/>
    <w:basedOn w:val="Normalny"/>
    <w:link w:val="TekstkomentarzaZnak"/>
    <w:semiHidden/>
    <w:rsid w:val="008A2EA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A2EA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A2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A2EA1"/>
    <w:rPr>
      <w:rFonts w:ascii="Times New Roman" w:eastAsia="Times New Roman" w:hAnsi="Times New Roman"/>
      <w:b/>
      <w:bCs/>
    </w:rPr>
  </w:style>
  <w:style w:type="paragraph" w:styleId="Tekstpodstawowy2">
    <w:name w:val="Body Text 2"/>
    <w:basedOn w:val="Normalny"/>
    <w:link w:val="Tekstpodstawowy2Znak"/>
    <w:rsid w:val="008A2EA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A2EA1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8A2EA1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A2EA1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A2EA1"/>
    <w:rPr>
      <w:rFonts w:ascii="Times New Roman" w:eastAsia="Times New Roman" w:hAnsi="Times New Roman"/>
    </w:rPr>
  </w:style>
  <w:style w:type="paragraph" w:customStyle="1" w:styleId="pkt">
    <w:name w:val="pkt"/>
    <w:basedOn w:val="Normalny"/>
    <w:rsid w:val="008A2EA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8A2EA1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ole">
    <w:name w:val="pole"/>
    <w:basedOn w:val="Normalny"/>
    <w:rsid w:val="008A2EA1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customStyle="1" w:styleId="WW8Num9z2">
    <w:name w:val="WW8Num9z2"/>
    <w:rsid w:val="008A2EA1"/>
    <w:rPr>
      <w:rFonts w:ascii="Wingdings" w:hAnsi="Wingdings"/>
    </w:rPr>
  </w:style>
  <w:style w:type="paragraph" w:styleId="Poprawka">
    <w:name w:val="Revision"/>
    <w:hidden/>
    <w:semiHidden/>
    <w:rsid w:val="008A2EA1"/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8A2EA1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8A2EA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2EA1"/>
    <w:rPr>
      <w:rFonts w:ascii="Times New Roman" w:eastAsia="Times New Roman" w:hAnsi="Times New Roman"/>
      <w:sz w:val="16"/>
      <w:szCs w:val="16"/>
    </w:rPr>
  </w:style>
  <w:style w:type="character" w:styleId="Odwoanieprzypisudolnego">
    <w:name w:val="footnote reference"/>
    <w:uiPriority w:val="99"/>
    <w:rsid w:val="008A2EA1"/>
    <w:rPr>
      <w:vertAlign w:val="superscript"/>
    </w:rPr>
  </w:style>
  <w:style w:type="character" w:styleId="Odwoaniedokomentarza">
    <w:name w:val="annotation reference"/>
    <w:semiHidden/>
    <w:rsid w:val="008A2EA1"/>
    <w:rPr>
      <w:sz w:val="16"/>
      <w:szCs w:val="16"/>
    </w:rPr>
  </w:style>
  <w:style w:type="paragraph" w:customStyle="1" w:styleId="Mapadokumentu1">
    <w:name w:val="Mapa dokumentu1"/>
    <w:basedOn w:val="Normalny"/>
    <w:semiHidden/>
    <w:rsid w:val="008A2EA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styleId="UyteHipercze">
    <w:name w:val="FollowedHyperlink"/>
    <w:rsid w:val="008A2EA1"/>
    <w:rPr>
      <w:color w:val="800080"/>
      <w:u w:val="single"/>
    </w:rPr>
  </w:style>
  <w:style w:type="paragraph" w:customStyle="1" w:styleId="Standard">
    <w:name w:val="Standard"/>
    <w:link w:val="StandardZnak"/>
    <w:rsid w:val="008A2EA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8A2EA1"/>
    <w:rPr>
      <w:rFonts w:ascii="Times New Roman" w:eastAsia="Times New Roman" w:hAnsi="Times New Roman"/>
      <w:kern w:val="3"/>
      <w:sz w:val="24"/>
      <w:szCs w:val="24"/>
      <w:lang w:val="en-GB"/>
    </w:rPr>
  </w:style>
  <w:style w:type="paragraph" w:customStyle="1" w:styleId="Wyliczenie123wtekcie">
    <w:name w:val="Wyliczenie 123 w tekście"/>
    <w:basedOn w:val="Normalny"/>
    <w:rsid w:val="008A2EA1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eastAsia="Times New Roman" w:hAnsi="Tahoma"/>
      <w:sz w:val="20"/>
      <w:szCs w:val="20"/>
      <w:lang w:eastAsia="pl-PL"/>
    </w:rPr>
  </w:style>
  <w:style w:type="paragraph" w:customStyle="1" w:styleId="Normalny1">
    <w:name w:val="Normalny1"/>
    <w:basedOn w:val="Normalny"/>
    <w:rsid w:val="008A2EA1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abulatory">
    <w:name w:val="tabulatory"/>
    <w:basedOn w:val="Domylnaczcionkaakapitu"/>
    <w:rsid w:val="008A2EA1"/>
  </w:style>
  <w:style w:type="paragraph" w:customStyle="1" w:styleId="Normalny2">
    <w:name w:val="Normalny2"/>
    <w:rsid w:val="008A2EA1"/>
    <w:pPr>
      <w:spacing w:line="276" w:lineRule="auto"/>
    </w:pPr>
    <w:rPr>
      <w:rFonts w:ascii="Arial" w:eastAsia="Arial" w:hAnsi="Arial" w:cs="Arial"/>
      <w:color w:val="000000"/>
      <w:sz w:val="22"/>
    </w:rPr>
  </w:style>
  <w:style w:type="table" w:customStyle="1" w:styleId="Tabela-Siatka11">
    <w:name w:val="Tabela - Siatka11"/>
    <w:basedOn w:val="Standardowy"/>
    <w:next w:val="Tabela-Siatka"/>
    <w:uiPriority w:val="59"/>
    <w:rsid w:val="008A2E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7">
    <w:name w:val="WW8Num17"/>
    <w:basedOn w:val="Bezlisty"/>
    <w:rsid w:val="0027154E"/>
    <w:pPr>
      <w:numPr>
        <w:numId w:val="16"/>
      </w:numPr>
    </w:pPr>
  </w:style>
  <w:style w:type="character" w:customStyle="1" w:styleId="markedcontent">
    <w:name w:val="markedcontent"/>
    <w:basedOn w:val="Domylnaczcionkaakapitu"/>
    <w:rsid w:val="00672CE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6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60820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E61FFB"/>
    <w:rPr>
      <w:i/>
      <w:iCs/>
    </w:rPr>
  </w:style>
  <w:style w:type="character" w:customStyle="1" w:styleId="st">
    <w:name w:val="st"/>
    <w:basedOn w:val="Domylnaczcionkaakapitu"/>
    <w:rsid w:val="00E61FFB"/>
  </w:style>
  <w:style w:type="paragraph" w:customStyle="1" w:styleId="tabele">
    <w:name w:val="tabele"/>
    <w:basedOn w:val="Normalny"/>
    <w:qFormat/>
    <w:rsid w:val="00E61FFB"/>
    <w:pPr>
      <w:tabs>
        <w:tab w:val="left" w:pos="851"/>
      </w:tabs>
      <w:spacing w:after="0" w:line="264" w:lineRule="auto"/>
    </w:pPr>
    <w:rPr>
      <w:rFonts w:ascii="Arial" w:eastAsia="SimSun" w:hAnsi="Arial" w:cs="Arial"/>
      <w:sz w:val="18"/>
      <w:szCs w:val="18"/>
      <w:lang w:eastAsia="zh-CN"/>
    </w:rPr>
  </w:style>
  <w:style w:type="paragraph" w:styleId="Lista3">
    <w:name w:val="List 3"/>
    <w:basedOn w:val="Normalny"/>
    <w:uiPriority w:val="99"/>
    <w:semiHidden/>
    <w:unhideWhenUsed/>
    <w:rsid w:val="00E61FFB"/>
    <w:pPr>
      <w:ind w:left="849" w:hanging="283"/>
      <w:contextualSpacing/>
    </w:pPr>
  </w:style>
  <w:style w:type="paragraph" w:customStyle="1" w:styleId="TableContents">
    <w:name w:val="Table Contents"/>
    <w:basedOn w:val="Standard"/>
    <w:rsid w:val="00177946"/>
    <w:pPr>
      <w:widowControl w:val="0"/>
      <w:suppressLineNumbers/>
      <w:textAlignment w:val="auto"/>
    </w:pPr>
    <w:rPr>
      <w:rFonts w:ascii="Arial" w:eastAsia="SimSun" w:hAnsi="Arial" w:cs="Mangal"/>
      <w:sz w:val="16"/>
      <w:lang w:val="pl-PL" w:eastAsia="zh-CN" w:bidi="hi-IN"/>
    </w:rPr>
  </w:style>
  <w:style w:type="paragraph" w:customStyle="1" w:styleId="TableHeading">
    <w:name w:val="Table Heading"/>
    <w:basedOn w:val="TableContents"/>
    <w:rsid w:val="0017794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os13\AppData\Local\Microsoft\Windows\Temporary%20Internet%20Files\Content.Outlook\8ZJQOYRO\RDOS_Kielce%20(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4BDE-667C-4263-A0AD-FB8BB9E9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RDOS_Kielce (3)</Template>
  <TotalTime>461</TotalTime>
  <Pages>9</Pages>
  <Words>2083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Woloszyn, Magdalena</dc:creator>
  <cp:lastModifiedBy>Anna Łygońska</cp:lastModifiedBy>
  <cp:revision>52</cp:revision>
  <cp:lastPrinted>2025-12-09T13:04:00Z</cp:lastPrinted>
  <dcterms:created xsi:type="dcterms:W3CDTF">2025-08-22T07:24:00Z</dcterms:created>
  <dcterms:modified xsi:type="dcterms:W3CDTF">2025-12-09T13:05:00Z</dcterms:modified>
</cp:coreProperties>
</file>