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Calibri"/>
          <w:b/>
          <w:bCs/>
        </w:rPr>
        <w:id w:val="1039707543"/>
        <w:docPartObj>
          <w:docPartGallery w:val="Cover Pages"/>
          <w:docPartUnique/>
        </w:docPartObj>
      </w:sdtPr>
      <w:sdtContent>
        <w:p w14:paraId="72C7BB9F" w14:textId="77777777" w:rsidR="00831200" w:rsidRPr="00321018" w:rsidRDefault="00831200" w:rsidP="00831200">
          <w:pPr>
            <w:spacing w:line="279" w:lineRule="auto"/>
            <w:jc w:val="center"/>
            <w:rPr>
              <w:rFonts w:asciiTheme="minorHAnsi" w:eastAsia="MS Gothic" w:hAnsiTheme="minorHAnsi"/>
              <w:color w:val="0E2841"/>
              <w:sz w:val="60"/>
              <w:szCs w:val="60"/>
              <w:lang w:val="en-US"/>
            </w:rPr>
          </w:pPr>
          <w:r w:rsidRPr="00321018">
            <w:rPr>
              <w:rFonts w:asciiTheme="minorHAnsi" w:eastAsia="MS Gothic" w:hAnsiTheme="minorHAnsi"/>
              <w:color w:val="0E2841"/>
              <w:sz w:val="60"/>
              <w:szCs w:val="60"/>
              <w:lang w:val="en-US"/>
            </w:rPr>
            <w:t>OCENA ŚODOWISKOWA I</w:t>
          </w:r>
          <w:r w:rsidRPr="00321018">
            <w:rPr>
              <w:rFonts w:eastAsia="MS Gothic"/>
              <w:color w:val="0E2841"/>
              <w:sz w:val="60"/>
              <w:szCs w:val="60"/>
              <w:lang w:val="en-US"/>
            </w:rPr>
            <w:t> </w:t>
          </w:r>
          <w:r w:rsidRPr="00321018">
            <w:rPr>
              <w:rFonts w:asciiTheme="minorHAnsi" w:eastAsia="MS Gothic" w:hAnsiTheme="minorHAnsi"/>
              <w:color w:val="0E2841"/>
              <w:sz w:val="60"/>
              <w:szCs w:val="60"/>
              <w:lang w:val="en-US"/>
            </w:rPr>
            <w:t>SPO</w:t>
          </w:r>
          <w:r w:rsidRPr="00321018">
            <w:rPr>
              <w:rFonts w:asciiTheme="minorHAnsi" w:eastAsia="MS Gothic" w:hAnsiTheme="minorHAnsi" w:cs="Aptos"/>
              <w:color w:val="0E2841"/>
              <w:sz w:val="60"/>
              <w:szCs w:val="60"/>
              <w:lang w:val="en-US"/>
            </w:rPr>
            <w:t>Ł</w:t>
          </w:r>
          <w:r w:rsidRPr="00321018">
            <w:rPr>
              <w:rFonts w:asciiTheme="minorHAnsi" w:eastAsia="MS Gothic" w:hAnsiTheme="minorHAnsi"/>
              <w:color w:val="0E2841"/>
              <w:sz w:val="60"/>
              <w:szCs w:val="60"/>
              <w:lang w:val="en-US"/>
            </w:rPr>
            <w:t>ECZNA</w:t>
          </w:r>
        </w:p>
        <w:p w14:paraId="543B2A27" w14:textId="49E50220" w:rsidR="009D6A19" w:rsidRPr="00321018" w:rsidRDefault="00831200" w:rsidP="00E25809">
          <w:pPr>
            <w:spacing w:after="360" w:line="278" w:lineRule="auto"/>
            <w:jc w:val="center"/>
            <w:rPr>
              <w:rFonts w:asciiTheme="minorHAnsi" w:eastAsia="MS Gothic" w:hAnsiTheme="minorHAnsi"/>
              <w:color w:val="0E2841"/>
              <w:sz w:val="60"/>
              <w:szCs w:val="60"/>
              <w:lang w:val="en-US"/>
            </w:rPr>
          </w:pPr>
          <w:r w:rsidRPr="00321018">
            <w:rPr>
              <w:rFonts w:asciiTheme="minorHAnsi" w:eastAsia="MS Gothic" w:hAnsiTheme="minorHAnsi"/>
              <w:color w:val="0E2841"/>
              <w:sz w:val="60"/>
              <w:szCs w:val="60"/>
              <w:lang w:val="en-US"/>
            </w:rPr>
            <w:t>ENVIRONMENTAL AND SOCIAL IMPACT ASSESSMENT (ESIA)</w:t>
          </w:r>
        </w:p>
        <w:p w14:paraId="429EE18C" w14:textId="77777777" w:rsidR="004C176E" w:rsidRPr="004C176E" w:rsidRDefault="004C176E" w:rsidP="00831200">
          <w:pPr>
            <w:rPr>
              <w:rFonts w:asciiTheme="minorHAnsi" w:hAnsiTheme="minorHAnsi"/>
              <w:b/>
              <w:bCs/>
              <w:sz w:val="36"/>
              <w:szCs w:val="36"/>
              <w:lang w:val="en-US"/>
            </w:rPr>
          </w:pPr>
        </w:p>
        <w:p w14:paraId="03C31DBA" w14:textId="06619E75" w:rsidR="00831200" w:rsidRPr="00321018" w:rsidRDefault="009D6A19" w:rsidP="00A65581">
          <w:pPr>
            <w:jc w:val="center"/>
            <w:rPr>
              <w:rFonts w:asciiTheme="minorHAnsi" w:hAnsiTheme="minorHAnsi"/>
              <w:b/>
              <w:bCs/>
              <w:sz w:val="36"/>
              <w:szCs w:val="36"/>
            </w:rPr>
          </w:pPr>
          <w:r w:rsidRPr="00321018">
            <w:rPr>
              <w:rFonts w:asciiTheme="minorHAnsi" w:hAnsiTheme="minorHAnsi"/>
              <w:b/>
              <w:bCs/>
              <w:sz w:val="36"/>
              <w:szCs w:val="36"/>
            </w:rPr>
            <w:t xml:space="preserve">Mechanizm Rozpatrywania </w:t>
          </w:r>
          <w:r w:rsidR="00C45899">
            <w:rPr>
              <w:rFonts w:asciiTheme="minorHAnsi" w:hAnsiTheme="minorHAnsi"/>
              <w:b/>
              <w:bCs/>
              <w:sz w:val="36"/>
              <w:szCs w:val="36"/>
            </w:rPr>
            <w:t>Skarg (GRM)</w:t>
          </w:r>
        </w:p>
      </w:sdtContent>
    </w:sdt>
    <w:p w14:paraId="6F5810A8" w14:textId="77777777" w:rsidR="00831200" w:rsidRPr="00321018" w:rsidRDefault="00831200" w:rsidP="00831200">
      <w:pPr>
        <w:jc w:val="both"/>
        <w:rPr>
          <w:rFonts w:asciiTheme="minorHAnsi" w:eastAsia="Aptos" w:hAnsiTheme="minorHAnsi" w:cs="Calibri"/>
          <w:color w:val="C00000"/>
          <w:sz w:val="40"/>
          <w:szCs w:val="40"/>
        </w:rPr>
      </w:pPr>
      <w:r w:rsidRPr="00321018">
        <w:rPr>
          <w:rFonts w:asciiTheme="minorHAnsi" w:eastAsia="Aptos" w:hAnsiTheme="minorHAnsi" w:cs="Calibri"/>
          <w:color w:val="C00000"/>
          <w:sz w:val="40"/>
          <w:szCs w:val="40"/>
        </w:rPr>
        <w:t xml:space="preserve"> </w:t>
      </w:r>
    </w:p>
    <w:p w14:paraId="7BBEFB04" w14:textId="77777777" w:rsidR="009D6A19" w:rsidRPr="00321018" w:rsidRDefault="009D6A19" w:rsidP="00831200">
      <w:pPr>
        <w:jc w:val="both"/>
        <w:rPr>
          <w:rFonts w:asciiTheme="minorHAnsi" w:eastAsia="Aptos" w:hAnsiTheme="minorHAnsi" w:cs="Calibri"/>
          <w:color w:val="C00000"/>
          <w:sz w:val="40"/>
          <w:szCs w:val="40"/>
        </w:rPr>
      </w:pPr>
    </w:p>
    <w:p w14:paraId="097D11A3" w14:textId="77777777" w:rsidR="00831200" w:rsidRPr="00321018" w:rsidRDefault="00831200" w:rsidP="00831200">
      <w:pPr>
        <w:jc w:val="both"/>
        <w:rPr>
          <w:rFonts w:asciiTheme="minorHAnsi" w:eastAsia="Aptos" w:hAnsiTheme="minorHAnsi"/>
          <w:sz w:val="28"/>
          <w:szCs w:val="28"/>
        </w:rPr>
      </w:pPr>
    </w:p>
    <w:p w14:paraId="7DDC8F10" w14:textId="77777777" w:rsidR="00831200" w:rsidRPr="00321018" w:rsidRDefault="00831200" w:rsidP="00831200">
      <w:pPr>
        <w:spacing w:line="279" w:lineRule="auto"/>
        <w:jc w:val="both"/>
        <w:rPr>
          <w:rFonts w:asciiTheme="minorHAnsi" w:eastAsia="MS Gothic" w:hAnsiTheme="minorHAnsi" w:cs="Times New Roman"/>
          <w:color w:val="595959"/>
          <w:spacing w:val="15"/>
          <w:sz w:val="28"/>
          <w:szCs w:val="28"/>
        </w:rPr>
      </w:pPr>
      <w:r w:rsidRPr="00321018">
        <w:rPr>
          <w:rFonts w:asciiTheme="minorHAnsi" w:eastAsia="MS Gothic" w:hAnsiTheme="minorHAnsi" w:cs="Times New Roman"/>
          <w:b/>
          <w:bCs/>
          <w:color w:val="595959"/>
          <w:spacing w:val="15"/>
          <w:sz w:val="28"/>
          <w:szCs w:val="28"/>
        </w:rPr>
        <w:t xml:space="preserve">Kontrakt 5.10.1. </w:t>
      </w:r>
      <w:r w:rsidRPr="00321018">
        <w:rPr>
          <w:rFonts w:asciiTheme="minorHAnsi" w:eastAsia="MS Gothic" w:hAnsiTheme="minorHAnsi" w:cs="Times New Roman"/>
          <w:color w:val="595959"/>
          <w:spacing w:val="15"/>
          <w:sz w:val="28"/>
          <w:szCs w:val="28"/>
        </w:rPr>
        <w:t>Budowa zbiornika Kamieniec Ząbkowicki - Opracowanie dokumentacji projektowej wraz z uzyskaniem decyzji administracyjnych oraz przyszłym Nadzorem Autorskim wraz z</w:t>
      </w:r>
      <w:r w:rsidRPr="00321018">
        <w:rPr>
          <w:rFonts w:eastAsia="MS Gothic"/>
          <w:color w:val="595959"/>
          <w:spacing w:val="15"/>
          <w:sz w:val="28"/>
          <w:szCs w:val="28"/>
        </w:rPr>
        <w:t> </w:t>
      </w:r>
      <w:r w:rsidRPr="00321018">
        <w:rPr>
          <w:rFonts w:asciiTheme="minorHAnsi" w:eastAsia="MS Gothic" w:hAnsiTheme="minorHAnsi" w:cs="Times New Roman"/>
          <w:color w:val="595959"/>
          <w:spacing w:val="15"/>
          <w:sz w:val="28"/>
          <w:szCs w:val="28"/>
        </w:rPr>
        <w:t>opracowaniem dokumentacji przetargowej niezb</w:t>
      </w:r>
      <w:r w:rsidRPr="00321018">
        <w:rPr>
          <w:rFonts w:asciiTheme="minorHAnsi" w:eastAsia="MS Gothic" w:hAnsiTheme="minorHAnsi" w:cs="Aptos"/>
          <w:color w:val="595959"/>
          <w:spacing w:val="15"/>
          <w:sz w:val="28"/>
          <w:szCs w:val="28"/>
        </w:rPr>
        <w:t>ę</w:t>
      </w:r>
      <w:r w:rsidRPr="00321018">
        <w:rPr>
          <w:rFonts w:asciiTheme="minorHAnsi" w:eastAsia="MS Gothic" w:hAnsiTheme="minorHAnsi" w:cs="Times New Roman"/>
          <w:color w:val="595959"/>
          <w:spacing w:val="15"/>
          <w:sz w:val="28"/>
          <w:szCs w:val="28"/>
        </w:rPr>
        <w:t>dnej do wy</w:t>
      </w:r>
      <w:r w:rsidRPr="00321018">
        <w:rPr>
          <w:rFonts w:asciiTheme="minorHAnsi" w:eastAsia="MS Gothic" w:hAnsiTheme="minorHAnsi" w:cs="Aptos"/>
          <w:color w:val="595959"/>
          <w:spacing w:val="15"/>
          <w:sz w:val="28"/>
          <w:szCs w:val="28"/>
        </w:rPr>
        <w:t>ł</w:t>
      </w:r>
      <w:r w:rsidRPr="00321018">
        <w:rPr>
          <w:rFonts w:asciiTheme="minorHAnsi" w:eastAsia="MS Gothic" w:hAnsiTheme="minorHAnsi" w:cs="Times New Roman"/>
          <w:color w:val="595959"/>
          <w:spacing w:val="15"/>
          <w:sz w:val="28"/>
          <w:szCs w:val="28"/>
        </w:rPr>
        <w:t>onienia Wykonawcy przysz</w:t>
      </w:r>
      <w:r w:rsidRPr="00321018">
        <w:rPr>
          <w:rFonts w:asciiTheme="minorHAnsi" w:eastAsia="MS Gothic" w:hAnsiTheme="minorHAnsi" w:cs="Aptos"/>
          <w:color w:val="595959"/>
          <w:spacing w:val="15"/>
          <w:sz w:val="28"/>
          <w:szCs w:val="28"/>
        </w:rPr>
        <w:t>ł</w:t>
      </w:r>
      <w:r w:rsidRPr="00321018">
        <w:rPr>
          <w:rFonts w:asciiTheme="minorHAnsi" w:eastAsia="MS Gothic" w:hAnsiTheme="minorHAnsi" w:cs="Times New Roman"/>
          <w:color w:val="595959"/>
          <w:spacing w:val="15"/>
          <w:sz w:val="28"/>
          <w:szCs w:val="28"/>
        </w:rPr>
        <w:t>ych rob</w:t>
      </w:r>
      <w:r w:rsidRPr="00321018">
        <w:rPr>
          <w:rFonts w:asciiTheme="minorHAnsi" w:eastAsia="MS Gothic" w:hAnsiTheme="minorHAnsi" w:cs="Aptos"/>
          <w:color w:val="595959"/>
          <w:spacing w:val="15"/>
          <w:sz w:val="28"/>
          <w:szCs w:val="28"/>
        </w:rPr>
        <w:t>ó</w:t>
      </w:r>
      <w:r w:rsidRPr="00321018">
        <w:rPr>
          <w:rFonts w:asciiTheme="minorHAnsi" w:eastAsia="MS Gothic" w:hAnsiTheme="minorHAnsi" w:cs="Times New Roman"/>
          <w:color w:val="595959"/>
          <w:spacing w:val="15"/>
          <w:sz w:val="28"/>
          <w:szCs w:val="28"/>
        </w:rPr>
        <w:t>t budowlanych w ramach przysz</w:t>
      </w:r>
      <w:r w:rsidRPr="00321018">
        <w:rPr>
          <w:rFonts w:asciiTheme="minorHAnsi" w:eastAsia="MS Gothic" w:hAnsiTheme="minorHAnsi" w:cs="Aptos"/>
          <w:color w:val="595959"/>
          <w:spacing w:val="15"/>
          <w:sz w:val="28"/>
          <w:szCs w:val="28"/>
        </w:rPr>
        <w:t>ł</w:t>
      </w:r>
      <w:r w:rsidRPr="00321018">
        <w:rPr>
          <w:rFonts w:asciiTheme="minorHAnsi" w:eastAsia="MS Gothic" w:hAnsiTheme="minorHAnsi" w:cs="Times New Roman"/>
          <w:color w:val="595959"/>
          <w:spacing w:val="15"/>
          <w:sz w:val="28"/>
          <w:szCs w:val="28"/>
        </w:rPr>
        <w:t>ego Projektu Budowanie odporno</w:t>
      </w:r>
      <w:r w:rsidRPr="00321018">
        <w:rPr>
          <w:rFonts w:asciiTheme="minorHAnsi" w:eastAsia="MS Gothic" w:hAnsiTheme="minorHAnsi" w:cs="Aptos"/>
          <w:color w:val="595959"/>
          <w:spacing w:val="15"/>
          <w:sz w:val="28"/>
          <w:szCs w:val="28"/>
        </w:rPr>
        <w:t>ś</w:t>
      </w:r>
      <w:r w:rsidRPr="00321018">
        <w:rPr>
          <w:rFonts w:asciiTheme="minorHAnsi" w:eastAsia="MS Gothic" w:hAnsiTheme="minorHAnsi" w:cs="Times New Roman"/>
          <w:color w:val="595959"/>
          <w:spacing w:val="15"/>
          <w:sz w:val="28"/>
          <w:szCs w:val="28"/>
        </w:rPr>
        <w:t>ci na zmiany klimatu w</w:t>
      </w:r>
      <w:r w:rsidRPr="00321018">
        <w:rPr>
          <w:rFonts w:eastAsia="MS Gothic"/>
          <w:color w:val="595959"/>
          <w:spacing w:val="15"/>
          <w:sz w:val="28"/>
          <w:szCs w:val="28"/>
        </w:rPr>
        <w:t> </w:t>
      </w:r>
      <w:r w:rsidRPr="00321018">
        <w:rPr>
          <w:rFonts w:asciiTheme="minorHAnsi" w:eastAsia="MS Gothic" w:hAnsiTheme="minorHAnsi" w:cs="Times New Roman"/>
          <w:color w:val="595959"/>
          <w:spacing w:val="15"/>
          <w:sz w:val="28"/>
          <w:szCs w:val="28"/>
        </w:rPr>
        <w:t>gospodarce wodnej w Polsce (</w:t>
      </w:r>
      <w:proofErr w:type="spellStart"/>
      <w:r w:rsidRPr="00321018">
        <w:rPr>
          <w:rFonts w:asciiTheme="minorHAnsi" w:eastAsia="MS Gothic" w:hAnsiTheme="minorHAnsi" w:cs="Times New Roman"/>
          <w:color w:val="595959"/>
          <w:spacing w:val="15"/>
          <w:sz w:val="28"/>
          <w:szCs w:val="28"/>
        </w:rPr>
        <w:t>future</w:t>
      </w:r>
      <w:proofErr w:type="spellEnd"/>
      <w:r w:rsidRPr="00321018">
        <w:rPr>
          <w:rFonts w:asciiTheme="minorHAnsi" w:eastAsia="MS Gothic" w:hAnsiTheme="minorHAnsi" w:cs="Times New Roman"/>
          <w:color w:val="595959"/>
          <w:spacing w:val="15"/>
          <w:sz w:val="28"/>
          <w:szCs w:val="28"/>
        </w:rPr>
        <w:t xml:space="preserve"> POLAND</w:t>
      </w:r>
      <w:r w:rsidRPr="00321018">
        <w:rPr>
          <w:rFonts w:asciiTheme="minorHAnsi" w:eastAsia="MS Gothic" w:hAnsiTheme="minorHAnsi" w:cs="Aptos"/>
          <w:color w:val="595959"/>
          <w:spacing w:val="15"/>
          <w:sz w:val="28"/>
          <w:szCs w:val="28"/>
        </w:rPr>
        <w:t>’</w:t>
      </w:r>
      <w:r w:rsidRPr="00321018">
        <w:rPr>
          <w:rFonts w:asciiTheme="minorHAnsi" w:eastAsia="MS Gothic" w:hAnsiTheme="minorHAnsi" w:cs="Times New Roman"/>
          <w:color w:val="595959"/>
          <w:spacing w:val="15"/>
          <w:sz w:val="28"/>
          <w:szCs w:val="28"/>
        </w:rPr>
        <w:t xml:space="preserve">S </w:t>
      </w:r>
      <w:proofErr w:type="spellStart"/>
      <w:r w:rsidRPr="00321018">
        <w:rPr>
          <w:rFonts w:asciiTheme="minorHAnsi" w:eastAsia="MS Gothic" w:hAnsiTheme="minorHAnsi" w:cs="Times New Roman"/>
          <w:color w:val="595959"/>
          <w:spacing w:val="15"/>
          <w:sz w:val="28"/>
          <w:szCs w:val="28"/>
        </w:rPr>
        <w:t>Building</w:t>
      </w:r>
      <w:proofErr w:type="spellEnd"/>
      <w:r w:rsidRPr="00321018">
        <w:rPr>
          <w:rFonts w:asciiTheme="minorHAnsi" w:eastAsia="MS Gothic" w:hAnsiTheme="minorHAnsi" w:cs="Times New Roman"/>
          <w:color w:val="595959"/>
          <w:spacing w:val="15"/>
          <w:sz w:val="28"/>
          <w:szCs w:val="28"/>
        </w:rPr>
        <w:t xml:space="preserve"> </w:t>
      </w:r>
      <w:proofErr w:type="spellStart"/>
      <w:r w:rsidRPr="00321018">
        <w:rPr>
          <w:rFonts w:asciiTheme="minorHAnsi" w:eastAsia="MS Gothic" w:hAnsiTheme="minorHAnsi" w:cs="Times New Roman"/>
          <w:color w:val="595959"/>
          <w:spacing w:val="15"/>
          <w:sz w:val="28"/>
          <w:szCs w:val="28"/>
        </w:rPr>
        <w:t>Climate</w:t>
      </w:r>
      <w:proofErr w:type="spellEnd"/>
      <w:r w:rsidRPr="00321018">
        <w:rPr>
          <w:rFonts w:asciiTheme="minorHAnsi" w:eastAsia="MS Gothic" w:hAnsiTheme="minorHAnsi" w:cs="Times New Roman"/>
          <w:color w:val="595959"/>
          <w:spacing w:val="15"/>
          <w:sz w:val="28"/>
          <w:szCs w:val="28"/>
        </w:rPr>
        <w:t xml:space="preserve"> </w:t>
      </w:r>
      <w:proofErr w:type="spellStart"/>
      <w:r w:rsidRPr="00321018">
        <w:rPr>
          <w:rFonts w:asciiTheme="minorHAnsi" w:eastAsia="MS Gothic" w:hAnsiTheme="minorHAnsi" w:cs="Times New Roman"/>
          <w:color w:val="595959"/>
          <w:spacing w:val="15"/>
          <w:sz w:val="28"/>
          <w:szCs w:val="28"/>
        </w:rPr>
        <w:t>Resilience</w:t>
      </w:r>
      <w:proofErr w:type="spellEnd"/>
      <w:r w:rsidRPr="00321018">
        <w:rPr>
          <w:rFonts w:asciiTheme="minorHAnsi" w:eastAsia="MS Gothic" w:hAnsiTheme="minorHAnsi" w:cs="Times New Roman"/>
          <w:color w:val="595959"/>
          <w:spacing w:val="15"/>
          <w:sz w:val="28"/>
          <w:szCs w:val="28"/>
        </w:rPr>
        <w:t xml:space="preserve"> in </w:t>
      </w:r>
      <w:proofErr w:type="spellStart"/>
      <w:r w:rsidRPr="00321018">
        <w:rPr>
          <w:rFonts w:asciiTheme="minorHAnsi" w:eastAsia="MS Gothic" w:hAnsiTheme="minorHAnsi" w:cs="Times New Roman"/>
          <w:color w:val="595959"/>
          <w:spacing w:val="15"/>
          <w:sz w:val="28"/>
          <w:szCs w:val="28"/>
        </w:rPr>
        <w:t>Water</w:t>
      </w:r>
      <w:proofErr w:type="spellEnd"/>
      <w:r w:rsidRPr="00321018">
        <w:rPr>
          <w:rFonts w:asciiTheme="minorHAnsi" w:eastAsia="MS Gothic" w:hAnsiTheme="minorHAnsi" w:cs="Times New Roman"/>
          <w:color w:val="595959"/>
          <w:spacing w:val="15"/>
          <w:sz w:val="28"/>
          <w:szCs w:val="28"/>
        </w:rPr>
        <w:t xml:space="preserve"> Management Project)</w:t>
      </w:r>
    </w:p>
    <w:p w14:paraId="04C9C5CC" w14:textId="77777777" w:rsidR="00E25809" w:rsidRDefault="00E25809" w:rsidP="00831200">
      <w:pPr>
        <w:spacing w:line="279" w:lineRule="auto"/>
        <w:jc w:val="both"/>
        <w:rPr>
          <w:rFonts w:asciiTheme="minorHAnsi" w:eastAsia="Aptos" w:hAnsiTheme="minorHAnsi"/>
          <w:sz w:val="28"/>
          <w:szCs w:val="28"/>
        </w:rPr>
      </w:pPr>
    </w:p>
    <w:p w14:paraId="19C2C744" w14:textId="77777777" w:rsidR="00A65581" w:rsidRDefault="00A65581" w:rsidP="00831200">
      <w:pPr>
        <w:spacing w:line="279" w:lineRule="auto"/>
        <w:jc w:val="both"/>
        <w:rPr>
          <w:rFonts w:asciiTheme="minorHAnsi" w:eastAsia="Aptos" w:hAnsiTheme="minorHAnsi"/>
          <w:sz w:val="28"/>
          <w:szCs w:val="28"/>
        </w:rPr>
      </w:pPr>
    </w:p>
    <w:p w14:paraId="5926DD18" w14:textId="77777777" w:rsidR="00A65581" w:rsidRPr="00321018" w:rsidRDefault="00A65581" w:rsidP="00831200">
      <w:pPr>
        <w:spacing w:line="279" w:lineRule="auto"/>
        <w:jc w:val="both"/>
        <w:rPr>
          <w:rFonts w:asciiTheme="minorHAnsi" w:eastAsia="Aptos" w:hAnsiTheme="minorHAnsi"/>
          <w:sz w:val="28"/>
          <w:szCs w:val="28"/>
        </w:rPr>
      </w:pPr>
    </w:p>
    <w:sdt>
      <w:sdtPr>
        <w:rPr>
          <w:rFonts w:asciiTheme="minorHAnsi" w:hAnsiTheme="minorHAnsi"/>
          <w:b/>
          <w:bCs/>
        </w:rPr>
        <w:id w:val="1865554894"/>
        <w:docPartObj>
          <w:docPartGallery w:val="Cover Pages"/>
          <w:docPartUnique/>
        </w:docPartObj>
      </w:sdtPr>
      <w:sdtContent>
        <w:p w14:paraId="449A922C" w14:textId="11136011" w:rsidR="00585D65" w:rsidRPr="00321018" w:rsidRDefault="00585D65" w:rsidP="00585D65">
          <w:pPr>
            <w:ind w:right="1"/>
            <w:rPr>
              <w:rFonts w:asciiTheme="minorHAnsi" w:hAnsiTheme="minorHAnsi"/>
            </w:rPr>
          </w:pPr>
        </w:p>
        <w:p w14:paraId="42C7BCBF" w14:textId="7D79259D" w:rsidR="00A21491" w:rsidRPr="00321018" w:rsidRDefault="00174A51" w:rsidP="009D6A19">
          <w:pPr>
            <w:ind w:right="1"/>
            <w:rPr>
              <w:rFonts w:asciiTheme="minorHAnsi" w:hAnsiTheme="minorHAnsi"/>
            </w:rPr>
          </w:pPr>
        </w:p>
      </w:sdtContent>
    </w:sdt>
    <w:tbl>
      <w:tblPr>
        <w:tblpPr w:leftFromText="141" w:rightFromText="141" w:vertAnchor="text" w:horzAnchor="margin" w:tblpY="131"/>
        <w:tblW w:w="9606" w:type="dxa"/>
        <w:tblBorders>
          <w:top w:val="single" w:sz="8" w:space="0" w:color="0E2841" w:themeColor="text2"/>
          <w:left w:val="single" w:sz="8" w:space="0" w:color="0E2841" w:themeColor="text2"/>
          <w:bottom w:val="single" w:sz="8" w:space="0" w:color="0E2841" w:themeColor="text2"/>
          <w:right w:val="single" w:sz="8" w:space="0" w:color="0E2841" w:themeColor="text2"/>
          <w:insideH w:val="single" w:sz="8" w:space="0" w:color="0E2841" w:themeColor="text2"/>
          <w:insideV w:val="single" w:sz="8" w:space="0" w:color="0E2841" w:themeColor="text2"/>
        </w:tblBorders>
        <w:tblLook w:val="04A0" w:firstRow="1" w:lastRow="0" w:firstColumn="1" w:lastColumn="0" w:noHBand="0" w:noVBand="1"/>
      </w:tblPr>
      <w:tblGrid>
        <w:gridCol w:w="1162"/>
        <w:gridCol w:w="1453"/>
        <w:gridCol w:w="1764"/>
        <w:gridCol w:w="1935"/>
        <w:gridCol w:w="1908"/>
        <w:gridCol w:w="1384"/>
      </w:tblGrid>
      <w:tr w:rsidR="006B5150" w:rsidRPr="00321018" w14:paraId="5912CE85" w14:textId="77777777">
        <w:trPr>
          <w:trHeight w:val="307"/>
        </w:trPr>
        <w:tc>
          <w:tcPr>
            <w:tcW w:w="1162" w:type="dxa"/>
          </w:tcPr>
          <w:p w14:paraId="1D4BC212" w14:textId="77777777" w:rsidR="006B5150" w:rsidRPr="00321018" w:rsidRDefault="006B5150">
            <w:pPr>
              <w:spacing w:before="120"/>
              <w:ind w:right="1"/>
              <w:jc w:val="center"/>
              <w:rPr>
                <w:rFonts w:asciiTheme="minorHAnsi" w:hAnsiTheme="minorHAnsi"/>
                <w:b/>
                <w:color w:val="0E2841" w:themeColor="text2"/>
                <w:sz w:val="20"/>
              </w:rPr>
            </w:pPr>
            <w:r w:rsidRPr="00321018">
              <w:rPr>
                <w:rFonts w:asciiTheme="minorHAnsi" w:hAnsiTheme="minorHAnsi"/>
                <w:b/>
                <w:color w:val="0E2841" w:themeColor="text2"/>
                <w:sz w:val="20"/>
              </w:rPr>
              <w:t>WERSJA</w:t>
            </w:r>
          </w:p>
        </w:tc>
        <w:tc>
          <w:tcPr>
            <w:tcW w:w="1453" w:type="dxa"/>
          </w:tcPr>
          <w:p w14:paraId="7E60E029" w14:textId="77777777" w:rsidR="006B5150" w:rsidRPr="00321018" w:rsidRDefault="006B5150">
            <w:pPr>
              <w:spacing w:before="120"/>
              <w:ind w:right="1"/>
              <w:jc w:val="center"/>
              <w:rPr>
                <w:rFonts w:asciiTheme="minorHAnsi" w:hAnsiTheme="minorHAnsi"/>
                <w:b/>
                <w:color w:val="0E2841" w:themeColor="text2"/>
                <w:sz w:val="20"/>
              </w:rPr>
            </w:pPr>
            <w:r w:rsidRPr="00321018">
              <w:rPr>
                <w:rFonts w:asciiTheme="minorHAnsi" w:hAnsiTheme="minorHAnsi"/>
                <w:b/>
                <w:color w:val="0E2841" w:themeColor="text2"/>
                <w:sz w:val="20"/>
              </w:rPr>
              <w:t>DATA</w:t>
            </w:r>
          </w:p>
        </w:tc>
        <w:tc>
          <w:tcPr>
            <w:tcW w:w="1764" w:type="dxa"/>
          </w:tcPr>
          <w:p w14:paraId="65848ADD" w14:textId="77777777" w:rsidR="006B5150" w:rsidRPr="00321018" w:rsidRDefault="006B5150">
            <w:pPr>
              <w:spacing w:before="120"/>
              <w:ind w:right="1"/>
              <w:jc w:val="center"/>
              <w:rPr>
                <w:rFonts w:asciiTheme="minorHAnsi" w:hAnsiTheme="minorHAnsi"/>
                <w:b/>
                <w:color w:val="0E2841" w:themeColor="text2"/>
                <w:sz w:val="20"/>
              </w:rPr>
            </w:pPr>
            <w:r w:rsidRPr="00321018">
              <w:rPr>
                <w:rFonts w:asciiTheme="minorHAnsi" w:hAnsiTheme="minorHAnsi"/>
                <w:b/>
                <w:color w:val="0E2841" w:themeColor="text2"/>
                <w:sz w:val="20"/>
              </w:rPr>
              <w:t>AUTORZY</w:t>
            </w:r>
          </w:p>
        </w:tc>
        <w:tc>
          <w:tcPr>
            <w:tcW w:w="1935" w:type="dxa"/>
          </w:tcPr>
          <w:p w14:paraId="28D037CC" w14:textId="77777777" w:rsidR="006B5150" w:rsidRPr="00321018" w:rsidRDefault="006B5150">
            <w:pPr>
              <w:spacing w:before="120"/>
              <w:ind w:right="1"/>
              <w:jc w:val="center"/>
              <w:rPr>
                <w:rFonts w:asciiTheme="minorHAnsi" w:hAnsiTheme="minorHAnsi"/>
                <w:b/>
                <w:color w:val="0E2841" w:themeColor="text2"/>
                <w:sz w:val="20"/>
              </w:rPr>
            </w:pPr>
            <w:r w:rsidRPr="00321018">
              <w:rPr>
                <w:rFonts w:asciiTheme="minorHAnsi" w:hAnsiTheme="minorHAnsi" w:cs="Calibri"/>
                <w:b/>
                <w:color w:val="0E2841" w:themeColor="text2"/>
                <w:sz w:val="20"/>
                <w:szCs w:val="20"/>
              </w:rPr>
              <w:t>SPRAWDZAJĄCY</w:t>
            </w:r>
          </w:p>
        </w:tc>
        <w:tc>
          <w:tcPr>
            <w:tcW w:w="1908" w:type="dxa"/>
          </w:tcPr>
          <w:p w14:paraId="56F95C15" w14:textId="77777777" w:rsidR="006B5150" w:rsidRPr="00321018" w:rsidRDefault="006B5150">
            <w:pPr>
              <w:spacing w:before="120"/>
              <w:ind w:right="1"/>
              <w:jc w:val="center"/>
              <w:rPr>
                <w:rFonts w:asciiTheme="minorHAnsi" w:hAnsiTheme="minorHAnsi"/>
                <w:b/>
                <w:color w:val="0E2841" w:themeColor="text2"/>
                <w:sz w:val="20"/>
              </w:rPr>
            </w:pPr>
            <w:r w:rsidRPr="00321018">
              <w:rPr>
                <w:rFonts w:asciiTheme="minorHAnsi" w:hAnsiTheme="minorHAnsi"/>
                <w:b/>
                <w:color w:val="0E2841" w:themeColor="text2"/>
                <w:sz w:val="20"/>
              </w:rPr>
              <w:t xml:space="preserve"> KLIENTA</w:t>
            </w:r>
          </w:p>
        </w:tc>
        <w:tc>
          <w:tcPr>
            <w:tcW w:w="1384" w:type="dxa"/>
          </w:tcPr>
          <w:p w14:paraId="374E7CB4" w14:textId="77777777" w:rsidR="006B5150" w:rsidRPr="00321018" w:rsidRDefault="006B5150">
            <w:pPr>
              <w:spacing w:before="120"/>
              <w:ind w:right="1"/>
              <w:jc w:val="center"/>
              <w:rPr>
                <w:rFonts w:asciiTheme="minorHAnsi" w:hAnsiTheme="minorHAnsi"/>
                <w:b/>
                <w:color w:val="0E2841" w:themeColor="text2"/>
                <w:sz w:val="20"/>
              </w:rPr>
            </w:pPr>
            <w:r w:rsidRPr="00321018">
              <w:rPr>
                <w:rFonts w:asciiTheme="minorHAnsi" w:hAnsiTheme="minorHAnsi"/>
                <w:b/>
                <w:color w:val="0E2841" w:themeColor="text2"/>
                <w:sz w:val="20"/>
              </w:rPr>
              <w:t>OPIS</w:t>
            </w:r>
          </w:p>
        </w:tc>
      </w:tr>
      <w:tr w:rsidR="006B5150" w:rsidRPr="00321018" w14:paraId="6F238254" w14:textId="77777777">
        <w:trPr>
          <w:trHeight w:val="904"/>
        </w:trPr>
        <w:tc>
          <w:tcPr>
            <w:tcW w:w="1162" w:type="dxa"/>
          </w:tcPr>
          <w:p w14:paraId="4189A8F2" w14:textId="77777777" w:rsidR="006B5150" w:rsidRPr="00321018" w:rsidRDefault="006B5150">
            <w:pPr>
              <w:ind w:right="1"/>
              <w:jc w:val="center"/>
              <w:rPr>
                <w:rFonts w:asciiTheme="minorHAnsi" w:hAnsiTheme="minorHAnsi"/>
              </w:rPr>
            </w:pPr>
          </w:p>
          <w:p w14:paraId="59232394" w14:textId="77777777" w:rsidR="006B5150" w:rsidRPr="00321018" w:rsidRDefault="006B5150">
            <w:pPr>
              <w:ind w:right="1"/>
              <w:jc w:val="center"/>
              <w:rPr>
                <w:rFonts w:asciiTheme="minorHAnsi" w:hAnsiTheme="minorHAnsi"/>
              </w:rPr>
            </w:pPr>
            <w:r w:rsidRPr="00321018">
              <w:rPr>
                <w:rFonts w:asciiTheme="minorHAnsi" w:hAnsiTheme="minorHAnsi"/>
              </w:rPr>
              <w:t>I</w:t>
            </w:r>
          </w:p>
          <w:p w14:paraId="3418D289" w14:textId="77777777" w:rsidR="006B5150" w:rsidRPr="00321018" w:rsidRDefault="006B5150">
            <w:pPr>
              <w:ind w:right="1"/>
              <w:rPr>
                <w:rFonts w:asciiTheme="minorHAnsi" w:hAnsiTheme="minorHAnsi"/>
              </w:rPr>
            </w:pPr>
          </w:p>
        </w:tc>
        <w:tc>
          <w:tcPr>
            <w:tcW w:w="1453" w:type="dxa"/>
          </w:tcPr>
          <w:p w14:paraId="3751AF95" w14:textId="77777777" w:rsidR="006B5150" w:rsidRPr="00321018" w:rsidRDefault="006B5150">
            <w:pPr>
              <w:ind w:right="1"/>
              <w:rPr>
                <w:rFonts w:asciiTheme="minorHAnsi" w:hAnsiTheme="minorHAnsi"/>
                <w:highlight w:val="yellow"/>
              </w:rPr>
            </w:pPr>
          </w:p>
          <w:p w14:paraId="53C9AA7D" w14:textId="77777777" w:rsidR="006B5150" w:rsidRPr="00321018" w:rsidRDefault="006B5150">
            <w:pPr>
              <w:ind w:right="1"/>
              <w:jc w:val="center"/>
              <w:rPr>
                <w:rFonts w:asciiTheme="minorHAnsi" w:hAnsiTheme="minorHAnsi"/>
                <w:highlight w:val="yellow"/>
              </w:rPr>
            </w:pPr>
            <w:r w:rsidRPr="00321018">
              <w:rPr>
                <w:rFonts w:asciiTheme="minorHAnsi" w:hAnsiTheme="minorHAnsi"/>
              </w:rPr>
              <w:t>01.12.</w:t>
            </w:r>
            <w:r w:rsidRPr="00321018">
              <w:rPr>
                <w:rFonts w:asciiTheme="minorHAnsi" w:hAnsiTheme="minorHAnsi" w:cs="Calibri"/>
              </w:rPr>
              <w:t xml:space="preserve">2025r. </w:t>
            </w:r>
          </w:p>
        </w:tc>
        <w:tc>
          <w:tcPr>
            <w:tcW w:w="1764" w:type="dxa"/>
          </w:tcPr>
          <w:p w14:paraId="7A9E628F" w14:textId="77777777" w:rsidR="006B5150" w:rsidRPr="00321018" w:rsidRDefault="006B5150">
            <w:pPr>
              <w:ind w:right="1"/>
              <w:jc w:val="center"/>
              <w:rPr>
                <w:rFonts w:asciiTheme="minorHAnsi" w:hAnsiTheme="minorHAnsi"/>
              </w:rPr>
            </w:pPr>
            <w:r w:rsidRPr="00321018">
              <w:rPr>
                <w:rFonts w:asciiTheme="minorHAnsi" w:hAnsiTheme="minorHAnsi"/>
              </w:rPr>
              <w:t>Paulina Kupczyk-Kuriata</w:t>
            </w:r>
          </w:p>
          <w:p w14:paraId="29381065" w14:textId="77777777" w:rsidR="006B5150" w:rsidRPr="00321018" w:rsidRDefault="006B5150">
            <w:pPr>
              <w:ind w:right="1"/>
              <w:jc w:val="center"/>
              <w:rPr>
                <w:rFonts w:asciiTheme="minorHAnsi" w:hAnsiTheme="minorHAnsi"/>
              </w:rPr>
            </w:pPr>
            <w:r w:rsidRPr="00321018">
              <w:rPr>
                <w:rFonts w:asciiTheme="minorHAnsi" w:hAnsiTheme="minorHAnsi"/>
              </w:rPr>
              <w:t xml:space="preserve">Jagoda </w:t>
            </w:r>
            <w:proofErr w:type="spellStart"/>
            <w:r w:rsidRPr="00321018">
              <w:rPr>
                <w:rFonts w:asciiTheme="minorHAnsi" w:hAnsiTheme="minorHAnsi"/>
              </w:rPr>
              <w:t>Strzałba</w:t>
            </w:r>
            <w:proofErr w:type="spellEnd"/>
            <w:r w:rsidRPr="00321018">
              <w:rPr>
                <w:rFonts w:asciiTheme="minorHAnsi" w:hAnsiTheme="minorHAnsi"/>
              </w:rPr>
              <w:t>-Głód</w:t>
            </w:r>
          </w:p>
        </w:tc>
        <w:tc>
          <w:tcPr>
            <w:tcW w:w="1935" w:type="dxa"/>
          </w:tcPr>
          <w:p w14:paraId="66D9C3B0" w14:textId="77777777" w:rsidR="006B5150" w:rsidRPr="00321018" w:rsidRDefault="006B5150" w:rsidP="00D207C4">
            <w:pPr>
              <w:ind w:right="1"/>
              <w:rPr>
                <w:rFonts w:asciiTheme="minorHAnsi" w:hAnsiTheme="minorHAnsi"/>
              </w:rPr>
            </w:pPr>
            <w:r w:rsidRPr="00321018">
              <w:rPr>
                <w:rFonts w:asciiTheme="minorHAnsi" w:hAnsiTheme="minorHAnsi"/>
              </w:rPr>
              <w:t>Dariusz Figura</w:t>
            </w:r>
          </w:p>
        </w:tc>
        <w:tc>
          <w:tcPr>
            <w:tcW w:w="1908" w:type="dxa"/>
          </w:tcPr>
          <w:p w14:paraId="4B351E57" w14:textId="77777777" w:rsidR="006B5150" w:rsidRPr="00321018" w:rsidRDefault="006B5150">
            <w:pPr>
              <w:ind w:right="1"/>
              <w:rPr>
                <w:rFonts w:asciiTheme="minorHAnsi" w:hAnsiTheme="minorHAnsi"/>
              </w:rPr>
            </w:pPr>
          </w:p>
        </w:tc>
        <w:tc>
          <w:tcPr>
            <w:tcW w:w="1384" w:type="dxa"/>
          </w:tcPr>
          <w:p w14:paraId="4FD9BC8E" w14:textId="77777777" w:rsidR="006B5150" w:rsidRPr="00321018" w:rsidRDefault="006B5150">
            <w:pPr>
              <w:ind w:right="1"/>
              <w:rPr>
                <w:rFonts w:asciiTheme="minorHAnsi" w:hAnsiTheme="minorHAnsi"/>
              </w:rPr>
            </w:pPr>
          </w:p>
        </w:tc>
      </w:tr>
    </w:tbl>
    <w:p w14:paraId="53FB19D0" w14:textId="77777777" w:rsidR="001F65E4" w:rsidRPr="00321018" w:rsidRDefault="001F65E4" w:rsidP="00585D65">
      <w:pPr>
        <w:rPr>
          <w:rFonts w:asciiTheme="minorHAnsi" w:hAnsiTheme="minorHAnsi"/>
        </w:rPr>
      </w:pPr>
    </w:p>
    <w:p w14:paraId="4946B584" w14:textId="77777777" w:rsidR="00D07AD5" w:rsidRPr="00321018" w:rsidRDefault="00D07AD5" w:rsidP="00585D65">
      <w:pPr>
        <w:rPr>
          <w:rFonts w:asciiTheme="minorHAnsi" w:hAnsiTheme="minorHAnsi"/>
        </w:rPr>
      </w:pPr>
    </w:p>
    <w:p w14:paraId="24367C43" w14:textId="77777777" w:rsidR="00E25809" w:rsidRPr="00321018" w:rsidRDefault="00E25809" w:rsidP="00585D65">
      <w:pPr>
        <w:rPr>
          <w:rFonts w:asciiTheme="minorHAnsi" w:hAnsiTheme="minorHAnsi"/>
        </w:rPr>
      </w:pPr>
    </w:p>
    <w:p w14:paraId="141E0C01" w14:textId="35031EB8" w:rsidR="001F65E4" w:rsidRPr="00321018" w:rsidRDefault="00D07AD5" w:rsidP="00D07AD5">
      <w:pPr>
        <w:jc w:val="center"/>
        <w:rPr>
          <w:rFonts w:asciiTheme="minorHAnsi" w:hAnsiTheme="minorHAnsi"/>
        </w:rPr>
      </w:pPr>
      <w:r w:rsidRPr="00321018">
        <w:rPr>
          <w:rFonts w:asciiTheme="minorHAnsi" w:hAnsiTheme="minorHAnsi"/>
        </w:rPr>
        <w:t xml:space="preserve">Wrocław, </w:t>
      </w:r>
      <w:r w:rsidR="005F2EFA">
        <w:rPr>
          <w:rFonts w:asciiTheme="minorHAnsi" w:hAnsiTheme="minorHAnsi"/>
        </w:rPr>
        <w:t>październik</w:t>
      </w:r>
      <w:r w:rsidRPr="00321018">
        <w:rPr>
          <w:rFonts w:asciiTheme="minorHAnsi" w:hAnsiTheme="minorHAnsi"/>
        </w:rPr>
        <w:t xml:space="preserve"> 2026</w:t>
      </w:r>
    </w:p>
    <w:bookmarkStart w:id="0" w:name="_Toc223092690" w:displacedByCustomXml="next"/>
    <w:sdt>
      <w:sdtPr>
        <w:rPr>
          <w:rFonts w:ascii="Arial" w:eastAsia="Arial" w:hAnsi="Arial" w:cs="Arial"/>
          <w:color w:val="auto"/>
          <w:sz w:val="22"/>
          <w:szCs w:val="22"/>
        </w:rPr>
        <w:id w:val="132443730"/>
        <w:docPartObj>
          <w:docPartGallery w:val="Table of Contents"/>
          <w:docPartUnique/>
        </w:docPartObj>
      </w:sdtPr>
      <w:sdtEndPr>
        <w:rPr>
          <w:b/>
          <w:bCs/>
        </w:rPr>
      </w:sdtEndPr>
      <w:sdtContent>
        <w:p w14:paraId="0DD6E3F4" w14:textId="1CD71FF7" w:rsidR="00D207C4" w:rsidRPr="00321018" w:rsidRDefault="00D207C4">
          <w:pPr>
            <w:pStyle w:val="TOCHeading"/>
            <w:rPr>
              <w:sz w:val="36"/>
              <w:szCs w:val="36"/>
            </w:rPr>
          </w:pPr>
          <w:r w:rsidRPr="00321018">
            <w:rPr>
              <w:sz w:val="36"/>
              <w:szCs w:val="36"/>
            </w:rPr>
            <w:t>Spis treści</w:t>
          </w:r>
        </w:p>
        <w:p w14:paraId="5C8845A6" w14:textId="003EF354" w:rsidR="00440784" w:rsidRPr="00440784" w:rsidRDefault="00D207C4">
          <w:pPr>
            <w:pStyle w:val="TOC1"/>
            <w:tabs>
              <w:tab w:val="left" w:pos="440"/>
              <w:tab w:val="right" w:leader="dot" w:pos="9376"/>
            </w:tabs>
            <w:rPr>
              <w:rFonts w:asciiTheme="minorHAnsi" w:eastAsiaTheme="minorEastAsia" w:hAnsiTheme="minorHAnsi" w:cstheme="minorBidi"/>
              <w:noProof/>
              <w:color w:val="000000" w:themeColor="text1"/>
              <w:kern w:val="2"/>
              <w:sz w:val="24"/>
              <w:szCs w:val="24"/>
              <w14:ligatures w14:val="standardContextual"/>
            </w:rPr>
          </w:pPr>
          <w:r>
            <w:fldChar w:fldCharType="begin"/>
          </w:r>
          <w:r>
            <w:instrText xml:space="preserve"> TOC \o "1-3" \h \z \u </w:instrText>
          </w:r>
          <w:r>
            <w:fldChar w:fldCharType="separate"/>
          </w:r>
          <w:hyperlink w:anchor="_Toc239966228" w:history="1">
            <w:r w:rsidR="00440784" w:rsidRPr="00440784">
              <w:rPr>
                <w:rStyle w:val="Hyperlink"/>
                <w:rFonts w:asciiTheme="majorHAnsi" w:hAnsiTheme="majorHAnsi" w:cs="Calibri"/>
                <w:noProof/>
                <w:color w:val="000000" w:themeColor="text1"/>
                <w:sz w:val="24"/>
                <w:szCs w:val="24"/>
              </w:rPr>
              <w:t>1</w:t>
            </w:r>
            <w:r w:rsidR="00440784" w:rsidRPr="00440784">
              <w:rPr>
                <w:rFonts w:asciiTheme="minorHAnsi" w:eastAsiaTheme="minorEastAsia" w:hAnsiTheme="minorHAnsi" w:cstheme="minorBidi"/>
                <w:noProof/>
                <w:color w:val="000000" w:themeColor="text1"/>
                <w:kern w:val="2"/>
                <w:sz w:val="24"/>
                <w:szCs w:val="24"/>
                <w14:ligatures w14:val="standardContextual"/>
              </w:rPr>
              <w:tab/>
            </w:r>
            <w:r w:rsidR="00440784" w:rsidRPr="00440784">
              <w:rPr>
                <w:rStyle w:val="Hyperlink"/>
                <w:rFonts w:asciiTheme="majorHAnsi" w:hAnsiTheme="majorHAnsi" w:cs="Calibri"/>
                <w:noProof/>
                <w:color w:val="000000" w:themeColor="text1"/>
                <w:sz w:val="24"/>
                <w:szCs w:val="24"/>
              </w:rPr>
              <w:t>Wykaz skrótów</w:t>
            </w:r>
            <w:r w:rsidR="00440784" w:rsidRPr="00440784">
              <w:rPr>
                <w:noProof/>
                <w:webHidden/>
                <w:color w:val="000000" w:themeColor="text1"/>
                <w:sz w:val="24"/>
                <w:szCs w:val="24"/>
              </w:rPr>
              <w:tab/>
            </w:r>
            <w:r w:rsidR="00440784" w:rsidRPr="00440784">
              <w:rPr>
                <w:noProof/>
                <w:webHidden/>
                <w:color w:val="000000" w:themeColor="text1"/>
                <w:sz w:val="24"/>
                <w:szCs w:val="24"/>
              </w:rPr>
              <w:fldChar w:fldCharType="begin"/>
            </w:r>
            <w:r w:rsidR="00440784" w:rsidRPr="00440784">
              <w:rPr>
                <w:noProof/>
                <w:webHidden/>
                <w:color w:val="000000" w:themeColor="text1"/>
                <w:sz w:val="24"/>
                <w:szCs w:val="24"/>
              </w:rPr>
              <w:instrText xml:space="preserve"> PAGEREF _Toc239966228 \h </w:instrText>
            </w:r>
            <w:r w:rsidR="00440784" w:rsidRPr="00440784">
              <w:rPr>
                <w:noProof/>
                <w:webHidden/>
                <w:color w:val="000000" w:themeColor="text1"/>
                <w:sz w:val="24"/>
                <w:szCs w:val="24"/>
              </w:rPr>
            </w:r>
            <w:r w:rsidR="00440784" w:rsidRPr="00440784">
              <w:rPr>
                <w:noProof/>
                <w:webHidden/>
                <w:color w:val="000000" w:themeColor="text1"/>
                <w:sz w:val="24"/>
                <w:szCs w:val="24"/>
              </w:rPr>
              <w:fldChar w:fldCharType="separate"/>
            </w:r>
            <w:r w:rsidR="00440784" w:rsidRPr="00440784">
              <w:rPr>
                <w:noProof/>
                <w:webHidden/>
                <w:color w:val="000000" w:themeColor="text1"/>
                <w:sz w:val="24"/>
                <w:szCs w:val="24"/>
              </w:rPr>
              <w:t>3</w:t>
            </w:r>
            <w:r w:rsidR="00440784" w:rsidRPr="00440784">
              <w:rPr>
                <w:noProof/>
                <w:webHidden/>
                <w:color w:val="000000" w:themeColor="text1"/>
                <w:sz w:val="24"/>
                <w:szCs w:val="24"/>
              </w:rPr>
              <w:fldChar w:fldCharType="end"/>
            </w:r>
          </w:hyperlink>
        </w:p>
        <w:p w14:paraId="72E4D482" w14:textId="2E0BDAEE" w:rsidR="00440784" w:rsidRPr="00440784" w:rsidRDefault="00440784">
          <w:pPr>
            <w:pStyle w:val="TOC1"/>
            <w:tabs>
              <w:tab w:val="left" w:pos="44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29" w:history="1">
            <w:r w:rsidRPr="00440784">
              <w:rPr>
                <w:rStyle w:val="Hyperlink"/>
                <w:rFonts w:asciiTheme="majorHAnsi" w:hAnsiTheme="majorHAnsi"/>
                <w:noProof/>
                <w:color w:val="000000" w:themeColor="text1"/>
                <w:sz w:val="24"/>
                <w:szCs w:val="24"/>
              </w:rPr>
              <w:t>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Słowniczek</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_Toc239966229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4</w:t>
            </w:r>
            <w:r w:rsidRPr="00440784">
              <w:rPr>
                <w:noProof/>
                <w:webHidden/>
                <w:color w:val="000000" w:themeColor="text1"/>
                <w:sz w:val="24"/>
                <w:szCs w:val="24"/>
              </w:rPr>
              <w:fldChar w:fldCharType="end"/>
            </w:r>
          </w:hyperlink>
        </w:p>
        <w:p w14:paraId="4FB96BF2" w14:textId="3834CFD9" w:rsidR="00440784" w:rsidRPr="00440784" w:rsidRDefault="00440784">
          <w:pPr>
            <w:pStyle w:val="TOC1"/>
            <w:tabs>
              <w:tab w:val="left" w:pos="44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0" w:history="1">
            <w:r w:rsidRPr="00440784">
              <w:rPr>
                <w:rStyle w:val="Hyperlink"/>
                <w:rFonts w:asciiTheme="majorHAnsi" w:hAnsiTheme="majorHAnsi"/>
                <w:noProof/>
                <w:color w:val="000000" w:themeColor="text1"/>
                <w:sz w:val="24"/>
                <w:szCs w:val="24"/>
              </w:rPr>
              <w:t>3</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Wprowadzenie</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_Toc239966230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5</w:t>
            </w:r>
            <w:r w:rsidRPr="00440784">
              <w:rPr>
                <w:noProof/>
                <w:webHidden/>
                <w:color w:val="000000" w:themeColor="text1"/>
                <w:sz w:val="24"/>
                <w:szCs w:val="24"/>
              </w:rPr>
              <w:fldChar w:fldCharType="end"/>
            </w:r>
          </w:hyperlink>
        </w:p>
        <w:p w14:paraId="176F1256" w14:textId="470BA79B"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1" w:history="1">
            <w:r w:rsidRPr="00440784">
              <w:rPr>
                <w:rStyle w:val="Hyperlink"/>
                <w:noProof/>
                <w:color w:val="000000" w:themeColor="text1"/>
                <w:sz w:val="24"/>
                <w:szCs w:val="24"/>
              </w:rPr>
              <w:t>3.1.</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Cel dokumentu</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_Toc239966231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5</w:t>
            </w:r>
            <w:r w:rsidRPr="00440784">
              <w:rPr>
                <w:noProof/>
                <w:webHidden/>
                <w:color w:val="000000" w:themeColor="text1"/>
                <w:sz w:val="24"/>
                <w:szCs w:val="24"/>
              </w:rPr>
              <w:fldChar w:fldCharType="end"/>
            </w:r>
          </w:hyperlink>
        </w:p>
        <w:p w14:paraId="1B1F248B" w14:textId="4BB3FC34"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2" w:history="1">
            <w:r w:rsidRPr="00440784">
              <w:rPr>
                <w:rStyle w:val="Hyperlink"/>
                <w:rFonts w:asciiTheme="majorHAnsi" w:hAnsiTheme="majorHAnsi"/>
                <w:noProof/>
                <w:color w:val="000000" w:themeColor="text1"/>
                <w:sz w:val="24"/>
                <w:szCs w:val="24"/>
              </w:rPr>
              <w:t>3.2.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Podstawa prawna i standardy</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_Toc239966232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7</w:t>
            </w:r>
            <w:r w:rsidRPr="00440784">
              <w:rPr>
                <w:noProof/>
                <w:webHidden/>
                <w:color w:val="000000" w:themeColor="text1"/>
                <w:sz w:val="24"/>
                <w:szCs w:val="24"/>
              </w:rPr>
              <w:fldChar w:fldCharType="end"/>
            </w:r>
          </w:hyperlink>
        </w:p>
        <w:p w14:paraId="14C99DEC" w14:textId="57910547" w:rsidR="00440784" w:rsidRPr="00440784" w:rsidRDefault="00440784">
          <w:pPr>
            <w:pStyle w:val="TOC1"/>
            <w:tabs>
              <w:tab w:val="left" w:pos="44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3" w:history="1">
            <w:r w:rsidRPr="00440784">
              <w:rPr>
                <w:rStyle w:val="Hyperlink"/>
                <w:rFonts w:asciiTheme="majorHAnsi" w:hAnsiTheme="majorHAnsi"/>
                <w:noProof/>
                <w:color w:val="000000" w:themeColor="text1"/>
                <w:sz w:val="24"/>
                <w:szCs w:val="24"/>
              </w:rPr>
              <w:t>4.</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Cele i zasady GRM</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_Toc239966233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8</w:t>
            </w:r>
            <w:r w:rsidRPr="00440784">
              <w:rPr>
                <w:noProof/>
                <w:webHidden/>
                <w:color w:val="000000" w:themeColor="text1"/>
                <w:sz w:val="24"/>
                <w:szCs w:val="24"/>
              </w:rPr>
              <w:fldChar w:fldCharType="end"/>
            </w:r>
          </w:hyperlink>
        </w:p>
        <w:p w14:paraId="15BC2DC5" w14:textId="7C19EAE6"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4" w:history="1">
            <w:r w:rsidRPr="00440784">
              <w:rPr>
                <w:rStyle w:val="Hyperlink"/>
                <w:noProof/>
                <w:color w:val="000000" w:themeColor="text1"/>
                <w:sz w:val="24"/>
                <w:szCs w:val="24"/>
              </w:rPr>
              <w:t>4.1.</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Cele mechanizmu GRM</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_Toc239966234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8</w:t>
            </w:r>
            <w:r w:rsidRPr="00440784">
              <w:rPr>
                <w:noProof/>
                <w:webHidden/>
                <w:color w:val="000000" w:themeColor="text1"/>
                <w:sz w:val="24"/>
                <w:szCs w:val="24"/>
              </w:rPr>
              <w:fldChar w:fldCharType="end"/>
            </w:r>
          </w:hyperlink>
        </w:p>
        <w:p w14:paraId="6F349988" w14:textId="2F15DA42"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5" w:history="1">
            <w:r w:rsidRPr="00440784">
              <w:rPr>
                <w:rStyle w:val="Hyperlink"/>
                <w:noProof/>
                <w:color w:val="000000" w:themeColor="text1"/>
                <w:sz w:val="24"/>
                <w:szCs w:val="24"/>
              </w:rPr>
              <w:t>4.2.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Zasady przewodnie</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_Toc239966235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9</w:t>
            </w:r>
            <w:r w:rsidRPr="00440784">
              <w:rPr>
                <w:noProof/>
                <w:webHidden/>
                <w:color w:val="000000" w:themeColor="text1"/>
                <w:sz w:val="24"/>
                <w:szCs w:val="24"/>
              </w:rPr>
              <w:fldChar w:fldCharType="end"/>
            </w:r>
          </w:hyperlink>
        </w:p>
        <w:p w14:paraId="4FF2F4BC" w14:textId="12C214A9"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6" w:history="1">
            <w:r w:rsidRPr="00440784">
              <w:rPr>
                <w:rStyle w:val="Hyperlink"/>
                <w:rFonts w:cs="Calibri"/>
                <w:noProof/>
                <w:color w:val="000000" w:themeColor="text1"/>
                <w:sz w:val="24"/>
                <w:szCs w:val="24"/>
              </w:rPr>
              <w:t>4.3.</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Zakres mechanizmu GRM</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_Toc239966236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9</w:t>
            </w:r>
            <w:r w:rsidRPr="00440784">
              <w:rPr>
                <w:noProof/>
                <w:webHidden/>
                <w:color w:val="000000" w:themeColor="text1"/>
                <w:sz w:val="24"/>
                <w:szCs w:val="24"/>
              </w:rPr>
              <w:fldChar w:fldCharType="end"/>
            </w:r>
          </w:hyperlink>
        </w:p>
        <w:p w14:paraId="36A3B3BA" w14:textId="0E35C599" w:rsidR="00440784" w:rsidRPr="00440784" w:rsidRDefault="00440784">
          <w:pPr>
            <w:pStyle w:val="TOC1"/>
            <w:tabs>
              <w:tab w:val="left" w:pos="44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7" w:history="1">
            <w:r w:rsidRPr="00440784">
              <w:rPr>
                <w:rStyle w:val="Hyperlink"/>
                <w:rFonts w:asciiTheme="majorHAnsi" w:hAnsiTheme="majorHAnsi"/>
                <w:noProof/>
                <w:color w:val="000000" w:themeColor="text1"/>
                <w:sz w:val="24"/>
                <w:szCs w:val="24"/>
              </w:rPr>
              <w:t>5.</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Struktura organizacyjna i zarządzanie GRM</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_Toc239966237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12</w:t>
            </w:r>
            <w:r w:rsidRPr="00440784">
              <w:rPr>
                <w:noProof/>
                <w:webHidden/>
                <w:color w:val="000000" w:themeColor="text1"/>
                <w:sz w:val="24"/>
                <w:szCs w:val="24"/>
              </w:rPr>
              <w:fldChar w:fldCharType="end"/>
            </w:r>
          </w:hyperlink>
        </w:p>
        <w:p w14:paraId="4132C1D5" w14:textId="1769B14C"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8" w:history="1">
            <w:r w:rsidRPr="00440784">
              <w:rPr>
                <w:rStyle w:val="Hyperlink"/>
                <w:rFonts w:asciiTheme="majorHAnsi" w:hAnsiTheme="majorHAnsi"/>
                <w:noProof/>
                <w:color w:val="000000" w:themeColor="text1"/>
                <w:sz w:val="24"/>
                <w:szCs w:val="24"/>
              </w:rPr>
              <w:t>5.1.</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Jednostka odpowiedzialna</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_Toc239966238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12</w:t>
            </w:r>
            <w:r w:rsidRPr="00440784">
              <w:rPr>
                <w:noProof/>
                <w:webHidden/>
                <w:color w:val="000000" w:themeColor="text1"/>
                <w:sz w:val="24"/>
                <w:szCs w:val="24"/>
              </w:rPr>
              <w:fldChar w:fldCharType="end"/>
            </w:r>
          </w:hyperlink>
        </w:p>
        <w:p w14:paraId="5342EB5C" w14:textId="7DE0BD4D"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39" w:history="1">
            <w:r w:rsidRPr="00440784">
              <w:rPr>
                <w:rStyle w:val="Hyperlink"/>
                <w:rFonts w:asciiTheme="majorHAnsi" w:hAnsiTheme="majorHAnsi"/>
                <w:noProof/>
                <w:color w:val="000000" w:themeColor="text1"/>
                <w:sz w:val="24"/>
                <w:szCs w:val="24"/>
              </w:rPr>
              <w:t>5.2.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Koordynator GRM</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_Toc239966239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12</w:t>
            </w:r>
            <w:r w:rsidRPr="00440784">
              <w:rPr>
                <w:noProof/>
                <w:webHidden/>
                <w:color w:val="000000" w:themeColor="text1"/>
                <w:sz w:val="24"/>
                <w:szCs w:val="24"/>
              </w:rPr>
              <w:fldChar w:fldCharType="end"/>
            </w:r>
          </w:hyperlink>
        </w:p>
        <w:p w14:paraId="494C003D" w14:textId="597D2DDB"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0" w:history="1">
            <w:r w:rsidRPr="00440784">
              <w:rPr>
                <w:rStyle w:val="Hyperlink"/>
                <w:rFonts w:asciiTheme="majorHAnsi" w:hAnsiTheme="majorHAnsi" w:cs="Calibri"/>
                <w:noProof/>
                <w:color w:val="000000" w:themeColor="text1"/>
                <w:sz w:val="24"/>
                <w:szCs w:val="24"/>
              </w:rPr>
              <w:t>5.3.</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Komisja GRM</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_Toc239966240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13</w:t>
            </w:r>
            <w:r w:rsidRPr="00440784">
              <w:rPr>
                <w:noProof/>
                <w:webHidden/>
                <w:color w:val="000000" w:themeColor="text1"/>
                <w:sz w:val="24"/>
                <w:szCs w:val="24"/>
              </w:rPr>
              <w:fldChar w:fldCharType="end"/>
            </w:r>
          </w:hyperlink>
        </w:p>
        <w:p w14:paraId="03B1F982" w14:textId="0306A9B0"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1" w:history="1">
            <w:r w:rsidRPr="00440784">
              <w:rPr>
                <w:rStyle w:val="Hyperlink"/>
                <w:rFonts w:cs="Calibri"/>
                <w:noProof/>
                <w:color w:val="000000" w:themeColor="text1"/>
                <w:sz w:val="24"/>
                <w:szCs w:val="24"/>
              </w:rPr>
              <w:t>5.4.</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Biuro Koordynacji Projektu</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_Toc239966241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13</w:t>
            </w:r>
            <w:r w:rsidRPr="00440784">
              <w:rPr>
                <w:noProof/>
                <w:webHidden/>
                <w:color w:val="000000" w:themeColor="text1"/>
                <w:sz w:val="24"/>
                <w:szCs w:val="24"/>
              </w:rPr>
              <w:fldChar w:fldCharType="end"/>
            </w:r>
          </w:hyperlink>
        </w:p>
        <w:p w14:paraId="5DBD9F6E" w14:textId="25F83981"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2" w:history="1">
            <w:r w:rsidRPr="00440784">
              <w:rPr>
                <w:rStyle w:val="Hyperlink"/>
                <w:rFonts w:asciiTheme="majorHAnsi" w:hAnsiTheme="majorHAnsi"/>
                <w:noProof/>
                <w:color w:val="000000" w:themeColor="text1"/>
                <w:sz w:val="24"/>
                <w:szCs w:val="24"/>
              </w:rPr>
              <w:t>5.5.</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Struktura zespołu GRM</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_Toc239966242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13</w:t>
            </w:r>
            <w:r w:rsidRPr="00440784">
              <w:rPr>
                <w:noProof/>
                <w:webHidden/>
                <w:color w:val="000000" w:themeColor="text1"/>
                <w:sz w:val="24"/>
                <w:szCs w:val="24"/>
              </w:rPr>
              <w:fldChar w:fldCharType="end"/>
            </w:r>
          </w:hyperlink>
        </w:p>
        <w:p w14:paraId="4E9A296F" w14:textId="53A69915" w:rsidR="00440784" w:rsidRPr="00440784" w:rsidRDefault="00440784">
          <w:pPr>
            <w:pStyle w:val="TOC1"/>
            <w:tabs>
              <w:tab w:val="left" w:pos="44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3" w:history="1">
            <w:r w:rsidRPr="00440784">
              <w:rPr>
                <w:rStyle w:val="Hyperlink"/>
                <w:noProof/>
                <w:color w:val="000000" w:themeColor="text1"/>
                <w:sz w:val="24"/>
                <w:szCs w:val="24"/>
              </w:rPr>
              <w:t>6.</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 xml:space="preserve">Kanały i </w:t>
            </w:r>
            <w:r w:rsidRPr="00440784">
              <w:rPr>
                <w:rStyle w:val="Hyperlink"/>
                <w:rFonts w:cs="Calibri"/>
                <w:noProof/>
                <w:color w:val="000000" w:themeColor="text1"/>
                <w:sz w:val="24"/>
                <w:szCs w:val="24"/>
              </w:rPr>
              <w:t>sposoby</w:t>
            </w:r>
            <w:r w:rsidRPr="00440784">
              <w:rPr>
                <w:rStyle w:val="Hyperlink"/>
                <w:noProof/>
                <w:color w:val="000000" w:themeColor="text1"/>
                <w:sz w:val="24"/>
                <w:szCs w:val="24"/>
              </w:rPr>
              <w:t xml:space="preserve"> składania skarg</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_Toc239966243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14</w:t>
            </w:r>
            <w:r w:rsidRPr="00440784">
              <w:rPr>
                <w:noProof/>
                <w:webHidden/>
                <w:color w:val="000000" w:themeColor="text1"/>
                <w:sz w:val="24"/>
                <w:szCs w:val="24"/>
              </w:rPr>
              <w:fldChar w:fldCharType="end"/>
            </w:r>
          </w:hyperlink>
        </w:p>
        <w:p w14:paraId="0B346570" w14:textId="242C8A06" w:rsidR="00440784" w:rsidRPr="00440784" w:rsidRDefault="00440784">
          <w:pPr>
            <w:pStyle w:val="TOC1"/>
            <w:tabs>
              <w:tab w:val="left" w:pos="44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4" w:history="1">
            <w:r w:rsidRPr="00440784">
              <w:rPr>
                <w:rStyle w:val="Hyperlink"/>
                <w:rFonts w:asciiTheme="majorHAnsi" w:hAnsiTheme="majorHAnsi"/>
                <w:noProof/>
                <w:color w:val="000000" w:themeColor="text1"/>
                <w:sz w:val="24"/>
                <w:szCs w:val="24"/>
              </w:rPr>
              <w:t>7.</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 xml:space="preserve">Klasyfikacja skarg </w:t>
            </w:r>
            <w:r w:rsidRPr="00440784">
              <w:rPr>
                <w:rStyle w:val="Hyperlink"/>
                <w:rFonts w:asciiTheme="majorHAnsi" w:hAnsiTheme="majorHAnsi" w:cs="Calibri"/>
                <w:noProof/>
                <w:color w:val="000000" w:themeColor="text1"/>
                <w:sz w:val="24"/>
                <w:szCs w:val="24"/>
              </w:rPr>
              <w:t>i zgłoszeń</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_Toc239966244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15</w:t>
            </w:r>
            <w:r w:rsidRPr="00440784">
              <w:rPr>
                <w:noProof/>
                <w:webHidden/>
                <w:color w:val="000000" w:themeColor="text1"/>
                <w:sz w:val="24"/>
                <w:szCs w:val="24"/>
              </w:rPr>
              <w:fldChar w:fldCharType="end"/>
            </w:r>
          </w:hyperlink>
        </w:p>
        <w:p w14:paraId="7424328E" w14:textId="383E6D4D"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5" w:history="1">
            <w:r w:rsidRPr="00440784">
              <w:rPr>
                <w:rStyle w:val="Hyperlink"/>
                <w:noProof/>
                <w:color w:val="000000" w:themeColor="text1"/>
                <w:sz w:val="24"/>
                <w:szCs w:val="24"/>
              </w:rPr>
              <w:t>7.1.</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 xml:space="preserve">Poziom 1: Sugestie, pytania i prośby o </w:t>
            </w:r>
            <w:r w:rsidRPr="00440784">
              <w:rPr>
                <w:rStyle w:val="Hyperlink"/>
                <w:rFonts w:cs="Calibri"/>
                <w:noProof/>
                <w:color w:val="000000" w:themeColor="text1"/>
                <w:sz w:val="24"/>
                <w:szCs w:val="24"/>
              </w:rPr>
              <w:t>informację</w:t>
            </w:r>
            <w:r w:rsidRPr="00440784">
              <w:rPr>
                <w:rStyle w:val="Hyperlink"/>
                <w:noProof/>
                <w:color w:val="000000" w:themeColor="text1"/>
                <w:sz w:val="24"/>
                <w:szCs w:val="24"/>
              </w:rPr>
              <w:t xml:space="preserve"> (IRP)</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_Toc239966245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15</w:t>
            </w:r>
            <w:r w:rsidRPr="00440784">
              <w:rPr>
                <w:noProof/>
                <w:webHidden/>
                <w:color w:val="000000" w:themeColor="text1"/>
                <w:sz w:val="24"/>
                <w:szCs w:val="24"/>
              </w:rPr>
              <w:fldChar w:fldCharType="end"/>
            </w:r>
          </w:hyperlink>
        </w:p>
        <w:p w14:paraId="2BB46C9F" w14:textId="214B2ADC"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6" w:history="1">
            <w:r w:rsidRPr="00440784">
              <w:rPr>
                <w:rStyle w:val="Hyperlink"/>
                <w:noProof/>
                <w:color w:val="000000" w:themeColor="text1"/>
                <w:sz w:val="24"/>
                <w:szCs w:val="24"/>
              </w:rPr>
              <w:t>7.2.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Poziom 2: Skargi i zażalenia (GR)</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_Toc239966246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15</w:t>
            </w:r>
            <w:r w:rsidRPr="00440784">
              <w:rPr>
                <w:noProof/>
                <w:webHidden/>
                <w:color w:val="000000" w:themeColor="text1"/>
                <w:sz w:val="24"/>
                <w:szCs w:val="24"/>
              </w:rPr>
              <w:fldChar w:fldCharType="end"/>
            </w:r>
          </w:hyperlink>
        </w:p>
        <w:p w14:paraId="43B7CD21" w14:textId="3F6236F2"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7" w:history="1">
            <w:r w:rsidRPr="00440784">
              <w:rPr>
                <w:rStyle w:val="Hyperlink"/>
                <w:rFonts w:asciiTheme="majorHAnsi" w:hAnsiTheme="majorHAnsi"/>
                <w:noProof/>
                <w:color w:val="000000" w:themeColor="text1"/>
                <w:sz w:val="24"/>
                <w:szCs w:val="24"/>
              </w:rPr>
              <w:t>7.3.</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 xml:space="preserve">Poziom 3: Skargi formalne – </w:t>
            </w:r>
            <w:r w:rsidRPr="00440784">
              <w:rPr>
                <w:rStyle w:val="Hyperlink"/>
                <w:rFonts w:asciiTheme="majorHAnsi" w:hAnsiTheme="majorHAnsi" w:cs="Calibri"/>
                <w:noProof/>
                <w:color w:val="000000" w:themeColor="text1"/>
                <w:sz w:val="24"/>
                <w:szCs w:val="24"/>
              </w:rPr>
              <w:t>ścieżka</w:t>
            </w:r>
            <w:r w:rsidRPr="00440784">
              <w:rPr>
                <w:rStyle w:val="Hyperlink"/>
                <w:rFonts w:asciiTheme="majorHAnsi" w:hAnsiTheme="majorHAnsi"/>
                <w:noProof/>
                <w:color w:val="000000" w:themeColor="text1"/>
                <w:sz w:val="24"/>
                <w:szCs w:val="24"/>
              </w:rPr>
              <w:t xml:space="preserve"> prawna (LEG)</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_Toc239966247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16</w:t>
            </w:r>
            <w:r w:rsidRPr="00440784">
              <w:rPr>
                <w:noProof/>
                <w:webHidden/>
                <w:color w:val="000000" w:themeColor="text1"/>
                <w:sz w:val="24"/>
                <w:szCs w:val="24"/>
              </w:rPr>
              <w:fldChar w:fldCharType="end"/>
            </w:r>
          </w:hyperlink>
        </w:p>
        <w:p w14:paraId="7D453BC2" w14:textId="5369CDE4"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8" w:history="1">
            <w:r w:rsidRPr="00440784">
              <w:rPr>
                <w:rStyle w:val="Hyperlink"/>
                <w:noProof/>
                <w:color w:val="000000" w:themeColor="text1"/>
                <w:sz w:val="24"/>
                <w:szCs w:val="24"/>
              </w:rPr>
              <w:t>7.4.</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 xml:space="preserve">Poziom 4: </w:t>
            </w:r>
            <w:r w:rsidRPr="00440784">
              <w:rPr>
                <w:rStyle w:val="Hyperlink"/>
                <w:rFonts w:cs="Calibri"/>
                <w:noProof/>
                <w:color w:val="000000" w:themeColor="text1"/>
                <w:sz w:val="24"/>
                <w:szCs w:val="24"/>
              </w:rPr>
              <w:t>Zgłoszenia złośliwe/nadużycia</w:t>
            </w:r>
            <w:r w:rsidRPr="00440784">
              <w:rPr>
                <w:rStyle w:val="Hyperlink"/>
                <w:noProof/>
                <w:color w:val="000000" w:themeColor="text1"/>
                <w:sz w:val="24"/>
                <w:szCs w:val="24"/>
              </w:rPr>
              <w:t xml:space="preserve"> (MAL)</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_Toc239966248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16</w:t>
            </w:r>
            <w:r w:rsidRPr="00440784">
              <w:rPr>
                <w:noProof/>
                <w:webHidden/>
                <w:color w:val="000000" w:themeColor="text1"/>
                <w:sz w:val="24"/>
                <w:szCs w:val="24"/>
              </w:rPr>
              <w:fldChar w:fldCharType="end"/>
            </w:r>
          </w:hyperlink>
        </w:p>
        <w:p w14:paraId="64127A56" w14:textId="060C7A77" w:rsidR="00440784" w:rsidRPr="00440784" w:rsidRDefault="00440784">
          <w:pPr>
            <w:pStyle w:val="TOC1"/>
            <w:tabs>
              <w:tab w:val="left" w:pos="44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49" w:history="1">
            <w:r w:rsidRPr="00440784">
              <w:rPr>
                <w:rStyle w:val="Hyperlink"/>
                <w:rFonts w:asciiTheme="majorHAnsi" w:hAnsiTheme="majorHAnsi"/>
                <w:noProof/>
                <w:color w:val="000000" w:themeColor="text1"/>
                <w:sz w:val="24"/>
                <w:szCs w:val="24"/>
              </w:rPr>
              <w:t>8.</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Procedura rozpatrywania skarg</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_Toc239966249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16</w:t>
            </w:r>
            <w:r w:rsidRPr="00440784">
              <w:rPr>
                <w:noProof/>
                <w:webHidden/>
                <w:color w:val="000000" w:themeColor="text1"/>
                <w:sz w:val="24"/>
                <w:szCs w:val="24"/>
              </w:rPr>
              <w:fldChar w:fldCharType="end"/>
            </w:r>
          </w:hyperlink>
        </w:p>
        <w:p w14:paraId="33EC0EA2" w14:textId="7A109AA1"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0" w:history="1">
            <w:r w:rsidRPr="00440784">
              <w:rPr>
                <w:rStyle w:val="Hyperlink"/>
                <w:rFonts w:asciiTheme="majorHAnsi" w:hAnsiTheme="majorHAnsi"/>
                <w:noProof/>
                <w:color w:val="000000" w:themeColor="text1"/>
                <w:sz w:val="24"/>
                <w:szCs w:val="24"/>
              </w:rPr>
              <w:t>8.1.</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Rejestracja</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_Toc239966250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18</w:t>
            </w:r>
            <w:r w:rsidRPr="00440784">
              <w:rPr>
                <w:noProof/>
                <w:webHidden/>
                <w:color w:val="000000" w:themeColor="text1"/>
                <w:sz w:val="24"/>
                <w:szCs w:val="24"/>
              </w:rPr>
              <w:fldChar w:fldCharType="end"/>
            </w:r>
          </w:hyperlink>
        </w:p>
        <w:p w14:paraId="01FA2B15" w14:textId="774D36FF"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1" w:history="1">
            <w:r w:rsidRPr="00440784">
              <w:rPr>
                <w:rStyle w:val="Hyperlink"/>
                <w:noProof/>
                <w:color w:val="000000" w:themeColor="text1"/>
                <w:sz w:val="24"/>
                <w:szCs w:val="24"/>
              </w:rPr>
              <w:t>8.2.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Ocena i klasyfikacja</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_Toc239966251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18</w:t>
            </w:r>
            <w:r w:rsidRPr="00440784">
              <w:rPr>
                <w:noProof/>
                <w:webHidden/>
                <w:color w:val="000000" w:themeColor="text1"/>
                <w:sz w:val="24"/>
                <w:szCs w:val="24"/>
              </w:rPr>
              <w:fldChar w:fldCharType="end"/>
            </w:r>
          </w:hyperlink>
        </w:p>
        <w:p w14:paraId="75536A04" w14:textId="0AD38A1A"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2" w:history="1">
            <w:r w:rsidRPr="00440784">
              <w:rPr>
                <w:rStyle w:val="Hyperlink"/>
                <w:rFonts w:asciiTheme="majorHAnsi" w:hAnsiTheme="majorHAnsi"/>
                <w:noProof/>
                <w:color w:val="000000" w:themeColor="text1"/>
                <w:sz w:val="24"/>
                <w:szCs w:val="24"/>
              </w:rPr>
              <w:t>8.3.</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cs="Calibri"/>
                <w:noProof/>
                <w:color w:val="000000" w:themeColor="text1"/>
                <w:sz w:val="24"/>
                <w:szCs w:val="24"/>
              </w:rPr>
              <w:t>Rozwiązywanie</w:t>
            </w:r>
            <w:r w:rsidRPr="00440784">
              <w:rPr>
                <w:rStyle w:val="Hyperlink"/>
                <w:rFonts w:asciiTheme="majorHAnsi" w:hAnsiTheme="majorHAnsi"/>
                <w:noProof/>
                <w:color w:val="000000" w:themeColor="text1"/>
                <w:sz w:val="24"/>
                <w:szCs w:val="24"/>
              </w:rPr>
              <w:t xml:space="preserve"> spraw</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_Toc239966252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18</w:t>
            </w:r>
            <w:r w:rsidRPr="00440784">
              <w:rPr>
                <w:noProof/>
                <w:webHidden/>
                <w:color w:val="000000" w:themeColor="text1"/>
                <w:sz w:val="24"/>
                <w:szCs w:val="24"/>
              </w:rPr>
              <w:fldChar w:fldCharType="end"/>
            </w:r>
          </w:hyperlink>
        </w:p>
        <w:p w14:paraId="1C170DCC" w14:textId="0CB4BF66"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3" w:history="1">
            <w:r w:rsidRPr="00440784">
              <w:rPr>
                <w:rStyle w:val="Hyperlink"/>
                <w:rFonts w:cs="Calibri"/>
                <w:noProof/>
                <w:color w:val="000000" w:themeColor="text1"/>
                <w:sz w:val="24"/>
                <w:szCs w:val="24"/>
              </w:rPr>
              <w:t>8.3.1.</w:t>
            </w:r>
            <w:r w:rsidRPr="00440784">
              <w:rPr>
                <w:rStyle w:val="Hyperlink"/>
                <w:noProof/>
                <w:color w:val="000000" w:themeColor="text1"/>
                <w:sz w:val="24"/>
                <w:szCs w:val="24"/>
              </w:rPr>
              <w:t xml:space="preserve"> Tryb przyspieszony</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_Toc239966253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18</w:t>
            </w:r>
            <w:r w:rsidRPr="00440784">
              <w:rPr>
                <w:noProof/>
                <w:webHidden/>
                <w:color w:val="000000" w:themeColor="text1"/>
                <w:sz w:val="24"/>
                <w:szCs w:val="24"/>
              </w:rPr>
              <w:fldChar w:fldCharType="end"/>
            </w:r>
          </w:hyperlink>
        </w:p>
        <w:p w14:paraId="3B791CB5" w14:textId="061F8769"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4" w:history="1">
            <w:r w:rsidRPr="00440784">
              <w:rPr>
                <w:rStyle w:val="Hyperlink"/>
                <w:rFonts w:cs="Calibri"/>
                <w:noProof/>
                <w:color w:val="000000" w:themeColor="text1"/>
                <w:sz w:val="24"/>
                <w:szCs w:val="24"/>
              </w:rPr>
              <w:t>8.3.2.</w:t>
            </w:r>
            <w:r w:rsidRPr="00440784">
              <w:rPr>
                <w:rStyle w:val="Hyperlink"/>
                <w:noProof/>
                <w:color w:val="000000" w:themeColor="text1"/>
                <w:sz w:val="24"/>
                <w:szCs w:val="24"/>
              </w:rPr>
              <w:t xml:space="preserve"> Analiza i rozwiązanie</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_Toc239966254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20</w:t>
            </w:r>
            <w:r w:rsidRPr="00440784">
              <w:rPr>
                <w:noProof/>
                <w:webHidden/>
                <w:color w:val="000000" w:themeColor="text1"/>
                <w:sz w:val="24"/>
                <w:szCs w:val="24"/>
              </w:rPr>
              <w:fldChar w:fldCharType="end"/>
            </w:r>
          </w:hyperlink>
        </w:p>
        <w:p w14:paraId="304F1E2D" w14:textId="7D925E15"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5" w:history="1">
            <w:r w:rsidRPr="00440784">
              <w:rPr>
                <w:rStyle w:val="Hyperlink"/>
                <w:noProof/>
                <w:color w:val="000000" w:themeColor="text1"/>
                <w:sz w:val="24"/>
                <w:szCs w:val="24"/>
              </w:rPr>
              <w:t>8.4.</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Zgłoszenia dotyczące SEA/SH</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_Toc239966255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20</w:t>
            </w:r>
            <w:r w:rsidRPr="00440784">
              <w:rPr>
                <w:noProof/>
                <w:webHidden/>
                <w:color w:val="000000" w:themeColor="text1"/>
                <w:sz w:val="24"/>
                <w:szCs w:val="24"/>
              </w:rPr>
              <w:fldChar w:fldCharType="end"/>
            </w:r>
          </w:hyperlink>
        </w:p>
        <w:p w14:paraId="664576B1" w14:textId="1E785774"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6" w:history="1">
            <w:r w:rsidRPr="00440784">
              <w:rPr>
                <w:rStyle w:val="Hyperlink"/>
                <w:rFonts w:asciiTheme="majorHAnsi" w:hAnsiTheme="majorHAnsi" w:cs="Calibri"/>
                <w:noProof/>
                <w:color w:val="000000" w:themeColor="text1"/>
                <w:sz w:val="24"/>
                <w:szCs w:val="24"/>
              </w:rPr>
              <w:t>8.5.</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 xml:space="preserve">Skargi i wnioski składane </w:t>
            </w:r>
            <w:r w:rsidRPr="00440784">
              <w:rPr>
                <w:rStyle w:val="Hyperlink"/>
                <w:rFonts w:asciiTheme="majorHAnsi" w:hAnsiTheme="majorHAnsi" w:cs="Calibri"/>
                <w:noProof/>
                <w:color w:val="000000" w:themeColor="text1"/>
                <w:sz w:val="24"/>
                <w:szCs w:val="24"/>
              </w:rPr>
              <w:t>w trybie KPA</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_Toc239966256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24</w:t>
            </w:r>
            <w:r w:rsidRPr="00440784">
              <w:rPr>
                <w:noProof/>
                <w:webHidden/>
                <w:color w:val="000000" w:themeColor="text1"/>
                <w:sz w:val="24"/>
                <w:szCs w:val="24"/>
              </w:rPr>
              <w:fldChar w:fldCharType="end"/>
            </w:r>
          </w:hyperlink>
        </w:p>
        <w:p w14:paraId="11E7560C" w14:textId="1C3D542C"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7" w:history="1">
            <w:r w:rsidRPr="00440784">
              <w:rPr>
                <w:rStyle w:val="Hyperlink"/>
                <w:rFonts w:asciiTheme="majorHAnsi" w:hAnsiTheme="majorHAnsi"/>
                <w:noProof/>
                <w:color w:val="000000" w:themeColor="text1"/>
                <w:sz w:val="24"/>
                <w:szCs w:val="24"/>
              </w:rPr>
              <w:t>8.6.</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Zgłoszenie niezadowolenia z rozpatrzenia sprawy</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_Toc239966257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26</w:t>
            </w:r>
            <w:r w:rsidRPr="00440784">
              <w:rPr>
                <w:noProof/>
                <w:webHidden/>
                <w:color w:val="000000" w:themeColor="text1"/>
                <w:sz w:val="24"/>
                <w:szCs w:val="24"/>
              </w:rPr>
              <w:fldChar w:fldCharType="end"/>
            </w:r>
          </w:hyperlink>
        </w:p>
        <w:p w14:paraId="72DCB37E" w14:textId="712248DC"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8" w:history="1">
            <w:r w:rsidRPr="00440784">
              <w:rPr>
                <w:rStyle w:val="Hyperlink"/>
                <w:rFonts w:asciiTheme="majorHAnsi" w:hAnsiTheme="majorHAnsi"/>
                <w:noProof/>
                <w:color w:val="000000" w:themeColor="text1"/>
                <w:sz w:val="24"/>
                <w:szCs w:val="24"/>
              </w:rPr>
              <w:t>8.7.</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Zamknięcie sprawy</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_Toc239966258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26</w:t>
            </w:r>
            <w:r w:rsidRPr="00440784">
              <w:rPr>
                <w:noProof/>
                <w:webHidden/>
                <w:color w:val="000000" w:themeColor="text1"/>
                <w:sz w:val="24"/>
                <w:szCs w:val="24"/>
              </w:rPr>
              <w:fldChar w:fldCharType="end"/>
            </w:r>
          </w:hyperlink>
        </w:p>
        <w:p w14:paraId="17DEDE44" w14:textId="2600DBE5" w:rsidR="00440784" w:rsidRPr="00440784" w:rsidRDefault="00440784">
          <w:pPr>
            <w:pStyle w:val="TOC1"/>
            <w:tabs>
              <w:tab w:val="left" w:pos="44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59" w:history="1">
            <w:r w:rsidRPr="00440784">
              <w:rPr>
                <w:rStyle w:val="Hyperlink"/>
                <w:rFonts w:asciiTheme="majorHAnsi" w:hAnsiTheme="majorHAnsi" w:cs="Calibri"/>
                <w:noProof/>
                <w:color w:val="000000" w:themeColor="text1"/>
                <w:sz w:val="24"/>
                <w:szCs w:val="24"/>
              </w:rPr>
              <w:t>9.</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Działania naprawcze</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_Toc239966259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27</w:t>
            </w:r>
            <w:r w:rsidRPr="00440784">
              <w:rPr>
                <w:noProof/>
                <w:webHidden/>
                <w:color w:val="000000" w:themeColor="text1"/>
                <w:sz w:val="24"/>
                <w:szCs w:val="24"/>
              </w:rPr>
              <w:fldChar w:fldCharType="end"/>
            </w:r>
          </w:hyperlink>
        </w:p>
        <w:p w14:paraId="5C0182FC" w14:textId="562D5643" w:rsidR="00440784" w:rsidRPr="00440784" w:rsidRDefault="00440784">
          <w:pPr>
            <w:pStyle w:val="TOC1"/>
            <w:tabs>
              <w:tab w:val="left" w:pos="72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0" w:history="1">
            <w:r w:rsidRPr="00440784">
              <w:rPr>
                <w:rStyle w:val="Hyperlink"/>
                <w:rFonts w:asciiTheme="majorHAnsi" w:hAnsiTheme="majorHAnsi"/>
                <w:noProof/>
                <w:color w:val="000000" w:themeColor="text1"/>
                <w:sz w:val="24"/>
                <w:szCs w:val="24"/>
              </w:rPr>
              <w:t>10.</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BAZA DANYCH I REJESTR</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_Toc239966260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29</w:t>
            </w:r>
            <w:r w:rsidRPr="00440784">
              <w:rPr>
                <w:noProof/>
                <w:webHidden/>
                <w:color w:val="000000" w:themeColor="text1"/>
                <w:sz w:val="24"/>
                <w:szCs w:val="24"/>
              </w:rPr>
              <w:fldChar w:fldCharType="end"/>
            </w:r>
          </w:hyperlink>
        </w:p>
        <w:p w14:paraId="410AE4CC" w14:textId="26165C15"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1" w:history="1">
            <w:r w:rsidRPr="00440784">
              <w:rPr>
                <w:rStyle w:val="Hyperlink"/>
                <w:noProof/>
                <w:color w:val="000000" w:themeColor="text1"/>
                <w:sz w:val="24"/>
                <w:szCs w:val="24"/>
              </w:rPr>
              <w:t>10.1.</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Zawartość rejestru</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_Toc239966261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29</w:t>
            </w:r>
            <w:r w:rsidRPr="00440784">
              <w:rPr>
                <w:noProof/>
                <w:webHidden/>
                <w:color w:val="000000" w:themeColor="text1"/>
                <w:sz w:val="24"/>
                <w:szCs w:val="24"/>
              </w:rPr>
              <w:fldChar w:fldCharType="end"/>
            </w:r>
          </w:hyperlink>
        </w:p>
        <w:p w14:paraId="59F84B7C" w14:textId="58380655"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2" w:history="1">
            <w:r w:rsidRPr="00440784">
              <w:rPr>
                <w:rStyle w:val="Hyperlink"/>
                <w:noProof/>
                <w:color w:val="000000" w:themeColor="text1"/>
                <w:sz w:val="24"/>
                <w:szCs w:val="24"/>
              </w:rPr>
              <w:t>10.2.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Ochrona danych osobowych</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_Toc239966262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29</w:t>
            </w:r>
            <w:r w:rsidRPr="00440784">
              <w:rPr>
                <w:noProof/>
                <w:webHidden/>
                <w:color w:val="000000" w:themeColor="text1"/>
                <w:sz w:val="24"/>
                <w:szCs w:val="24"/>
              </w:rPr>
              <w:fldChar w:fldCharType="end"/>
            </w:r>
          </w:hyperlink>
        </w:p>
        <w:p w14:paraId="2574CB09" w14:textId="5B6769E7"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3" w:history="1">
            <w:r w:rsidRPr="00440784">
              <w:rPr>
                <w:rStyle w:val="Hyperlink"/>
                <w:noProof/>
                <w:color w:val="000000" w:themeColor="text1"/>
                <w:sz w:val="24"/>
                <w:szCs w:val="24"/>
              </w:rPr>
              <w:t>10.3.</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noProof/>
                <w:color w:val="000000" w:themeColor="text1"/>
                <w:sz w:val="24"/>
                <w:szCs w:val="24"/>
              </w:rPr>
              <w:t xml:space="preserve">Polityka ochrony danych osobowych stosowana </w:t>
            </w:r>
            <w:r w:rsidRPr="00440784">
              <w:rPr>
                <w:rStyle w:val="Hyperlink"/>
                <w:rFonts w:cs="Calibri"/>
                <w:noProof/>
                <w:color w:val="000000" w:themeColor="text1"/>
                <w:sz w:val="24"/>
                <w:szCs w:val="24"/>
              </w:rPr>
              <w:t>dla Zadania</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_Toc239966263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29</w:t>
            </w:r>
            <w:r w:rsidRPr="00440784">
              <w:rPr>
                <w:noProof/>
                <w:webHidden/>
                <w:color w:val="000000" w:themeColor="text1"/>
                <w:sz w:val="24"/>
                <w:szCs w:val="24"/>
              </w:rPr>
              <w:fldChar w:fldCharType="end"/>
            </w:r>
          </w:hyperlink>
        </w:p>
        <w:p w14:paraId="0C9DDCD5" w14:textId="79EE19F9"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4" w:history="1">
            <w:r w:rsidRPr="00440784">
              <w:rPr>
                <w:rStyle w:val="Hyperlink"/>
                <w:rFonts w:asciiTheme="majorHAnsi" w:hAnsiTheme="majorHAnsi"/>
                <w:noProof/>
                <w:color w:val="000000" w:themeColor="text1"/>
                <w:sz w:val="24"/>
                <w:szCs w:val="24"/>
              </w:rPr>
              <w:t>10.3.1. Kto jest administratorem danych osobowych</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_Toc239966264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29</w:t>
            </w:r>
            <w:r w:rsidRPr="00440784">
              <w:rPr>
                <w:noProof/>
                <w:webHidden/>
                <w:color w:val="000000" w:themeColor="text1"/>
                <w:sz w:val="24"/>
                <w:szCs w:val="24"/>
              </w:rPr>
              <w:fldChar w:fldCharType="end"/>
            </w:r>
          </w:hyperlink>
        </w:p>
        <w:p w14:paraId="1F2D9293" w14:textId="20940C0E"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5" w:history="1">
            <w:r w:rsidRPr="00440784">
              <w:rPr>
                <w:rStyle w:val="Hyperlink"/>
                <w:noProof/>
                <w:color w:val="000000" w:themeColor="text1"/>
                <w:sz w:val="24"/>
                <w:szCs w:val="24"/>
              </w:rPr>
              <w:t>10.3.2.</w:t>
            </w:r>
            <w:r w:rsidRPr="00440784">
              <w:rPr>
                <w:rStyle w:val="Hyperlink"/>
                <w:rFonts w:cs="Calibri"/>
                <w:noProof/>
                <w:color w:val="000000" w:themeColor="text1"/>
                <w:sz w:val="24"/>
                <w:szCs w:val="24"/>
              </w:rPr>
              <w:t xml:space="preserve"> 1 Dane</w:t>
            </w:r>
            <w:r w:rsidRPr="00440784">
              <w:rPr>
                <w:rStyle w:val="Hyperlink"/>
                <w:noProof/>
                <w:color w:val="000000" w:themeColor="text1"/>
                <w:sz w:val="24"/>
                <w:szCs w:val="24"/>
              </w:rPr>
              <w:t xml:space="preserve"> kontaktowe </w:t>
            </w:r>
            <w:r w:rsidRPr="00440784">
              <w:rPr>
                <w:rStyle w:val="Hyperlink"/>
                <w:rFonts w:cs="Calibri"/>
                <w:noProof/>
                <w:color w:val="000000" w:themeColor="text1"/>
                <w:sz w:val="24"/>
                <w:szCs w:val="24"/>
              </w:rPr>
              <w:t xml:space="preserve">do </w:t>
            </w:r>
            <w:r w:rsidRPr="00440784">
              <w:rPr>
                <w:rStyle w:val="Hyperlink"/>
                <w:noProof/>
                <w:color w:val="000000" w:themeColor="text1"/>
                <w:sz w:val="24"/>
                <w:szCs w:val="24"/>
              </w:rPr>
              <w:t>inspektora danych</w:t>
            </w:r>
            <w:r w:rsidRPr="00440784">
              <w:rPr>
                <w:rStyle w:val="Hyperlink"/>
                <w:rFonts w:cs="Calibri"/>
                <w:noProof/>
                <w:color w:val="000000" w:themeColor="text1"/>
                <w:sz w:val="24"/>
                <w:szCs w:val="24"/>
              </w:rPr>
              <w:t xml:space="preserve"> osobowych</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_Toc239966265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29</w:t>
            </w:r>
            <w:r w:rsidRPr="00440784">
              <w:rPr>
                <w:noProof/>
                <w:webHidden/>
                <w:color w:val="000000" w:themeColor="text1"/>
                <w:sz w:val="24"/>
                <w:szCs w:val="24"/>
              </w:rPr>
              <w:fldChar w:fldCharType="end"/>
            </w:r>
          </w:hyperlink>
        </w:p>
        <w:p w14:paraId="325CD7E9" w14:textId="7B70199B"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6" w:history="1">
            <w:r w:rsidRPr="00440784">
              <w:rPr>
                <w:rStyle w:val="Hyperlink"/>
                <w:noProof/>
                <w:color w:val="000000" w:themeColor="text1"/>
                <w:sz w:val="24"/>
                <w:szCs w:val="24"/>
              </w:rPr>
              <w:t>10.3.3. Podstawa prawna przetwarzania</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_Toc239966266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30</w:t>
            </w:r>
            <w:r w:rsidRPr="00440784">
              <w:rPr>
                <w:noProof/>
                <w:webHidden/>
                <w:color w:val="000000" w:themeColor="text1"/>
                <w:sz w:val="24"/>
                <w:szCs w:val="24"/>
              </w:rPr>
              <w:fldChar w:fldCharType="end"/>
            </w:r>
          </w:hyperlink>
        </w:p>
        <w:p w14:paraId="2ED3DC90" w14:textId="296468AF"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7" w:history="1">
            <w:r w:rsidRPr="00440784">
              <w:rPr>
                <w:rStyle w:val="Hyperlink"/>
                <w:rFonts w:asciiTheme="majorHAnsi" w:hAnsiTheme="majorHAnsi"/>
                <w:noProof/>
                <w:color w:val="000000" w:themeColor="text1"/>
                <w:sz w:val="24"/>
                <w:szCs w:val="24"/>
              </w:rPr>
              <w:t xml:space="preserve">10.3.4. Jakie dane osobowe mogą być </w:t>
            </w:r>
            <w:r w:rsidRPr="00440784">
              <w:rPr>
                <w:rStyle w:val="Hyperlink"/>
                <w:rFonts w:asciiTheme="majorHAnsi" w:hAnsiTheme="majorHAnsi" w:cs="Calibri"/>
                <w:noProof/>
                <w:color w:val="000000" w:themeColor="text1"/>
                <w:sz w:val="24"/>
                <w:szCs w:val="24"/>
              </w:rPr>
              <w:t>zbierane</w:t>
            </w:r>
            <w:r w:rsidRPr="00440784">
              <w:rPr>
                <w:rStyle w:val="Hyperlink"/>
                <w:rFonts w:asciiTheme="majorHAnsi" w:hAnsiTheme="majorHAnsi"/>
                <w:noProof/>
                <w:color w:val="000000" w:themeColor="text1"/>
                <w:sz w:val="24"/>
                <w:szCs w:val="24"/>
              </w:rPr>
              <w:t xml:space="preserve"> i w jakim celu</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_Toc239966267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30</w:t>
            </w:r>
            <w:r w:rsidRPr="00440784">
              <w:rPr>
                <w:noProof/>
                <w:webHidden/>
                <w:color w:val="000000" w:themeColor="text1"/>
                <w:sz w:val="24"/>
                <w:szCs w:val="24"/>
              </w:rPr>
              <w:fldChar w:fldCharType="end"/>
            </w:r>
          </w:hyperlink>
        </w:p>
        <w:p w14:paraId="10C14EC4" w14:textId="7CB2EF34"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8" w:history="1">
            <w:r w:rsidRPr="00440784">
              <w:rPr>
                <w:rStyle w:val="Hyperlink"/>
                <w:noProof/>
                <w:color w:val="000000" w:themeColor="text1"/>
                <w:sz w:val="24"/>
                <w:szCs w:val="24"/>
              </w:rPr>
              <w:t xml:space="preserve">10.3.5. Jakie dane osobowe zostały pozyskane </w:t>
            </w:r>
            <w:r w:rsidRPr="00440784">
              <w:rPr>
                <w:rStyle w:val="Hyperlink"/>
                <w:rFonts w:cs="Calibri"/>
                <w:noProof/>
                <w:color w:val="000000" w:themeColor="text1"/>
                <w:sz w:val="24"/>
                <w:szCs w:val="24"/>
              </w:rPr>
              <w:t>w sposób inny niż</w:t>
            </w:r>
            <w:r w:rsidRPr="00440784">
              <w:rPr>
                <w:rStyle w:val="Hyperlink"/>
                <w:noProof/>
                <w:color w:val="000000" w:themeColor="text1"/>
                <w:sz w:val="24"/>
                <w:szCs w:val="24"/>
              </w:rPr>
              <w:t xml:space="preserve"> od osoby, której dotyczą</w:t>
            </w:r>
            <w:r w:rsidRPr="00440784">
              <w:rPr>
                <w:rStyle w:val="Hyperlink"/>
                <w:rFonts w:cs="Calibri"/>
                <w:noProof/>
                <w:color w:val="000000" w:themeColor="text1"/>
                <w:sz w:val="24"/>
                <w:szCs w:val="24"/>
              </w:rPr>
              <w:t xml:space="preserve"> i</w:t>
            </w:r>
            <w:r w:rsidRPr="00440784">
              <w:rPr>
                <w:rStyle w:val="Hyperlink"/>
                <w:noProof/>
                <w:color w:val="000000" w:themeColor="text1"/>
                <w:sz w:val="24"/>
                <w:szCs w:val="24"/>
              </w:rPr>
              <w:t xml:space="preserve"> z jakiego źródła</w:t>
            </w:r>
            <w:r w:rsidRPr="00440784">
              <w:rPr>
                <w:rStyle w:val="Hyperlink"/>
                <w:rFonts w:cs="Calibri"/>
                <w:noProof/>
                <w:color w:val="000000" w:themeColor="text1"/>
                <w:sz w:val="24"/>
                <w:szCs w:val="24"/>
              </w:rPr>
              <w:t>/</w:t>
            </w:r>
            <w:r w:rsidRPr="00440784">
              <w:rPr>
                <w:rStyle w:val="Hyperlink"/>
                <w:noProof/>
                <w:color w:val="000000" w:themeColor="text1"/>
                <w:sz w:val="24"/>
                <w:szCs w:val="24"/>
              </w:rPr>
              <w:t>źródeł</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_Toc239966268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30</w:t>
            </w:r>
            <w:r w:rsidRPr="00440784">
              <w:rPr>
                <w:noProof/>
                <w:webHidden/>
                <w:color w:val="000000" w:themeColor="text1"/>
                <w:sz w:val="24"/>
                <w:szCs w:val="24"/>
              </w:rPr>
              <w:fldChar w:fldCharType="end"/>
            </w:r>
          </w:hyperlink>
        </w:p>
        <w:p w14:paraId="62F76F7F" w14:textId="5B9131D0"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69" w:history="1">
            <w:r w:rsidRPr="00440784">
              <w:rPr>
                <w:rStyle w:val="Hyperlink"/>
                <w:rFonts w:asciiTheme="majorHAnsi" w:hAnsiTheme="majorHAnsi"/>
                <w:noProof/>
                <w:color w:val="000000" w:themeColor="text1"/>
                <w:sz w:val="24"/>
                <w:szCs w:val="24"/>
              </w:rPr>
              <w:t>10.3.6. Komu dane osobowe</w:t>
            </w:r>
            <w:r w:rsidRPr="00440784">
              <w:rPr>
                <w:rStyle w:val="Hyperlink"/>
                <w:rFonts w:asciiTheme="majorHAnsi" w:hAnsiTheme="majorHAnsi" w:cs="Calibri"/>
                <w:noProof/>
                <w:color w:val="000000" w:themeColor="text1"/>
                <w:sz w:val="24"/>
                <w:szCs w:val="24"/>
              </w:rPr>
              <w:t xml:space="preserve"> mogą być udostępnione</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_Toc239966269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31</w:t>
            </w:r>
            <w:r w:rsidRPr="00440784">
              <w:rPr>
                <w:noProof/>
                <w:webHidden/>
                <w:color w:val="000000" w:themeColor="text1"/>
                <w:sz w:val="24"/>
                <w:szCs w:val="24"/>
              </w:rPr>
              <w:fldChar w:fldCharType="end"/>
            </w:r>
          </w:hyperlink>
        </w:p>
        <w:p w14:paraId="497D411D" w14:textId="29017FB6"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0" w:history="1">
            <w:r w:rsidRPr="00440784">
              <w:rPr>
                <w:rStyle w:val="Hyperlink"/>
                <w:noProof/>
                <w:color w:val="000000" w:themeColor="text1"/>
                <w:sz w:val="24"/>
                <w:szCs w:val="24"/>
              </w:rPr>
              <w:t xml:space="preserve">10.3.7. Jakie prawa </w:t>
            </w:r>
            <w:r w:rsidRPr="00440784">
              <w:rPr>
                <w:rStyle w:val="Hyperlink"/>
                <w:rFonts w:cs="Calibri"/>
                <w:noProof/>
                <w:color w:val="000000" w:themeColor="text1"/>
                <w:sz w:val="24"/>
                <w:szCs w:val="24"/>
              </w:rPr>
              <w:t>ma osoba</w:t>
            </w:r>
            <w:r w:rsidRPr="00440784">
              <w:rPr>
                <w:rStyle w:val="Hyperlink"/>
                <w:noProof/>
                <w:color w:val="000000" w:themeColor="text1"/>
                <w:sz w:val="24"/>
                <w:szCs w:val="24"/>
              </w:rPr>
              <w:t>, której dane dotyczą</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_Toc239966270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31</w:t>
            </w:r>
            <w:r w:rsidRPr="00440784">
              <w:rPr>
                <w:noProof/>
                <w:webHidden/>
                <w:color w:val="000000" w:themeColor="text1"/>
                <w:sz w:val="24"/>
                <w:szCs w:val="24"/>
              </w:rPr>
              <w:fldChar w:fldCharType="end"/>
            </w:r>
          </w:hyperlink>
        </w:p>
        <w:p w14:paraId="6537D78A" w14:textId="78A82132"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1" w:history="1">
            <w:r w:rsidRPr="00440784">
              <w:rPr>
                <w:rStyle w:val="Hyperlink"/>
                <w:rFonts w:asciiTheme="majorHAnsi" w:hAnsiTheme="majorHAnsi"/>
                <w:noProof/>
                <w:color w:val="000000" w:themeColor="text1"/>
                <w:sz w:val="24"/>
                <w:szCs w:val="24"/>
              </w:rPr>
              <w:t xml:space="preserve">10.3.8. Kontakt </w:t>
            </w:r>
            <w:r w:rsidRPr="00440784">
              <w:rPr>
                <w:rStyle w:val="Hyperlink"/>
                <w:rFonts w:asciiTheme="majorHAnsi" w:hAnsiTheme="majorHAnsi" w:cs="Calibri"/>
                <w:noProof/>
                <w:color w:val="000000" w:themeColor="text1"/>
                <w:sz w:val="24"/>
                <w:szCs w:val="24"/>
              </w:rPr>
              <w:t>do organu nadzorczego</w:t>
            </w:r>
            <w:r w:rsidRPr="00440784">
              <w:rPr>
                <w:rStyle w:val="Hyperlink"/>
                <w:rFonts w:asciiTheme="majorHAnsi" w:hAnsiTheme="majorHAnsi"/>
                <w:noProof/>
                <w:color w:val="000000" w:themeColor="text1"/>
                <w:sz w:val="24"/>
                <w:szCs w:val="24"/>
              </w:rPr>
              <w:t xml:space="preserve">, do którego można </w:t>
            </w:r>
            <w:r w:rsidRPr="00440784">
              <w:rPr>
                <w:rStyle w:val="Hyperlink"/>
                <w:rFonts w:asciiTheme="majorHAnsi" w:hAnsiTheme="majorHAnsi" w:cs="Calibri"/>
                <w:noProof/>
                <w:color w:val="000000" w:themeColor="text1"/>
                <w:sz w:val="24"/>
                <w:szCs w:val="24"/>
              </w:rPr>
              <w:t>wnieść</w:t>
            </w:r>
            <w:r w:rsidRPr="00440784">
              <w:rPr>
                <w:rStyle w:val="Hyperlink"/>
                <w:rFonts w:asciiTheme="majorHAnsi" w:hAnsiTheme="majorHAnsi"/>
                <w:noProof/>
                <w:color w:val="000000" w:themeColor="text1"/>
                <w:sz w:val="24"/>
                <w:szCs w:val="24"/>
              </w:rPr>
              <w:t xml:space="preserve"> skargę w sprawach związanych z polityką prywatności</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_Toc239966271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32</w:t>
            </w:r>
            <w:r w:rsidRPr="00440784">
              <w:rPr>
                <w:noProof/>
                <w:webHidden/>
                <w:color w:val="000000" w:themeColor="text1"/>
                <w:sz w:val="24"/>
                <w:szCs w:val="24"/>
              </w:rPr>
              <w:fldChar w:fldCharType="end"/>
            </w:r>
          </w:hyperlink>
        </w:p>
        <w:p w14:paraId="2A54B974" w14:textId="73D4029B"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2" w:history="1">
            <w:r w:rsidRPr="00440784">
              <w:rPr>
                <w:rStyle w:val="Hyperlink"/>
                <w:rFonts w:asciiTheme="majorHAnsi" w:hAnsiTheme="majorHAnsi"/>
                <w:noProof/>
                <w:color w:val="000000" w:themeColor="text1"/>
                <w:sz w:val="24"/>
                <w:szCs w:val="24"/>
              </w:rPr>
              <w:t xml:space="preserve">10.3.9. Kontakt w </w:t>
            </w:r>
            <w:r w:rsidRPr="00440784">
              <w:rPr>
                <w:rStyle w:val="Hyperlink"/>
                <w:rFonts w:asciiTheme="majorHAnsi" w:hAnsiTheme="majorHAnsi" w:cs="Calibri"/>
                <w:noProof/>
                <w:color w:val="000000" w:themeColor="text1"/>
                <w:sz w:val="24"/>
                <w:szCs w:val="24"/>
              </w:rPr>
              <w:t>PGW WP</w:t>
            </w:r>
            <w:r w:rsidRPr="00440784">
              <w:rPr>
                <w:rStyle w:val="Hyperlink"/>
                <w:rFonts w:asciiTheme="majorHAnsi" w:hAnsiTheme="majorHAnsi"/>
                <w:noProof/>
                <w:color w:val="000000" w:themeColor="text1"/>
                <w:sz w:val="24"/>
                <w:szCs w:val="24"/>
              </w:rPr>
              <w:t xml:space="preserve"> RZGW we Wrocławiu w sprawach </w:t>
            </w:r>
            <w:r w:rsidRPr="00440784">
              <w:rPr>
                <w:rStyle w:val="Hyperlink"/>
                <w:rFonts w:asciiTheme="majorHAnsi" w:hAnsiTheme="majorHAnsi" w:cs="Calibri"/>
                <w:noProof/>
                <w:color w:val="000000" w:themeColor="text1"/>
                <w:sz w:val="24"/>
                <w:szCs w:val="24"/>
              </w:rPr>
              <w:t>związanych z polityką</w:t>
            </w:r>
            <w:r w:rsidRPr="00440784">
              <w:rPr>
                <w:rStyle w:val="Hyperlink"/>
                <w:rFonts w:asciiTheme="majorHAnsi" w:hAnsiTheme="majorHAnsi"/>
                <w:noProof/>
                <w:color w:val="000000" w:themeColor="text1"/>
                <w:sz w:val="24"/>
                <w:szCs w:val="24"/>
              </w:rPr>
              <w:t xml:space="preserve"> prywatności</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_Toc239966272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32</w:t>
            </w:r>
            <w:r w:rsidRPr="00440784">
              <w:rPr>
                <w:noProof/>
                <w:webHidden/>
                <w:color w:val="000000" w:themeColor="text1"/>
                <w:sz w:val="24"/>
                <w:szCs w:val="24"/>
              </w:rPr>
              <w:fldChar w:fldCharType="end"/>
            </w:r>
          </w:hyperlink>
        </w:p>
        <w:p w14:paraId="0F5B5556" w14:textId="49D599CB" w:rsidR="00440784" w:rsidRPr="00440784" w:rsidRDefault="00440784">
          <w:pPr>
            <w:pStyle w:val="TOC3"/>
            <w:tabs>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3" w:history="1">
            <w:r w:rsidRPr="00440784">
              <w:rPr>
                <w:rStyle w:val="Hyperlink"/>
                <w:rFonts w:asciiTheme="majorHAnsi" w:hAnsiTheme="majorHAnsi" w:cs="Calibri"/>
                <w:noProof/>
                <w:color w:val="000000" w:themeColor="text1"/>
                <w:sz w:val="24"/>
                <w:szCs w:val="24"/>
              </w:rPr>
              <w:t>10.3.10. Okres, przez który dane osobowe będą przechowywane</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_Toc239966273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32</w:t>
            </w:r>
            <w:r w:rsidRPr="00440784">
              <w:rPr>
                <w:noProof/>
                <w:webHidden/>
                <w:color w:val="000000" w:themeColor="text1"/>
                <w:sz w:val="24"/>
                <w:szCs w:val="24"/>
              </w:rPr>
              <w:fldChar w:fldCharType="end"/>
            </w:r>
          </w:hyperlink>
        </w:p>
        <w:p w14:paraId="3DE56E94" w14:textId="35DDB405" w:rsidR="00440784" w:rsidRPr="00440784" w:rsidRDefault="00440784">
          <w:pPr>
            <w:pStyle w:val="TOC1"/>
            <w:tabs>
              <w:tab w:val="left" w:pos="72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4" w:history="1">
            <w:r w:rsidRPr="00440784">
              <w:rPr>
                <w:rStyle w:val="Hyperlink"/>
                <w:rFonts w:asciiTheme="majorHAnsi" w:hAnsiTheme="majorHAnsi" w:cs="Calibri"/>
                <w:noProof/>
                <w:color w:val="000000" w:themeColor="text1"/>
                <w:sz w:val="24"/>
                <w:szCs w:val="24"/>
              </w:rPr>
              <w:t>11.</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cs="Calibri"/>
                <w:noProof/>
                <w:color w:val="000000" w:themeColor="text1"/>
                <w:sz w:val="24"/>
                <w:szCs w:val="24"/>
              </w:rPr>
              <w:t>Monitoring i raportowanie</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_Toc239966274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32</w:t>
            </w:r>
            <w:r w:rsidRPr="00440784">
              <w:rPr>
                <w:noProof/>
                <w:webHidden/>
                <w:color w:val="000000" w:themeColor="text1"/>
                <w:sz w:val="24"/>
                <w:szCs w:val="24"/>
              </w:rPr>
              <w:fldChar w:fldCharType="end"/>
            </w:r>
          </w:hyperlink>
        </w:p>
        <w:p w14:paraId="25CFEF4C" w14:textId="3994BE43"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5" w:history="1">
            <w:r w:rsidRPr="00440784">
              <w:rPr>
                <w:rStyle w:val="Hyperlink"/>
                <w:rFonts w:asciiTheme="majorHAnsi" w:hAnsiTheme="majorHAnsi"/>
                <w:noProof/>
                <w:color w:val="000000" w:themeColor="text1"/>
                <w:sz w:val="24"/>
                <w:szCs w:val="24"/>
              </w:rPr>
              <w:t>11.1.</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Wskaźniki monitorowania</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_Toc239966275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32</w:t>
            </w:r>
            <w:r w:rsidRPr="00440784">
              <w:rPr>
                <w:noProof/>
                <w:webHidden/>
                <w:color w:val="000000" w:themeColor="text1"/>
                <w:sz w:val="24"/>
                <w:szCs w:val="24"/>
              </w:rPr>
              <w:fldChar w:fldCharType="end"/>
            </w:r>
          </w:hyperlink>
        </w:p>
        <w:p w14:paraId="351BEDAF" w14:textId="21234EAF"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6" w:history="1">
            <w:r w:rsidRPr="00440784">
              <w:rPr>
                <w:rStyle w:val="Hyperlink"/>
                <w:rFonts w:asciiTheme="majorHAnsi" w:hAnsiTheme="majorHAnsi" w:cs="Calibri"/>
                <w:noProof/>
                <w:color w:val="000000" w:themeColor="text1"/>
                <w:sz w:val="24"/>
                <w:szCs w:val="24"/>
              </w:rPr>
              <w:t>11.2.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cs="Calibri"/>
                <w:noProof/>
                <w:color w:val="000000" w:themeColor="text1"/>
                <w:sz w:val="24"/>
                <w:szCs w:val="24"/>
              </w:rPr>
              <w:t>Raportowanie</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_Toc239966276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33</w:t>
            </w:r>
            <w:r w:rsidRPr="00440784">
              <w:rPr>
                <w:noProof/>
                <w:webHidden/>
                <w:color w:val="000000" w:themeColor="text1"/>
                <w:sz w:val="24"/>
                <w:szCs w:val="24"/>
              </w:rPr>
              <w:fldChar w:fldCharType="end"/>
            </w:r>
          </w:hyperlink>
        </w:p>
        <w:p w14:paraId="0B7A1976" w14:textId="0C0A3DB6" w:rsidR="00440784" w:rsidRPr="00440784" w:rsidRDefault="00440784">
          <w:pPr>
            <w:pStyle w:val="TOC1"/>
            <w:tabs>
              <w:tab w:val="left" w:pos="72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7" w:history="1">
            <w:r w:rsidRPr="00440784">
              <w:rPr>
                <w:rStyle w:val="Hyperlink"/>
                <w:rFonts w:asciiTheme="majorHAnsi" w:hAnsiTheme="majorHAnsi"/>
                <w:noProof/>
                <w:color w:val="000000" w:themeColor="text1"/>
                <w:sz w:val="24"/>
                <w:szCs w:val="24"/>
              </w:rPr>
              <w:t>12.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Szkolenia</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_Toc239966277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33</w:t>
            </w:r>
            <w:r w:rsidRPr="00440784">
              <w:rPr>
                <w:noProof/>
                <w:webHidden/>
                <w:color w:val="000000" w:themeColor="text1"/>
                <w:sz w:val="24"/>
                <w:szCs w:val="24"/>
              </w:rPr>
              <w:fldChar w:fldCharType="end"/>
            </w:r>
          </w:hyperlink>
        </w:p>
        <w:p w14:paraId="662F70E6" w14:textId="6C3F2392"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8" w:history="1">
            <w:r w:rsidRPr="00440784">
              <w:rPr>
                <w:rStyle w:val="Hyperlink"/>
                <w:rFonts w:asciiTheme="majorHAnsi" w:hAnsiTheme="majorHAnsi"/>
                <w:noProof/>
                <w:color w:val="000000" w:themeColor="text1"/>
                <w:sz w:val="24"/>
                <w:szCs w:val="24"/>
              </w:rPr>
              <w:t>12.1.</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cs="Calibri"/>
                <w:noProof/>
                <w:color w:val="000000" w:themeColor="text1"/>
                <w:sz w:val="24"/>
                <w:szCs w:val="24"/>
              </w:rPr>
              <w:t>Szkolenia</w:t>
            </w:r>
            <w:r w:rsidRPr="00440784">
              <w:rPr>
                <w:rStyle w:val="Hyperlink"/>
                <w:rFonts w:asciiTheme="majorHAnsi" w:hAnsiTheme="majorHAnsi"/>
                <w:noProof/>
                <w:color w:val="000000" w:themeColor="text1"/>
                <w:sz w:val="24"/>
                <w:szCs w:val="24"/>
              </w:rPr>
              <w:t xml:space="preserve"> dla personelu </w:t>
            </w:r>
            <w:r w:rsidRPr="00440784">
              <w:rPr>
                <w:rStyle w:val="Hyperlink"/>
                <w:rFonts w:asciiTheme="majorHAnsi" w:hAnsiTheme="majorHAnsi" w:cs="Calibri"/>
                <w:noProof/>
                <w:color w:val="000000" w:themeColor="text1"/>
                <w:sz w:val="24"/>
                <w:szCs w:val="24"/>
              </w:rPr>
              <w:t>Zadania</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_Toc239966278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33</w:t>
            </w:r>
            <w:r w:rsidRPr="00440784">
              <w:rPr>
                <w:noProof/>
                <w:webHidden/>
                <w:color w:val="000000" w:themeColor="text1"/>
                <w:sz w:val="24"/>
                <w:szCs w:val="24"/>
              </w:rPr>
              <w:fldChar w:fldCharType="end"/>
            </w:r>
          </w:hyperlink>
        </w:p>
        <w:p w14:paraId="450B07C3" w14:textId="5AB11E5B"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79" w:history="1">
            <w:r w:rsidRPr="00440784">
              <w:rPr>
                <w:rStyle w:val="Hyperlink"/>
                <w:rFonts w:cs="Calibri"/>
                <w:noProof/>
                <w:color w:val="000000" w:themeColor="text1"/>
                <w:sz w:val="24"/>
                <w:szCs w:val="24"/>
              </w:rPr>
              <w:t>12.2.</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cs="Calibri"/>
                <w:noProof/>
                <w:color w:val="000000" w:themeColor="text1"/>
                <w:sz w:val="24"/>
                <w:szCs w:val="24"/>
              </w:rPr>
              <w:t>Szkolenie SEA/SH</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_Toc239966279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33</w:t>
            </w:r>
            <w:r w:rsidRPr="00440784">
              <w:rPr>
                <w:noProof/>
                <w:webHidden/>
                <w:color w:val="000000" w:themeColor="text1"/>
                <w:sz w:val="24"/>
                <w:szCs w:val="24"/>
              </w:rPr>
              <w:fldChar w:fldCharType="end"/>
            </w:r>
          </w:hyperlink>
        </w:p>
        <w:p w14:paraId="5335A65F" w14:textId="3F949EE3" w:rsidR="00440784" w:rsidRPr="00440784" w:rsidRDefault="00440784">
          <w:pPr>
            <w:pStyle w:val="TOC2"/>
            <w:tabs>
              <w:tab w:val="left" w:pos="96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80" w:history="1">
            <w:r w:rsidRPr="00440784">
              <w:rPr>
                <w:rStyle w:val="Hyperlink"/>
                <w:rFonts w:asciiTheme="majorHAnsi" w:hAnsiTheme="majorHAnsi" w:cs="Calibri"/>
                <w:noProof/>
                <w:color w:val="000000" w:themeColor="text1"/>
                <w:sz w:val="24"/>
                <w:szCs w:val="24"/>
              </w:rPr>
              <w:t>12.3.</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Publiczne ujawnianie informacji o GRM</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_Toc239966280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35</w:t>
            </w:r>
            <w:r w:rsidRPr="00440784">
              <w:rPr>
                <w:noProof/>
                <w:webHidden/>
                <w:color w:val="000000" w:themeColor="text1"/>
                <w:sz w:val="24"/>
                <w:szCs w:val="24"/>
              </w:rPr>
              <w:fldChar w:fldCharType="end"/>
            </w:r>
          </w:hyperlink>
        </w:p>
        <w:p w14:paraId="4C3C5EE1" w14:textId="7546E311" w:rsidR="00440784" w:rsidRPr="00440784" w:rsidRDefault="00440784">
          <w:pPr>
            <w:pStyle w:val="TOC1"/>
            <w:tabs>
              <w:tab w:val="left" w:pos="720"/>
              <w:tab w:val="right" w:leader="dot" w:pos="9376"/>
            </w:tabs>
            <w:rPr>
              <w:rFonts w:asciiTheme="minorHAnsi" w:eastAsiaTheme="minorEastAsia" w:hAnsiTheme="minorHAnsi" w:cstheme="minorBidi"/>
              <w:noProof/>
              <w:color w:val="000000" w:themeColor="text1"/>
              <w:kern w:val="2"/>
              <w:sz w:val="24"/>
              <w:szCs w:val="24"/>
              <w14:ligatures w14:val="standardContextual"/>
            </w:rPr>
          </w:pPr>
          <w:hyperlink w:anchor="_Toc239966281" w:history="1">
            <w:r w:rsidRPr="00440784">
              <w:rPr>
                <w:rStyle w:val="Hyperlink"/>
                <w:rFonts w:asciiTheme="majorHAnsi" w:hAnsiTheme="majorHAnsi"/>
                <w:noProof/>
                <w:color w:val="000000" w:themeColor="text1"/>
                <w:sz w:val="24"/>
                <w:szCs w:val="24"/>
              </w:rPr>
              <w:t>13.</w:t>
            </w:r>
            <w:r w:rsidRPr="00440784">
              <w:rPr>
                <w:rFonts w:asciiTheme="minorHAnsi" w:eastAsiaTheme="minorEastAsia" w:hAnsiTheme="minorHAnsi" w:cstheme="minorBidi"/>
                <w:noProof/>
                <w:color w:val="000000" w:themeColor="text1"/>
                <w:kern w:val="2"/>
                <w:sz w:val="24"/>
                <w:szCs w:val="24"/>
                <w14:ligatures w14:val="standardContextual"/>
              </w:rPr>
              <w:tab/>
            </w:r>
            <w:r w:rsidRPr="00440784">
              <w:rPr>
                <w:rStyle w:val="Hyperlink"/>
                <w:rFonts w:asciiTheme="majorHAnsi" w:hAnsiTheme="majorHAnsi"/>
                <w:noProof/>
                <w:color w:val="000000" w:themeColor="text1"/>
                <w:sz w:val="24"/>
                <w:szCs w:val="24"/>
              </w:rPr>
              <w:t>Załącznik 1</w:t>
            </w:r>
            <w:r w:rsidRPr="00440784">
              <w:rPr>
                <w:noProof/>
                <w:webHidden/>
                <w:color w:val="000000" w:themeColor="text1"/>
                <w:sz w:val="24"/>
                <w:szCs w:val="24"/>
              </w:rPr>
              <w:tab/>
            </w:r>
            <w:r w:rsidRPr="00440784">
              <w:rPr>
                <w:noProof/>
                <w:webHidden/>
                <w:color w:val="000000" w:themeColor="text1"/>
                <w:sz w:val="24"/>
                <w:szCs w:val="24"/>
              </w:rPr>
              <w:fldChar w:fldCharType="begin"/>
            </w:r>
            <w:r w:rsidRPr="00440784">
              <w:rPr>
                <w:noProof/>
                <w:webHidden/>
                <w:color w:val="000000" w:themeColor="text1"/>
                <w:sz w:val="24"/>
                <w:szCs w:val="24"/>
              </w:rPr>
              <w:instrText xml:space="preserve"> PAGEREF _Toc239966281 \h </w:instrText>
            </w:r>
            <w:r w:rsidRPr="00440784">
              <w:rPr>
                <w:noProof/>
                <w:webHidden/>
                <w:color w:val="000000" w:themeColor="text1"/>
                <w:sz w:val="24"/>
                <w:szCs w:val="24"/>
              </w:rPr>
            </w:r>
            <w:r w:rsidRPr="00440784">
              <w:rPr>
                <w:noProof/>
                <w:webHidden/>
                <w:color w:val="000000" w:themeColor="text1"/>
                <w:sz w:val="24"/>
                <w:szCs w:val="24"/>
              </w:rPr>
              <w:fldChar w:fldCharType="separate"/>
            </w:r>
            <w:r w:rsidRPr="00440784">
              <w:rPr>
                <w:noProof/>
                <w:webHidden/>
                <w:color w:val="000000" w:themeColor="text1"/>
                <w:sz w:val="24"/>
                <w:szCs w:val="24"/>
              </w:rPr>
              <w:t>36</w:t>
            </w:r>
            <w:r w:rsidRPr="00440784">
              <w:rPr>
                <w:noProof/>
                <w:webHidden/>
                <w:color w:val="000000" w:themeColor="text1"/>
                <w:sz w:val="24"/>
                <w:szCs w:val="24"/>
              </w:rPr>
              <w:fldChar w:fldCharType="end"/>
            </w:r>
          </w:hyperlink>
        </w:p>
        <w:p w14:paraId="07F3C1DD" w14:textId="4310CBCF" w:rsidR="00D207C4" w:rsidRDefault="00D207C4">
          <w:r>
            <w:rPr>
              <w:b/>
              <w:bCs/>
            </w:rPr>
            <w:fldChar w:fldCharType="end"/>
          </w:r>
        </w:p>
      </w:sdtContent>
    </w:sdt>
    <w:p w14:paraId="3F56E6FC" w14:textId="77777777" w:rsidR="00321018" w:rsidRDefault="00321018" w:rsidP="00321018">
      <w:pPr>
        <w:pStyle w:val="Heading1"/>
        <w:numPr>
          <w:ilvl w:val="0"/>
          <w:numId w:val="0"/>
        </w:numPr>
        <w:rPr>
          <w:rFonts w:ascii="Calibri" w:hAnsi="Calibri" w:cs="Calibri"/>
        </w:rPr>
      </w:pPr>
    </w:p>
    <w:p w14:paraId="01ECC4D3" w14:textId="77777777" w:rsidR="00321018" w:rsidRDefault="00321018" w:rsidP="00321018">
      <w:pPr>
        <w:pStyle w:val="Heading1"/>
        <w:numPr>
          <w:ilvl w:val="0"/>
          <w:numId w:val="0"/>
        </w:numPr>
        <w:rPr>
          <w:rFonts w:ascii="Calibri" w:hAnsi="Calibri" w:cs="Calibri"/>
        </w:rPr>
      </w:pPr>
    </w:p>
    <w:p w14:paraId="19E31250" w14:textId="77777777" w:rsidR="00321018" w:rsidRDefault="00321018" w:rsidP="00321018">
      <w:pPr>
        <w:pStyle w:val="Heading1"/>
        <w:numPr>
          <w:ilvl w:val="0"/>
          <w:numId w:val="0"/>
        </w:numPr>
        <w:rPr>
          <w:rFonts w:ascii="Calibri" w:hAnsi="Calibri" w:cs="Calibri"/>
        </w:rPr>
      </w:pPr>
    </w:p>
    <w:p w14:paraId="03848988" w14:textId="77777777" w:rsidR="00321018" w:rsidRDefault="00321018" w:rsidP="00321018">
      <w:pPr>
        <w:pStyle w:val="Heading1"/>
        <w:numPr>
          <w:ilvl w:val="0"/>
          <w:numId w:val="0"/>
        </w:numPr>
        <w:rPr>
          <w:rFonts w:ascii="Calibri" w:hAnsi="Calibri" w:cs="Calibri"/>
        </w:rPr>
      </w:pPr>
    </w:p>
    <w:p w14:paraId="33063D46" w14:textId="77777777" w:rsidR="00321018" w:rsidRDefault="00321018" w:rsidP="00321018">
      <w:pPr>
        <w:pStyle w:val="Heading1"/>
        <w:numPr>
          <w:ilvl w:val="0"/>
          <w:numId w:val="0"/>
        </w:numPr>
        <w:rPr>
          <w:rFonts w:ascii="Calibri" w:hAnsi="Calibri" w:cs="Calibri"/>
        </w:rPr>
      </w:pPr>
    </w:p>
    <w:p w14:paraId="160638C7" w14:textId="77777777" w:rsidR="00321018" w:rsidRDefault="00321018" w:rsidP="00321018">
      <w:pPr>
        <w:pStyle w:val="Heading1"/>
        <w:numPr>
          <w:ilvl w:val="0"/>
          <w:numId w:val="0"/>
        </w:numPr>
        <w:rPr>
          <w:rFonts w:ascii="Calibri" w:hAnsi="Calibri" w:cs="Calibri"/>
        </w:rPr>
      </w:pPr>
    </w:p>
    <w:p w14:paraId="1897F890" w14:textId="77777777" w:rsidR="00321018" w:rsidRDefault="00321018" w:rsidP="00321018">
      <w:pPr>
        <w:pStyle w:val="Heading1"/>
        <w:numPr>
          <w:ilvl w:val="0"/>
          <w:numId w:val="0"/>
        </w:numPr>
        <w:rPr>
          <w:rFonts w:ascii="Calibri" w:hAnsi="Calibri" w:cs="Calibri"/>
        </w:rPr>
      </w:pPr>
    </w:p>
    <w:p w14:paraId="40B1904E" w14:textId="11FFD68A" w:rsidR="00CD6F9F" w:rsidRPr="00321018" w:rsidRDefault="00321018" w:rsidP="00321018">
      <w:pPr>
        <w:pStyle w:val="Heading1"/>
        <w:numPr>
          <w:ilvl w:val="0"/>
          <w:numId w:val="41"/>
        </w:numPr>
        <w:ind w:left="357" w:hanging="357"/>
        <w:rPr>
          <w:rFonts w:asciiTheme="majorHAnsi" w:hAnsiTheme="majorHAnsi" w:cs="Calibri"/>
          <w:b w:val="0"/>
          <w:bCs w:val="0"/>
          <w:color w:val="0F4761" w:themeColor="accent1" w:themeShade="BF"/>
          <w:sz w:val="36"/>
          <w:szCs w:val="36"/>
        </w:rPr>
      </w:pPr>
      <w:r w:rsidRPr="00321018">
        <w:rPr>
          <w:rFonts w:asciiTheme="majorHAnsi" w:hAnsiTheme="majorHAnsi" w:cs="Calibri"/>
          <w:b w:val="0"/>
          <w:bCs w:val="0"/>
          <w:color w:val="0F4761" w:themeColor="accent1" w:themeShade="BF"/>
          <w:sz w:val="36"/>
          <w:szCs w:val="36"/>
        </w:rPr>
        <w:t xml:space="preserve"> </w:t>
      </w:r>
      <w:bookmarkStart w:id="1" w:name="_Toc239966228"/>
      <w:r w:rsidRPr="00321018">
        <w:rPr>
          <w:rFonts w:asciiTheme="majorHAnsi" w:hAnsiTheme="majorHAnsi" w:cs="Calibri"/>
          <w:b w:val="0"/>
          <w:bCs w:val="0"/>
          <w:color w:val="0F4761" w:themeColor="accent1" w:themeShade="BF"/>
          <w:sz w:val="36"/>
          <w:szCs w:val="36"/>
        </w:rPr>
        <w:t>Wykaz skrótów</w:t>
      </w:r>
      <w:bookmarkEnd w:id="0"/>
      <w:bookmarkEnd w:id="1"/>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538"/>
      </w:tblGrid>
      <w:tr w:rsidR="005658BB" w:rsidRPr="00321018" w14:paraId="19172C6C" w14:textId="77777777" w:rsidTr="0032101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Borders>
              <w:bottom w:val="none" w:sz="0" w:space="0" w:color="auto"/>
            </w:tcBorders>
            <w:shd w:val="clear" w:color="auto" w:fill="A5C9EB" w:themeFill="text2" w:themeFillTint="40"/>
            <w:hideMark/>
          </w:tcPr>
          <w:p w14:paraId="652F416C" w14:textId="77777777" w:rsidR="005658BB" w:rsidRPr="00321018" w:rsidRDefault="005658BB" w:rsidP="00321018">
            <w:pPr>
              <w:jc w:val="center"/>
              <w:rPr>
                <w:rFonts w:asciiTheme="minorHAnsi" w:hAnsiTheme="minorHAnsi"/>
                <w:b w:val="0"/>
                <w:sz w:val="18"/>
                <w:szCs w:val="18"/>
              </w:rPr>
            </w:pPr>
            <w:r w:rsidRPr="00321018">
              <w:rPr>
                <w:rFonts w:asciiTheme="minorHAnsi" w:hAnsiTheme="minorHAnsi"/>
                <w:sz w:val="18"/>
                <w:szCs w:val="18"/>
              </w:rPr>
              <w:t>Skrót</w:t>
            </w:r>
          </w:p>
        </w:tc>
        <w:tc>
          <w:tcPr>
            <w:tcW w:w="7538" w:type="dxa"/>
            <w:tcBorders>
              <w:bottom w:val="none" w:sz="0" w:space="0" w:color="auto"/>
            </w:tcBorders>
            <w:shd w:val="clear" w:color="auto" w:fill="A5C9EB" w:themeFill="text2" w:themeFillTint="40"/>
            <w:hideMark/>
          </w:tcPr>
          <w:p w14:paraId="60EDAD1D" w14:textId="50F72385" w:rsidR="005658BB" w:rsidRPr="00321018" w:rsidRDefault="005658BB" w:rsidP="0032101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321018">
              <w:rPr>
                <w:rFonts w:asciiTheme="minorHAnsi" w:hAnsiTheme="minorHAnsi"/>
                <w:sz w:val="18"/>
                <w:szCs w:val="18"/>
              </w:rPr>
              <w:t>Znaczenie</w:t>
            </w:r>
          </w:p>
        </w:tc>
      </w:tr>
      <w:tr w:rsidR="00581617" w:rsidRPr="00321018" w14:paraId="26907A67"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tcPr>
          <w:p w14:paraId="731F273A" w14:textId="11A65106" w:rsidR="00581617" w:rsidRPr="00321018" w:rsidRDefault="00581617" w:rsidP="00321018">
            <w:pPr>
              <w:rPr>
                <w:rFonts w:asciiTheme="minorHAnsi" w:hAnsiTheme="minorHAnsi"/>
                <w:b w:val="0"/>
                <w:bCs w:val="0"/>
                <w:sz w:val="18"/>
                <w:szCs w:val="18"/>
              </w:rPr>
            </w:pPr>
            <w:r w:rsidRPr="00321018">
              <w:rPr>
                <w:rFonts w:asciiTheme="minorHAnsi" w:hAnsiTheme="minorHAnsi" w:cs="Calibri"/>
                <w:b w:val="0"/>
                <w:bCs w:val="0"/>
                <w:sz w:val="18"/>
                <w:szCs w:val="18"/>
              </w:rPr>
              <w:t>BŚ</w:t>
            </w:r>
          </w:p>
        </w:tc>
        <w:tc>
          <w:tcPr>
            <w:tcW w:w="7538" w:type="dxa"/>
            <w:tcBorders>
              <w:top w:val="none" w:sz="0" w:space="0" w:color="auto"/>
              <w:bottom w:val="none" w:sz="0" w:space="0" w:color="auto"/>
            </w:tcBorders>
          </w:tcPr>
          <w:p w14:paraId="0D30DCBA" w14:textId="6A96018F" w:rsidR="00581617" w:rsidRPr="00321018" w:rsidRDefault="00581617"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Bank Światowy</w:t>
            </w:r>
          </w:p>
        </w:tc>
      </w:tr>
      <w:tr w:rsidR="005658BB" w:rsidRPr="00321018" w14:paraId="47F028BC"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68CB39CC" w14:textId="0AEAB86D"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DŚU</w:t>
            </w:r>
          </w:p>
        </w:tc>
        <w:tc>
          <w:tcPr>
            <w:tcW w:w="7538" w:type="dxa"/>
            <w:hideMark/>
          </w:tcPr>
          <w:p w14:paraId="57753E9E" w14:textId="51E28FB3"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Decyzja </w:t>
            </w:r>
            <w:r w:rsidRPr="00321018">
              <w:rPr>
                <w:rFonts w:asciiTheme="minorHAnsi" w:hAnsiTheme="minorHAnsi" w:cs="Calibri"/>
                <w:sz w:val="18"/>
                <w:szCs w:val="18"/>
              </w:rPr>
              <w:t>o Środowiskowych Uwarunkowaniach</w:t>
            </w:r>
          </w:p>
        </w:tc>
      </w:tr>
      <w:tr w:rsidR="005658BB" w:rsidRPr="00321018" w14:paraId="47E32035"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63579F5E" w14:textId="3E8FAB32"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EGIB</w:t>
            </w:r>
          </w:p>
        </w:tc>
        <w:tc>
          <w:tcPr>
            <w:tcW w:w="7538" w:type="dxa"/>
            <w:tcBorders>
              <w:top w:val="none" w:sz="0" w:space="0" w:color="auto"/>
              <w:bottom w:val="none" w:sz="0" w:space="0" w:color="auto"/>
            </w:tcBorders>
            <w:hideMark/>
          </w:tcPr>
          <w:p w14:paraId="3389C8A5" w14:textId="1EB4987E"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321018">
              <w:rPr>
                <w:rFonts w:asciiTheme="minorHAnsi" w:hAnsiTheme="minorHAnsi" w:cs="Calibri"/>
                <w:sz w:val="18"/>
                <w:szCs w:val="18"/>
              </w:rPr>
              <w:t>Ewidencja Gruntów i Budynków</w:t>
            </w:r>
          </w:p>
        </w:tc>
      </w:tr>
      <w:tr w:rsidR="005658BB" w:rsidRPr="00321018" w14:paraId="2C765BF7"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6F5768EB" w14:textId="77777777"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ESF</w:t>
            </w:r>
          </w:p>
        </w:tc>
        <w:tc>
          <w:tcPr>
            <w:tcW w:w="7538" w:type="dxa"/>
            <w:hideMark/>
          </w:tcPr>
          <w:p w14:paraId="0760ED25" w14:textId="727DECE0"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roofErr w:type="spellStart"/>
            <w:r w:rsidRPr="00321018">
              <w:rPr>
                <w:rFonts w:asciiTheme="minorHAnsi" w:hAnsiTheme="minorHAnsi" w:cs="Calibri"/>
                <w:sz w:val="18"/>
                <w:szCs w:val="18"/>
              </w:rPr>
              <w:t>Environmental</w:t>
            </w:r>
            <w:proofErr w:type="spellEnd"/>
            <w:r w:rsidRPr="00321018">
              <w:rPr>
                <w:rFonts w:asciiTheme="minorHAnsi" w:hAnsiTheme="minorHAnsi" w:cs="Calibri"/>
                <w:sz w:val="18"/>
                <w:szCs w:val="18"/>
              </w:rPr>
              <w:t xml:space="preserve"> and </w:t>
            </w:r>
            <w:proofErr w:type="spellStart"/>
            <w:r w:rsidRPr="00321018">
              <w:rPr>
                <w:rFonts w:asciiTheme="minorHAnsi" w:hAnsiTheme="minorHAnsi" w:cs="Calibri"/>
                <w:sz w:val="18"/>
                <w:szCs w:val="18"/>
              </w:rPr>
              <w:t>Social</w:t>
            </w:r>
            <w:proofErr w:type="spellEnd"/>
            <w:r w:rsidRPr="00321018">
              <w:rPr>
                <w:rFonts w:asciiTheme="minorHAnsi" w:hAnsiTheme="minorHAnsi" w:cs="Calibri"/>
                <w:sz w:val="18"/>
                <w:szCs w:val="18"/>
              </w:rPr>
              <w:t xml:space="preserve"> Framework (Ramy Środowiskowe i Społeczne Banku Światowego)</w:t>
            </w:r>
          </w:p>
        </w:tc>
      </w:tr>
      <w:tr w:rsidR="006B5150" w:rsidRPr="00321018" w14:paraId="55F67623"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53B2DD0F" w14:textId="77777777"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ESFM</w:t>
            </w:r>
          </w:p>
        </w:tc>
        <w:tc>
          <w:tcPr>
            <w:tcW w:w="7538" w:type="dxa"/>
            <w:tcBorders>
              <w:top w:val="none" w:sz="0" w:space="0" w:color="auto"/>
              <w:bottom w:val="none" w:sz="0" w:space="0" w:color="auto"/>
            </w:tcBorders>
            <w:hideMark/>
          </w:tcPr>
          <w:p w14:paraId="0FD7697C" w14:textId="77777777"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roofErr w:type="spellStart"/>
            <w:r w:rsidRPr="00321018">
              <w:rPr>
                <w:rFonts w:asciiTheme="minorHAnsi" w:hAnsiTheme="minorHAnsi" w:cs="Calibri"/>
                <w:sz w:val="18"/>
                <w:szCs w:val="18"/>
              </w:rPr>
              <w:t>Environmental</w:t>
            </w:r>
            <w:proofErr w:type="spellEnd"/>
            <w:r w:rsidRPr="00321018">
              <w:rPr>
                <w:rFonts w:asciiTheme="minorHAnsi" w:hAnsiTheme="minorHAnsi" w:cs="Calibri"/>
                <w:sz w:val="18"/>
                <w:szCs w:val="18"/>
              </w:rPr>
              <w:t xml:space="preserve"> and </w:t>
            </w:r>
            <w:proofErr w:type="spellStart"/>
            <w:r w:rsidRPr="00321018">
              <w:rPr>
                <w:rFonts w:asciiTheme="minorHAnsi" w:hAnsiTheme="minorHAnsi" w:cs="Calibri"/>
                <w:sz w:val="18"/>
                <w:szCs w:val="18"/>
              </w:rPr>
              <w:t>Social</w:t>
            </w:r>
            <w:proofErr w:type="spellEnd"/>
            <w:r w:rsidRPr="00321018">
              <w:rPr>
                <w:rFonts w:asciiTheme="minorHAnsi" w:hAnsiTheme="minorHAnsi" w:cs="Calibri"/>
                <w:sz w:val="18"/>
                <w:szCs w:val="18"/>
              </w:rPr>
              <w:t xml:space="preserve"> Framework Manual (Podręcznik Ram Środowiskowych i Społecznych)</w:t>
            </w:r>
          </w:p>
        </w:tc>
      </w:tr>
      <w:tr w:rsidR="008E06E0" w:rsidRPr="00321018" w14:paraId="4175528E" w14:textId="77777777" w:rsidTr="00321018">
        <w:tc>
          <w:tcPr>
            <w:cnfStyle w:val="001000000000" w:firstRow="0" w:lastRow="0" w:firstColumn="1" w:lastColumn="0" w:oddVBand="0" w:evenVBand="0" w:oddHBand="0" w:evenHBand="0" w:firstRowFirstColumn="0" w:firstRowLastColumn="0" w:lastRowFirstColumn="0" w:lastRowLastColumn="0"/>
            <w:tcW w:w="1838" w:type="dxa"/>
          </w:tcPr>
          <w:p w14:paraId="30018354" w14:textId="6FDEE204" w:rsidR="008E06E0" w:rsidRPr="00321018" w:rsidRDefault="008E06E0"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ESIA</w:t>
            </w:r>
          </w:p>
        </w:tc>
        <w:tc>
          <w:tcPr>
            <w:tcW w:w="7538" w:type="dxa"/>
          </w:tcPr>
          <w:p w14:paraId="4517E9E8" w14:textId="6B244934" w:rsidR="008E06E0" w:rsidRPr="00321018" w:rsidRDefault="008E06E0"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Ocena </w:t>
            </w:r>
            <w:r w:rsidRPr="00321018">
              <w:rPr>
                <w:rFonts w:asciiTheme="minorHAnsi" w:hAnsiTheme="minorHAnsi" w:cs="Calibri"/>
                <w:sz w:val="18"/>
                <w:szCs w:val="18"/>
              </w:rPr>
              <w:t>Oddziaływania</w:t>
            </w:r>
            <w:r w:rsidRPr="00321018">
              <w:rPr>
                <w:rFonts w:asciiTheme="minorHAnsi" w:hAnsiTheme="minorHAnsi"/>
                <w:sz w:val="18"/>
                <w:szCs w:val="18"/>
              </w:rPr>
              <w:t xml:space="preserve"> na </w:t>
            </w:r>
            <w:r w:rsidRPr="00321018">
              <w:rPr>
                <w:rFonts w:asciiTheme="minorHAnsi" w:hAnsiTheme="minorHAnsi" w:cs="Calibri"/>
                <w:sz w:val="18"/>
                <w:szCs w:val="18"/>
              </w:rPr>
              <w:t>Środowisko</w:t>
            </w:r>
            <w:r w:rsidRPr="00321018">
              <w:rPr>
                <w:rFonts w:asciiTheme="minorHAnsi" w:hAnsiTheme="minorHAnsi"/>
                <w:sz w:val="18"/>
                <w:szCs w:val="18"/>
              </w:rPr>
              <w:t xml:space="preserve"> i </w:t>
            </w:r>
            <w:r w:rsidRPr="00321018">
              <w:rPr>
                <w:rFonts w:asciiTheme="minorHAnsi" w:hAnsiTheme="minorHAnsi" w:cs="Calibri"/>
                <w:sz w:val="18"/>
                <w:szCs w:val="18"/>
              </w:rPr>
              <w:t>Społeczeństwo</w:t>
            </w:r>
          </w:p>
        </w:tc>
      </w:tr>
      <w:tr w:rsidR="005658BB" w:rsidRPr="00321018" w14:paraId="1248168A"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6B1F107A" w14:textId="77777777"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ESS1</w:t>
            </w:r>
          </w:p>
        </w:tc>
        <w:tc>
          <w:tcPr>
            <w:tcW w:w="7538" w:type="dxa"/>
            <w:tcBorders>
              <w:top w:val="none" w:sz="0" w:space="0" w:color="auto"/>
              <w:bottom w:val="none" w:sz="0" w:space="0" w:color="auto"/>
            </w:tcBorders>
            <w:hideMark/>
          </w:tcPr>
          <w:p w14:paraId="21C80A83" w14:textId="72182354"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Standard środowiskowo-społeczny nr 1: Ocena i zarządzanie ryzykiem oraz oddziaływaniem środowiskowym i społecznym</w:t>
            </w:r>
          </w:p>
        </w:tc>
      </w:tr>
      <w:tr w:rsidR="005658BB" w:rsidRPr="00321018" w14:paraId="42D0EC2B"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72956287" w14:textId="77777777" w:rsidR="005658BB" w:rsidRPr="00321018" w:rsidRDefault="005658BB" w:rsidP="00321018">
            <w:pPr>
              <w:rPr>
                <w:rFonts w:asciiTheme="minorHAnsi" w:hAnsiTheme="minorHAnsi"/>
                <w:b w:val="0"/>
                <w:bCs w:val="0"/>
                <w:sz w:val="18"/>
                <w:szCs w:val="18"/>
              </w:rPr>
            </w:pPr>
            <w:r w:rsidRPr="00321018">
              <w:rPr>
                <w:rFonts w:asciiTheme="minorHAnsi" w:hAnsiTheme="minorHAnsi"/>
                <w:b w:val="0"/>
                <w:bCs w:val="0"/>
                <w:sz w:val="18"/>
                <w:szCs w:val="18"/>
              </w:rPr>
              <w:t>ESS3</w:t>
            </w:r>
          </w:p>
        </w:tc>
        <w:tc>
          <w:tcPr>
            <w:tcW w:w="7538" w:type="dxa"/>
            <w:hideMark/>
          </w:tcPr>
          <w:p w14:paraId="67F1D04C" w14:textId="38911A50"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Standard środowiskowy i społeczny 3: Efektywne gospodarowanie zasobami oraz zapobieganie zanieczyszczeniom i zarządzanie nimi</w:t>
            </w:r>
          </w:p>
        </w:tc>
      </w:tr>
      <w:tr w:rsidR="005658BB" w:rsidRPr="00321018" w14:paraId="46C489FB"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6401116C" w14:textId="77777777" w:rsidR="005658BB" w:rsidRPr="00321018" w:rsidRDefault="005658BB" w:rsidP="00321018">
            <w:pPr>
              <w:rPr>
                <w:rFonts w:asciiTheme="minorHAnsi" w:hAnsiTheme="minorHAnsi"/>
                <w:b w:val="0"/>
                <w:bCs w:val="0"/>
                <w:sz w:val="18"/>
                <w:szCs w:val="18"/>
              </w:rPr>
            </w:pPr>
            <w:r w:rsidRPr="00321018">
              <w:rPr>
                <w:rFonts w:asciiTheme="minorHAnsi" w:hAnsiTheme="minorHAnsi"/>
                <w:b w:val="0"/>
                <w:bCs w:val="0"/>
                <w:sz w:val="18"/>
                <w:szCs w:val="18"/>
              </w:rPr>
              <w:t>ESS4</w:t>
            </w:r>
          </w:p>
        </w:tc>
        <w:tc>
          <w:tcPr>
            <w:tcW w:w="7538" w:type="dxa"/>
            <w:tcBorders>
              <w:top w:val="none" w:sz="0" w:space="0" w:color="auto"/>
              <w:bottom w:val="none" w:sz="0" w:space="0" w:color="auto"/>
            </w:tcBorders>
            <w:hideMark/>
          </w:tcPr>
          <w:p w14:paraId="18065A57" w14:textId="20E923A4"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Standard środowiskowy i społeczny 4: Zdrowie i bezpieczeństwo społeczności</w:t>
            </w:r>
          </w:p>
        </w:tc>
      </w:tr>
      <w:tr w:rsidR="005658BB" w:rsidRPr="00321018" w14:paraId="591F47CD"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7CEE3BDF" w14:textId="77777777" w:rsidR="005658BB" w:rsidRPr="00321018" w:rsidRDefault="005658BB" w:rsidP="00321018">
            <w:pPr>
              <w:rPr>
                <w:rFonts w:asciiTheme="minorHAnsi" w:hAnsiTheme="minorHAnsi"/>
                <w:b w:val="0"/>
                <w:bCs w:val="0"/>
                <w:sz w:val="18"/>
                <w:szCs w:val="18"/>
              </w:rPr>
            </w:pPr>
            <w:r w:rsidRPr="00321018">
              <w:rPr>
                <w:rFonts w:asciiTheme="minorHAnsi" w:hAnsiTheme="minorHAnsi"/>
                <w:b w:val="0"/>
                <w:bCs w:val="0"/>
                <w:sz w:val="18"/>
                <w:szCs w:val="18"/>
              </w:rPr>
              <w:t>ESS5</w:t>
            </w:r>
          </w:p>
        </w:tc>
        <w:tc>
          <w:tcPr>
            <w:tcW w:w="7538" w:type="dxa"/>
            <w:hideMark/>
          </w:tcPr>
          <w:p w14:paraId="5A7BC41C" w14:textId="01FC945C"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Standard środowiskowy i społeczny 5: Nabywanie gruntów, ograniczenia w użytkowaniu gruntów oraz przymusowe przesiedlenia</w:t>
            </w:r>
          </w:p>
        </w:tc>
      </w:tr>
      <w:tr w:rsidR="005658BB" w:rsidRPr="00321018" w14:paraId="3B4568BF"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20127750" w14:textId="77777777" w:rsidR="005658BB" w:rsidRPr="00321018" w:rsidRDefault="005658BB" w:rsidP="00321018">
            <w:pPr>
              <w:rPr>
                <w:rFonts w:asciiTheme="minorHAnsi" w:hAnsiTheme="minorHAnsi"/>
                <w:b w:val="0"/>
                <w:bCs w:val="0"/>
                <w:sz w:val="18"/>
                <w:szCs w:val="18"/>
              </w:rPr>
            </w:pPr>
            <w:r w:rsidRPr="00321018">
              <w:rPr>
                <w:rFonts w:asciiTheme="minorHAnsi" w:hAnsiTheme="minorHAnsi"/>
                <w:b w:val="0"/>
                <w:bCs w:val="0"/>
                <w:sz w:val="18"/>
                <w:szCs w:val="18"/>
              </w:rPr>
              <w:t>ESS10</w:t>
            </w:r>
          </w:p>
        </w:tc>
        <w:tc>
          <w:tcPr>
            <w:tcW w:w="7538" w:type="dxa"/>
            <w:tcBorders>
              <w:top w:val="none" w:sz="0" w:space="0" w:color="auto"/>
              <w:bottom w:val="none" w:sz="0" w:space="0" w:color="auto"/>
            </w:tcBorders>
            <w:hideMark/>
          </w:tcPr>
          <w:p w14:paraId="7F780ADB" w14:textId="37CE1108"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Standard środowiskowy i społeczny 10: Zaangażowanie interesariuszy i ujawnianie informacji</w:t>
            </w:r>
          </w:p>
        </w:tc>
      </w:tr>
      <w:tr w:rsidR="005658BB" w:rsidRPr="00321018" w14:paraId="69DFC8C0"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70D04485" w14:textId="77777777" w:rsidR="005658BB" w:rsidRPr="00321018" w:rsidRDefault="005658BB" w:rsidP="00321018">
            <w:pPr>
              <w:rPr>
                <w:rFonts w:asciiTheme="minorHAnsi" w:hAnsiTheme="minorHAnsi"/>
                <w:b w:val="0"/>
                <w:bCs w:val="0"/>
                <w:sz w:val="18"/>
                <w:szCs w:val="18"/>
              </w:rPr>
            </w:pPr>
            <w:r w:rsidRPr="00321018">
              <w:rPr>
                <w:rFonts w:asciiTheme="minorHAnsi" w:hAnsiTheme="minorHAnsi"/>
                <w:b w:val="0"/>
                <w:bCs w:val="0"/>
                <w:sz w:val="18"/>
                <w:szCs w:val="18"/>
              </w:rPr>
              <w:t>GDOŚ</w:t>
            </w:r>
          </w:p>
        </w:tc>
        <w:tc>
          <w:tcPr>
            <w:tcW w:w="7538" w:type="dxa"/>
            <w:hideMark/>
          </w:tcPr>
          <w:p w14:paraId="00E19A0E" w14:textId="77777777"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Generalna Dyrekcja Ochrony Środowiska</w:t>
            </w:r>
          </w:p>
        </w:tc>
      </w:tr>
      <w:tr w:rsidR="005658BB" w:rsidRPr="00321018" w14:paraId="677870C5"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1D3285B8" w14:textId="77777777" w:rsidR="005658BB" w:rsidRPr="00321018" w:rsidRDefault="005658BB" w:rsidP="00321018">
            <w:pPr>
              <w:rPr>
                <w:rFonts w:asciiTheme="minorHAnsi" w:hAnsiTheme="minorHAnsi"/>
                <w:b w:val="0"/>
                <w:bCs w:val="0"/>
                <w:sz w:val="18"/>
                <w:szCs w:val="18"/>
              </w:rPr>
            </w:pPr>
            <w:r w:rsidRPr="00321018">
              <w:rPr>
                <w:rFonts w:asciiTheme="minorHAnsi" w:hAnsiTheme="minorHAnsi"/>
                <w:b w:val="0"/>
                <w:bCs w:val="0"/>
                <w:sz w:val="18"/>
                <w:szCs w:val="18"/>
              </w:rPr>
              <w:t>GRM</w:t>
            </w:r>
          </w:p>
        </w:tc>
        <w:tc>
          <w:tcPr>
            <w:tcW w:w="7538" w:type="dxa"/>
            <w:tcBorders>
              <w:top w:val="none" w:sz="0" w:space="0" w:color="auto"/>
              <w:bottom w:val="none" w:sz="0" w:space="0" w:color="auto"/>
            </w:tcBorders>
            <w:hideMark/>
          </w:tcPr>
          <w:p w14:paraId="36409A9E" w14:textId="6A08AB1E"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roofErr w:type="spellStart"/>
            <w:r w:rsidRPr="00321018">
              <w:rPr>
                <w:rFonts w:asciiTheme="minorHAnsi" w:hAnsiTheme="minorHAnsi" w:cs="Calibri"/>
                <w:sz w:val="18"/>
                <w:szCs w:val="18"/>
              </w:rPr>
              <w:t>Grievance</w:t>
            </w:r>
            <w:proofErr w:type="spellEnd"/>
            <w:r w:rsidRPr="00321018">
              <w:rPr>
                <w:rFonts w:asciiTheme="minorHAnsi" w:hAnsiTheme="minorHAnsi" w:cs="Calibri"/>
                <w:sz w:val="18"/>
                <w:szCs w:val="18"/>
              </w:rPr>
              <w:t xml:space="preserve"> </w:t>
            </w:r>
            <w:proofErr w:type="spellStart"/>
            <w:r w:rsidRPr="00321018">
              <w:rPr>
                <w:rFonts w:asciiTheme="minorHAnsi" w:hAnsiTheme="minorHAnsi" w:cs="Calibri"/>
                <w:sz w:val="18"/>
                <w:szCs w:val="18"/>
              </w:rPr>
              <w:t>Redress</w:t>
            </w:r>
            <w:proofErr w:type="spellEnd"/>
            <w:r w:rsidRPr="00321018">
              <w:rPr>
                <w:rFonts w:asciiTheme="minorHAnsi" w:hAnsiTheme="minorHAnsi" w:cs="Calibri"/>
                <w:sz w:val="18"/>
                <w:szCs w:val="18"/>
              </w:rPr>
              <w:t xml:space="preserve"> </w:t>
            </w:r>
            <w:proofErr w:type="spellStart"/>
            <w:r w:rsidRPr="00321018">
              <w:rPr>
                <w:rFonts w:asciiTheme="minorHAnsi" w:hAnsiTheme="minorHAnsi" w:cs="Calibri"/>
                <w:sz w:val="18"/>
                <w:szCs w:val="18"/>
              </w:rPr>
              <w:t>Mechanism</w:t>
            </w:r>
            <w:proofErr w:type="spellEnd"/>
            <w:r w:rsidRPr="00321018">
              <w:rPr>
                <w:rFonts w:asciiTheme="minorHAnsi" w:hAnsiTheme="minorHAnsi" w:cs="Calibri"/>
                <w:sz w:val="18"/>
                <w:szCs w:val="18"/>
              </w:rPr>
              <w:t xml:space="preserve"> (Mechanizm Rozpatrywania </w:t>
            </w:r>
            <w:r w:rsidR="00216FBF">
              <w:rPr>
                <w:rFonts w:asciiTheme="minorHAnsi" w:hAnsiTheme="minorHAnsi" w:cs="Calibri"/>
                <w:sz w:val="18"/>
                <w:szCs w:val="18"/>
              </w:rPr>
              <w:t>Skarg</w:t>
            </w:r>
            <w:r w:rsidRPr="00321018">
              <w:rPr>
                <w:rFonts w:asciiTheme="minorHAnsi" w:hAnsiTheme="minorHAnsi" w:cs="Calibri"/>
                <w:sz w:val="18"/>
                <w:szCs w:val="18"/>
              </w:rPr>
              <w:t>)</w:t>
            </w:r>
          </w:p>
        </w:tc>
      </w:tr>
      <w:tr w:rsidR="005658BB" w:rsidRPr="00321018" w14:paraId="5BE707A3"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2397C3E1" w14:textId="183B1CEC"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JRP</w:t>
            </w:r>
          </w:p>
        </w:tc>
        <w:tc>
          <w:tcPr>
            <w:tcW w:w="7538" w:type="dxa"/>
            <w:hideMark/>
          </w:tcPr>
          <w:p w14:paraId="104255EC" w14:textId="5CCC8328"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cs="Calibri"/>
                <w:sz w:val="18"/>
                <w:szCs w:val="18"/>
              </w:rPr>
              <w:t>Jednostka Realizująca (Wdrażająca) Projekt wyodrębniona</w:t>
            </w:r>
            <w:r w:rsidRPr="00321018">
              <w:rPr>
                <w:rFonts w:asciiTheme="minorHAnsi" w:hAnsiTheme="minorHAnsi"/>
                <w:sz w:val="18"/>
                <w:szCs w:val="18"/>
              </w:rPr>
              <w:t xml:space="preserve"> w </w:t>
            </w:r>
            <w:r w:rsidRPr="00321018">
              <w:rPr>
                <w:rFonts w:asciiTheme="minorHAnsi" w:hAnsiTheme="minorHAnsi" w:cs="Calibri"/>
                <w:sz w:val="18"/>
                <w:szCs w:val="18"/>
              </w:rPr>
              <w:t>strukturze PGW WP Regionalny Zarząd</w:t>
            </w:r>
            <w:r w:rsidRPr="00321018">
              <w:rPr>
                <w:rFonts w:asciiTheme="minorHAnsi" w:hAnsiTheme="minorHAnsi"/>
                <w:sz w:val="18"/>
                <w:szCs w:val="18"/>
              </w:rPr>
              <w:t xml:space="preserve"> Gospodarki Wodnej we Wrocławiu</w:t>
            </w:r>
          </w:p>
        </w:tc>
      </w:tr>
      <w:tr w:rsidR="00581617" w:rsidRPr="00321018" w14:paraId="0246020F"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tcPr>
          <w:p w14:paraId="4F6EE451" w14:textId="7879EF87" w:rsidR="00581617" w:rsidRPr="00321018" w:rsidRDefault="00581617"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Inwestor</w:t>
            </w:r>
          </w:p>
        </w:tc>
        <w:tc>
          <w:tcPr>
            <w:tcW w:w="7538" w:type="dxa"/>
            <w:tcBorders>
              <w:top w:val="none" w:sz="0" w:space="0" w:color="auto"/>
              <w:bottom w:val="none" w:sz="0" w:space="0" w:color="auto"/>
            </w:tcBorders>
          </w:tcPr>
          <w:p w14:paraId="6C39D8FB" w14:textId="13C6A69B" w:rsidR="00581617" w:rsidRPr="00321018" w:rsidRDefault="00581617"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cs="Calibri"/>
                <w:sz w:val="18"/>
                <w:szCs w:val="18"/>
              </w:rPr>
              <w:t xml:space="preserve">PGW WP </w:t>
            </w:r>
            <w:r w:rsidRPr="00321018">
              <w:rPr>
                <w:rFonts w:asciiTheme="minorHAnsi" w:hAnsiTheme="minorHAnsi"/>
                <w:sz w:val="18"/>
                <w:szCs w:val="18"/>
              </w:rPr>
              <w:t>Regionalny Zarząd Gospodarki Wodnej we Wrocławiu</w:t>
            </w:r>
          </w:p>
        </w:tc>
      </w:tr>
      <w:tr w:rsidR="005658BB" w:rsidRPr="00321018" w14:paraId="68ADC0A5"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491CEE4D" w14:textId="11A93FFE"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KPA</w:t>
            </w:r>
          </w:p>
        </w:tc>
        <w:tc>
          <w:tcPr>
            <w:tcW w:w="7538" w:type="dxa"/>
            <w:hideMark/>
          </w:tcPr>
          <w:p w14:paraId="75EEE400" w14:textId="67948AF2"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Kodeks postępowania administracyjnego (ustawa z dnia 14 czerwca 1960 r., Dz.U.2024.572</w:t>
            </w:r>
            <w:r w:rsidRPr="00321018">
              <w:rPr>
                <w:rFonts w:asciiTheme="minorHAnsi" w:hAnsiTheme="minorHAnsi" w:cs="Calibri"/>
                <w:sz w:val="18"/>
                <w:szCs w:val="18"/>
              </w:rPr>
              <w:t xml:space="preserve"> </w:t>
            </w:r>
            <w:proofErr w:type="spellStart"/>
            <w:r w:rsidRPr="00321018">
              <w:rPr>
                <w:rFonts w:asciiTheme="minorHAnsi" w:hAnsiTheme="minorHAnsi" w:cs="Calibri"/>
                <w:sz w:val="18"/>
                <w:szCs w:val="18"/>
              </w:rPr>
              <w:t>t.j</w:t>
            </w:r>
            <w:proofErr w:type="spellEnd"/>
            <w:r w:rsidRPr="00321018">
              <w:rPr>
                <w:rFonts w:asciiTheme="minorHAnsi" w:hAnsiTheme="minorHAnsi" w:cs="Calibri"/>
                <w:sz w:val="18"/>
                <w:szCs w:val="18"/>
              </w:rPr>
              <w:t>.</w:t>
            </w:r>
            <w:r w:rsidRPr="00321018">
              <w:rPr>
                <w:rFonts w:asciiTheme="minorHAnsi" w:hAnsiTheme="minorHAnsi"/>
                <w:sz w:val="18"/>
                <w:szCs w:val="18"/>
              </w:rPr>
              <w:t xml:space="preserve"> z </w:t>
            </w:r>
            <w:proofErr w:type="spellStart"/>
            <w:r w:rsidRPr="00321018">
              <w:rPr>
                <w:rFonts w:asciiTheme="minorHAnsi" w:hAnsiTheme="minorHAnsi" w:cs="Calibri"/>
                <w:sz w:val="18"/>
                <w:szCs w:val="18"/>
              </w:rPr>
              <w:t>późn</w:t>
            </w:r>
            <w:proofErr w:type="spellEnd"/>
            <w:r w:rsidRPr="00321018">
              <w:rPr>
                <w:rFonts w:asciiTheme="minorHAnsi" w:hAnsiTheme="minorHAnsi" w:cs="Calibri"/>
                <w:sz w:val="18"/>
                <w:szCs w:val="18"/>
              </w:rPr>
              <w:t>. zm.)</w:t>
            </w:r>
          </w:p>
        </w:tc>
      </w:tr>
      <w:tr w:rsidR="005658BB" w:rsidRPr="00321018" w14:paraId="05F60FA1"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6CC46277" w14:textId="30BCCD26"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KW</w:t>
            </w:r>
          </w:p>
        </w:tc>
        <w:tc>
          <w:tcPr>
            <w:tcW w:w="7538" w:type="dxa"/>
            <w:tcBorders>
              <w:top w:val="none" w:sz="0" w:space="0" w:color="auto"/>
              <w:bottom w:val="none" w:sz="0" w:space="0" w:color="auto"/>
            </w:tcBorders>
            <w:hideMark/>
          </w:tcPr>
          <w:p w14:paraId="450257FB" w14:textId="7E69BC27"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321018">
              <w:rPr>
                <w:rFonts w:asciiTheme="minorHAnsi" w:hAnsiTheme="minorHAnsi" w:cs="Calibri"/>
                <w:sz w:val="18"/>
                <w:szCs w:val="18"/>
              </w:rPr>
              <w:t>Księga Wieczysta</w:t>
            </w:r>
          </w:p>
        </w:tc>
      </w:tr>
      <w:tr w:rsidR="005658BB" w:rsidRPr="00321018" w14:paraId="613409B4"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4C032E1F" w14:textId="3581EC51"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NSA</w:t>
            </w:r>
          </w:p>
        </w:tc>
        <w:tc>
          <w:tcPr>
            <w:tcW w:w="7538" w:type="dxa"/>
            <w:hideMark/>
          </w:tcPr>
          <w:p w14:paraId="310D2AE9" w14:textId="77777777"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321018">
              <w:rPr>
                <w:rFonts w:asciiTheme="minorHAnsi" w:hAnsiTheme="minorHAnsi" w:cs="Calibri"/>
                <w:sz w:val="18"/>
                <w:szCs w:val="18"/>
              </w:rPr>
              <w:t>Naczelny Sąd Administracyjny</w:t>
            </w:r>
          </w:p>
        </w:tc>
      </w:tr>
      <w:tr w:rsidR="005658BB" w:rsidRPr="00321018" w14:paraId="1747B4BE"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24652F29" w14:textId="093443E4"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OOŚ</w:t>
            </w:r>
          </w:p>
        </w:tc>
        <w:tc>
          <w:tcPr>
            <w:tcW w:w="7538" w:type="dxa"/>
            <w:tcBorders>
              <w:top w:val="none" w:sz="0" w:space="0" w:color="auto"/>
              <w:bottom w:val="none" w:sz="0" w:space="0" w:color="auto"/>
            </w:tcBorders>
            <w:hideMark/>
          </w:tcPr>
          <w:p w14:paraId="58CEF988" w14:textId="4EE5DCCD"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321018">
              <w:rPr>
                <w:rFonts w:asciiTheme="minorHAnsi" w:hAnsiTheme="minorHAnsi" w:cs="Calibri"/>
                <w:sz w:val="18"/>
                <w:szCs w:val="18"/>
              </w:rPr>
              <w:t>Ocena Oddziaływania na Środowisko</w:t>
            </w:r>
          </w:p>
        </w:tc>
      </w:tr>
      <w:tr w:rsidR="005658BB" w:rsidRPr="00321018" w14:paraId="4E9E77AA"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16D70546" w14:textId="77777777"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PAP</w:t>
            </w:r>
          </w:p>
        </w:tc>
        <w:tc>
          <w:tcPr>
            <w:tcW w:w="7538" w:type="dxa"/>
            <w:hideMark/>
          </w:tcPr>
          <w:p w14:paraId="51F211B7" w14:textId="01F5DF61"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cs="Calibri"/>
                <w:sz w:val="18"/>
                <w:szCs w:val="18"/>
              </w:rPr>
              <w:t xml:space="preserve">Project </w:t>
            </w:r>
            <w:proofErr w:type="spellStart"/>
            <w:r w:rsidRPr="00321018">
              <w:rPr>
                <w:rFonts w:asciiTheme="minorHAnsi" w:hAnsiTheme="minorHAnsi" w:cs="Calibri"/>
                <w:sz w:val="18"/>
                <w:szCs w:val="18"/>
              </w:rPr>
              <w:t>Affected</w:t>
            </w:r>
            <w:proofErr w:type="spellEnd"/>
            <w:r w:rsidRPr="00321018">
              <w:rPr>
                <w:rFonts w:asciiTheme="minorHAnsi" w:hAnsiTheme="minorHAnsi" w:cs="Calibri"/>
                <w:sz w:val="18"/>
                <w:szCs w:val="18"/>
              </w:rPr>
              <w:t xml:space="preserve"> </w:t>
            </w:r>
            <w:proofErr w:type="spellStart"/>
            <w:r w:rsidRPr="00321018">
              <w:rPr>
                <w:rFonts w:asciiTheme="minorHAnsi" w:hAnsiTheme="minorHAnsi" w:cs="Calibri"/>
                <w:sz w:val="18"/>
                <w:szCs w:val="18"/>
              </w:rPr>
              <w:t>Persons</w:t>
            </w:r>
            <w:proofErr w:type="spellEnd"/>
            <w:r w:rsidRPr="00321018">
              <w:rPr>
                <w:rFonts w:asciiTheme="minorHAnsi" w:hAnsiTheme="minorHAnsi" w:cs="Calibri"/>
                <w:sz w:val="18"/>
                <w:szCs w:val="18"/>
              </w:rPr>
              <w:t xml:space="preserve"> (Osoby Dotknięte Projektem)</w:t>
            </w:r>
          </w:p>
        </w:tc>
      </w:tr>
      <w:tr w:rsidR="005658BB" w:rsidRPr="00321018" w14:paraId="4D3DB7F6"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30619AF6" w14:textId="3B34DFCE"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PGW WP</w:t>
            </w:r>
          </w:p>
        </w:tc>
        <w:tc>
          <w:tcPr>
            <w:tcW w:w="7538" w:type="dxa"/>
            <w:tcBorders>
              <w:top w:val="none" w:sz="0" w:space="0" w:color="auto"/>
              <w:bottom w:val="none" w:sz="0" w:space="0" w:color="auto"/>
            </w:tcBorders>
            <w:hideMark/>
          </w:tcPr>
          <w:p w14:paraId="2B829FEB" w14:textId="32572256"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Państwowe </w:t>
            </w:r>
            <w:r w:rsidRPr="00321018">
              <w:rPr>
                <w:rFonts w:asciiTheme="minorHAnsi" w:hAnsiTheme="minorHAnsi" w:cs="Calibri"/>
                <w:sz w:val="18"/>
                <w:szCs w:val="18"/>
              </w:rPr>
              <w:t>Gospodarstwo</w:t>
            </w:r>
            <w:r w:rsidRPr="00321018">
              <w:rPr>
                <w:rFonts w:asciiTheme="minorHAnsi" w:hAnsiTheme="minorHAnsi"/>
                <w:sz w:val="18"/>
                <w:szCs w:val="18"/>
              </w:rPr>
              <w:t xml:space="preserve"> Wodne Wody Polskie</w:t>
            </w:r>
          </w:p>
        </w:tc>
      </w:tr>
      <w:tr w:rsidR="005658BB" w:rsidRPr="00321018" w14:paraId="3B4C7436"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53C73E0B" w14:textId="408FEC99"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PNRI</w:t>
            </w:r>
          </w:p>
        </w:tc>
        <w:tc>
          <w:tcPr>
            <w:tcW w:w="7538" w:type="dxa"/>
            <w:hideMark/>
          </w:tcPr>
          <w:p w14:paraId="1DA4187F" w14:textId="2301645F"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Pozwolenie </w:t>
            </w:r>
            <w:r w:rsidRPr="00321018">
              <w:rPr>
                <w:rFonts w:asciiTheme="minorHAnsi" w:hAnsiTheme="minorHAnsi" w:cs="Calibri"/>
                <w:sz w:val="18"/>
                <w:szCs w:val="18"/>
              </w:rPr>
              <w:t>Na Realizację Inwestycji</w:t>
            </w:r>
          </w:p>
        </w:tc>
      </w:tr>
      <w:tr w:rsidR="005658BB" w:rsidRPr="00321018" w14:paraId="79C7A75C"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7F131EAB" w14:textId="77777777"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POM</w:t>
            </w:r>
          </w:p>
        </w:tc>
        <w:tc>
          <w:tcPr>
            <w:tcW w:w="7538" w:type="dxa"/>
            <w:tcBorders>
              <w:top w:val="none" w:sz="0" w:space="0" w:color="auto"/>
              <w:bottom w:val="none" w:sz="0" w:space="0" w:color="auto"/>
            </w:tcBorders>
            <w:hideMark/>
          </w:tcPr>
          <w:p w14:paraId="1B8C8B45" w14:textId="2BA878C7"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321018">
              <w:rPr>
                <w:rFonts w:asciiTheme="minorHAnsi" w:hAnsiTheme="minorHAnsi" w:cs="Calibri"/>
                <w:sz w:val="18"/>
                <w:szCs w:val="18"/>
              </w:rPr>
              <w:t>Project Operations Manual (Podręcznik Operacyjny Projektu)</w:t>
            </w:r>
          </w:p>
        </w:tc>
      </w:tr>
      <w:tr w:rsidR="005658BB" w:rsidRPr="00321018" w14:paraId="1CBD3418"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7B6C77B1" w14:textId="6B397002" w:rsidR="005658BB" w:rsidRPr="00321018" w:rsidRDefault="005658BB" w:rsidP="00321018">
            <w:pPr>
              <w:rPr>
                <w:rFonts w:asciiTheme="minorHAnsi" w:hAnsiTheme="minorHAnsi" w:cs="Calibri"/>
                <w:b w:val="0"/>
                <w:bCs w:val="0"/>
                <w:sz w:val="18"/>
                <w:szCs w:val="18"/>
              </w:rPr>
            </w:pPr>
            <w:proofErr w:type="spellStart"/>
            <w:r w:rsidRPr="00321018">
              <w:rPr>
                <w:rFonts w:asciiTheme="minorHAnsi" w:hAnsiTheme="minorHAnsi" w:cs="Calibri"/>
                <w:b w:val="0"/>
                <w:bCs w:val="0"/>
                <w:sz w:val="18"/>
                <w:szCs w:val="18"/>
              </w:rPr>
              <w:t>PPNiP</w:t>
            </w:r>
            <w:proofErr w:type="spellEnd"/>
          </w:p>
        </w:tc>
        <w:tc>
          <w:tcPr>
            <w:tcW w:w="7538" w:type="dxa"/>
            <w:hideMark/>
          </w:tcPr>
          <w:p w14:paraId="0B38CA7F" w14:textId="7DDBACB7"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Plan </w:t>
            </w:r>
            <w:r w:rsidRPr="00321018">
              <w:rPr>
                <w:rFonts w:asciiTheme="minorHAnsi" w:hAnsiTheme="minorHAnsi" w:cs="Calibri"/>
                <w:sz w:val="18"/>
                <w:szCs w:val="18"/>
              </w:rPr>
              <w:t>Pozyskania Nieruchomości</w:t>
            </w:r>
            <w:r w:rsidRPr="00321018">
              <w:rPr>
                <w:rFonts w:asciiTheme="minorHAnsi" w:hAnsiTheme="minorHAnsi"/>
                <w:sz w:val="18"/>
                <w:szCs w:val="18"/>
              </w:rPr>
              <w:t xml:space="preserve"> i </w:t>
            </w:r>
            <w:r w:rsidRPr="00321018">
              <w:rPr>
                <w:rFonts w:asciiTheme="minorHAnsi" w:hAnsiTheme="minorHAnsi" w:cs="Calibri"/>
                <w:sz w:val="18"/>
                <w:szCs w:val="18"/>
              </w:rPr>
              <w:t>Przesiedleń</w:t>
            </w:r>
          </w:p>
        </w:tc>
      </w:tr>
      <w:tr w:rsidR="005658BB" w:rsidRPr="00321018" w14:paraId="46D6747F"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21843AE9" w14:textId="60F2F268"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PZI</w:t>
            </w:r>
          </w:p>
        </w:tc>
        <w:tc>
          <w:tcPr>
            <w:tcW w:w="7538" w:type="dxa"/>
            <w:tcBorders>
              <w:top w:val="none" w:sz="0" w:space="0" w:color="auto"/>
              <w:bottom w:val="none" w:sz="0" w:space="0" w:color="auto"/>
            </w:tcBorders>
            <w:hideMark/>
          </w:tcPr>
          <w:p w14:paraId="68D4CD57" w14:textId="7D31E1DF"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321018">
              <w:rPr>
                <w:rFonts w:asciiTheme="minorHAnsi" w:hAnsiTheme="minorHAnsi" w:cs="Calibri"/>
                <w:sz w:val="18"/>
                <w:szCs w:val="18"/>
              </w:rPr>
              <w:t>Plan Zaangażowania Interesariuszy</w:t>
            </w:r>
          </w:p>
        </w:tc>
      </w:tr>
      <w:tr w:rsidR="005658BB" w:rsidRPr="00321018" w14:paraId="262468AF" w14:textId="77777777" w:rsidTr="00321018">
        <w:tc>
          <w:tcPr>
            <w:cnfStyle w:val="001000000000" w:firstRow="0" w:lastRow="0" w:firstColumn="1" w:lastColumn="0" w:oddVBand="0" w:evenVBand="0" w:oddHBand="0" w:evenHBand="0" w:firstRowFirstColumn="0" w:firstRowLastColumn="0" w:lastRowFirstColumn="0" w:lastRowLastColumn="0"/>
            <w:tcW w:w="1838" w:type="dxa"/>
          </w:tcPr>
          <w:p w14:paraId="25D9754F" w14:textId="2203A443"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RDOŚ</w:t>
            </w:r>
          </w:p>
        </w:tc>
        <w:tc>
          <w:tcPr>
            <w:tcW w:w="7538" w:type="dxa"/>
          </w:tcPr>
          <w:p w14:paraId="22760ED9" w14:textId="7D642E7A"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Regionalny Dyrektor Ochrony Środowiska</w:t>
            </w:r>
          </w:p>
        </w:tc>
      </w:tr>
      <w:tr w:rsidR="005658BB" w:rsidRPr="00321018" w14:paraId="244426EA"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69B7A504" w14:textId="77777777"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RODO</w:t>
            </w:r>
          </w:p>
        </w:tc>
        <w:tc>
          <w:tcPr>
            <w:tcW w:w="7538" w:type="dxa"/>
            <w:tcBorders>
              <w:top w:val="none" w:sz="0" w:space="0" w:color="auto"/>
              <w:bottom w:val="none" w:sz="0" w:space="0" w:color="auto"/>
            </w:tcBorders>
            <w:hideMark/>
          </w:tcPr>
          <w:p w14:paraId="4542870F" w14:textId="406E3D5C"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Rozporządzenie Parlamentu Europejskiego i Rady</w:t>
            </w:r>
            <w:r w:rsidRPr="00321018">
              <w:rPr>
                <w:rFonts w:asciiTheme="minorHAnsi" w:hAnsiTheme="minorHAnsi" w:cs="Calibri"/>
                <w:sz w:val="18"/>
                <w:szCs w:val="18"/>
              </w:rPr>
              <w:t xml:space="preserve"> (UE) 2016/679</w:t>
            </w:r>
            <w:r w:rsidRPr="00321018">
              <w:rPr>
                <w:rFonts w:asciiTheme="minorHAnsi" w:hAnsiTheme="minorHAnsi"/>
                <w:sz w:val="18"/>
                <w:szCs w:val="18"/>
              </w:rPr>
              <w:t xml:space="preserve"> z dnia 27 kwietnia 2016 r. w sprawie ochrony osób fizycznych w związku z przetwarzaniem danych osobowych (ogólne rozporządzenie o ochronie danych)</w:t>
            </w:r>
          </w:p>
        </w:tc>
      </w:tr>
      <w:tr w:rsidR="005658BB" w:rsidRPr="00321018" w14:paraId="1C48B825"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65959807" w14:textId="77777777"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RZGW</w:t>
            </w:r>
          </w:p>
        </w:tc>
        <w:tc>
          <w:tcPr>
            <w:tcW w:w="7538" w:type="dxa"/>
            <w:hideMark/>
          </w:tcPr>
          <w:p w14:paraId="36F62726" w14:textId="77777777"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321018">
              <w:rPr>
                <w:rFonts w:asciiTheme="minorHAnsi" w:hAnsiTheme="minorHAnsi" w:cs="Calibri"/>
                <w:sz w:val="18"/>
                <w:szCs w:val="18"/>
              </w:rPr>
              <w:t>Regionalny Zarząd Gospodarki Wodnej</w:t>
            </w:r>
          </w:p>
        </w:tc>
      </w:tr>
      <w:tr w:rsidR="005658BB" w:rsidRPr="00321018" w14:paraId="3A3EF8E1"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2CCD2707" w14:textId="13AFE9E1"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Specustawa przeciwpowodziowa</w:t>
            </w:r>
          </w:p>
        </w:tc>
        <w:tc>
          <w:tcPr>
            <w:tcW w:w="7538" w:type="dxa"/>
            <w:tcBorders>
              <w:top w:val="none" w:sz="0" w:space="0" w:color="auto"/>
              <w:bottom w:val="none" w:sz="0" w:space="0" w:color="auto"/>
            </w:tcBorders>
            <w:hideMark/>
          </w:tcPr>
          <w:p w14:paraId="555F0B3D" w14:textId="74D7C5F3"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Ustawa z dnia 8 lipca 2010 r. o szczególnych zasadach przygotowania do realizacji inwestycji w </w:t>
            </w:r>
            <w:r w:rsidRPr="00321018">
              <w:rPr>
                <w:rFonts w:asciiTheme="minorHAnsi" w:hAnsiTheme="minorHAnsi" w:cs="Calibri"/>
                <w:sz w:val="18"/>
                <w:szCs w:val="18"/>
              </w:rPr>
              <w:t>zakresie budowli przeciwpowodziowych</w:t>
            </w:r>
            <w:r w:rsidRPr="00321018">
              <w:rPr>
                <w:rFonts w:asciiTheme="minorHAnsi" w:hAnsiTheme="minorHAnsi"/>
                <w:sz w:val="18"/>
                <w:szCs w:val="18"/>
              </w:rPr>
              <w:t xml:space="preserve"> (Dz.U.2024.274</w:t>
            </w:r>
            <w:r w:rsidRPr="00321018">
              <w:rPr>
                <w:rFonts w:asciiTheme="minorHAnsi" w:hAnsiTheme="minorHAnsi" w:cs="Calibri"/>
                <w:sz w:val="18"/>
                <w:szCs w:val="18"/>
              </w:rPr>
              <w:t xml:space="preserve"> </w:t>
            </w:r>
            <w:proofErr w:type="spellStart"/>
            <w:r w:rsidRPr="00321018">
              <w:rPr>
                <w:rFonts w:asciiTheme="minorHAnsi" w:hAnsiTheme="minorHAnsi" w:cs="Calibri"/>
                <w:sz w:val="18"/>
                <w:szCs w:val="18"/>
              </w:rPr>
              <w:t>t.j</w:t>
            </w:r>
            <w:proofErr w:type="spellEnd"/>
            <w:r w:rsidRPr="00321018">
              <w:rPr>
                <w:rFonts w:asciiTheme="minorHAnsi" w:hAnsiTheme="minorHAnsi" w:cs="Calibri"/>
                <w:sz w:val="18"/>
                <w:szCs w:val="18"/>
              </w:rPr>
              <w:t>.</w:t>
            </w:r>
            <w:r w:rsidRPr="00321018">
              <w:rPr>
                <w:rFonts w:asciiTheme="minorHAnsi" w:hAnsiTheme="minorHAnsi"/>
                <w:sz w:val="18"/>
                <w:szCs w:val="18"/>
              </w:rPr>
              <w:t xml:space="preserve"> z </w:t>
            </w:r>
            <w:proofErr w:type="spellStart"/>
            <w:r w:rsidRPr="00321018">
              <w:rPr>
                <w:rFonts w:asciiTheme="minorHAnsi" w:hAnsiTheme="minorHAnsi"/>
                <w:sz w:val="18"/>
                <w:szCs w:val="18"/>
              </w:rPr>
              <w:t>późn</w:t>
            </w:r>
            <w:proofErr w:type="spellEnd"/>
            <w:r w:rsidRPr="00321018">
              <w:rPr>
                <w:rFonts w:asciiTheme="minorHAnsi" w:hAnsiTheme="minorHAnsi"/>
                <w:sz w:val="18"/>
                <w:szCs w:val="18"/>
              </w:rPr>
              <w:t>. zm.)</w:t>
            </w:r>
          </w:p>
        </w:tc>
      </w:tr>
      <w:tr w:rsidR="005658BB" w:rsidRPr="00321018" w14:paraId="00AAF174"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1CDEA1CA" w14:textId="2F9210E7"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UGN</w:t>
            </w:r>
          </w:p>
        </w:tc>
        <w:tc>
          <w:tcPr>
            <w:tcW w:w="7538" w:type="dxa"/>
            <w:hideMark/>
          </w:tcPr>
          <w:p w14:paraId="23F171E4" w14:textId="00B78A62"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Ustawa z dnia 21 sierpnia 1997 r. o gospodarce nieruchomościami (Dz.U.2024.1145</w:t>
            </w:r>
            <w:r w:rsidRPr="00321018">
              <w:rPr>
                <w:rFonts w:asciiTheme="minorHAnsi" w:hAnsiTheme="minorHAnsi" w:cs="Calibri"/>
                <w:sz w:val="18"/>
                <w:szCs w:val="18"/>
              </w:rPr>
              <w:t xml:space="preserve"> </w:t>
            </w:r>
            <w:proofErr w:type="spellStart"/>
            <w:r w:rsidRPr="00321018">
              <w:rPr>
                <w:rFonts w:asciiTheme="minorHAnsi" w:hAnsiTheme="minorHAnsi" w:cs="Calibri"/>
                <w:sz w:val="18"/>
                <w:szCs w:val="18"/>
              </w:rPr>
              <w:t>t.j</w:t>
            </w:r>
            <w:proofErr w:type="spellEnd"/>
            <w:r w:rsidRPr="00321018">
              <w:rPr>
                <w:rFonts w:asciiTheme="minorHAnsi" w:hAnsiTheme="minorHAnsi" w:cs="Calibri"/>
                <w:sz w:val="18"/>
                <w:szCs w:val="18"/>
              </w:rPr>
              <w:t>.)</w:t>
            </w:r>
          </w:p>
        </w:tc>
      </w:tr>
      <w:tr w:rsidR="005658BB" w:rsidRPr="00321018" w14:paraId="09148038"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hideMark/>
          </w:tcPr>
          <w:p w14:paraId="38FD9667" w14:textId="5F100960" w:rsidR="005658BB" w:rsidRPr="00321018" w:rsidRDefault="005658BB"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UOOŚ</w:t>
            </w:r>
          </w:p>
        </w:tc>
        <w:tc>
          <w:tcPr>
            <w:tcW w:w="7538" w:type="dxa"/>
            <w:tcBorders>
              <w:top w:val="none" w:sz="0" w:space="0" w:color="auto"/>
              <w:bottom w:val="none" w:sz="0" w:space="0" w:color="auto"/>
            </w:tcBorders>
            <w:hideMark/>
          </w:tcPr>
          <w:p w14:paraId="737FCE26" w14:textId="14EB27FB" w:rsidR="005658BB" w:rsidRPr="00321018" w:rsidRDefault="005658BB"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Ustawa z dnia 3 października 2008 r. o udostępnianiu informacji o środowisku i jego ochronie (Dz.U.2024.1112</w:t>
            </w:r>
            <w:r w:rsidRPr="00321018">
              <w:rPr>
                <w:rFonts w:asciiTheme="minorHAnsi" w:hAnsiTheme="minorHAnsi" w:cs="Calibri"/>
                <w:sz w:val="18"/>
                <w:szCs w:val="18"/>
              </w:rPr>
              <w:t xml:space="preserve"> </w:t>
            </w:r>
            <w:proofErr w:type="spellStart"/>
            <w:r w:rsidRPr="00321018">
              <w:rPr>
                <w:rFonts w:asciiTheme="minorHAnsi" w:hAnsiTheme="minorHAnsi" w:cs="Calibri"/>
                <w:sz w:val="18"/>
                <w:szCs w:val="18"/>
              </w:rPr>
              <w:t>t.j</w:t>
            </w:r>
            <w:proofErr w:type="spellEnd"/>
            <w:r w:rsidRPr="00321018">
              <w:rPr>
                <w:rFonts w:asciiTheme="minorHAnsi" w:hAnsiTheme="minorHAnsi" w:cs="Calibri"/>
                <w:sz w:val="18"/>
                <w:szCs w:val="18"/>
              </w:rPr>
              <w:t>.)</w:t>
            </w:r>
          </w:p>
        </w:tc>
      </w:tr>
      <w:tr w:rsidR="005658BB" w:rsidRPr="00321018" w14:paraId="56C14897"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728793EC" w14:textId="360FB654" w:rsidR="005658BB" w:rsidRPr="00321018" w:rsidRDefault="005658BB" w:rsidP="00321018">
            <w:pPr>
              <w:rPr>
                <w:rFonts w:asciiTheme="minorHAnsi" w:hAnsiTheme="minorHAnsi"/>
                <w:b w:val="0"/>
                <w:bCs w:val="0"/>
                <w:sz w:val="18"/>
                <w:szCs w:val="18"/>
              </w:rPr>
            </w:pPr>
            <w:r w:rsidRPr="00321018">
              <w:rPr>
                <w:rFonts w:asciiTheme="minorHAnsi" w:hAnsiTheme="minorHAnsi" w:cs="Calibri"/>
                <w:b w:val="0"/>
                <w:bCs w:val="0"/>
                <w:sz w:val="18"/>
                <w:szCs w:val="18"/>
              </w:rPr>
              <w:t>WSA</w:t>
            </w:r>
          </w:p>
        </w:tc>
        <w:tc>
          <w:tcPr>
            <w:tcW w:w="7538" w:type="dxa"/>
            <w:hideMark/>
          </w:tcPr>
          <w:p w14:paraId="5642ABAF" w14:textId="77777777" w:rsidR="005658BB" w:rsidRPr="00321018" w:rsidRDefault="005658BB"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321018">
              <w:rPr>
                <w:rFonts w:asciiTheme="minorHAnsi" w:hAnsiTheme="minorHAnsi" w:cs="Calibri"/>
                <w:sz w:val="18"/>
                <w:szCs w:val="18"/>
              </w:rPr>
              <w:t>Wojewódzki Sąd Administracyjny</w:t>
            </w:r>
          </w:p>
        </w:tc>
      </w:tr>
      <w:tr w:rsidR="00581617" w:rsidRPr="00321018" w14:paraId="5B941C3D"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tcBorders>
          </w:tcPr>
          <w:p w14:paraId="0EB39564" w14:textId="0A128F00" w:rsidR="00581617" w:rsidRPr="00321018" w:rsidRDefault="00581617"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Zadanie</w:t>
            </w:r>
          </w:p>
        </w:tc>
        <w:tc>
          <w:tcPr>
            <w:tcW w:w="7538" w:type="dxa"/>
            <w:tcBorders>
              <w:top w:val="none" w:sz="0" w:space="0" w:color="auto"/>
              <w:bottom w:val="none" w:sz="0" w:space="0" w:color="auto"/>
            </w:tcBorders>
          </w:tcPr>
          <w:p w14:paraId="1A76D347" w14:textId="0FDAAD20" w:rsidR="00581617" w:rsidRPr="00321018" w:rsidRDefault="00581617" w:rsidP="0032101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Budowa zbiornika Kamieniec Ząbkowicki na rzece </w:t>
            </w:r>
            <w:r w:rsidRPr="00321018">
              <w:rPr>
                <w:rFonts w:asciiTheme="minorHAnsi" w:hAnsiTheme="minorHAnsi" w:cs="Calibri"/>
                <w:sz w:val="18"/>
                <w:szCs w:val="18"/>
              </w:rPr>
              <w:t>Nysa Kłodzka</w:t>
            </w:r>
          </w:p>
        </w:tc>
      </w:tr>
      <w:tr w:rsidR="00581617" w:rsidRPr="00321018" w14:paraId="4CF0C3B0" w14:textId="77777777" w:rsidTr="00321018">
        <w:tc>
          <w:tcPr>
            <w:cnfStyle w:val="001000000000" w:firstRow="0" w:lastRow="0" w:firstColumn="1" w:lastColumn="0" w:oddVBand="0" w:evenVBand="0" w:oddHBand="0" w:evenHBand="0" w:firstRowFirstColumn="0" w:firstRowLastColumn="0" w:lastRowFirstColumn="0" w:lastRowLastColumn="0"/>
            <w:tcW w:w="1838" w:type="dxa"/>
            <w:hideMark/>
          </w:tcPr>
          <w:p w14:paraId="500AB7E6" w14:textId="2B1F7B1C" w:rsidR="00581617" w:rsidRPr="00321018" w:rsidRDefault="00581617" w:rsidP="00321018">
            <w:pPr>
              <w:rPr>
                <w:rFonts w:asciiTheme="minorHAnsi" w:hAnsiTheme="minorHAnsi" w:cs="Calibri"/>
                <w:b w:val="0"/>
                <w:bCs w:val="0"/>
                <w:sz w:val="18"/>
                <w:szCs w:val="18"/>
              </w:rPr>
            </w:pPr>
            <w:r w:rsidRPr="00321018">
              <w:rPr>
                <w:rFonts w:asciiTheme="minorHAnsi" w:hAnsiTheme="minorHAnsi" w:cs="Calibri"/>
                <w:b w:val="0"/>
                <w:bCs w:val="0"/>
                <w:sz w:val="18"/>
                <w:szCs w:val="18"/>
              </w:rPr>
              <w:t>ZRID</w:t>
            </w:r>
          </w:p>
        </w:tc>
        <w:tc>
          <w:tcPr>
            <w:tcW w:w="7538" w:type="dxa"/>
            <w:hideMark/>
          </w:tcPr>
          <w:p w14:paraId="463DD3BD" w14:textId="7FB5F897" w:rsidR="00581617" w:rsidRPr="00321018" w:rsidRDefault="00581617" w:rsidP="0032101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cs="Calibri"/>
                <w:sz w:val="18"/>
                <w:szCs w:val="18"/>
              </w:rPr>
              <w:t>Zezwolenie na Realizację Inwestycji Drogowej</w:t>
            </w:r>
          </w:p>
        </w:tc>
      </w:tr>
    </w:tbl>
    <w:p w14:paraId="0168C844" w14:textId="77777777" w:rsidR="005658BB" w:rsidRPr="0045115D" w:rsidRDefault="005658BB" w:rsidP="00CD6F9F">
      <w:pPr>
        <w:rPr>
          <w:rFonts w:ascii="Calibri" w:hAnsi="Calibri"/>
        </w:rPr>
      </w:pPr>
    </w:p>
    <w:p w14:paraId="34DFCDD3" w14:textId="77777777" w:rsidR="005658BB" w:rsidRDefault="005658BB" w:rsidP="008E06E0">
      <w:pPr>
        <w:rPr>
          <w:rFonts w:ascii="Calibri" w:hAnsi="Calibri"/>
        </w:rPr>
      </w:pPr>
    </w:p>
    <w:p w14:paraId="1D41277A" w14:textId="77777777" w:rsidR="00321018" w:rsidRDefault="00321018" w:rsidP="008E06E0">
      <w:pPr>
        <w:rPr>
          <w:rFonts w:ascii="Calibri" w:hAnsi="Calibri"/>
        </w:rPr>
      </w:pPr>
    </w:p>
    <w:p w14:paraId="3D3348A8" w14:textId="77777777" w:rsidR="00321018" w:rsidRDefault="00321018" w:rsidP="008E06E0">
      <w:pPr>
        <w:rPr>
          <w:rFonts w:ascii="Calibri" w:hAnsi="Calibri"/>
        </w:rPr>
      </w:pPr>
    </w:p>
    <w:p w14:paraId="678AAF92" w14:textId="77777777" w:rsidR="00321018" w:rsidRDefault="00321018" w:rsidP="008E06E0">
      <w:pPr>
        <w:rPr>
          <w:rFonts w:ascii="Calibri" w:hAnsi="Calibri"/>
        </w:rPr>
      </w:pPr>
    </w:p>
    <w:p w14:paraId="60069229" w14:textId="77777777" w:rsidR="00321018" w:rsidRDefault="00321018" w:rsidP="008E06E0">
      <w:pPr>
        <w:rPr>
          <w:rFonts w:ascii="Calibri" w:hAnsi="Calibri"/>
        </w:rPr>
      </w:pPr>
    </w:p>
    <w:p w14:paraId="6D4CE3E4" w14:textId="77777777" w:rsidR="00321018" w:rsidRDefault="00321018" w:rsidP="008E06E0">
      <w:pPr>
        <w:rPr>
          <w:rFonts w:ascii="Calibri" w:hAnsi="Calibri"/>
        </w:rPr>
      </w:pPr>
    </w:p>
    <w:p w14:paraId="798871EA" w14:textId="77777777" w:rsidR="00321018" w:rsidRDefault="00321018" w:rsidP="008E06E0">
      <w:pPr>
        <w:rPr>
          <w:rFonts w:ascii="Calibri" w:hAnsi="Calibri"/>
        </w:rPr>
      </w:pPr>
    </w:p>
    <w:p w14:paraId="3B80842C" w14:textId="77777777" w:rsidR="00321018" w:rsidRPr="0045115D" w:rsidRDefault="00321018" w:rsidP="008E06E0">
      <w:pPr>
        <w:rPr>
          <w:rFonts w:ascii="Calibri" w:hAnsi="Calibri"/>
        </w:rPr>
      </w:pPr>
    </w:p>
    <w:p w14:paraId="13440B9B" w14:textId="75359319" w:rsidR="00FA34BC" w:rsidRPr="00321018" w:rsidRDefault="00321018" w:rsidP="00321018">
      <w:pPr>
        <w:pStyle w:val="Heading1"/>
        <w:numPr>
          <w:ilvl w:val="0"/>
          <w:numId w:val="41"/>
        </w:numPr>
        <w:rPr>
          <w:rFonts w:asciiTheme="majorHAnsi" w:hAnsiTheme="majorHAnsi"/>
          <w:b w:val="0"/>
          <w:bCs w:val="0"/>
          <w:color w:val="0F4761" w:themeColor="accent1" w:themeShade="BF"/>
          <w:sz w:val="36"/>
          <w:szCs w:val="36"/>
        </w:rPr>
      </w:pPr>
      <w:bookmarkStart w:id="2" w:name="_Toc223092691"/>
      <w:bookmarkStart w:id="3" w:name="_Toc239966229"/>
      <w:r w:rsidRPr="00321018">
        <w:rPr>
          <w:rFonts w:asciiTheme="majorHAnsi" w:hAnsiTheme="majorHAnsi"/>
          <w:b w:val="0"/>
          <w:bCs w:val="0"/>
          <w:color w:val="0F4761" w:themeColor="accent1" w:themeShade="BF"/>
          <w:sz w:val="36"/>
          <w:szCs w:val="36"/>
        </w:rPr>
        <w:t>Słowniczek</w:t>
      </w:r>
      <w:bookmarkEnd w:id="2"/>
      <w:bookmarkEnd w:id="3"/>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963"/>
      </w:tblGrid>
      <w:tr w:rsidR="0045115D" w:rsidRPr="00321018" w14:paraId="14FC8B02" w14:textId="77777777" w:rsidTr="00321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bottom w:val="none" w:sz="0" w:space="0" w:color="auto"/>
            </w:tcBorders>
            <w:shd w:val="clear" w:color="auto" w:fill="A5C9EB" w:themeFill="text2" w:themeFillTint="40"/>
            <w:hideMark/>
          </w:tcPr>
          <w:p w14:paraId="13947021" w14:textId="2A0005BA" w:rsidR="00581617" w:rsidRPr="00321018" w:rsidRDefault="00581617" w:rsidP="00321018">
            <w:pPr>
              <w:pStyle w:val="ListParagraph"/>
              <w:jc w:val="center"/>
              <w:rPr>
                <w:rFonts w:asciiTheme="minorHAnsi" w:hAnsiTheme="minorHAnsi" w:cs="Calibri"/>
                <w:b w:val="0"/>
                <w:bCs w:val="0"/>
                <w:sz w:val="18"/>
                <w:szCs w:val="18"/>
              </w:rPr>
            </w:pPr>
            <w:r w:rsidRPr="00321018">
              <w:rPr>
                <w:rFonts w:asciiTheme="minorHAnsi" w:hAnsiTheme="minorHAnsi" w:cs="Calibri"/>
                <w:sz w:val="18"/>
                <w:szCs w:val="18"/>
              </w:rPr>
              <w:t>Pojęcie</w:t>
            </w:r>
          </w:p>
        </w:tc>
        <w:tc>
          <w:tcPr>
            <w:tcW w:w="7963" w:type="dxa"/>
            <w:tcBorders>
              <w:bottom w:val="none" w:sz="0" w:space="0" w:color="auto"/>
            </w:tcBorders>
            <w:shd w:val="clear" w:color="auto" w:fill="A5C9EB" w:themeFill="text2" w:themeFillTint="40"/>
            <w:hideMark/>
          </w:tcPr>
          <w:p w14:paraId="409E53AB" w14:textId="77777777" w:rsidR="00581617" w:rsidRPr="00321018" w:rsidRDefault="00581617" w:rsidP="00321018">
            <w:pPr>
              <w:pStyle w:val="ListParagraph"/>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18"/>
                <w:szCs w:val="18"/>
              </w:rPr>
            </w:pPr>
            <w:r w:rsidRPr="00321018">
              <w:rPr>
                <w:rFonts w:asciiTheme="minorHAnsi" w:hAnsiTheme="minorHAnsi" w:cs="Calibri"/>
                <w:sz w:val="18"/>
                <w:szCs w:val="18"/>
              </w:rPr>
              <w:t>Definicja</w:t>
            </w:r>
          </w:p>
        </w:tc>
      </w:tr>
      <w:tr w:rsidR="0045115D" w:rsidRPr="00321018" w14:paraId="0946C4FF"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hideMark/>
          </w:tcPr>
          <w:p w14:paraId="376D94EF" w14:textId="77777777" w:rsidR="00581617" w:rsidRPr="00321018" w:rsidRDefault="00581617" w:rsidP="00581617">
            <w:pPr>
              <w:pStyle w:val="ListParagraph"/>
              <w:rPr>
                <w:rFonts w:asciiTheme="minorHAnsi" w:hAnsiTheme="minorHAnsi" w:cs="Calibri"/>
                <w:b w:val="0"/>
                <w:bCs w:val="0"/>
                <w:sz w:val="18"/>
                <w:szCs w:val="18"/>
              </w:rPr>
            </w:pPr>
            <w:r w:rsidRPr="00321018">
              <w:rPr>
                <w:rFonts w:asciiTheme="minorHAnsi" w:hAnsiTheme="minorHAnsi" w:cs="Calibri"/>
                <w:b w:val="0"/>
                <w:bCs w:val="0"/>
                <w:sz w:val="18"/>
                <w:szCs w:val="18"/>
              </w:rPr>
              <w:t>Interesariusz</w:t>
            </w:r>
          </w:p>
        </w:tc>
        <w:tc>
          <w:tcPr>
            <w:tcW w:w="7963" w:type="dxa"/>
            <w:tcBorders>
              <w:top w:val="none" w:sz="0" w:space="0" w:color="auto"/>
              <w:bottom w:val="none" w:sz="0" w:space="0" w:color="auto"/>
            </w:tcBorders>
            <w:hideMark/>
          </w:tcPr>
          <w:p w14:paraId="01F75A10" w14:textId="617331C6" w:rsidR="00581617" w:rsidRPr="00321018" w:rsidRDefault="00581617" w:rsidP="00581617">
            <w:pPr>
              <w:pStyle w:val="ListParagraph"/>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Osoby lub grupy, które: (a) </w:t>
            </w:r>
            <w:r w:rsidR="006C407B" w:rsidRPr="00321018">
              <w:rPr>
                <w:rFonts w:asciiTheme="minorHAnsi" w:hAnsiTheme="minorHAnsi"/>
                <w:sz w:val="18"/>
                <w:szCs w:val="18"/>
              </w:rPr>
              <w:t>odczuwają</w:t>
            </w:r>
            <w:r w:rsidRPr="00321018">
              <w:rPr>
                <w:rFonts w:asciiTheme="minorHAnsi" w:hAnsiTheme="minorHAnsi"/>
                <w:sz w:val="18"/>
                <w:szCs w:val="18"/>
              </w:rPr>
              <w:t xml:space="preserve"> lub mogą </w:t>
            </w:r>
            <w:r w:rsidR="006C407B" w:rsidRPr="00321018">
              <w:rPr>
                <w:rFonts w:asciiTheme="minorHAnsi" w:hAnsiTheme="minorHAnsi"/>
                <w:sz w:val="18"/>
                <w:szCs w:val="18"/>
              </w:rPr>
              <w:t>odczuwać skutki realizacji zadania</w:t>
            </w:r>
            <w:r w:rsidRPr="00321018">
              <w:rPr>
                <w:rFonts w:asciiTheme="minorHAnsi" w:hAnsiTheme="minorHAnsi"/>
                <w:sz w:val="18"/>
                <w:szCs w:val="18"/>
              </w:rPr>
              <w:t xml:space="preserve"> (strony</w:t>
            </w:r>
            <w:r w:rsidR="006C407B" w:rsidRPr="00321018">
              <w:rPr>
                <w:rFonts w:asciiTheme="minorHAnsi" w:hAnsiTheme="minorHAnsi"/>
                <w:sz w:val="18"/>
                <w:szCs w:val="18"/>
              </w:rPr>
              <w:t>, na które zadanie ma wpływ</w:t>
            </w:r>
            <w:r w:rsidRPr="00321018">
              <w:rPr>
                <w:rFonts w:asciiTheme="minorHAnsi" w:hAnsiTheme="minorHAnsi"/>
                <w:sz w:val="18"/>
                <w:szCs w:val="18"/>
              </w:rPr>
              <w:t xml:space="preserve">); oraz (b) mogą być zainteresowane </w:t>
            </w:r>
            <w:r w:rsidR="006C407B" w:rsidRPr="00321018">
              <w:rPr>
                <w:rFonts w:asciiTheme="minorHAnsi" w:hAnsiTheme="minorHAnsi"/>
                <w:sz w:val="18"/>
                <w:szCs w:val="18"/>
              </w:rPr>
              <w:t>realizacją zadania</w:t>
            </w:r>
            <w:r w:rsidRPr="00321018">
              <w:rPr>
                <w:rFonts w:asciiTheme="minorHAnsi" w:hAnsiTheme="minorHAnsi"/>
                <w:sz w:val="18"/>
                <w:szCs w:val="18"/>
              </w:rPr>
              <w:t xml:space="preserve"> (inne zainteresowane strony)</w:t>
            </w:r>
          </w:p>
        </w:tc>
      </w:tr>
      <w:tr w:rsidR="0045115D" w:rsidRPr="00321018" w14:paraId="47C6CF73" w14:textId="77777777" w:rsidTr="00321018">
        <w:tc>
          <w:tcPr>
            <w:cnfStyle w:val="001000000000" w:firstRow="0" w:lastRow="0" w:firstColumn="1" w:lastColumn="0" w:oddVBand="0" w:evenVBand="0" w:oddHBand="0" w:evenHBand="0" w:firstRowFirstColumn="0" w:firstRowLastColumn="0" w:lastRowFirstColumn="0" w:lastRowLastColumn="0"/>
            <w:tcW w:w="1413" w:type="dxa"/>
            <w:hideMark/>
          </w:tcPr>
          <w:p w14:paraId="7B00326B" w14:textId="54CFD891" w:rsidR="00581617" w:rsidRPr="00321018" w:rsidRDefault="00581617" w:rsidP="00581617">
            <w:pPr>
              <w:pStyle w:val="ListParagraph"/>
              <w:rPr>
                <w:rFonts w:asciiTheme="minorHAnsi" w:hAnsiTheme="minorHAnsi"/>
                <w:b w:val="0"/>
                <w:bCs w:val="0"/>
                <w:sz w:val="18"/>
                <w:szCs w:val="18"/>
              </w:rPr>
            </w:pPr>
          </w:p>
        </w:tc>
        <w:tc>
          <w:tcPr>
            <w:tcW w:w="7963" w:type="dxa"/>
            <w:hideMark/>
          </w:tcPr>
          <w:p w14:paraId="519B2427" w14:textId="3F416FA5" w:rsidR="00581617" w:rsidRPr="00321018" w:rsidRDefault="00581617" w:rsidP="00581617">
            <w:pPr>
              <w:pStyle w:val="ListParagraph"/>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cs="Calibri"/>
                <w:sz w:val="18"/>
                <w:szCs w:val="18"/>
              </w:rPr>
              <w:t>Każde zgłoszenie</w:t>
            </w:r>
            <w:r w:rsidRPr="00321018">
              <w:rPr>
                <w:rFonts w:asciiTheme="minorHAnsi" w:hAnsiTheme="minorHAnsi"/>
                <w:sz w:val="18"/>
                <w:szCs w:val="18"/>
              </w:rPr>
              <w:t xml:space="preserve"> lub </w:t>
            </w:r>
            <w:r w:rsidRPr="00321018">
              <w:rPr>
                <w:rFonts w:asciiTheme="minorHAnsi" w:hAnsiTheme="minorHAnsi" w:cs="Calibri"/>
                <w:sz w:val="18"/>
                <w:szCs w:val="18"/>
              </w:rPr>
              <w:t>wyrażenie</w:t>
            </w:r>
            <w:r w:rsidRPr="00321018">
              <w:rPr>
                <w:rFonts w:asciiTheme="minorHAnsi" w:hAnsiTheme="minorHAnsi"/>
                <w:sz w:val="18"/>
                <w:szCs w:val="18"/>
              </w:rPr>
              <w:t xml:space="preserve"> niezadowolenia – ustne lub pisemne, imienne lub anonimowe – w formie skargi, pytania, sugestii, prośby, opinii lub zażalenia dotyczące przygotowania lub realizacji Zadania, które </w:t>
            </w:r>
            <w:r w:rsidRPr="00321018">
              <w:rPr>
                <w:rFonts w:asciiTheme="minorHAnsi" w:hAnsiTheme="minorHAnsi" w:cs="Calibri"/>
                <w:sz w:val="18"/>
                <w:szCs w:val="18"/>
              </w:rPr>
              <w:t>wymaga</w:t>
            </w:r>
            <w:r w:rsidRPr="00321018">
              <w:rPr>
                <w:rFonts w:asciiTheme="minorHAnsi" w:hAnsiTheme="minorHAnsi"/>
                <w:sz w:val="18"/>
                <w:szCs w:val="18"/>
              </w:rPr>
              <w:t xml:space="preserve"> odpowiedzi, wyjaśnienia lub działań naprawczych </w:t>
            </w:r>
            <w:r w:rsidRPr="00321018">
              <w:rPr>
                <w:rFonts w:asciiTheme="minorHAnsi" w:hAnsiTheme="minorHAnsi" w:cs="Calibri"/>
                <w:sz w:val="18"/>
                <w:szCs w:val="18"/>
              </w:rPr>
              <w:t>przez zespół projektowy</w:t>
            </w:r>
          </w:p>
        </w:tc>
      </w:tr>
      <w:tr w:rsidR="0045115D" w:rsidRPr="00321018" w14:paraId="72F6232F"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hideMark/>
          </w:tcPr>
          <w:p w14:paraId="31113C1B" w14:textId="5111620A" w:rsidR="00581617" w:rsidRPr="00321018" w:rsidRDefault="00581617" w:rsidP="00581617">
            <w:pPr>
              <w:pStyle w:val="ListParagraph"/>
              <w:rPr>
                <w:rFonts w:asciiTheme="minorHAnsi" w:hAnsiTheme="minorHAnsi" w:cs="Calibri"/>
                <w:b w:val="0"/>
                <w:bCs w:val="0"/>
                <w:sz w:val="18"/>
                <w:szCs w:val="18"/>
              </w:rPr>
            </w:pPr>
            <w:r w:rsidRPr="00321018">
              <w:rPr>
                <w:rFonts w:asciiTheme="minorHAnsi" w:hAnsiTheme="minorHAnsi" w:cs="Calibri"/>
                <w:b w:val="0"/>
                <w:bCs w:val="0"/>
                <w:sz w:val="18"/>
                <w:szCs w:val="18"/>
              </w:rPr>
              <w:t>Zgłaszający</w:t>
            </w:r>
          </w:p>
        </w:tc>
        <w:tc>
          <w:tcPr>
            <w:tcW w:w="7963" w:type="dxa"/>
            <w:tcBorders>
              <w:top w:val="none" w:sz="0" w:space="0" w:color="auto"/>
              <w:bottom w:val="none" w:sz="0" w:space="0" w:color="auto"/>
            </w:tcBorders>
            <w:hideMark/>
          </w:tcPr>
          <w:p w14:paraId="7D3B9CAA" w14:textId="24CA5D7C" w:rsidR="00581617" w:rsidRPr="00321018" w:rsidRDefault="00581617" w:rsidP="00581617">
            <w:pPr>
              <w:pStyle w:val="ListParagraph"/>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Osoba lub grupa osób składająca </w:t>
            </w:r>
            <w:r w:rsidRPr="00321018">
              <w:rPr>
                <w:rFonts w:asciiTheme="minorHAnsi" w:hAnsiTheme="minorHAnsi" w:cs="Calibri"/>
                <w:sz w:val="18"/>
                <w:szCs w:val="18"/>
              </w:rPr>
              <w:t>zgłoszenie</w:t>
            </w:r>
            <w:r w:rsidRPr="00321018">
              <w:rPr>
                <w:rFonts w:asciiTheme="minorHAnsi" w:hAnsiTheme="minorHAnsi"/>
                <w:sz w:val="18"/>
                <w:szCs w:val="18"/>
              </w:rPr>
              <w:t xml:space="preserve"> w ramach systemu GRM</w:t>
            </w:r>
          </w:p>
        </w:tc>
      </w:tr>
      <w:tr w:rsidR="0045115D" w:rsidRPr="00321018" w14:paraId="16EE458F" w14:textId="77777777" w:rsidTr="00321018">
        <w:tc>
          <w:tcPr>
            <w:cnfStyle w:val="001000000000" w:firstRow="0" w:lastRow="0" w:firstColumn="1" w:lastColumn="0" w:oddVBand="0" w:evenVBand="0" w:oddHBand="0" w:evenHBand="0" w:firstRowFirstColumn="0" w:firstRowLastColumn="0" w:lastRowFirstColumn="0" w:lastRowLastColumn="0"/>
            <w:tcW w:w="1413" w:type="dxa"/>
            <w:hideMark/>
          </w:tcPr>
          <w:p w14:paraId="67B0C4F9" w14:textId="4EB915BA" w:rsidR="00581617" w:rsidRPr="00321018" w:rsidRDefault="00581617" w:rsidP="00581617">
            <w:pPr>
              <w:pStyle w:val="ListParagraph"/>
              <w:rPr>
                <w:rFonts w:asciiTheme="minorHAnsi" w:hAnsiTheme="minorHAnsi"/>
                <w:b w:val="0"/>
                <w:bCs w:val="0"/>
                <w:sz w:val="18"/>
                <w:szCs w:val="18"/>
              </w:rPr>
            </w:pPr>
            <w:r w:rsidRPr="00321018">
              <w:rPr>
                <w:rFonts w:asciiTheme="minorHAnsi" w:hAnsiTheme="minorHAnsi"/>
                <w:b w:val="0"/>
                <w:bCs w:val="0"/>
                <w:sz w:val="18"/>
                <w:szCs w:val="18"/>
              </w:rPr>
              <w:t xml:space="preserve">Zgłoszenie niezadowolenia z </w:t>
            </w:r>
            <w:r w:rsidRPr="00321018">
              <w:rPr>
                <w:rFonts w:asciiTheme="minorHAnsi" w:hAnsiTheme="minorHAnsi" w:cs="Calibri"/>
                <w:b w:val="0"/>
                <w:bCs w:val="0"/>
                <w:sz w:val="18"/>
                <w:szCs w:val="18"/>
              </w:rPr>
              <w:t>załatwienia</w:t>
            </w:r>
            <w:r w:rsidRPr="00321018">
              <w:rPr>
                <w:rFonts w:asciiTheme="minorHAnsi" w:hAnsiTheme="minorHAnsi"/>
                <w:b w:val="0"/>
                <w:bCs w:val="0"/>
                <w:sz w:val="18"/>
                <w:szCs w:val="18"/>
              </w:rPr>
              <w:t xml:space="preserve"> sprawy</w:t>
            </w:r>
          </w:p>
        </w:tc>
        <w:tc>
          <w:tcPr>
            <w:tcW w:w="7963" w:type="dxa"/>
            <w:hideMark/>
          </w:tcPr>
          <w:p w14:paraId="03816AE3" w14:textId="1E817D89" w:rsidR="00581617" w:rsidRPr="00321018" w:rsidRDefault="00581617" w:rsidP="00581617">
            <w:pPr>
              <w:pStyle w:val="ListParagraph"/>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Formalne zgłoszenie niezadowolenia </w:t>
            </w:r>
            <w:r w:rsidRPr="00321018">
              <w:rPr>
                <w:rFonts w:asciiTheme="minorHAnsi" w:hAnsiTheme="minorHAnsi" w:cs="Calibri"/>
                <w:sz w:val="18"/>
                <w:szCs w:val="18"/>
              </w:rPr>
              <w:t>ze sposobu</w:t>
            </w:r>
            <w:r w:rsidRPr="00321018">
              <w:rPr>
                <w:rFonts w:asciiTheme="minorHAnsi" w:hAnsiTheme="minorHAnsi"/>
                <w:sz w:val="18"/>
                <w:szCs w:val="18"/>
              </w:rPr>
              <w:t xml:space="preserve"> rozpatrzenia sprawy </w:t>
            </w:r>
            <w:r w:rsidR="006B5150" w:rsidRPr="00321018">
              <w:rPr>
                <w:rFonts w:asciiTheme="minorHAnsi" w:hAnsiTheme="minorHAnsi" w:cs="Calibri"/>
                <w:sz w:val="18"/>
                <w:szCs w:val="18"/>
              </w:rPr>
              <w:t>w ramach systemu</w:t>
            </w:r>
            <w:r w:rsidRPr="00321018">
              <w:rPr>
                <w:rFonts w:asciiTheme="minorHAnsi" w:hAnsiTheme="minorHAnsi"/>
                <w:sz w:val="18"/>
                <w:szCs w:val="18"/>
              </w:rPr>
              <w:t xml:space="preserve"> GRM, złożone w ciągu 14 dni od otrzymania odpowiedzi, co skutkuje przekazaniem sprawy </w:t>
            </w:r>
            <w:r w:rsidRPr="00321018">
              <w:rPr>
                <w:rFonts w:asciiTheme="minorHAnsi" w:hAnsiTheme="minorHAnsi" w:cs="Calibri"/>
                <w:sz w:val="18"/>
                <w:szCs w:val="18"/>
              </w:rPr>
              <w:t xml:space="preserve">do </w:t>
            </w:r>
            <w:r w:rsidR="1C507F34" w:rsidRPr="00321018">
              <w:rPr>
                <w:rFonts w:asciiTheme="minorHAnsi" w:hAnsiTheme="minorHAnsi"/>
                <w:sz w:val="18"/>
                <w:szCs w:val="18"/>
              </w:rPr>
              <w:t>przeglądu drugiego stopnia</w:t>
            </w:r>
            <w:r w:rsidRPr="00321018">
              <w:rPr>
                <w:rFonts w:asciiTheme="minorHAnsi" w:hAnsiTheme="minorHAnsi"/>
                <w:sz w:val="18"/>
                <w:szCs w:val="18"/>
              </w:rPr>
              <w:t xml:space="preserve"> do Komitetu GRM w celu ponownego rozpatrzenia</w:t>
            </w:r>
            <w:r w:rsidRPr="00321018">
              <w:rPr>
                <w:rFonts w:asciiTheme="minorHAnsi" w:hAnsiTheme="minorHAnsi" w:cs="Calibri"/>
                <w:sz w:val="18"/>
                <w:szCs w:val="18"/>
              </w:rPr>
              <w:t xml:space="preserve"> przez Komitet ds. GRM</w:t>
            </w:r>
          </w:p>
        </w:tc>
      </w:tr>
      <w:tr w:rsidR="0045115D" w:rsidRPr="00321018" w14:paraId="1AA7B0C2"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tcPr>
          <w:p w14:paraId="5AD476E1" w14:textId="2B008962" w:rsidR="00581617" w:rsidRPr="00321018" w:rsidRDefault="00581617" w:rsidP="00581617">
            <w:pPr>
              <w:pStyle w:val="ListParagraph"/>
              <w:rPr>
                <w:rFonts w:asciiTheme="minorHAnsi" w:hAnsiTheme="minorHAnsi"/>
                <w:b w:val="0"/>
                <w:bCs w:val="0"/>
                <w:sz w:val="18"/>
                <w:szCs w:val="18"/>
              </w:rPr>
            </w:pPr>
            <w:r w:rsidRPr="00321018">
              <w:rPr>
                <w:rFonts w:asciiTheme="minorHAnsi" w:hAnsiTheme="minorHAnsi"/>
                <w:b w:val="0"/>
                <w:bCs w:val="0"/>
                <w:sz w:val="18"/>
                <w:szCs w:val="18"/>
              </w:rPr>
              <w:t>Szybka ścieżka</w:t>
            </w:r>
          </w:p>
        </w:tc>
        <w:tc>
          <w:tcPr>
            <w:tcW w:w="7963" w:type="dxa"/>
            <w:tcBorders>
              <w:top w:val="none" w:sz="0" w:space="0" w:color="auto"/>
              <w:bottom w:val="none" w:sz="0" w:space="0" w:color="auto"/>
            </w:tcBorders>
          </w:tcPr>
          <w:p w14:paraId="23E1708E" w14:textId="3B0CA420" w:rsidR="00581617" w:rsidRPr="00321018" w:rsidRDefault="00581617" w:rsidP="00581617">
            <w:pPr>
              <w:pStyle w:val="ListParagraph"/>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cs="Calibri"/>
                <w:sz w:val="18"/>
                <w:szCs w:val="18"/>
              </w:rPr>
              <w:t>Tryb</w:t>
            </w:r>
            <w:r w:rsidRPr="00321018">
              <w:rPr>
                <w:rFonts w:asciiTheme="minorHAnsi" w:hAnsiTheme="minorHAnsi"/>
                <w:sz w:val="18"/>
                <w:szCs w:val="18"/>
              </w:rPr>
              <w:t xml:space="preserve"> rozpatrywania </w:t>
            </w:r>
            <w:r w:rsidRPr="00321018">
              <w:rPr>
                <w:rFonts w:asciiTheme="minorHAnsi" w:hAnsiTheme="minorHAnsi" w:cs="Calibri"/>
                <w:sz w:val="18"/>
                <w:szCs w:val="18"/>
              </w:rPr>
              <w:t>prostych zgłoszeń,</w:t>
            </w:r>
            <w:r w:rsidRPr="00321018">
              <w:rPr>
                <w:rFonts w:asciiTheme="minorHAnsi" w:hAnsiTheme="minorHAnsi"/>
                <w:sz w:val="18"/>
                <w:szCs w:val="18"/>
              </w:rPr>
              <w:t xml:space="preserve"> stosowany </w:t>
            </w:r>
            <w:r w:rsidR="244CD6BE" w:rsidRPr="00321018">
              <w:rPr>
                <w:rFonts w:asciiTheme="minorHAnsi" w:hAnsiTheme="minorHAnsi"/>
                <w:sz w:val="18"/>
                <w:szCs w:val="18"/>
              </w:rPr>
              <w:t>do przeglądu i oceny drobnych  kwestii</w:t>
            </w:r>
            <w:r w:rsidR="3DB15CC2" w:rsidRPr="00321018">
              <w:rPr>
                <w:rFonts w:asciiTheme="minorHAnsi" w:hAnsiTheme="minorHAnsi"/>
                <w:sz w:val="18"/>
                <w:szCs w:val="18"/>
              </w:rPr>
              <w:t xml:space="preserve"> w </w:t>
            </w:r>
            <w:r w:rsidRPr="00321018">
              <w:rPr>
                <w:rFonts w:asciiTheme="minorHAnsi" w:hAnsiTheme="minorHAnsi"/>
                <w:sz w:val="18"/>
                <w:szCs w:val="18"/>
              </w:rPr>
              <w:t xml:space="preserve"> sprawach, które nie wymagają szczegółowej analizy, wizyt na miejscu</w:t>
            </w:r>
            <w:r w:rsidR="006B5150" w:rsidRPr="00321018">
              <w:rPr>
                <w:rFonts w:asciiTheme="minorHAnsi" w:hAnsiTheme="minorHAnsi"/>
                <w:sz w:val="18"/>
                <w:szCs w:val="18"/>
              </w:rPr>
              <w:t xml:space="preserve"> </w:t>
            </w:r>
            <w:r w:rsidRPr="00321018">
              <w:rPr>
                <w:rFonts w:asciiTheme="minorHAnsi" w:hAnsiTheme="minorHAnsi" w:cs="Calibri"/>
                <w:sz w:val="18"/>
                <w:szCs w:val="18"/>
              </w:rPr>
              <w:t>dla spraw niewymagających szczegółowych analiz, wizji lokalnych</w:t>
            </w:r>
            <w:r w:rsidRPr="00321018">
              <w:rPr>
                <w:rFonts w:asciiTheme="minorHAnsi" w:hAnsiTheme="minorHAnsi"/>
                <w:sz w:val="18"/>
                <w:szCs w:val="18"/>
              </w:rPr>
              <w:t xml:space="preserve"> ani konsultacji prawnych. </w:t>
            </w:r>
            <w:r w:rsidR="01BBDE3C" w:rsidRPr="00321018">
              <w:rPr>
                <w:rFonts w:asciiTheme="minorHAnsi" w:hAnsiTheme="minorHAnsi"/>
                <w:sz w:val="18"/>
                <w:szCs w:val="18"/>
              </w:rPr>
              <w:t>Koncentruje się na szybkiej weryfikacji faktów, przeglądzie podstawowej dokumentacji i szybkim rozwiązaniu.</w:t>
            </w:r>
          </w:p>
        </w:tc>
      </w:tr>
      <w:tr w:rsidR="0045115D" w:rsidRPr="00321018" w14:paraId="7B053530" w14:textId="77777777" w:rsidTr="00321018">
        <w:tc>
          <w:tcPr>
            <w:cnfStyle w:val="001000000000" w:firstRow="0" w:lastRow="0" w:firstColumn="1" w:lastColumn="0" w:oddVBand="0" w:evenVBand="0" w:oddHBand="0" w:evenHBand="0" w:firstRowFirstColumn="0" w:firstRowLastColumn="0" w:lastRowFirstColumn="0" w:lastRowLastColumn="0"/>
            <w:tcW w:w="1413" w:type="dxa"/>
          </w:tcPr>
          <w:p w14:paraId="1039BAF6" w14:textId="16D39EFE" w:rsidR="00581617" w:rsidRPr="00321018" w:rsidRDefault="00581617" w:rsidP="00581617">
            <w:pPr>
              <w:pStyle w:val="ListParagraph"/>
              <w:rPr>
                <w:rFonts w:asciiTheme="minorHAnsi" w:hAnsiTheme="minorHAnsi"/>
                <w:b w:val="0"/>
                <w:bCs w:val="0"/>
                <w:sz w:val="18"/>
                <w:szCs w:val="18"/>
              </w:rPr>
            </w:pPr>
            <w:r w:rsidRPr="00321018">
              <w:rPr>
                <w:rFonts w:asciiTheme="minorHAnsi" w:hAnsiTheme="minorHAnsi" w:cs="Calibri"/>
                <w:b w:val="0"/>
                <w:bCs w:val="0"/>
                <w:sz w:val="18"/>
                <w:szCs w:val="18"/>
              </w:rPr>
              <w:t>Monitoring</w:t>
            </w:r>
            <w:r w:rsidRPr="00321018">
              <w:rPr>
                <w:rFonts w:asciiTheme="minorHAnsi" w:hAnsiTheme="minorHAnsi"/>
                <w:b w:val="0"/>
                <w:bCs w:val="0"/>
                <w:sz w:val="18"/>
                <w:szCs w:val="18"/>
              </w:rPr>
              <w:t xml:space="preserve"> (sprawy LEG)</w:t>
            </w:r>
          </w:p>
        </w:tc>
        <w:tc>
          <w:tcPr>
            <w:tcW w:w="7963" w:type="dxa"/>
          </w:tcPr>
          <w:p w14:paraId="11C62EFC" w14:textId="749E3D25" w:rsidR="00581617" w:rsidRPr="00321018" w:rsidRDefault="00581617" w:rsidP="00581617">
            <w:pPr>
              <w:pStyle w:val="ListParagraph"/>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Śledzenie postępów spraw rozpatrywanych przez organy zewnętrzne (sądy, organy </w:t>
            </w:r>
            <w:r w:rsidRPr="00321018">
              <w:rPr>
                <w:rFonts w:asciiTheme="minorHAnsi" w:hAnsiTheme="minorHAnsi" w:cs="Calibri"/>
                <w:sz w:val="18"/>
                <w:szCs w:val="18"/>
              </w:rPr>
              <w:t>administracji</w:t>
            </w:r>
            <w:r w:rsidRPr="00321018">
              <w:rPr>
                <w:rFonts w:asciiTheme="minorHAnsi" w:hAnsiTheme="minorHAnsi"/>
                <w:sz w:val="18"/>
                <w:szCs w:val="18"/>
              </w:rPr>
              <w:t xml:space="preserve">, organy ścigania </w:t>
            </w:r>
            <w:r w:rsidR="00644AFD" w:rsidRPr="00321018">
              <w:rPr>
                <w:rFonts w:asciiTheme="minorHAnsi" w:hAnsiTheme="minorHAnsi"/>
                <w:sz w:val="18"/>
                <w:szCs w:val="18"/>
              </w:rPr>
              <w:t xml:space="preserve">i nadzoru </w:t>
            </w:r>
            <w:r w:rsidR="0045115D" w:rsidRPr="00321018">
              <w:rPr>
                <w:rFonts w:asciiTheme="minorHAnsi" w:hAnsiTheme="minorHAnsi"/>
                <w:sz w:val="18"/>
                <w:szCs w:val="18"/>
              </w:rPr>
              <w:t xml:space="preserve">) w tym policję, prokuraturę, Państwową Inspekcję Pracy, Inspekcję Ochrony </w:t>
            </w:r>
            <w:r w:rsidR="0045115D" w:rsidRPr="00321018">
              <w:rPr>
                <w:rFonts w:asciiTheme="minorHAnsi" w:hAnsiTheme="minorHAnsi" w:cs="Calibri"/>
                <w:sz w:val="18"/>
                <w:szCs w:val="18"/>
              </w:rPr>
              <w:t>Środowiska</w:t>
            </w:r>
            <w:r w:rsidR="0045115D" w:rsidRPr="00321018">
              <w:rPr>
                <w:rFonts w:asciiTheme="minorHAnsi" w:hAnsiTheme="minorHAnsi"/>
                <w:sz w:val="18"/>
                <w:szCs w:val="18"/>
              </w:rPr>
              <w:t xml:space="preserve"> i inne organy nadzoru publicznego  </w:t>
            </w:r>
            <w:r w:rsidRPr="00321018">
              <w:rPr>
                <w:rFonts w:asciiTheme="minorHAnsi" w:hAnsiTheme="minorHAnsi"/>
                <w:sz w:val="18"/>
                <w:szCs w:val="18"/>
              </w:rPr>
              <w:t>w celach informacyjnych, bez ingerowania w ich merytoryczne rozpatrywanie.</w:t>
            </w:r>
            <w:r w:rsidR="00644AFD" w:rsidRPr="00321018">
              <w:rPr>
                <w:rFonts w:asciiTheme="minorHAnsi" w:hAnsiTheme="minorHAnsi"/>
                <w:sz w:val="18"/>
                <w:szCs w:val="18"/>
              </w:rPr>
              <w:t xml:space="preserve"> Wszystkie sprawy LEG są rejestrowane w rejestrze GRM i otrzymują unikalny numer referencyjny </w:t>
            </w:r>
            <w:proofErr w:type="spellStart"/>
            <w:r w:rsidR="00644AFD" w:rsidRPr="00321018">
              <w:rPr>
                <w:rFonts w:asciiTheme="minorHAnsi" w:hAnsiTheme="minorHAnsi"/>
                <w:sz w:val="18"/>
                <w:szCs w:val="18"/>
              </w:rPr>
              <w:t>LEG.</w:t>
            </w:r>
            <w:r w:rsidRPr="00321018">
              <w:rPr>
                <w:rFonts w:asciiTheme="minorHAnsi" w:hAnsiTheme="minorHAnsi" w:cs="Calibri"/>
                <w:sz w:val="18"/>
                <w:szCs w:val="18"/>
              </w:rPr>
              <w:t>rozpatrzenie</w:t>
            </w:r>
            <w:proofErr w:type="spellEnd"/>
          </w:p>
        </w:tc>
      </w:tr>
      <w:tr w:rsidR="0045115D" w:rsidRPr="00321018" w14:paraId="3AAB81F9"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tcPr>
          <w:p w14:paraId="1496F959" w14:textId="26E89438" w:rsidR="00581617" w:rsidRPr="00321018" w:rsidRDefault="00581617" w:rsidP="00581617">
            <w:pPr>
              <w:pStyle w:val="ListParagraph"/>
              <w:rPr>
                <w:rFonts w:asciiTheme="minorHAnsi" w:hAnsiTheme="minorHAnsi"/>
                <w:b w:val="0"/>
                <w:bCs w:val="0"/>
                <w:sz w:val="18"/>
                <w:szCs w:val="18"/>
              </w:rPr>
            </w:pPr>
            <w:r w:rsidRPr="00321018">
              <w:rPr>
                <w:rFonts w:asciiTheme="minorHAnsi" w:hAnsiTheme="minorHAnsi"/>
                <w:b w:val="0"/>
                <w:bCs w:val="0"/>
                <w:sz w:val="18"/>
                <w:szCs w:val="18"/>
              </w:rPr>
              <w:t>Zamknięcie sprawy</w:t>
            </w:r>
          </w:p>
        </w:tc>
        <w:tc>
          <w:tcPr>
            <w:tcW w:w="7963" w:type="dxa"/>
            <w:tcBorders>
              <w:top w:val="none" w:sz="0" w:space="0" w:color="auto"/>
              <w:bottom w:val="none" w:sz="0" w:space="0" w:color="auto"/>
            </w:tcBorders>
          </w:tcPr>
          <w:p w14:paraId="7EE88E64" w14:textId="3CDDDBF9" w:rsidR="00581617" w:rsidRPr="00321018" w:rsidRDefault="00CC5917" w:rsidP="00581617">
            <w:pPr>
              <w:pStyle w:val="ListParagraph"/>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Zakończenie</w:t>
            </w:r>
            <w:r w:rsidR="00581617" w:rsidRPr="00321018">
              <w:rPr>
                <w:rFonts w:asciiTheme="minorHAnsi" w:hAnsiTheme="minorHAnsi"/>
                <w:sz w:val="18"/>
                <w:szCs w:val="18"/>
              </w:rPr>
              <w:t xml:space="preserve"> procesu </w:t>
            </w:r>
            <w:r w:rsidR="0045115D" w:rsidRPr="00321018">
              <w:rPr>
                <w:rFonts w:asciiTheme="minorHAnsi" w:hAnsiTheme="minorHAnsi" w:cs="Calibri"/>
                <w:sz w:val="18"/>
                <w:szCs w:val="18"/>
              </w:rPr>
              <w:t>rozpoznawania</w:t>
            </w:r>
            <w:r w:rsidR="00581617" w:rsidRPr="00321018">
              <w:rPr>
                <w:rFonts w:asciiTheme="minorHAnsi" w:hAnsiTheme="minorHAnsi" w:cs="Calibri"/>
                <w:sz w:val="18"/>
                <w:szCs w:val="18"/>
              </w:rPr>
              <w:t xml:space="preserve"> zgłoszenia</w:t>
            </w:r>
            <w:r w:rsidR="00581617" w:rsidRPr="00321018">
              <w:rPr>
                <w:rFonts w:asciiTheme="minorHAnsi" w:hAnsiTheme="minorHAnsi"/>
                <w:sz w:val="18"/>
                <w:szCs w:val="18"/>
              </w:rPr>
              <w:t xml:space="preserve"> po: (1) rozpatrzeniu merytorycznym, (2) wdrożeniu rozwiązania (jeśli dotyczy), (3) poinformowaniu </w:t>
            </w:r>
            <w:r w:rsidR="00581617" w:rsidRPr="00321018">
              <w:rPr>
                <w:rFonts w:asciiTheme="minorHAnsi" w:hAnsiTheme="minorHAnsi" w:cs="Calibri"/>
                <w:sz w:val="18"/>
                <w:szCs w:val="18"/>
              </w:rPr>
              <w:t>zgłaszającego</w:t>
            </w:r>
            <w:r w:rsidR="00581617" w:rsidRPr="00321018">
              <w:rPr>
                <w:rFonts w:asciiTheme="minorHAnsi" w:hAnsiTheme="minorHAnsi"/>
                <w:sz w:val="18"/>
                <w:szCs w:val="18"/>
              </w:rPr>
              <w:t xml:space="preserve"> o wyniku, (4) upływie terminu na złożenie zawiadomienia o niezadowoleniu.</w:t>
            </w:r>
          </w:p>
        </w:tc>
      </w:tr>
      <w:tr w:rsidR="0045115D" w:rsidRPr="00321018" w14:paraId="7892EB2C" w14:textId="77777777" w:rsidTr="00321018">
        <w:tc>
          <w:tcPr>
            <w:cnfStyle w:val="001000000000" w:firstRow="0" w:lastRow="0" w:firstColumn="1" w:lastColumn="0" w:oddVBand="0" w:evenVBand="0" w:oddHBand="0" w:evenHBand="0" w:firstRowFirstColumn="0" w:firstRowLastColumn="0" w:lastRowFirstColumn="0" w:lastRowLastColumn="0"/>
            <w:tcW w:w="1413" w:type="dxa"/>
          </w:tcPr>
          <w:p w14:paraId="58E688E6" w14:textId="77777777" w:rsidR="00644AFD" w:rsidRPr="00321018" w:rsidDel="00644AFD" w:rsidRDefault="00644AFD" w:rsidP="00581617">
            <w:pPr>
              <w:pStyle w:val="ListParagraph"/>
              <w:rPr>
                <w:rFonts w:asciiTheme="minorHAnsi" w:hAnsiTheme="minorHAnsi"/>
                <w:b w:val="0"/>
                <w:bCs w:val="0"/>
                <w:sz w:val="18"/>
                <w:szCs w:val="18"/>
              </w:rPr>
            </w:pPr>
            <w:r w:rsidRPr="00321018">
              <w:rPr>
                <w:rFonts w:asciiTheme="minorHAnsi" w:hAnsiTheme="minorHAnsi"/>
                <w:b w:val="0"/>
                <w:bCs w:val="0"/>
                <w:sz w:val="18"/>
                <w:szCs w:val="18"/>
              </w:rPr>
              <w:t>Środki naprawcze</w:t>
            </w:r>
          </w:p>
        </w:tc>
        <w:tc>
          <w:tcPr>
            <w:tcW w:w="7963" w:type="dxa"/>
          </w:tcPr>
          <w:p w14:paraId="1F1EB859" w14:textId="77777777" w:rsidR="00644AFD" w:rsidRPr="00321018" w:rsidDel="00644AFD" w:rsidRDefault="00644AFD" w:rsidP="00581617">
            <w:pPr>
              <w:pStyle w:val="ListParagraph"/>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Działania podjęte w celu skorygowania, złagodzenia lub wyeliminowania szkody, problemu lub niezgodności zidentyfikowanych w wyniku złożonej </w:t>
            </w:r>
            <w:r w:rsidR="00D11FEE" w:rsidRPr="00321018">
              <w:rPr>
                <w:rFonts w:asciiTheme="minorHAnsi" w:hAnsiTheme="minorHAnsi"/>
                <w:sz w:val="18"/>
                <w:szCs w:val="18"/>
              </w:rPr>
              <w:t>skargi</w:t>
            </w:r>
            <w:r w:rsidRPr="00321018">
              <w:rPr>
                <w:rFonts w:asciiTheme="minorHAnsi" w:hAnsiTheme="minorHAnsi"/>
                <w:sz w:val="18"/>
                <w:szCs w:val="18"/>
              </w:rPr>
              <w:t>, w tym interwencje fizyczne, finansowe, proceduralne lub komunikacyjne.</w:t>
            </w:r>
          </w:p>
        </w:tc>
      </w:tr>
      <w:tr w:rsidR="0045115D" w:rsidRPr="00321018" w14:paraId="4F9B7319"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hideMark/>
          </w:tcPr>
          <w:p w14:paraId="34ECBA80" w14:textId="77777777" w:rsidR="00581617" w:rsidRPr="00321018" w:rsidRDefault="00581617" w:rsidP="00581617">
            <w:pPr>
              <w:pStyle w:val="ListParagraph"/>
              <w:rPr>
                <w:rFonts w:asciiTheme="minorHAnsi" w:hAnsiTheme="minorHAnsi"/>
                <w:b w:val="0"/>
                <w:bCs w:val="0"/>
                <w:sz w:val="18"/>
                <w:szCs w:val="18"/>
              </w:rPr>
            </w:pPr>
            <w:r w:rsidRPr="00321018">
              <w:rPr>
                <w:rFonts w:asciiTheme="minorHAnsi" w:hAnsiTheme="minorHAnsi"/>
                <w:b w:val="0"/>
                <w:bCs w:val="0"/>
                <w:sz w:val="18"/>
                <w:szCs w:val="18"/>
              </w:rPr>
              <w:t>Koordynator GRM</w:t>
            </w:r>
          </w:p>
        </w:tc>
        <w:tc>
          <w:tcPr>
            <w:tcW w:w="7963" w:type="dxa"/>
            <w:tcBorders>
              <w:top w:val="none" w:sz="0" w:space="0" w:color="auto"/>
              <w:bottom w:val="none" w:sz="0" w:space="0" w:color="auto"/>
            </w:tcBorders>
            <w:hideMark/>
          </w:tcPr>
          <w:p w14:paraId="78BB96F7" w14:textId="7230D4EE" w:rsidR="00581617" w:rsidRPr="00321018" w:rsidRDefault="00581617" w:rsidP="00581617">
            <w:pPr>
              <w:pStyle w:val="ListParagraph"/>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cs="Calibri"/>
                <w:sz w:val="18"/>
                <w:szCs w:val="18"/>
              </w:rPr>
              <w:t>Osoba odpowiedzialna za</w:t>
            </w:r>
            <w:r w:rsidR="00644AFD" w:rsidRPr="00321018">
              <w:rPr>
                <w:rFonts w:asciiTheme="minorHAnsi" w:hAnsiTheme="minorHAnsi"/>
                <w:sz w:val="18"/>
                <w:szCs w:val="18"/>
              </w:rPr>
              <w:t>: rejestrowanie</w:t>
            </w:r>
            <w:r w:rsidRPr="00321018">
              <w:rPr>
                <w:rFonts w:asciiTheme="minorHAnsi" w:hAnsiTheme="minorHAnsi" w:cs="Calibri"/>
                <w:sz w:val="18"/>
                <w:szCs w:val="18"/>
              </w:rPr>
              <w:t xml:space="preserve"> wszystkich zgłoszeń, śledzenie statusu i terminów </w:t>
            </w:r>
            <w:r w:rsidR="00644AFD" w:rsidRPr="00321018">
              <w:rPr>
                <w:rFonts w:asciiTheme="minorHAnsi" w:hAnsiTheme="minorHAnsi"/>
                <w:sz w:val="18"/>
                <w:szCs w:val="18"/>
              </w:rPr>
              <w:t>odpowiedzi, koordynowanie</w:t>
            </w:r>
            <w:r w:rsidRPr="00321018">
              <w:rPr>
                <w:rFonts w:asciiTheme="minorHAnsi" w:hAnsiTheme="minorHAnsi" w:cs="Calibri"/>
                <w:sz w:val="18"/>
                <w:szCs w:val="18"/>
              </w:rPr>
              <w:t xml:space="preserve"> działań między zespołami </w:t>
            </w:r>
            <w:r w:rsidR="00644AFD" w:rsidRPr="00321018">
              <w:rPr>
                <w:rFonts w:asciiTheme="minorHAnsi" w:hAnsiTheme="minorHAnsi"/>
                <w:sz w:val="18"/>
                <w:szCs w:val="18"/>
              </w:rPr>
              <w:t>ekspertów</w:t>
            </w:r>
            <w:r w:rsidRPr="00321018">
              <w:rPr>
                <w:rFonts w:asciiTheme="minorHAnsi" w:hAnsiTheme="minorHAnsi" w:cs="Calibri"/>
                <w:sz w:val="18"/>
                <w:szCs w:val="18"/>
              </w:rPr>
              <w:t xml:space="preserve">, komunikację ze </w:t>
            </w:r>
            <w:r w:rsidR="00644AFD" w:rsidRPr="00321018">
              <w:rPr>
                <w:rFonts w:asciiTheme="minorHAnsi" w:hAnsiTheme="minorHAnsi"/>
                <w:sz w:val="18"/>
                <w:szCs w:val="18"/>
              </w:rPr>
              <w:t xml:space="preserve">stronami </w:t>
            </w:r>
            <w:r w:rsidRPr="00321018">
              <w:rPr>
                <w:rFonts w:asciiTheme="minorHAnsi" w:hAnsiTheme="minorHAnsi" w:cs="Calibri"/>
                <w:sz w:val="18"/>
                <w:szCs w:val="18"/>
              </w:rPr>
              <w:t xml:space="preserve">zgłaszającymi oraz </w:t>
            </w:r>
            <w:r w:rsidR="00644AFD" w:rsidRPr="00321018">
              <w:rPr>
                <w:rFonts w:asciiTheme="minorHAnsi" w:hAnsiTheme="minorHAnsi"/>
                <w:sz w:val="18"/>
                <w:szCs w:val="18"/>
              </w:rPr>
              <w:t>sprawozdawczość. Koordynator GRM ma uprawnienia do samodzielnego rozstrzygania prostych spraw. Złożone sprawy, eskalacje i zawiadomienia o niezadowoleniu są przekazywane do Komitetu GRM w celu podjęcia decyzji.</w:t>
            </w:r>
          </w:p>
        </w:tc>
      </w:tr>
      <w:tr w:rsidR="0045115D" w:rsidRPr="00321018" w14:paraId="0EF6DF04" w14:textId="77777777" w:rsidTr="00321018">
        <w:tc>
          <w:tcPr>
            <w:cnfStyle w:val="001000000000" w:firstRow="0" w:lastRow="0" w:firstColumn="1" w:lastColumn="0" w:oddVBand="0" w:evenVBand="0" w:oddHBand="0" w:evenHBand="0" w:firstRowFirstColumn="0" w:firstRowLastColumn="0" w:lastRowFirstColumn="0" w:lastRowLastColumn="0"/>
            <w:tcW w:w="1413" w:type="dxa"/>
            <w:hideMark/>
          </w:tcPr>
          <w:p w14:paraId="199B592E" w14:textId="130D06AE" w:rsidR="00581617" w:rsidRPr="00321018" w:rsidRDefault="00581617" w:rsidP="00581617">
            <w:pPr>
              <w:pStyle w:val="ListParagraph"/>
              <w:rPr>
                <w:rFonts w:asciiTheme="minorHAnsi" w:hAnsiTheme="minorHAnsi"/>
                <w:b w:val="0"/>
                <w:bCs w:val="0"/>
                <w:sz w:val="18"/>
                <w:szCs w:val="18"/>
              </w:rPr>
            </w:pPr>
            <w:r w:rsidRPr="00321018">
              <w:rPr>
                <w:rFonts w:asciiTheme="minorHAnsi" w:hAnsiTheme="minorHAnsi"/>
                <w:b w:val="0"/>
                <w:bCs w:val="0"/>
                <w:sz w:val="18"/>
                <w:szCs w:val="18"/>
              </w:rPr>
              <w:t>Komisja GRM</w:t>
            </w:r>
          </w:p>
        </w:tc>
        <w:tc>
          <w:tcPr>
            <w:tcW w:w="7963" w:type="dxa"/>
            <w:hideMark/>
          </w:tcPr>
          <w:p w14:paraId="77B8FE0B" w14:textId="756D2E31" w:rsidR="00581617" w:rsidRPr="00321018" w:rsidRDefault="00581617" w:rsidP="00581617">
            <w:pPr>
              <w:pStyle w:val="ListParagraph"/>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Zespół </w:t>
            </w:r>
            <w:r w:rsidRPr="00321018">
              <w:rPr>
                <w:rFonts w:asciiTheme="minorHAnsi" w:hAnsiTheme="minorHAnsi" w:cs="Calibri"/>
                <w:sz w:val="18"/>
                <w:szCs w:val="18"/>
              </w:rPr>
              <w:t xml:space="preserve">składający się z kierownika JRP, </w:t>
            </w:r>
            <w:r w:rsidR="0045115D" w:rsidRPr="00321018">
              <w:rPr>
                <w:rFonts w:asciiTheme="minorHAnsi" w:hAnsiTheme="minorHAnsi" w:cs="Calibri"/>
                <w:sz w:val="18"/>
                <w:szCs w:val="18"/>
              </w:rPr>
              <w:t>pracownika działu nabywania nieruchomości</w:t>
            </w:r>
            <w:r w:rsidRPr="00321018">
              <w:rPr>
                <w:rFonts w:asciiTheme="minorHAnsi" w:hAnsiTheme="minorHAnsi" w:cs="Calibri"/>
                <w:sz w:val="18"/>
                <w:szCs w:val="18"/>
              </w:rPr>
              <w:t xml:space="preserve"> JRP</w:t>
            </w:r>
            <w:r w:rsidRPr="00321018">
              <w:rPr>
                <w:rFonts w:asciiTheme="minorHAnsi" w:hAnsiTheme="minorHAnsi"/>
                <w:sz w:val="18"/>
                <w:szCs w:val="18"/>
              </w:rPr>
              <w:t xml:space="preserve"> oraz</w:t>
            </w:r>
            <w:r w:rsidR="0045115D" w:rsidRPr="00321018">
              <w:rPr>
                <w:rFonts w:asciiTheme="minorHAnsi" w:hAnsiTheme="minorHAnsi"/>
                <w:sz w:val="18"/>
                <w:szCs w:val="18"/>
              </w:rPr>
              <w:t xml:space="preserve"> </w:t>
            </w:r>
            <w:r w:rsidR="00A570EC" w:rsidRPr="00321018">
              <w:rPr>
                <w:rFonts w:asciiTheme="minorHAnsi" w:hAnsiTheme="minorHAnsi"/>
                <w:sz w:val="18"/>
                <w:szCs w:val="18"/>
              </w:rPr>
              <w:t xml:space="preserve">z zespołu konsultantów ds. wsparcia technicznego PIU. W sprawach wymagających specjalistycznej oceny komisja może w razie potrzeby zaprosić kluczowych ekspertów ds. środowiska, spraw </w:t>
            </w:r>
            <w:r w:rsidRPr="00321018">
              <w:rPr>
                <w:rFonts w:asciiTheme="minorHAnsi" w:hAnsiTheme="minorHAnsi" w:cs="Calibri"/>
                <w:sz w:val="18"/>
                <w:szCs w:val="18"/>
              </w:rPr>
              <w:t>społecznych</w:t>
            </w:r>
            <w:r w:rsidR="00A570EC" w:rsidRPr="00321018">
              <w:rPr>
                <w:rFonts w:asciiTheme="minorHAnsi" w:hAnsiTheme="minorHAnsi"/>
                <w:sz w:val="18"/>
                <w:szCs w:val="18"/>
              </w:rPr>
              <w:t xml:space="preserve"> lub kwestii technicznych. Komisja jest</w:t>
            </w:r>
            <w:r w:rsidR="0045115D" w:rsidRPr="00321018">
              <w:rPr>
                <w:rFonts w:asciiTheme="minorHAnsi" w:hAnsiTheme="minorHAnsi"/>
                <w:sz w:val="18"/>
                <w:szCs w:val="18"/>
              </w:rPr>
              <w:t xml:space="preserve"> </w:t>
            </w:r>
            <w:r w:rsidRPr="00321018">
              <w:rPr>
                <w:rFonts w:asciiTheme="minorHAnsi" w:hAnsiTheme="minorHAnsi"/>
                <w:sz w:val="18"/>
                <w:szCs w:val="18"/>
              </w:rPr>
              <w:t xml:space="preserve">odpowiedzialna za rozpatrywanie </w:t>
            </w:r>
            <w:r w:rsidRPr="00321018">
              <w:rPr>
                <w:rFonts w:asciiTheme="minorHAnsi" w:hAnsiTheme="minorHAnsi" w:cs="Calibri"/>
                <w:sz w:val="18"/>
                <w:szCs w:val="18"/>
              </w:rPr>
              <w:t>zgłoszeń</w:t>
            </w:r>
            <w:r w:rsidRPr="00321018">
              <w:rPr>
                <w:rFonts w:asciiTheme="minorHAnsi" w:hAnsiTheme="minorHAnsi"/>
                <w:sz w:val="18"/>
                <w:szCs w:val="18"/>
              </w:rPr>
              <w:t xml:space="preserve"> przekazanych przez koordynatora GRM jako wymagających rozpatrzenia na wyższym szczeblu oraz zawiadomień o niezadowoleniu z przebiegu postępowania w danej sprawie.</w:t>
            </w:r>
            <w:r w:rsidR="00644AFD" w:rsidRPr="00321018">
              <w:rPr>
                <w:rFonts w:asciiTheme="minorHAnsi" w:hAnsiTheme="minorHAnsi"/>
                <w:sz w:val="18"/>
                <w:szCs w:val="18"/>
              </w:rPr>
              <w:t xml:space="preserve"> </w:t>
            </w:r>
          </w:p>
        </w:tc>
      </w:tr>
      <w:tr w:rsidR="0045115D" w:rsidRPr="00321018" w14:paraId="319F43B4" w14:textId="77777777" w:rsidTr="00321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one" w:sz="0" w:space="0" w:color="auto"/>
              <w:bottom w:val="none" w:sz="0" w:space="0" w:color="auto"/>
            </w:tcBorders>
            <w:hideMark/>
          </w:tcPr>
          <w:p w14:paraId="6BE32846" w14:textId="77777777" w:rsidR="00581617" w:rsidRPr="00321018" w:rsidRDefault="00581617" w:rsidP="00581617">
            <w:pPr>
              <w:pStyle w:val="ListParagraph"/>
              <w:rPr>
                <w:rFonts w:asciiTheme="minorHAnsi" w:hAnsiTheme="minorHAnsi"/>
                <w:b w:val="0"/>
                <w:bCs w:val="0"/>
                <w:sz w:val="18"/>
                <w:szCs w:val="18"/>
              </w:rPr>
            </w:pPr>
            <w:r w:rsidRPr="00321018">
              <w:rPr>
                <w:rFonts w:asciiTheme="minorHAnsi" w:hAnsiTheme="minorHAnsi"/>
                <w:b w:val="0"/>
                <w:bCs w:val="0"/>
                <w:sz w:val="18"/>
                <w:szCs w:val="18"/>
              </w:rPr>
              <w:t>Rejestr GRM</w:t>
            </w:r>
          </w:p>
        </w:tc>
        <w:tc>
          <w:tcPr>
            <w:tcW w:w="7963" w:type="dxa"/>
            <w:tcBorders>
              <w:top w:val="none" w:sz="0" w:space="0" w:color="auto"/>
              <w:bottom w:val="none" w:sz="0" w:space="0" w:color="auto"/>
            </w:tcBorders>
            <w:hideMark/>
          </w:tcPr>
          <w:p w14:paraId="048D0902" w14:textId="5C22485D" w:rsidR="00581617" w:rsidRPr="00321018" w:rsidRDefault="5222D192" w:rsidP="00581617">
            <w:pPr>
              <w:pStyle w:val="ListParagraph"/>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21018">
              <w:rPr>
                <w:rFonts w:asciiTheme="minorHAnsi" w:hAnsiTheme="minorHAnsi"/>
                <w:sz w:val="18"/>
                <w:szCs w:val="18"/>
              </w:rPr>
              <w:t xml:space="preserve">Scentralizowana </w:t>
            </w:r>
            <w:r w:rsidR="00581617" w:rsidRPr="00321018">
              <w:rPr>
                <w:rFonts w:asciiTheme="minorHAnsi" w:hAnsiTheme="minorHAnsi"/>
                <w:sz w:val="18"/>
                <w:szCs w:val="18"/>
              </w:rPr>
              <w:t xml:space="preserve">baza danych </w:t>
            </w:r>
            <w:r w:rsidR="792EC1D0" w:rsidRPr="00321018">
              <w:rPr>
                <w:rFonts w:asciiTheme="minorHAnsi" w:hAnsiTheme="minorHAnsi"/>
                <w:sz w:val="18"/>
                <w:szCs w:val="18"/>
              </w:rPr>
              <w:t>służąca do rejestrowania, śledzenia i zarządzania wszystkimi skargami</w:t>
            </w:r>
            <w:r w:rsidR="00644AFD" w:rsidRPr="00321018">
              <w:rPr>
                <w:rFonts w:asciiTheme="minorHAnsi" w:hAnsiTheme="minorHAnsi"/>
                <w:sz w:val="18"/>
                <w:szCs w:val="18"/>
              </w:rPr>
              <w:t xml:space="preserve">. Dla każdego zgłoszenia rejestr zawiera: </w:t>
            </w:r>
            <w:r w:rsidR="00644AFD" w:rsidRPr="00321018">
              <w:rPr>
                <w:rFonts w:asciiTheme="minorHAnsi" w:hAnsiTheme="minorHAnsi"/>
                <w:b/>
                <w:bCs/>
                <w:sz w:val="18"/>
                <w:szCs w:val="18"/>
              </w:rPr>
              <w:t>unikalny numer identyfikacyjny skargi; datę otrzymania; dane skarżącego (lub anonimowe odniesienie); opis skargi; kategorię/typ (np. wywłaszczenie, środowisko, komunikacja); aktualny status (otrzymana / w trakcie rozpatrywania / rozwiązana / zamknięta); podjęte działania; osobę lub jednostkę odpowiedzialną; planowane i rzeczywiste terminy rozwiązania; historię eskalacji; oraz zadowolenie skarżącego z wyniku.</w:t>
            </w:r>
            <w:r w:rsidR="792EC1D0" w:rsidRPr="00321018">
              <w:rPr>
                <w:rFonts w:asciiTheme="minorHAnsi" w:hAnsiTheme="minorHAnsi"/>
                <w:sz w:val="18"/>
                <w:szCs w:val="18"/>
              </w:rPr>
              <w:t xml:space="preserve"> </w:t>
            </w:r>
          </w:p>
        </w:tc>
      </w:tr>
    </w:tbl>
    <w:p w14:paraId="2141CF3D" w14:textId="7AC82840" w:rsidR="72C75F12" w:rsidRPr="0045115D" w:rsidRDefault="72C75F12" w:rsidP="72C75F12">
      <w:pPr>
        <w:pStyle w:val="ListParagraph"/>
        <w:rPr>
          <w:rFonts w:ascii="Calibri" w:hAnsi="Calibri"/>
        </w:rPr>
      </w:pPr>
    </w:p>
    <w:p w14:paraId="5C5B7FB4" w14:textId="3DA73EDF" w:rsidR="72C75F12" w:rsidRPr="0045115D" w:rsidRDefault="72C75F12" w:rsidP="72C75F12">
      <w:pPr>
        <w:pStyle w:val="ListParagraph"/>
        <w:rPr>
          <w:rFonts w:ascii="Calibri" w:hAnsi="Calibri"/>
        </w:rPr>
      </w:pPr>
    </w:p>
    <w:p w14:paraId="34898674" w14:textId="77ABCECB" w:rsidR="72C75F12" w:rsidRPr="0045115D" w:rsidRDefault="72C75F12" w:rsidP="72C75F12">
      <w:pPr>
        <w:pStyle w:val="ListParagraph"/>
        <w:rPr>
          <w:rFonts w:ascii="Calibri" w:hAnsi="Calibri"/>
        </w:rPr>
      </w:pPr>
    </w:p>
    <w:p w14:paraId="38FC7367" w14:textId="1064C60A" w:rsidR="72C75F12" w:rsidRPr="0045115D" w:rsidRDefault="72C75F12" w:rsidP="72C75F12">
      <w:pPr>
        <w:pStyle w:val="ListParagraph"/>
        <w:rPr>
          <w:rFonts w:ascii="Calibri" w:hAnsi="Calibri"/>
        </w:rPr>
      </w:pPr>
    </w:p>
    <w:p w14:paraId="15957587" w14:textId="3D9E4B1F" w:rsidR="72C75F12" w:rsidRPr="0045115D" w:rsidRDefault="72C75F12" w:rsidP="72C75F12">
      <w:pPr>
        <w:pStyle w:val="ListParagraph"/>
        <w:rPr>
          <w:rFonts w:ascii="Calibri" w:hAnsi="Calibri"/>
        </w:rPr>
      </w:pPr>
    </w:p>
    <w:p w14:paraId="5EECDA9A" w14:textId="2D1B4DDF" w:rsidR="72C75F12" w:rsidRPr="0045115D" w:rsidRDefault="72C75F12" w:rsidP="72C75F12">
      <w:pPr>
        <w:pStyle w:val="ListParagraph"/>
        <w:rPr>
          <w:rFonts w:ascii="Calibri" w:hAnsi="Calibri"/>
        </w:rPr>
      </w:pPr>
    </w:p>
    <w:p w14:paraId="4230FDC3" w14:textId="5A4C946A" w:rsidR="72C75F12" w:rsidRPr="0045115D" w:rsidRDefault="72C75F12" w:rsidP="72C75F12">
      <w:pPr>
        <w:pStyle w:val="ListParagraph"/>
        <w:rPr>
          <w:rFonts w:ascii="Calibri" w:hAnsi="Calibri"/>
        </w:rPr>
      </w:pPr>
    </w:p>
    <w:p w14:paraId="5ED6C657" w14:textId="031C6DD6" w:rsidR="72C75F12" w:rsidRPr="0045115D" w:rsidRDefault="72C75F12" w:rsidP="72C75F12">
      <w:pPr>
        <w:pStyle w:val="ListParagraph"/>
        <w:rPr>
          <w:rFonts w:ascii="Calibri" w:hAnsi="Calibri"/>
        </w:rPr>
      </w:pPr>
    </w:p>
    <w:p w14:paraId="7EC8CFDB" w14:textId="1F225950" w:rsidR="72C75F12" w:rsidRDefault="72C75F12" w:rsidP="72C75F12">
      <w:pPr>
        <w:pStyle w:val="ListParagraph"/>
        <w:rPr>
          <w:rFonts w:ascii="Calibri" w:hAnsi="Calibri"/>
        </w:rPr>
      </w:pPr>
    </w:p>
    <w:p w14:paraId="0F8572E7" w14:textId="77777777" w:rsidR="00321018" w:rsidRPr="0045115D" w:rsidRDefault="00321018" w:rsidP="72C75F12">
      <w:pPr>
        <w:pStyle w:val="ListParagraph"/>
        <w:rPr>
          <w:rFonts w:ascii="Calibri" w:hAnsi="Calibri"/>
        </w:rPr>
      </w:pPr>
    </w:p>
    <w:p w14:paraId="64A9A7E4" w14:textId="37B726F2" w:rsidR="0079368F" w:rsidRPr="00321018" w:rsidRDefault="00321018" w:rsidP="00321018">
      <w:pPr>
        <w:pStyle w:val="Heading1"/>
        <w:numPr>
          <w:ilvl w:val="0"/>
          <w:numId w:val="41"/>
        </w:numPr>
        <w:ind w:left="357" w:hanging="357"/>
        <w:rPr>
          <w:rFonts w:asciiTheme="majorHAnsi" w:hAnsiTheme="majorHAnsi"/>
          <w:b w:val="0"/>
          <w:bCs w:val="0"/>
          <w:color w:val="0F4761" w:themeColor="accent1" w:themeShade="BF"/>
          <w:sz w:val="36"/>
          <w:szCs w:val="36"/>
        </w:rPr>
      </w:pPr>
      <w:bookmarkStart w:id="4" w:name="_Toc223092692"/>
      <w:bookmarkStart w:id="5" w:name="_Toc225843307"/>
      <w:bookmarkStart w:id="6" w:name="_Toc239966230"/>
      <w:r w:rsidRPr="00321018">
        <w:rPr>
          <w:rFonts w:asciiTheme="majorHAnsi" w:hAnsiTheme="majorHAnsi"/>
          <w:b w:val="0"/>
          <w:bCs w:val="0"/>
          <w:color w:val="0F4761" w:themeColor="accent1" w:themeShade="BF"/>
          <w:sz w:val="36"/>
          <w:szCs w:val="36"/>
        </w:rPr>
        <w:t>Wprowadzenie</w:t>
      </w:r>
      <w:bookmarkEnd w:id="4"/>
      <w:bookmarkEnd w:id="5"/>
      <w:bookmarkEnd w:id="6"/>
    </w:p>
    <w:p w14:paraId="5B9AC88B" w14:textId="4D3AC42D" w:rsidR="0079368F" w:rsidRPr="00321018" w:rsidRDefault="00CB5F2C" w:rsidP="00321018">
      <w:pPr>
        <w:pStyle w:val="Heading2"/>
        <w:numPr>
          <w:ilvl w:val="1"/>
          <w:numId w:val="42"/>
        </w:numPr>
        <w:rPr>
          <w:rFonts w:asciiTheme="minorHAnsi" w:hAnsiTheme="minorHAnsi"/>
          <w:b w:val="0"/>
          <w:bCs w:val="0"/>
          <w:color w:val="0F4761" w:themeColor="accent1" w:themeShade="BF"/>
          <w:sz w:val="32"/>
          <w:szCs w:val="32"/>
        </w:rPr>
      </w:pPr>
      <w:bookmarkStart w:id="7" w:name="_Toc223092693"/>
      <w:bookmarkStart w:id="8" w:name="_Toc225843308"/>
      <w:bookmarkStart w:id="9" w:name="_Toc239966231"/>
      <w:r w:rsidRPr="00321018">
        <w:rPr>
          <w:rFonts w:asciiTheme="minorHAnsi" w:hAnsiTheme="minorHAnsi"/>
          <w:b w:val="0"/>
          <w:bCs w:val="0"/>
          <w:color w:val="0F4761" w:themeColor="accent1" w:themeShade="BF"/>
          <w:sz w:val="32"/>
          <w:szCs w:val="32"/>
        </w:rPr>
        <w:t>Cel dokumentu</w:t>
      </w:r>
      <w:bookmarkEnd w:id="7"/>
      <w:bookmarkEnd w:id="8"/>
      <w:bookmarkEnd w:id="9"/>
    </w:p>
    <w:p w14:paraId="4988C1DA" w14:textId="4505809C" w:rsidR="00D7551A" w:rsidRPr="00321018" w:rsidRDefault="00CB5F2C" w:rsidP="000E2860">
      <w:pPr>
        <w:spacing w:after="120" w:line="276" w:lineRule="auto"/>
        <w:jc w:val="both"/>
        <w:rPr>
          <w:rFonts w:asciiTheme="minorHAnsi" w:hAnsiTheme="minorHAnsi"/>
          <w:sz w:val="24"/>
          <w:szCs w:val="24"/>
        </w:rPr>
      </w:pPr>
      <w:r w:rsidRPr="00321018">
        <w:rPr>
          <w:rFonts w:asciiTheme="minorHAnsi" w:hAnsiTheme="minorHAnsi"/>
          <w:sz w:val="24"/>
          <w:szCs w:val="24"/>
        </w:rPr>
        <w:t xml:space="preserve">Niniejszy dokument określa </w:t>
      </w:r>
      <w:r w:rsidR="008F05FB" w:rsidRPr="008F05FB">
        <w:rPr>
          <w:rFonts w:asciiTheme="minorHAnsi" w:hAnsiTheme="minorHAnsi" w:cs="Calibri"/>
          <w:sz w:val="24"/>
          <w:szCs w:val="24"/>
        </w:rPr>
        <w:t>Mechanizm Zarządzania Skargami</w:t>
      </w:r>
      <w:r w:rsidR="00CD6F9F" w:rsidRPr="00321018">
        <w:rPr>
          <w:rFonts w:asciiTheme="minorHAnsi" w:hAnsiTheme="minorHAnsi" w:cs="Calibri"/>
          <w:sz w:val="24"/>
          <w:szCs w:val="24"/>
        </w:rPr>
        <w:t xml:space="preserve"> </w:t>
      </w:r>
      <w:r w:rsidRPr="00321018">
        <w:rPr>
          <w:rFonts w:asciiTheme="minorHAnsi" w:hAnsiTheme="minorHAnsi" w:cs="Calibri"/>
          <w:sz w:val="24"/>
          <w:szCs w:val="24"/>
        </w:rPr>
        <w:t>(</w:t>
      </w:r>
      <w:proofErr w:type="spellStart"/>
      <w:r w:rsidRPr="00321018">
        <w:rPr>
          <w:rFonts w:asciiTheme="minorHAnsi" w:hAnsiTheme="minorHAnsi" w:cs="Calibri"/>
          <w:sz w:val="24"/>
          <w:szCs w:val="24"/>
        </w:rPr>
        <w:t>Grievance</w:t>
      </w:r>
      <w:proofErr w:type="spellEnd"/>
      <w:r w:rsidRPr="00321018">
        <w:rPr>
          <w:rFonts w:asciiTheme="minorHAnsi" w:hAnsiTheme="minorHAnsi" w:cs="Calibri"/>
          <w:sz w:val="24"/>
          <w:szCs w:val="24"/>
        </w:rPr>
        <w:t xml:space="preserve"> </w:t>
      </w:r>
      <w:proofErr w:type="spellStart"/>
      <w:r w:rsidRPr="00321018">
        <w:rPr>
          <w:rFonts w:asciiTheme="minorHAnsi" w:hAnsiTheme="minorHAnsi" w:cs="Calibri"/>
          <w:sz w:val="24"/>
          <w:szCs w:val="24"/>
        </w:rPr>
        <w:t>Redress</w:t>
      </w:r>
      <w:proofErr w:type="spellEnd"/>
      <w:r w:rsidRPr="00321018">
        <w:rPr>
          <w:rFonts w:asciiTheme="minorHAnsi" w:hAnsiTheme="minorHAnsi" w:cs="Calibri"/>
          <w:sz w:val="24"/>
          <w:szCs w:val="24"/>
        </w:rPr>
        <w:t xml:space="preserve"> </w:t>
      </w:r>
      <w:proofErr w:type="spellStart"/>
      <w:r w:rsidRPr="00321018">
        <w:rPr>
          <w:rFonts w:asciiTheme="minorHAnsi" w:hAnsiTheme="minorHAnsi" w:cs="Calibri"/>
          <w:sz w:val="24"/>
          <w:szCs w:val="24"/>
        </w:rPr>
        <w:t>Mechanism</w:t>
      </w:r>
      <w:proofErr w:type="spellEnd"/>
      <w:r w:rsidRPr="00321018">
        <w:rPr>
          <w:rFonts w:asciiTheme="minorHAnsi" w:hAnsiTheme="minorHAnsi" w:cs="Calibri"/>
          <w:sz w:val="24"/>
          <w:szCs w:val="24"/>
        </w:rPr>
        <w:t xml:space="preserve"> – </w:t>
      </w:r>
      <w:r w:rsidRPr="00321018">
        <w:rPr>
          <w:rFonts w:asciiTheme="minorHAnsi" w:hAnsiTheme="minorHAnsi"/>
          <w:sz w:val="24"/>
          <w:szCs w:val="24"/>
        </w:rPr>
        <w:t xml:space="preserve">GRM) </w:t>
      </w:r>
      <w:r w:rsidR="5F381074" w:rsidRPr="00321018">
        <w:rPr>
          <w:rFonts w:asciiTheme="minorHAnsi" w:hAnsiTheme="minorHAnsi"/>
          <w:sz w:val="24"/>
          <w:szCs w:val="24"/>
        </w:rPr>
        <w:t xml:space="preserve">ustanowiony specjalnie </w:t>
      </w:r>
      <w:r w:rsidRPr="00321018">
        <w:rPr>
          <w:rFonts w:asciiTheme="minorHAnsi" w:hAnsiTheme="minorHAnsi"/>
          <w:sz w:val="24"/>
          <w:szCs w:val="24"/>
        </w:rPr>
        <w:t xml:space="preserve">dla </w:t>
      </w:r>
      <w:r w:rsidR="004E19BB" w:rsidRPr="00321018">
        <w:rPr>
          <w:rFonts w:asciiTheme="minorHAnsi" w:hAnsiTheme="minorHAnsi"/>
          <w:sz w:val="24"/>
          <w:szCs w:val="24"/>
        </w:rPr>
        <w:t xml:space="preserve">zadania </w:t>
      </w:r>
      <w:r w:rsidRPr="00321018">
        <w:rPr>
          <w:rFonts w:asciiTheme="minorHAnsi" w:hAnsiTheme="minorHAnsi"/>
          <w:sz w:val="24"/>
          <w:szCs w:val="24"/>
        </w:rPr>
        <w:t xml:space="preserve">zatytułowanego </w:t>
      </w:r>
      <w:r w:rsidR="004E19BB" w:rsidRPr="00321018">
        <w:rPr>
          <w:rFonts w:asciiTheme="minorHAnsi" w:hAnsiTheme="minorHAnsi"/>
          <w:sz w:val="24"/>
          <w:szCs w:val="24"/>
        </w:rPr>
        <w:t>„B</w:t>
      </w:r>
      <w:r w:rsidRPr="00321018">
        <w:rPr>
          <w:rFonts w:asciiTheme="minorHAnsi" w:hAnsiTheme="minorHAnsi"/>
          <w:sz w:val="24"/>
          <w:szCs w:val="24"/>
        </w:rPr>
        <w:t>udow</w:t>
      </w:r>
      <w:r w:rsidR="004E19BB" w:rsidRPr="00321018">
        <w:rPr>
          <w:rFonts w:asciiTheme="minorHAnsi" w:hAnsiTheme="minorHAnsi"/>
          <w:sz w:val="24"/>
          <w:szCs w:val="24"/>
        </w:rPr>
        <w:t>a</w:t>
      </w:r>
      <w:r w:rsidRPr="00321018">
        <w:rPr>
          <w:rFonts w:asciiTheme="minorHAnsi" w:hAnsiTheme="minorHAnsi"/>
          <w:sz w:val="24"/>
          <w:szCs w:val="24"/>
        </w:rPr>
        <w:t xml:space="preserve"> zbiornika Kamieniec Ząbkowicki na rzece Nysie Kłodzkiej</w:t>
      </w:r>
      <w:r w:rsidR="004E19BB" w:rsidRPr="00321018">
        <w:rPr>
          <w:rFonts w:asciiTheme="minorHAnsi" w:hAnsiTheme="minorHAnsi"/>
          <w:sz w:val="24"/>
          <w:szCs w:val="24"/>
        </w:rPr>
        <w:t>”</w:t>
      </w:r>
      <w:r w:rsidRPr="00321018">
        <w:rPr>
          <w:rFonts w:asciiTheme="minorHAnsi" w:hAnsiTheme="minorHAnsi"/>
          <w:sz w:val="24"/>
          <w:szCs w:val="24"/>
        </w:rPr>
        <w:t xml:space="preserve">. </w:t>
      </w:r>
      <w:r w:rsidR="00012236" w:rsidRPr="00321018">
        <w:rPr>
          <w:rFonts w:asciiTheme="minorHAnsi" w:hAnsiTheme="minorHAnsi"/>
          <w:sz w:val="24"/>
          <w:szCs w:val="24"/>
        </w:rPr>
        <w:t xml:space="preserve">Dokument ten </w:t>
      </w:r>
      <w:r w:rsidRPr="00321018">
        <w:rPr>
          <w:rFonts w:asciiTheme="minorHAnsi" w:hAnsiTheme="minorHAnsi"/>
          <w:sz w:val="24"/>
          <w:szCs w:val="24"/>
        </w:rPr>
        <w:t xml:space="preserve">stanowi integralną część </w:t>
      </w:r>
      <w:r w:rsidRPr="00321018">
        <w:rPr>
          <w:rFonts w:asciiTheme="minorHAnsi" w:hAnsiTheme="minorHAnsi" w:cs="Calibri"/>
          <w:sz w:val="24"/>
          <w:szCs w:val="24"/>
        </w:rPr>
        <w:t xml:space="preserve">systemu </w:t>
      </w:r>
      <w:r w:rsidRPr="00321018">
        <w:rPr>
          <w:rFonts w:asciiTheme="minorHAnsi" w:hAnsiTheme="minorHAnsi"/>
          <w:sz w:val="24"/>
          <w:szCs w:val="24"/>
        </w:rPr>
        <w:t xml:space="preserve"> </w:t>
      </w:r>
      <w:r w:rsidRPr="00321018">
        <w:rPr>
          <w:rFonts w:asciiTheme="minorHAnsi" w:hAnsiTheme="minorHAnsi" w:cs="Calibri"/>
          <w:sz w:val="24"/>
          <w:szCs w:val="24"/>
        </w:rPr>
        <w:t>zarządzania</w:t>
      </w:r>
      <w:r w:rsidR="00012236" w:rsidRPr="00321018">
        <w:rPr>
          <w:rFonts w:asciiTheme="minorHAnsi" w:hAnsiTheme="minorHAnsi" w:cs="Calibri"/>
          <w:sz w:val="24"/>
          <w:szCs w:val="24"/>
        </w:rPr>
        <w:t xml:space="preserve"> </w:t>
      </w:r>
      <w:r w:rsidR="00786C90" w:rsidRPr="00321018">
        <w:rPr>
          <w:rFonts w:asciiTheme="minorHAnsi" w:hAnsiTheme="minorHAnsi"/>
          <w:sz w:val="24"/>
          <w:szCs w:val="24"/>
        </w:rPr>
        <w:t>środowiskowego</w:t>
      </w:r>
      <w:r w:rsidR="00012236" w:rsidRPr="00321018">
        <w:rPr>
          <w:rFonts w:asciiTheme="minorHAnsi" w:hAnsiTheme="minorHAnsi" w:cs="Calibri"/>
          <w:sz w:val="24"/>
          <w:szCs w:val="24"/>
        </w:rPr>
        <w:t xml:space="preserve"> </w:t>
      </w:r>
      <w:r w:rsidRPr="00321018">
        <w:rPr>
          <w:rFonts w:asciiTheme="minorHAnsi" w:hAnsiTheme="minorHAnsi" w:cs="Calibri"/>
          <w:sz w:val="24"/>
          <w:szCs w:val="24"/>
        </w:rPr>
        <w:t xml:space="preserve">i </w:t>
      </w:r>
      <w:r w:rsidR="00786C90" w:rsidRPr="00321018">
        <w:rPr>
          <w:rFonts w:asciiTheme="minorHAnsi" w:hAnsiTheme="minorHAnsi"/>
          <w:sz w:val="24"/>
          <w:szCs w:val="24"/>
        </w:rPr>
        <w:t>społecznego</w:t>
      </w:r>
      <w:r w:rsidR="00CD6F9F" w:rsidRPr="00321018">
        <w:rPr>
          <w:rFonts w:asciiTheme="minorHAnsi" w:hAnsiTheme="minorHAnsi" w:cs="Calibri"/>
          <w:sz w:val="24"/>
          <w:szCs w:val="24"/>
        </w:rPr>
        <w:t xml:space="preserve"> Zadania</w:t>
      </w:r>
      <w:r w:rsidRPr="00321018">
        <w:rPr>
          <w:rFonts w:asciiTheme="minorHAnsi" w:hAnsiTheme="minorHAnsi"/>
          <w:sz w:val="24"/>
          <w:szCs w:val="24"/>
        </w:rPr>
        <w:t xml:space="preserve">, </w:t>
      </w:r>
      <w:r w:rsidR="00786C90" w:rsidRPr="00321018">
        <w:rPr>
          <w:rFonts w:asciiTheme="minorHAnsi" w:hAnsiTheme="minorHAnsi"/>
          <w:sz w:val="24"/>
          <w:szCs w:val="24"/>
        </w:rPr>
        <w:t>służącego</w:t>
      </w:r>
      <w:r w:rsidR="00012236" w:rsidRPr="00321018">
        <w:rPr>
          <w:rFonts w:asciiTheme="minorHAnsi" w:hAnsiTheme="minorHAnsi" w:cs="Calibri"/>
          <w:sz w:val="24"/>
          <w:szCs w:val="24"/>
        </w:rPr>
        <w:t xml:space="preserve"> do </w:t>
      </w:r>
      <w:r w:rsidR="00786C90" w:rsidRPr="00321018">
        <w:rPr>
          <w:rFonts w:asciiTheme="minorHAnsi" w:hAnsiTheme="minorHAnsi"/>
          <w:sz w:val="24"/>
          <w:szCs w:val="24"/>
        </w:rPr>
        <w:t>przyjmowania, rejestrowania i rozpatrywania skarg, opinii i zapytań od wszystkich zainteresowanych stron</w:t>
      </w:r>
      <w:r w:rsidRPr="00321018">
        <w:rPr>
          <w:rFonts w:asciiTheme="minorHAnsi" w:hAnsiTheme="minorHAnsi"/>
          <w:sz w:val="24"/>
          <w:szCs w:val="24"/>
        </w:rPr>
        <w:t xml:space="preserve">. </w:t>
      </w:r>
      <w:r w:rsidR="0045115D" w:rsidRPr="00321018">
        <w:rPr>
          <w:rFonts w:asciiTheme="minorHAnsi" w:hAnsiTheme="minorHAnsi"/>
          <w:sz w:val="24"/>
          <w:szCs w:val="24"/>
        </w:rPr>
        <w:t>Co do zasady</w:t>
      </w:r>
      <w:r w:rsidRPr="00321018">
        <w:rPr>
          <w:rFonts w:asciiTheme="minorHAnsi" w:hAnsiTheme="minorHAnsi"/>
          <w:sz w:val="24"/>
          <w:szCs w:val="24"/>
        </w:rPr>
        <w:t xml:space="preserve"> </w:t>
      </w:r>
      <w:r w:rsidR="00FA34BC" w:rsidRPr="00321018">
        <w:rPr>
          <w:rFonts w:asciiTheme="minorHAnsi" w:hAnsiTheme="minorHAnsi"/>
          <w:sz w:val="24"/>
          <w:szCs w:val="24"/>
        </w:rPr>
        <w:t xml:space="preserve">ma on </w:t>
      </w:r>
      <w:r w:rsidR="00FA34BC" w:rsidRPr="00321018">
        <w:rPr>
          <w:rFonts w:asciiTheme="minorHAnsi" w:hAnsiTheme="minorHAnsi" w:cs="Calibri"/>
          <w:sz w:val="24"/>
          <w:szCs w:val="24"/>
        </w:rPr>
        <w:t>zapewnić</w:t>
      </w:r>
      <w:r w:rsidRPr="00321018">
        <w:rPr>
          <w:rFonts w:asciiTheme="minorHAnsi" w:hAnsiTheme="minorHAnsi" w:cs="Calibri"/>
          <w:sz w:val="24"/>
          <w:szCs w:val="24"/>
        </w:rPr>
        <w:t xml:space="preserve"> </w:t>
      </w:r>
      <w:r w:rsidR="00012236" w:rsidRPr="00321018">
        <w:rPr>
          <w:rFonts w:asciiTheme="minorHAnsi" w:hAnsiTheme="minorHAnsi" w:cs="Calibri"/>
          <w:sz w:val="24"/>
          <w:szCs w:val="24"/>
        </w:rPr>
        <w:t xml:space="preserve">wszelkim </w:t>
      </w:r>
      <w:r w:rsidRPr="00321018">
        <w:rPr>
          <w:rFonts w:asciiTheme="minorHAnsi" w:hAnsiTheme="minorHAnsi" w:cs="Calibri"/>
          <w:sz w:val="24"/>
          <w:szCs w:val="24"/>
        </w:rPr>
        <w:t xml:space="preserve">interesariuszom skuteczny, przejrzysty i </w:t>
      </w:r>
      <w:r w:rsidR="00012236" w:rsidRPr="00321018">
        <w:rPr>
          <w:rFonts w:asciiTheme="minorHAnsi" w:hAnsiTheme="minorHAnsi" w:cs="Calibri"/>
          <w:sz w:val="24"/>
          <w:szCs w:val="24"/>
        </w:rPr>
        <w:t xml:space="preserve">nieodpłatnie </w:t>
      </w:r>
      <w:r w:rsidRPr="00321018">
        <w:rPr>
          <w:rFonts w:asciiTheme="minorHAnsi" w:hAnsiTheme="minorHAnsi" w:cs="Calibri"/>
          <w:sz w:val="24"/>
          <w:szCs w:val="24"/>
        </w:rPr>
        <w:t xml:space="preserve">dostępny </w:t>
      </w:r>
      <w:r w:rsidR="00F41020" w:rsidRPr="00321018">
        <w:rPr>
          <w:rFonts w:asciiTheme="minorHAnsi" w:hAnsiTheme="minorHAnsi" w:cs="Calibri"/>
          <w:sz w:val="24"/>
          <w:szCs w:val="24"/>
        </w:rPr>
        <w:t xml:space="preserve">system </w:t>
      </w:r>
      <w:r w:rsidRPr="00321018">
        <w:rPr>
          <w:rFonts w:asciiTheme="minorHAnsi" w:hAnsiTheme="minorHAnsi" w:cs="Calibri"/>
          <w:sz w:val="24"/>
          <w:szCs w:val="24"/>
        </w:rPr>
        <w:t>zgłaszania</w:t>
      </w:r>
      <w:r w:rsidRPr="00321018">
        <w:rPr>
          <w:rFonts w:asciiTheme="minorHAnsi" w:hAnsiTheme="minorHAnsi"/>
          <w:sz w:val="24"/>
          <w:szCs w:val="24"/>
        </w:rPr>
        <w:t xml:space="preserve"> </w:t>
      </w:r>
      <w:r w:rsidR="00FA34BC" w:rsidRPr="00321018">
        <w:rPr>
          <w:rFonts w:asciiTheme="minorHAnsi" w:hAnsiTheme="minorHAnsi"/>
          <w:sz w:val="24"/>
          <w:szCs w:val="24"/>
        </w:rPr>
        <w:t xml:space="preserve">wniosków, opinii, </w:t>
      </w:r>
      <w:r w:rsidRPr="00321018">
        <w:rPr>
          <w:rFonts w:asciiTheme="minorHAnsi" w:hAnsiTheme="minorHAnsi"/>
          <w:sz w:val="24"/>
          <w:szCs w:val="24"/>
        </w:rPr>
        <w:t xml:space="preserve">uwag, skarg </w:t>
      </w:r>
      <w:r w:rsidRPr="00321018">
        <w:rPr>
          <w:rFonts w:asciiTheme="minorHAnsi" w:hAnsiTheme="minorHAnsi" w:cs="Calibri"/>
          <w:sz w:val="24"/>
          <w:szCs w:val="24"/>
        </w:rPr>
        <w:t>oraz</w:t>
      </w:r>
      <w:r w:rsidRPr="00321018">
        <w:rPr>
          <w:rFonts w:asciiTheme="minorHAnsi" w:hAnsiTheme="minorHAnsi"/>
          <w:sz w:val="24"/>
          <w:szCs w:val="24"/>
        </w:rPr>
        <w:t xml:space="preserve"> </w:t>
      </w:r>
      <w:r w:rsidR="00F41020" w:rsidRPr="00321018">
        <w:rPr>
          <w:rFonts w:asciiTheme="minorHAnsi" w:hAnsiTheme="minorHAnsi"/>
          <w:sz w:val="24"/>
          <w:szCs w:val="24"/>
        </w:rPr>
        <w:t xml:space="preserve">zastrzeżeń </w:t>
      </w:r>
      <w:r w:rsidRPr="00321018">
        <w:rPr>
          <w:rFonts w:asciiTheme="minorHAnsi" w:hAnsiTheme="minorHAnsi"/>
          <w:sz w:val="24"/>
          <w:szCs w:val="24"/>
        </w:rPr>
        <w:t>związanych z</w:t>
      </w:r>
      <w:r w:rsidR="00F41020" w:rsidRPr="00321018">
        <w:rPr>
          <w:rFonts w:asciiTheme="minorHAnsi" w:hAnsiTheme="minorHAnsi"/>
          <w:sz w:val="24"/>
          <w:szCs w:val="24"/>
        </w:rPr>
        <w:t xml:space="preserve"> przygotowaniem </w:t>
      </w:r>
      <w:r w:rsidR="0045115D" w:rsidRPr="00321018">
        <w:rPr>
          <w:rFonts w:asciiTheme="minorHAnsi" w:hAnsiTheme="minorHAnsi" w:cs="Calibri"/>
          <w:sz w:val="24"/>
          <w:szCs w:val="24"/>
        </w:rPr>
        <w:t>i</w:t>
      </w:r>
      <w:r w:rsidRPr="00321018">
        <w:rPr>
          <w:rFonts w:asciiTheme="minorHAnsi" w:hAnsiTheme="minorHAnsi"/>
          <w:sz w:val="24"/>
          <w:szCs w:val="24"/>
        </w:rPr>
        <w:t xml:space="preserve"> realizacją </w:t>
      </w:r>
      <w:r w:rsidR="00CD6F9F" w:rsidRPr="00321018">
        <w:rPr>
          <w:rFonts w:asciiTheme="minorHAnsi" w:hAnsiTheme="minorHAnsi"/>
          <w:sz w:val="24"/>
          <w:szCs w:val="24"/>
        </w:rPr>
        <w:t xml:space="preserve">Zadania. </w:t>
      </w:r>
    </w:p>
    <w:p w14:paraId="763BB488" w14:textId="183721F1" w:rsidR="00F41020" w:rsidRPr="00321018" w:rsidRDefault="00F41020" w:rsidP="000E2860">
      <w:pPr>
        <w:spacing w:after="120" w:line="276" w:lineRule="auto"/>
        <w:jc w:val="both"/>
        <w:rPr>
          <w:rFonts w:asciiTheme="minorHAnsi" w:hAnsiTheme="minorHAnsi"/>
          <w:sz w:val="24"/>
          <w:szCs w:val="24"/>
        </w:rPr>
      </w:pPr>
      <w:r w:rsidRPr="00321018">
        <w:rPr>
          <w:rFonts w:asciiTheme="minorHAnsi" w:hAnsiTheme="minorHAnsi"/>
          <w:sz w:val="24"/>
          <w:szCs w:val="24"/>
        </w:rPr>
        <w:t xml:space="preserve">Należy podkreślić, że złożenie </w:t>
      </w:r>
      <w:r w:rsidR="00BB064E" w:rsidRPr="00321018">
        <w:rPr>
          <w:rFonts w:asciiTheme="minorHAnsi" w:hAnsiTheme="minorHAnsi" w:cs="Calibri"/>
          <w:sz w:val="24"/>
          <w:szCs w:val="24"/>
        </w:rPr>
        <w:t>zgłoszenia</w:t>
      </w:r>
      <w:r w:rsidRPr="00321018">
        <w:rPr>
          <w:rFonts w:asciiTheme="minorHAnsi" w:hAnsiTheme="minorHAnsi"/>
          <w:sz w:val="24"/>
          <w:szCs w:val="24"/>
        </w:rPr>
        <w:t xml:space="preserve"> w ramach GRM jest bezpłatne, a strony składające </w:t>
      </w:r>
      <w:r w:rsidR="0045115D" w:rsidRPr="00321018">
        <w:rPr>
          <w:rFonts w:asciiTheme="minorHAnsi" w:hAnsiTheme="minorHAnsi"/>
          <w:sz w:val="24"/>
          <w:szCs w:val="24"/>
        </w:rPr>
        <w:t>zgłoszenie</w:t>
      </w:r>
      <w:r w:rsidRPr="00321018">
        <w:rPr>
          <w:rFonts w:asciiTheme="minorHAnsi" w:hAnsiTheme="minorHAnsi"/>
          <w:sz w:val="24"/>
          <w:szCs w:val="24"/>
        </w:rPr>
        <w:t xml:space="preserve"> </w:t>
      </w:r>
      <w:r w:rsidR="00FA34BC" w:rsidRPr="00321018">
        <w:rPr>
          <w:rFonts w:asciiTheme="minorHAnsi" w:hAnsiTheme="minorHAnsi"/>
          <w:sz w:val="24"/>
          <w:szCs w:val="24"/>
        </w:rPr>
        <w:t xml:space="preserve">są </w:t>
      </w:r>
      <w:r w:rsidR="00786C90" w:rsidRPr="00321018">
        <w:rPr>
          <w:rFonts w:asciiTheme="minorHAnsi" w:hAnsiTheme="minorHAnsi"/>
          <w:sz w:val="24"/>
          <w:szCs w:val="24"/>
        </w:rPr>
        <w:t>chronione przed wszelkimi formami odwetu, krzywdy, dyskryminacji</w:t>
      </w:r>
      <w:r w:rsidRPr="00321018">
        <w:rPr>
          <w:rFonts w:asciiTheme="minorHAnsi" w:hAnsiTheme="minorHAnsi" w:cs="Calibri"/>
          <w:sz w:val="24"/>
          <w:szCs w:val="24"/>
        </w:rPr>
        <w:t xml:space="preserve"> lub </w:t>
      </w:r>
      <w:r w:rsidR="00786C90" w:rsidRPr="00321018">
        <w:rPr>
          <w:rFonts w:asciiTheme="minorHAnsi" w:hAnsiTheme="minorHAnsi"/>
          <w:sz w:val="24"/>
          <w:szCs w:val="24"/>
        </w:rPr>
        <w:t>bezpodstawnych zarzutów wynikających</w:t>
      </w:r>
      <w:r w:rsidRPr="00321018">
        <w:rPr>
          <w:rFonts w:asciiTheme="minorHAnsi" w:hAnsiTheme="minorHAnsi" w:cs="Calibri"/>
          <w:sz w:val="24"/>
          <w:szCs w:val="24"/>
        </w:rPr>
        <w:t xml:space="preserve"> z korzystania z tego </w:t>
      </w:r>
      <w:r w:rsidR="0045115D" w:rsidRPr="00321018">
        <w:rPr>
          <w:rFonts w:asciiTheme="minorHAnsi" w:hAnsiTheme="minorHAnsi" w:cs="Calibri"/>
          <w:sz w:val="24"/>
          <w:szCs w:val="24"/>
        </w:rPr>
        <w:t>mechanizmu</w:t>
      </w:r>
      <w:r w:rsidRPr="00321018">
        <w:rPr>
          <w:rFonts w:asciiTheme="minorHAnsi" w:hAnsiTheme="minorHAnsi" w:cs="Calibri"/>
          <w:sz w:val="24"/>
          <w:szCs w:val="24"/>
        </w:rPr>
        <w:t>.</w:t>
      </w:r>
      <w:r w:rsidR="00FA34BC" w:rsidRPr="00321018">
        <w:rPr>
          <w:rFonts w:asciiTheme="minorHAnsi" w:hAnsiTheme="minorHAnsi" w:cs="Calibri"/>
          <w:sz w:val="24"/>
          <w:szCs w:val="24"/>
        </w:rPr>
        <w:t xml:space="preserve"> Wszelkie zgłoszenia </w:t>
      </w:r>
      <w:r w:rsidR="00FA34BC" w:rsidRPr="00321018">
        <w:rPr>
          <w:rFonts w:asciiTheme="minorHAnsi" w:hAnsiTheme="minorHAnsi"/>
          <w:sz w:val="24"/>
          <w:szCs w:val="24"/>
        </w:rPr>
        <w:t xml:space="preserve">mogą być również </w:t>
      </w:r>
      <w:r w:rsidRPr="00321018">
        <w:rPr>
          <w:rFonts w:asciiTheme="minorHAnsi" w:hAnsiTheme="minorHAnsi"/>
          <w:sz w:val="24"/>
          <w:szCs w:val="24"/>
        </w:rPr>
        <w:t>składane</w:t>
      </w:r>
      <w:r w:rsidR="00FA34BC" w:rsidRPr="00321018">
        <w:rPr>
          <w:rFonts w:asciiTheme="minorHAnsi" w:hAnsiTheme="minorHAnsi"/>
          <w:sz w:val="24"/>
          <w:szCs w:val="24"/>
        </w:rPr>
        <w:t xml:space="preserve"> anonimowo.</w:t>
      </w:r>
    </w:p>
    <w:p w14:paraId="35E0D56A" w14:textId="42D81671" w:rsidR="00F41020" w:rsidRPr="00321018" w:rsidRDefault="00131AB5" w:rsidP="000E2860">
      <w:pPr>
        <w:spacing w:after="120" w:line="276" w:lineRule="auto"/>
        <w:jc w:val="both"/>
        <w:rPr>
          <w:rFonts w:asciiTheme="minorHAnsi" w:hAnsiTheme="minorHAnsi"/>
          <w:sz w:val="24"/>
          <w:szCs w:val="24"/>
        </w:rPr>
      </w:pPr>
      <w:r w:rsidRPr="00321018">
        <w:rPr>
          <w:rFonts w:asciiTheme="minorHAnsi" w:hAnsiTheme="minorHAnsi"/>
          <w:sz w:val="24"/>
          <w:szCs w:val="24"/>
        </w:rPr>
        <w:t xml:space="preserve">Niniejszy dokument określa procedurę </w:t>
      </w:r>
      <w:r w:rsidR="00CD6F9F" w:rsidRPr="00321018">
        <w:rPr>
          <w:rFonts w:asciiTheme="minorHAnsi" w:hAnsiTheme="minorHAnsi" w:cs="Calibri"/>
          <w:sz w:val="24"/>
          <w:szCs w:val="24"/>
        </w:rPr>
        <w:t>dokonywania zgłoszeń</w:t>
      </w:r>
      <w:r w:rsidRPr="00321018">
        <w:rPr>
          <w:rFonts w:asciiTheme="minorHAnsi" w:hAnsiTheme="minorHAnsi" w:cs="Calibri"/>
          <w:sz w:val="24"/>
          <w:szCs w:val="24"/>
        </w:rPr>
        <w:t xml:space="preserve"> </w:t>
      </w:r>
      <w:r w:rsidR="00CD6F9F" w:rsidRPr="00321018">
        <w:rPr>
          <w:rFonts w:asciiTheme="minorHAnsi" w:hAnsiTheme="minorHAnsi"/>
          <w:sz w:val="24"/>
          <w:szCs w:val="24"/>
        </w:rPr>
        <w:t xml:space="preserve">przez interesariuszy Zadania </w:t>
      </w:r>
      <w:r w:rsidR="00794946" w:rsidRPr="00321018">
        <w:rPr>
          <w:rFonts w:asciiTheme="minorHAnsi" w:hAnsiTheme="minorHAnsi"/>
          <w:sz w:val="24"/>
          <w:szCs w:val="24"/>
        </w:rPr>
        <w:t xml:space="preserve">(w tym </w:t>
      </w:r>
      <w:r w:rsidR="00794946" w:rsidRPr="00321018">
        <w:rPr>
          <w:rFonts w:asciiTheme="minorHAnsi" w:hAnsiTheme="minorHAnsi" w:cs="Calibri"/>
          <w:sz w:val="24"/>
          <w:szCs w:val="24"/>
        </w:rPr>
        <w:t>m. in. co do formy</w:t>
      </w:r>
      <w:r w:rsidR="00794946" w:rsidRPr="00321018">
        <w:rPr>
          <w:rFonts w:asciiTheme="minorHAnsi" w:hAnsiTheme="minorHAnsi"/>
          <w:sz w:val="24"/>
          <w:szCs w:val="24"/>
        </w:rPr>
        <w:t xml:space="preserve"> składanych </w:t>
      </w:r>
      <w:r w:rsidR="000B3AB6" w:rsidRPr="00321018">
        <w:rPr>
          <w:rFonts w:asciiTheme="minorHAnsi" w:hAnsiTheme="minorHAnsi" w:cs="Calibri"/>
          <w:sz w:val="24"/>
          <w:szCs w:val="24"/>
        </w:rPr>
        <w:t>zgłoszeń</w:t>
      </w:r>
      <w:r w:rsidR="00794946" w:rsidRPr="00321018">
        <w:rPr>
          <w:rFonts w:asciiTheme="minorHAnsi" w:hAnsiTheme="minorHAnsi"/>
          <w:sz w:val="24"/>
          <w:szCs w:val="24"/>
        </w:rPr>
        <w:t xml:space="preserve">) oraz </w:t>
      </w:r>
      <w:r w:rsidR="00794946" w:rsidRPr="00321018">
        <w:rPr>
          <w:rFonts w:asciiTheme="minorHAnsi" w:hAnsiTheme="minorHAnsi" w:cs="Calibri"/>
          <w:sz w:val="24"/>
          <w:szCs w:val="24"/>
        </w:rPr>
        <w:t>terminów</w:t>
      </w:r>
      <w:r w:rsidR="00794946" w:rsidRPr="00321018">
        <w:rPr>
          <w:rFonts w:asciiTheme="minorHAnsi" w:hAnsiTheme="minorHAnsi"/>
          <w:sz w:val="24"/>
          <w:szCs w:val="24"/>
        </w:rPr>
        <w:t xml:space="preserve"> ich </w:t>
      </w:r>
      <w:r w:rsidR="00794946" w:rsidRPr="00321018">
        <w:rPr>
          <w:rFonts w:asciiTheme="minorHAnsi" w:hAnsiTheme="minorHAnsi" w:cs="Calibri"/>
          <w:sz w:val="24"/>
          <w:szCs w:val="24"/>
        </w:rPr>
        <w:t>rozpatrywania</w:t>
      </w:r>
      <w:r w:rsidR="00794946" w:rsidRPr="00321018">
        <w:rPr>
          <w:rFonts w:asciiTheme="minorHAnsi" w:hAnsiTheme="minorHAnsi"/>
          <w:sz w:val="24"/>
          <w:szCs w:val="24"/>
        </w:rPr>
        <w:t>.</w:t>
      </w:r>
    </w:p>
    <w:p w14:paraId="31B0D286" w14:textId="43955BED" w:rsidR="006673AB" w:rsidRPr="00321018" w:rsidRDefault="006673AB" w:rsidP="000E2860">
      <w:pPr>
        <w:spacing w:after="120" w:line="276" w:lineRule="auto"/>
        <w:jc w:val="both"/>
        <w:rPr>
          <w:rFonts w:asciiTheme="minorHAnsi" w:hAnsiTheme="minorHAnsi"/>
          <w:sz w:val="24"/>
          <w:szCs w:val="24"/>
        </w:rPr>
      </w:pPr>
      <w:r w:rsidRPr="00321018">
        <w:rPr>
          <w:rFonts w:asciiTheme="minorHAnsi" w:hAnsiTheme="minorHAnsi"/>
          <w:sz w:val="24"/>
          <w:szCs w:val="24"/>
        </w:rPr>
        <w:t>System GRM</w:t>
      </w:r>
      <w:r w:rsidR="0045115D" w:rsidRPr="00321018">
        <w:rPr>
          <w:rFonts w:asciiTheme="minorHAnsi" w:hAnsiTheme="minorHAnsi"/>
          <w:sz w:val="24"/>
          <w:szCs w:val="24"/>
        </w:rPr>
        <w:t xml:space="preserve"> </w:t>
      </w:r>
      <w:r w:rsidR="38E76696" w:rsidRPr="00321018">
        <w:rPr>
          <w:rFonts w:asciiTheme="minorHAnsi" w:hAnsiTheme="minorHAnsi"/>
          <w:sz w:val="24"/>
          <w:szCs w:val="24"/>
        </w:rPr>
        <w:t>pełni podwójną funkcję</w:t>
      </w:r>
      <w:r w:rsidR="0045115D" w:rsidRPr="00321018">
        <w:rPr>
          <w:rFonts w:asciiTheme="minorHAnsi" w:hAnsiTheme="minorHAnsi"/>
          <w:sz w:val="24"/>
          <w:szCs w:val="24"/>
        </w:rPr>
        <w:t xml:space="preserve">: </w:t>
      </w:r>
      <w:r w:rsidR="1E708732" w:rsidRPr="00321018">
        <w:rPr>
          <w:rFonts w:asciiTheme="minorHAnsi" w:hAnsiTheme="minorHAnsi"/>
          <w:sz w:val="24"/>
          <w:szCs w:val="24"/>
        </w:rPr>
        <w:t xml:space="preserve">rejestruje </w:t>
      </w:r>
      <w:r w:rsidRPr="00321018">
        <w:rPr>
          <w:rFonts w:asciiTheme="minorHAnsi" w:hAnsiTheme="minorHAnsi"/>
          <w:sz w:val="24"/>
          <w:szCs w:val="24"/>
        </w:rPr>
        <w:t xml:space="preserve">i </w:t>
      </w:r>
      <w:r w:rsidR="56FD85EC" w:rsidRPr="00321018">
        <w:rPr>
          <w:rFonts w:asciiTheme="minorHAnsi" w:hAnsiTheme="minorHAnsi"/>
          <w:sz w:val="24"/>
          <w:szCs w:val="24"/>
        </w:rPr>
        <w:t xml:space="preserve">śledzi </w:t>
      </w:r>
      <w:r w:rsidRPr="00321018">
        <w:rPr>
          <w:rFonts w:asciiTheme="minorHAnsi" w:hAnsiTheme="minorHAnsi"/>
          <w:sz w:val="24"/>
          <w:szCs w:val="24"/>
        </w:rPr>
        <w:t xml:space="preserve">wszystkie </w:t>
      </w:r>
      <w:r w:rsidR="00786C90" w:rsidRPr="00321018">
        <w:rPr>
          <w:rFonts w:asciiTheme="minorHAnsi" w:hAnsiTheme="minorHAnsi"/>
          <w:sz w:val="24"/>
          <w:szCs w:val="24"/>
        </w:rPr>
        <w:t>skargi</w:t>
      </w:r>
      <w:r w:rsidR="005A7D2F" w:rsidRPr="00321018">
        <w:rPr>
          <w:rFonts w:asciiTheme="minorHAnsi" w:hAnsiTheme="minorHAnsi"/>
          <w:sz w:val="24"/>
          <w:szCs w:val="24"/>
        </w:rPr>
        <w:t>,</w:t>
      </w:r>
      <w:r w:rsidR="0045115D" w:rsidRPr="00321018">
        <w:rPr>
          <w:rFonts w:asciiTheme="minorHAnsi" w:hAnsiTheme="minorHAnsi"/>
          <w:sz w:val="24"/>
          <w:szCs w:val="24"/>
        </w:rPr>
        <w:t xml:space="preserve"> </w:t>
      </w:r>
      <w:r w:rsidR="00786C90" w:rsidRPr="00321018">
        <w:rPr>
          <w:rFonts w:asciiTheme="minorHAnsi" w:hAnsiTheme="minorHAnsi"/>
          <w:sz w:val="24"/>
          <w:szCs w:val="24"/>
        </w:rPr>
        <w:t>uwagi oraz zapytania</w:t>
      </w:r>
      <w:r w:rsidR="00786C90" w:rsidRPr="00321018">
        <w:rPr>
          <w:rFonts w:asciiTheme="minorHAnsi" w:hAnsiTheme="minorHAnsi"/>
          <w:b/>
          <w:bCs/>
          <w:sz w:val="24"/>
          <w:szCs w:val="24"/>
        </w:rPr>
        <w:t xml:space="preserve"> </w:t>
      </w:r>
      <w:r w:rsidR="005A7D2F" w:rsidRPr="00321018">
        <w:rPr>
          <w:rFonts w:asciiTheme="minorHAnsi" w:hAnsiTheme="minorHAnsi"/>
          <w:sz w:val="24"/>
          <w:szCs w:val="24"/>
        </w:rPr>
        <w:t xml:space="preserve">związane z </w:t>
      </w:r>
      <w:r w:rsidR="0070040A" w:rsidRPr="00321018">
        <w:rPr>
          <w:rFonts w:asciiTheme="minorHAnsi" w:hAnsiTheme="minorHAnsi"/>
          <w:sz w:val="24"/>
          <w:szCs w:val="24"/>
        </w:rPr>
        <w:t>Zadaniem</w:t>
      </w:r>
      <w:r w:rsidRPr="00321018">
        <w:rPr>
          <w:rFonts w:asciiTheme="minorHAnsi" w:hAnsiTheme="minorHAnsi"/>
          <w:sz w:val="24"/>
          <w:szCs w:val="24"/>
        </w:rPr>
        <w:t xml:space="preserve"> niezależnie od tego, czy są one rozstrzygane w ramach mechanizmu GRM, czy przez organy zewnętrzne </w:t>
      </w:r>
      <w:r w:rsidR="005A7D2F" w:rsidRPr="00321018">
        <w:rPr>
          <w:rFonts w:asciiTheme="minorHAnsi" w:hAnsiTheme="minorHAnsi"/>
          <w:sz w:val="24"/>
          <w:szCs w:val="24"/>
        </w:rPr>
        <w:t xml:space="preserve"> jak </w:t>
      </w:r>
      <w:r w:rsidRPr="00321018">
        <w:rPr>
          <w:rFonts w:asciiTheme="minorHAnsi" w:hAnsiTheme="minorHAnsi"/>
          <w:sz w:val="24"/>
          <w:szCs w:val="24"/>
        </w:rPr>
        <w:t>sądy, organy adm</w:t>
      </w:r>
      <w:r w:rsidR="005A7D2F" w:rsidRPr="00321018">
        <w:rPr>
          <w:rFonts w:asciiTheme="minorHAnsi" w:hAnsiTheme="minorHAnsi"/>
          <w:sz w:val="24"/>
          <w:szCs w:val="24"/>
        </w:rPr>
        <w:t>inistracji</w:t>
      </w:r>
      <w:r w:rsidRPr="00321018">
        <w:rPr>
          <w:rFonts w:asciiTheme="minorHAnsi" w:hAnsiTheme="minorHAnsi"/>
          <w:sz w:val="24"/>
          <w:szCs w:val="24"/>
        </w:rPr>
        <w:t xml:space="preserve"> </w:t>
      </w:r>
      <w:r w:rsidR="00786C90" w:rsidRPr="00321018">
        <w:rPr>
          <w:rFonts w:asciiTheme="minorHAnsi" w:hAnsiTheme="minorHAnsi"/>
          <w:sz w:val="24"/>
          <w:szCs w:val="24"/>
        </w:rPr>
        <w:t>oraz</w:t>
      </w:r>
      <w:r w:rsidRPr="00321018">
        <w:rPr>
          <w:rFonts w:asciiTheme="minorHAnsi" w:hAnsiTheme="minorHAnsi"/>
          <w:sz w:val="24"/>
          <w:szCs w:val="24"/>
        </w:rPr>
        <w:t xml:space="preserve">  </w:t>
      </w:r>
      <w:r w:rsidR="00786C90" w:rsidRPr="00321018">
        <w:rPr>
          <w:rFonts w:asciiTheme="minorHAnsi" w:hAnsiTheme="minorHAnsi"/>
          <w:sz w:val="24"/>
          <w:szCs w:val="24"/>
        </w:rPr>
        <w:t>organy nadzorcze (w tym policję, prokuraturę, Państwową Inspekcję Pracy i Inspekcję Ochrony Środowiska). W przypadku każdego zgłoszenia GRM określa właściwy sposób postępowania: rozpatrzenie merytoryczne w ramach GRM, skierowanie do organu zewnętrznego lub stwierdzenie niedopuszczalności.</w:t>
      </w:r>
      <w:r w:rsidRPr="00321018">
        <w:rPr>
          <w:rFonts w:asciiTheme="minorHAnsi" w:hAnsiTheme="minorHAnsi"/>
          <w:sz w:val="24"/>
          <w:szCs w:val="24"/>
        </w:rPr>
        <w:t xml:space="preserve"> Celem </w:t>
      </w:r>
      <w:r w:rsidRPr="00321018">
        <w:rPr>
          <w:rFonts w:asciiTheme="minorHAnsi" w:hAnsiTheme="minorHAnsi" w:cs="Calibri"/>
          <w:sz w:val="24"/>
          <w:szCs w:val="24"/>
        </w:rPr>
        <w:t>takiego</w:t>
      </w:r>
      <w:r w:rsidRPr="00321018">
        <w:rPr>
          <w:rFonts w:asciiTheme="minorHAnsi" w:hAnsiTheme="minorHAnsi"/>
          <w:sz w:val="24"/>
          <w:szCs w:val="24"/>
        </w:rPr>
        <w:t xml:space="preserve"> podejścia jest:</w:t>
      </w:r>
    </w:p>
    <w:p w14:paraId="678933CC" w14:textId="00314961" w:rsidR="006673AB" w:rsidRPr="00321018" w:rsidRDefault="006673AB" w:rsidP="000E2860">
      <w:pPr>
        <w:numPr>
          <w:ilvl w:val="0"/>
          <w:numId w:val="18"/>
        </w:numPr>
        <w:spacing w:after="120" w:line="276" w:lineRule="auto"/>
        <w:jc w:val="both"/>
        <w:rPr>
          <w:rFonts w:asciiTheme="minorHAnsi" w:hAnsiTheme="minorHAnsi"/>
          <w:sz w:val="24"/>
          <w:szCs w:val="24"/>
        </w:rPr>
      </w:pPr>
      <w:r w:rsidRPr="00321018">
        <w:rPr>
          <w:rFonts w:asciiTheme="minorHAnsi" w:hAnsiTheme="minorHAnsi"/>
          <w:sz w:val="24"/>
          <w:szCs w:val="24"/>
        </w:rPr>
        <w:t xml:space="preserve">zapewnienie pełnego </w:t>
      </w:r>
      <w:r w:rsidRPr="00321018">
        <w:rPr>
          <w:rFonts w:asciiTheme="minorHAnsi" w:hAnsiTheme="minorHAnsi" w:cs="Calibri"/>
          <w:sz w:val="24"/>
          <w:szCs w:val="24"/>
        </w:rPr>
        <w:t>obrazu</w:t>
      </w:r>
      <w:r w:rsidRPr="00321018">
        <w:rPr>
          <w:rFonts w:asciiTheme="minorHAnsi" w:hAnsiTheme="minorHAnsi"/>
          <w:sz w:val="24"/>
          <w:szCs w:val="24"/>
        </w:rPr>
        <w:t xml:space="preserve"> wszystkich </w:t>
      </w:r>
      <w:r w:rsidRPr="00321018">
        <w:rPr>
          <w:rFonts w:asciiTheme="minorHAnsi" w:hAnsiTheme="minorHAnsi" w:cs="Calibri"/>
          <w:sz w:val="24"/>
          <w:szCs w:val="24"/>
        </w:rPr>
        <w:t xml:space="preserve">zgłoszeń i </w:t>
      </w:r>
      <w:r w:rsidRPr="00321018">
        <w:rPr>
          <w:rFonts w:asciiTheme="minorHAnsi" w:hAnsiTheme="minorHAnsi"/>
          <w:sz w:val="24"/>
          <w:szCs w:val="24"/>
        </w:rPr>
        <w:t xml:space="preserve">ich statusu – </w:t>
      </w:r>
      <w:r w:rsidRPr="00321018">
        <w:rPr>
          <w:rFonts w:asciiTheme="minorHAnsi" w:hAnsiTheme="minorHAnsi" w:cs="Calibri"/>
          <w:sz w:val="24"/>
          <w:szCs w:val="24"/>
        </w:rPr>
        <w:t>dzięki czemu</w:t>
      </w:r>
      <w:r w:rsidRPr="00321018">
        <w:rPr>
          <w:rFonts w:asciiTheme="minorHAnsi" w:hAnsiTheme="minorHAnsi"/>
          <w:sz w:val="24"/>
          <w:szCs w:val="24"/>
        </w:rPr>
        <w:t xml:space="preserve"> zespół projektowy pozostaje w pełni poinformowany o wszystkich sprawach związanych z </w:t>
      </w:r>
      <w:r w:rsidR="0070040A" w:rsidRPr="00321018">
        <w:rPr>
          <w:rFonts w:asciiTheme="minorHAnsi" w:hAnsiTheme="minorHAnsi" w:cs="Calibri"/>
          <w:sz w:val="24"/>
          <w:szCs w:val="24"/>
        </w:rPr>
        <w:t>Zadaniem</w:t>
      </w:r>
      <w:r w:rsidR="0070040A" w:rsidRPr="00321018">
        <w:rPr>
          <w:rFonts w:asciiTheme="minorHAnsi" w:hAnsiTheme="minorHAnsi"/>
          <w:sz w:val="24"/>
          <w:szCs w:val="24"/>
        </w:rPr>
        <w:t>,</w:t>
      </w:r>
    </w:p>
    <w:p w14:paraId="10330F31" w14:textId="78A5FC0A" w:rsidR="006673AB" w:rsidRPr="00321018" w:rsidRDefault="00786C90" w:rsidP="000E2860">
      <w:pPr>
        <w:numPr>
          <w:ilvl w:val="0"/>
          <w:numId w:val="18"/>
        </w:numPr>
        <w:spacing w:after="120" w:line="276" w:lineRule="auto"/>
        <w:jc w:val="both"/>
        <w:rPr>
          <w:rFonts w:asciiTheme="minorHAnsi" w:hAnsiTheme="minorHAnsi"/>
          <w:sz w:val="24"/>
          <w:szCs w:val="24"/>
        </w:rPr>
      </w:pPr>
      <w:r w:rsidRPr="00321018">
        <w:rPr>
          <w:rFonts w:asciiTheme="minorHAnsi" w:hAnsiTheme="minorHAnsi"/>
          <w:sz w:val="24"/>
          <w:szCs w:val="24"/>
        </w:rPr>
        <w:t>zapewnienie pełnej identyfikowalności wszystkich zgłoszeń i zapobieganie lukom w monitorowaniu zadania, wczesna identyfikacja pojawiających</w:t>
      </w:r>
      <w:r w:rsidR="006673AB" w:rsidRPr="00321018">
        <w:rPr>
          <w:rFonts w:asciiTheme="minorHAnsi" w:hAnsiTheme="minorHAnsi" w:cs="Calibri"/>
          <w:sz w:val="24"/>
          <w:szCs w:val="24"/>
        </w:rPr>
        <w:t xml:space="preserve"> się</w:t>
      </w:r>
      <w:r w:rsidRPr="00321018">
        <w:rPr>
          <w:rFonts w:asciiTheme="minorHAnsi" w:hAnsiTheme="minorHAnsi"/>
          <w:sz w:val="24"/>
          <w:szCs w:val="24"/>
        </w:rPr>
        <w:t xml:space="preserve"> problemów i terminowe zarządzanie ryzykiem eskalacji </w:t>
      </w:r>
      <w:r w:rsidR="005A7D2F" w:rsidRPr="00321018">
        <w:rPr>
          <w:rFonts w:asciiTheme="minorHAnsi" w:hAnsiTheme="minorHAnsi"/>
          <w:sz w:val="24"/>
          <w:szCs w:val="24"/>
        </w:rPr>
        <w:t>poprzez</w:t>
      </w:r>
      <w:r w:rsidR="006673AB" w:rsidRPr="00321018">
        <w:rPr>
          <w:rFonts w:asciiTheme="minorHAnsi" w:hAnsiTheme="minorHAnsi"/>
          <w:sz w:val="24"/>
          <w:szCs w:val="24"/>
        </w:rPr>
        <w:t xml:space="preserve"> wczesn</w:t>
      </w:r>
      <w:r w:rsidR="005A7D2F" w:rsidRPr="00321018">
        <w:rPr>
          <w:rFonts w:asciiTheme="minorHAnsi" w:hAnsiTheme="minorHAnsi"/>
          <w:sz w:val="24"/>
          <w:szCs w:val="24"/>
        </w:rPr>
        <w:t>ą</w:t>
      </w:r>
      <w:r w:rsidR="006673AB" w:rsidRPr="00321018">
        <w:rPr>
          <w:rFonts w:asciiTheme="minorHAnsi" w:hAnsiTheme="minorHAnsi"/>
          <w:sz w:val="24"/>
          <w:szCs w:val="24"/>
        </w:rPr>
        <w:t xml:space="preserve"> identyfikacj</w:t>
      </w:r>
      <w:r w:rsidR="005A7D2F" w:rsidRPr="00321018">
        <w:rPr>
          <w:rFonts w:asciiTheme="minorHAnsi" w:hAnsiTheme="minorHAnsi"/>
          <w:sz w:val="24"/>
          <w:szCs w:val="24"/>
        </w:rPr>
        <w:t>ę</w:t>
      </w:r>
      <w:r w:rsidR="006673AB" w:rsidRPr="00321018">
        <w:rPr>
          <w:rFonts w:asciiTheme="minorHAnsi" w:hAnsiTheme="minorHAnsi"/>
          <w:sz w:val="24"/>
          <w:szCs w:val="24"/>
        </w:rPr>
        <w:t xml:space="preserve"> potencjalnych problemów lub pojawiających się konfliktów. </w:t>
      </w:r>
    </w:p>
    <w:p w14:paraId="47474D29" w14:textId="49819A4E" w:rsidR="006673AB" w:rsidRPr="00321018" w:rsidRDefault="00581617" w:rsidP="000E2860">
      <w:pPr>
        <w:spacing w:after="120" w:line="276" w:lineRule="auto"/>
        <w:jc w:val="both"/>
        <w:rPr>
          <w:rFonts w:asciiTheme="minorHAnsi" w:hAnsiTheme="minorHAnsi"/>
          <w:sz w:val="24"/>
          <w:szCs w:val="24"/>
        </w:rPr>
      </w:pPr>
      <w:r w:rsidRPr="00321018">
        <w:rPr>
          <w:rFonts w:asciiTheme="minorHAnsi" w:hAnsiTheme="minorHAnsi"/>
          <w:sz w:val="24"/>
          <w:szCs w:val="24"/>
        </w:rPr>
        <w:t xml:space="preserve">Niniejszy mechanizm GRM ma zastosowanie do </w:t>
      </w:r>
      <w:r w:rsidR="00786C90" w:rsidRPr="00321018">
        <w:rPr>
          <w:rFonts w:asciiTheme="minorHAnsi" w:hAnsiTheme="minorHAnsi"/>
          <w:sz w:val="24"/>
          <w:szCs w:val="24"/>
        </w:rPr>
        <w:t>wszystkich skarg, opinii i zapytań</w:t>
      </w:r>
      <w:r w:rsidRPr="00321018">
        <w:rPr>
          <w:rFonts w:asciiTheme="minorHAnsi" w:hAnsiTheme="minorHAnsi" w:cs="Calibri"/>
          <w:sz w:val="24"/>
          <w:szCs w:val="24"/>
        </w:rPr>
        <w:t xml:space="preserve"> związanych z </w:t>
      </w:r>
      <w:r w:rsidR="00786C90" w:rsidRPr="00321018">
        <w:rPr>
          <w:rFonts w:asciiTheme="minorHAnsi" w:hAnsiTheme="minorHAnsi"/>
          <w:sz w:val="24"/>
          <w:szCs w:val="24"/>
        </w:rPr>
        <w:t xml:space="preserve">aspektami środowiskowymi, społecznymi, technicznymi i </w:t>
      </w:r>
      <w:r w:rsidR="005A7D2F" w:rsidRPr="00321018">
        <w:rPr>
          <w:rFonts w:asciiTheme="minorHAnsi" w:hAnsiTheme="minorHAnsi"/>
          <w:sz w:val="24"/>
          <w:szCs w:val="24"/>
        </w:rPr>
        <w:t>finansowymi</w:t>
      </w:r>
      <w:r w:rsidR="00786C90" w:rsidRPr="00321018">
        <w:rPr>
          <w:rFonts w:asciiTheme="minorHAnsi" w:hAnsiTheme="minorHAnsi"/>
          <w:sz w:val="24"/>
          <w:szCs w:val="24"/>
        </w:rPr>
        <w:t xml:space="preserve"> Projektu, obejmując wszystkie odpowiednie standardy środowiskowe i społeczne. GRM zawiera szczegółowe procedury dotyczące bezpiecznego, poufnego i skoncentrowanego na ofiarach rozpatrywania skarg dotyczących wykorzystywania seksualnego i molestowania seksualnego (SEA/SH), zgodnie z wymogami ESF Banku Światowego [</w:t>
      </w:r>
      <w:r w:rsidR="005A7D2F" w:rsidRPr="00321018">
        <w:rPr>
          <w:rFonts w:asciiTheme="minorHAnsi" w:hAnsiTheme="minorHAnsi"/>
          <w:sz w:val="24"/>
          <w:szCs w:val="24"/>
        </w:rPr>
        <w:t>zob.</w:t>
      </w:r>
      <w:r w:rsidR="00786C90" w:rsidRPr="00321018">
        <w:rPr>
          <w:rFonts w:asciiTheme="minorHAnsi" w:hAnsiTheme="minorHAnsi"/>
          <w:sz w:val="24"/>
          <w:szCs w:val="24"/>
        </w:rPr>
        <w:t xml:space="preserve"> </w:t>
      </w:r>
      <w:r w:rsidR="005A7D2F" w:rsidRPr="00321018">
        <w:rPr>
          <w:rFonts w:asciiTheme="minorHAnsi" w:hAnsiTheme="minorHAnsi"/>
          <w:sz w:val="24"/>
          <w:szCs w:val="24"/>
        </w:rPr>
        <w:t>rozdziały</w:t>
      </w:r>
      <w:r w:rsidR="00CC162B" w:rsidRPr="00321018">
        <w:rPr>
          <w:rFonts w:asciiTheme="minorHAnsi" w:hAnsiTheme="minorHAnsi"/>
          <w:sz w:val="24"/>
          <w:szCs w:val="24"/>
        </w:rPr>
        <w:t xml:space="preserve"> 6-8</w:t>
      </w:r>
      <w:r w:rsidR="00786C90" w:rsidRPr="00321018">
        <w:rPr>
          <w:rFonts w:asciiTheme="minorHAnsi" w:hAnsiTheme="minorHAnsi"/>
          <w:sz w:val="24"/>
          <w:szCs w:val="24"/>
        </w:rPr>
        <w:t>].</w:t>
      </w:r>
      <w:r w:rsidRPr="00321018">
        <w:rPr>
          <w:rFonts w:asciiTheme="minorHAnsi" w:hAnsiTheme="minorHAnsi"/>
          <w:sz w:val="24"/>
          <w:szCs w:val="24"/>
        </w:rPr>
        <w:t xml:space="preserve"> W przypadku </w:t>
      </w:r>
      <w:r w:rsidR="00D11FEE" w:rsidRPr="00321018">
        <w:rPr>
          <w:rFonts w:asciiTheme="minorHAnsi" w:hAnsiTheme="minorHAnsi"/>
          <w:sz w:val="24"/>
          <w:szCs w:val="24"/>
        </w:rPr>
        <w:t xml:space="preserve">skarg </w:t>
      </w:r>
      <w:r w:rsidRPr="00321018">
        <w:rPr>
          <w:rFonts w:asciiTheme="minorHAnsi" w:hAnsiTheme="minorHAnsi"/>
          <w:sz w:val="24"/>
          <w:szCs w:val="24"/>
        </w:rPr>
        <w:t xml:space="preserve">dotyczących spraw pracowniczych objętych </w:t>
      </w:r>
      <w:r w:rsidRPr="00321018">
        <w:rPr>
          <w:rFonts w:asciiTheme="minorHAnsi" w:hAnsiTheme="minorHAnsi" w:cs="Calibri"/>
          <w:sz w:val="24"/>
          <w:szCs w:val="24"/>
        </w:rPr>
        <w:t xml:space="preserve">standardem </w:t>
      </w:r>
      <w:r w:rsidRPr="00321018">
        <w:rPr>
          <w:rFonts w:asciiTheme="minorHAnsi" w:hAnsiTheme="minorHAnsi"/>
          <w:sz w:val="24"/>
          <w:szCs w:val="24"/>
        </w:rPr>
        <w:t xml:space="preserve">ESS2 (Warunki </w:t>
      </w:r>
      <w:r w:rsidRPr="00321018">
        <w:rPr>
          <w:rFonts w:asciiTheme="minorHAnsi" w:hAnsiTheme="minorHAnsi" w:cs="Calibri"/>
          <w:sz w:val="24"/>
          <w:szCs w:val="24"/>
        </w:rPr>
        <w:t>Pracy i Zatrudnienia)</w:t>
      </w:r>
      <w:r w:rsidRPr="00321018">
        <w:rPr>
          <w:rFonts w:asciiTheme="minorHAnsi" w:hAnsiTheme="minorHAnsi"/>
          <w:sz w:val="24"/>
          <w:szCs w:val="24"/>
        </w:rPr>
        <w:t xml:space="preserve"> zostanie opracowany oddzielny mechanizm rozpatrywania </w:t>
      </w:r>
      <w:r w:rsidR="005A7D2F" w:rsidRPr="00321018">
        <w:rPr>
          <w:rFonts w:asciiTheme="minorHAnsi" w:hAnsiTheme="minorHAnsi" w:cs="Calibri"/>
          <w:sz w:val="24"/>
          <w:szCs w:val="24"/>
        </w:rPr>
        <w:t xml:space="preserve">zgłoszeń pracowniczych, zgodnie z ESS10. </w:t>
      </w:r>
      <w:r w:rsidR="006673AB" w:rsidRPr="00321018">
        <w:rPr>
          <w:rFonts w:asciiTheme="minorHAnsi" w:hAnsiTheme="minorHAnsi"/>
          <w:sz w:val="24"/>
          <w:szCs w:val="24"/>
        </w:rPr>
        <w:t>System GRM rejestruje wszystkie sprawy, a następnie:</w:t>
      </w:r>
    </w:p>
    <w:p w14:paraId="2FE0D7F6" w14:textId="77777777" w:rsidR="00786C90" w:rsidRPr="00321018" w:rsidRDefault="00786C90" w:rsidP="000E2860">
      <w:pPr>
        <w:numPr>
          <w:ilvl w:val="0"/>
          <w:numId w:val="19"/>
        </w:numPr>
        <w:spacing w:after="120" w:line="276" w:lineRule="auto"/>
        <w:jc w:val="both"/>
        <w:rPr>
          <w:rFonts w:asciiTheme="minorHAnsi" w:hAnsiTheme="minorHAnsi" w:cs="Calibri"/>
          <w:sz w:val="24"/>
          <w:szCs w:val="24"/>
        </w:rPr>
      </w:pPr>
      <w:r w:rsidRPr="00321018">
        <w:rPr>
          <w:rFonts w:asciiTheme="minorHAnsi" w:hAnsiTheme="minorHAnsi"/>
          <w:sz w:val="24"/>
          <w:szCs w:val="24"/>
        </w:rPr>
        <w:t>ocenia każde zgłoszenie po jego otrzymaniu w celu ustalenia dopuszczalności i odpowiedniego sposobu postępowania; wszystkie zgłoszenia są rejestrowane niezależnie od wyniku tej oceny,</w:t>
      </w:r>
    </w:p>
    <w:p w14:paraId="1567FACF" w14:textId="19E1830B" w:rsidR="006673AB" w:rsidRPr="00321018" w:rsidRDefault="006673AB" w:rsidP="000E2860">
      <w:pPr>
        <w:numPr>
          <w:ilvl w:val="0"/>
          <w:numId w:val="19"/>
        </w:numPr>
        <w:spacing w:after="120" w:line="276" w:lineRule="auto"/>
        <w:jc w:val="both"/>
        <w:rPr>
          <w:rFonts w:asciiTheme="minorHAnsi" w:hAnsiTheme="minorHAnsi"/>
          <w:sz w:val="24"/>
          <w:szCs w:val="24"/>
        </w:rPr>
      </w:pPr>
      <w:r w:rsidRPr="00321018">
        <w:rPr>
          <w:rFonts w:asciiTheme="minorHAnsi" w:hAnsiTheme="minorHAnsi"/>
          <w:sz w:val="24"/>
          <w:szCs w:val="24"/>
        </w:rPr>
        <w:t>analizuje te</w:t>
      </w:r>
      <w:r w:rsidR="0070040A" w:rsidRPr="00321018">
        <w:rPr>
          <w:rFonts w:asciiTheme="minorHAnsi" w:hAnsiTheme="minorHAnsi"/>
          <w:sz w:val="24"/>
          <w:szCs w:val="24"/>
        </w:rPr>
        <w:t xml:space="preserve"> </w:t>
      </w:r>
      <w:r w:rsidR="0070040A" w:rsidRPr="00321018">
        <w:rPr>
          <w:rFonts w:asciiTheme="minorHAnsi" w:hAnsiTheme="minorHAnsi" w:cs="Calibri"/>
          <w:sz w:val="24"/>
          <w:szCs w:val="24"/>
        </w:rPr>
        <w:t>zgłoszenia</w:t>
      </w:r>
      <w:r w:rsidRPr="00321018">
        <w:rPr>
          <w:rFonts w:asciiTheme="minorHAnsi" w:hAnsiTheme="minorHAnsi"/>
          <w:sz w:val="24"/>
          <w:szCs w:val="24"/>
        </w:rPr>
        <w:t>, które mogą być rozpatrywane w ramach mechanizmu GRM,</w:t>
      </w:r>
    </w:p>
    <w:p w14:paraId="3F3452F4" w14:textId="62FC123B" w:rsidR="008231E0" w:rsidRPr="000E2860" w:rsidRDefault="006673AB" w:rsidP="000E2860">
      <w:pPr>
        <w:numPr>
          <w:ilvl w:val="0"/>
          <w:numId w:val="19"/>
        </w:numPr>
        <w:spacing w:after="120" w:line="276" w:lineRule="auto"/>
        <w:jc w:val="both"/>
        <w:rPr>
          <w:rFonts w:asciiTheme="minorHAnsi" w:hAnsiTheme="minorHAnsi"/>
          <w:sz w:val="24"/>
          <w:szCs w:val="24"/>
        </w:rPr>
      </w:pPr>
      <w:r w:rsidRPr="00321018">
        <w:rPr>
          <w:rFonts w:asciiTheme="minorHAnsi" w:hAnsiTheme="minorHAnsi"/>
          <w:sz w:val="24"/>
          <w:szCs w:val="24"/>
        </w:rPr>
        <w:t xml:space="preserve">monitoruje postępy w sprawach rozpatrywanych przez organy zewnętrzne – bez ingerowania w ich merytoryczne rozpatrywanie. </w:t>
      </w:r>
    </w:p>
    <w:p w14:paraId="4EA2B368" w14:textId="75A26FED" w:rsidR="0022073E" w:rsidRPr="0045115D" w:rsidRDefault="00FA560C" w:rsidP="000E2860">
      <w:pPr>
        <w:spacing w:after="120" w:line="276" w:lineRule="auto"/>
        <w:jc w:val="both"/>
        <w:rPr>
          <w:rFonts w:ascii="Calibri" w:hAnsi="Calibri"/>
        </w:rPr>
      </w:pPr>
      <w:r w:rsidRPr="00321018">
        <w:rPr>
          <w:rFonts w:asciiTheme="minorHAnsi" w:hAnsiTheme="minorHAnsi" w:cs="Calibri"/>
          <w:sz w:val="24"/>
          <w:szCs w:val="24"/>
        </w:rPr>
        <w:t xml:space="preserve">W przypadku skarg dotyczących wywłaszczenia gruntów i odszkodowań GRM działa w połączeniu z środkami prawnymi dostępnymi na mocy prawa polskiego. Obowiązujące procedury </w:t>
      </w:r>
      <w:r w:rsidR="005A7D2F" w:rsidRPr="00321018">
        <w:rPr>
          <w:rFonts w:asciiTheme="minorHAnsi" w:hAnsiTheme="minorHAnsi" w:cs="Calibri"/>
          <w:sz w:val="24"/>
          <w:szCs w:val="24"/>
        </w:rPr>
        <w:t>(</w:t>
      </w:r>
      <w:r w:rsidRPr="00321018">
        <w:rPr>
          <w:rFonts w:asciiTheme="minorHAnsi" w:hAnsiTheme="minorHAnsi" w:cs="Calibri"/>
          <w:sz w:val="24"/>
          <w:szCs w:val="24"/>
        </w:rPr>
        <w:t>w tym odwołania administracyjne od decyzji w sprawie odszkodowań wydanych przez wojewodę dolnośląskiego oraz kontrola sądowa przed sądami administracyjnymi</w:t>
      </w:r>
      <w:r w:rsidR="005A7D2F" w:rsidRPr="00321018">
        <w:rPr>
          <w:rFonts w:asciiTheme="minorHAnsi" w:hAnsiTheme="minorHAnsi" w:cs="Calibri"/>
          <w:sz w:val="24"/>
          <w:szCs w:val="24"/>
        </w:rPr>
        <w:t>)</w:t>
      </w:r>
      <w:r w:rsidRPr="00321018">
        <w:rPr>
          <w:rFonts w:asciiTheme="minorHAnsi" w:hAnsiTheme="minorHAnsi" w:cs="Calibri"/>
          <w:sz w:val="24"/>
          <w:szCs w:val="24"/>
        </w:rPr>
        <w:t xml:space="preserve"> zostały </w:t>
      </w:r>
      <w:r w:rsidR="005A7D2F" w:rsidRPr="00321018">
        <w:rPr>
          <w:rFonts w:asciiTheme="minorHAnsi" w:hAnsiTheme="minorHAnsi" w:cs="Calibri"/>
          <w:sz w:val="24"/>
          <w:szCs w:val="24"/>
        </w:rPr>
        <w:t>opisane w rozdziale 13</w:t>
      </w:r>
      <w:r w:rsidRPr="00321018">
        <w:rPr>
          <w:rFonts w:asciiTheme="minorHAnsi" w:hAnsiTheme="minorHAnsi" w:cs="Calibri"/>
          <w:sz w:val="24"/>
          <w:szCs w:val="24"/>
        </w:rPr>
        <w:t>. Mechanizm GRM na poziomie projektu rejestruje i monitoruje wszystkie takie sprawy do czasu ich ostatecznego rozstrzygnięcia przez właściwe organy, nie ingerując w ich merytoryczne rozpatrzenie. Skorzystanie ze środków prawnych przewidzianych w przepisach nie wyklucza możliwości jednoczesnego zwrócenia się przez skarżącego do mechanizmu GRM</w:t>
      </w:r>
      <w:r w:rsidRPr="00321018">
        <w:rPr>
          <w:rFonts w:asciiTheme="minorHAnsi" w:hAnsiTheme="minorHAnsi" w:cs="Calibri"/>
          <w:sz w:val="28"/>
          <w:szCs w:val="28"/>
        </w:rPr>
        <w:t xml:space="preserve"> </w:t>
      </w:r>
      <w:r w:rsidRPr="00321018">
        <w:rPr>
          <w:rFonts w:asciiTheme="minorHAnsi" w:hAnsiTheme="minorHAnsi" w:cs="Calibri"/>
          <w:sz w:val="24"/>
          <w:szCs w:val="24"/>
        </w:rPr>
        <w:t>na poziomie projektu i nie narusza żadnych praw przysługujących na mocy prawa krajowego.</w:t>
      </w:r>
    </w:p>
    <w:p w14:paraId="60E00CD6" w14:textId="1D59EC2D" w:rsidR="0079368F" w:rsidRPr="001D5CCF" w:rsidRDefault="00CB5F2C" w:rsidP="001D5CCF">
      <w:pPr>
        <w:pStyle w:val="Heading2"/>
        <w:numPr>
          <w:ilvl w:val="1"/>
          <w:numId w:val="42"/>
        </w:numPr>
        <w:rPr>
          <w:rFonts w:asciiTheme="majorHAnsi" w:hAnsiTheme="majorHAnsi"/>
          <w:b w:val="0"/>
          <w:bCs w:val="0"/>
          <w:color w:val="0F4761" w:themeColor="accent1" w:themeShade="BF"/>
          <w:sz w:val="32"/>
          <w:szCs w:val="32"/>
        </w:rPr>
      </w:pPr>
      <w:bookmarkStart w:id="10" w:name="_Toc223092694"/>
      <w:bookmarkStart w:id="11" w:name="_Toc225843309"/>
      <w:bookmarkStart w:id="12" w:name="_Toc239966232"/>
      <w:r w:rsidRPr="001D5CCF">
        <w:rPr>
          <w:rFonts w:asciiTheme="majorHAnsi" w:hAnsiTheme="majorHAnsi"/>
          <w:b w:val="0"/>
          <w:bCs w:val="0"/>
          <w:color w:val="0F4761" w:themeColor="accent1" w:themeShade="BF"/>
          <w:sz w:val="32"/>
          <w:szCs w:val="32"/>
        </w:rPr>
        <w:t>Podstawa prawna i standardy</w:t>
      </w:r>
      <w:bookmarkEnd w:id="10"/>
      <w:bookmarkEnd w:id="11"/>
      <w:bookmarkEnd w:id="12"/>
    </w:p>
    <w:p w14:paraId="0E594543" w14:textId="12CB07E3" w:rsidR="0079368F" w:rsidRPr="001D5CCF" w:rsidRDefault="00CB5F2C" w:rsidP="001D5CCF">
      <w:pPr>
        <w:spacing w:after="120" w:line="276" w:lineRule="auto"/>
        <w:jc w:val="both"/>
        <w:rPr>
          <w:rFonts w:asciiTheme="minorHAnsi" w:hAnsiTheme="minorHAnsi"/>
          <w:sz w:val="24"/>
          <w:szCs w:val="24"/>
        </w:rPr>
      </w:pPr>
      <w:r w:rsidRPr="001D5CCF">
        <w:rPr>
          <w:rFonts w:asciiTheme="minorHAnsi" w:hAnsiTheme="minorHAnsi"/>
          <w:sz w:val="24"/>
          <w:szCs w:val="24"/>
        </w:rPr>
        <w:t xml:space="preserve">Mechanizm </w:t>
      </w:r>
      <w:r w:rsidR="00C61643" w:rsidRPr="001D5CCF">
        <w:rPr>
          <w:rFonts w:asciiTheme="minorHAnsi" w:hAnsiTheme="minorHAnsi"/>
          <w:sz w:val="24"/>
          <w:szCs w:val="24"/>
        </w:rPr>
        <w:t>Rozpatrywania Zgłoszeń</w:t>
      </w:r>
      <w:r w:rsidR="0070040A" w:rsidRPr="001D5CCF">
        <w:rPr>
          <w:rFonts w:asciiTheme="minorHAnsi" w:hAnsiTheme="minorHAnsi"/>
          <w:sz w:val="24"/>
          <w:szCs w:val="24"/>
        </w:rPr>
        <w:t xml:space="preserve"> </w:t>
      </w:r>
      <w:r w:rsidRPr="001D5CCF">
        <w:rPr>
          <w:rFonts w:asciiTheme="minorHAnsi" w:hAnsiTheme="minorHAnsi"/>
          <w:sz w:val="24"/>
          <w:szCs w:val="24"/>
        </w:rPr>
        <w:t>został opracowany zgodnie z:</w:t>
      </w:r>
    </w:p>
    <w:p w14:paraId="2EBA89E7" w14:textId="15917996" w:rsidR="00D7551A" w:rsidRPr="001D5CCF" w:rsidRDefault="00CB5F2C" w:rsidP="001D5CCF">
      <w:pPr>
        <w:pStyle w:val="ListParagraph"/>
        <w:numPr>
          <w:ilvl w:val="0"/>
          <w:numId w:val="1"/>
        </w:numPr>
        <w:spacing w:after="120" w:line="276" w:lineRule="auto"/>
        <w:jc w:val="both"/>
        <w:rPr>
          <w:rFonts w:asciiTheme="minorHAnsi" w:hAnsiTheme="minorHAnsi"/>
          <w:sz w:val="24"/>
          <w:szCs w:val="24"/>
        </w:rPr>
      </w:pPr>
      <w:bookmarkStart w:id="13" w:name="_Hlk216680487"/>
      <w:r w:rsidRPr="001D5CCF">
        <w:rPr>
          <w:rFonts w:asciiTheme="minorHAnsi" w:hAnsiTheme="minorHAnsi" w:cs="Calibri"/>
          <w:sz w:val="24"/>
          <w:szCs w:val="24"/>
        </w:rPr>
        <w:t>Ramami Środowiskowymi</w:t>
      </w:r>
      <w:r w:rsidRPr="001D5CCF">
        <w:rPr>
          <w:rFonts w:asciiTheme="minorHAnsi" w:hAnsiTheme="minorHAnsi"/>
          <w:sz w:val="24"/>
          <w:szCs w:val="24"/>
        </w:rPr>
        <w:t xml:space="preserve"> i </w:t>
      </w:r>
      <w:r w:rsidRPr="001D5CCF">
        <w:rPr>
          <w:rFonts w:asciiTheme="minorHAnsi" w:hAnsiTheme="minorHAnsi" w:cs="Calibri"/>
          <w:sz w:val="24"/>
          <w:szCs w:val="24"/>
        </w:rPr>
        <w:t>Społecznymi</w:t>
      </w:r>
      <w:r w:rsidRPr="001D5CCF">
        <w:rPr>
          <w:rFonts w:asciiTheme="minorHAnsi" w:hAnsiTheme="minorHAnsi"/>
          <w:sz w:val="24"/>
          <w:szCs w:val="24"/>
        </w:rPr>
        <w:t xml:space="preserve"> Banku Światowego (ESF), w szczególności ESS10 – Zaangażowanie </w:t>
      </w:r>
      <w:r w:rsidRPr="001D5CCF">
        <w:rPr>
          <w:rFonts w:asciiTheme="minorHAnsi" w:hAnsiTheme="minorHAnsi" w:cs="Calibri"/>
          <w:sz w:val="24"/>
          <w:szCs w:val="24"/>
        </w:rPr>
        <w:t>Interesariuszy</w:t>
      </w:r>
      <w:r w:rsidRPr="001D5CCF">
        <w:rPr>
          <w:rFonts w:asciiTheme="minorHAnsi" w:hAnsiTheme="minorHAnsi"/>
          <w:sz w:val="24"/>
          <w:szCs w:val="24"/>
        </w:rPr>
        <w:t xml:space="preserve"> i </w:t>
      </w:r>
      <w:r w:rsidRPr="001D5CCF">
        <w:rPr>
          <w:rFonts w:asciiTheme="minorHAnsi" w:hAnsiTheme="minorHAnsi" w:cs="Calibri"/>
          <w:sz w:val="24"/>
          <w:szCs w:val="24"/>
        </w:rPr>
        <w:t>Ujawnianie Informacji</w:t>
      </w:r>
      <w:r w:rsidR="00D7551A" w:rsidRPr="001D5CCF">
        <w:rPr>
          <w:rFonts w:asciiTheme="minorHAnsi" w:hAnsiTheme="minorHAnsi"/>
          <w:sz w:val="24"/>
          <w:szCs w:val="24"/>
        </w:rPr>
        <w:t>,</w:t>
      </w:r>
    </w:p>
    <w:p w14:paraId="7AAF991E" w14:textId="3587A3FD" w:rsidR="00D7551A" w:rsidRPr="001D5CCF" w:rsidRDefault="00D7551A" w:rsidP="001D5CCF">
      <w:pPr>
        <w:pStyle w:val="ListParagraph"/>
        <w:numPr>
          <w:ilvl w:val="0"/>
          <w:numId w:val="1"/>
        </w:numPr>
        <w:spacing w:after="120" w:line="276" w:lineRule="auto"/>
        <w:jc w:val="both"/>
        <w:rPr>
          <w:rFonts w:asciiTheme="minorHAnsi" w:hAnsiTheme="minorHAnsi"/>
          <w:sz w:val="24"/>
          <w:szCs w:val="24"/>
        </w:rPr>
      </w:pPr>
      <w:r w:rsidRPr="001D5CCF">
        <w:rPr>
          <w:rFonts w:asciiTheme="minorHAnsi" w:hAnsiTheme="minorHAnsi" w:cs="Calibri"/>
          <w:sz w:val="24"/>
          <w:szCs w:val="24"/>
        </w:rPr>
        <w:t>Ustawa</w:t>
      </w:r>
      <w:r w:rsidRPr="001D5CCF">
        <w:rPr>
          <w:rFonts w:asciiTheme="minorHAnsi" w:hAnsiTheme="minorHAnsi"/>
          <w:sz w:val="24"/>
          <w:szCs w:val="24"/>
        </w:rPr>
        <w:t xml:space="preserve"> z dnia 14 czerwca 1960 r. </w:t>
      </w:r>
      <w:r w:rsidRPr="001D5CCF">
        <w:rPr>
          <w:rFonts w:asciiTheme="minorHAnsi" w:hAnsiTheme="minorHAnsi" w:cs="Calibri"/>
          <w:sz w:val="24"/>
          <w:szCs w:val="24"/>
        </w:rPr>
        <w:t>-</w:t>
      </w:r>
      <w:r w:rsidRPr="001D5CCF">
        <w:rPr>
          <w:rFonts w:asciiTheme="minorHAnsi" w:hAnsiTheme="minorHAnsi"/>
          <w:sz w:val="24"/>
          <w:szCs w:val="24"/>
        </w:rPr>
        <w:t xml:space="preserve"> Kodeks postępowania administracyjnego (Dz.U.2024.572</w:t>
      </w:r>
      <w:r w:rsidRPr="001D5CCF">
        <w:rPr>
          <w:rFonts w:asciiTheme="minorHAnsi" w:hAnsiTheme="minorHAnsi" w:cs="Calibri"/>
          <w:sz w:val="24"/>
          <w:szCs w:val="24"/>
        </w:rPr>
        <w:t xml:space="preserve"> </w:t>
      </w:r>
      <w:proofErr w:type="spellStart"/>
      <w:r w:rsidRPr="001D5CCF">
        <w:rPr>
          <w:rFonts w:asciiTheme="minorHAnsi" w:hAnsiTheme="minorHAnsi" w:cs="Calibri"/>
          <w:sz w:val="24"/>
          <w:szCs w:val="24"/>
        </w:rPr>
        <w:t>t.j</w:t>
      </w:r>
      <w:proofErr w:type="spellEnd"/>
      <w:r w:rsidRPr="001D5CCF">
        <w:rPr>
          <w:rFonts w:asciiTheme="minorHAnsi" w:hAnsiTheme="minorHAnsi" w:cs="Calibri"/>
          <w:sz w:val="24"/>
          <w:szCs w:val="24"/>
        </w:rPr>
        <w:t>.</w:t>
      </w:r>
      <w:r w:rsidR="00E359E3" w:rsidRPr="001D5CCF">
        <w:rPr>
          <w:rFonts w:asciiTheme="minorHAnsi" w:hAnsiTheme="minorHAnsi" w:cs="Calibri"/>
          <w:sz w:val="24"/>
          <w:szCs w:val="24"/>
        </w:rPr>
        <w:t xml:space="preserve"> z </w:t>
      </w:r>
      <w:proofErr w:type="spellStart"/>
      <w:r w:rsidR="00E359E3" w:rsidRPr="001D5CCF">
        <w:rPr>
          <w:rFonts w:asciiTheme="minorHAnsi" w:hAnsiTheme="minorHAnsi" w:cs="Calibri"/>
          <w:sz w:val="24"/>
          <w:szCs w:val="24"/>
        </w:rPr>
        <w:t>późn</w:t>
      </w:r>
      <w:proofErr w:type="spellEnd"/>
      <w:r w:rsidR="00E359E3" w:rsidRPr="001D5CCF">
        <w:rPr>
          <w:rFonts w:asciiTheme="minorHAnsi" w:hAnsiTheme="minorHAnsi" w:cs="Calibri"/>
          <w:sz w:val="24"/>
          <w:szCs w:val="24"/>
        </w:rPr>
        <w:t xml:space="preserve"> zm.</w:t>
      </w:r>
      <w:r w:rsidRPr="001D5CCF">
        <w:rPr>
          <w:rFonts w:asciiTheme="minorHAnsi" w:hAnsiTheme="minorHAnsi" w:cs="Calibri"/>
          <w:sz w:val="24"/>
          <w:szCs w:val="24"/>
        </w:rPr>
        <w:t>),</w:t>
      </w:r>
      <w:r w:rsidR="00F16039" w:rsidRPr="001D5CCF">
        <w:rPr>
          <w:rFonts w:asciiTheme="minorHAnsi" w:hAnsiTheme="minorHAnsi"/>
          <w:sz w:val="24"/>
          <w:szCs w:val="24"/>
        </w:rPr>
        <w:t xml:space="preserve"> dalej </w:t>
      </w:r>
      <w:r w:rsidR="00F16039" w:rsidRPr="001D5CCF">
        <w:rPr>
          <w:rFonts w:asciiTheme="minorHAnsi" w:hAnsiTheme="minorHAnsi" w:cs="Calibri"/>
          <w:sz w:val="24"/>
          <w:szCs w:val="24"/>
        </w:rPr>
        <w:t xml:space="preserve">jako </w:t>
      </w:r>
      <w:r w:rsidR="00F16039" w:rsidRPr="001D5CCF">
        <w:rPr>
          <w:rFonts w:asciiTheme="minorHAnsi" w:hAnsiTheme="minorHAnsi"/>
          <w:sz w:val="24"/>
          <w:szCs w:val="24"/>
        </w:rPr>
        <w:t>KPA</w:t>
      </w:r>
      <w:r w:rsidR="00F16039" w:rsidRPr="001D5CCF">
        <w:rPr>
          <w:rFonts w:asciiTheme="minorHAnsi" w:hAnsiTheme="minorHAnsi" w:cs="Calibri"/>
          <w:sz w:val="24"/>
          <w:szCs w:val="24"/>
        </w:rPr>
        <w:t>;</w:t>
      </w:r>
    </w:p>
    <w:p w14:paraId="73695339" w14:textId="379598BD" w:rsidR="0079368F" w:rsidRPr="001D5CCF" w:rsidRDefault="00CB5F2C" w:rsidP="001D5CCF">
      <w:pPr>
        <w:pStyle w:val="ListParagraph"/>
        <w:numPr>
          <w:ilvl w:val="0"/>
          <w:numId w:val="1"/>
        </w:numPr>
        <w:spacing w:after="120" w:line="276" w:lineRule="auto"/>
        <w:jc w:val="both"/>
        <w:rPr>
          <w:rFonts w:asciiTheme="minorHAnsi" w:hAnsiTheme="minorHAnsi"/>
          <w:sz w:val="24"/>
          <w:szCs w:val="24"/>
        </w:rPr>
      </w:pPr>
      <w:r w:rsidRPr="001D5CCF">
        <w:rPr>
          <w:rFonts w:asciiTheme="minorHAnsi" w:hAnsiTheme="minorHAnsi" w:cs="Calibri"/>
          <w:sz w:val="24"/>
          <w:szCs w:val="24"/>
        </w:rPr>
        <w:t>Ustawą</w:t>
      </w:r>
      <w:r w:rsidRPr="001D5CCF">
        <w:rPr>
          <w:rFonts w:asciiTheme="minorHAnsi" w:hAnsiTheme="minorHAnsi"/>
          <w:sz w:val="24"/>
          <w:szCs w:val="24"/>
        </w:rPr>
        <w:t xml:space="preserve"> </w:t>
      </w:r>
      <w:r w:rsidR="00D7551A" w:rsidRPr="001D5CCF">
        <w:rPr>
          <w:rFonts w:asciiTheme="minorHAnsi" w:hAnsiTheme="minorHAnsi"/>
          <w:sz w:val="24"/>
          <w:szCs w:val="24"/>
        </w:rPr>
        <w:t xml:space="preserve">z dnia 3 października 2008 r. </w:t>
      </w:r>
      <w:r w:rsidRPr="001D5CCF">
        <w:rPr>
          <w:rFonts w:asciiTheme="minorHAnsi" w:hAnsiTheme="minorHAnsi"/>
          <w:sz w:val="24"/>
          <w:szCs w:val="24"/>
        </w:rPr>
        <w:t>o udostępnianiu informacji o środowisku i jego ochronie</w:t>
      </w:r>
      <w:r w:rsidR="00D7551A" w:rsidRPr="001D5CCF">
        <w:rPr>
          <w:rFonts w:asciiTheme="minorHAnsi" w:hAnsiTheme="minorHAnsi"/>
          <w:sz w:val="24"/>
          <w:szCs w:val="24"/>
        </w:rPr>
        <w:t xml:space="preserve"> (Dz.U.2024.1112</w:t>
      </w:r>
      <w:r w:rsidR="00D7551A" w:rsidRPr="001D5CCF">
        <w:rPr>
          <w:rFonts w:asciiTheme="minorHAnsi" w:hAnsiTheme="minorHAnsi" w:cs="Calibri"/>
          <w:sz w:val="24"/>
          <w:szCs w:val="24"/>
        </w:rPr>
        <w:t xml:space="preserve"> </w:t>
      </w:r>
      <w:proofErr w:type="spellStart"/>
      <w:r w:rsidR="00D7551A" w:rsidRPr="001D5CCF">
        <w:rPr>
          <w:rFonts w:asciiTheme="minorHAnsi" w:hAnsiTheme="minorHAnsi" w:cs="Calibri"/>
          <w:sz w:val="24"/>
          <w:szCs w:val="24"/>
        </w:rPr>
        <w:t>t.j</w:t>
      </w:r>
      <w:proofErr w:type="spellEnd"/>
      <w:r w:rsidR="00D7551A" w:rsidRPr="001D5CCF">
        <w:rPr>
          <w:rFonts w:asciiTheme="minorHAnsi" w:hAnsiTheme="minorHAnsi" w:cs="Calibri"/>
          <w:sz w:val="24"/>
          <w:szCs w:val="24"/>
        </w:rPr>
        <w:t>.),</w:t>
      </w:r>
    </w:p>
    <w:p w14:paraId="30BB68D4" w14:textId="0E5CE398" w:rsidR="00D7551A" w:rsidRPr="001D5CCF" w:rsidRDefault="00CB5F2C" w:rsidP="001D5CCF">
      <w:pPr>
        <w:pStyle w:val="ListParagraph"/>
        <w:numPr>
          <w:ilvl w:val="0"/>
          <w:numId w:val="1"/>
        </w:numPr>
        <w:spacing w:after="120" w:line="276" w:lineRule="auto"/>
        <w:jc w:val="both"/>
        <w:rPr>
          <w:rFonts w:asciiTheme="minorHAnsi" w:hAnsiTheme="minorHAnsi"/>
          <w:sz w:val="24"/>
          <w:szCs w:val="24"/>
        </w:rPr>
      </w:pPr>
      <w:r w:rsidRPr="001D5CCF">
        <w:rPr>
          <w:rFonts w:asciiTheme="minorHAnsi" w:hAnsiTheme="minorHAnsi" w:cs="Calibri"/>
          <w:sz w:val="24"/>
          <w:szCs w:val="24"/>
        </w:rPr>
        <w:t>Ustawą</w:t>
      </w:r>
      <w:r w:rsidRPr="001D5CCF">
        <w:rPr>
          <w:rFonts w:asciiTheme="minorHAnsi" w:hAnsiTheme="minorHAnsi"/>
          <w:sz w:val="24"/>
          <w:szCs w:val="24"/>
        </w:rPr>
        <w:t xml:space="preserve"> </w:t>
      </w:r>
      <w:r w:rsidR="00D7551A" w:rsidRPr="001D5CCF">
        <w:rPr>
          <w:rFonts w:asciiTheme="minorHAnsi" w:hAnsiTheme="minorHAnsi"/>
          <w:sz w:val="24"/>
          <w:szCs w:val="24"/>
        </w:rPr>
        <w:t>z dnia</w:t>
      </w:r>
      <w:r w:rsidR="00D7551A" w:rsidRPr="001D5CCF">
        <w:rPr>
          <w:rFonts w:asciiTheme="minorHAnsi" w:hAnsiTheme="minorHAnsi" w:cs="Calibri"/>
          <w:sz w:val="24"/>
          <w:szCs w:val="24"/>
        </w:rPr>
        <w:t> </w:t>
      </w:r>
      <w:r w:rsidR="00D7551A" w:rsidRPr="001D5CCF">
        <w:rPr>
          <w:rFonts w:asciiTheme="minorHAnsi" w:hAnsiTheme="minorHAnsi"/>
          <w:sz w:val="24"/>
          <w:szCs w:val="24"/>
        </w:rPr>
        <w:t>21 sierpnia 1997</w:t>
      </w:r>
      <w:r w:rsidR="00D7551A" w:rsidRPr="001D5CCF">
        <w:rPr>
          <w:rFonts w:asciiTheme="minorHAnsi" w:hAnsiTheme="minorHAnsi" w:cs="Calibri"/>
          <w:sz w:val="24"/>
          <w:szCs w:val="24"/>
        </w:rPr>
        <w:t> </w:t>
      </w:r>
      <w:r w:rsidR="00D7551A" w:rsidRPr="001D5CCF">
        <w:rPr>
          <w:rFonts w:asciiTheme="minorHAnsi" w:hAnsiTheme="minorHAnsi"/>
          <w:sz w:val="24"/>
          <w:szCs w:val="24"/>
        </w:rPr>
        <w:t>r.</w:t>
      </w:r>
      <w:r w:rsidR="00D7551A" w:rsidRPr="001D5CCF">
        <w:rPr>
          <w:rFonts w:asciiTheme="minorHAnsi" w:hAnsiTheme="minorHAnsi" w:cs="Calibri"/>
          <w:sz w:val="24"/>
          <w:szCs w:val="24"/>
        </w:rPr>
        <w:t> </w:t>
      </w:r>
      <w:r w:rsidRPr="001D5CCF">
        <w:rPr>
          <w:rFonts w:asciiTheme="minorHAnsi" w:hAnsiTheme="minorHAnsi"/>
          <w:sz w:val="24"/>
          <w:szCs w:val="24"/>
        </w:rPr>
        <w:t xml:space="preserve">o gospodarce nieruchomościami </w:t>
      </w:r>
      <w:r w:rsidR="00D7551A" w:rsidRPr="001D5CCF">
        <w:rPr>
          <w:rFonts w:asciiTheme="minorHAnsi" w:hAnsiTheme="minorHAnsi"/>
          <w:sz w:val="24"/>
          <w:szCs w:val="24"/>
        </w:rPr>
        <w:t>(Dz.U.2024.1145</w:t>
      </w:r>
      <w:r w:rsidR="00D7551A" w:rsidRPr="001D5CCF">
        <w:rPr>
          <w:rFonts w:asciiTheme="minorHAnsi" w:hAnsiTheme="minorHAnsi" w:cs="Calibri"/>
          <w:sz w:val="24"/>
          <w:szCs w:val="24"/>
        </w:rPr>
        <w:t xml:space="preserve"> </w:t>
      </w:r>
      <w:proofErr w:type="spellStart"/>
      <w:r w:rsidR="00D7551A" w:rsidRPr="001D5CCF">
        <w:rPr>
          <w:rFonts w:asciiTheme="minorHAnsi" w:hAnsiTheme="minorHAnsi" w:cs="Calibri"/>
          <w:sz w:val="24"/>
          <w:szCs w:val="24"/>
        </w:rPr>
        <w:t>t.j</w:t>
      </w:r>
      <w:proofErr w:type="spellEnd"/>
      <w:r w:rsidR="00D7551A" w:rsidRPr="001D5CCF">
        <w:rPr>
          <w:rFonts w:asciiTheme="minorHAnsi" w:hAnsiTheme="minorHAnsi" w:cs="Calibri"/>
          <w:sz w:val="24"/>
          <w:szCs w:val="24"/>
        </w:rPr>
        <w:t>.),</w:t>
      </w:r>
    </w:p>
    <w:p w14:paraId="2AAA9DFB" w14:textId="2BAA88E3" w:rsidR="0079368F" w:rsidRPr="001D5CCF" w:rsidRDefault="00D7551A" w:rsidP="001D5CCF">
      <w:pPr>
        <w:pStyle w:val="ListParagraph"/>
        <w:numPr>
          <w:ilvl w:val="0"/>
          <w:numId w:val="1"/>
        </w:numPr>
        <w:spacing w:after="120" w:line="276" w:lineRule="auto"/>
        <w:jc w:val="both"/>
        <w:rPr>
          <w:rFonts w:asciiTheme="minorHAnsi" w:hAnsiTheme="minorHAnsi"/>
          <w:sz w:val="24"/>
          <w:szCs w:val="24"/>
        </w:rPr>
      </w:pPr>
      <w:r w:rsidRPr="001D5CCF">
        <w:rPr>
          <w:rFonts w:asciiTheme="minorHAnsi" w:hAnsiTheme="minorHAnsi" w:cs="Calibri"/>
          <w:sz w:val="24"/>
          <w:szCs w:val="24"/>
        </w:rPr>
        <w:t>Ustawą</w:t>
      </w:r>
      <w:r w:rsidRPr="001D5CCF">
        <w:rPr>
          <w:rFonts w:asciiTheme="minorHAnsi" w:hAnsiTheme="minorHAnsi"/>
          <w:sz w:val="24"/>
          <w:szCs w:val="24"/>
        </w:rPr>
        <w:t xml:space="preserve"> z dnia 8 lipca 2010 r. o szczególnych zasadach przygotowania do realizacji inwestycji w </w:t>
      </w:r>
      <w:r w:rsidRPr="001D5CCF">
        <w:rPr>
          <w:rFonts w:asciiTheme="minorHAnsi" w:hAnsiTheme="minorHAnsi" w:cs="Calibri"/>
          <w:sz w:val="24"/>
          <w:szCs w:val="24"/>
        </w:rPr>
        <w:t>zakresie budowli przeciwpowodziowych</w:t>
      </w:r>
      <w:r w:rsidRPr="001D5CCF">
        <w:rPr>
          <w:rFonts w:asciiTheme="minorHAnsi" w:hAnsiTheme="minorHAnsi"/>
          <w:sz w:val="24"/>
          <w:szCs w:val="24"/>
        </w:rPr>
        <w:t xml:space="preserve"> (Dz.U.2024.274</w:t>
      </w:r>
      <w:r w:rsidRPr="001D5CCF">
        <w:rPr>
          <w:rFonts w:asciiTheme="minorHAnsi" w:hAnsiTheme="minorHAnsi" w:cs="Calibri"/>
          <w:sz w:val="24"/>
          <w:szCs w:val="24"/>
        </w:rPr>
        <w:t xml:space="preserve"> </w:t>
      </w:r>
      <w:proofErr w:type="spellStart"/>
      <w:r w:rsidRPr="001D5CCF">
        <w:rPr>
          <w:rFonts w:asciiTheme="minorHAnsi" w:hAnsiTheme="minorHAnsi" w:cs="Calibri"/>
          <w:sz w:val="24"/>
          <w:szCs w:val="24"/>
        </w:rPr>
        <w:t>t.j</w:t>
      </w:r>
      <w:proofErr w:type="spellEnd"/>
      <w:r w:rsidRPr="001D5CCF">
        <w:rPr>
          <w:rFonts w:asciiTheme="minorHAnsi" w:hAnsiTheme="minorHAnsi" w:cs="Calibri"/>
          <w:sz w:val="24"/>
          <w:szCs w:val="24"/>
        </w:rPr>
        <w:t>.</w:t>
      </w:r>
      <w:r w:rsidR="00E359E3" w:rsidRPr="001D5CCF">
        <w:rPr>
          <w:rFonts w:asciiTheme="minorHAnsi" w:hAnsiTheme="minorHAnsi"/>
          <w:sz w:val="24"/>
          <w:szCs w:val="24"/>
        </w:rPr>
        <w:t xml:space="preserve"> z </w:t>
      </w:r>
      <w:proofErr w:type="spellStart"/>
      <w:r w:rsidR="00E359E3" w:rsidRPr="001D5CCF">
        <w:rPr>
          <w:rFonts w:asciiTheme="minorHAnsi" w:hAnsiTheme="minorHAnsi"/>
          <w:sz w:val="24"/>
          <w:szCs w:val="24"/>
        </w:rPr>
        <w:t>późn</w:t>
      </w:r>
      <w:proofErr w:type="spellEnd"/>
      <w:r w:rsidR="00E359E3" w:rsidRPr="001D5CCF">
        <w:rPr>
          <w:rFonts w:asciiTheme="minorHAnsi" w:hAnsiTheme="minorHAnsi"/>
          <w:sz w:val="24"/>
          <w:szCs w:val="24"/>
        </w:rPr>
        <w:t>. zm.</w:t>
      </w:r>
      <w:r w:rsidRPr="001D5CCF">
        <w:rPr>
          <w:rFonts w:asciiTheme="minorHAnsi" w:hAnsiTheme="minorHAnsi"/>
          <w:sz w:val="24"/>
          <w:szCs w:val="24"/>
        </w:rPr>
        <w:t>),</w:t>
      </w:r>
    </w:p>
    <w:p w14:paraId="4A57E296" w14:textId="104D5C45" w:rsidR="00E2408A" w:rsidRPr="001D5CCF" w:rsidRDefault="00CB5F2C" w:rsidP="00935B90">
      <w:pPr>
        <w:pStyle w:val="ListParagraph"/>
        <w:numPr>
          <w:ilvl w:val="0"/>
          <w:numId w:val="1"/>
        </w:numPr>
        <w:spacing w:after="120" w:line="276" w:lineRule="auto"/>
        <w:jc w:val="both"/>
        <w:rPr>
          <w:rFonts w:asciiTheme="minorHAnsi" w:hAnsiTheme="minorHAnsi"/>
          <w:sz w:val="24"/>
          <w:szCs w:val="24"/>
        </w:rPr>
      </w:pPr>
      <w:r w:rsidRPr="001D5CCF">
        <w:rPr>
          <w:rFonts w:asciiTheme="minorHAnsi" w:hAnsiTheme="minorHAnsi" w:cs="Calibri"/>
          <w:sz w:val="24"/>
          <w:szCs w:val="24"/>
        </w:rPr>
        <w:t>Rozporządzeniem</w:t>
      </w:r>
      <w:r w:rsidRPr="001D5CCF">
        <w:rPr>
          <w:rFonts w:asciiTheme="minorHAnsi" w:hAnsiTheme="minorHAnsi"/>
          <w:sz w:val="24"/>
          <w:szCs w:val="24"/>
        </w:rPr>
        <w:t xml:space="preserve"> </w:t>
      </w:r>
      <w:r w:rsidR="00D7551A" w:rsidRPr="001D5CCF">
        <w:rPr>
          <w:rFonts w:asciiTheme="minorHAnsi" w:hAnsiTheme="minorHAnsi"/>
          <w:sz w:val="24"/>
          <w:szCs w:val="24"/>
        </w:rPr>
        <w:t>Parlamentu Europejskiego i Rady</w:t>
      </w:r>
      <w:r w:rsidR="00D7551A" w:rsidRPr="001D5CCF">
        <w:rPr>
          <w:rFonts w:asciiTheme="minorHAnsi" w:hAnsiTheme="minorHAnsi" w:cs="Calibri"/>
          <w:sz w:val="24"/>
          <w:szCs w:val="24"/>
        </w:rPr>
        <w:t xml:space="preserve"> (UE) 2016/679</w:t>
      </w:r>
      <w:r w:rsidR="00D7551A" w:rsidRPr="001D5CCF">
        <w:rPr>
          <w:rFonts w:asciiTheme="minorHAnsi" w:hAnsiTheme="minorHAnsi"/>
          <w:sz w:val="24"/>
          <w:szCs w:val="24"/>
        </w:rPr>
        <w:t xml:space="preserve"> z dnia 27 kwietnia 2016 r. w sprawie ochrony osób fizycznych w związku z przetwarzaniem danych osobowych i </w:t>
      </w:r>
      <w:r w:rsidR="00D7551A" w:rsidRPr="001D5CCF">
        <w:rPr>
          <w:rFonts w:asciiTheme="minorHAnsi" w:hAnsiTheme="minorHAnsi" w:cs="Calibri"/>
          <w:sz w:val="24"/>
          <w:szCs w:val="24"/>
        </w:rPr>
        <w:t>w sprawie swobodnego przepływu</w:t>
      </w:r>
      <w:r w:rsidR="00D7551A" w:rsidRPr="001D5CCF">
        <w:rPr>
          <w:rFonts w:asciiTheme="minorHAnsi" w:hAnsiTheme="minorHAnsi"/>
          <w:sz w:val="24"/>
          <w:szCs w:val="24"/>
        </w:rPr>
        <w:t xml:space="preserve"> takich danych oraz </w:t>
      </w:r>
      <w:r w:rsidR="00D7551A" w:rsidRPr="001D5CCF">
        <w:rPr>
          <w:rFonts w:asciiTheme="minorHAnsi" w:hAnsiTheme="minorHAnsi" w:cs="Calibri"/>
          <w:sz w:val="24"/>
          <w:szCs w:val="24"/>
        </w:rPr>
        <w:t>uchylenia dyrektywy</w:t>
      </w:r>
      <w:r w:rsidR="00D7551A" w:rsidRPr="001D5CCF">
        <w:rPr>
          <w:rFonts w:asciiTheme="minorHAnsi" w:hAnsiTheme="minorHAnsi"/>
          <w:sz w:val="24"/>
          <w:szCs w:val="24"/>
        </w:rPr>
        <w:t xml:space="preserve"> 95/46/WE (ogólne rozporządzenie o ochronie danych</w:t>
      </w:r>
      <w:r w:rsidR="00D7551A" w:rsidRPr="001D5CCF">
        <w:rPr>
          <w:rFonts w:asciiTheme="minorHAnsi" w:hAnsiTheme="minorHAnsi" w:cs="Calibri"/>
          <w:sz w:val="24"/>
          <w:szCs w:val="24"/>
        </w:rPr>
        <w:t>)</w:t>
      </w:r>
      <w:r w:rsidR="00D7551A" w:rsidRPr="001D5CCF">
        <w:rPr>
          <w:rFonts w:asciiTheme="minorHAnsi" w:hAnsiTheme="minorHAnsi"/>
          <w:sz w:val="24"/>
          <w:szCs w:val="24"/>
        </w:rPr>
        <w:t xml:space="preserve"> (Dz.</w:t>
      </w:r>
      <w:r w:rsidR="00D7551A" w:rsidRPr="001D5CCF">
        <w:rPr>
          <w:rFonts w:asciiTheme="minorHAnsi" w:hAnsiTheme="minorHAnsi" w:cs="Calibri"/>
          <w:sz w:val="24"/>
          <w:szCs w:val="24"/>
        </w:rPr>
        <w:t>U.</w:t>
      </w:r>
      <w:r w:rsidR="00D7551A" w:rsidRPr="001D5CCF">
        <w:rPr>
          <w:rFonts w:asciiTheme="minorHAnsi" w:hAnsiTheme="minorHAnsi"/>
          <w:sz w:val="24"/>
          <w:szCs w:val="24"/>
        </w:rPr>
        <w:t>UE</w:t>
      </w:r>
      <w:r w:rsidR="00D7551A" w:rsidRPr="001D5CCF">
        <w:rPr>
          <w:rFonts w:asciiTheme="minorHAnsi" w:hAnsiTheme="minorHAnsi" w:cs="Calibri"/>
          <w:sz w:val="24"/>
          <w:szCs w:val="24"/>
        </w:rPr>
        <w:t>.L.</w:t>
      </w:r>
      <w:r w:rsidR="00D7551A" w:rsidRPr="001D5CCF">
        <w:rPr>
          <w:rFonts w:asciiTheme="minorHAnsi" w:hAnsiTheme="minorHAnsi"/>
          <w:sz w:val="24"/>
          <w:szCs w:val="24"/>
        </w:rPr>
        <w:t>2016.119.1</w:t>
      </w:r>
      <w:r w:rsidR="00D7551A" w:rsidRPr="001D5CCF">
        <w:rPr>
          <w:rFonts w:asciiTheme="minorHAnsi" w:hAnsiTheme="minorHAnsi" w:cs="Calibri"/>
          <w:sz w:val="24"/>
          <w:szCs w:val="24"/>
        </w:rPr>
        <w:t> </w:t>
      </w:r>
      <w:r w:rsidR="00D7551A" w:rsidRPr="001D5CCF">
        <w:rPr>
          <w:rFonts w:asciiTheme="minorHAnsi" w:hAnsiTheme="minorHAnsi"/>
          <w:sz w:val="24"/>
          <w:szCs w:val="24"/>
        </w:rPr>
        <w:t xml:space="preserve">z </w:t>
      </w:r>
      <w:r w:rsidR="00D7551A" w:rsidRPr="001D5CCF">
        <w:rPr>
          <w:rFonts w:asciiTheme="minorHAnsi" w:hAnsiTheme="minorHAnsi" w:cs="Calibri"/>
          <w:sz w:val="24"/>
          <w:szCs w:val="24"/>
        </w:rPr>
        <w:t>dnia 2016</w:t>
      </w:r>
      <w:r w:rsidR="00D7551A" w:rsidRPr="001D5CCF">
        <w:rPr>
          <w:rFonts w:asciiTheme="minorHAnsi" w:hAnsiTheme="minorHAnsi"/>
          <w:sz w:val="24"/>
          <w:szCs w:val="24"/>
        </w:rPr>
        <w:t>.05.</w:t>
      </w:r>
      <w:r w:rsidR="00D7551A" w:rsidRPr="001D5CCF">
        <w:rPr>
          <w:rFonts w:asciiTheme="minorHAnsi" w:hAnsiTheme="minorHAnsi" w:cs="Calibri"/>
          <w:sz w:val="24"/>
          <w:szCs w:val="24"/>
        </w:rPr>
        <w:t>04</w:t>
      </w:r>
      <w:r w:rsidR="00D7551A" w:rsidRPr="001D5CCF">
        <w:rPr>
          <w:rFonts w:asciiTheme="minorHAnsi" w:hAnsiTheme="minorHAnsi"/>
          <w:sz w:val="24"/>
          <w:szCs w:val="24"/>
        </w:rPr>
        <w:t>)</w:t>
      </w:r>
      <w:r w:rsidR="00F16039" w:rsidRPr="001D5CCF">
        <w:rPr>
          <w:rFonts w:asciiTheme="minorHAnsi" w:hAnsiTheme="minorHAnsi"/>
          <w:sz w:val="24"/>
          <w:szCs w:val="24"/>
        </w:rPr>
        <w:t xml:space="preserve">; dalej </w:t>
      </w:r>
      <w:r w:rsidR="00F16039" w:rsidRPr="001D5CCF">
        <w:rPr>
          <w:rFonts w:asciiTheme="minorHAnsi" w:hAnsiTheme="minorHAnsi" w:cs="Calibri"/>
          <w:sz w:val="24"/>
          <w:szCs w:val="24"/>
        </w:rPr>
        <w:t>jako</w:t>
      </w:r>
      <w:r w:rsidR="00F16039" w:rsidRPr="001D5CCF">
        <w:rPr>
          <w:rFonts w:asciiTheme="minorHAnsi" w:hAnsiTheme="minorHAnsi"/>
          <w:sz w:val="24"/>
          <w:szCs w:val="24"/>
        </w:rPr>
        <w:t xml:space="preserve"> RODO.</w:t>
      </w:r>
      <w:bookmarkEnd w:id="13"/>
    </w:p>
    <w:p w14:paraId="16BFA7D8" w14:textId="4D9B42A3" w:rsidR="002607D1" w:rsidRPr="0045115D" w:rsidRDefault="002607D1" w:rsidP="00E2408A">
      <w:pPr>
        <w:jc w:val="both"/>
        <w:rPr>
          <w:rFonts w:ascii="Calibri" w:hAnsi="Calibri" w:cs="Calibri"/>
        </w:rPr>
      </w:pPr>
    </w:p>
    <w:tbl>
      <w:tblPr>
        <w:tblStyle w:val="TableGrid"/>
        <w:tblW w:w="0" w:type="auto"/>
        <w:tblLook w:val="04A0" w:firstRow="1" w:lastRow="0" w:firstColumn="1" w:lastColumn="0" w:noHBand="0" w:noVBand="1"/>
      </w:tblPr>
      <w:tblGrid>
        <w:gridCol w:w="1696"/>
        <w:gridCol w:w="7680"/>
      </w:tblGrid>
      <w:tr w:rsidR="00B22C6F" w:rsidRPr="001D5CCF" w14:paraId="2769211B" w14:textId="77777777" w:rsidTr="001D5CCF">
        <w:tc>
          <w:tcPr>
            <w:tcW w:w="1696" w:type="dxa"/>
            <w:shd w:val="clear" w:color="auto" w:fill="A5C9EB" w:themeFill="text2" w:themeFillTint="40"/>
            <w:hideMark/>
          </w:tcPr>
          <w:p w14:paraId="0A1FB9CA" w14:textId="38CCF0D7" w:rsidR="00C61643" w:rsidRPr="001D5CCF" w:rsidRDefault="00C61643" w:rsidP="001D5CCF">
            <w:pPr>
              <w:jc w:val="center"/>
              <w:rPr>
                <w:rFonts w:asciiTheme="minorHAnsi" w:hAnsiTheme="minorHAnsi"/>
                <w:b/>
                <w:sz w:val="18"/>
                <w:szCs w:val="18"/>
              </w:rPr>
            </w:pPr>
            <w:bookmarkStart w:id="14" w:name="_Toc430339578"/>
            <w:r w:rsidRPr="001D5CCF">
              <w:rPr>
                <w:rFonts w:asciiTheme="minorHAnsi" w:hAnsiTheme="minorHAnsi" w:cs="Calibri"/>
                <w:b/>
                <w:bCs/>
                <w:sz w:val="18"/>
                <w:szCs w:val="18"/>
              </w:rPr>
              <w:t>Etap</w:t>
            </w:r>
          </w:p>
        </w:tc>
        <w:tc>
          <w:tcPr>
            <w:tcW w:w="7680" w:type="dxa"/>
            <w:shd w:val="clear" w:color="auto" w:fill="A5C9EB" w:themeFill="text2" w:themeFillTint="40"/>
            <w:hideMark/>
          </w:tcPr>
          <w:p w14:paraId="3F39CC8D" w14:textId="2DB44F1C" w:rsidR="00C61643" w:rsidRPr="001D5CCF" w:rsidRDefault="00C61643" w:rsidP="001D5CCF">
            <w:pPr>
              <w:framePr w:hSpace="141" w:wrap="around" w:vAnchor="text" w:hAnchor="margin" w:x="279" w:y="140"/>
              <w:jc w:val="center"/>
              <w:rPr>
                <w:rFonts w:asciiTheme="minorHAnsi" w:hAnsiTheme="minorHAnsi" w:cs="Calibri"/>
                <w:b/>
                <w:bCs/>
                <w:sz w:val="18"/>
                <w:szCs w:val="18"/>
              </w:rPr>
            </w:pPr>
            <w:r w:rsidRPr="001D5CCF">
              <w:rPr>
                <w:rFonts w:asciiTheme="minorHAnsi" w:hAnsiTheme="minorHAnsi" w:cs="Calibri"/>
                <w:b/>
                <w:bCs/>
                <w:sz w:val="18"/>
                <w:szCs w:val="18"/>
              </w:rPr>
              <w:t>Wymagania funkcjonalne GRM</w:t>
            </w:r>
          </w:p>
        </w:tc>
      </w:tr>
      <w:tr w:rsidR="00B22C6F" w:rsidRPr="001D5CCF" w14:paraId="1B29E5CA" w14:textId="1CF1888A" w:rsidTr="001D5CCF">
        <w:tc>
          <w:tcPr>
            <w:tcW w:w="1696" w:type="dxa"/>
            <w:vMerge w:val="restart"/>
            <w:hideMark/>
          </w:tcPr>
          <w:p w14:paraId="0727C129" w14:textId="7152B0CD" w:rsidR="00B22C6F" w:rsidRPr="001D5CCF" w:rsidRDefault="00B22C6F" w:rsidP="00B22C6F">
            <w:pPr>
              <w:rPr>
                <w:rFonts w:asciiTheme="minorHAnsi" w:hAnsiTheme="minorHAnsi"/>
                <w:sz w:val="18"/>
                <w:szCs w:val="18"/>
              </w:rPr>
            </w:pPr>
            <w:r w:rsidRPr="001D5CCF">
              <w:rPr>
                <w:rFonts w:asciiTheme="minorHAnsi" w:hAnsiTheme="minorHAnsi" w:cs="Calibri"/>
                <w:sz w:val="18"/>
                <w:szCs w:val="18"/>
              </w:rPr>
              <w:t>Wczesne prace projektowe</w:t>
            </w:r>
          </w:p>
        </w:tc>
        <w:tc>
          <w:tcPr>
            <w:tcW w:w="7680" w:type="dxa"/>
            <w:hideMark/>
          </w:tcPr>
          <w:p w14:paraId="5F9C7B89" w14:textId="77777777" w:rsidR="00B22C6F" w:rsidRPr="001D5CCF" w:rsidRDefault="00B22C6F" w:rsidP="00B22C6F">
            <w:pPr>
              <w:rPr>
                <w:rFonts w:asciiTheme="minorHAnsi" w:hAnsiTheme="minorHAnsi" w:cs="Calibri"/>
                <w:sz w:val="18"/>
                <w:szCs w:val="18"/>
              </w:rPr>
            </w:pPr>
            <w:r w:rsidRPr="001D5CCF">
              <w:rPr>
                <w:rFonts w:asciiTheme="minorHAnsi" w:hAnsiTheme="minorHAnsi" w:cs="Calibri"/>
                <w:sz w:val="18"/>
                <w:szCs w:val="18"/>
              </w:rPr>
              <w:t>GRM musi być skonfigurowany i gotowy do działania natychmiast na tym etapie, przed rozpoczęciem procesów konsultacyjnych</w:t>
            </w:r>
          </w:p>
        </w:tc>
      </w:tr>
      <w:tr w:rsidR="00B22C6F" w:rsidRPr="001D5CCF" w14:paraId="0FFFDD82" w14:textId="77777777" w:rsidTr="001D5CCF">
        <w:tc>
          <w:tcPr>
            <w:tcW w:w="1696" w:type="dxa"/>
            <w:vMerge/>
            <w:hideMark/>
          </w:tcPr>
          <w:p w14:paraId="31612A16" w14:textId="77777777" w:rsidR="00B22C6F" w:rsidRPr="001D5CCF" w:rsidRDefault="00B22C6F" w:rsidP="00B22C6F">
            <w:pPr>
              <w:rPr>
                <w:rFonts w:asciiTheme="minorHAnsi" w:hAnsiTheme="minorHAnsi"/>
                <w:sz w:val="18"/>
                <w:szCs w:val="18"/>
              </w:rPr>
            </w:pPr>
          </w:p>
        </w:tc>
        <w:tc>
          <w:tcPr>
            <w:tcW w:w="7680" w:type="dxa"/>
            <w:hideMark/>
          </w:tcPr>
          <w:p w14:paraId="28FD1448" w14:textId="2D6B634A"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Przyjmowanie i rejestrowanie opinii oraz zastrzeżeń dotyczących wszystkich etapów przygotowań</w:t>
            </w:r>
          </w:p>
        </w:tc>
      </w:tr>
      <w:tr w:rsidR="00B22C6F" w:rsidRPr="001D5CCF" w14:paraId="6E028738" w14:textId="77777777" w:rsidTr="001D5CCF">
        <w:tc>
          <w:tcPr>
            <w:tcW w:w="1696" w:type="dxa"/>
            <w:vMerge/>
            <w:hideMark/>
          </w:tcPr>
          <w:p w14:paraId="65E1856A" w14:textId="77777777" w:rsidR="00B22C6F" w:rsidRPr="001D5CCF" w:rsidRDefault="00B22C6F" w:rsidP="00B22C6F">
            <w:pPr>
              <w:rPr>
                <w:rFonts w:asciiTheme="minorHAnsi" w:hAnsiTheme="minorHAnsi"/>
                <w:sz w:val="18"/>
                <w:szCs w:val="18"/>
              </w:rPr>
            </w:pPr>
          </w:p>
        </w:tc>
        <w:tc>
          <w:tcPr>
            <w:tcW w:w="7680" w:type="dxa"/>
            <w:hideMark/>
          </w:tcPr>
          <w:p w14:paraId="70DD1F31" w14:textId="489DD55C"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Zapewnienie publicznej komunikacji kanałów GRM, zgodnie z harmonogramem określonym w PZI</w:t>
            </w:r>
          </w:p>
        </w:tc>
      </w:tr>
      <w:tr w:rsidR="00B22C6F" w:rsidRPr="001D5CCF" w14:paraId="4EF31275" w14:textId="77777777" w:rsidTr="001D5CCF">
        <w:tc>
          <w:tcPr>
            <w:tcW w:w="1696" w:type="dxa"/>
            <w:vMerge w:val="restart"/>
            <w:hideMark/>
          </w:tcPr>
          <w:p w14:paraId="5989A04B" w14:textId="2B3F4293" w:rsidR="00B22C6F" w:rsidRPr="001D5CCF" w:rsidRDefault="00B22C6F" w:rsidP="00B22C6F">
            <w:pPr>
              <w:rPr>
                <w:rFonts w:asciiTheme="minorHAnsi" w:hAnsiTheme="minorHAnsi" w:cs="Calibri"/>
                <w:sz w:val="18"/>
                <w:szCs w:val="18"/>
              </w:rPr>
            </w:pPr>
            <w:r w:rsidRPr="001D5CCF">
              <w:rPr>
                <w:rFonts w:asciiTheme="minorHAnsi" w:hAnsiTheme="minorHAnsi" w:cs="Calibri"/>
                <w:sz w:val="18"/>
                <w:szCs w:val="18"/>
              </w:rPr>
              <w:t>Prace projektowe</w:t>
            </w:r>
          </w:p>
        </w:tc>
        <w:tc>
          <w:tcPr>
            <w:tcW w:w="7680" w:type="dxa"/>
            <w:hideMark/>
          </w:tcPr>
          <w:p w14:paraId="0FD73AAF" w14:textId="77777777" w:rsidR="00B22C6F" w:rsidRPr="001D5CCF" w:rsidRDefault="00B22C6F" w:rsidP="00B22C6F">
            <w:pPr>
              <w:rPr>
                <w:rFonts w:asciiTheme="minorHAnsi" w:hAnsiTheme="minorHAnsi" w:cs="Calibri"/>
                <w:sz w:val="18"/>
                <w:szCs w:val="18"/>
              </w:rPr>
            </w:pPr>
            <w:r w:rsidRPr="001D5CCF">
              <w:rPr>
                <w:rFonts w:asciiTheme="minorHAnsi" w:hAnsiTheme="minorHAnsi" w:cs="Calibri"/>
                <w:sz w:val="18"/>
                <w:szCs w:val="18"/>
              </w:rPr>
              <w:t>Rozpatrzenie wszystkich skarg wynikających z procesu ESIA</w:t>
            </w:r>
          </w:p>
        </w:tc>
      </w:tr>
      <w:tr w:rsidR="00B22C6F" w:rsidRPr="001D5CCF" w14:paraId="621A835E" w14:textId="77777777" w:rsidTr="001D5CCF">
        <w:tc>
          <w:tcPr>
            <w:tcW w:w="1696" w:type="dxa"/>
            <w:vMerge/>
          </w:tcPr>
          <w:p w14:paraId="5E17E5E6" w14:textId="77777777" w:rsidR="00B22C6F" w:rsidRPr="001D5CCF" w:rsidRDefault="00B22C6F" w:rsidP="00B22C6F">
            <w:pPr>
              <w:rPr>
                <w:rFonts w:asciiTheme="minorHAnsi" w:hAnsiTheme="minorHAnsi" w:cs="Calibri"/>
                <w:sz w:val="18"/>
                <w:szCs w:val="18"/>
              </w:rPr>
            </w:pPr>
          </w:p>
        </w:tc>
        <w:tc>
          <w:tcPr>
            <w:tcW w:w="7680" w:type="dxa"/>
          </w:tcPr>
          <w:p w14:paraId="55DB88C3" w14:textId="7AF207D3" w:rsidR="00B22C6F" w:rsidRPr="001D5CCF" w:rsidRDefault="00B22C6F" w:rsidP="00B22C6F">
            <w:pPr>
              <w:rPr>
                <w:rFonts w:asciiTheme="minorHAnsi" w:hAnsiTheme="minorHAnsi" w:cs="Calibri"/>
                <w:sz w:val="18"/>
                <w:szCs w:val="18"/>
              </w:rPr>
            </w:pPr>
            <w:r w:rsidRPr="001D5CCF">
              <w:rPr>
                <w:rFonts w:asciiTheme="minorHAnsi" w:hAnsiTheme="minorHAnsi" w:cs="Calibri"/>
                <w:sz w:val="18"/>
                <w:szCs w:val="18"/>
              </w:rPr>
              <w:t>Rozpatrzenie skarg dotyczących środowiska wynikających z procesu OOŚ</w:t>
            </w:r>
          </w:p>
        </w:tc>
      </w:tr>
      <w:tr w:rsidR="00B22C6F" w:rsidRPr="001D5CCF" w14:paraId="1129C211" w14:textId="77777777" w:rsidTr="001D5CCF">
        <w:tc>
          <w:tcPr>
            <w:tcW w:w="1696" w:type="dxa"/>
            <w:vMerge/>
            <w:hideMark/>
          </w:tcPr>
          <w:p w14:paraId="720A6940" w14:textId="77777777" w:rsidR="00B22C6F" w:rsidRPr="001D5CCF" w:rsidRDefault="00B22C6F" w:rsidP="00B22C6F">
            <w:pPr>
              <w:rPr>
                <w:rFonts w:asciiTheme="minorHAnsi" w:hAnsiTheme="minorHAnsi"/>
                <w:sz w:val="18"/>
                <w:szCs w:val="18"/>
              </w:rPr>
            </w:pPr>
          </w:p>
        </w:tc>
        <w:tc>
          <w:tcPr>
            <w:tcW w:w="7680" w:type="dxa"/>
            <w:hideMark/>
          </w:tcPr>
          <w:p w14:paraId="5ABC9EED" w14:textId="10D07ED9"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 xml:space="preserve">Zapewnienie mechanizmu umożliwiającego zainteresowanym stronom zgłaszanie zastrzeżeń i </w:t>
            </w:r>
            <w:proofErr w:type="spellStart"/>
            <w:r w:rsidRPr="001D5CCF">
              <w:rPr>
                <w:rFonts w:asciiTheme="minorHAnsi" w:hAnsiTheme="minorHAnsi" w:cs="Calibri"/>
                <w:sz w:val="18"/>
                <w:szCs w:val="18"/>
              </w:rPr>
              <w:t>odwołań</w:t>
            </w:r>
            <w:proofErr w:type="spellEnd"/>
            <w:r w:rsidRPr="001D5CCF">
              <w:rPr>
                <w:rFonts w:asciiTheme="minorHAnsi" w:hAnsiTheme="minorHAnsi" w:cs="Calibri"/>
                <w:sz w:val="18"/>
                <w:szCs w:val="18"/>
              </w:rPr>
              <w:t xml:space="preserve"> w związku z DŚU, we współpracy z właściwym organem (RDOŚ/GDOŚ)</w:t>
            </w:r>
          </w:p>
        </w:tc>
      </w:tr>
      <w:tr w:rsidR="00B22C6F" w:rsidRPr="001D5CCF" w14:paraId="533AF574" w14:textId="77777777" w:rsidTr="001D5CCF">
        <w:tc>
          <w:tcPr>
            <w:tcW w:w="1696" w:type="dxa"/>
            <w:vMerge/>
            <w:hideMark/>
          </w:tcPr>
          <w:p w14:paraId="2A449C46" w14:textId="77777777" w:rsidR="00B22C6F" w:rsidRPr="001D5CCF" w:rsidRDefault="00B22C6F" w:rsidP="00B22C6F">
            <w:pPr>
              <w:rPr>
                <w:rFonts w:asciiTheme="minorHAnsi" w:hAnsiTheme="minorHAnsi"/>
                <w:sz w:val="18"/>
                <w:szCs w:val="18"/>
              </w:rPr>
            </w:pPr>
          </w:p>
        </w:tc>
        <w:tc>
          <w:tcPr>
            <w:tcW w:w="7680" w:type="dxa"/>
            <w:hideMark/>
          </w:tcPr>
          <w:p w14:paraId="24470296" w14:textId="34526539"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 xml:space="preserve">Przyjmowanie i rejestrowanie opinii dotyczących </w:t>
            </w:r>
            <w:proofErr w:type="spellStart"/>
            <w:r w:rsidRPr="001D5CCF">
              <w:rPr>
                <w:rFonts w:asciiTheme="minorHAnsi" w:hAnsiTheme="minorHAnsi" w:cs="Calibri"/>
                <w:sz w:val="18"/>
                <w:szCs w:val="18"/>
              </w:rPr>
              <w:t>PPNiP</w:t>
            </w:r>
            <w:proofErr w:type="spellEnd"/>
            <w:r w:rsidRPr="001D5CCF">
              <w:rPr>
                <w:rFonts w:asciiTheme="minorHAnsi" w:hAnsiTheme="minorHAnsi" w:cs="Calibri"/>
                <w:sz w:val="18"/>
                <w:szCs w:val="18"/>
              </w:rPr>
              <w:t xml:space="preserve"> i dokumentacji ESIA i ESMP udostępnionej do konsultacji, zgodnie z harmonogramem określonym w PZI oraz ESIA.</w:t>
            </w:r>
          </w:p>
        </w:tc>
      </w:tr>
      <w:tr w:rsidR="00B22C6F" w:rsidRPr="001D5CCF" w14:paraId="2AD7E696" w14:textId="77777777" w:rsidTr="001D5CCF">
        <w:tc>
          <w:tcPr>
            <w:tcW w:w="1696" w:type="dxa"/>
            <w:vMerge w:val="restart"/>
            <w:hideMark/>
          </w:tcPr>
          <w:p w14:paraId="17E74F7D" w14:textId="3487E885" w:rsidR="00B22C6F" w:rsidRPr="001D5CCF" w:rsidRDefault="00B22C6F" w:rsidP="00B22C6F">
            <w:pPr>
              <w:rPr>
                <w:rFonts w:asciiTheme="minorHAnsi" w:hAnsiTheme="minorHAnsi"/>
                <w:sz w:val="18"/>
                <w:szCs w:val="18"/>
              </w:rPr>
            </w:pPr>
            <w:r w:rsidRPr="001D5CCF">
              <w:rPr>
                <w:rFonts w:asciiTheme="minorHAnsi" w:hAnsiTheme="minorHAnsi" w:cs="Calibri"/>
                <w:sz w:val="18"/>
                <w:szCs w:val="18"/>
              </w:rPr>
              <w:t>Przed rozpoczęciem budowy</w:t>
            </w:r>
          </w:p>
        </w:tc>
        <w:tc>
          <w:tcPr>
            <w:tcW w:w="7680" w:type="dxa"/>
            <w:hideMark/>
          </w:tcPr>
          <w:p w14:paraId="1E9DE7F2" w14:textId="1F0FEC17"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Rozpatrywanie zgłoszeń dotyczących nabycia gruntów, wyceny i odszkodowań</w:t>
            </w:r>
          </w:p>
        </w:tc>
      </w:tr>
      <w:tr w:rsidR="00B22C6F" w:rsidRPr="001D5CCF" w14:paraId="577C4B44" w14:textId="2E08B088" w:rsidTr="001D5CCF">
        <w:tc>
          <w:tcPr>
            <w:tcW w:w="1696" w:type="dxa"/>
            <w:vMerge/>
            <w:hideMark/>
          </w:tcPr>
          <w:p w14:paraId="37B5E0C2" w14:textId="0DA6ABB4" w:rsidR="00B22C6F" w:rsidRPr="001D5CCF" w:rsidRDefault="00B22C6F" w:rsidP="00B22C6F">
            <w:pPr>
              <w:rPr>
                <w:rFonts w:asciiTheme="minorHAnsi" w:hAnsiTheme="minorHAnsi"/>
                <w:sz w:val="18"/>
                <w:szCs w:val="18"/>
              </w:rPr>
            </w:pPr>
          </w:p>
        </w:tc>
        <w:tc>
          <w:tcPr>
            <w:tcW w:w="7680" w:type="dxa"/>
            <w:hideMark/>
          </w:tcPr>
          <w:p w14:paraId="10A821C2" w14:textId="3698AA69" w:rsidR="00B22C6F" w:rsidRPr="001D5CCF" w:rsidRDefault="00B22C6F" w:rsidP="00B22C6F">
            <w:pPr>
              <w:rPr>
                <w:rFonts w:asciiTheme="minorHAnsi" w:hAnsiTheme="minorHAnsi" w:cs="Calibri"/>
                <w:sz w:val="18"/>
                <w:szCs w:val="18"/>
              </w:rPr>
            </w:pPr>
            <w:r w:rsidRPr="001D5CCF">
              <w:rPr>
                <w:rFonts w:asciiTheme="minorHAnsi" w:hAnsiTheme="minorHAnsi" w:cs="Calibri"/>
                <w:sz w:val="18"/>
                <w:szCs w:val="18"/>
              </w:rPr>
              <w:t>Zapewnienie koordynacji z gminą, ministerstwem oraz organami odpowiedzialnymi za ustalanie odszkodowań</w:t>
            </w:r>
          </w:p>
        </w:tc>
      </w:tr>
      <w:tr w:rsidR="00B22C6F" w:rsidRPr="001D5CCF" w14:paraId="7D576CA8" w14:textId="77777777" w:rsidTr="001D5CCF">
        <w:tc>
          <w:tcPr>
            <w:tcW w:w="1696" w:type="dxa"/>
            <w:vMerge/>
            <w:hideMark/>
          </w:tcPr>
          <w:p w14:paraId="566052E8" w14:textId="77777777" w:rsidR="00B22C6F" w:rsidRPr="001D5CCF" w:rsidRDefault="00B22C6F" w:rsidP="00B22C6F">
            <w:pPr>
              <w:rPr>
                <w:rFonts w:asciiTheme="minorHAnsi" w:hAnsiTheme="minorHAnsi"/>
                <w:sz w:val="18"/>
                <w:szCs w:val="18"/>
              </w:rPr>
            </w:pPr>
          </w:p>
        </w:tc>
        <w:tc>
          <w:tcPr>
            <w:tcW w:w="7680" w:type="dxa"/>
            <w:hideMark/>
          </w:tcPr>
          <w:p w14:paraId="2BD09E58" w14:textId="2D48F6CA"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Rejestrowanie wszystkich spraw dotyczących praw do gruntów i nieruchomości bez ingerowania w formalne postępowania</w:t>
            </w:r>
          </w:p>
        </w:tc>
      </w:tr>
      <w:tr w:rsidR="00B22C6F" w:rsidRPr="001D5CCF" w14:paraId="2BEAC9FF" w14:textId="570D09E4" w:rsidTr="001D5CCF">
        <w:tc>
          <w:tcPr>
            <w:tcW w:w="1696" w:type="dxa"/>
            <w:vMerge/>
          </w:tcPr>
          <w:p w14:paraId="1DF06F4E" w14:textId="15BC6ABF" w:rsidR="00B22C6F" w:rsidRPr="001D5CCF" w:rsidRDefault="00B22C6F" w:rsidP="00B22C6F">
            <w:pPr>
              <w:rPr>
                <w:rFonts w:asciiTheme="minorHAnsi" w:hAnsiTheme="minorHAnsi"/>
                <w:sz w:val="18"/>
                <w:szCs w:val="18"/>
              </w:rPr>
            </w:pPr>
          </w:p>
        </w:tc>
        <w:tc>
          <w:tcPr>
            <w:tcW w:w="7680" w:type="dxa"/>
          </w:tcPr>
          <w:p w14:paraId="2FC4595A" w14:textId="489BF8ED" w:rsidR="00B22C6F" w:rsidRPr="001D5CCF" w:rsidRDefault="00B22C6F" w:rsidP="00B22C6F">
            <w:pPr>
              <w:rPr>
                <w:rFonts w:asciiTheme="minorHAnsi" w:hAnsiTheme="minorHAnsi" w:cs="Calibri"/>
                <w:sz w:val="18"/>
                <w:szCs w:val="18"/>
              </w:rPr>
            </w:pPr>
            <w:r w:rsidRPr="001D5CCF">
              <w:rPr>
                <w:rFonts w:asciiTheme="minorHAnsi" w:hAnsiTheme="minorHAnsi" w:cs="Calibri"/>
                <w:sz w:val="18"/>
                <w:szCs w:val="18"/>
              </w:rPr>
              <w:t>Zapewnienie wdrożenia procedur SEA/SH oraz przeszkolenia operatorów GRM przed mobilizacją wykonawców</w:t>
            </w:r>
          </w:p>
        </w:tc>
      </w:tr>
      <w:tr w:rsidR="00B22C6F" w:rsidRPr="001D5CCF" w14:paraId="4D589CF9" w14:textId="77777777" w:rsidTr="001D5CCF">
        <w:tc>
          <w:tcPr>
            <w:tcW w:w="1696" w:type="dxa"/>
            <w:vMerge w:val="restart"/>
            <w:hideMark/>
          </w:tcPr>
          <w:p w14:paraId="6953FA20" w14:textId="28013C48" w:rsidR="00B22C6F" w:rsidRPr="001D5CCF" w:rsidRDefault="00B22C6F" w:rsidP="00B22C6F">
            <w:pPr>
              <w:rPr>
                <w:rFonts w:asciiTheme="minorHAnsi" w:hAnsiTheme="minorHAnsi"/>
                <w:sz w:val="18"/>
                <w:szCs w:val="18"/>
              </w:rPr>
            </w:pPr>
            <w:r w:rsidRPr="001D5CCF">
              <w:rPr>
                <w:rFonts w:asciiTheme="minorHAnsi" w:hAnsiTheme="minorHAnsi" w:cs="Calibri"/>
                <w:sz w:val="18"/>
                <w:szCs w:val="18"/>
              </w:rPr>
              <w:t>Budowa</w:t>
            </w:r>
          </w:p>
        </w:tc>
        <w:tc>
          <w:tcPr>
            <w:tcW w:w="7680" w:type="dxa"/>
            <w:hideMark/>
          </w:tcPr>
          <w:p w14:paraId="4A558192" w14:textId="7C6CEE6E"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Przyjmowanie i rozpatrywanie zgłoszeń dotyczących realizacji prac</w:t>
            </w:r>
          </w:p>
        </w:tc>
      </w:tr>
      <w:tr w:rsidR="00B22C6F" w:rsidRPr="001D5CCF" w14:paraId="65045022" w14:textId="77777777" w:rsidTr="001D5CCF">
        <w:tc>
          <w:tcPr>
            <w:tcW w:w="1696" w:type="dxa"/>
            <w:vMerge/>
            <w:hideMark/>
          </w:tcPr>
          <w:p w14:paraId="0B0E7D83" w14:textId="77777777" w:rsidR="00B22C6F" w:rsidRPr="001D5CCF" w:rsidRDefault="00B22C6F" w:rsidP="00B22C6F">
            <w:pPr>
              <w:rPr>
                <w:rFonts w:asciiTheme="minorHAnsi" w:hAnsiTheme="minorHAnsi" w:cs="Calibri"/>
                <w:sz w:val="18"/>
                <w:szCs w:val="18"/>
              </w:rPr>
            </w:pPr>
          </w:p>
        </w:tc>
        <w:tc>
          <w:tcPr>
            <w:tcW w:w="7680" w:type="dxa"/>
            <w:hideMark/>
          </w:tcPr>
          <w:p w14:paraId="45F1B6F3" w14:textId="28410766" w:rsidR="00B22C6F" w:rsidRPr="001D5CCF" w:rsidRDefault="00B22C6F" w:rsidP="00B22C6F">
            <w:pPr>
              <w:rPr>
                <w:rFonts w:asciiTheme="minorHAnsi" w:hAnsiTheme="minorHAnsi" w:cs="Calibri"/>
                <w:sz w:val="18"/>
                <w:szCs w:val="18"/>
              </w:rPr>
            </w:pPr>
            <w:r w:rsidRPr="001D5CCF">
              <w:rPr>
                <w:rFonts w:asciiTheme="minorHAnsi" w:hAnsiTheme="minorHAnsi" w:cs="Calibri"/>
                <w:sz w:val="18"/>
                <w:szCs w:val="18"/>
              </w:rPr>
              <w:t>Zapewnienie koordynacji z wykonawcą oraz integracji z procedurą rozpatrywania zgłoszeń stosowaną przez wykonawcę</w:t>
            </w:r>
          </w:p>
        </w:tc>
      </w:tr>
      <w:tr w:rsidR="00B22C6F" w:rsidRPr="001D5CCF" w14:paraId="6B196598" w14:textId="77777777" w:rsidTr="001D5CCF">
        <w:tc>
          <w:tcPr>
            <w:tcW w:w="1696" w:type="dxa"/>
            <w:vMerge/>
            <w:hideMark/>
          </w:tcPr>
          <w:p w14:paraId="7183099B" w14:textId="77777777" w:rsidR="00B22C6F" w:rsidRPr="001D5CCF" w:rsidRDefault="00B22C6F" w:rsidP="00B22C6F">
            <w:pPr>
              <w:rPr>
                <w:rFonts w:asciiTheme="minorHAnsi" w:hAnsiTheme="minorHAnsi" w:cs="Calibri"/>
                <w:sz w:val="18"/>
                <w:szCs w:val="18"/>
              </w:rPr>
            </w:pPr>
          </w:p>
        </w:tc>
        <w:tc>
          <w:tcPr>
            <w:tcW w:w="7680" w:type="dxa"/>
            <w:hideMark/>
          </w:tcPr>
          <w:p w14:paraId="4B1476AB" w14:textId="767139A4" w:rsidR="00B22C6F" w:rsidRPr="001D5CCF" w:rsidRDefault="00B22C6F" w:rsidP="00B22C6F">
            <w:pPr>
              <w:rPr>
                <w:rFonts w:asciiTheme="minorHAnsi" w:hAnsiTheme="minorHAnsi" w:cs="Calibri"/>
                <w:sz w:val="18"/>
                <w:szCs w:val="18"/>
              </w:rPr>
            </w:pPr>
            <w:r w:rsidRPr="001D5CCF">
              <w:rPr>
                <w:rFonts w:asciiTheme="minorHAnsi" w:hAnsiTheme="minorHAnsi" w:cs="Calibri"/>
                <w:sz w:val="18"/>
                <w:szCs w:val="18"/>
              </w:rPr>
              <w:t>Zapewnienie powiązania z systemem zarządzania ryzykiem pracowniczym</w:t>
            </w:r>
          </w:p>
        </w:tc>
      </w:tr>
      <w:tr w:rsidR="00B22C6F" w:rsidRPr="001D5CCF" w14:paraId="79180A19" w14:textId="77777777" w:rsidTr="001D5CCF">
        <w:tc>
          <w:tcPr>
            <w:tcW w:w="1696" w:type="dxa"/>
            <w:vMerge/>
          </w:tcPr>
          <w:p w14:paraId="18385B62" w14:textId="77777777" w:rsidR="00B22C6F" w:rsidRPr="001D5CCF" w:rsidRDefault="00B22C6F" w:rsidP="00B22C6F">
            <w:pPr>
              <w:rPr>
                <w:rFonts w:asciiTheme="minorHAnsi" w:hAnsiTheme="minorHAnsi" w:cs="Calibri"/>
                <w:sz w:val="18"/>
                <w:szCs w:val="18"/>
              </w:rPr>
            </w:pPr>
          </w:p>
        </w:tc>
        <w:tc>
          <w:tcPr>
            <w:tcW w:w="7680" w:type="dxa"/>
          </w:tcPr>
          <w:p w14:paraId="5B8ADB9D" w14:textId="71C4C174" w:rsidR="00B22C6F" w:rsidRPr="001D5CCF" w:rsidRDefault="00B22C6F" w:rsidP="00B22C6F">
            <w:pPr>
              <w:rPr>
                <w:rFonts w:asciiTheme="minorHAnsi" w:hAnsiTheme="minorHAnsi"/>
                <w:sz w:val="18"/>
                <w:szCs w:val="18"/>
              </w:rPr>
            </w:pPr>
            <w:r w:rsidRPr="001D5CCF">
              <w:rPr>
                <w:rFonts w:asciiTheme="minorHAnsi" w:hAnsiTheme="minorHAnsi" w:cs="Calibri"/>
                <w:sz w:val="18"/>
                <w:szCs w:val="18"/>
              </w:rPr>
              <w:t>Stosowanie specjalnych procedur SEA/SH w celu bezpiecznego, poufnego i skoncentrowanego na ofiarach rozpatrywania zgłoszeń dotyczących SEA/SH, w tym natychmiastowego kierowania ofiar do podmiotów świadczących usługi w zakresie przemocy na tle płciowym</w:t>
            </w:r>
          </w:p>
        </w:tc>
      </w:tr>
      <w:tr w:rsidR="00B22C6F" w:rsidRPr="001D5CCF" w14:paraId="1A48B7B9" w14:textId="77777777" w:rsidTr="001D5CCF">
        <w:tc>
          <w:tcPr>
            <w:tcW w:w="1696" w:type="dxa"/>
            <w:vMerge/>
          </w:tcPr>
          <w:p w14:paraId="2A4848C9" w14:textId="77777777" w:rsidR="00B22C6F" w:rsidRPr="001D5CCF" w:rsidRDefault="00B22C6F" w:rsidP="00B22C6F">
            <w:pPr>
              <w:rPr>
                <w:rFonts w:asciiTheme="minorHAnsi" w:hAnsiTheme="minorHAnsi"/>
                <w:sz w:val="18"/>
                <w:szCs w:val="18"/>
              </w:rPr>
            </w:pPr>
          </w:p>
        </w:tc>
        <w:tc>
          <w:tcPr>
            <w:tcW w:w="7680" w:type="dxa"/>
          </w:tcPr>
          <w:p w14:paraId="1F0191F2" w14:textId="70943F06"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Zapewnienie, że w systemie GRM nie są rejestrowane żadne dane osobowe ofiar</w:t>
            </w:r>
          </w:p>
        </w:tc>
      </w:tr>
      <w:tr w:rsidR="00B22C6F" w:rsidRPr="001D5CCF" w14:paraId="1C62AD6A" w14:textId="77777777" w:rsidTr="001D5CCF">
        <w:tc>
          <w:tcPr>
            <w:tcW w:w="1696" w:type="dxa"/>
            <w:vMerge w:val="restart"/>
            <w:hideMark/>
          </w:tcPr>
          <w:p w14:paraId="72BD00A2" w14:textId="01C23BA7" w:rsidR="00B22C6F" w:rsidRPr="001D5CCF" w:rsidRDefault="00B22C6F" w:rsidP="00B22C6F">
            <w:pPr>
              <w:rPr>
                <w:rFonts w:asciiTheme="minorHAnsi" w:hAnsiTheme="minorHAnsi"/>
                <w:sz w:val="18"/>
                <w:szCs w:val="18"/>
              </w:rPr>
            </w:pPr>
            <w:r w:rsidRPr="001D5CCF">
              <w:rPr>
                <w:rFonts w:asciiTheme="minorHAnsi" w:hAnsiTheme="minorHAnsi"/>
                <w:sz w:val="18"/>
                <w:szCs w:val="18"/>
              </w:rPr>
              <w:t>Działanie</w:t>
            </w:r>
          </w:p>
        </w:tc>
        <w:tc>
          <w:tcPr>
            <w:tcW w:w="7680" w:type="dxa"/>
            <w:hideMark/>
          </w:tcPr>
          <w:p w14:paraId="1B5B65F2" w14:textId="36435D60"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Monitorowanie pozostałych zgłoszeń</w:t>
            </w:r>
          </w:p>
        </w:tc>
      </w:tr>
      <w:tr w:rsidR="00B22C6F" w:rsidRPr="001D5CCF" w14:paraId="5938620F" w14:textId="77777777" w:rsidTr="001D5CCF">
        <w:tc>
          <w:tcPr>
            <w:tcW w:w="1696" w:type="dxa"/>
            <w:vMerge/>
            <w:hideMark/>
          </w:tcPr>
          <w:p w14:paraId="10A36D57" w14:textId="77777777" w:rsidR="00B22C6F" w:rsidRPr="001D5CCF" w:rsidRDefault="00B22C6F" w:rsidP="00B22C6F">
            <w:pPr>
              <w:rPr>
                <w:rFonts w:asciiTheme="minorHAnsi" w:hAnsiTheme="minorHAnsi"/>
                <w:sz w:val="18"/>
                <w:szCs w:val="18"/>
              </w:rPr>
            </w:pPr>
          </w:p>
        </w:tc>
        <w:tc>
          <w:tcPr>
            <w:tcW w:w="7680" w:type="dxa"/>
            <w:hideMark/>
          </w:tcPr>
          <w:p w14:paraId="4F0DA323" w14:textId="76ABE07A" w:rsidR="00B22C6F" w:rsidRPr="001D5CCF" w:rsidRDefault="00B22C6F" w:rsidP="00B22C6F">
            <w:pPr>
              <w:framePr w:hSpace="141" w:wrap="around" w:vAnchor="text" w:hAnchor="margin" w:x="279" w:y="140"/>
              <w:rPr>
                <w:rFonts w:asciiTheme="minorHAnsi" w:hAnsiTheme="minorHAnsi" w:cs="Calibri"/>
                <w:sz w:val="18"/>
                <w:szCs w:val="18"/>
              </w:rPr>
            </w:pPr>
            <w:r w:rsidRPr="001D5CCF">
              <w:rPr>
                <w:rFonts w:asciiTheme="minorHAnsi" w:hAnsiTheme="minorHAnsi" w:cs="Calibri"/>
                <w:sz w:val="18"/>
                <w:szCs w:val="18"/>
              </w:rPr>
              <w:t>Rozpatrywanie zgłoszeń związanych z eksploatacją zbiornika i bezpieczeństwem</w:t>
            </w:r>
          </w:p>
        </w:tc>
      </w:tr>
      <w:bookmarkEnd w:id="14"/>
    </w:tbl>
    <w:p w14:paraId="3EDC42FB" w14:textId="77777777" w:rsidR="00E2408A" w:rsidRPr="0045115D" w:rsidRDefault="00E2408A" w:rsidP="00E2408A">
      <w:pPr>
        <w:jc w:val="both"/>
        <w:rPr>
          <w:rFonts w:ascii="Calibri" w:hAnsi="Calibri" w:cs="Calibri"/>
        </w:rPr>
      </w:pPr>
    </w:p>
    <w:p w14:paraId="23027D03" w14:textId="77777777" w:rsidR="00E2408A" w:rsidRPr="0045115D" w:rsidRDefault="00E2408A" w:rsidP="00935B90">
      <w:pPr>
        <w:jc w:val="both"/>
        <w:rPr>
          <w:rFonts w:ascii="Calibri" w:hAnsi="Calibri" w:cs="Calibri"/>
        </w:rPr>
      </w:pPr>
    </w:p>
    <w:p w14:paraId="3182B029" w14:textId="7CD7316F" w:rsidR="008D70BB" w:rsidRPr="001D5CCF" w:rsidRDefault="008D70BB" w:rsidP="001D5CCF">
      <w:pPr>
        <w:spacing w:after="120" w:line="276" w:lineRule="auto"/>
        <w:jc w:val="both"/>
        <w:rPr>
          <w:rFonts w:asciiTheme="minorHAnsi" w:hAnsiTheme="minorHAnsi" w:cs="Calibri"/>
          <w:sz w:val="24"/>
          <w:szCs w:val="24"/>
        </w:rPr>
      </w:pPr>
      <w:r w:rsidRPr="001D5CCF">
        <w:rPr>
          <w:rFonts w:asciiTheme="minorHAnsi" w:hAnsiTheme="minorHAnsi"/>
          <w:sz w:val="24"/>
          <w:szCs w:val="24"/>
        </w:rPr>
        <w:t xml:space="preserve">Niniejszy dokument GRM stanowi podstawowe i kompletne ramy postępowania w przypadku </w:t>
      </w:r>
      <w:r w:rsidR="00B22C6F" w:rsidRPr="001D5CCF">
        <w:rPr>
          <w:rFonts w:asciiTheme="minorHAnsi" w:hAnsiTheme="minorHAnsi"/>
          <w:sz w:val="24"/>
          <w:szCs w:val="24"/>
        </w:rPr>
        <w:t>zgłoszeń</w:t>
      </w:r>
      <w:r w:rsidRPr="001D5CCF">
        <w:rPr>
          <w:rFonts w:asciiTheme="minorHAnsi" w:hAnsiTheme="minorHAnsi"/>
          <w:sz w:val="24"/>
          <w:szCs w:val="24"/>
        </w:rPr>
        <w:t xml:space="preserve"> w ramach Zadania, w pełni definiując proces, procedury postępowania, role, osoby kontaktowe i dane kontaktowe. Przed rozpoczęciem prac budowlanych niniejszy dokument GRM zostanie zaktualizowany w celu odzwierciedlenia konkretnych ustaleń operacyjnych dla tego etapu, w tym koordynacji z Wykonawcą i powiązania z dokumentem GRM dotyczącym pracowników.</w:t>
      </w:r>
    </w:p>
    <w:p w14:paraId="7D5FBF3E" w14:textId="79B3B4AE" w:rsidR="0079368F" w:rsidRPr="001D5CCF" w:rsidRDefault="001D5CCF" w:rsidP="001D5CCF">
      <w:pPr>
        <w:pStyle w:val="Heading1"/>
        <w:numPr>
          <w:ilvl w:val="0"/>
          <w:numId w:val="42"/>
        </w:numPr>
        <w:rPr>
          <w:rFonts w:asciiTheme="majorHAnsi" w:hAnsiTheme="majorHAnsi"/>
          <w:b w:val="0"/>
          <w:bCs w:val="0"/>
          <w:color w:val="0F4761" w:themeColor="accent1" w:themeShade="BF"/>
          <w:sz w:val="36"/>
          <w:szCs w:val="36"/>
        </w:rPr>
      </w:pPr>
      <w:bookmarkStart w:id="15" w:name="_Toc223092696"/>
      <w:bookmarkStart w:id="16" w:name="_Toc225843311"/>
      <w:bookmarkStart w:id="17" w:name="_Toc239966233"/>
      <w:r w:rsidRPr="001D5CCF">
        <w:rPr>
          <w:rFonts w:asciiTheme="majorHAnsi" w:hAnsiTheme="majorHAnsi"/>
          <w:b w:val="0"/>
          <w:bCs w:val="0"/>
          <w:color w:val="0F4761" w:themeColor="accent1" w:themeShade="BF"/>
          <w:sz w:val="36"/>
          <w:szCs w:val="36"/>
        </w:rPr>
        <w:t xml:space="preserve">Cele i zasady </w:t>
      </w:r>
      <w:bookmarkEnd w:id="15"/>
      <w:bookmarkEnd w:id="16"/>
      <w:r>
        <w:rPr>
          <w:rFonts w:asciiTheme="majorHAnsi" w:hAnsiTheme="majorHAnsi"/>
          <w:b w:val="0"/>
          <w:bCs w:val="0"/>
          <w:color w:val="0F4761" w:themeColor="accent1" w:themeShade="BF"/>
          <w:sz w:val="36"/>
          <w:szCs w:val="36"/>
        </w:rPr>
        <w:t>GRM</w:t>
      </w:r>
      <w:bookmarkEnd w:id="17"/>
    </w:p>
    <w:p w14:paraId="5D389FA3" w14:textId="5803E56C" w:rsidR="0079368F" w:rsidRPr="001D5CCF" w:rsidRDefault="007D2397" w:rsidP="001D5CCF">
      <w:pPr>
        <w:pStyle w:val="Heading2"/>
        <w:numPr>
          <w:ilvl w:val="1"/>
          <w:numId w:val="42"/>
        </w:numPr>
        <w:spacing w:before="120" w:line="276" w:lineRule="auto"/>
        <w:jc w:val="both"/>
        <w:rPr>
          <w:rFonts w:asciiTheme="minorHAnsi" w:hAnsiTheme="minorHAnsi"/>
          <w:b w:val="0"/>
          <w:bCs w:val="0"/>
          <w:color w:val="0F4761" w:themeColor="accent1" w:themeShade="BF"/>
          <w:sz w:val="32"/>
          <w:szCs w:val="32"/>
        </w:rPr>
      </w:pPr>
      <w:bookmarkStart w:id="18" w:name="_Toc223092697"/>
      <w:bookmarkStart w:id="19" w:name="_Toc225843312"/>
      <w:bookmarkStart w:id="20" w:name="_Toc239966234"/>
      <w:r w:rsidRPr="001D5CCF">
        <w:rPr>
          <w:rFonts w:asciiTheme="minorHAnsi" w:hAnsiTheme="minorHAnsi"/>
          <w:b w:val="0"/>
          <w:bCs w:val="0"/>
          <w:color w:val="0F4761" w:themeColor="accent1" w:themeShade="BF"/>
          <w:sz w:val="32"/>
          <w:szCs w:val="32"/>
        </w:rPr>
        <w:t>Cele mechanizmu</w:t>
      </w:r>
      <w:r w:rsidR="006673AB" w:rsidRPr="001D5CCF">
        <w:rPr>
          <w:rFonts w:asciiTheme="minorHAnsi" w:hAnsiTheme="minorHAnsi"/>
          <w:b w:val="0"/>
          <w:bCs w:val="0"/>
          <w:color w:val="0F4761" w:themeColor="accent1" w:themeShade="BF"/>
          <w:sz w:val="32"/>
          <w:szCs w:val="32"/>
        </w:rPr>
        <w:t xml:space="preserve"> GRM</w:t>
      </w:r>
      <w:bookmarkEnd w:id="18"/>
      <w:bookmarkEnd w:id="19"/>
      <w:bookmarkEnd w:id="20"/>
    </w:p>
    <w:p w14:paraId="605122A1" w14:textId="0A61F4D0" w:rsidR="0079368F" w:rsidRPr="001D5CCF" w:rsidRDefault="00CB5F2C" w:rsidP="001D5CCF">
      <w:pPr>
        <w:pStyle w:val="ListParagraph"/>
        <w:numPr>
          <w:ilvl w:val="0"/>
          <w:numId w:val="2"/>
        </w:numPr>
        <w:spacing w:after="120" w:line="276" w:lineRule="auto"/>
        <w:ind w:left="714" w:hanging="357"/>
        <w:jc w:val="both"/>
        <w:rPr>
          <w:rFonts w:asciiTheme="minorHAnsi" w:hAnsiTheme="minorHAnsi"/>
          <w:sz w:val="24"/>
          <w:szCs w:val="24"/>
        </w:rPr>
      </w:pPr>
      <w:r w:rsidRPr="001D5CCF">
        <w:rPr>
          <w:rFonts w:asciiTheme="minorHAnsi" w:hAnsiTheme="minorHAnsi"/>
          <w:sz w:val="24"/>
          <w:szCs w:val="24"/>
        </w:rPr>
        <w:t xml:space="preserve">Umożliwienie wszystkim </w:t>
      </w:r>
      <w:r w:rsidRPr="001D5CCF">
        <w:rPr>
          <w:rFonts w:asciiTheme="minorHAnsi" w:hAnsiTheme="minorHAnsi" w:cs="Calibri"/>
          <w:sz w:val="24"/>
          <w:szCs w:val="24"/>
        </w:rPr>
        <w:t xml:space="preserve">interesariuszom składania </w:t>
      </w:r>
      <w:bookmarkStart w:id="21" w:name="_Hlk216684134"/>
      <w:r w:rsidR="00B22C6F" w:rsidRPr="001D5CCF">
        <w:rPr>
          <w:rFonts w:asciiTheme="minorHAnsi" w:hAnsiTheme="minorHAnsi" w:cs="Calibri"/>
          <w:sz w:val="24"/>
          <w:szCs w:val="24"/>
        </w:rPr>
        <w:t xml:space="preserve">w ramach GRM </w:t>
      </w:r>
      <w:r w:rsidR="00F00D2F" w:rsidRPr="001D5CCF">
        <w:rPr>
          <w:rFonts w:asciiTheme="minorHAnsi" w:hAnsiTheme="minorHAnsi" w:cs="Calibri"/>
          <w:sz w:val="24"/>
          <w:szCs w:val="24"/>
        </w:rPr>
        <w:t>zgłoszeń</w:t>
      </w:r>
      <w:r w:rsidR="00F00D2F" w:rsidRPr="001D5CCF">
        <w:rPr>
          <w:rFonts w:asciiTheme="minorHAnsi" w:hAnsiTheme="minorHAnsi"/>
          <w:sz w:val="24"/>
          <w:szCs w:val="24"/>
        </w:rPr>
        <w:t xml:space="preserve"> rozumianych jako </w:t>
      </w:r>
      <w:r w:rsidRPr="001D5CCF">
        <w:rPr>
          <w:rFonts w:asciiTheme="minorHAnsi" w:hAnsiTheme="minorHAnsi"/>
          <w:sz w:val="24"/>
          <w:szCs w:val="24"/>
        </w:rPr>
        <w:t>skarg</w:t>
      </w:r>
      <w:r w:rsidR="00F00D2F" w:rsidRPr="001D5CCF">
        <w:rPr>
          <w:rFonts w:asciiTheme="minorHAnsi" w:hAnsiTheme="minorHAnsi"/>
          <w:sz w:val="24"/>
          <w:szCs w:val="24"/>
        </w:rPr>
        <w:t>i</w:t>
      </w:r>
      <w:r w:rsidRPr="001D5CCF">
        <w:rPr>
          <w:rFonts w:asciiTheme="minorHAnsi" w:hAnsiTheme="minorHAnsi"/>
          <w:sz w:val="24"/>
          <w:szCs w:val="24"/>
        </w:rPr>
        <w:t xml:space="preserve">, </w:t>
      </w:r>
      <w:r w:rsidR="00F00D2F" w:rsidRPr="001D5CCF">
        <w:rPr>
          <w:rFonts w:asciiTheme="minorHAnsi" w:hAnsiTheme="minorHAnsi"/>
          <w:sz w:val="24"/>
          <w:szCs w:val="24"/>
        </w:rPr>
        <w:t xml:space="preserve">wnioski, </w:t>
      </w:r>
      <w:r w:rsidRPr="001D5CCF">
        <w:rPr>
          <w:rFonts w:asciiTheme="minorHAnsi" w:hAnsiTheme="minorHAnsi"/>
          <w:sz w:val="24"/>
          <w:szCs w:val="24"/>
        </w:rPr>
        <w:t>pyta</w:t>
      </w:r>
      <w:r w:rsidR="00F00D2F" w:rsidRPr="001D5CCF">
        <w:rPr>
          <w:rFonts w:asciiTheme="minorHAnsi" w:hAnsiTheme="minorHAnsi"/>
          <w:sz w:val="24"/>
          <w:szCs w:val="24"/>
        </w:rPr>
        <w:t>nia</w:t>
      </w:r>
      <w:r w:rsidRPr="001D5CCF">
        <w:rPr>
          <w:rFonts w:asciiTheme="minorHAnsi" w:hAnsiTheme="minorHAnsi"/>
          <w:sz w:val="24"/>
          <w:szCs w:val="24"/>
        </w:rPr>
        <w:t>, sugesti</w:t>
      </w:r>
      <w:r w:rsidR="00F00D2F" w:rsidRPr="001D5CCF">
        <w:rPr>
          <w:rFonts w:asciiTheme="minorHAnsi" w:hAnsiTheme="minorHAnsi"/>
          <w:sz w:val="24"/>
          <w:szCs w:val="24"/>
        </w:rPr>
        <w:t>e</w:t>
      </w:r>
      <w:r w:rsidRPr="001D5CCF">
        <w:rPr>
          <w:rFonts w:asciiTheme="minorHAnsi" w:hAnsiTheme="minorHAnsi"/>
          <w:sz w:val="24"/>
          <w:szCs w:val="24"/>
        </w:rPr>
        <w:t xml:space="preserve"> lub zażale</w:t>
      </w:r>
      <w:r w:rsidR="00F00D2F" w:rsidRPr="001D5CCF">
        <w:rPr>
          <w:rFonts w:asciiTheme="minorHAnsi" w:hAnsiTheme="minorHAnsi"/>
          <w:sz w:val="24"/>
          <w:szCs w:val="24"/>
        </w:rPr>
        <w:t>nia</w:t>
      </w:r>
      <w:r w:rsidRPr="001D5CCF">
        <w:rPr>
          <w:rFonts w:asciiTheme="minorHAnsi" w:hAnsiTheme="minorHAnsi"/>
          <w:sz w:val="24"/>
          <w:szCs w:val="24"/>
        </w:rPr>
        <w:t xml:space="preserve"> dotycząc</w:t>
      </w:r>
      <w:r w:rsidR="00F00D2F" w:rsidRPr="001D5CCF">
        <w:rPr>
          <w:rFonts w:asciiTheme="minorHAnsi" w:hAnsiTheme="minorHAnsi"/>
          <w:sz w:val="24"/>
          <w:szCs w:val="24"/>
        </w:rPr>
        <w:t>e</w:t>
      </w:r>
      <w:r w:rsidRPr="001D5CCF">
        <w:rPr>
          <w:rFonts w:asciiTheme="minorHAnsi" w:hAnsiTheme="minorHAnsi"/>
          <w:sz w:val="24"/>
          <w:szCs w:val="24"/>
        </w:rPr>
        <w:t xml:space="preserve"> </w:t>
      </w:r>
      <w:r w:rsidR="00F00D2F" w:rsidRPr="001D5CCF">
        <w:rPr>
          <w:rFonts w:asciiTheme="minorHAnsi" w:hAnsiTheme="minorHAnsi"/>
          <w:sz w:val="24"/>
          <w:szCs w:val="24"/>
        </w:rPr>
        <w:t>Zadania</w:t>
      </w:r>
      <w:r w:rsidR="006673AB" w:rsidRPr="001D5CCF">
        <w:rPr>
          <w:rFonts w:asciiTheme="minorHAnsi" w:hAnsiTheme="minorHAnsi"/>
          <w:sz w:val="24"/>
          <w:szCs w:val="24"/>
        </w:rPr>
        <w:t>,</w:t>
      </w:r>
    </w:p>
    <w:bookmarkEnd w:id="21"/>
    <w:p w14:paraId="23AA6257" w14:textId="1E563278" w:rsidR="0079368F" w:rsidRPr="001D5CCF" w:rsidRDefault="00CB5F2C" w:rsidP="001D5CCF">
      <w:pPr>
        <w:pStyle w:val="ListParagraph"/>
        <w:numPr>
          <w:ilvl w:val="0"/>
          <w:numId w:val="2"/>
        </w:numPr>
        <w:spacing w:after="120" w:line="276" w:lineRule="auto"/>
        <w:ind w:left="714" w:hanging="357"/>
        <w:jc w:val="both"/>
        <w:rPr>
          <w:rFonts w:asciiTheme="minorHAnsi" w:hAnsiTheme="minorHAnsi"/>
          <w:sz w:val="24"/>
          <w:szCs w:val="24"/>
        </w:rPr>
      </w:pPr>
      <w:r w:rsidRPr="001D5CCF">
        <w:rPr>
          <w:rFonts w:asciiTheme="minorHAnsi" w:hAnsiTheme="minorHAnsi"/>
          <w:sz w:val="24"/>
          <w:szCs w:val="24"/>
        </w:rPr>
        <w:t>Zapewnienie szybkiego,</w:t>
      </w:r>
      <w:r w:rsidR="00A71031" w:rsidRPr="001D5CCF">
        <w:rPr>
          <w:rFonts w:asciiTheme="minorHAnsi" w:hAnsiTheme="minorHAnsi"/>
          <w:sz w:val="24"/>
          <w:szCs w:val="24"/>
        </w:rPr>
        <w:t xml:space="preserve"> </w:t>
      </w:r>
      <w:r w:rsidRPr="001D5CCF">
        <w:rPr>
          <w:rFonts w:asciiTheme="minorHAnsi" w:hAnsiTheme="minorHAnsi"/>
          <w:sz w:val="24"/>
          <w:szCs w:val="24"/>
        </w:rPr>
        <w:t>skutecznego</w:t>
      </w:r>
      <w:r w:rsidR="00095A43" w:rsidRPr="001D5CCF">
        <w:rPr>
          <w:rFonts w:asciiTheme="minorHAnsi" w:hAnsiTheme="minorHAnsi"/>
          <w:sz w:val="24"/>
          <w:szCs w:val="24"/>
        </w:rPr>
        <w:t>,</w:t>
      </w:r>
      <w:r w:rsidRPr="001D5CCF">
        <w:rPr>
          <w:rFonts w:asciiTheme="minorHAnsi" w:hAnsiTheme="minorHAnsi"/>
          <w:sz w:val="24"/>
          <w:szCs w:val="24"/>
        </w:rPr>
        <w:t xml:space="preserve"> bezpłatnego, dostępnego, przejrzystego i sprawiedliwego procesu rozpatrywania</w:t>
      </w:r>
      <w:r w:rsidR="006673AB" w:rsidRPr="001D5CCF">
        <w:rPr>
          <w:rFonts w:asciiTheme="minorHAnsi" w:hAnsiTheme="minorHAnsi"/>
          <w:sz w:val="24"/>
          <w:szCs w:val="24"/>
        </w:rPr>
        <w:t xml:space="preserve"> </w:t>
      </w:r>
      <w:r w:rsidR="006673AB" w:rsidRPr="001D5CCF">
        <w:rPr>
          <w:rFonts w:asciiTheme="minorHAnsi" w:hAnsiTheme="minorHAnsi" w:cs="Calibri"/>
          <w:sz w:val="24"/>
          <w:szCs w:val="24"/>
        </w:rPr>
        <w:t>zgłoszeń</w:t>
      </w:r>
      <w:r w:rsidR="006673AB" w:rsidRPr="001D5CCF">
        <w:rPr>
          <w:rFonts w:asciiTheme="minorHAnsi" w:hAnsiTheme="minorHAnsi"/>
          <w:sz w:val="24"/>
          <w:szCs w:val="24"/>
        </w:rPr>
        <w:t>,</w:t>
      </w:r>
    </w:p>
    <w:p w14:paraId="5A8B7401" w14:textId="61739F8F" w:rsidR="0079368F" w:rsidRPr="001D5CCF" w:rsidRDefault="00CB5F2C" w:rsidP="001D5CCF">
      <w:pPr>
        <w:pStyle w:val="ListParagraph"/>
        <w:numPr>
          <w:ilvl w:val="0"/>
          <w:numId w:val="2"/>
        </w:numPr>
        <w:spacing w:after="120" w:line="276" w:lineRule="auto"/>
        <w:ind w:left="714" w:hanging="357"/>
        <w:jc w:val="both"/>
        <w:rPr>
          <w:rFonts w:asciiTheme="minorHAnsi" w:hAnsiTheme="minorHAnsi"/>
          <w:sz w:val="24"/>
          <w:szCs w:val="24"/>
        </w:rPr>
      </w:pPr>
      <w:r w:rsidRPr="001D5CCF">
        <w:rPr>
          <w:rFonts w:asciiTheme="minorHAnsi" w:hAnsiTheme="minorHAnsi"/>
          <w:sz w:val="24"/>
          <w:szCs w:val="24"/>
        </w:rPr>
        <w:t xml:space="preserve">Ograniczenie ryzyka eskalacji sporów i opóźnień w </w:t>
      </w:r>
      <w:r w:rsidR="006673AB" w:rsidRPr="001D5CCF">
        <w:rPr>
          <w:rFonts w:asciiTheme="minorHAnsi" w:hAnsiTheme="minorHAnsi"/>
          <w:sz w:val="24"/>
          <w:szCs w:val="24"/>
        </w:rPr>
        <w:t>realizacji Zadania</w:t>
      </w:r>
    </w:p>
    <w:p w14:paraId="32EE2062" w14:textId="41380874" w:rsidR="0079368F" w:rsidRPr="001D5CCF" w:rsidRDefault="00CB5F2C" w:rsidP="001D5CCF">
      <w:pPr>
        <w:pStyle w:val="ListParagraph"/>
        <w:numPr>
          <w:ilvl w:val="0"/>
          <w:numId w:val="2"/>
        </w:numPr>
        <w:spacing w:after="120" w:line="276" w:lineRule="auto"/>
        <w:ind w:left="714" w:hanging="357"/>
        <w:jc w:val="both"/>
        <w:rPr>
          <w:rFonts w:asciiTheme="minorHAnsi" w:hAnsiTheme="minorHAnsi"/>
          <w:sz w:val="24"/>
          <w:szCs w:val="24"/>
        </w:rPr>
      </w:pPr>
      <w:r w:rsidRPr="001D5CCF">
        <w:rPr>
          <w:rFonts w:asciiTheme="minorHAnsi" w:hAnsiTheme="minorHAnsi"/>
          <w:sz w:val="24"/>
          <w:szCs w:val="24"/>
        </w:rPr>
        <w:t>Zgodność z wymogami ESF Banku Światowego oraz polskiego prawa</w:t>
      </w:r>
      <w:r w:rsidR="006673AB" w:rsidRPr="001D5CCF">
        <w:rPr>
          <w:rFonts w:asciiTheme="minorHAnsi" w:hAnsiTheme="minorHAnsi"/>
          <w:sz w:val="24"/>
          <w:szCs w:val="24"/>
        </w:rPr>
        <w:t>,</w:t>
      </w:r>
    </w:p>
    <w:p w14:paraId="4746158A" w14:textId="44116DE8" w:rsidR="006673AB" w:rsidRPr="000E2860" w:rsidRDefault="00CB5F2C" w:rsidP="008E06E0">
      <w:pPr>
        <w:pStyle w:val="ListParagraph"/>
        <w:numPr>
          <w:ilvl w:val="0"/>
          <w:numId w:val="2"/>
        </w:numPr>
        <w:spacing w:after="120" w:line="276" w:lineRule="auto"/>
        <w:ind w:left="714" w:hanging="357"/>
        <w:jc w:val="both"/>
        <w:rPr>
          <w:rFonts w:asciiTheme="minorHAnsi" w:hAnsiTheme="minorHAnsi"/>
          <w:sz w:val="24"/>
          <w:szCs w:val="24"/>
        </w:rPr>
      </w:pPr>
      <w:r w:rsidRPr="001D5CCF">
        <w:rPr>
          <w:rFonts w:asciiTheme="minorHAnsi" w:hAnsiTheme="minorHAnsi"/>
          <w:sz w:val="24"/>
          <w:szCs w:val="24"/>
        </w:rPr>
        <w:t>Budowanie zaufania i konstruktywnych relacji ze społecznością lokalną</w:t>
      </w:r>
      <w:r w:rsidR="006673AB" w:rsidRPr="001D5CCF">
        <w:rPr>
          <w:rFonts w:asciiTheme="minorHAnsi" w:hAnsiTheme="minorHAnsi"/>
          <w:sz w:val="24"/>
          <w:szCs w:val="24"/>
        </w:rPr>
        <w:t>.</w:t>
      </w:r>
    </w:p>
    <w:p w14:paraId="324E4548" w14:textId="4FAEEC90" w:rsidR="0079368F" w:rsidRPr="001D5CCF" w:rsidRDefault="00CB5F2C" w:rsidP="001D5CCF">
      <w:pPr>
        <w:pStyle w:val="Heading2"/>
        <w:numPr>
          <w:ilvl w:val="1"/>
          <w:numId w:val="42"/>
        </w:numPr>
        <w:rPr>
          <w:rFonts w:asciiTheme="minorHAnsi" w:hAnsiTheme="minorHAnsi"/>
          <w:b w:val="0"/>
          <w:bCs w:val="0"/>
          <w:color w:val="0F4761" w:themeColor="accent1" w:themeShade="BF"/>
          <w:sz w:val="32"/>
          <w:szCs w:val="32"/>
        </w:rPr>
      </w:pPr>
      <w:bookmarkStart w:id="22" w:name="_Toc223092698"/>
      <w:bookmarkStart w:id="23" w:name="_Toc225843313"/>
      <w:bookmarkStart w:id="24" w:name="_Toc239966235"/>
      <w:r w:rsidRPr="001D5CCF">
        <w:rPr>
          <w:rFonts w:asciiTheme="minorHAnsi" w:hAnsiTheme="minorHAnsi"/>
          <w:b w:val="0"/>
          <w:bCs w:val="0"/>
          <w:color w:val="0F4761" w:themeColor="accent1" w:themeShade="BF"/>
          <w:sz w:val="32"/>
          <w:szCs w:val="32"/>
        </w:rPr>
        <w:t>Zasady przewodnie</w:t>
      </w:r>
      <w:bookmarkEnd w:id="22"/>
      <w:bookmarkEnd w:id="23"/>
      <w:bookmarkEnd w:id="24"/>
    </w:p>
    <w:p w14:paraId="7FC4966C" w14:textId="7B9A0708" w:rsidR="0079368F" w:rsidRPr="001D5CCF" w:rsidRDefault="00CB5F2C" w:rsidP="001D5CCF">
      <w:pPr>
        <w:pStyle w:val="ListParagraph"/>
        <w:numPr>
          <w:ilvl w:val="0"/>
          <w:numId w:val="12"/>
        </w:numPr>
        <w:spacing w:after="120" w:line="276" w:lineRule="auto"/>
        <w:jc w:val="both"/>
        <w:rPr>
          <w:rFonts w:asciiTheme="minorHAnsi" w:hAnsiTheme="minorHAnsi"/>
          <w:b/>
          <w:sz w:val="24"/>
          <w:szCs w:val="24"/>
        </w:rPr>
      </w:pPr>
      <w:r w:rsidRPr="001D5CCF">
        <w:rPr>
          <w:rFonts w:asciiTheme="minorHAnsi" w:hAnsiTheme="minorHAnsi"/>
          <w:b/>
          <w:sz w:val="24"/>
          <w:szCs w:val="24"/>
        </w:rPr>
        <w:t>Poufność</w:t>
      </w:r>
    </w:p>
    <w:p w14:paraId="6ECA052F" w14:textId="6AB4CC42" w:rsidR="00FC1EA3" w:rsidRPr="001D5CCF" w:rsidRDefault="00CB5F2C" w:rsidP="001D5CCF">
      <w:pPr>
        <w:spacing w:after="120" w:line="276" w:lineRule="auto"/>
        <w:jc w:val="both"/>
        <w:rPr>
          <w:rFonts w:asciiTheme="minorHAnsi" w:hAnsiTheme="minorHAnsi"/>
          <w:sz w:val="24"/>
          <w:szCs w:val="24"/>
        </w:rPr>
      </w:pPr>
      <w:r w:rsidRPr="001D5CCF">
        <w:rPr>
          <w:rFonts w:asciiTheme="minorHAnsi" w:hAnsiTheme="minorHAnsi"/>
          <w:sz w:val="24"/>
          <w:szCs w:val="24"/>
        </w:rPr>
        <w:t xml:space="preserve">Dane osobowe osób składających </w:t>
      </w:r>
      <w:r w:rsidR="00B22C6F" w:rsidRPr="001D5CCF">
        <w:rPr>
          <w:rFonts w:asciiTheme="minorHAnsi" w:hAnsiTheme="minorHAnsi"/>
          <w:sz w:val="24"/>
          <w:szCs w:val="24"/>
        </w:rPr>
        <w:t>zgłoszenia</w:t>
      </w:r>
      <w:r w:rsidRPr="001D5CCF">
        <w:rPr>
          <w:rFonts w:asciiTheme="minorHAnsi" w:hAnsiTheme="minorHAnsi"/>
          <w:sz w:val="24"/>
          <w:szCs w:val="24"/>
        </w:rPr>
        <w:t xml:space="preserve"> są chronione zgodnie z RODO. Informacje dotyczące tożsamości osoby składającej </w:t>
      </w:r>
      <w:r w:rsidR="00D11FEE" w:rsidRPr="001D5CCF">
        <w:rPr>
          <w:rFonts w:asciiTheme="minorHAnsi" w:hAnsiTheme="minorHAnsi"/>
          <w:sz w:val="24"/>
          <w:szCs w:val="24"/>
        </w:rPr>
        <w:t xml:space="preserve">skargę </w:t>
      </w:r>
      <w:r w:rsidRPr="001D5CCF">
        <w:rPr>
          <w:rFonts w:asciiTheme="minorHAnsi" w:hAnsiTheme="minorHAnsi"/>
          <w:sz w:val="24"/>
          <w:szCs w:val="24"/>
        </w:rPr>
        <w:t>na stronie nie będą ujawniane bez jej zgody, chyba że wymaga tego prawo.</w:t>
      </w:r>
    </w:p>
    <w:p w14:paraId="25EF28DA" w14:textId="3AAED8F6" w:rsidR="0079368F" w:rsidRPr="001D5CCF" w:rsidRDefault="00CB5F2C" w:rsidP="001D5CCF">
      <w:pPr>
        <w:pStyle w:val="ListParagraph"/>
        <w:numPr>
          <w:ilvl w:val="0"/>
          <w:numId w:val="12"/>
        </w:numPr>
        <w:spacing w:after="120" w:line="276" w:lineRule="auto"/>
        <w:jc w:val="both"/>
        <w:rPr>
          <w:rFonts w:asciiTheme="minorHAnsi" w:hAnsiTheme="minorHAnsi"/>
          <w:b/>
          <w:sz w:val="24"/>
          <w:szCs w:val="24"/>
        </w:rPr>
      </w:pPr>
      <w:r w:rsidRPr="001D5CCF">
        <w:rPr>
          <w:rFonts w:asciiTheme="minorHAnsi" w:hAnsiTheme="minorHAnsi"/>
          <w:b/>
          <w:sz w:val="24"/>
          <w:szCs w:val="24"/>
        </w:rPr>
        <w:t>Bezstronność</w:t>
      </w:r>
    </w:p>
    <w:p w14:paraId="1F11EE04" w14:textId="211F39B3" w:rsidR="00FC1EA3" w:rsidRPr="001D5CCF" w:rsidRDefault="000B3AB6" w:rsidP="001D5CCF">
      <w:pPr>
        <w:spacing w:after="120" w:line="276" w:lineRule="auto"/>
        <w:jc w:val="both"/>
        <w:rPr>
          <w:rFonts w:asciiTheme="minorHAnsi" w:hAnsiTheme="minorHAnsi"/>
          <w:sz w:val="24"/>
          <w:szCs w:val="24"/>
        </w:rPr>
      </w:pPr>
      <w:r w:rsidRPr="001D5CCF">
        <w:rPr>
          <w:rFonts w:asciiTheme="minorHAnsi" w:hAnsiTheme="minorHAnsi" w:cs="Calibri"/>
          <w:sz w:val="24"/>
          <w:szCs w:val="24"/>
        </w:rPr>
        <w:t>Zgłoszenia</w:t>
      </w:r>
      <w:r w:rsidRPr="001D5CCF">
        <w:rPr>
          <w:rFonts w:asciiTheme="minorHAnsi" w:hAnsiTheme="minorHAnsi"/>
          <w:sz w:val="24"/>
          <w:szCs w:val="24"/>
        </w:rPr>
        <w:t xml:space="preserve"> </w:t>
      </w:r>
      <w:r w:rsidR="00CB5F2C" w:rsidRPr="001D5CCF">
        <w:rPr>
          <w:rFonts w:asciiTheme="minorHAnsi" w:hAnsiTheme="minorHAnsi"/>
          <w:sz w:val="24"/>
          <w:szCs w:val="24"/>
        </w:rPr>
        <w:t xml:space="preserve">są </w:t>
      </w:r>
      <w:r w:rsidRPr="001D5CCF">
        <w:rPr>
          <w:rFonts w:asciiTheme="minorHAnsi" w:hAnsiTheme="minorHAnsi"/>
          <w:sz w:val="24"/>
          <w:szCs w:val="24"/>
        </w:rPr>
        <w:t>rozpatrywane</w:t>
      </w:r>
      <w:r w:rsidR="00CB5F2C" w:rsidRPr="001D5CCF">
        <w:rPr>
          <w:rFonts w:asciiTheme="minorHAnsi" w:hAnsiTheme="minorHAnsi"/>
          <w:sz w:val="24"/>
          <w:szCs w:val="24"/>
        </w:rPr>
        <w:t xml:space="preserve"> obiektywnie</w:t>
      </w:r>
      <w:r w:rsidR="00F16039" w:rsidRPr="001D5CCF">
        <w:rPr>
          <w:rFonts w:asciiTheme="minorHAnsi" w:hAnsiTheme="minorHAnsi"/>
          <w:sz w:val="24"/>
          <w:szCs w:val="24"/>
        </w:rPr>
        <w:t xml:space="preserve"> i</w:t>
      </w:r>
      <w:r w:rsidR="00CB5F2C" w:rsidRPr="001D5CCF">
        <w:rPr>
          <w:rFonts w:asciiTheme="minorHAnsi" w:hAnsiTheme="minorHAnsi"/>
          <w:sz w:val="24"/>
          <w:szCs w:val="24"/>
        </w:rPr>
        <w:t xml:space="preserve"> </w:t>
      </w:r>
      <w:r w:rsidRPr="001D5CCF">
        <w:rPr>
          <w:rFonts w:asciiTheme="minorHAnsi" w:hAnsiTheme="minorHAnsi"/>
          <w:sz w:val="24"/>
          <w:szCs w:val="24"/>
        </w:rPr>
        <w:t>bezstronnie</w:t>
      </w:r>
      <w:r w:rsidR="00CB5F2C" w:rsidRPr="001D5CCF">
        <w:rPr>
          <w:rFonts w:asciiTheme="minorHAnsi" w:hAnsiTheme="minorHAnsi"/>
          <w:sz w:val="24"/>
          <w:szCs w:val="24"/>
        </w:rPr>
        <w:t xml:space="preserve">. </w:t>
      </w:r>
    </w:p>
    <w:p w14:paraId="6854411C" w14:textId="42FC5B81" w:rsidR="0079368F" w:rsidRPr="001D5CCF" w:rsidRDefault="00CB5F2C" w:rsidP="001D5CCF">
      <w:pPr>
        <w:pStyle w:val="ListParagraph"/>
        <w:numPr>
          <w:ilvl w:val="0"/>
          <w:numId w:val="12"/>
        </w:numPr>
        <w:spacing w:after="120" w:line="276" w:lineRule="auto"/>
        <w:jc w:val="both"/>
        <w:rPr>
          <w:rFonts w:asciiTheme="minorHAnsi" w:hAnsiTheme="minorHAnsi"/>
          <w:b/>
          <w:sz w:val="24"/>
          <w:szCs w:val="24"/>
        </w:rPr>
      </w:pPr>
      <w:r w:rsidRPr="001D5CCF">
        <w:rPr>
          <w:rFonts w:asciiTheme="minorHAnsi" w:hAnsiTheme="minorHAnsi"/>
          <w:b/>
          <w:sz w:val="24"/>
          <w:szCs w:val="24"/>
        </w:rPr>
        <w:t>Przejrzystość</w:t>
      </w:r>
    </w:p>
    <w:p w14:paraId="66991182" w14:textId="366262B6" w:rsidR="00FC1EA3" w:rsidRPr="001D5CCF" w:rsidRDefault="00B22C6F" w:rsidP="001D5CCF">
      <w:pPr>
        <w:spacing w:after="120" w:line="276" w:lineRule="auto"/>
        <w:jc w:val="both"/>
        <w:rPr>
          <w:rFonts w:asciiTheme="minorHAnsi" w:hAnsiTheme="minorHAnsi"/>
          <w:sz w:val="24"/>
          <w:szCs w:val="24"/>
        </w:rPr>
      </w:pPr>
      <w:r w:rsidRPr="001D5CCF">
        <w:rPr>
          <w:rFonts w:asciiTheme="minorHAnsi" w:hAnsiTheme="minorHAnsi" w:cs="Calibri"/>
          <w:sz w:val="24"/>
          <w:szCs w:val="24"/>
        </w:rPr>
        <w:t>Strony zgłaszające</w:t>
      </w:r>
      <w:r w:rsidR="000B3AB6" w:rsidRPr="001D5CCF">
        <w:rPr>
          <w:rFonts w:asciiTheme="minorHAnsi" w:hAnsiTheme="minorHAnsi"/>
          <w:sz w:val="24"/>
          <w:szCs w:val="24"/>
        </w:rPr>
        <w:t xml:space="preserve"> </w:t>
      </w:r>
      <w:r w:rsidR="00CB5F2C" w:rsidRPr="001D5CCF">
        <w:rPr>
          <w:rFonts w:asciiTheme="minorHAnsi" w:hAnsiTheme="minorHAnsi"/>
          <w:sz w:val="24"/>
          <w:szCs w:val="24"/>
        </w:rPr>
        <w:t xml:space="preserve">są </w:t>
      </w:r>
      <w:r w:rsidR="000B3AB6" w:rsidRPr="001D5CCF">
        <w:rPr>
          <w:rFonts w:asciiTheme="minorHAnsi" w:hAnsiTheme="minorHAnsi"/>
          <w:sz w:val="24"/>
          <w:szCs w:val="24"/>
        </w:rPr>
        <w:t>informowane</w:t>
      </w:r>
      <w:r w:rsidR="00CB5F2C" w:rsidRPr="001D5CCF">
        <w:rPr>
          <w:rFonts w:asciiTheme="minorHAnsi" w:hAnsiTheme="minorHAnsi"/>
          <w:sz w:val="24"/>
          <w:szCs w:val="24"/>
        </w:rPr>
        <w:t xml:space="preserve"> o przebiegu </w:t>
      </w:r>
      <w:r w:rsidR="00F00D2F" w:rsidRPr="001D5CCF">
        <w:rPr>
          <w:rFonts w:asciiTheme="minorHAnsi" w:hAnsiTheme="minorHAnsi"/>
          <w:sz w:val="24"/>
          <w:szCs w:val="24"/>
        </w:rPr>
        <w:t xml:space="preserve">procedury </w:t>
      </w:r>
      <w:r w:rsidR="000B3AB6" w:rsidRPr="001D5CCF">
        <w:rPr>
          <w:rFonts w:asciiTheme="minorHAnsi" w:hAnsiTheme="minorHAnsi"/>
          <w:sz w:val="24"/>
          <w:szCs w:val="24"/>
        </w:rPr>
        <w:t xml:space="preserve">rozpatrywania </w:t>
      </w:r>
      <w:r w:rsidRPr="001D5CCF">
        <w:rPr>
          <w:rFonts w:asciiTheme="minorHAnsi" w:hAnsiTheme="minorHAnsi"/>
          <w:sz w:val="24"/>
          <w:szCs w:val="24"/>
        </w:rPr>
        <w:t>zgłoszenia</w:t>
      </w:r>
      <w:r w:rsidR="00CB5F2C" w:rsidRPr="001D5CCF">
        <w:rPr>
          <w:rFonts w:asciiTheme="minorHAnsi" w:hAnsiTheme="minorHAnsi"/>
          <w:sz w:val="24"/>
          <w:szCs w:val="24"/>
        </w:rPr>
        <w:t xml:space="preserve">, osobie odpowiedzialnej za </w:t>
      </w:r>
      <w:r w:rsidRPr="001D5CCF">
        <w:rPr>
          <w:rFonts w:asciiTheme="minorHAnsi" w:hAnsiTheme="minorHAnsi"/>
          <w:sz w:val="24"/>
          <w:szCs w:val="24"/>
        </w:rPr>
        <w:t xml:space="preserve">jego </w:t>
      </w:r>
      <w:r w:rsidR="00CB5F2C" w:rsidRPr="001D5CCF">
        <w:rPr>
          <w:rFonts w:asciiTheme="minorHAnsi" w:hAnsiTheme="minorHAnsi"/>
          <w:sz w:val="24"/>
          <w:szCs w:val="24"/>
        </w:rPr>
        <w:t xml:space="preserve">rozpatrzenie, przewidywanych terminach oraz możliwościach </w:t>
      </w:r>
      <w:r w:rsidR="000B3AB6" w:rsidRPr="001D5CCF">
        <w:rPr>
          <w:rFonts w:asciiTheme="minorHAnsi" w:hAnsiTheme="minorHAnsi"/>
          <w:sz w:val="24"/>
          <w:szCs w:val="24"/>
        </w:rPr>
        <w:t>zgłoszenia niezadowolenia z sposobu rozpatrzenia sprawy</w:t>
      </w:r>
      <w:r w:rsidR="00CB5F2C" w:rsidRPr="001D5CCF">
        <w:rPr>
          <w:rFonts w:asciiTheme="minorHAnsi" w:hAnsiTheme="minorHAnsi"/>
          <w:sz w:val="24"/>
          <w:szCs w:val="24"/>
        </w:rPr>
        <w:t>. Wszystkie działania są dokumentowane.</w:t>
      </w:r>
    </w:p>
    <w:p w14:paraId="19C254DF" w14:textId="3477BF77" w:rsidR="0079368F" w:rsidRPr="001D5CCF" w:rsidRDefault="00CB5F2C" w:rsidP="001D5CCF">
      <w:pPr>
        <w:pStyle w:val="ListParagraph"/>
        <w:numPr>
          <w:ilvl w:val="0"/>
          <w:numId w:val="12"/>
        </w:numPr>
        <w:spacing w:after="120" w:line="276" w:lineRule="auto"/>
        <w:jc w:val="both"/>
        <w:rPr>
          <w:rFonts w:asciiTheme="minorHAnsi" w:hAnsiTheme="minorHAnsi"/>
          <w:b/>
          <w:sz w:val="24"/>
          <w:szCs w:val="24"/>
        </w:rPr>
      </w:pPr>
      <w:r w:rsidRPr="001D5CCF">
        <w:rPr>
          <w:rFonts w:asciiTheme="minorHAnsi" w:hAnsiTheme="minorHAnsi"/>
          <w:b/>
          <w:sz w:val="24"/>
          <w:szCs w:val="24"/>
        </w:rPr>
        <w:t>Dostępność</w:t>
      </w:r>
    </w:p>
    <w:p w14:paraId="3ADCE7B9" w14:textId="34E6ED13" w:rsidR="00FC1EA3" w:rsidRPr="001D5CCF" w:rsidRDefault="00CB5F2C" w:rsidP="001D5CCF">
      <w:pPr>
        <w:spacing w:after="120" w:line="276" w:lineRule="auto"/>
        <w:jc w:val="both"/>
        <w:rPr>
          <w:rFonts w:asciiTheme="minorHAnsi" w:hAnsiTheme="minorHAnsi"/>
          <w:sz w:val="24"/>
          <w:szCs w:val="24"/>
        </w:rPr>
      </w:pPr>
      <w:r w:rsidRPr="001D5CCF">
        <w:rPr>
          <w:rFonts w:asciiTheme="minorHAnsi" w:hAnsiTheme="minorHAnsi"/>
          <w:sz w:val="24"/>
          <w:szCs w:val="24"/>
        </w:rPr>
        <w:t xml:space="preserve">Mechanizm jest bezpłatny, dostępny za pośrednictwem wielu kanałów (pisemnie, ustnie, online, telefonicznie) i zrozumiały dla wszystkich grup społecznych, w tym osób starszych i </w:t>
      </w:r>
      <w:r w:rsidRPr="001D5CCF">
        <w:rPr>
          <w:rFonts w:asciiTheme="minorHAnsi" w:hAnsiTheme="minorHAnsi" w:cs="Calibri"/>
          <w:sz w:val="24"/>
          <w:szCs w:val="24"/>
        </w:rPr>
        <w:t>z niepełnosprawnościami</w:t>
      </w:r>
      <w:r w:rsidRPr="001D5CCF">
        <w:rPr>
          <w:rFonts w:asciiTheme="minorHAnsi" w:hAnsiTheme="minorHAnsi"/>
          <w:sz w:val="24"/>
          <w:szCs w:val="24"/>
        </w:rPr>
        <w:t>.</w:t>
      </w:r>
    </w:p>
    <w:p w14:paraId="313A1A98" w14:textId="3B19AC3E" w:rsidR="0079368F" w:rsidRPr="001D5CCF" w:rsidRDefault="00CB5F2C" w:rsidP="001D5CCF">
      <w:pPr>
        <w:pStyle w:val="ListParagraph"/>
        <w:numPr>
          <w:ilvl w:val="0"/>
          <w:numId w:val="12"/>
        </w:numPr>
        <w:spacing w:after="120" w:line="276" w:lineRule="auto"/>
        <w:jc w:val="both"/>
        <w:rPr>
          <w:rFonts w:asciiTheme="minorHAnsi" w:hAnsiTheme="minorHAnsi" w:cs="Calibri"/>
          <w:b/>
          <w:bCs/>
          <w:sz w:val="24"/>
          <w:szCs w:val="24"/>
        </w:rPr>
      </w:pPr>
      <w:proofErr w:type="spellStart"/>
      <w:r w:rsidRPr="001D5CCF">
        <w:rPr>
          <w:rFonts w:asciiTheme="minorHAnsi" w:hAnsiTheme="minorHAnsi" w:cs="Calibri"/>
          <w:b/>
          <w:bCs/>
          <w:sz w:val="24"/>
          <w:szCs w:val="24"/>
        </w:rPr>
        <w:t>Responsywność</w:t>
      </w:r>
      <w:proofErr w:type="spellEnd"/>
    </w:p>
    <w:p w14:paraId="06268CD8" w14:textId="618E1217" w:rsidR="00FC1EA3" w:rsidRPr="001D5CCF" w:rsidRDefault="000B3AB6" w:rsidP="001D5CCF">
      <w:pPr>
        <w:spacing w:after="120" w:line="276" w:lineRule="auto"/>
        <w:jc w:val="both"/>
        <w:rPr>
          <w:rFonts w:asciiTheme="minorHAnsi" w:hAnsiTheme="minorHAnsi"/>
          <w:sz w:val="24"/>
          <w:szCs w:val="24"/>
        </w:rPr>
      </w:pPr>
      <w:r w:rsidRPr="001D5CCF">
        <w:rPr>
          <w:rFonts w:asciiTheme="minorHAnsi" w:hAnsiTheme="minorHAnsi" w:cs="Calibri"/>
          <w:sz w:val="24"/>
          <w:szCs w:val="24"/>
        </w:rPr>
        <w:t>Zgłoszenia</w:t>
      </w:r>
      <w:r w:rsidRPr="001D5CCF">
        <w:rPr>
          <w:rFonts w:asciiTheme="minorHAnsi" w:hAnsiTheme="minorHAnsi"/>
          <w:sz w:val="24"/>
          <w:szCs w:val="24"/>
        </w:rPr>
        <w:t xml:space="preserve"> </w:t>
      </w:r>
      <w:r w:rsidR="00CB5F2C" w:rsidRPr="001D5CCF">
        <w:rPr>
          <w:rFonts w:asciiTheme="minorHAnsi" w:hAnsiTheme="minorHAnsi"/>
          <w:sz w:val="24"/>
          <w:szCs w:val="24"/>
        </w:rPr>
        <w:t xml:space="preserve">są rozpatrywane bez zbędnej zwłoki, </w:t>
      </w:r>
      <w:r w:rsidRPr="001D5CCF">
        <w:rPr>
          <w:rFonts w:asciiTheme="minorHAnsi" w:hAnsiTheme="minorHAnsi"/>
          <w:sz w:val="24"/>
          <w:szCs w:val="24"/>
        </w:rPr>
        <w:t>w</w:t>
      </w:r>
      <w:r w:rsidR="00CB5F2C" w:rsidRPr="001D5CCF">
        <w:rPr>
          <w:rFonts w:asciiTheme="minorHAnsi" w:hAnsiTheme="minorHAnsi"/>
          <w:sz w:val="24"/>
          <w:szCs w:val="24"/>
        </w:rPr>
        <w:t xml:space="preserve"> określonych </w:t>
      </w:r>
      <w:r w:rsidRPr="001D5CCF">
        <w:rPr>
          <w:rFonts w:asciiTheme="minorHAnsi" w:hAnsiTheme="minorHAnsi"/>
          <w:sz w:val="24"/>
          <w:szCs w:val="24"/>
        </w:rPr>
        <w:t xml:space="preserve">terminach. </w:t>
      </w:r>
      <w:r w:rsidR="00B4174E" w:rsidRPr="001D5CCF">
        <w:rPr>
          <w:rFonts w:asciiTheme="minorHAnsi" w:hAnsiTheme="minorHAnsi"/>
          <w:sz w:val="24"/>
          <w:szCs w:val="24"/>
        </w:rPr>
        <w:t>Strony</w:t>
      </w:r>
      <w:r w:rsidRPr="001D5CCF">
        <w:rPr>
          <w:rFonts w:asciiTheme="minorHAnsi" w:hAnsiTheme="minorHAnsi"/>
          <w:sz w:val="24"/>
          <w:szCs w:val="24"/>
        </w:rPr>
        <w:t xml:space="preserve"> składające </w:t>
      </w:r>
      <w:r w:rsidR="00B22C6F" w:rsidRPr="001D5CCF">
        <w:rPr>
          <w:rFonts w:asciiTheme="minorHAnsi" w:hAnsiTheme="minorHAnsi"/>
          <w:sz w:val="24"/>
          <w:szCs w:val="24"/>
        </w:rPr>
        <w:t xml:space="preserve">zgłoszenie </w:t>
      </w:r>
      <w:r w:rsidR="00CB5F2C" w:rsidRPr="001D5CCF">
        <w:rPr>
          <w:rFonts w:asciiTheme="minorHAnsi" w:hAnsiTheme="minorHAnsi"/>
          <w:sz w:val="24"/>
          <w:szCs w:val="24"/>
        </w:rPr>
        <w:t xml:space="preserve">otrzymują regularne informacje </w:t>
      </w:r>
      <w:r w:rsidRPr="001D5CCF">
        <w:rPr>
          <w:rFonts w:asciiTheme="minorHAnsi" w:hAnsiTheme="minorHAnsi"/>
          <w:sz w:val="24"/>
          <w:szCs w:val="24"/>
        </w:rPr>
        <w:t>na temat statusu swojej</w:t>
      </w:r>
      <w:r w:rsidR="00CB5F2C" w:rsidRPr="001D5CCF">
        <w:rPr>
          <w:rFonts w:asciiTheme="minorHAnsi" w:hAnsiTheme="minorHAnsi"/>
          <w:sz w:val="24"/>
          <w:szCs w:val="24"/>
        </w:rPr>
        <w:t xml:space="preserve"> sprawy.</w:t>
      </w:r>
    </w:p>
    <w:p w14:paraId="31DC81F3" w14:textId="4D67D9DC" w:rsidR="0079368F" w:rsidRPr="001D5CCF" w:rsidRDefault="00CB5F2C" w:rsidP="001D5CCF">
      <w:pPr>
        <w:pStyle w:val="ListParagraph"/>
        <w:numPr>
          <w:ilvl w:val="0"/>
          <w:numId w:val="12"/>
        </w:numPr>
        <w:spacing w:after="120" w:line="276" w:lineRule="auto"/>
        <w:jc w:val="both"/>
        <w:rPr>
          <w:rFonts w:asciiTheme="minorHAnsi" w:hAnsiTheme="minorHAnsi"/>
          <w:b/>
          <w:sz w:val="24"/>
          <w:szCs w:val="24"/>
        </w:rPr>
      </w:pPr>
      <w:r w:rsidRPr="001D5CCF">
        <w:rPr>
          <w:rFonts w:asciiTheme="minorHAnsi" w:hAnsiTheme="minorHAnsi"/>
          <w:b/>
          <w:sz w:val="24"/>
          <w:szCs w:val="24"/>
        </w:rPr>
        <w:t>Brak represji</w:t>
      </w:r>
    </w:p>
    <w:p w14:paraId="7D4D837B" w14:textId="55EF4254" w:rsidR="0079368F" w:rsidRPr="001D5CCF" w:rsidRDefault="00CB5F2C" w:rsidP="001D5CCF">
      <w:pPr>
        <w:spacing w:after="120" w:line="276" w:lineRule="auto"/>
        <w:jc w:val="both"/>
        <w:rPr>
          <w:rFonts w:asciiTheme="minorHAnsi" w:hAnsiTheme="minorHAnsi"/>
          <w:sz w:val="24"/>
          <w:szCs w:val="24"/>
        </w:rPr>
      </w:pPr>
      <w:r w:rsidRPr="001D5CCF">
        <w:rPr>
          <w:rFonts w:asciiTheme="minorHAnsi" w:hAnsiTheme="minorHAnsi"/>
          <w:sz w:val="24"/>
          <w:szCs w:val="24"/>
        </w:rPr>
        <w:t xml:space="preserve">Żadna osoba nie </w:t>
      </w:r>
      <w:r w:rsidRPr="001D5CCF">
        <w:rPr>
          <w:rFonts w:asciiTheme="minorHAnsi" w:hAnsiTheme="minorHAnsi" w:cs="Calibri"/>
          <w:sz w:val="24"/>
          <w:szCs w:val="24"/>
        </w:rPr>
        <w:t>może ponieść</w:t>
      </w:r>
      <w:r w:rsidRPr="001D5CCF">
        <w:rPr>
          <w:rFonts w:asciiTheme="minorHAnsi" w:hAnsiTheme="minorHAnsi"/>
          <w:sz w:val="24"/>
          <w:szCs w:val="24"/>
        </w:rPr>
        <w:t xml:space="preserve"> negatywnych konsekwencji </w:t>
      </w:r>
      <w:r w:rsidRPr="001D5CCF">
        <w:rPr>
          <w:rFonts w:asciiTheme="minorHAnsi" w:hAnsiTheme="minorHAnsi" w:cs="Calibri"/>
          <w:sz w:val="24"/>
          <w:szCs w:val="24"/>
        </w:rPr>
        <w:t>z powodu</w:t>
      </w:r>
      <w:r w:rsidRPr="001D5CCF">
        <w:rPr>
          <w:rFonts w:asciiTheme="minorHAnsi" w:hAnsiTheme="minorHAnsi"/>
          <w:sz w:val="24"/>
          <w:szCs w:val="24"/>
        </w:rPr>
        <w:t xml:space="preserve"> złożenia </w:t>
      </w:r>
      <w:r w:rsidR="000B3AB6" w:rsidRPr="001D5CCF">
        <w:rPr>
          <w:rFonts w:asciiTheme="minorHAnsi" w:hAnsiTheme="minorHAnsi" w:cs="Calibri"/>
          <w:sz w:val="24"/>
          <w:szCs w:val="24"/>
        </w:rPr>
        <w:t>zgłoszenia</w:t>
      </w:r>
      <w:r w:rsidRPr="001D5CCF">
        <w:rPr>
          <w:rFonts w:asciiTheme="minorHAnsi" w:hAnsiTheme="minorHAnsi"/>
          <w:sz w:val="24"/>
          <w:szCs w:val="24"/>
        </w:rPr>
        <w:t xml:space="preserve">. Zasada ta dotyczy zarówno społeczności, jak i pracowników </w:t>
      </w:r>
      <w:r w:rsidR="00F00D2F" w:rsidRPr="001D5CCF">
        <w:rPr>
          <w:rFonts w:asciiTheme="minorHAnsi" w:hAnsiTheme="minorHAnsi" w:cs="Calibri"/>
          <w:sz w:val="24"/>
          <w:szCs w:val="24"/>
        </w:rPr>
        <w:t>Zadania</w:t>
      </w:r>
      <w:r w:rsidRPr="001D5CCF">
        <w:rPr>
          <w:rFonts w:asciiTheme="minorHAnsi" w:hAnsiTheme="minorHAnsi"/>
          <w:sz w:val="24"/>
          <w:szCs w:val="24"/>
        </w:rPr>
        <w:t>.</w:t>
      </w:r>
    </w:p>
    <w:p w14:paraId="59B5A55E" w14:textId="77777777" w:rsidR="008D70BB" w:rsidRPr="001D5CCF" w:rsidRDefault="008D70BB" w:rsidP="001D5CCF">
      <w:pPr>
        <w:pStyle w:val="ListParagraph"/>
        <w:numPr>
          <w:ilvl w:val="0"/>
          <w:numId w:val="12"/>
        </w:numPr>
        <w:spacing w:after="120" w:line="276" w:lineRule="auto"/>
        <w:jc w:val="both"/>
        <w:rPr>
          <w:rFonts w:asciiTheme="minorHAnsi" w:hAnsiTheme="minorHAnsi" w:cs="Calibri"/>
          <w:sz w:val="24"/>
          <w:szCs w:val="24"/>
        </w:rPr>
      </w:pPr>
      <w:r w:rsidRPr="001D5CCF">
        <w:rPr>
          <w:rFonts w:asciiTheme="minorHAnsi" w:hAnsiTheme="minorHAnsi" w:cs="Calibri"/>
          <w:b/>
          <w:bCs/>
          <w:sz w:val="24"/>
          <w:szCs w:val="24"/>
        </w:rPr>
        <w:t>Dostęp do innych środków prawnych</w:t>
      </w:r>
      <w:r w:rsidRPr="001D5CCF">
        <w:rPr>
          <w:rFonts w:asciiTheme="minorHAnsi" w:hAnsiTheme="minorHAnsi" w:cs="Calibri"/>
          <w:sz w:val="24"/>
          <w:szCs w:val="24"/>
        </w:rPr>
        <w:t xml:space="preserve"> </w:t>
      </w:r>
    </w:p>
    <w:p w14:paraId="548ECD68" w14:textId="78DC2674" w:rsidR="000B3AB6" w:rsidRPr="000E2860" w:rsidRDefault="008D70BB" w:rsidP="000E2860">
      <w:pPr>
        <w:spacing w:after="120" w:line="276" w:lineRule="auto"/>
        <w:jc w:val="both"/>
        <w:rPr>
          <w:rFonts w:asciiTheme="minorHAnsi" w:hAnsiTheme="minorHAnsi" w:cs="Calibri"/>
          <w:sz w:val="24"/>
          <w:szCs w:val="24"/>
        </w:rPr>
      </w:pPr>
      <w:r w:rsidRPr="001D5CCF">
        <w:rPr>
          <w:rFonts w:asciiTheme="minorHAnsi" w:hAnsiTheme="minorHAnsi" w:cs="Calibri"/>
          <w:sz w:val="24"/>
          <w:szCs w:val="24"/>
        </w:rPr>
        <w:t>Dostęp do mechanizmu GRM nie może utrudniać ani uniemożliwiać dostępu do środków prawnych lub administracyjnych dostępnych na mocy prawa krajowego. Składający skargi zachowują prawo do podjęcia kroków prawnych na każdym etapie, niezależnie od mechanizmu rozpatrywania skarg.</w:t>
      </w:r>
    </w:p>
    <w:p w14:paraId="056AF91C" w14:textId="77777777" w:rsidR="00F16039" w:rsidRPr="001D5CCF" w:rsidRDefault="00F16039" w:rsidP="001D5CCF">
      <w:pPr>
        <w:pStyle w:val="Heading2"/>
        <w:numPr>
          <w:ilvl w:val="1"/>
          <w:numId w:val="42"/>
        </w:numPr>
        <w:spacing w:after="80" w:line="276" w:lineRule="auto"/>
        <w:jc w:val="both"/>
        <w:rPr>
          <w:rFonts w:asciiTheme="minorHAnsi" w:hAnsiTheme="minorHAnsi" w:cs="Calibri"/>
          <w:b w:val="0"/>
          <w:bCs w:val="0"/>
          <w:color w:val="0F4761" w:themeColor="accent1" w:themeShade="BF"/>
          <w:sz w:val="32"/>
          <w:szCs w:val="32"/>
        </w:rPr>
      </w:pPr>
      <w:bookmarkStart w:id="25" w:name="_Toc225843314"/>
      <w:bookmarkStart w:id="26" w:name="_Toc239966236"/>
      <w:r w:rsidRPr="001D5CCF">
        <w:rPr>
          <w:rFonts w:asciiTheme="minorHAnsi" w:hAnsiTheme="minorHAnsi"/>
          <w:b w:val="0"/>
          <w:bCs w:val="0"/>
          <w:color w:val="0F4761" w:themeColor="accent1" w:themeShade="BF"/>
          <w:sz w:val="32"/>
          <w:szCs w:val="32"/>
        </w:rPr>
        <w:t>Zakres mechanizmu GRM</w:t>
      </w:r>
      <w:bookmarkEnd w:id="25"/>
      <w:bookmarkEnd w:id="26"/>
    </w:p>
    <w:p w14:paraId="61E7257F" w14:textId="6923A3CA" w:rsidR="00F16039" w:rsidRPr="001D5CCF" w:rsidRDefault="00903600" w:rsidP="001D5CCF">
      <w:pPr>
        <w:spacing w:after="120" w:line="276" w:lineRule="auto"/>
        <w:jc w:val="both"/>
        <w:rPr>
          <w:rFonts w:asciiTheme="minorHAnsi" w:hAnsiTheme="minorHAnsi"/>
          <w:sz w:val="24"/>
          <w:szCs w:val="24"/>
        </w:rPr>
      </w:pPr>
      <w:r w:rsidRPr="001D5CCF">
        <w:rPr>
          <w:rFonts w:asciiTheme="minorHAnsi" w:hAnsiTheme="minorHAnsi"/>
          <w:sz w:val="24"/>
          <w:szCs w:val="24"/>
        </w:rPr>
        <w:t>GRM nie ma uprawnień do merytorycznego rozpatrywania lub</w:t>
      </w:r>
      <w:r w:rsidR="00F16039" w:rsidRPr="001D5CCF">
        <w:rPr>
          <w:rFonts w:asciiTheme="minorHAnsi" w:hAnsiTheme="minorHAnsi" w:cs="Calibri"/>
          <w:sz w:val="24"/>
          <w:szCs w:val="24"/>
        </w:rPr>
        <w:t xml:space="preserve"> rozstrzygania następujących kategorii spraw</w:t>
      </w:r>
      <w:r w:rsidRPr="001D5CCF">
        <w:rPr>
          <w:rFonts w:asciiTheme="minorHAnsi" w:hAnsiTheme="minorHAnsi"/>
          <w:sz w:val="24"/>
          <w:szCs w:val="24"/>
        </w:rPr>
        <w:t>, ponieważ ich rozpatrywanie leży wyłącznie w kompetencji niezależnych organów państwowych:</w:t>
      </w:r>
      <w:r w:rsidR="00F16039" w:rsidRPr="001D5CCF">
        <w:rPr>
          <w:rFonts w:asciiTheme="minorHAnsi" w:hAnsiTheme="minorHAnsi"/>
          <w:sz w:val="24"/>
          <w:szCs w:val="24"/>
        </w:rPr>
        <w:t xml:space="preserve"> </w:t>
      </w:r>
    </w:p>
    <w:p w14:paraId="7B966D33" w14:textId="5C44A824" w:rsidR="00F16039" w:rsidRPr="001D5CCF" w:rsidRDefault="00F16039" w:rsidP="001D5CCF">
      <w:pPr>
        <w:numPr>
          <w:ilvl w:val="0"/>
          <w:numId w:val="8"/>
        </w:numPr>
        <w:spacing w:after="120" w:line="276" w:lineRule="auto"/>
        <w:jc w:val="both"/>
        <w:rPr>
          <w:rFonts w:asciiTheme="minorHAnsi" w:hAnsiTheme="minorHAnsi"/>
          <w:sz w:val="24"/>
          <w:szCs w:val="24"/>
        </w:rPr>
      </w:pPr>
      <w:proofErr w:type="spellStart"/>
      <w:r w:rsidRPr="001D5CCF">
        <w:rPr>
          <w:rFonts w:asciiTheme="minorHAnsi" w:hAnsiTheme="minorHAnsi" w:cs="Calibri"/>
          <w:sz w:val="24"/>
          <w:szCs w:val="24"/>
        </w:rPr>
        <w:t>odwołań</w:t>
      </w:r>
      <w:proofErr w:type="spellEnd"/>
      <w:r w:rsidRPr="001D5CCF">
        <w:rPr>
          <w:rFonts w:asciiTheme="minorHAnsi" w:hAnsiTheme="minorHAnsi"/>
          <w:sz w:val="24"/>
          <w:szCs w:val="24"/>
        </w:rPr>
        <w:t xml:space="preserve"> od decyzji administracyjnych (w tym decyzji </w:t>
      </w:r>
      <w:r w:rsidRPr="001D5CCF">
        <w:rPr>
          <w:rFonts w:asciiTheme="minorHAnsi" w:hAnsiTheme="minorHAnsi" w:cs="Calibri"/>
          <w:sz w:val="24"/>
          <w:szCs w:val="24"/>
        </w:rPr>
        <w:t>środowiskowej</w:t>
      </w:r>
      <w:r w:rsidRPr="001D5CCF">
        <w:rPr>
          <w:rFonts w:asciiTheme="minorHAnsi" w:hAnsiTheme="minorHAnsi"/>
          <w:sz w:val="24"/>
          <w:szCs w:val="24"/>
        </w:rPr>
        <w:t xml:space="preserve">, decyzji o </w:t>
      </w:r>
      <w:r w:rsidRPr="001D5CCF">
        <w:rPr>
          <w:rFonts w:asciiTheme="minorHAnsi" w:hAnsiTheme="minorHAnsi" w:cs="Calibri"/>
          <w:sz w:val="24"/>
          <w:szCs w:val="24"/>
        </w:rPr>
        <w:t>pozwoleniu</w:t>
      </w:r>
      <w:r w:rsidRPr="001D5CCF">
        <w:rPr>
          <w:rFonts w:asciiTheme="minorHAnsi" w:hAnsiTheme="minorHAnsi"/>
          <w:sz w:val="24"/>
          <w:szCs w:val="24"/>
        </w:rPr>
        <w:t xml:space="preserve"> na realizację </w:t>
      </w:r>
      <w:r w:rsidRPr="001D5CCF">
        <w:rPr>
          <w:rFonts w:asciiTheme="minorHAnsi" w:hAnsiTheme="minorHAnsi" w:cs="Calibri"/>
          <w:sz w:val="24"/>
          <w:szCs w:val="24"/>
        </w:rPr>
        <w:t>inwestycji</w:t>
      </w:r>
      <w:r w:rsidRPr="001D5CCF">
        <w:rPr>
          <w:rFonts w:asciiTheme="minorHAnsi" w:hAnsiTheme="minorHAnsi"/>
          <w:sz w:val="24"/>
          <w:szCs w:val="24"/>
        </w:rPr>
        <w:t xml:space="preserve">, decyzji </w:t>
      </w:r>
      <w:r w:rsidRPr="001D5CCF">
        <w:rPr>
          <w:rFonts w:asciiTheme="minorHAnsi" w:hAnsiTheme="minorHAnsi" w:cs="Calibri"/>
          <w:sz w:val="24"/>
          <w:szCs w:val="24"/>
        </w:rPr>
        <w:t>odszkodowawczych</w:t>
      </w:r>
      <w:r w:rsidRPr="001D5CCF">
        <w:rPr>
          <w:rFonts w:asciiTheme="minorHAnsi" w:hAnsiTheme="minorHAnsi"/>
          <w:sz w:val="24"/>
          <w:szCs w:val="24"/>
        </w:rPr>
        <w:t xml:space="preserve"> itp.) – </w:t>
      </w:r>
      <w:r w:rsidRPr="001D5CCF">
        <w:rPr>
          <w:rFonts w:asciiTheme="minorHAnsi" w:hAnsiTheme="minorHAnsi" w:cs="Calibri"/>
          <w:sz w:val="24"/>
          <w:szCs w:val="24"/>
        </w:rPr>
        <w:t>rozpatrywanych</w:t>
      </w:r>
      <w:r w:rsidRPr="001D5CCF">
        <w:rPr>
          <w:rFonts w:asciiTheme="minorHAnsi" w:hAnsiTheme="minorHAnsi"/>
          <w:sz w:val="24"/>
          <w:szCs w:val="24"/>
        </w:rPr>
        <w:t xml:space="preserve"> przez organy wyższego </w:t>
      </w:r>
      <w:r w:rsidRPr="001D5CCF">
        <w:rPr>
          <w:rFonts w:asciiTheme="minorHAnsi" w:hAnsiTheme="minorHAnsi" w:cs="Calibri"/>
          <w:sz w:val="24"/>
          <w:szCs w:val="24"/>
        </w:rPr>
        <w:t>stopnia</w:t>
      </w:r>
      <w:r w:rsidRPr="001D5CCF">
        <w:rPr>
          <w:rFonts w:asciiTheme="minorHAnsi" w:hAnsiTheme="minorHAnsi"/>
          <w:sz w:val="24"/>
          <w:szCs w:val="24"/>
        </w:rPr>
        <w:t xml:space="preserve"> zgodnie z </w:t>
      </w:r>
      <w:r w:rsidRPr="001D5CCF">
        <w:rPr>
          <w:rFonts w:asciiTheme="minorHAnsi" w:hAnsiTheme="minorHAnsi" w:cs="Calibri"/>
          <w:sz w:val="24"/>
          <w:szCs w:val="24"/>
        </w:rPr>
        <w:t>KPA</w:t>
      </w:r>
    </w:p>
    <w:p w14:paraId="54E8253A" w14:textId="63458767" w:rsidR="00F16039" w:rsidRPr="001D5CCF" w:rsidRDefault="00F16039" w:rsidP="001D5CCF">
      <w:pPr>
        <w:numPr>
          <w:ilvl w:val="0"/>
          <w:numId w:val="8"/>
        </w:numPr>
        <w:spacing w:after="120" w:line="276" w:lineRule="auto"/>
        <w:jc w:val="both"/>
        <w:rPr>
          <w:rFonts w:asciiTheme="minorHAnsi" w:hAnsiTheme="minorHAnsi"/>
          <w:sz w:val="24"/>
          <w:szCs w:val="24"/>
        </w:rPr>
      </w:pPr>
      <w:r w:rsidRPr="001D5CCF">
        <w:rPr>
          <w:rFonts w:asciiTheme="minorHAnsi" w:hAnsiTheme="minorHAnsi" w:cs="Calibri"/>
          <w:sz w:val="24"/>
          <w:szCs w:val="24"/>
        </w:rPr>
        <w:t>skarg</w:t>
      </w:r>
      <w:r w:rsidRPr="001D5CCF">
        <w:rPr>
          <w:rFonts w:asciiTheme="minorHAnsi" w:hAnsiTheme="minorHAnsi"/>
          <w:sz w:val="24"/>
          <w:szCs w:val="24"/>
        </w:rPr>
        <w:t xml:space="preserve"> do wojewódzkich sądów administracyjnych (</w:t>
      </w:r>
      <w:r w:rsidRPr="001D5CCF">
        <w:rPr>
          <w:rFonts w:asciiTheme="minorHAnsi" w:hAnsiTheme="minorHAnsi" w:cs="Calibri"/>
          <w:sz w:val="24"/>
          <w:szCs w:val="24"/>
        </w:rPr>
        <w:t>WSA</w:t>
      </w:r>
      <w:r w:rsidRPr="001D5CCF">
        <w:rPr>
          <w:rFonts w:asciiTheme="minorHAnsi" w:hAnsiTheme="minorHAnsi"/>
          <w:sz w:val="24"/>
          <w:szCs w:val="24"/>
        </w:rPr>
        <w:t>) i Naczelnego Sądu Administracyjnego (</w:t>
      </w:r>
      <w:r w:rsidRPr="001D5CCF">
        <w:rPr>
          <w:rFonts w:asciiTheme="minorHAnsi" w:hAnsiTheme="minorHAnsi" w:cs="Calibri"/>
          <w:sz w:val="24"/>
          <w:szCs w:val="24"/>
        </w:rPr>
        <w:t>NSA</w:t>
      </w:r>
      <w:r w:rsidRPr="001D5CCF">
        <w:rPr>
          <w:rFonts w:asciiTheme="minorHAnsi" w:hAnsiTheme="minorHAnsi"/>
          <w:sz w:val="24"/>
          <w:szCs w:val="24"/>
        </w:rPr>
        <w:t>)</w:t>
      </w:r>
    </w:p>
    <w:p w14:paraId="68E90AE5" w14:textId="0625C083" w:rsidR="00F16039" w:rsidRPr="001D5CCF" w:rsidRDefault="00F16039" w:rsidP="001D5CCF">
      <w:pPr>
        <w:numPr>
          <w:ilvl w:val="0"/>
          <w:numId w:val="8"/>
        </w:numPr>
        <w:spacing w:after="120" w:line="276" w:lineRule="auto"/>
        <w:jc w:val="both"/>
        <w:rPr>
          <w:rFonts w:asciiTheme="minorHAnsi" w:hAnsiTheme="minorHAnsi"/>
          <w:sz w:val="24"/>
          <w:szCs w:val="24"/>
        </w:rPr>
      </w:pPr>
      <w:r w:rsidRPr="001D5CCF">
        <w:rPr>
          <w:rFonts w:asciiTheme="minorHAnsi" w:hAnsiTheme="minorHAnsi" w:cs="Calibri"/>
          <w:sz w:val="24"/>
          <w:szCs w:val="24"/>
        </w:rPr>
        <w:t>wniosków</w:t>
      </w:r>
      <w:r w:rsidRPr="001D5CCF">
        <w:rPr>
          <w:rFonts w:asciiTheme="minorHAnsi" w:hAnsiTheme="minorHAnsi"/>
          <w:sz w:val="24"/>
          <w:szCs w:val="24"/>
        </w:rPr>
        <w:t xml:space="preserve"> o ponowne rozpatrzenie sprawy oraz </w:t>
      </w:r>
      <w:r w:rsidRPr="001D5CCF">
        <w:rPr>
          <w:rFonts w:asciiTheme="minorHAnsi" w:hAnsiTheme="minorHAnsi" w:cs="Calibri"/>
          <w:sz w:val="24"/>
          <w:szCs w:val="24"/>
        </w:rPr>
        <w:t>wniosków</w:t>
      </w:r>
      <w:r w:rsidRPr="001D5CCF">
        <w:rPr>
          <w:rFonts w:asciiTheme="minorHAnsi" w:hAnsiTheme="minorHAnsi"/>
          <w:sz w:val="24"/>
          <w:szCs w:val="24"/>
        </w:rPr>
        <w:t xml:space="preserve"> o stwierdzenie nieważności decyzji </w:t>
      </w:r>
      <w:r w:rsidRPr="001D5CCF">
        <w:rPr>
          <w:rFonts w:asciiTheme="minorHAnsi" w:hAnsiTheme="minorHAnsi" w:cs="Calibri"/>
          <w:sz w:val="24"/>
          <w:szCs w:val="24"/>
        </w:rPr>
        <w:t xml:space="preserve">składanych do organów </w:t>
      </w:r>
      <w:r w:rsidRPr="001D5CCF">
        <w:rPr>
          <w:rFonts w:asciiTheme="minorHAnsi" w:hAnsiTheme="minorHAnsi"/>
          <w:sz w:val="24"/>
          <w:szCs w:val="24"/>
        </w:rPr>
        <w:t xml:space="preserve">administracji publicznej zgodnie z </w:t>
      </w:r>
      <w:r w:rsidRPr="001D5CCF">
        <w:rPr>
          <w:rFonts w:asciiTheme="minorHAnsi" w:hAnsiTheme="minorHAnsi" w:cs="Calibri"/>
          <w:sz w:val="24"/>
          <w:szCs w:val="24"/>
        </w:rPr>
        <w:t>KPA</w:t>
      </w:r>
      <w:r w:rsidRPr="001D5CCF">
        <w:rPr>
          <w:rFonts w:asciiTheme="minorHAnsi" w:hAnsiTheme="minorHAnsi"/>
          <w:sz w:val="24"/>
          <w:szCs w:val="24"/>
        </w:rPr>
        <w:t>,</w:t>
      </w:r>
    </w:p>
    <w:p w14:paraId="668A6DC6" w14:textId="7CC5A3A8" w:rsidR="003E1F61" w:rsidRPr="001D5CCF" w:rsidRDefault="00F16039" w:rsidP="001D5CCF">
      <w:pPr>
        <w:numPr>
          <w:ilvl w:val="0"/>
          <w:numId w:val="8"/>
        </w:numPr>
        <w:spacing w:after="120" w:line="276" w:lineRule="auto"/>
        <w:jc w:val="both"/>
        <w:rPr>
          <w:rFonts w:asciiTheme="minorHAnsi" w:hAnsiTheme="minorHAnsi"/>
          <w:sz w:val="24"/>
          <w:szCs w:val="24"/>
        </w:rPr>
      </w:pPr>
      <w:r w:rsidRPr="001D5CCF">
        <w:rPr>
          <w:rFonts w:asciiTheme="minorHAnsi" w:hAnsiTheme="minorHAnsi" w:cs="Calibri"/>
          <w:sz w:val="24"/>
          <w:szCs w:val="24"/>
        </w:rPr>
        <w:t>zażaleń</w:t>
      </w:r>
      <w:r w:rsidRPr="001D5CCF">
        <w:rPr>
          <w:rFonts w:asciiTheme="minorHAnsi" w:hAnsiTheme="minorHAnsi"/>
          <w:sz w:val="24"/>
          <w:szCs w:val="24"/>
        </w:rPr>
        <w:t xml:space="preserve"> na </w:t>
      </w:r>
      <w:r w:rsidRPr="001D5CCF">
        <w:rPr>
          <w:rFonts w:asciiTheme="minorHAnsi" w:hAnsiTheme="minorHAnsi" w:cs="Calibri"/>
          <w:sz w:val="24"/>
          <w:szCs w:val="24"/>
        </w:rPr>
        <w:t>postanowienia wydawane</w:t>
      </w:r>
      <w:r w:rsidRPr="001D5CCF">
        <w:rPr>
          <w:rFonts w:asciiTheme="minorHAnsi" w:hAnsiTheme="minorHAnsi"/>
          <w:sz w:val="24"/>
          <w:szCs w:val="24"/>
        </w:rPr>
        <w:t xml:space="preserve"> w toku </w:t>
      </w:r>
      <w:r w:rsidRPr="001D5CCF">
        <w:rPr>
          <w:rFonts w:asciiTheme="minorHAnsi" w:hAnsiTheme="minorHAnsi" w:cs="Calibri"/>
          <w:sz w:val="24"/>
          <w:szCs w:val="24"/>
        </w:rPr>
        <w:t>postępowań administracyjnych</w:t>
      </w:r>
      <w:r w:rsidR="003E1F61" w:rsidRPr="001D5CCF">
        <w:rPr>
          <w:rFonts w:asciiTheme="minorHAnsi" w:hAnsiTheme="minorHAnsi"/>
          <w:sz w:val="24"/>
          <w:szCs w:val="24"/>
        </w:rPr>
        <w:t>,</w:t>
      </w:r>
    </w:p>
    <w:p w14:paraId="470F1A37" w14:textId="4A8F6FF2" w:rsidR="00F16039" w:rsidRPr="001D5CCF" w:rsidRDefault="003E1F61" w:rsidP="001D5CCF">
      <w:pPr>
        <w:numPr>
          <w:ilvl w:val="0"/>
          <w:numId w:val="8"/>
        </w:numPr>
        <w:spacing w:after="120" w:line="276" w:lineRule="auto"/>
        <w:jc w:val="both"/>
        <w:rPr>
          <w:rFonts w:asciiTheme="minorHAnsi" w:hAnsiTheme="minorHAnsi"/>
          <w:sz w:val="24"/>
          <w:szCs w:val="24"/>
        </w:rPr>
      </w:pPr>
      <w:r w:rsidRPr="001D5CCF">
        <w:rPr>
          <w:rFonts w:asciiTheme="minorHAnsi" w:hAnsiTheme="minorHAnsi" w:cs="Calibri"/>
          <w:sz w:val="24"/>
          <w:szCs w:val="24"/>
        </w:rPr>
        <w:t>spraw będących</w:t>
      </w:r>
      <w:r w:rsidRPr="001D5CCF">
        <w:rPr>
          <w:rFonts w:asciiTheme="minorHAnsi" w:hAnsiTheme="minorHAnsi"/>
          <w:sz w:val="24"/>
          <w:szCs w:val="24"/>
        </w:rPr>
        <w:t xml:space="preserve"> przedmiotem postępowania prowadzonego przez inne organy państwowe, w szczególności policję prokuraturę, Państwową Inspekcję Pracy, Inspekcję Ochrony Środowiska i inne organy kontrolne</w:t>
      </w:r>
      <w:r w:rsidRPr="001D5CCF">
        <w:rPr>
          <w:rFonts w:asciiTheme="minorHAnsi" w:hAnsiTheme="minorHAnsi" w:cs="Calibri"/>
          <w:sz w:val="24"/>
          <w:szCs w:val="24"/>
        </w:rPr>
        <w:t xml:space="preserve"> oraz ochrony bezpieczeństwa i porządku publicznego</w:t>
      </w:r>
      <w:r w:rsidRPr="001D5CCF">
        <w:rPr>
          <w:rFonts w:asciiTheme="minorHAnsi" w:hAnsiTheme="minorHAnsi"/>
          <w:sz w:val="24"/>
          <w:szCs w:val="24"/>
        </w:rPr>
        <w:t xml:space="preserve">. </w:t>
      </w:r>
    </w:p>
    <w:p w14:paraId="614F13FC" w14:textId="27234109" w:rsidR="00903600" w:rsidRPr="001D5CCF" w:rsidRDefault="003E1F61" w:rsidP="001D5CCF">
      <w:pPr>
        <w:spacing w:after="120" w:line="276" w:lineRule="auto"/>
        <w:jc w:val="both"/>
        <w:rPr>
          <w:rFonts w:asciiTheme="minorHAnsi" w:hAnsiTheme="minorHAnsi"/>
          <w:sz w:val="24"/>
          <w:szCs w:val="24"/>
        </w:rPr>
      </w:pPr>
      <w:r w:rsidRPr="001D5CCF">
        <w:rPr>
          <w:rFonts w:asciiTheme="minorHAnsi" w:hAnsiTheme="minorHAnsi" w:cs="Calibri"/>
          <w:sz w:val="24"/>
          <w:szCs w:val="24"/>
        </w:rPr>
        <w:t xml:space="preserve">Wymienione powyżej sprawy są </w:t>
      </w:r>
      <w:r w:rsidR="00903600" w:rsidRPr="001D5CCF">
        <w:rPr>
          <w:rFonts w:asciiTheme="minorHAnsi" w:hAnsiTheme="minorHAnsi"/>
          <w:sz w:val="24"/>
          <w:szCs w:val="24"/>
        </w:rPr>
        <w:t xml:space="preserve">jednak przyjmowane i rejestrowane przez GRM w momencie ich otrzymania. W stosownych przypadkach GRM ułatwia przekazanie takich spraw do właściwego organu i informuje </w:t>
      </w:r>
      <w:r w:rsidR="00B22C6F" w:rsidRPr="001D5CCF">
        <w:rPr>
          <w:rFonts w:asciiTheme="minorHAnsi" w:hAnsiTheme="minorHAnsi"/>
          <w:sz w:val="24"/>
          <w:szCs w:val="24"/>
        </w:rPr>
        <w:t>zgłaszającego</w:t>
      </w:r>
      <w:r w:rsidR="00903600" w:rsidRPr="001D5CCF">
        <w:rPr>
          <w:rFonts w:asciiTheme="minorHAnsi" w:hAnsiTheme="minorHAnsi"/>
          <w:sz w:val="24"/>
          <w:szCs w:val="24"/>
        </w:rPr>
        <w:t xml:space="preserve"> o odpowiedniej drodze prawnej, jaką może podjąć. Następnie GRM monitoruje przebieg tych spraw w celach informacyjnych, nie ingerując w ich merytoryczne rozpatrywanie.</w:t>
      </w:r>
    </w:p>
    <w:p w14:paraId="5906DABD" w14:textId="08BE2E9F" w:rsidR="003B406E" w:rsidRPr="001D5CCF" w:rsidRDefault="00903600" w:rsidP="001D5CCF">
      <w:pPr>
        <w:spacing w:after="120" w:line="276" w:lineRule="auto"/>
        <w:jc w:val="both"/>
        <w:rPr>
          <w:rFonts w:asciiTheme="minorHAnsi" w:hAnsiTheme="minorHAnsi"/>
          <w:sz w:val="24"/>
          <w:szCs w:val="24"/>
        </w:rPr>
      </w:pPr>
      <w:r w:rsidRPr="001D5CCF">
        <w:rPr>
          <w:rFonts w:asciiTheme="minorHAnsi" w:hAnsiTheme="minorHAnsi"/>
          <w:sz w:val="24"/>
          <w:szCs w:val="24"/>
        </w:rPr>
        <w:t xml:space="preserve">GRM posiada pełne uprawnienia do przyjmowania, oceny i rozstrzygania </w:t>
      </w:r>
      <w:r w:rsidR="003B406E" w:rsidRPr="001D5CCF">
        <w:rPr>
          <w:rFonts w:asciiTheme="minorHAnsi" w:hAnsiTheme="minorHAnsi"/>
          <w:sz w:val="24"/>
          <w:szCs w:val="24"/>
        </w:rPr>
        <w:t>zgłoszeń</w:t>
      </w:r>
      <w:r w:rsidR="00D11FEE" w:rsidRPr="001D5CCF">
        <w:rPr>
          <w:rFonts w:asciiTheme="minorHAnsi" w:hAnsiTheme="minorHAnsi"/>
          <w:sz w:val="24"/>
          <w:szCs w:val="24"/>
        </w:rPr>
        <w:t xml:space="preserve"> </w:t>
      </w:r>
      <w:r w:rsidRPr="001D5CCF">
        <w:rPr>
          <w:rFonts w:asciiTheme="minorHAnsi" w:hAnsiTheme="minorHAnsi"/>
          <w:sz w:val="24"/>
          <w:szCs w:val="24"/>
        </w:rPr>
        <w:t>dotyczących spraw wchodzących w zakres bezpośrednich kompetencji Inwestora (PGW WP RZGW Wrocław), w tym w szczególności: obowiązków informacyjnych i komunikacyjnych, procedur wywłaszczenia i odszkodowań prowadzonych bezpośrednio przez Inwestora, zarządzania środowiskowego i społecznego na etapie projektowania i budowy oraz postępowania wykonawców podczas prac.</w:t>
      </w:r>
    </w:p>
    <w:p w14:paraId="71C03FE3" w14:textId="1F726A8C" w:rsidR="00903600" w:rsidRPr="001D5CCF" w:rsidRDefault="003730B8" w:rsidP="001D5CCF">
      <w:pPr>
        <w:spacing w:after="120" w:line="276" w:lineRule="auto"/>
        <w:jc w:val="both"/>
        <w:rPr>
          <w:rFonts w:asciiTheme="minorHAnsi" w:hAnsiTheme="minorHAnsi"/>
          <w:sz w:val="24"/>
          <w:szCs w:val="24"/>
        </w:rPr>
      </w:pPr>
      <w:r w:rsidRPr="001D5CCF">
        <w:rPr>
          <w:rFonts w:asciiTheme="minorHAnsi" w:hAnsiTheme="minorHAnsi"/>
          <w:sz w:val="24"/>
          <w:szCs w:val="24"/>
        </w:rPr>
        <w:t xml:space="preserve">Sprawy </w:t>
      </w:r>
      <w:r w:rsidR="003E1F61" w:rsidRPr="001D5CCF">
        <w:rPr>
          <w:rFonts w:asciiTheme="minorHAnsi" w:hAnsiTheme="minorHAnsi"/>
          <w:sz w:val="24"/>
          <w:szCs w:val="24"/>
        </w:rPr>
        <w:t xml:space="preserve">wymienione powyżej są rozpatrywane w ramach procedur prawnych niezależnych od Inwestora, na które Inwestor nie ma wpływu. Zgodnie z polskim prawem rozpatrywanie </w:t>
      </w:r>
      <w:r w:rsidR="003E1F61" w:rsidRPr="001D5CCF">
        <w:rPr>
          <w:rFonts w:asciiTheme="minorHAnsi" w:hAnsiTheme="minorHAnsi" w:cs="Calibri"/>
          <w:sz w:val="24"/>
          <w:szCs w:val="24"/>
        </w:rPr>
        <w:t>tych</w:t>
      </w:r>
      <w:r w:rsidR="003E1F61" w:rsidRPr="001D5CCF">
        <w:rPr>
          <w:rFonts w:asciiTheme="minorHAnsi" w:hAnsiTheme="minorHAnsi"/>
          <w:sz w:val="24"/>
          <w:szCs w:val="24"/>
        </w:rPr>
        <w:t xml:space="preserve"> spraw </w:t>
      </w:r>
      <w:r w:rsidR="003E1F61" w:rsidRPr="001D5CCF">
        <w:rPr>
          <w:rFonts w:asciiTheme="minorHAnsi" w:hAnsiTheme="minorHAnsi" w:cs="Calibri"/>
          <w:sz w:val="24"/>
          <w:szCs w:val="24"/>
        </w:rPr>
        <w:t>należy</w:t>
      </w:r>
      <w:r w:rsidR="003E1F61" w:rsidRPr="001D5CCF">
        <w:rPr>
          <w:rFonts w:asciiTheme="minorHAnsi" w:hAnsiTheme="minorHAnsi"/>
          <w:sz w:val="24"/>
          <w:szCs w:val="24"/>
        </w:rPr>
        <w:t xml:space="preserve"> wyłącznie </w:t>
      </w:r>
      <w:r w:rsidR="003E1F61" w:rsidRPr="001D5CCF">
        <w:rPr>
          <w:rFonts w:asciiTheme="minorHAnsi" w:hAnsiTheme="minorHAnsi" w:cs="Calibri"/>
          <w:sz w:val="24"/>
          <w:szCs w:val="24"/>
        </w:rPr>
        <w:t>do</w:t>
      </w:r>
      <w:r w:rsidR="003E1F61" w:rsidRPr="001D5CCF">
        <w:rPr>
          <w:rFonts w:asciiTheme="minorHAnsi" w:hAnsiTheme="minorHAnsi"/>
          <w:sz w:val="24"/>
          <w:szCs w:val="24"/>
        </w:rPr>
        <w:t xml:space="preserve"> kompetencji </w:t>
      </w:r>
      <w:r w:rsidR="003E1F61" w:rsidRPr="001D5CCF">
        <w:rPr>
          <w:rFonts w:asciiTheme="minorHAnsi" w:hAnsiTheme="minorHAnsi" w:cs="Calibri"/>
          <w:sz w:val="24"/>
          <w:szCs w:val="24"/>
        </w:rPr>
        <w:t>właściwych</w:t>
      </w:r>
      <w:r w:rsidR="003E1F61" w:rsidRPr="001D5CCF">
        <w:rPr>
          <w:rFonts w:asciiTheme="minorHAnsi" w:hAnsiTheme="minorHAnsi"/>
          <w:sz w:val="24"/>
          <w:szCs w:val="24"/>
        </w:rPr>
        <w:t xml:space="preserve"> organów </w:t>
      </w:r>
      <w:r w:rsidR="003E1F61" w:rsidRPr="001D5CCF">
        <w:rPr>
          <w:rFonts w:asciiTheme="minorHAnsi" w:hAnsiTheme="minorHAnsi" w:cs="Calibri"/>
          <w:sz w:val="24"/>
          <w:szCs w:val="24"/>
        </w:rPr>
        <w:t>administracji</w:t>
      </w:r>
      <w:r w:rsidR="003E1F61" w:rsidRPr="001D5CCF">
        <w:rPr>
          <w:rFonts w:asciiTheme="minorHAnsi" w:hAnsiTheme="minorHAnsi"/>
          <w:sz w:val="24"/>
          <w:szCs w:val="24"/>
        </w:rPr>
        <w:t xml:space="preserve">, sądów </w:t>
      </w:r>
      <w:r w:rsidR="003E1F61" w:rsidRPr="001D5CCF">
        <w:rPr>
          <w:rFonts w:asciiTheme="minorHAnsi" w:hAnsiTheme="minorHAnsi" w:cs="Calibri"/>
          <w:sz w:val="24"/>
          <w:szCs w:val="24"/>
        </w:rPr>
        <w:t>i</w:t>
      </w:r>
      <w:r w:rsidR="003E1F61" w:rsidRPr="001D5CCF">
        <w:rPr>
          <w:rFonts w:asciiTheme="minorHAnsi" w:hAnsiTheme="minorHAnsi"/>
          <w:sz w:val="24"/>
          <w:szCs w:val="24"/>
        </w:rPr>
        <w:t xml:space="preserve"> organów </w:t>
      </w:r>
      <w:r w:rsidR="003E1F61" w:rsidRPr="001D5CCF">
        <w:rPr>
          <w:rFonts w:asciiTheme="minorHAnsi" w:hAnsiTheme="minorHAnsi" w:cs="Calibri"/>
          <w:sz w:val="24"/>
          <w:szCs w:val="24"/>
        </w:rPr>
        <w:t xml:space="preserve">ochrony </w:t>
      </w:r>
      <w:r w:rsidR="003E1F61" w:rsidRPr="001D5CCF">
        <w:rPr>
          <w:rFonts w:asciiTheme="minorHAnsi" w:hAnsiTheme="minorHAnsi"/>
          <w:sz w:val="24"/>
          <w:szCs w:val="24"/>
        </w:rPr>
        <w:t xml:space="preserve">bezpieczeństwa i porządku publicznego. </w:t>
      </w:r>
      <w:r w:rsidR="006673AB" w:rsidRPr="001D5CCF">
        <w:rPr>
          <w:rFonts w:asciiTheme="minorHAnsi" w:hAnsiTheme="minorHAnsi"/>
          <w:sz w:val="24"/>
          <w:szCs w:val="24"/>
        </w:rPr>
        <w:t xml:space="preserve">Mechanizm GRM nie ma uprawnień do zastępowania tych procedur </w:t>
      </w:r>
      <w:r w:rsidR="003E1F61" w:rsidRPr="001D5CCF">
        <w:rPr>
          <w:rFonts w:asciiTheme="minorHAnsi" w:hAnsiTheme="minorHAnsi"/>
          <w:sz w:val="24"/>
          <w:szCs w:val="24"/>
        </w:rPr>
        <w:t xml:space="preserve">ani ingerowania w ich przebieg. </w:t>
      </w:r>
    </w:p>
    <w:p w14:paraId="7C1047B0" w14:textId="5872A742" w:rsidR="00B22C6F" w:rsidRPr="001D5CCF" w:rsidRDefault="00903600" w:rsidP="001D5CCF">
      <w:pPr>
        <w:spacing w:after="120" w:line="276" w:lineRule="auto"/>
        <w:jc w:val="both"/>
        <w:rPr>
          <w:rFonts w:asciiTheme="minorHAnsi" w:hAnsiTheme="minorHAnsi"/>
          <w:sz w:val="24"/>
          <w:szCs w:val="24"/>
        </w:rPr>
      </w:pPr>
      <w:r w:rsidRPr="001D5CCF">
        <w:rPr>
          <w:rFonts w:asciiTheme="minorHAnsi" w:hAnsiTheme="minorHAnsi"/>
          <w:sz w:val="24"/>
          <w:szCs w:val="24"/>
        </w:rPr>
        <w:t>Chociaż GRM nie ingeruje w postępowania prowadzone</w:t>
      </w:r>
      <w:r w:rsidR="00F00D2F" w:rsidRPr="001D5CCF">
        <w:rPr>
          <w:rFonts w:asciiTheme="minorHAnsi" w:hAnsiTheme="minorHAnsi"/>
          <w:sz w:val="24"/>
          <w:szCs w:val="24"/>
        </w:rPr>
        <w:t xml:space="preserve"> </w:t>
      </w:r>
      <w:r w:rsidR="006673AB" w:rsidRPr="001D5CCF">
        <w:rPr>
          <w:rFonts w:asciiTheme="minorHAnsi" w:hAnsiTheme="minorHAnsi"/>
          <w:sz w:val="24"/>
          <w:szCs w:val="24"/>
        </w:rPr>
        <w:t>przez organy zewnętrzne</w:t>
      </w:r>
      <w:r w:rsidRPr="001D5CCF">
        <w:rPr>
          <w:rFonts w:asciiTheme="minorHAnsi" w:hAnsiTheme="minorHAnsi"/>
          <w:sz w:val="24"/>
          <w:szCs w:val="24"/>
        </w:rPr>
        <w:t xml:space="preserve">, Inwestor podejmuje wszelkie dostępne prawne działania w celu wsparcia ich terminowego rozstrzygnięcia, w tym w szczególności szybkie przygotowanie i dostarczenie wymaganej dokumentacji, odpowiedzi na wnioski właściwych organów oraz terminowe przekazanie wszelkich informacji niezbędnych do postępowania. </w:t>
      </w:r>
    </w:p>
    <w:p w14:paraId="09D2CBFB" w14:textId="77777777" w:rsidR="00903600" w:rsidRPr="001D5CCF" w:rsidRDefault="00903600" w:rsidP="001D5CCF">
      <w:pPr>
        <w:spacing w:after="120" w:line="276" w:lineRule="auto"/>
        <w:jc w:val="both"/>
        <w:rPr>
          <w:rFonts w:asciiTheme="minorHAnsi" w:hAnsiTheme="minorHAnsi"/>
          <w:sz w:val="24"/>
          <w:szCs w:val="24"/>
        </w:rPr>
      </w:pPr>
      <w:r w:rsidRPr="001D5CCF">
        <w:rPr>
          <w:rFonts w:asciiTheme="minorHAnsi" w:hAnsiTheme="minorHAnsi"/>
          <w:sz w:val="24"/>
          <w:szCs w:val="24"/>
        </w:rPr>
        <w:t>GRM działa jako pojedynczy punkt kontaktowy dla wszystkich zgłoszeń związanych z Zadaniem. Po otrzymaniu każde zgłoszenie jest rejestrowane i klasyfikowane zgodnie z jego charakterem, a GRM określa odpowiedni sposób postępowania:</w:t>
      </w:r>
    </w:p>
    <w:p w14:paraId="76E80863" w14:textId="77777777" w:rsidR="00903600" w:rsidRPr="001D5CCF" w:rsidRDefault="00903600" w:rsidP="001D5CCF">
      <w:pPr>
        <w:numPr>
          <w:ilvl w:val="0"/>
          <w:numId w:val="29"/>
        </w:numPr>
        <w:spacing w:after="120" w:line="276" w:lineRule="auto"/>
        <w:jc w:val="both"/>
        <w:rPr>
          <w:rFonts w:asciiTheme="minorHAnsi" w:hAnsiTheme="minorHAnsi"/>
          <w:sz w:val="24"/>
          <w:szCs w:val="24"/>
        </w:rPr>
      </w:pPr>
      <w:r w:rsidRPr="001D5CCF">
        <w:rPr>
          <w:rFonts w:asciiTheme="minorHAnsi" w:hAnsiTheme="minorHAnsi"/>
          <w:sz w:val="24"/>
          <w:szCs w:val="24"/>
        </w:rPr>
        <w:t>rozpatrzenie merytoryczne i rozstrzygnięcie w ramach GRM — w sprawach leżących w kompetencji Inwestora;</w:t>
      </w:r>
    </w:p>
    <w:p w14:paraId="3E96C49D" w14:textId="77777777" w:rsidR="00903600" w:rsidRPr="001D5CCF" w:rsidRDefault="00903600" w:rsidP="001D5CCF">
      <w:pPr>
        <w:numPr>
          <w:ilvl w:val="0"/>
          <w:numId w:val="29"/>
        </w:numPr>
        <w:spacing w:after="120" w:line="276" w:lineRule="auto"/>
        <w:jc w:val="both"/>
        <w:rPr>
          <w:rFonts w:asciiTheme="minorHAnsi" w:hAnsiTheme="minorHAnsi"/>
          <w:sz w:val="24"/>
          <w:szCs w:val="24"/>
        </w:rPr>
      </w:pPr>
      <w:r w:rsidRPr="001D5CCF">
        <w:rPr>
          <w:rFonts w:asciiTheme="minorHAnsi" w:hAnsiTheme="minorHAnsi"/>
          <w:sz w:val="24"/>
          <w:szCs w:val="24"/>
        </w:rPr>
        <w:t>przekazanie do właściwego organu i monitorowanie — w sprawach podlegających jurysdykcji zewnętrznej;</w:t>
      </w:r>
    </w:p>
    <w:p w14:paraId="16CCA3CF" w14:textId="76678FD3" w:rsidR="00B22C6F" w:rsidRPr="001D5CCF" w:rsidRDefault="00903600" w:rsidP="001D5CCF">
      <w:pPr>
        <w:numPr>
          <w:ilvl w:val="0"/>
          <w:numId w:val="29"/>
        </w:numPr>
        <w:spacing w:after="120" w:line="276" w:lineRule="auto"/>
        <w:jc w:val="both"/>
        <w:rPr>
          <w:rFonts w:asciiTheme="minorHAnsi" w:hAnsiTheme="minorHAnsi" w:cs="Calibri"/>
          <w:sz w:val="24"/>
          <w:szCs w:val="24"/>
        </w:rPr>
      </w:pPr>
      <w:r w:rsidRPr="001D5CCF">
        <w:rPr>
          <w:rFonts w:asciiTheme="minorHAnsi" w:hAnsiTheme="minorHAnsi"/>
          <w:sz w:val="24"/>
          <w:szCs w:val="24"/>
        </w:rPr>
        <w:t>stwierdzenie niedopuszczalności — w przypadku gdy zgłoszenie nie wchodzi w zakres kompetencji GRM.</w:t>
      </w:r>
    </w:p>
    <w:p w14:paraId="128FBA3B" w14:textId="7A9A917F" w:rsidR="006673AB" w:rsidRPr="001D5CCF" w:rsidRDefault="006673AB" w:rsidP="001D5CCF">
      <w:pPr>
        <w:spacing w:after="120" w:line="276" w:lineRule="auto"/>
        <w:jc w:val="both"/>
        <w:rPr>
          <w:rFonts w:asciiTheme="minorHAnsi" w:hAnsiTheme="minorHAnsi" w:cs="Calibri"/>
          <w:sz w:val="24"/>
          <w:szCs w:val="24"/>
        </w:rPr>
      </w:pPr>
      <w:r w:rsidRPr="001D5CCF">
        <w:rPr>
          <w:rFonts w:asciiTheme="minorHAnsi" w:hAnsiTheme="minorHAnsi" w:cs="Calibri"/>
          <w:sz w:val="24"/>
          <w:szCs w:val="24"/>
        </w:rPr>
        <w:t>Celem takiego podejścia jest:</w:t>
      </w:r>
    </w:p>
    <w:p w14:paraId="2EE81891" w14:textId="722A4C42" w:rsidR="006673AB" w:rsidRPr="001D5CCF" w:rsidRDefault="006673AB" w:rsidP="001D5CCF">
      <w:pPr>
        <w:numPr>
          <w:ilvl w:val="0"/>
          <w:numId w:val="15"/>
        </w:numPr>
        <w:spacing w:after="120" w:line="276" w:lineRule="auto"/>
        <w:jc w:val="both"/>
        <w:rPr>
          <w:rFonts w:asciiTheme="minorHAnsi" w:hAnsiTheme="minorHAnsi"/>
          <w:sz w:val="24"/>
          <w:szCs w:val="24"/>
        </w:rPr>
      </w:pPr>
      <w:r w:rsidRPr="001D5CCF">
        <w:rPr>
          <w:rFonts w:asciiTheme="minorHAnsi" w:hAnsiTheme="minorHAnsi"/>
          <w:sz w:val="24"/>
          <w:szCs w:val="24"/>
        </w:rPr>
        <w:t xml:space="preserve">zapewnienie pełnego </w:t>
      </w:r>
      <w:r w:rsidRPr="001D5CCF">
        <w:rPr>
          <w:rFonts w:asciiTheme="minorHAnsi" w:hAnsiTheme="minorHAnsi" w:cs="Calibri"/>
          <w:sz w:val="24"/>
          <w:szCs w:val="24"/>
        </w:rPr>
        <w:t>obrazu</w:t>
      </w:r>
      <w:r w:rsidRPr="001D5CCF">
        <w:rPr>
          <w:rFonts w:asciiTheme="minorHAnsi" w:hAnsiTheme="minorHAnsi"/>
          <w:sz w:val="24"/>
          <w:szCs w:val="24"/>
        </w:rPr>
        <w:t xml:space="preserve"> wszystkich zgłoszeń </w:t>
      </w:r>
      <w:r w:rsidRPr="001D5CCF">
        <w:rPr>
          <w:rFonts w:asciiTheme="minorHAnsi" w:hAnsiTheme="minorHAnsi" w:cs="Calibri"/>
          <w:sz w:val="24"/>
          <w:szCs w:val="24"/>
        </w:rPr>
        <w:t>i</w:t>
      </w:r>
      <w:r w:rsidRPr="001D5CCF">
        <w:rPr>
          <w:rFonts w:asciiTheme="minorHAnsi" w:hAnsiTheme="minorHAnsi"/>
          <w:sz w:val="24"/>
          <w:szCs w:val="24"/>
        </w:rPr>
        <w:t xml:space="preserve"> ich statusu – </w:t>
      </w:r>
      <w:r w:rsidRPr="001D5CCF">
        <w:rPr>
          <w:rFonts w:asciiTheme="minorHAnsi" w:hAnsiTheme="minorHAnsi" w:cs="Calibri"/>
          <w:sz w:val="24"/>
          <w:szCs w:val="24"/>
        </w:rPr>
        <w:t>dzięki czemu</w:t>
      </w:r>
      <w:r w:rsidRPr="001D5CCF">
        <w:rPr>
          <w:rFonts w:asciiTheme="minorHAnsi" w:hAnsiTheme="minorHAnsi"/>
          <w:sz w:val="24"/>
          <w:szCs w:val="24"/>
        </w:rPr>
        <w:t xml:space="preserve"> zespół projektowy </w:t>
      </w:r>
      <w:r w:rsidRPr="001D5CCF">
        <w:rPr>
          <w:rFonts w:asciiTheme="minorHAnsi" w:hAnsiTheme="minorHAnsi" w:cs="Calibri"/>
          <w:sz w:val="24"/>
          <w:szCs w:val="24"/>
        </w:rPr>
        <w:t>pozostaje w pełni poinformowany</w:t>
      </w:r>
      <w:r w:rsidRPr="001D5CCF">
        <w:rPr>
          <w:rFonts w:asciiTheme="minorHAnsi" w:hAnsiTheme="minorHAnsi"/>
          <w:sz w:val="24"/>
          <w:szCs w:val="24"/>
        </w:rPr>
        <w:t xml:space="preserve"> o wszystkich sprawach związanych z </w:t>
      </w:r>
      <w:r w:rsidR="00F00D2F" w:rsidRPr="001D5CCF">
        <w:rPr>
          <w:rFonts w:asciiTheme="minorHAnsi" w:hAnsiTheme="minorHAnsi" w:cs="Calibri"/>
          <w:sz w:val="24"/>
          <w:szCs w:val="24"/>
        </w:rPr>
        <w:t>Zadaniem</w:t>
      </w:r>
      <w:r w:rsidR="000B3AB6" w:rsidRPr="001D5CCF">
        <w:rPr>
          <w:rFonts w:asciiTheme="minorHAnsi" w:hAnsiTheme="minorHAnsi"/>
          <w:sz w:val="24"/>
          <w:szCs w:val="24"/>
        </w:rPr>
        <w:t>,</w:t>
      </w:r>
    </w:p>
    <w:p w14:paraId="19032FD2" w14:textId="044DABB1" w:rsidR="006673AB" w:rsidRPr="001D5CCF" w:rsidRDefault="006673AB" w:rsidP="001D5CCF">
      <w:pPr>
        <w:numPr>
          <w:ilvl w:val="0"/>
          <w:numId w:val="15"/>
        </w:numPr>
        <w:spacing w:after="120" w:line="276" w:lineRule="auto"/>
        <w:jc w:val="both"/>
        <w:rPr>
          <w:rFonts w:asciiTheme="minorHAnsi" w:hAnsiTheme="minorHAnsi"/>
          <w:sz w:val="24"/>
          <w:szCs w:val="24"/>
        </w:rPr>
      </w:pPr>
      <w:r w:rsidRPr="001D5CCF">
        <w:rPr>
          <w:rFonts w:asciiTheme="minorHAnsi" w:hAnsiTheme="minorHAnsi"/>
          <w:sz w:val="24"/>
          <w:szCs w:val="24"/>
        </w:rPr>
        <w:t xml:space="preserve">przeciwdziałanie ryzyku utraty informacji – żadna sprawa nie </w:t>
      </w:r>
      <w:r w:rsidRPr="001D5CCF">
        <w:rPr>
          <w:rFonts w:asciiTheme="minorHAnsi" w:hAnsiTheme="minorHAnsi" w:cs="Calibri"/>
          <w:sz w:val="24"/>
          <w:szCs w:val="24"/>
        </w:rPr>
        <w:t>"wymyka</w:t>
      </w:r>
      <w:r w:rsidRPr="001D5CCF">
        <w:rPr>
          <w:rFonts w:asciiTheme="minorHAnsi" w:hAnsiTheme="minorHAnsi"/>
          <w:sz w:val="24"/>
          <w:szCs w:val="24"/>
        </w:rPr>
        <w:t xml:space="preserve"> się</w:t>
      </w:r>
      <w:r w:rsidRPr="001D5CCF">
        <w:rPr>
          <w:rFonts w:asciiTheme="minorHAnsi" w:hAnsiTheme="minorHAnsi" w:cs="Calibri"/>
          <w:sz w:val="24"/>
          <w:szCs w:val="24"/>
        </w:rPr>
        <w:t>" z systemu monitoringu</w:t>
      </w:r>
      <w:r w:rsidR="000B3AB6" w:rsidRPr="001D5CCF">
        <w:rPr>
          <w:rFonts w:asciiTheme="minorHAnsi" w:hAnsiTheme="minorHAnsi"/>
          <w:sz w:val="24"/>
          <w:szCs w:val="24"/>
        </w:rPr>
        <w:t>,</w:t>
      </w:r>
    </w:p>
    <w:p w14:paraId="2873A30B" w14:textId="107DDE3A" w:rsidR="006673AB" w:rsidRPr="001D5CCF" w:rsidRDefault="006673AB" w:rsidP="001D5CCF">
      <w:pPr>
        <w:numPr>
          <w:ilvl w:val="0"/>
          <w:numId w:val="15"/>
        </w:numPr>
        <w:spacing w:after="120" w:line="276" w:lineRule="auto"/>
        <w:jc w:val="both"/>
        <w:rPr>
          <w:rFonts w:asciiTheme="minorHAnsi" w:hAnsiTheme="minorHAnsi"/>
          <w:sz w:val="24"/>
          <w:szCs w:val="24"/>
        </w:rPr>
      </w:pPr>
      <w:r w:rsidRPr="001D5CCF">
        <w:rPr>
          <w:rFonts w:asciiTheme="minorHAnsi" w:hAnsiTheme="minorHAnsi"/>
          <w:sz w:val="24"/>
          <w:szCs w:val="24"/>
        </w:rPr>
        <w:t>umożliwienie podjęcia działań zapobiegawczych – wczesna identyfikacja potencjalnych problemów lub pojawiających się konfliktów</w:t>
      </w:r>
      <w:r w:rsidR="000B3AB6" w:rsidRPr="001D5CCF">
        <w:rPr>
          <w:rFonts w:asciiTheme="minorHAnsi" w:hAnsiTheme="minorHAnsi"/>
          <w:sz w:val="24"/>
          <w:szCs w:val="24"/>
        </w:rPr>
        <w:t>.</w:t>
      </w:r>
    </w:p>
    <w:p w14:paraId="180CA865" w14:textId="2379BFA8" w:rsidR="006673AB" w:rsidRPr="001D5CCF" w:rsidRDefault="006673AB" w:rsidP="001D5CCF">
      <w:pPr>
        <w:spacing w:after="120" w:line="276" w:lineRule="auto"/>
        <w:jc w:val="both"/>
        <w:rPr>
          <w:rFonts w:asciiTheme="minorHAnsi" w:hAnsiTheme="minorHAnsi"/>
          <w:sz w:val="24"/>
          <w:szCs w:val="24"/>
        </w:rPr>
      </w:pPr>
      <w:r w:rsidRPr="001D5CCF">
        <w:rPr>
          <w:rFonts w:asciiTheme="minorHAnsi" w:hAnsiTheme="minorHAnsi"/>
          <w:sz w:val="24"/>
          <w:szCs w:val="24"/>
        </w:rPr>
        <w:t xml:space="preserve">W praktyce może </w:t>
      </w:r>
      <w:r w:rsidRPr="001D5CCF">
        <w:rPr>
          <w:rFonts w:asciiTheme="minorHAnsi" w:hAnsiTheme="minorHAnsi" w:cs="Calibri"/>
          <w:sz w:val="24"/>
          <w:szCs w:val="24"/>
        </w:rPr>
        <w:t>wystąpić</w:t>
      </w:r>
      <w:r w:rsidRPr="001D5CCF">
        <w:rPr>
          <w:rFonts w:asciiTheme="minorHAnsi" w:hAnsiTheme="minorHAnsi"/>
          <w:sz w:val="24"/>
          <w:szCs w:val="24"/>
        </w:rPr>
        <w:t xml:space="preserve"> sytuacja, w której:</w:t>
      </w:r>
    </w:p>
    <w:p w14:paraId="38A4DC85" w14:textId="5BE30E14" w:rsidR="006673AB" w:rsidRPr="001D5CCF" w:rsidRDefault="006673AB" w:rsidP="001D5CCF">
      <w:pPr>
        <w:numPr>
          <w:ilvl w:val="0"/>
          <w:numId w:val="16"/>
        </w:numPr>
        <w:spacing w:after="120" w:line="276" w:lineRule="auto"/>
        <w:jc w:val="both"/>
        <w:rPr>
          <w:rFonts w:asciiTheme="minorHAnsi" w:hAnsiTheme="minorHAnsi"/>
          <w:sz w:val="24"/>
          <w:szCs w:val="24"/>
        </w:rPr>
      </w:pPr>
      <w:r w:rsidRPr="001D5CCF">
        <w:rPr>
          <w:rFonts w:asciiTheme="minorHAnsi" w:hAnsiTheme="minorHAnsi"/>
          <w:sz w:val="24"/>
          <w:szCs w:val="24"/>
        </w:rPr>
        <w:t xml:space="preserve">sprawa </w:t>
      </w:r>
      <w:r w:rsidRPr="001D5CCF">
        <w:rPr>
          <w:rFonts w:asciiTheme="minorHAnsi" w:hAnsiTheme="minorHAnsi" w:cs="Calibri"/>
          <w:sz w:val="24"/>
          <w:szCs w:val="24"/>
        </w:rPr>
        <w:t>jest</w:t>
      </w:r>
      <w:r w:rsidRPr="001D5CCF">
        <w:rPr>
          <w:rFonts w:asciiTheme="minorHAnsi" w:hAnsiTheme="minorHAnsi"/>
          <w:sz w:val="24"/>
          <w:szCs w:val="24"/>
        </w:rPr>
        <w:t xml:space="preserve"> najpierw zgłoszona do GRM</w:t>
      </w:r>
      <w:r w:rsidR="000B3AB6" w:rsidRPr="001D5CCF">
        <w:rPr>
          <w:rFonts w:asciiTheme="minorHAnsi" w:hAnsiTheme="minorHAnsi"/>
          <w:sz w:val="24"/>
          <w:szCs w:val="24"/>
        </w:rPr>
        <w:t>,</w:t>
      </w:r>
    </w:p>
    <w:p w14:paraId="27ACAC24" w14:textId="7DB43A2E" w:rsidR="006673AB" w:rsidRPr="001D5CCF" w:rsidRDefault="006673AB" w:rsidP="001D5CCF">
      <w:pPr>
        <w:numPr>
          <w:ilvl w:val="0"/>
          <w:numId w:val="16"/>
        </w:numPr>
        <w:spacing w:after="120" w:line="276" w:lineRule="auto"/>
        <w:jc w:val="both"/>
        <w:rPr>
          <w:rFonts w:asciiTheme="minorHAnsi" w:hAnsiTheme="minorHAnsi"/>
          <w:sz w:val="24"/>
          <w:szCs w:val="24"/>
        </w:rPr>
      </w:pPr>
      <w:r w:rsidRPr="001D5CCF">
        <w:rPr>
          <w:rFonts w:asciiTheme="minorHAnsi" w:hAnsiTheme="minorHAnsi"/>
          <w:sz w:val="24"/>
          <w:szCs w:val="24"/>
        </w:rPr>
        <w:t xml:space="preserve">następnie strona decyduje się </w:t>
      </w:r>
      <w:r w:rsidRPr="001D5CCF">
        <w:rPr>
          <w:rFonts w:asciiTheme="minorHAnsi" w:hAnsiTheme="minorHAnsi" w:cs="Calibri"/>
          <w:sz w:val="24"/>
          <w:szCs w:val="24"/>
        </w:rPr>
        <w:t>skierować ją na drogę formalną</w:t>
      </w:r>
      <w:r w:rsidRPr="001D5CCF">
        <w:rPr>
          <w:rFonts w:asciiTheme="minorHAnsi" w:hAnsiTheme="minorHAnsi"/>
          <w:sz w:val="24"/>
          <w:szCs w:val="24"/>
        </w:rPr>
        <w:t xml:space="preserve"> (np. </w:t>
      </w:r>
      <w:r w:rsidRPr="001D5CCF">
        <w:rPr>
          <w:rFonts w:asciiTheme="minorHAnsi" w:hAnsiTheme="minorHAnsi" w:cs="Calibri"/>
          <w:sz w:val="24"/>
          <w:szCs w:val="24"/>
        </w:rPr>
        <w:t>składa</w:t>
      </w:r>
      <w:r w:rsidRPr="001D5CCF">
        <w:rPr>
          <w:rFonts w:asciiTheme="minorHAnsi" w:hAnsiTheme="minorHAnsi"/>
          <w:sz w:val="24"/>
          <w:szCs w:val="24"/>
        </w:rPr>
        <w:t xml:space="preserve"> odwołanie od decyzji administracyjnej)</w:t>
      </w:r>
      <w:r w:rsidR="000B3AB6" w:rsidRPr="001D5CCF">
        <w:rPr>
          <w:rFonts w:asciiTheme="minorHAnsi" w:hAnsiTheme="minorHAnsi"/>
          <w:sz w:val="24"/>
          <w:szCs w:val="24"/>
        </w:rPr>
        <w:t>,</w:t>
      </w:r>
    </w:p>
    <w:p w14:paraId="29D99A3F" w14:textId="7861D45A" w:rsidR="006673AB" w:rsidRPr="001D5CCF" w:rsidRDefault="006673AB" w:rsidP="001D5CCF">
      <w:pPr>
        <w:numPr>
          <w:ilvl w:val="0"/>
          <w:numId w:val="16"/>
        </w:numPr>
        <w:spacing w:after="120" w:line="276" w:lineRule="auto"/>
        <w:jc w:val="both"/>
        <w:rPr>
          <w:rFonts w:asciiTheme="minorHAnsi" w:hAnsiTheme="minorHAnsi"/>
          <w:sz w:val="24"/>
          <w:szCs w:val="24"/>
        </w:rPr>
      </w:pPr>
      <w:r w:rsidRPr="001D5CCF">
        <w:rPr>
          <w:rFonts w:asciiTheme="minorHAnsi" w:hAnsiTheme="minorHAnsi"/>
          <w:sz w:val="24"/>
          <w:szCs w:val="24"/>
        </w:rPr>
        <w:t xml:space="preserve">gdyby sprawa nie została zarejestrowana w GRM, zespół projektowy straciłby </w:t>
      </w:r>
      <w:r w:rsidRPr="001D5CCF">
        <w:rPr>
          <w:rFonts w:asciiTheme="minorHAnsi" w:hAnsiTheme="minorHAnsi" w:cs="Calibri"/>
          <w:sz w:val="24"/>
          <w:szCs w:val="24"/>
        </w:rPr>
        <w:t>wiedzę o</w:t>
      </w:r>
      <w:r w:rsidRPr="001D5CCF">
        <w:rPr>
          <w:rFonts w:asciiTheme="minorHAnsi" w:hAnsiTheme="minorHAnsi"/>
          <w:sz w:val="24"/>
          <w:szCs w:val="24"/>
        </w:rPr>
        <w:t xml:space="preserve"> jej </w:t>
      </w:r>
      <w:r w:rsidRPr="001D5CCF">
        <w:rPr>
          <w:rFonts w:asciiTheme="minorHAnsi" w:hAnsiTheme="minorHAnsi" w:cs="Calibri"/>
          <w:sz w:val="24"/>
          <w:szCs w:val="24"/>
        </w:rPr>
        <w:t>dalszym przebiegu</w:t>
      </w:r>
      <w:r w:rsidRPr="001D5CCF">
        <w:rPr>
          <w:rFonts w:asciiTheme="minorHAnsi" w:hAnsiTheme="minorHAnsi"/>
          <w:sz w:val="24"/>
          <w:szCs w:val="24"/>
        </w:rPr>
        <w:t xml:space="preserve"> i nie </w:t>
      </w:r>
      <w:r w:rsidRPr="001D5CCF">
        <w:rPr>
          <w:rFonts w:asciiTheme="minorHAnsi" w:hAnsiTheme="minorHAnsi" w:cs="Calibri"/>
          <w:sz w:val="24"/>
          <w:szCs w:val="24"/>
        </w:rPr>
        <w:t>mógłby</w:t>
      </w:r>
      <w:r w:rsidRPr="001D5CCF">
        <w:rPr>
          <w:rFonts w:asciiTheme="minorHAnsi" w:hAnsiTheme="minorHAnsi"/>
          <w:sz w:val="24"/>
          <w:szCs w:val="24"/>
        </w:rPr>
        <w:t xml:space="preserve"> odpowiednio zarządzać </w:t>
      </w:r>
      <w:proofErr w:type="spellStart"/>
      <w:r w:rsidRPr="001D5CCF">
        <w:rPr>
          <w:rFonts w:asciiTheme="minorHAnsi" w:hAnsiTheme="minorHAnsi" w:cs="Calibri"/>
          <w:sz w:val="24"/>
          <w:szCs w:val="24"/>
        </w:rPr>
        <w:t>ryzykami</w:t>
      </w:r>
      <w:proofErr w:type="spellEnd"/>
      <w:r w:rsidR="00BB064E" w:rsidRPr="001D5CCF">
        <w:rPr>
          <w:rFonts w:asciiTheme="minorHAnsi" w:hAnsiTheme="minorHAnsi"/>
          <w:sz w:val="24"/>
          <w:szCs w:val="24"/>
        </w:rPr>
        <w:t xml:space="preserve">. </w:t>
      </w:r>
    </w:p>
    <w:p w14:paraId="17D945FB" w14:textId="51B103B9" w:rsidR="006673AB" w:rsidRPr="001D5CCF" w:rsidRDefault="006673AB" w:rsidP="001D5CCF">
      <w:pPr>
        <w:spacing w:after="120" w:line="276" w:lineRule="auto"/>
        <w:jc w:val="both"/>
        <w:rPr>
          <w:rFonts w:asciiTheme="minorHAnsi" w:hAnsiTheme="minorHAnsi"/>
          <w:sz w:val="24"/>
          <w:szCs w:val="24"/>
        </w:rPr>
      </w:pPr>
      <w:r w:rsidRPr="001D5CCF">
        <w:rPr>
          <w:rFonts w:asciiTheme="minorHAnsi" w:hAnsiTheme="minorHAnsi" w:cs="Calibri"/>
          <w:sz w:val="24"/>
          <w:szCs w:val="24"/>
        </w:rPr>
        <w:t>Dlatego</w:t>
      </w:r>
      <w:r w:rsidRPr="001D5CCF">
        <w:rPr>
          <w:rFonts w:asciiTheme="minorHAnsi" w:hAnsiTheme="minorHAnsi"/>
          <w:sz w:val="24"/>
          <w:szCs w:val="24"/>
        </w:rPr>
        <w:t xml:space="preserve"> system GRM rejestruje wszystkie sprawy, a następnie:</w:t>
      </w:r>
    </w:p>
    <w:p w14:paraId="055E7AB0" w14:textId="4B55ABE8" w:rsidR="006673AB" w:rsidRPr="001D5CCF" w:rsidRDefault="006673AB" w:rsidP="001D5CCF">
      <w:pPr>
        <w:numPr>
          <w:ilvl w:val="0"/>
          <w:numId w:val="17"/>
        </w:numPr>
        <w:spacing w:after="120" w:line="276" w:lineRule="auto"/>
        <w:jc w:val="both"/>
        <w:rPr>
          <w:rFonts w:asciiTheme="minorHAnsi" w:hAnsiTheme="minorHAnsi"/>
          <w:sz w:val="24"/>
          <w:szCs w:val="24"/>
        </w:rPr>
      </w:pPr>
      <w:r w:rsidRPr="001D5CCF">
        <w:rPr>
          <w:rFonts w:asciiTheme="minorHAnsi" w:hAnsiTheme="minorHAnsi" w:cs="Calibri"/>
          <w:sz w:val="24"/>
          <w:szCs w:val="24"/>
        </w:rPr>
        <w:t xml:space="preserve">rozstrzyga te, które </w:t>
      </w:r>
      <w:r w:rsidR="000B3AB6" w:rsidRPr="001D5CCF">
        <w:rPr>
          <w:rFonts w:asciiTheme="minorHAnsi" w:hAnsiTheme="minorHAnsi" w:cs="Calibri"/>
          <w:sz w:val="24"/>
          <w:szCs w:val="24"/>
        </w:rPr>
        <w:t>są zgłoszone</w:t>
      </w:r>
      <w:r w:rsidRPr="001D5CCF">
        <w:rPr>
          <w:rFonts w:asciiTheme="minorHAnsi" w:hAnsiTheme="minorHAnsi"/>
          <w:sz w:val="24"/>
          <w:szCs w:val="24"/>
        </w:rPr>
        <w:t xml:space="preserve"> w ramach mechanizmu GRM</w:t>
      </w:r>
      <w:r w:rsidR="000B3AB6" w:rsidRPr="001D5CCF">
        <w:rPr>
          <w:rFonts w:asciiTheme="minorHAnsi" w:hAnsiTheme="minorHAnsi"/>
          <w:sz w:val="24"/>
          <w:szCs w:val="24"/>
        </w:rPr>
        <w:t>,</w:t>
      </w:r>
    </w:p>
    <w:p w14:paraId="149576E0" w14:textId="1CFA4E16" w:rsidR="006673AB" w:rsidRPr="001D5CCF" w:rsidRDefault="006673AB" w:rsidP="001D5CCF">
      <w:pPr>
        <w:numPr>
          <w:ilvl w:val="0"/>
          <w:numId w:val="17"/>
        </w:numPr>
        <w:spacing w:after="120" w:line="276" w:lineRule="auto"/>
        <w:jc w:val="both"/>
        <w:rPr>
          <w:rFonts w:asciiTheme="minorHAnsi" w:hAnsiTheme="minorHAnsi"/>
          <w:sz w:val="24"/>
          <w:szCs w:val="24"/>
        </w:rPr>
      </w:pPr>
      <w:r w:rsidRPr="001D5CCF">
        <w:rPr>
          <w:rFonts w:asciiTheme="minorHAnsi" w:hAnsiTheme="minorHAnsi"/>
          <w:sz w:val="24"/>
          <w:szCs w:val="24"/>
        </w:rPr>
        <w:t>monitoruje postępy w sprawach rozpatrywanych przez organy zewnętrzne – bez ingerowania w ich merytoryczną ocenę</w:t>
      </w:r>
      <w:r w:rsidR="00903600" w:rsidRPr="001D5CCF">
        <w:rPr>
          <w:rFonts w:asciiTheme="minorHAnsi" w:hAnsiTheme="minorHAnsi"/>
          <w:sz w:val="24"/>
          <w:szCs w:val="24"/>
        </w:rPr>
        <w:t>,</w:t>
      </w:r>
    </w:p>
    <w:p w14:paraId="70770C91" w14:textId="77777777" w:rsidR="006673AB" w:rsidRPr="001D5CCF" w:rsidRDefault="00903600" w:rsidP="001D5CCF">
      <w:pPr>
        <w:numPr>
          <w:ilvl w:val="0"/>
          <w:numId w:val="17"/>
        </w:numPr>
        <w:spacing w:after="120" w:line="276" w:lineRule="auto"/>
        <w:jc w:val="both"/>
        <w:rPr>
          <w:rFonts w:asciiTheme="minorHAnsi" w:hAnsiTheme="minorHAnsi" w:cs="Calibri"/>
          <w:sz w:val="24"/>
          <w:szCs w:val="24"/>
        </w:rPr>
      </w:pPr>
      <w:r w:rsidRPr="001D5CCF">
        <w:rPr>
          <w:rFonts w:asciiTheme="minorHAnsi" w:hAnsiTheme="minorHAnsi"/>
          <w:sz w:val="24"/>
          <w:szCs w:val="24"/>
        </w:rPr>
        <w:t>GRM nadal śledzi sprawę i prowadzi rejestr jej postępów, umożliwiając zespołowi projektowemu odpowiednie zarządzanie ryzykiem.</w:t>
      </w:r>
    </w:p>
    <w:p w14:paraId="0541728F" w14:textId="77777777" w:rsidR="006673AB" w:rsidRPr="0045115D" w:rsidRDefault="006673AB" w:rsidP="00F16039">
      <w:pPr>
        <w:jc w:val="both"/>
        <w:rPr>
          <w:rFonts w:ascii="Calibri" w:hAnsi="Calibri"/>
        </w:rPr>
      </w:pPr>
    </w:p>
    <w:p w14:paraId="561D86AA" w14:textId="77777777" w:rsidR="00F16039" w:rsidRDefault="00F16039">
      <w:pPr>
        <w:rPr>
          <w:rFonts w:ascii="Calibri" w:hAnsi="Calibri"/>
        </w:rPr>
      </w:pPr>
    </w:p>
    <w:p w14:paraId="4D86BDEC" w14:textId="77777777" w:rsidR="001D5CCF" w:rsidRDefault="001D5CCF">
      <w:pPr>
        <w:rPr>
          <w:rFonts w:ascii="Calibri" w:hAnsi="Calibri"/>
        </w:rPr>
      </w:pPr>
    </w:p>
    <w:p w14:paraId="7D836BD3" w14:textId="77777777" w:rsidR="001D5CCF" w:rsidRDefault="001D5CCF">
      <w:pPr>
        <w:rPr>
          <w:rFonts w:ascii="Calibri" w:hAnsi="Calibri"/>
        </w:rPr>
      </w:pPr>
    </w:p>
    <w:p w14:paraId="270D32E7" w14:textId="77777777" w:rsidR="001D5CCF" w:rsidRDefault="001D5CCF">
      <w:pPr>
        <w:rPr>
          <w:rFonts w:ascii="Calibri" w:hAnsi="Calibri"/>
        </w:rPr>
      </w:pPr>
    </w:p>
    <w:p w14:paraId="29936539" w14:textId="77777777" w:rsidR="001D5CCF" w:rsidRDefault="001D5CCF">
      <w:pPr>
        <w:rPr>
          <w:rFonts w:ascii="Calibri" w:hAnsi="Calibri"/>
        </w:rPr>
      </w:pPr>
    </w:p>
    <w:p w14:paraId="3C588B95" w14:textId="77777777" w:rsidR="000E2860" w:rsidRDefault="000E2860">
      <w:pPr>
        <w:rPr>
          <w:rFonts w:ascii="Calibri" w:hAnsi="Calibri"/>
        </w:rPr>
      </w:pPr>
    </w:p>
    <w:p w14:paraId="4EEEEC87" w14:textId="77777777" w:rsidR="000E2860" w:rsidRDefault="000E2860">
      <w:pPr>
        <w:rPr>
          <w:rFonts w:ascii="Calibri" w:hAnsi="Calibri"/>
        </w:rPr>
      </w:pPr>
    </w:p>
    <w:p w14:paraId="728258D4" w14:textId="77777777" w:rsidR="000E2860" w:rsidRDefault="000E2860">
      <w:pPr>
        <w:rPr>
          <w:rFonts w:ascii="Calibri" w:hAnsi="Calibri"/>
        </w:rPr>
      </w:pPr>
    </w:p>
    <w:p w14:paraId="1D957FB2" w14:textId="77777777" w:rsidR="000E2860" w:rsidRDefault="000E2860">
      <w:pPr>
        <w:rPr>
          <w:rFonts w:ascii="Calibri" w:hAnsi="Calibri"/>
        </w:rPr>
      </w:pPr>
    </w:p>
    <w:p w14:paraId="014C6A14" w14:textId="77777777" w:rsidR="000E2860" w:rsidRDefault="000E2860">
      <w:pPr>
        <w:rPr>
          <w:rFonts w:ascii="Calibri" w:hAnsi="Calibri"/>
        </w:rPr>
      </w:pPr>
    </w:p>
    <w:p w14:paraId="30C65488" w14:textId="77777777" w:rsidR="000E2860" w:rsidRDefault="000E2860">
      <w:pPr>
        <w:rPr>
          <w:rFonts w:ascii="Calibri" w:hAnsi="Calibri"/>
        </w:rPr>
      </w:pPr>
    </w:p>
    <w:p w14:paraId="3317ED5B" w14:textId="77777777" w:rsidR="000E2860" w:rsidRDefault="000E2860">
      <w:pPr>
        <w:rPr>
          <w:rFonts w:ascii="Calibri" w:hAnsi="Calibri"/>
        </w:rPr>
      </w:pPr>
    </w:p>
    <w:p w14:paraId="4D1D516F" w14:textId="77777777" w:rsidR="000E2860" w:rsidRDefault="000E2860">
      <w:pPr>
        <w:rPr>
          <w:rFonts w:ascii="Calibri" w:hAnsi="Calibri"/>
        </w:rPr>
      </w:pPr>
    </w:p>
    <w:p w14:paraId="0C6E4729" w14:textId="77777777" w:rsidR="000E2860" w:rsidRDefault="000E2860">
      <w:pPr>
        <w:rPr>
          <w:rFonts w:ascii="Calibri" w:hAnsi="Calibri"/>
        </w:rPr>
      </w:pPr>
    </w:p>
    <w:p w14:paraId="4765B481" w14:textId="77777777" w:rsidR="000E2860" w:rsidRPr="0045115D" w:rsidRDefault="000E2860">
      <w:pPr>
        <w:rPr>
          <w:rFonts w:ascii="Calibri" w:hAnsi="Calibri"/>
        </w:rPr>
      </w:pPr>
    </w:p>
    <w:p w14:paraId="21B9F6E7" w14:textId="7D7FCF2A" w:rsidR="0079368F" w:rsidRPr="001D5CCF" w:rsidRDefault="001D5CCF" w:rsidP="001D5CCF">
      <w:pPr>
        <w:pStyle w:val="Heading1"/>
        <w:numPr>
          <w:ilvl w:val="0"/>
          <w:numId w:val="42"/>
        </w:numPr>
        <w:rPr>
          <w:rFonts w:asciiTheme="majorHAnsi" w:hAnsiTheme="majorHAnsi"/>
          <w:b w:val="0"/>
          <w:bCs w:val="0"/>
        </w:rPr>
      </w:pPr>
      <w:bookmarkStart w:id="27" w:name="_Toc223092700"/>
      <w:bookmarkStart w:id="28" w:name="_Toc225843315"/>
      <w:bookmarkStart w:id="29" w:name="_Toc239966237"/>
      <w:r w:rsidRPr="001D5CCF">
        <w:rPr>
          <w:rFonts w:asciiTheme="majorHAnsi" w:hAnsiTheme="majorHAnsi"/>
          <w:b w:val="0"/>
          <w:bCs w:val="0"/>
          <w:color w:val="0F4761" w:themeColor="accent1" w:themeShade="BF"/>
          <w:sz w:val="36"/>
          <w:szCs w:val="36"/>
        </w:rPr>
        <w:t xml:space="preserve">Struktura organizacyjna i zarządzanie </w:t>
      </w:r>
      <w:bookmarkEnd w:id="27"/>
      <w:bookmarkEnd w:id="28"/>
      <w:r w:rsidR="00AD370A">
        <w:rPr>
          <w:rFonts w:asciiTheme="majorHAnsi" w:hAnsiTheme="majorHAnsi"/>
          <w:b w:val="0"/>
          <w:bCs w:val="0"/>
          <w:color w:val="0F4761" w:themeColor="accent1" w:themeShade="BF"/>
          <w:sz w:val="36"/>
          <w:szCs w:val="36"/>
        </w:rPr>
        <w:t>GRM</w:t>
      </w:r>
      <w:bookmarkEnd w:id="29"/>
    </w:p>
    <w:p w14:paraId="5FC46D77" w14:textId="38B1A324" w:rsidR="00BF563E" w:rsidRDefault="00BF563E" w:rsidP="00935B90">
      <w:pPr>
        <w:keepNext/>
      </w:pPr>
    </w:p>
    <w:p w14:paraId="5B4D0470" w14:textId="5A1BA389" w:rsidR="00A21B22" w:rsidRDefault="00A21B22" w:rsidP="00935B90">
      <w:pPr>
        <w:keepNext/>
      </w:pPr>
      <w:r w:rsidRPr="00A21B22">
        <w:rPr>
          <w:noProof/>
        </w:rPr>
        <w:drawing>
          <wp:inline distT="0" distB="0" distL="0" distR="0" wp14:anchorId="715DA066" wp14:editId="449F92AD">
            <wp:extent cx="6609303" cy="4392000"/>
            <wp:effectExtent l="0" t="0" r="1270" b="8890"/>
            <wp:docPr id="6081599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59978" name=""/>
                    <pic:cNvPicPr/>
                  </pic:nvPicPr>
                  <pic:blipFill>
                    <a:blip r:embed="rId13"/>
                    <a:stretch>
                      <a:fillRect/>
                    </a:stretch>
                  </pic:blipFill>
                  <pic:spPr>
                    <a:xfrm>
                      <a:off x="0" y="0"/>
                      <a:ext cx="6609303" cy="4392000"/>
                    </a:xfrm>
                    <a:prstGeom prst="rect">
                      <a:avLst/>
                    </a:prstGeom>
                  </pic:spPr>
                </pic:pic>
              </a:graphicData>
            </a:graphic>
          </wp:inline>
        </w:drawing>
      </w:r>
    </w:p>
    <w:p w14:paraId="67173444" w14:textId="77777777" w:rsidR="00A21B22" w:rsidRDefault="00A21B22" w:rsidP="00935B90">
      <w:pPr>
        <w:keepNext/>
      </w:pPr>
    </w:p>
    <w:p w14:paraId="40FC099A" w14:textId="77777777" w:rsidR="00A21B22" w:rsidRPr="0045115D" w:rsidRDefault="00A21B22" w:rsidP="00935B90">
      <w:pPr>
        <w:keepNext/>
      </w:pPr>
    </w:p>
    <w:p w14:paraId="0FB0205F" w14:textId="4F9D2BF9" w:rsidR="00D368F9" w:rsidRPr="00AD370A" w:rsidRDefault="00BF563E" w:rsidP="00AD370A">
      <w:pPr>
        <w:pStyle w:val="Caption"/>
        <w:rPr>
          <w:rFonts w:asciiTheme="minorHAnsi" w:hAnsiTheme="minorHAnsi"/>
          <w:color w:val="0F4761" w:themeColor="accent1" w:themeShade="BF"/>
        </w:rPr>
      </w:pPr>
      <w:r w:rsidRPr="00AD370A">
        <w:rPr>
          <w:rFonts w:asciiTheme="minorHAnsi" w:hAnsiTheme="minorHAnsi"/>
          <w:color w:val="0F4761" w:themeColor="accent1" w:themeShade="BF"/>
        </w:rPr>
        <w:t>Rysunek</w:t>
      </w:r>
      <w:r w:rsidRPr="00AD370A">
        <w:rPr>
          <w:rFonts w:asciiTheme="minorHAnsi" w:hAnsiTheme="minorHAnsi"/>
          <w:color w:val="0F4761" w:themeColor="accent1" w:themeShade="BF"/>
        </w:rPr>
        <w:fldChar w:fldCharType="begin"/>
      </w:r>
      <w:r w:rsidRPr="00AD370A">
        <w:rPr>
          <w:rFonts w:asciiTheme="minorHAnsi" w:hAnsiTheme="minorHAnsi"/>
          <w:color w:val="0F4761" w:themeColor="accent1" w:themeShade="BF"/>
        </w:rPr>
        <w:instrText xml:space="preserve"> SEQ Figure \* ARABIC </w:instrText>
      </w:r>
      <w:r w:rsidRPr="00AD370A">
        <w:rPr>
          <w:rFonts w:asciiTheme="minorHAnsi" w:hAnsiTheme="minorHAnsi"/>
          <w:color w:val="0F4761" w:themeColor="accent1" w:themeShade="BF"/>
        </w:rPr>
        <w:fldChar w:fldCharType="separate"/>
      </w:r>
      <w:r w:rsidRPr="00AD370A">
        <w:rPr>
          <w:rFonts w:asciiTheme="minorHAnsi" w:hAnsiTheme="minorHAnsi"/>
          <w:color w:val="0F4761" w:themeColor="accent1" w:themeShade="BF"/>
        </w:rPr>
        <w:t>1</w:t>
      </w:r>
      <w:r w:rsidRPr="00AD370A">
        <w:rPr>
          <w:rFonts w:asciiTheme="minorHAnsi" w:hAnsiTheme="minorHAnsi"/>
          <w:color w:val="0F4761" w:themeColor="accent1" w:themeShade="BF"/>
        </w:rPr>
        <w:fldChar w:fldCharType="end"/>
      </w:r>
      <w:r w:rsidRPr="00AD370A">
        <w:rPr>
          <w:rFonts w:asciiTheme="minorHAnsi" w:hAnsiTheme="minorHAnsi"/>
          <w:color w:val="0F4761" w:themeColor="accent1" w:themeShade="BF"/>
        </w:rPr>
        <w:t xml:space="preserve"> Struktura organizacyjna GRM</w:t>
      </w:r>
    </w:p>
    <w:p w14:paraId="7641C113" w14:textId="03C9EB3F" w:rsidR="0079368F" w:rsidRPr="00AD370A" w:rsidRDefault="00CB5F2C" w:rsidP="00BE44AF">
      <w:pPr>
        <w:pStyle w:val="Heading2"/>
        <w:numPr>
          <w:ilvl w:val="1"/>
          <w:numId w:val="42"/>
        </w:numPr>
        <w:spacing w:after="80" w:line="276" w:lineRule="auto"/>
        <w:jc w:val="both"/>
        <w:rPr>
          <w:rFonts w:asciiTheme="majorHAnsi" w:hAnsiTheme="majorHAnsi"/>
          <w:b w:val="0"/>
          <w:bCs w:val="0"/>
          <w:color w:val="0F4761" w:themeColor="accent1" w:themeShade="BF"/>
          <w:sz w:val="32"/>
          <w:szCs w:val="32"/>
        </w:rPr>
      </w:pPr>
      <w:bookmarkStart w:id="30" w:name="_Toc223092701"/>
      <w:bookmarkStart w:id="31" w:name="_Toc225843316"/>
      <w:bookmarkStart w:id="32" w:name="_Toc239966238"/>
      <w:r w:rsidRPr="00AD370A">
        <w:rPr>
          <w:rFonts w:asciiTheme="majorHAnsi" w:hAnsiTheme="majorHAnsi"/>
          <w:b w:val="0"/>
          <w:bCs w:val="0"/>
          <w:color w:val="0F4761" w:themeColor="accent1" w:themeShade="BF"/>
          <w:sz w:val="32"/>
          <w:szCs w:val="32"/>
        </w:rPr>
        <w:t>Jednostka odpowiedzialna</w:t>
      </w:r>
      <w:bookmarkEnd w:id="30"/>
      <w:bookmarkEnd w:id="31"/>
      <w:bookmarkEnd w:id="32"/>
    </w:p>
    <w:p w14:paraId="2959E7A5" w14:textId="32483E98" w:rsidR="007C399A" w:rsidRPr="00BE44AF" w:rsidRDefault="007C399A" w:rsidP="00BE44AF">
      <w:pPr>
        <w:spacing w:after="120" w:line="276" w:lineRule="auto"/>
        <w:jc w:val="both"/>
        <w:rPr>
          <w:rFonts w:asciiTheme="minorHAnsi" w:hAnsiTheme="minorHAnsi"/>
          <w:sz w:val="24"/>
          <w:szCs w:val="24"/>
        </w:rPr>
      </w:pPr>
      <w:r w:rsidRPr="00BE44AF">
        <w:rPr>
          <w:rFonts w:asciiTheme="minorHAnsi" w:hAnsiTheme="minorHAnsi" w:cs="Calibri"/>
          <w:sz w:val="24"/>
          <w:szCs w:val="24"/>
        </w:rPr>
        <w:t>Jednostka</w:t>
      </w:r>
      <w:r w:rsidRPr="00BE44AF">
        <w:rPr>
          <w:rFonts w:asciiTheme="minorHAnsi" w:hAnsiTheme="minorHAnsi"/>
          <w:sz w:val="24"/>
          <w:szCs w:val="24"/>
        </w:rPr>
        <w:t xml:space="preserve"> Realizacji </w:t>
      </w:r>
      <w:r w:rsidRPr="00BE44AF">
        <w:rPr>
          <w:rFonts w:asciiTheme="minorHAnsi" w:hAnsiTheme="minorHAnsi" w:cs="Calibri"/>
          <w:sz w:val="24"/>
          <w:szCs w:val="24"/>
        </w:rPr>
        <w:t>Projektu</w:t>
      </w:r>
      <w:r w:rsidRPr="00BE44AF">
        <w:rPr>
          <w:rFonts w:asciiTheme="minorHAnsi" w:hAnsiTheme="minorHAnsi"/>
          <w:sz w:val="24"/>
          <w:szCs w:val="24"/>
        </w:rPr>
        <w:t xml:space="preserve"> </w:t>
      </w:r>
    </w:p>
    <w:p w14:paraId="0810624B" w14:textId="26DE0E10" w:rsidR="007C399A" w:rsidRPr="00BE44AF" w:rsidRDefault="007C399A" w:rsidP="00BE44AF">
      <w:pPr>
        <w:spacing w:after="120" w:line="276" w:lineRule="auto"/>
        <w:jc w:val="both"/>
        <w:rPr>
          <w:rFonts w:asciiTheme="minorHAnsi" w:hAnsiTheme="minorHAnsi"/>
          <w:sz w:val="24"/>
          <w:szCs w:val="24"/>
        </w:rPr>
      </w:pPr>
      <w:r w:rsidRPr="00BE44AF">
        <w:rPr>
          <w:rFonts w:asciiTheme="minorHAnsi" w:hAnsiTheme="minorHAnsi" w:cs="Calibri"/>
          <w:sz w:val="24"/>
          <w:szCs w:val="24"/>
        </w:rPr>
        <w:t>Państwowe Gospodarstwo Wodne</w:t>
      </w:r>
      <w:r w:rsidRPr="00BE44AF">
        <w:rPr>
          <w:rFonts w:asciiTheme="minorHAnsi" w:hAnsiTheme="minorHAnsi"/>
          <w:sz w:val="24"/>
          <w:szCs w:val="24"/>
        </w:rPr>
        <w:t xml:space="preserve"> Wody Polskie</w:t>
      </w:r>
    </w:p>
    <w:p w14:paraId="77978E2A" w14:textId="77777777" w:rsidR="007C399A" w:rsidRPr="00BE44AF" w:rsidRDefault="007C399A" w:rsidP="00BE44AF">
      <w:pPr>
        <w:spacing w:after="120" w:line="276" w:lineRule="auto"/>
        <w:jc w:val="both"/>
        <w:rPr>
          <w:rFonts w:asciiTheme="minorHAnsi" w:hAnsiTheme="minorHAnsi"/>
          <w:sz w:val="24"/>
          <w:szCs w:val="24"/>
        </w:rPr>
      </w:pPr>
      <w:r w:rsidRPr="00BE44AF">
        <w:rPr>
          <w:rFonts w:asciiTheme="minorHAnsi" w:hAnsiTheme="minorHAnsi"/>
          <w:sz w:val="24"/>
          <w:szCs w:val="24"/>
        </w:rPr>
        <w:t>Regionalny Zarząd Gospodarki Wodnej we Wrocławiu</w:t>
      </w:r>
    </w:p>
    <w:p w14:paraId="7BDA6D6C" w14:textId="1A7892CE" w:rsidR="007C399A" w:rsidRPr="00BE44AF" w:rsidRDefault="007C399A" w:rsidP="00BE44AF">
      <w:pPr>
        <w:spacing w:after="120" w:line="276" w:lineRule="auto"/>
        <w:jc w:val="both"/>
        <w:rPr>
          <w:rFonts w:asciiTheme="minorHAnsi" w:hAnsiTheme="minorHAnsi"/>
          <w:sz w:val="24"/>
          <w:szCs w:val="24"/>
        </w:rPr>
      </w:pPr>
      <w:r w:rsidRPr="00BE44AF">
        <w:rPr>
          <w:rFonts w:asciiTheme="minorHAnsi" w:hAnsiTheme="minorHAnsi"/>
          <w:sz w:val="24"/>
          <w:szCs w:val="24"/>
        </w:rPr>
        <w:t>ul. Norwida 34, 50-950 Wrocław</w:t>
      </w:r>
    </w:p>
    <w:p w14:paraId="2C297286" w14:textId="74527499" w:rsidR="0079368F" w:rsidRPr="00BE44AF" w:rsidRDefault="00CB5F2C" w:rsidP="001D5CCF">
      <w:pPr>
        <w:pStyle w:val="Heading2"/>
        <w:numPr>
          <w:ilvl w:val="1"/>
          <w:numId w:val="42"/>
        </w:numPr>
        <w:rPr>
          <w:rFonts w:asciiTheme="majorHAnsi" w:hAnsiTheme="majorHAnsi"/>
          <w:b w:val="0"/>
          <w:bCs w:val="0"/>
          <w:color w:val="0F4761" w:themeColor="accent1" w:themeShade="BF"/>
          <w:sz w:val="32"/>
          <w:szCs w:val="32"/>
        </w:rPr>
      </w:pPr>
      <w:bookmarkStart w:id="33" w:name="_Toc223092702"/>
      <w:bookmarkStart w:id="34" w:name="_Toc225843317"/>
      <w:bookmarkStart w:id="35" w:name="_Toc239966239"/>
      <w:r w:rsidRPr="00BE44AF">
        <w:rPr>
          <w:rFonts w:asciiTheme="majorHAnsi" w:hAnsiTheme="majorHAnsi"/>
          <w:b w:val="0"/>
          <w:bCs w:val="0"/>
          <w:color w:val="0F4761" w:themeColor="accent1" w:themeShade="BF"/>
          <w:sz w:val="32"/>
          <w:szCs w:val="32"/>
        </w:rPr>
        <w:t>Koordynator GRM</w:t>
      </w:r>
      <w:bookmarkEnd w:id="33"/>
      <w:bookmarkEnd w:id="34"/>
      <w:bookmarkEnd w:id="35"/>
    </w:p>
    <w:p w14:paraId="4D1B402B" w14:textId="77777777" w:rsidR="0079368F" w:rsidRPr="00BE44AF" w:rsidRDefault="00CB5F2C" w:rsidP="00BE44AF">
      <w:pPr>
        <w:spacing w:after="120" w:line="276" w:lineRule="auto"/>
        <w:jc w:val="both"/>
        <w:rPr>
          <w:rFonts w:asciiTheme="minorHAnsi" w:hAnsiTheme="minorHAnsi"/>
          <w:sz w:val="24"/>
          <w:szCs w:val="24"/>
        </w:rPr>
      </w:pPr>
      <w:r w:rsidRPr="00BE44AF">
        <w:rPr>
          <w:rFonts w:asciiTheme="minorHAnsi" w:hAnsiTheme="minorHAnsi"/>
          <w:sz w:val="24"/>
          <w:szCs w:val="24"/>
        </w:rPr>
        <w:t>Koordynator GRM jest głównym punktem kontaktowym odpowiedzialnym za:</w:t>
      </w:r>
    </w:p>
    <w:p w14:paraId="29798205" w14:textId="5C7F815E" w:rsidR="0079368F" w:rsidRPr="00BE44AF" w:rsidRDefault="00CB5F2C" w:rsidP="00BE44AF">
      <w:pPr>
        <w:pStyle w:val="ListParagraph"/>
        <w:numPr>
          <w:ilvl w:val="0"/>
          <w:numId w:val="3"/>
        </w:numPr>
        <w:spacing w:after="120" w:line="276" w:lineRule="auto"/>
        <w:jc w:val="both"/>
        <w:rPr>
          <w:rFonts w:asciiTheme="minorHAnsi" w:hAnsiTheme="minorHAnsi"/>
          <w:sz w:val="24"/>
          <w:szCs w:val="24"/>
        </w:rPr>
      </w:pPr>
      <w:r w:rsidRPr="00BE44AF">
        <w:rPr>
          <w:rFonts w:asciiTheme="minorHAnsi" w:hAnsiTheme="minorHAnsi" w:cs="Calibri"/>
          <w:sz w:val="24"/>
          <w:szCs w:val="24"/>
        </w:rPr>
        <w:t>Rejestrację</w:t>
      </w:r>
      <w:r w:rsidRPr="00BE44AF">
        <w:rPr>
          <w:rFonts w:asciiTheme="minorHAnsi" w:hAnsiTheme="minorHAnsi"/>
          <w:sz w:val="24"/>
          <w:szCs w:val="24"/>
        </w:rPr>
        <w:t xml:space="preserve"> wszystkich </w:t>
      </w:r>
      <w:r w:rsidRPr="00BE44AF">
        <w:rPr>
          <w:rFonts w:asciiTheme="minorHAnsi" w:hAnsiTheme="minorHAnsi" w:cs="Calibri"/>
          <w:sz w:val="24"/>
          <w:szCs w:val="24"/>
        </w:rPr>
        <w:t>wpływających zgłoszeń</w:t>
      </w:r>
      <w:r w:rsidR="00F16039" w:rsidRPr="00BE44AF">
        <w:rPr>
          <w:rFonts w:asciiTheme="minorHAnsi" w:hAnsiTheme="minorHAnsi" w:cs="Calibri"/>
          <w:sz w:val="24"/>
          <w:szCs w:val="24"/>
        </w:rPr>
        <w:t xml:space="preserve"> w</w:t>
      </w:r>
      <w:r w:rsidR="00F16039" w:rsidRPr="00BE44AF">
        <w:rPr>
          <w:rFonts w:asciiTheme="minorHAnsi" w:hAnsiTheme="minorHAnsi"/>
          <w:sz w:val="24"/>
          <w:szCs w:val="24"/>
        </w:rPr>
        <w:t xml:space="preserve"> ramach GRM</w:t>
      </w:r>
    </w:p>
    <w:p w14:paraId="357DCFD6" w14:textId="534BB322" w:rsidR="0079368F" w:rsidRPr="00BE44AF" w:rsidRDefault="00CB5F2C" w:rsidP="00BE44AF">
      <w:pPr>
        <w:pStyle w:val="ListParagraph"/>
        <w:numPr>
          <w:ilvl w:val="0"/>
          <w:numId w:val="3"/>
        </w:numPr>
        <w:spacing w:after="120" w:line="276" w:lineRule="auto"/>
        <w:jc w:val="both"/>
        <w:rPr>
          <w:rFonts w:asciiTheme="minorHAnsi" w:hAnsiTheme="minorHAnsi"/>
          <w:sz w:val="24"/>
          <w:szCs w:val="24"/>
        </w:rPr>
      </w:pPr>
      <w:r w:rsidRPr="00BE44AF">
        <w:rPr>
          <w:rFonts w:asciiTheme="minorHAnsi" w:hAnsiTheme="minorHAnsi"/>
          <w:sz w:val="24"/>
          <w:szCs w:val="24"/>
        </w:rPr>
        <w:t>Śledzenie statusu i terminów rozpatrywani</w:t>
      </w:r>
      <w:r w:rsidR="00F16039" w:rsidRPr="00BE44AF">
        <w:rPr>
          <w:rFonts w:asciiTheme="minorHAnsi" w:hAnsiTheme="minorHAnsi"/>
          <w:sz w:val="24"/>
          <w:szCs w:val="24"/>
        </w:rPr>
        <w:t xml:space="preserve">a </w:t>
      </w:r>
      <w:r w:rsidR="00FE25F6" w:rsidRPr="00BE44AF">
        <w:rPr>
          <w:rFonts w:asciiTheme="minorHAnsi" w:hAnsiTheme="minorHAnsi" w:cs="Calibri"/>
          <w:sz w:val="24"/>
          <w:szCs w:val="24"/>
        </w:rPr>
        <w:t>zgłoszeń</w:t>
      </w:r>
      <w:r w:rsidR="00F16039" w:rsidRPr="00BE44AF">
        <w:rPr>
          <w:rFonts w:asciiTheme="minorHAnsi" w:hAnsiTheme="minorHAnsi"/>
          <w:sz w:val="24"/>
          <w:szCs w:val="24"/>
        </w:rPr>
        <w:t>,</w:t>
      </w:r>
    </w:p>
    <w:p w14:paraId="369B0C4D" w14:textId="572E3A0A" w:rsidR="0079368F" w:rsidRPr="00BE44AF" w:rsidRDefault="00CB5F2C" w:rsidP="00BE44AF">
      <w:pPr>
        <w:pStyle w:val="ListParagraph"/>
        <w:numPr>
          <w:ilvl w:val="0"/>
          <w:numId w:val="3"/>
        </w:numPr>
        <w:spacing w:after="120" w:line="276" w:lineRule="auto"/>
        <w:jc w:val="both"/>
        <w:rPr>
          <w:rFonts w:asciiTheme="minorHAnsi" w:hAnsiTheme="minorHAnsi"/>
          <w:sz w:val="24"/>
          <w:szCs w:val="24"/>
        </w:rPr>
      </w:pPr>
      <w:r w:rsidRPr="00BE44AF">
        <w:rPr>
          <w:rFonts w:asciiTheme="minorHAnsi" w:hAnsiTheme="minorHAnsi" w:cs="Calibri"/>
          <w:sz w:val="24"/>
          <w:szCs w:val="24"/>
        </w:rPr>
        <w:t>Koordynację</w:t>
      </w:r>
      <w:r w:rsidRPr="00BE44AF">
        <w:rPr>
          <w:rFonts w:asciiTheme="minorHAnsi" w:hAnsiTheme="minorHAnsi"/>
          <w:sz w:val="24"/>
          <w:szCs w:val="24"/>
        </w:rPr>
        <w:t xml:space="preserve"> działań między zespołami ekspertów</w:t>
      </w:r>
      <w:r w:rsidR="00F16039" w:rsidRPr="00BE44AF">
        <w:rPr>
          <w:rFonts w:asciiTheme="minorHAnsi" w:hAnsiTheme="minorHAnsi"/>
          <w:sz w:val="24"/>
          <w:szCs w:val="24"/>
        </w:rPr>
        <w:t>,</w:t>
      </w:r>
    </w:p>
    <w:p w14:paraId="7533AB5A" w14:textId="09DD487A" w:rsidR="0079368F" w:rsidRPr="00BE44AF" w:rsidRDefault="00CB5F2C" w:rsidP="00BE44AF">
      <w:pPr>
        <w:pStyle w:val="ListParagraph"/>
        <w:numPr>
          <w:ilvl w:val="0"/>
          <w:numId w:val="3"/>
        </w:numPr>
        <w:spacing w:after="120" w:line="276" w:lineRule="auto"/>
        <w:jc w:val="both"/>
        <w:rPr>
          <w:rFonts w:asciiTheme="minorHAnsi" w:hAnsiTheme="minorHAnsi"/>
          <w:sz w:val="24"/>
          <w:szCs w:val="24"/>
        </w:rPr>
      </w:pPr>
      <w:r w:rsidRPr="00BE44AF">
        <w:rPr>
          <w:rFonts w:asciiTheme="minorHAnsi" w:hAnsiTheme="minorHAnsi"/>
          <w:sz w:val="24"/>
          <w:szCs w:val="24"/>
        </w:rPr>
        <w:t>Komunikację</w:t>
      </w:r>
      <w:r w:rsidR="008E06E0" w:rsidRPr="00BE44AF">
        <w:rPr>
          <w:rFonts w:asciiTheme="minorHAnsi" w:hAnsiTheme="minorHAnsi"/>
          <w:sz w:val="24"/>
          <w:szCs w:val="24"/>
        </w:rPr>
        <w:t xml:space="preserve"> ze</w:t>
      </w:r>
      <w:r w:rsidRPr="00BE44AF">
        <w:rPr>
          <w:rFonts w:asciiTheme="minorHAnsi" w:hAnsiTheme="minorHAnsi"/>
          <w:sz w:val="24"/>
          <w:szCs w:val="24"/>
        </w:rPr>
        <w:t xml:space="preserve"> </w:t>
      </w:r>
      <w:r w:rsidR="00FE25F6" w:rsidRPr="00BE44AF">
        <w:rPr>
          <w:rFonts w:asciiTheme="minorHAnsi" w:hAnsiTheme="minorHAnsi" w:cs="Calibri"/>
          <w:sz w:val="24"/>
          <w:szCs w:val="24"/>
        </w:rPr>
        <w:t>zgłaszającymi</w:t>
      </w:r>
      <w:r w:rsidR="008E06E0" w:rsidRPr="00BE44AF">
        <w:rPr>
          <w:rFonts w:asciiTheme="minorHAnsi" w:hAnsiTheme="minorHAnsi" w:cs="Calibri"/>
          <w:sz w:val="24"/>
          <w:szCs w:val="24"/>
        </w:rPr>
        <w:t xml:space="preserve"> problemy</w:t>
      </w:r>
      <w:r w:rsidR="003B406E" w:rsidRPr="00BE44AF">
        <w:rPr>
          <w:rFonts w:asciiTheme="minorHAnsi" w:hAnsiTheme="minorHAnsi" w:cs="Calibri"/>
          <w:sz w:val="24"/>
          <w:szCs w:val="24"/>
        </w:rPr>
        <w:t xml:space="preserve"> w ramach systemu GRM</w:t>
      </w:r>
      <w:r w:rsidR="00F16039" w:rsidRPr="00BE44AF">
        <w:rPr>
          <w:rFonts w:asciiTheme="minorHAnsi" w:hAnsiTheme="minorHAnsi"/>
          <w:sz w:val="24"/>
          <w:szCs w:val="24"/>
        </w:rPr>
        <w:t>,</w:t>
      </w:r>
    </w:p>
    <w:p w14:paraId="3B1DFCEA" w14:textId="3D865E5F" w:rsidR="00513528" w:rsidRPr="00BE44AF" w:rsidRDefault="00CB5F2C" w:rsidP="00BE44AF">
      <w:pPr>
        <w:pStyle w:val="ListParagraph"/>
        <w:numPr>
          <w:ilvl w:val="0"/>
          <w:numId w:val="3"/>
        </w:numPr>
        <w:spacing w:after="120" w:line="276" w:lineRule="auto"/>
        <w:jc w:val="both"/>
        <w:rPr>
          <w:rFonts w:asciiTheme="minorHAnsi" w:hAnsiTheme="minorHAnsi"/>
          <w:sz w:val="24"/>
          <w:szCs w:val="24"/>
        </w:rPr>
      </w:pPr>
      <w:r w:rsidRPr="00BE44AF">
        <w:rPr>
          <w:rFonts w:asciiTheme="minorHAnsi" w:hAnsiTheme="minorHAnsi" w:cs="Calibri"/>
          <w:sz w:val="24"/>
          <w:szCs w:val="24"/>
        </w:rPr>
        <w:t>Raportowanie</w:t>
      </w:r>
      <w:r w:rsidRPr="00BE44AF">
        <w:rPr>
          <w:rFonts w:asciiTheme="minorHAnsi" w:hAnsiTheme="minorHAnsi"/>
          <w:sz w:val="24"/>
          <w:szCs w:val="24"/>
        </w:rPr>
        <w:t xml:space="preserve"> do</w:t>
      </w:r>
      <w:r w:rsidR="0016415E" w:rsidRPr="00BE44AF">
        <w:rPr>
          <w:rFonts w:asciiTheme="minorHAnsi" w:hAnsiTheme="minorHAnsi"/>
          <w:sz w:val="24"/>
          <w:szCs w:val="24"/>
        </w:rPr>
        <w:t xml:space="preserve"> </w:t>
      </w:r>
      <w:r w:rsidRPr="00BE44AF">
        <w:rPr>
          <w:rFonts w:asciiTheme="minorHAnsi" w:hAnsiTheme="minorHAnsi"/>
          <w:sz w:val="24"/>
          <w:szCs w:val="24"/>
        </w:rPr>
        <w:t>Banku Światowego</w:t>
      </w:r>
      <w:r w:rsidR="00F16039" w:rsidRPr="00BE44AF">
        <w:rPr>
          <w:rFonts w:asciiTheme="minorHAnsi" w:hAnsiTheme="minorHAnsi"/>
          <w:sz w:val="24"/>
          <w:szCs w:val="24"/>
        </w:rPr>
        <w:t>.</w:t>
      </w:r>
    </w:p>
    <w:p w14:paraId="7299B745" w14:textId="31C9605E" w:rsidR="00513528" w:rsidRPr="00BE44AF" w:rsidRDefault="00513528" w:rsidP="00BE44AF">
      <w:pPr>
        <w:spacing w:after="120" w:line="276" w:lineRule="auto"/>
        <w:jc w:val="both"/>
        <w:rPr>
          <w:rFonts w:asciiTheme="minorHAnsi" w:hAnsiTheme="minorHAnsi" w:cs="Calibri"/>
          <w:sz w:val="24"/>
          <w:szCs w:val="24"/>
        </w:rPr>
      </w:pPr>
      <w:r w:rsidRPr="00BE44AF">
        <w:rPr>
          <w:rFonts w:asciiTheme="minorHAnsi" w:hAnsiTheme="minorHAnsi"/>
          <w:sz w:val="24"/>
          <w:szCs w:val="24"/>
        </w:rPr>
        <w:t>Koordynator GRM jest członkiem zespołu</w:t>
      </w:r>
      <w:r w:rsidR="00D368F9" w:rsidRPr="00BE44AF">
        <w:rPr>
          <w:rFonts w:asciiTheme="minorHAnsi" w:hAnsiTheme="minorHAnsi"/>
          <w:sz w:val="24"/>
          <w:szCs w:val="24"/>
        </w:rPr>
        <w:t xml:space="preserve"> </w:t>
      </w:r>
      <w:r w:rsidRPr="00BE44AF">
        <w:rPr>
          <w:rFonts w:asciiTheme="minorHAnsi" w:hAnsiTheme="minorHAnsi"/>
          <w:sz w:val="24"/>
          <w:szCs w:val="24"/>
        </w:rPr>
        <w:t xml:space="preserve">ds. </w:t>
      </w:r>
      <w:r w:rsidR="003B406E" w:rsidRPr="00BE44AF">
        <w:rPr>
          <w:rFonts w:asciiTheme="minorHAnsi" w:hAnsiTheme="minorHAnsi"/>
          <w:sz w:val="24"/>
          <w:szCs w:val="24"/>
        </w:rPr>
        <w:t xml:space="preserve">nieruchomości w ramach JRP. </w:t>
      </w:r>
      <w:r w:rsidRPr="00BE44AF">
        <w:rPr>
          <w:rFonts w:asciiTheme="minorHAnsi" w:hAnsiTheme="minorHAnsi"/>
          <w:sz w:val="24"/>
          <w:szCs w:val="24"/>
        </w:rPr>
        <w:t xml:space="preserve"> </w:t>
      </w:r>
    </w:p>
    <w:p w14:paraId="0E18BF64" w14:textId="4BA332A4" w:rsidR="00BB064E" w:rsidRPr="00764CB2" w:rsidRDefault="00BB064E" w:rsidP="001D5CCF">
      <w:pPr>
        <w:pStyle w:val="Heading2"/>
        <w:numPr>
          <w:ilvl w:val="1"/>
          <w:numId w:val="42"/>
        </w:numPr>
        <w:rPr>
          <w:rFonts w:asciiTheme="majorHAnsi" w:hAnsiTheme="majorHAnsi" w:cs="Calibri"/>
          <w:b w:val="0"/>
          <w:bCs w:val="0"/>
          <w:color w:val="0F4761" w:themeColor="accent1" w:themeShade="BF"/>
          <w:sz w:val="32"/>
          <w:szCs w:val="32"/>
        </w:rPr>
      </w:pPr>
      <w:bookmarkStart w:id="36" w:name="_Toc239966240"/>
      <w:bookmarkStart w:id="37" w:name="_Toc225843318"/>
      <w:r w:rsidRPr="00764CB2">
        <w:rPr>
          <w:rFonts w:asciiTheme="majorHAnsi" w:hAnsiTheme="majorHAnsi"/>
          <w:b w:val="0"/>
          <w:bCs w:val="0"/>
          <w:color w:val="0F4761" w:themeColor="accent1" w:themeShade="BF"/>
          <w:sz w:val="32"/>
          <w:szCs w:val="32"/>
        </w:rPr>
        <w:t>Komisja GRM</w:t>
      </w:r>
      <w:bookmarkEnd w:id="36"/>
      <w:r w:rsidRPr="00764CB2">
        <w:rPr>
          <w:rFonts w:asciiTheme="majorHAnsi" w:hAnsiTheme="majorHAnsi"/>
          <w:b w:val="0"/>
          <w:bCs w:val="0"/>
          <w:color w:val="0F4761" w:themeColor="accent1" w:themeShade="BF"/>
          <w:sz w:val="32"/>
          <w:szCs w:val="32"/>
        </w:rPr>
        <w:t xml:space="preserve"> </w:t>
      </w:r>
      <w:bookmarkEnd w:id="37"/>
    </w:p>
    <w:p w14:paraId="3C9382EC" w14:textId="3B02F1E9" w:rsidR="00BB064E" w:rsidRPr="00764CB2" w:rsidRDefault="00BB064E" w:rsidP="00764CB2">
      <w:pPr>
        <w:spacing w:after="120" w:line="276" w:lineRule="auto"/>
        <w:jc w:val="both"/>
        <w:rPr>
          <w:rFonts w:asciiTheme="minorHAnsi" w:hAnsiTheme="minorHAnsi"/>
          <w:sz w:val="24"/>
          <w:szCs w:val="24"/>
        </w:rPr>
      </w:pPr>
      <w:r w:rsidRPr="00764CB2">
        <w:rPr>
          <w:rFonts w:asciiTheme="minorHAnsi" w:hAnsiTheme="minorHAnsi"/>
          <w:sz w:val="24"/>
          <w:szCs w:val="24"/>
        </w:rPr>
        <w:t>Komisja</w:t>
      </w:r>
      <w:r w:rsidR="00513528" w:rsidRPr="00764CB2">
        <w:rPr>
          <w:rFonts w:asciiTheme="minorHAnsi" w:hAnsiTheme="minorHAnsi"/>
          <w:sz w:val="24"/>
          <w:szCs w:val="24"/>
        </w:rPr>
        <w:t xml:space="preserve"> ds. </w:t>
      </w:r>
      <w:r w:rsidRPr="00764CB2">
        <w:rPr>
          <w:rFonts w:asciiTheme="minorHAnsi" w:hAnsiTheme="minorHAnsi"/>
          <w:sz w:val="24"/>
          <w:szCs w:val="24"/>
        </w:rPr>
        <w:t xml:space="preserve">GRM rozpatruje </w:t>
      </w:r>
      <w:r w:rsidR="00FE25F6" w:rsidRPr="00764CB2">
        <w:rPr>
          <w:rFonts w:asciiTheme="minorHAnsi" w:hAnsiTheme="minorHAnsi" w:cs="Calibri"/>
          <w:sz w:val="24"/>
          <w:szCs w:val="24"/>
        </w:rPr>
        <w:t>zgłoszenia</w:t>
      </w:r>
      <w:r w:rsidRPr="00764CB2">
        <w:rPr>
          <w:rFonts w:asciiTheme="minorHAnsi" w:hAnsiTheme="minorHAnsi"/>
          <w:sz w:val="24"/>
          <w:szCs w:val="24"/>
        </w:rPr>
        <w:t xml:space="preserve"> przekazane przez </w:t>
      </w:r>
      <w:r w:rsidRPr="00764CB2">
        <w:rPr>
          <w:rFonts w:asciiTheme="minorHAnsi" w:hAnsiTheme="minorHAnsi" w:cs="Calibri"/>
          <w:sz w:val="24"/>
          <w:szCs w:val="24"/>
        </w:rPr>
        <w:t>Koordynatora</w:t>
      </w:r>
      <w:r w:rsidRPr="00764CB2">
        <w:rPr>
          <w:rFonts w:asciiTheme="minorHAnsi" w:hAnsiTheme="minorHAnsi"/>
          <w:sz w:val="24"/>
          <w:szCs w:val="24"/>
        </w:rPr>
        <w:t xml:space="preserve"> GRM jako wymagające rozpatrzenia na wyższym szczeblu zarządzania </w:t>
      </w:r>
      <w:r w:rsidRPr="00764CB2">
        <w:rPr>
          <w:rFonts w:asciiTheme="minorHAnsi" w:hAnsiTheme="minorHAnsi" w:cs="Calibri"/>
          <w:sz w:val="24"/>
          <w:szCs w:val="24"/>
        </w:rPr>
        <w:t xml:space="preserve">zgłoszeniami </w:t>
      </w:r>
      <w:r w:rsidR="00FE25F6" w:rsidRPr="00764CB2">
        <w:rPr>
          <w:rFonts w:asciiTheme="minorHAnsi" w:hAnsiTheme="minorHAnsi"/>
          <w:sz w:val="24"/>
          <w:szCs w:val="24"/>
        </w:rPr>
        <w:t xml:space="preserve">oraz te, </w:t>
      </w:r>
      <w:r w:rsidR="00FE25F6" w:rsidRPr="00764CB2">
        <w:rPr>
          <w:rFonts w:asciiTheme="minorHAnsi" w:hAnsiTheme="minorHAnsi" w:cs="Calibri"/>
          <w:sz w:val="24"/>
          <w:szCs w:val="24"/>
        </w:rPr>
        <w:t>dla</w:t>
      </w:r>
      <w:r w:rsidR="00FE25F6" w:rsidRPr="00764CB2">
        <w:rPr>
          <w:rFonts w:asciiTheme="minorHAnsi" w:hAnsiTheme="minorHAnsi"/>
          <w:sz w:val="24"/>
          <w:szCs w:val="24"/>
        </w:rPr>
        <w:t xml:space="preserve"> których </w:t>
      </w:r>
      <w:r w:rsidR="00A42476" w:rsidRPr="00764CB2">
        <w:rPr>
          <w:rFonts w:asciiTheme="minorHAnsi" w:hAnsiTheme="minorHAnsi"/>
          <w:sz w:val="24"/>
          <w:szCs w:val="24"/>
        </w:rPr>
        <w:t>strona</w:t>
      </w:r>
      <w:r w:rsidRPr="00764CB2">
        <w:rPr>
          <w:rFonts w:asciiTheme="minorHAnsi" w:hAnsiTheme="minorHAnsi"/>
          <w:sz w:val="24"/>
          <w:szCs w:val="24"/>
        </w:rPr>
        <w:t xml:space="preserve"> składająca </w:t>
      </w:r>
      <w:r w:rsidR="003B406E" w:rsidRPr="00764CB2">
        <w:rPr>
          <w:rFonts w:asciiTheme="minorHAnsi" w:hAnsiTheme="minorHAnsi"/>
          <w:sz w:val="24"/>
          <w:szCs w:val="24"/>
        </w:rPr>
        <w:t>zgłoszenie</w:t>
      </w:r>
      <w:r w:rsidRPr="00764CB2">
        <w:rPr>
          <w:rFonts w:asciiTheme="minorHAnsi" w:hAnsiTheme="minorHAnsi"/>
          <w:sz w:val="24"/>
          <w:szCs w:val="24"/>
        </w:rPr>
        <w:t xml:space="preserve"> wyraziła niezadowolenie</w:t>
      </w:r>
      <w:r w:rsidR="00FE25F6" w:rsidRPr="00764CB2">
        <w:rPr>
          <w:rFonts w:asciiTheme="minorHAnsi" w:hAnsiTheme="minorHAnsi"/>
          <w:sz w:val="24"/>
          <w:szCs w:val="24"/>
        </w:rPr>
        <w:t xml:space="preserve"> z</w:t>
      </w:r>
      <w:r w:rsidR="003B406E" w:rsidRPr="00764CB2">
        <w:rPr>
          <w:rFonts w:asciiTheme="minorHAnsi" w:hAnsiTheme="minorHAnsi"/>
          <w:sz w:val="24"/>
          <w:szCs w:val="24"/>
        </w:rPr>
        <w:t>e</w:t>
      </w:r>
      <w:r w:rsidR="00FE25F6" w:rsidRPr="00764CB2">
        <w:rPr>
          <w:rFonts w:asciiTheme="minorHAnsi" w:hAnsiTheme="minorHAnsi"/>
          <w:sz w:val="24"/>
          <w:szCs w:val="24"/>
        </w:rPr>
        <w:t xml:space="preserve"> </w:t>
      </w:r>
      <w:r w:rsidRPr="00764CB2">
        <w:rPr>
          <w:rFonts w:asciiTheme="minorHAnsi" w:hAnsiTheme="minorHAnsi"/>
          <w:sz w:val="24"/>
          <w:szCs w:val="24"/>
        </w:rPr>
        <w:t>sposobu rozpatrzenia</w:t>
      </w:r>
      <w:r w:rsidR="00FE25F6" w:rsidRPr="00764CB2">
        <w:rPr>
          <w:rFonts w:asciiTheme="minorHAnsi" w:hAnsiTheme="minorHAnsi"/>
          <w:sz w:val="24"/>
          <w:szCs w:val="24"/>
        </w:rPr>
        <w:t xml:space="preserve"> sprawy.</w:t>
      </w:r>
      <w:r w:rsidRPr="00764CB2">
        <w:rPr>
          <w:rFonts w:asciiTheme="minorHAnsi" w:hAnsiTheme="minorHAnsi"/>
          <w:sz w:val="24"/>
          <w:szCs w:val="24"/>
        </w:rPr>
        <w:t xml:space="preserve"> </w:t>
      </w:r>
      <w:r w:rsidR="00D368F9" w:rsidRPr="00764CB2">
        <w:rPr>
          <w:rFonts w:asciiTheme="minorHAnsi" w:hAnsiTheme="minorHAnsi"/>
          <w:sz w:val="24"/>
          <w:szCs w:val="24"/>
        </w:rPr>
        <w:t>Komisja jest odpowiedzialna za rozpatrzenie zasadności każdej skierowanej do niej sprawy, ustalenie odpowiedniego rozwiązania oraz przekazanie wyniku stronie składającej skargę w wyznaczonym terminie.</w:t>
      </w:r>
    </w:p>
    <w:p w14:paraId="451F29B5" w14:textId="162873CA" w:rsidR="00056937" w:rsidRPr="00764CB2" w:rsidRDefault="00FE25F6" w:rsidP="00764CB2">
      <w:pPr>
        <w:spacing w:after="120" w:line="276" w:lineRule="auto"/>
        <w:jc w:val="both"/>
        <w:rPr>
          <w:rFonts w:asciiTheme="minorHAnsi" w:hAnsiTheme="minorHAnsi"/>
          <w:sz w:val="24"/>
          <w:szCs w:val="24"/>
        </w:rPr>
      </w:pPr>
      <w:r w:rsidRPr="00764CB2">
        <w:rPr>
          <w:rFonts w:asciiTheme="minorHAnsi" w:hAnsiTheme="minorHAnsi"/>
          <w:sz w:val="24"/>
          <w:szCs w:val="24"/>
        </w:rPr>
        <w:t xml:space="preserve">W skład Komitetu </w:t>
      </w:r>
      <w:r w:rsidRPr="00764CB2">
        <w:rPr>
          <w:rFonts w:asciiTheme="minorHAnsi" w:hAnsiTheme="minorHAnsi" w:cs="Calibri"/>
          <w:sz w:val="24"/>
          <w:szCs w:val="24"/>
        </w:rPr>
        <w:t xml:space="preserve">ds. </w:t>
      </w:r>
      <w:r w:rsidRPr="00764CB2">
        <w:rPr>
          <w:rFonts w:asciiTheme="minorHAnsi" w:hAnsiTheme="minorHAnsi"/>
          <w:sz w:val="24"/>
          <w:szCs w:val="24"/>
        </w:rPr>
        <w:t xml:space="preserve">GRM </w:t>
      </w:r>
      <w:r w:rsidRPr="00764CB2">
        <w:rPr>
          <w:rFonts w:asciiTheme="minorHAnsi" w:hAnsiTheme="minorHAnsi" w:cs="Calibri"/>
          <w:sz w:val="24"/>
          <w:szCs w:val="24"/>
        </w:rPr>
        <w:t>wchodzi</w:t>
      </w:r>
      <w:r w:rsidRPr="00764CB2">
        <w:rPr>
          <w:rFonts w:asciiTheme="minorHAnsi" w:hAnsiTheme="minorHAnsi"/>
          <w:sz w:val="24"/>
          <w:szCs w:val="24"/>
        </w:rPr>
        <w:t xml:space="preserve">: kierownik </w:t>
      </w:r>
      <w:r w:rsidRPr="00764CB2">
        <w:rPr>
          <w:rFonts w:asciiTheme="minorHAnsi" w:hAnsiTheme="minorHAnsi" w:cs="Calibri"/>
          <w:sz w:val="24"/>
          <w:szCs w:val="24"/>
        </w:rPr>
        <w:t>JRP</w:t>
      </w:r>
      <w:r w:rsidRPr="00764CB2">
        <w:rPr>
          <w:rFonts w:asciiTheme="minorHAnsi" w:hAnsiTheme="minorHAnsi"/>
          <w:sz w:val="24"/>
          <w:szCs w:val="24"/>
        </w:rPr>
        <w:t xml:space="preserve">, </w:t>
      </w:r>
      <w:proofErr w:type="spellStart"/>
      <w:r w:rsidR="003B406E" w:rsidRPr="00764CB2">
        <w:rPr>
          <w:rFonts w:asciiTheme="minorHAnsi" w:hAnsiTheme="minorHAnsi"/>
          <w:sz w:val="24"/>
          <w:szCs w:val="24"/>
        </w:rPr>
        <w:t>spejalista</w:t>
      </w:r>
      <w:proofErr w:type="spellEnd"/>
      <w:r w:rsidR="003B406E" w:rsidRPr="00764CB2">
        <w:rPr>
          <w:rFonts w:asciiTheme="minorHAnsi" w:hAnsiTheme="minorHAnsi"/>
          <w:sz w:val="24"/>
          <w:szCs w:val="24"/>
        </w:rPr>
        <w:t xml:space="preserve"> działu ds. nieruchomości</w:t>
      </w:r>
      <w:r w:rsidRPr="00764CB2">
        <w:rPr>
          <w:rFonts w:asciiTheme="minorHAnsi" w:hAnsiTheme="minorHAnsi" w:cs="Calibri"/>
          <w:sz w:val="24"/>
          <w:szCs w:val="24"/>
        </w:rPr>
        <w:t xml:space="preserve"> JRP</w:t>
      </w:r>
      <w:r w:rsidRPr="00764CB2">
        <w:rPr>
          <w:rFonts w:asciiTheme="minorHAnsi" w:hAnsiTheme="minorHAnsi"/>
          <w:sz w:val="24"/>
          <w:szCs w:val="24"/>
        </w:rPr>
        <w:t xml:space="preserve"> oraz </w:t>
      </w:r>
      <w:r w:rsidRPr="00764CB2">
        <w:rPr>
          <w:rFonts w:asciiTheme="minorHAnsi" w:hAnsiTheme="minorHAnsi" w:cs="Calibri"/>
          <w:sz w:val="24"/>
          <w:szCs w:val="24"/>
        </w:rPr>
        <w:t xml:space="preserve">ekspert </w:t>
      </w:r>
      <w:r w:rsidRPr="00764CB2">
        <w:rPr>
          <w:rFonts w:asciiTheme="minorHAnsi" w:hAnsiTheme="minorHAnsi"/>
          <w:sz w:val="24"/>
          <w:szCs w:val="24"/>
        </w:rPr>
        <w:t>kluczowy ds. społecznych</w:t>
      </w:r>
      <w:r w:rsidR="005137A0" w:rsidRPr="00764CB2">
        <w:rPr>
          <w:rFonts w:asciiTheme="minorHAnsi" w:hAnsiTheme="minorHAnsi"/>
          <w:sz w:val="24"/>
          <w:szCs w:val="24"/>
        </w:rPr>
        <w:t xml:space="preserve"> po stronie Konsultanta</w:t>
      </w:r>
      <w:r w:rsidRPr="00764CB2">
        <w:rPr>
          <w:rFonts w:asciiTheme="minorHAnsi" w:hAnsiTheme="minorHAnsi"/>
          <w:sz w:val="24"/>
          <w:szCs w:val="24"/>
        </w:rPr>
        <w:t>.</w:t>
      </w:r>
      <w:r w:rsidR="00D368F9" w:rsidRPr="00764CB2">
        <w:rPr>
          <w:rFonts w:asciiTheme="minorHAnsi" w:hAnsiTheme="minorHAnsi"/>
          <w:sz w:val="24"/>
          <w:szCs w:val="24"/>
        </w:rPr>
        <w:t xml:space="preserve"> Komitet ma charakter </w:t>
      </w:r>
      <w:proofErr w:type="spellStart"/>
      <w:r w:rsidR="00D368F9" w:rsidRPr="00764CB2">
        <w:rPr>
          <w:rFonts w:asciiTheme="minorHAnsi" w:hAnsiTheme="minorHAnsi"/>
          <w:sz w:val="24"/>
          <w:szCs w:val="24"/>
        </w:rPr>
        <w:t>multidyscyplinarny</w:t>
      </w:r>
      <w:proofErr w:type="spellEnd"/>
      <w:r w:rsidR="00D368F9" w:rsidRPr="00764CB2">
        <w:rPr>
          <w:rFonts w:asciiTheme="minorHAnsi" w:hAnsiTheme="minorHAnsi"/>
          <w:sz w:val="24"/>
          <w:szCs w:val="24"/>
        </w:rPr>
        <w:t xml:space="preserve"> — w zależności od charakteru rozpatrywane</w:t>
      </w:r>
      <w:r w:rsidR="003B406E" w:rsidRPr="00764CB2">
        <w:rPr>
          <w:rFonts w:asciiTheme="minorHAnsi" w:hAnsiTheme="minorHAnsi"/>
          <w:sz w:val="24"/>
          <w:szCs w:val="24"/>
        </w:rPr>
        <w:t>go zgłoszenia</w:t>
      </w:r>
      <w:r w:rsidR="00D368F9" w:rsidRPr="00764CB2">
        <w:rPr>
          <w:rFonts w:asciiTheme="minorHAnsi" w:hAnsiTheme="minorHAnsi"/>
          <w:sz w:val="24"/>
          <w:szCs w:val="24"/>
        </w:rPr>
        <w:t xml:space="preserve"> stali członkowie mogą zaprosić odpowiednich ekspertów technicznych, środowiskowych, prawnych lub </w:t>
      </w:r>
      <w:r w:rsidR="003B406E" w:rsidRPr="00764CB2">
        <w:rPr>
          <w:rFonts w:asciiTheme="minorHAnsi" w:hAnsiTheme="minorHAnsi"/>
          <w:sz w:val="24"/>
          <w:szCs w:val="24"/>
        </w:rPr>
        <w:t>finansowych</w:t>
      </w:r>
      <w:r w:rsidR="00D368F9" w:rsidRPr="00764CB2">
        <w:rPr>
          <w:rFonts w:asciiTheme="minorHAnsi" w:hAnsiTheme="minorHAnsi"/>
          <w:sz w:val="24"/>
          <w:szCs w:val="24"/>
        </w:rPr>
        <w:t xml:space="preserve"> do wsparcia przeglądu. Skład Komitetu dla każdej sprawy jest dokumentowany w Rejestrze GRM.</w:t>
      </w:r>
    </w:p>
    <w:p w14:paraId="3F50DCD4" w14:textId="5140106B" w:rsidR="00056937" w:rsidRPr="00764CB2" w:rsidRDefault="003B406E" w:rsidP="00406104">
      <w:pPr>
        <w:pStyle w:val="Heading2"/>
        <w:numPr>
          <w:ilvl w:val="1"/>
          <w:numId w:val="42"/>
        </w:numPr>
        <w:spacing w:after="80" w:line="276" w:lineRule="auto"/>
        <w:jc w:val="both"/>
        <w:rPr>
          <w:rFonts w:asciiTheme="minorHAnsi" w:hAnsiTheme="minorHAnsi" w:cs="Calibri"/>
          <w:b w:val="0"/>
          <w:bCs w:val="0"/>
          <w:color w:val="0F4761" w:themeColor="accent1" w:themeShade="BF"/>
          <w:sz w:val="32"/>
          <w:szCs w:val="32"/>
        </w:rPr>
      </w:pPr>
      <w:bookmarkStart w:id="38" w:name="_Toc239966241"/>
      <w:r w:rsidRPr="00764CB2">
        <w:rPr>
          <w:rFonts w:asciiTheme="minorHAnsi" w:hAnsiTheme="minorHAnsi"/>
          <w:b w:val="0"/>
          <w:bCs w:val="0"/>
          <w:color w:val="0F4761" w:themeColor="accent1" w:themeShade="BF"/>
          <w:sz w:val="32"/>
          <w:szCs w:val="32"/>
        </w:rPr>
        <w:t>Biuro Koordynacji Projektu</w:t>
      </w:r>
      <w:bookmarkEnd w:id="38"/>
    </w:p>
    <w:p w14:paraId="1C347E6B" w14:textId="77116F3B" w:rsidR="00900ABF" w:rsidRPr="00406104" w:rsidRDefault="003B406E" w:rsidP="00406104">
      <w:pPr>
        <w:spacing w:after="120" w:line="276" w:lineRule="auto"/>
        <w:jc w:val="both"/>
        <w:rPr>
          <w:rFonts w:asciiTheme="minorHAnsi" w:hAnsiTheme="minorHAnsi"/>
          <w:sz w:val="24"/>
          <w:szCs w:val="24"/>
        </w:rPr>
      </w:pPr>
      <w:r w:rsidRPr="00406104">
        <w:rPr>
          <w:rFonts w:asciiTheme="minorHAnsi" w:hAnsiTheme="minorHAnsi"/>
          <w:sz w:val="24"/>
          <w:szCs w:val="24"/>
        </w:rPr>
        <w:t>Biuro Koordynacji Projektu</w:t>
      </w:r>
      <w:r w:rsidR="00900ABF" w:rsidRPr="00406104">
        <w:rPr>
          <w:rFonts w:asciiTheme="minorHAnsi" w:hAnsiTheme="minorHAnsi"/>
          <w:sz w:val="24"/>
          <w:szCs w:val="24"/>
        </w:rPr>
        <w:t xml:space="preserve"> weryfikuje, czy system GRM działa zgodnie z ustalonymi procedurami i zasadami, nie ingerując jednak w rozpatrywanie poszczególnych spraw ani w ich wyniki. W przypadku stwierdzenia nieprawidłowości systemowych </w:t>
      </w:r>
      <w:r w:rsidRPr="00406104">
        <w:rPr>
          <w:rFonts w:asciiTheme="minorHAnsi" w:hAnsiTheme="minorHAnsi"/>
          <w:sz w:val="24"/>
          <w:szCs w:val="24"/>
        </w:rPr>
        <w:t>BKP</w:t>
      </w:r>
      <w:r w:rsidR="00900ABF" w:rsidRPr="00406104">
        <w:rPr>
          <w:rFonts w:asciiTheme="minorHAnsi" w:hAnsiTheme="minorHAnsi"/>
          <w:sz w:val="24"/>
          <w:szCs w:val="24"/>
        </w:rPr>
        <w:t xml:space="preserve"> może zgłosić je do </w:t>
      </w:r>
      <w:r w:rsidRPr="00406104">
        <w:rPr>
          <w:rFonts w:asciiTheme="minorHAnsi" w:hAnsiTheme="minorHAnsi"/>
          <w:sz w:val="24"/>
          <w:szCs w:val="24"/>
        </w:rPr>
        <w:t>JRP</w:t>
      </w:r>
      <w:r w:rsidR="00900ABF" w:rsidRPr="00406104">
        <w:rPr>
          <w:rFonts w:asciiTheme="minorHAnsi" w:hAnsiTheme="minorHAnsi"/>
          <w:sz w:val="24"/>
          <w:szCs w:val="24"/>
        </w:rPr>
        <w:t xml:space="preserve"> w celu podjęcia działań naprawczych.</w:t>
      </w:r>
      <w:r w:rsidR="00056937" w:rsidRPr="00406104">
        <w:rPr>
          <w:rFonts w:asciiTheme="minorHAnsi" w:hAnsiTheme="minorHAnsi"/>
          <w:sz w:val="24"/>
          <w:szCs w:val="24"/>
        </w:rPr>
        <w:t>)</w:t>
      </w:r>
      <w:r w:rsidR="00900ABF" w:rsidRPr="00406104">
        <w:rPr>
          <w:rFonts w:asciiTheme="minorHAnsi" w:hAnsiTheme="minorHAnsi"/>
          <w:sz w:val="24"/>
          <w:szCs w:val="24"/>
        </w:rPr>
        <w:t xml:space="preserve"> monitoruje </w:t>
      </w:r>
      <w:r w:rsidR="00056937" w:rsidRPr="00406104">
        <w:rPr>
          <w:rFonts w:asciiTheme="minorHAnsi" w:hAnsiTheme="minorHAnsi"/>
          <w:sz w:val="24"/>
          <w:szCs w:val="24"/>
        </w:rPr>
        <w:t>prawidłowe funkcjonowanie systemu GRM i podlega bezpośrednio Bankowi Światowemu.</w:t>
      </w:r>
    </w:p>
    <w:p w14:paraId="245597FA" w14:textId="0D99DF0C" w:rsidR="00056937" w:rsidRPr="00406104" w:rsidRDefault="00900ABF" w:rsidP="00406104">
      <w:pPr>
        <w:spacing w:after="120" w:line="276" w:lineRule="auto"/>
        <w:jc w:val="both"/>
        <w:rPr>
          <w:rFonts w:asciiTheme="minorHAnsi" w:hAnsiTheme="minorHAnsi"/>
          <w:sz w:val="24"/>
          <w:szCs w:val="24"/>
        </w:rPr>
      </w:pPr>
      <w:r w:rsidRPr="00406104">
        <w:rPr>
          <w:rFonts w:asciiTheme="minorHAnsi" w:hAnsiTheme="minorHAnsi"/>
          <w:sz w:val="24"/>
          <w:szCs w:val="24"/>
        </w:rPr>
        <w:t>W sprawach przekazanych na szczebel krajowy PCU może pełnić dodatkową funkcję koordynacyjną, zapewniając poinformowanie odpowiednich stron oraz odpowiednie śledzenie sprawy. PCU nie wchodzi w skład Komitetu GRM.</w:t>
      </w:r>
    </w:p>
    <w:p w14:paraId="608155AA" w14:textId="04DBBDE5" w:rsidR="0079368F" w:rsidRPr="00406104" w:rsidRDefault="00CB5F2C" w:rsidP="001D5CCF">
      <w:pPr>
        <w:pStyle w:val="Heading2"/>
        <w:numPr>
          <w:ilvl w:val="1"/>
          <w:numId w:val="42"/>
        </w:numPr>
        <w:rPr>
          <w:rFonts w:asciiTheme="majorHAnsi" w:hAnsiTheme="majorHAnsi"/>
          <w:b w:val="0"/>
          <w:bCs w:val="0"/>
          <w:color w:val="0F4761" w:themeColor="accent1" w:themeShade="BF"/>
          <w:sz w:val="32"/>
          <w:szCs w:val="32"/>
        </w:rPr>
      </w:pPr>
      <w:bookmarkStart w:id="39" w:name="_Toc223092705"/>
      <w:bookmarkStart w:id="40" w:name="_Toc225843320"/>
      <w:bookmarkStart w:id="41" w:name="_Toc239966242"/>
      <w:r w:rsidRPr="00406104">
        <w:rPr>
          <w:rFonts w:asciiTheme="majorHAnsi" w:hAnsiTheme="majorHAnsi"/>
          <w:b w:val="0"/>
          <w:bCs w:val="0"/>
          <w:color w:val="0F4761" w:themeColor="accent1" w:themeShade="BF"/>
          <w:sz w:val="32"/>
          <w:szCs w:val="32"/>
        </w:rPr>
        <w:t>Struktura zespołu GRM</w:t>
      </w:r>
      <w:bookmarkEnd w:id="39"/>
      <w:bookmarkEnd w:id="40"/>
      <w:bookmarkEnd w:id="41"/>
    </w:p>
    <w:tbl>
      <w:tblPr>
        <w:tblStyle w:val="TableGrid"/>
        <w:tblW w:w="5000" w:type="pct"/>
        <w:tblLook w:val="04A0" w:firstRow="1" w:lastRow="0" w:firstColumn="1" w:lastColumn="0" w:noHBand="0" w:noVBand="1"/>
      </w:tblPr>
      <w:tblGrid>
        <w:gridCol w:w="3255"/>
        <w:gridCol w:w="6121"/>
      </w:tblGrid>
      <w:tr w:rsidR="0022073E" w:rsidRPr="00406104" w14:paraId="2CC19796" w14:textId="77777777" w:rsidTr="00406104">
        <w:trPr>
          <w:tblHeader/>
        </w:trPr>
        <w:tc>
          <w:tcPr>
            <w:tcW w:w="1736" w:type="pct"/>
            <w:shd w:val="clear" w:color="auto" w:fill="A5C9EB" w:themeFill="text2" w:themeFillTint="40"/>
          </w:tcPr>
          <w:p w14:paraId="5CC03F4F" w14:textId="77777777" w:rsidR="007C399A" w:rsidRPr="00406104" w:rsidRDefault="007C399A">
            <w:pPr>
              <w:jc w:val="center"/>
              <w:rPr>
                <w:rFonts w:asciiTheme="minorHAnsi" w:hAnsiTheme="minorHAnsi"/>
                <w:sz w:val="18"/>
                <w:szCs w:val="18"/>
              </w:rPr>
            </w:pPr>
            <w:r w:rsidRPr="00406104">
              <w:rPr>
                <w:rFonts w:asciiTheme="minorHAnsi" w:hAnsiTheme="minorHAnsi"/>
                <w:b/>
                <w:sz w:val="18"/>
                <w:szCs w:val="18"/>
              </w:rPr>
              <w:t>Rola</w:t>
            </w:r>
          </w:p>
        </w:tc>
        <w:tc>
          <w:tcPr>
            <w:tcW w:w="3264" w:type="pct"/>
            <w:shd w:val="clear" w:color="auto" w:fill="A5C9EB" w:themeFill="text2" w:themeFillTint="40"/>
          </w:tcPr>
          <w:p w14:paraId="5649B0C2" w14:textId="77777777" w:rsidR="007C399A" w:rsidRPr="00406104" w:rsidRDefault="007C399A">
            <w:pPr>
              <w:jc w:val="center"/>
              <w:rPr>
                <w:rFonts w:asciiTheme="minorHAnsi" w:hAnsiTheme="minorHAnsi"/>
                <w:sz w:val="18"/>
                <w:szCs w:val="18"/>
              </w:rPr>
            </w:pPr>
            <w:r w:rsidRPr="00406104">
              <w:rPr>
                <w:rFonts w:asciiTheme="minorHAnsi" w:hAnsiTheme="minorHAnsi"/>
                <w:b/>
                <w:sz w:val="18"/>
                <w:szCs w:val="18"/>
              </w:rPr>
              <w:t>Zakres odpowiedzialności</w:t>
            </w:r>
          </w:p>
        </w:tc>
      </w:tr>
      <w:tr w:rsidR="0022073E" w:rsidRPr="00406104" w14:paraId="6477434E" w14:textId="77777777" w:rsidTr="00406104">
        <w:tc>
          <w:tcPr>
            <w:tcW w:w="1736" w:type="pct"/>
          </w:tcPr>
          <w:p w14:paraId="239F6BD6" w14:textId="4A5BBE3C" w:rsidR="007C399A" w:rsidRPr="00406104" w:rsidRDefault="007C399A">
            <w:pPr>
              <w:rPr>
                <w:rFonts w:asciiTheme="minorHAnsi" w:hAnsiTheme="minorHAnsi"/>
                <w:sz w:val="18"/>
                <w:szCs w:val="18"/>
              </w:rPr>
            </w:pPr>
            <w:r w:rsidRPr="00406104">
              <w:rPr>
                <w:rFonts w:asciiTheme="minorHAnsi" w:hAnsiTheme="minorHAnsi"/>
                <w:sz w:val="18"/>
                <w:szCs w:val="18"/>
              </w:rPr>
              <w:t>Komitet GRM</w:t>
            </w:r>
          </w:p>
        </w:tc>
        <w:tc>
          <w:tcPr>
            <w:tcW w:w="3264" w:type="pct"/>
          </w:tcPr>
          <w:p w14:paraId="35F8BC92" w14:textId="2B80C08F" w:rsidR="007C399A" w:rsidRPr="00406104" w:rsidRDefault="007C399A">
            <w:pPr>
              <w:rPr>
                <w:rFonts w:asciiTheme="minorHAnsi" w:hAnsiTheme="minorHAnsi"/>
                <w:sz w:val="18"/>
                <w:szCs w:val="18"/>
              </w:rPr>
            </w:pPr>
            <w:r w:rsidRPr="00406104">
              <w:rPr>
                <w:rFonts w:asciiTheme="minorHAnsi" w:hAnsiTheme="minorHAnsi" w:cs="Calibri"/>
                <w:sz w:val="18"/>
                <w:szCs w:val="18"/>
              </w:rPr>
              <w:t xml:space="preserve">Rozpatrywanie </w:t>
            </w:r>
            <w:r w:rsidR="00FE25F6" w:rsidRPr="00406104">
              <w:rPr>
                <w:rFonts w:asciiTheme="minorHAnsi" w:hAnsiTheme="minorHAnsi" w:cs="Calibri"/>
                <w:sz w:val="18"/>
                <w:szCs w:val="18"/>
              </w:rPr>
              <w:t>zgłoszeń przekazanych</w:t>
            </w:r>
            <w:r w:rsidR="00FE25F6" w:rsidRPr="00406104">
              <w:rPr>
                <w:rFonts w:asciiTheme="minorHAnsi" w:hAnsiTheme="minorHAnsi"/>
                <w:sz w:val="18"/>
                <w:szCs w:val="18"/>
              </w:rPr>
              <w:t xml:space="preserve"> przez</w:t>
            </w:r>
            <w:r w:rsidRPr="00406104">
              <w:rPr>
                <w:rFonts w:asciiTheme="minorHAnsi" w:hAnsiTheme="minorHAnsi"/>
                <w:sz w:val="18"/>
                <w:szCs w:val="18"/>
              </w:rPr>
              <w:t xml:space="preserve"> </w:t>
            </w:r>
            <w:r w:rsidR="00FE25F6" w:rsidRPr="00406104">
              <w:rPr>
                <w:rFonts w:asciiTheme="minorHAnsi" w:hAnsiTheme="minorHAnsi"/>
                <w:sz w:val="18"/>
                <w:szCs w:val="18"/>
              </w:rPr>
              <w:t xml:space="preserve"> jako </w:t>
            </w:r>
            <w:r w:rsidR="00FE25F6" w:rsidRPr="00406104">
              <w:rPr>
                <w:rFonts w:asciiTheme="minorHAnsi" w:hAnsiTheme="minorHAnsi" w:cs="Calibri"/>
                <w:sz w:val="18"/>
                <w:szCs w:val="18"/>
              </w:rPr>
              <w:t>wymagających</w:t>
            </w:r>
            <w:r w:rsidR="00FE25F6" w:rsidRPr="00406104">
              <w:rPr>
                <w:rFonts w:asciiTheme="minorHAnsi" w:hAnsiTheme="minorHAnsi"/>
                <w:sz w:val="18"/>
                <w:szCs w:val="18"/>
              </w:rPr>
              <w:t xml:space="preserve"> rozpatrzenia na wyższym szczeblu oraz </w:t>
            </w:r>
            <w:r w:rsidR="00FE25F6" w:rsidRPr="00406104">
              <w:rPr>
                <w:rFonts w:asciiTheme="minorHAnsi" w:hAnsiTheme="minorHAnsi" w:cs="Calibri"/>
                <w:sz w:val="18"/>
                <w:szCs w:val="18"/>
              </w:rPr>
              <w:t>takich, dla</w:t>
            </w:r>
            <w:r w:rsidR="00FE25F6" w:rsidRPr="00406104">
              <w:rPr>
                <w:rFonts w:asciiTheme="minorHAnsi" w:hAnsiTheme="minorHAnsi"/>
                <w:sz w:val="18"/>
                <w:szCs w:val="18"/>
              </w:rPr>
              <w:t xml:space="preserve"> których </w:t>
            </w:r>
            <w:r w:rsidR="00FE25F6" w:rsidRPr="00406104">
              <w:rPr>
                <w:rFonts w:asciiTheme="minorHAnsi" w:hAnsiTheme="minorHAnsi" w:cs="Calibri"/>
                <w:sz w:val="18"/>
                <w:szCs w:val="18"/>
              </w:rPr>
              <w:t xml:space="preserve">zgłaszający </w:t>
            </w:r>
            <w:r w:rsidR="003B406E" w:rsidRPr="00406104">
              <w:rPr>
                <w:rFonts w:asciiTheme="minorHAnsi" w:hAnsiTheme="minorHAnsi" w:cs="Calibri"/>
                <w:sz w:val="18"/>
                <w:szCs w:val="18"/>
              </w:rPr>
              <w:t>zgłosiła niezadowolenie</w:t>
            </w:r>
            <w:r w:rsidR="00FE25F6" w:rsidRPr="00406104">
              <w:rPr>
                <w:rFonts w:asciiTheme="minorHAnsi" w:hAnsiTheme="minorHAnsi"/>
                <w:sz w:val="18"/>
                <w:szCs w:val="18"/>
              </w:rPr>
              <w:t xml:space="preserve"> z </w:t>
            </w:r>
            <w:r w:rsidR="00FE25F6" w:rsidRPr="00406104">
              <w:rPr>
                <w:rFonts w:asciiTheme="minorHAnsi" w:hAnsiTheme="minorHAnsi" w:cs="Calibri"/>
                <w:sz w:val="18"/>
                <w:szCs w:val="18"/>
              </w:rPr>
              <w:t>załatwienia</w:t>
            </w:r>
            <w:r w:rsidR="00FE25F6" w:rsidRPr="00406104">
              <w:rPr>
                <w:rFonts w:asciiTheme="minorHAnsi" w:hAnsiTheme="minorHAnsi"/>
                <w:sz w:val="18"/>
                <w:szCs w:val="18"/>
              </w:rPr>
              <w:t xml:space="preserve"> sprawy</w:t>
            </w:r>
            <w:r w:rsidR="00BB064E" w:rsidRPr="00406104">
              <w:rPr>
                <w:rFonts w:asciiTheme="minorHAnsi" w:hAnsiTheme="minorHAnsi"/>
                <w:sz w:val="18"/>
                <w:szCs w:val="18"/>
              </w:rPr>
              <w:t xml:space="preserve"> </w:t>
            </w:r>
          </w:p>
        </w:tc>
      </w:tr>
      <w:tr w:rsidR="0022073E" w:rsidRPr="00406104" w14:paraId="01314CF7" w14:textId="77777777" w:rsidTr="00406104">
        <w:tc>
          <w:tcPr>
            <w:tcW w:w="1736" w:type="pct"/>
          </w:tcPr>
          <w:p w14:paraId="19E11C61" w14:textId="77777777" w:rsidR="007C399A" w:rsidRPr="00406104" w:rsidRDefault="007C399A">
            <w:pPr>
              <w:rPr>
                <w:rFonts w:asciiTheme="minorHAnsi" w:hAnsiTheme="minorHAnsi"/>
                <w:sz w:val="18"/>
                <w:szCs w:val="18"/>
              </w:rPr>
            </w:pPr>
            <w:r w:rsidRPr="00406104">
              <w:rPr>
                <w:rFonts w:asciiTheme="minorHAnsi" w:hAnsiTheme="minorHAnsi"/>
                <w:sz w:val="18"/>
                <w:szCs w:val="18"/>
              </w:rPr>
              <w:t>Koordynator GRM</w:t>
            </w:r>
          </w:p>
        </w:tc>
        <w:tc>
          <w:tcPr>
            <w:tcW w:w="3264" w:type="pct"/>
          </w:tcPr>
          <w:p w14:paraId="6C0A6245" w14:textId="566F0208" w:rsidR="007C399A" w:rsidRPr="00406104" w:rsidRDefault="007C399A">
            <w:pPr>
              <w:rPr>
                <w:rFonts w:asciiTheme="minorHAnsi" w:hAnsiTheme="minorHAnsi"/>
                <w:sz w:val="18"/>
                <w:szCs w:val="18"/>
              </w:rPr>
            </w:pPr>
            <w:r w:rsidRPr="00406104">
              <w:rPr>
                <w:rFonts w:asciiTheme="minorHAnsi" w:hAnsiTheme="minorHAnsi"/>
                <w:sz w:val="18"/>
                <w:szCs w:val="18"/>
              </w:rPr>
              <w:t>Rejestracja</w:t>
            </w:r>
            <w:r w:rsidR="00FE25F6" w:rsidRPr="00406104">
              <w:rPr>
                <w:rFonts w:asciiTheme="minorHAnsi" w:hAnsiTheme="minorHAnsi"/>
                <w:sz w:val="18"/>
                <w:szCs w:val="18"/>
              </w:rPr>
              <w:t xml:space="preserve"> </w:t>
            </w:r>
            <w:r w:rsidR="00FE25F6" w:rsidRPr="00406104">
              <w:rPr>
                <w:rFonts w:asciiTheme="minorHAnsi" w:hAnsiTheme="minorHAnsi" w:cs="Calibri"/>
                <w:sz w:val="18"/>
                <w:szCs w:val="18"/>
              </w:rPr>
              <w:t>zgłoszeń</w:t>
            </w:r>
            <w:r w:rsidRPr="00406104">
              <w:rPr>
                <w:rFonts w:asciiTheme="minorHAnsi" w:hAnsiTheme="minorHAnsi"/>
                <w:sz w:val="18"/>
                <w:szCs w:val="18"/>
              </w:rPr>
              <w:t>, śledzenie, koordynacja, raportowanie</w:t>
            </w:r>
            <w:r w:rsidR="008B0FEB" w:rsidRPr="00406104">
              <w:rPr>
                <w:rFonts w:asciiTheme="minorHAnsi" w:hAnsiTheme="minorHAnsi"/>
                <w:sz w:val="18"/>
                <w:szCs w:val="18"/>
              </w:rPr>
              <w:t>, kontakt ze społecznością</w:t>
            </w:r>
          </w:p>
        </w:tc>
      </w:tr>
      <w:tr w:rsidR="0022073E" w:rsidRPr="00406104" w14:paraId="11BE310D" w14:textId="77777777" w:rsidTr="00406104">
        <w:tc>
          <w:tcPr>
            <w:tcW w:w="1736" w:type="pct"/>
          </w:tcPr>
          <w:p w14:paraId="5B624DBC" w14:textId="3111E6A0" w:rsidR="007C399A" w:rsidRPr="00406104" w:rsidRDefault="007C399A">
            <w:pPr>
              <w:rPr>
                <w:rFonts w:asciiTheme="minorHAnsi" w:hAnsiTheme="minorHAnsi"/>
                <w:sz w:val="18"/>
                <w:szCs w:val="18"/>
              </w:rPr>
            </w:pPr>
            <w:r w:rsidRPr="00406104">
              <w:rPr>
                <w:rFonts w:asciiTheme="minorHAnsi" w:hAnsiTheme="minorHAnsi"/>
                <w:sz w:val="18"/>
                <w:szCs w:val="18"/>
              </w:rPr>
              <w:t xml:space="preserve">Główny ekspert ds. społecznych </w:t>
            </w:r>
            <w:r w:rsidR="0047041E" w:rsidRPr="00406104">
              <w:rPr>
                <w:rFonts w:asciiTheme="minorHAnsi" w:hAnsiTheme="minorHAnsi"/>
                <w:sz w:val="18"/>
                <w:szCs w:val="18"/>
              </w:rPr>
              <w:t xml:space="preserve">(konsultant ds. wsparcia technicznego) </w:t>
            </w:r>
          </w:p>
        </w:tc>
        <w:tc>
          <w:tcPr>
            <w:tcW w:w="3264" w:type="pct"/>
          </w:tcPr>
          <w:p w14:paraId="654D135E" w14:textId="1572A145" w:rsidR="007C399A" w:rsidRPr="00406104" w:rsidRDefault="00B848B1">
            <w:pPr>
              <w:rPr>
                <w:rFonts w:asciiTheme="minorHAnsi" w:hAnsiTheme="minorHAnsi"/>
                <w:sz w:val="18"/>
                <w:szCs w:val="18"/>
              </w:rPr>
            </w:pPr>
            <w:r w:rsidRPr="00406104">
              <w:rPr>
                <w:rFonts w:asciiTheme="minorHAnsi" w:hAnsiTheme="minorHAnsi"/>
                <w:sz w:val="18"/>
                <w:szCs w:val="18"/>
              </w:rPr>
              <w:t xml:space="preserve">Wsparcie w badaniu </w:t>
            </w:r>
            <w:r w:rsidR="00D11FEE" w:rsidRPr="00406104">
              <w:rPr>
                <w:rFonts w:asciiTheme="minorHAnsi" w:hAnsiTheme="minorHAnsi"/>
                <w:sz w:val="18"/>
                <w:szCs w:val="18"/>
              </w:rPr>
              <w:t>skarg</w:t>
            </w:r>
            <w:r w:rsidRPr="00406104">
              <w:rPr>
                <w:rFonts w:asciiTheme="minorHAnsi" w:hAnsiTheme="minorHAnsi"/>
                <w:sz w:val="18"/>
                <w:szCs w:val="18"/>
              </w:rPr>
              <w:t xml:space="preserve"> dotyczących spraw związanych z </w:t>
            </w:r>
            <w:proofErr w:type="spellStart"/>
            <w:r w:rsidR="003B406E" w:rsidRPr="00406104">
              <w:rPr>
                <w:rFonts w:asciiTheme="minorHAnsi" w:hAnsiTheme="minorHAnsi"/>
                <w:sz w:val="18"/>
                <w:szCs w:val="18"/>
              </w:rPr>
              <w:t>PPNiP</w:t>
            </w:r>
            <w:proofErr w:type="spellEnd"/>
            <w:r w:rsidRPr="00406104">
              <w:rPr>
                <w:rFonts w:asciiTheme="minorHAnsi" w:hAnsiTheme="minorHAnsi"/>
                <w:sz w:val="18"/>
                <w:szCs w:val="18"/>
              </w:rPr>
              <w:t xml:space="preserve"> </w:t>
            </w:r>
            <w:r w:rsidR="0047041E" w:rsidRPr="00406104">
              <w:rPr>
                <w:rFonts w:asciiTheme="minorHAnsi" w:hAnsiTheme="minorHAnsi"/>
                <w:sz w:val="18"/>
                <w:szCs w:val="18"/>
              </w:rPr>
              <w:t>i innych kwestii społecznych. Konsultant ds. wsparcia technicznego jest zaangażowany na czas trwania etapów projektowania</w:t>
            </w:r>
            <w:r w:rsidR="003B406E" w:rsidRPr="00406104">
              <w:rPr>
                <w:rFonts w:asciiTheme="minorHAnsi" w:hAnsiTheme="minorHAnsi"/>
                <w:sz w:val="18"/>
                <w:szCs w:val="18"/>
              </w:rPr>
              <w:t xml:space="preserve"> i pozyskiwania decyzji administracyjnych</w:t>
            </w:r>
            <w:r w:rsidR="0047041E" w:rsidRPr="00406104">
              <w:rPr>
                <w:rFonts w:asciiTheme="minorHAnsi" w:hAnsiTheme="minorHAnsi"/>
                <w:sz w:val="18"/>
                <w:szCs w:val="18"/>
              </w:rPr>
              <w:t>; ustalenia dotyczące kontynuacji na kolejnych etapach zostaną potwierdzone przed rozpoczęciem budowy</w:t>
            </w:r>
          </w:p>
        </w:tc>
      </w:tr>
      <w:tr w:rsidR="0022073E" w:rsidRPr="00406104" w14:paraId="25D4090F" w14:textId="77777777" w:rsidTr="00406104">
        <w:tc>
          <w:tcPr>
            <w:tcW w:w="1736" w:type="pct"/>
          </w:tcPr>
          <w:p w14:paraId="486C6F4D" w14:textId="6BF5F581" w:rsidR="007C399A" w:rsidRPr="00406104" w:rsidRDefault="007C399A">
            <w:pPr>
              <w:rPr>
                <w:rFonts w:asciiTheme="minorHAnsi" w:hAnsiTheme="minorHAnsi"/>
                <w:sz w:val="18"/>
                <w:szCs w:val="18"/>
              </w:rPr>
            </w:pPr>
            <w:r w:rsidRPr="00406104">
              <w:rPr>
                <w:rFonts w:asciiTheme="minorHAnsi" w:hAnsiTheme="minorHAnsi"/>
                <w:sz w:val="18"/>
                <w:szCs w:val="18"/>
              </w:rPr>
              <w:t xml:space="preserve">Specjalista ds. </w:t>
            </w:r>
            <w:r w:rsidRPr="00406104">
              <w:rPr>
                <w:rFonts w:asciiTheme="minorHAnsi" w:hAnsiTheme="minorHAnsi" w:cs="Calibri"/>
                <w:sz w:val="18"/>
                <w:szCs w:val="18"/>
              </w:rPr>
              <w:t>Środowiska</w:t>
            </w:r>
            <w:r w:rsidR="005137A0" w:rsidRPr="00406104">
              <w:rPr>
                <w:rFonts w:asciiTheme="minorHAnsi" w:hAnsiTheme="minorHAnsi"/>
                <w:sz w:val="18"/>
                <w:szCs w:val="18"/>
              </w:rPr>
              <w:t xml:space="preserve"> </w:t>
            </w:r>
          </w:p>
        </w:tc>
        <w:tc>
          <w:tcPr>
            <w:tcW w:w="3264" w:type="pct"/>
          </w:tcPr>
          <w:p w14:paraId="02F6C3EE" w14:textId="0768B92E" w:rsidR="007C399A" w:rsidRPr="00406104" w:rsidRDefault="00B848B1">
            <w:pPr>
              <w:rPr>
                <w:rFonts w:asciiTheme="minorHAnsi" w:hAnsiTheme="minorHAnsi"/>
                <w:sz w:val="18"/>
                <w:szCs w:val="18"/>
              </w:rPr>
            </w:pPr>
            <w:r w:rsidRPr="00406104">
              <w:rPr>
                <w:rFonts w:asciiTheme="minorHAnsi" w:hAnsiTheme="minorHAnsi"/>
                <w:sz w:val="18"/>
                <w:szCs w:val="18"/>
              </w:rPr>
              <w:t xml:space="preserve">Wsparcie w </w:t>
            </w:r>
            <w:r w:rsidRPr="00406104">
              <w:rPr>
                <w:rFonts w:asciiTheme="minorHAnsi" w:hAnsiTheme="minorHAnsi" w:cs="Calibri"/>
                <w:sz w:val="18"/>
                <w:szCs w:val="18"/>
              </w:rPr>
              <w:t>ro</w:t>
            </w:r>
            <w:r w:rsidR="003B406E" w:rsidRPr="00406104">
              <w:rPr>
                <w:rFonts w:asciiTheme="minorHAnsi" w:hAnsiTheme="minorHAnsi" w:cs="Calibri"/>
                <w:sz w:val="18"/>
                <w:szCs w:val="18"/>
              </w:rPr>
              <w:t>związywaniu</w:t>
            </w:r>
            <w:r w:rsidRPr="00406104">
              <w:rPr>
                <w:rFonts w:asciiTheme="minorHAnsi" w:hAnsiTheme="minorHAnsi" w:cs="Calibri"/>
                <w:sz w:val="18"/>
                <w:szCs w:val="18"/>
              </w:rPr>
              <w:t xml:space="preserve"> zgłoszeń dot</w:t>
            </w:r>
            <w:r w:rsidR="003B406E" w:rsidRPr="00406104">
              <w:rPr>
                <w:rFonts w:asciiTheme="minorHAnsi" w:hAnsiTheme="minorHAnsi" w:cs="Calibri"/>
                <w:sz w:val="18"/>
                <w:szCs w:val="18"/>
              </w:rPr>
              <w:t>.</w:t>
            </w:r>
            <w:r w:rsidRPr="00406104">
              <w:rPr>
                <w:rFonts w:asciiTheme="minorHAnsi" w:hAnsiTheme="minorHAnsi" w:cs="Calibri"/>
                <w:sz w:val="18"/>
                <w:szCs w:val="18"/>
              </w:rPr>
              <w:t xml:space="preserve"> spraw środowiskowych</w:t>
            </w:r>
          </w:p>
        </w:tc>
      </w:tr>
      <w:tr w:rsidR="0022073E" w:rsidRPr="00406104" w14:paraId="3C376BD7" w14:textId="77777777" w:rsidTr="00406104">
        <w:tc>
          <w:tcPr>
            <w:tcW w:w="1736" w:type="pct"/>
          </w:tcPr>
          <w:p w14:paraId="526C3826" w14:textId="15AF877C" w:rsidR="007C399A" w:rsidRPr="00406104" w:rsidRDefault="007C399A">
            <w:pPr>
              <w:rPr>
                <w:rFonts w:asciiTheme="minorHAnsi" w:hAnsiTheme="minorHAnsi"/>
                <w:sz w:val="18"/>
                <w:szCs w:val="18"/>
              </w:rPr>
            </w:pPr>
            <w:r w:rsidRPr="00406104">
              <w:rPr>
                <w:rFonts w:asciiTheme="minorHAnsi" w:hAnsiTheme="minorHAnsi"/>
                <w:sz w:val="18"/>
                <w:szCs w:val="18"/>
              </w:rPr>
              <w:t xml:space="preserve">Kierownik </w:t>
            </w:r>
            <w:r w:rsidRPr="00406104">
              <w:rPr>
                <w:rFonts w:asciiTheme="minorHAnsi" w:hAnsiTheme="minorHAnsi" w:cs="Calibri"/>
                <w:sz w:val="18"/>
                <w:szCs w:val="18"/>
              </w:rPr>
              <w:t>Budowy</w:t>
            </w:r>
            <w:r w:rsidR="00D47405" w:rsidRPr="00406104">
              <w:rPr>
                <w:rFonts w:asciiTheme="minorHAnsi" w:hAnsiTheme="minorHAnsi"/>
                <w:sz w:val="18"/>
                <w:szCs w:val="18"/>
              </w:rPr>
              <w:t xml:space="preserve"> (po wyborze </w:t>
            </w:r>
            <w:r w:rsidR="00D47405" w:rsidRPr="00406104">
              <w:rPr>
                <w:rFonts w:asciiTheme="minorHAnsi" w:hAnsiTheme="minorHAnsi" w:cs="Calibri"/>
                <w:sz w:val="18"/>
                <w:szCs w:val="18"/>
              </w:rPr>
              <w:t>Wykonawcy</w:t>
            </w:r>
            <w:r w:rsidR="00D47405" w:rsidRPr="00406104">
              <w:rPr>
                <w:rFonts w:asciiTheme="minorHAnsi" w:hAnsiTheme="minorHAnsi"/>
                <w:sz w:val="18"/>
                <w:szCs w:val="18"/>
              </w:rPr>
              <w:t>)</w:t>
            </w:r>
          </w:p>
        </w:tc>
        <w:tc>
          <w:tcPr>
            <w:tcW w:w="3264" w:type="pct"/>
          </w:tcPr>
          <w:p w14:paraId="1CB2F062" w14:textId="3F85FAA6" w:rsidR="007C399A" w:rsidRPr="00406104" w:rsidRDefault="00B848B1">
            <w:pPr>
              <w:rPr>
                <w:rFonts w:asciiTheme="minorHAnsi" w:hAnsiTheme="minorHAnsi"/>
                <w:sz w:val="18"/>
                <w:szCs w:val="18"/>
              </w:rPr>
            </w:pPr>
            <w:r w:rsidRPr="00406104">
              <w:rPr>
                <w:rFonts w:asciiTheme="minorHAnsi" w:hAnsiTheme="minorHAnsi"/>
                <w:sz w:val="18"/>
                <w:szCs w:val="18"/>
              </w:rPr>
              <w:t xml:space="preserve">Wsparcie w rozwiązywaniu spraw </w:t>
            </w:r>
            <w:r w:rsidR="007C399A" w:rsidRPr="00406104">
              <w:rPr>
                <w:rFonts w:asciiTheme="minorHAnsi" w:hAnsiTheme="minorHAnsi"/>
                <w:sz w:val="18"/>
                <w:szCs w:val="18"/>
              </w:rPr>
              <w:t>związan</w:t>
            </w:r>
            <w:r w:rsidRPr="00406104">
              <w:rPr>
                <w:rFonts w:asciiTheme="minorHAnsi" w:hAnsiTheme="minorHAnsi"/>
                <w:sz w:val="18"/>
                <w:szCs w:val="18"/>
              </w:rPr>
              <w:t>ych</w:t>
            </w:r>
            <w:r w:rsidR="007C399A" w:rsidRPr="00406104">
              <w:rPr>
                <w:rFonts w:asciiTheme="minorHAnsi" w:hAnsiTheme="minorHAnsi"/>
                <w:sz w:val="18"/>
                <w:szCs w:val="18"/>
              </w:rPr>
              <w:t xml:space="preserve"> z </w:t>
            </w:r>
            <w:r w:rsidRPr="00406104">
              <w:rPr>
                <w:rFonts w:asciiTheme="minorHAnsi" w:hAnsiTheme="minorHAnsi"/>
                <w:sz w:val="18"/>
                <w:szCs w:val="18"/>
              </w:rPr>
              <w:t>realizacją robót</w:t>
            </w:r>
          </w:p>
        </w:tc>
      </w:tr>
    </w:tbl>
    <w:p w14:paraId="70B8C31A" w14:textId="2E86641A" w:rsidR="0079368F" w:rsidRPr="00406104" w:rsidRDefault="00406104" w:rsidP="001D5CCF">
      <w:pPr>
        <w:pStyle w:val="Heading1"/>
        <w:numPr>
          <w:ilvl w:val="0"/>
          <w:numId w:val="42"/>
        </w:numPr>
        <w:rPr>
          <w:rFonts w:asciiTheme="minorHAnsi" w:hAnsiTheme="minorHAnsi"/>
          <w:b w:val="0"/>
          <w:bCs w:val="0"/>
          <w:color w:val="0F4761" w:themeColor="accent1" w:themeShade="BF"/>
          <w:sz w:val="36"/>
          <w:szCs w:val="36"/>
        </w:rPr>
      </w:pPr>
      <w:bookmarkStart w:id="42" w:name="_Toc223092706"/>
      <w:bookmarkStart w:id="43" w:name="_Toc225843321"/>
      <w:bookmarkStart w:id="44" w:name="_Toc239966243"/>
      <w:r w:rsidRPr="00406104">
        <w:rPr>
          <w:rFonts w:asciiTheme="minorHAnsi" w:hAnsiTheme="minorHAnsi"/>
          <w:b w:val="0"/>
          <w:bCs w:val="0"/>
          <w:color w:val="0F4761" w:themeColor="accent1" w:themeShade="BF"/>
          <w:sz w:val="36"/>
          <w:szCs w:val="36"/>
        </w:rPr>
        <w:t xml:space="preserve">Kanały i </w:t>
      </w:r>
      <w:r w:rsidRPr="00406104">
        <w:rPr>
          <w:rFonts w:asciiTheme="minorHAnsi" w:hAnsiTheme="minorHAnsi" w:cs="Calibri"/>
          <w:b w:val="0"/>
          <w:bCs w:val="0"/>
          <w:color w:val="0F4761" w:themeColor="accent1" w:themeShade="BF"/>
          <w:sz w:val="36"/>
          <w:szCs w:val="36"/>
        </w:rPr>
        <w:t>sposoby</w:t>
      </w:r>
      <w:r w:rsidRPr="00406104">
        <w:rPr>
          <w:rFonts w:asciiTheme="minorHAnsi" w:hAnsiTheme="minorHAnsi"/>
          <w:b w:val="0"/>
          <w:bCs w:val="0"/>
          <w:color w:val="0F4761" w:themeColor="accent1" w:themeShade="BF"/>
          <w:sz w:val="36"/>
          <w:szCs w:val="36"/>
        </w:rPr>
        <w:t xml:space="preserve"> składania skarg</w:t>
      </w:r>
      <w:bookmarkEnd w:id="42"/>
      <w:bookmarkEnd w:id="43"/>
      <w:bookmarkEnd w:id="44"/>
    </w:p>
    <w:p w14:paraId="7B21A68A" w14:textId="09FA5A4E" w:rsidR="0079368F" w:rsidRPr="008A2403" w:rsidRDefault="00CB5F2C" w:rsidP="008A2403">
      <w:pPr>
        <w:spacing w:after="120" w:line="276" w:lineRule="auto"/>
        <w:jc w:val="both"/>
        <w:rPr>
          <w:rFonts w:asciiTheme="minorHAnsi" w:hAnsiTheme="minorHAnsi"/>
          <w:sz w:val="24"/>
          <w:szCs w:val="24"/>
        </w:rPr>
      </w:pPr>
      <w:r w:rsidRPr="008A2403">
        <w:rPr>
          <w:rFonts w:asciiTheme="minorHAnsi" w:hAnsiTheme="minorHAnsi" w:cs="Calibri"/>
          <w:sz w:val="24"/>
          <w:szCs w:val="24"/>
        </w:rPr>
        <w:t>W celu zapewnienia pełnej dostępności</w:t>
      </w:r>
      <w:r w:rsidRPr="008A2403">
        <w:rPr>
          <w:rFonts w:asciiTheme="minorHAnsi" w:hAnsiTheme="minorHAnsi"/>
          <w:sz w:val="24"/>
          <w:szCs w:val="24"/>
        </w:rPr>
        <w:t>, system oferuje następujące kanały składania skarg:</w:t>
      </w:r>
    </w:p>
    <w:p w14:paraId="44103FB3" w14:textId="59F286EC" w:rsidR="007B191A" w:rsidRPr="008A2403" w:rsidRDefault="7E50CEF1" w:rsidP="008A2403">
      <w:pPr>
        <w:pStyle w:val="ListParagraph"/>
        <w:numPr>
          <w:ilvl w:val="0"/>
          <w:numId w:val="13"/>
        </w:numPr>
        <w:spacing w:after="120" w:line="276" w:lineRule="auto"/>
        <w:jc w:val="both"/>
        <w:rPr>
          <w:rFonts w:asciiTheme="minorHAnsi" w:hAnsiTheme="minorHAnsi"/>
          <w:sz w:val="24"/>
          <w:szCs w:val="24"/>
        </w:rPr>
      </w:pPr>
      <w:r w:rsidRPr="008A2403">
        <w:rPr>
          <w:rFonts w:asciiTheme="minorHAnsi" w:hAnsiTheme="minorHAnsi"/>
          <w:sz w:val="24"/>
          <w:szCs w:val="24"/>
        </w:rPr>
        <w:t>Korzystając ze standardowych formularzy skarg (opcjonalnie)</w:t>
      </w:r>
      <w:r w:rsidR="15585BA9" w:rsidRPr="008A2403">
        <w:rPr>
          <w:rFonts w:asciiTheme="minorHAnsi" w:hAnsiTheme="minorHAnsi"/>
          <w:sz w:val="24"/>
          <w:szCs w:val="24"/>
        </w:rPr>
        <w:t xml:space="preserve"> dostępnych pod adresem: </w:t>
      </w:r>
    </w:p>
    <w:p w14:paraId="015CF5F4" w14:textId="1F4E61D3" w:rsidR="0047041E" w:rsidRPr="008A2403" w:rsidRDefault="00CB5F2C" w:rsidP="008A2403">
      <w:pPr>
        <w:pStyle w:val="ListParagraph"/>
        <w:numPr>
          <w:ilvl w:val="1"/>
          <w:numId w:val="13"/>
        </w:numPr>
        <w:spacing w:after="120" w:line="276" w:lineRule="auto"/>
        <w:jc w:val="both"/>
        <w:rPr>
          <w:rFonts w:asciiTheme="minorHAnsi" w:hAnsiTheme="minorHAnsi" w:cs="Calibri"/>
          <w:sz w:val="24"/>
          <w:szCs w:val="24"/>
        </w:rPr>
      </w:pPr>
      <w:r w:rsidRPr="008A2403">
        <w:rPr>
          <w:rFonts w:asciiTheme="minorHAnsi" w:hAnsiTheme="minorHAnsi"/>
          <w:sz w:val="24"/>
          <w:szCs w:val="24"/>
        </w:rPr>
        <w:t xml:space="preserve">Biuro Projektu: </w:t>
      </w:r>
    </w:p>
    <w:p w14:paraId="601C2297" w14:textId="04A5DCB8" w:rsidR="008B0FEB" w:rsidRPr="008A2403" w:rsidRDefault="0047041E" w:rsidP="008A2403">
      <w:pPr>
        <w:pStyle w:val="ListParagraph"/>
        <w:spacing w:after="120" w:line="276" w:lineRule="auto"/>
        <w:ind w:left="1440"/>
        <w:jc w:val="both"/>
        <w:rPr>
          <w:rFonts w:asciiTheme="minorHAnsi" w:hAnsiTheme="minorHAnsi"/>
          <w:sz w:val="24"/>
          <w:szCs w:val="24"/>
        </w:rPr>
      </w:pPr>
      <w:r w:rsidRPr="008A2403">
        <w:rPr>
          <w:rFonts w:asciiTheme="minorHAnsi" w:hAnsiTheme="minorHAnsi"/>
          <w:sz w:val="24"/>
          <w:szCs w:val="24"/>
        </w:rPr>
        <w:t xml:space="preserve">PGW WP RZGW Wrocław </w:t>
      </w:r>
      <w:r w:rsidR="008B0FEB" w:rsidRPr="008A2403">
        <w:rPr>
          <w:rFonts w:asciiTheme="minorHAnsi" w:hAnsiTheme="minorHAnsi"/>
          <w:sz w:val="24"/>
          <w:szCs w:val="24"/>
        </w:rPr>
        <w:t xml:space="preserve">ul. Norwida 34, 50-950 Wrocław. Czynne od poniedziałku do piątku w </w:t>
      </w:r>
      <w:r w:rsidR="008B0FEB" w:rsidRPr="008A2403">
        <w:rPr>
          <w:rFonts w:asciiTheme="minorHAnsi" w:hAnsiTheme="minorHAnsi" w:cs="Calibri"/>
          <w:sz w:val="24"/>
          <w:szCs w:val="24"/>
        </w:rPr>
        <w:t>godzinach od</w:t>
      </w:r>
      <w:r w:rsidR="008B0FEB" w:rsidRPr="008A2403">
        <w:rPr>
          <w:rFonts w:asciiTheme="minorHAnsi" w:hAnsiTheme="minorHAnsi"/>
          <w:sz w:val="24"/>
          <w:szCs w:val="24"/>
        </w:rPr>
        <w:t xml:space="preserve"> 8</w:t>
      </w:r>
      <w:r w:rsidR="008B0FEB" w:rsidRPr="008A2403">
        <w:rPr>
          <w:rFonts w:asciiTheme="minorHAnsi" w:hAnsiTheme="minorHAnsi" w:cs="Calibri"/>
          <w:sz w:val="24"/>
          <w:szCs w:val="24"/>
        </w:rPr>
        <w:t xml:space="preserve"> do </w:t>
      </w:r>
      <w:r w:rsidR="008B0FEB" w:rsidRPr="008A2403">
        <w:rPr>
          <w:rFonts w:asciiTheme="minorHAnsi" w:hAnsiTheme="minorHAnsi"/>
          <w:sz w:val="24"/>
          <w:szCs w:val="24"/>
        </w:rPr>
        <w:t xml:space="preserve">15, z </w:t>
      </w:r>
      <w:r w:rsidR="008B0FEB" w:rsidRPr="008A2403">
        <w:rPr>
          <w:rFonts w:asciiTheme="minorHAnsi" w:hAnsiTheme="minorHAnsi" w:cs="Calibri"/>
          <w:sz w:val="24"/>
          <w:szCs w:val="24"/>
        </w:rPr>
        <w:t>wyłączeniem</w:t>
      </w:r>
      <w:r w:rsidR="008B0FEB" w:rsidRPr="008A2403">
        <w:rPr>
          <w:rFonts w:asciiTheme="minorHAnsi" w:hAnsiTheme="minorHAnsi"/>
          <w:sz w:val="24"/>
          <w:szCs w:val="24"/>
        </w:rPr>
        <w:t xml:space="preserve"> dni ustawowo wolnych od pracy.</w:t>
      </w:r>
    </w:p>
    <w:p w14:paraId="29487327" w14:textId="77489099" w:rsidR="008B0FEB" w:rsidRPr="008A2403" w:rsidRDefault="00FC1EA3" w:rsidP="008A2403">
      <w:pPr>
        <w:pStyle w:val="ListParagraph"/>
        <w:numPr>
          <w:ilvl w:val="1"/>
          <w:numId w:val="13"/>
        </w:numPr>
        <w:spacing w:after="120" w:line="276" w:lineRule="auto"/>
        <w:jc w:val="both"/>
        <w:rPr>
          <w:rFonts w:asciiTheme="minorHAnsi" w:hAnsiTheme="minorHAnsi"/>
          <w:sz w:val="24"/>
          <w:szCs w:val="24"/>
        </w:rPr>
      </w:pPr>
      <w:r w:rsidRPr="008A2403">
        <w:rPr>
          <w:rFonts w:asciiTheme="minorHAnsi" w:hAnsiTheme="minorHAnsi"/>
          <w:sz w:val="24"/>
          <w:szCs w:val="24"/>
        </w:rPr>
        <w:t xml:space="preserve">Biuro konsultanta: </w:t>
      </w:r>
      <w:r w:rsidR="007116E8" w:rsidRPr="008A2403">
        <w:rPr>
          <w:rFonts w:asciiTheme="minorHAnsi" w:hAnsiTheme="minorHAnsi"/>
          <w:sz w:val="24"/>
          <w:szCs w:val="24"/>
        </w:rPr>
        <w:t xml:space="preserve">SWECO POLSKA sp. z </w:t>
      </w:r>
      <w:proofErr w:type="spellStart"/>
      <w:r w:rsidR="007116E8" w:rsidRPr="008A2403">
        <w:rPr>
          <w:rFonts w:asciiTheme="minorHAnsi" w:hAnsiTheme="minorHAnsi"/>
          <w:sz w:val="24"/>
          <w:szCs w:val="24"/>
        </w:rPr>
        <w:t>o.o</w:t>
      </w:r>
      <w:proofErr w:type="spellEnd"/>
      <w:r w:rsidR="007116E8" w:rsidRPr="008A2403">
        <w:rPr>
          <w:rFonts w:asciiTheme="minorHAnsi" w:hAnsiTheme="minorHAnsi"/>
          <w:sz w:val="24"/>
          <w:szCs w:val="24"/>
        </w:rPr>
        <w:t xml:space="preserve">, </w:t>
      </w:r>
      <w:r w:rsidRPr="008A2403">
        <w:rPr>
          <w:rFonts w:asciiTheme="minorHAnsi" w:hAnsiTheme="minorHAnsi" w:cs="Calibri"/>
          <w:sz w:val="24"/>
          <w:szCs w:val="24"/>
        </w:rPr>
        <w:t>Biurze Konsultanta:</w:t>
      </w:r>
      <w:r w:rsidRPr="008A2403">
        <w:rPr>
          <w:rFonts w:asciiTheme="minorHAnsi" w:hAnsiTheme="minorHAnsi"/>
          <w:sz w:val="24"/>
          <w:szCs w:val="24"/>
        </w:rPr>
        <w:t xml:space="preserve"> </w:t>
      </w:r>
      <w:r w:rsidR="002C6C99" w:rsidRPr="008A2403">
        <w:rPr>
          <w:rFonts w:asciiTheme="minorHAnsi" w:hAnsiTheme="minorHAnsi"/>
          <w:sz w:val="24"/>
          <w:szCs w:val="24"/>
        </w:rPr>
        <w:t xml:space="preserve">ul. Armii Krajowej 61 </w:t>
      </w:r>
      <w:r w:rsidRPr="008A2403">
        <w:rPr>
          <w:rFonts w:asciiTheme="minorHAnsi" w:hAnsiTheme="minorHAnsi"/>
          <w:sz w:val="24"/>
          <w:szCs w:val="24"/>
        </w:rPr>
        <w:t>budynek</w:t>
      </w:r>
      <w:r w:rsidR="002C6C99" w:rsidRPr="008A2403">
        <w:rPr>
          <w:rFonts w:asciiTheme="minorHAnsi" w:hAnsiTheme="minorHAnsi"/>
          <w:sz w:val="24"/>
          <w:szCs w:val="24"/>
        </w:rPr>
        <w:t xml:space="preserve"> C, 50-541 Wrocła</w:t>
      </w:r>
      <w:r w:rsidR="008B0FEB" w:rsidRPr="008A2403">
        <w:rPr>
          <w:rFonts w:asciiTheme="minorHAnsi" w:hAnsiTheme="minorHAnsi"/>
          <w:sz w:val="24"/>
          <w:szCs w:val="24"/>
        </w:rPr>
        <w:t xml:space="preserve">w, czynne od poniedziałku do piątku w </w:t>
      </w:r>
      <w:r w:rsidR="008B0FEB" w:rsidRPr="008A2403">
        <w:rPr>
          <w:rFonts w:asciiTheme="minorHAnsi" w:hAnsiTheme="minorHAnsi" w:cs="Calibri"/>
          <w:sz w:val="24"/>
          <w:szCs w:val="24"/>
        </w:rPr>
        <w:t>godzinach od</w:t>
      </w:r>
      <w:r w:rsidR="008B0FEB" w:rsidRPr="008A2403">
        <w:rPr>
          <w:rFonts w:asciiTheme="minorHAnsi" w:hAnsiTheme="minorHAnsi"/>
          <w:sz w:val="24"/>
          <w:szCs w:val="24"/>
        </w:rPr>
        <w:t xml:space="preserve"> 8</w:t>
      </w:r>
      <w:r w:rsidR="008B0FEB" w:rsidRPr="008A2403">
        <w:rPr>
          <w:rFonts w:asciiTheme="minorHAnsi" w:hAnsiTheme="minorHAnsi" w:cs="Calibri"/>
          <w:sz w:val="24"/>
          <w:szCs w:val="24"/>
        </w:rPr>
        <w:t>-</w:t>
      </w:r>
      <w:r w:rsidR="008B0FEB" w:rsidRPr="008A2403">
        <w:rPr>
          <w:rFonts w:asciiTheme="minorHAnsi" w:hAnsiTheme="minorHAnsi"/>
          <w:sz w:val="24"/>
          <w:szCs w:val="24"/>
        </w:rPr>
        <w:t xml:space="preserve">16, z </w:t>
      </w:r>
      <w:r w:rsidR="008B0FEB" w:rsidRPr="008A2403">
        <w:rPr>
          <w:rFonts w:asciiTheme="minorHAnsi" w:hAnsiTheme="minorHAnsi" w:cs="Calibri"/>
          <w:sz w:val="24"/>
          <w:szCs w:val="24"/>
        </w:rPr>
        <w:t>wyłączeniem</w:t>
      </w:r>
      <w:r w:rsidR="008B0FEB" w:rsidRPr="008A2403">
        <w:rPr>
          <w:rFonts w:asciiTheme="minorHAnsi" w:hAnsiTheme="minorHAnsi"/>
          <w:sz w:val="24"/>
          <w:szCs w:val="24"/>
        </w:rPr>
        <w:t xml:space="preserve"> dni ustawowo wolnych od pracy. </w:t>
      </w:r>
    </w:p>
    <w:p w14:paraId="7C8E9980" w14:textId="2811D225" w:rsidR="00FC1EA3" w:rsidRPr="008A2403" w:rsidRDefault="00FC1EA3" w:rsidP="008A2403">
      <w:pPr>
        <w:pStyle w:val="ListParagraph"/>
        <w:numPr>
          <w:ilvl w:val="1"/>
          <w:numId w:val="13"/>
        </w:numPr>
        <w:spacing w:after="120" w:line="276" w:lineRule="auto"/>
        <w:jc w:val="both"/>
        <w:rPr>
          <w:rFonts w:asciiTheme="minorHAnsi" w:hAnsiTheme="minorHAnsi"/>
          <w:sz w:val="24"/>
          <w:szCs w:val="24"/>
        </w:rPr>
      </w:pPr>
      <w:r w:rsidRPr="008A2403">
        <w:rPr>
          <w:rFonts w:asciiTheme="minorHAnsi" w:hAnsiTheme="minorHAnsi"/>
          <w:sz w:val="24"/>
          <w:szCs w:val="24"/>
        </w:rPr>
        <w:t>w punkcie informacyjnym</w:t>
      </w:r>
      <w:r w:rsidR="002C6C99" w:rsidRPr="008A2403">
        <w:rPr>
          <w:rFonts w:asciiTheme="minorHAnsi" w:hAnsiTheme="minorHAnsi"/>
          <w:sz w:val="24"/>
          <w:szCs w:val="24"/>
        </w:rPr>
        <w:t xml:space="preserve"> dla PAP</w:t>
      </w:r>
      <w:r w:rsidRPr="008A2403">
        <w:rPr>
          <w:rFonts w:asciiTheme="minorHAnsi" w:hAnsiTheme="minorHAnsi"/>
          <w:sz w:val="24"/>
          <w:szCs w:val="24"/>
        </w:rPr>
        <w:t>:</w:t>
      </w:r>
    </w:p>
    <w:p w14:paraId="72235495" w14:textId="77777777" w:rsidR="00DD53BE" w:rsidRPr="0045115D" w:rsidRDefault="00DD53BE" w:rsidP="003B406E">
      <w:pPr>
        <w:rPr>
          <w:rFonts w:ascii="Calibri" w:hAnsi="Calibri"/>
        </w:rPr>
      </w:pPr>
    </w:p>
    <w:tbl>
      <w:tblPr>
        <w:tblW w:w="10500" w:type="dxa"/>
        <w:tblInd w:w="-8"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37"/>
        <w:gridCol w:w="5263"/>
      </w:tblGrid>
      <w:tr w:rsidR="003B406E" w:rsidRPr="008A2403" w14:paraId="2B261515" w14:textId="77777777" w:rsidTr="008A2403">
        <w:tc>
          <w:tcPr>
            <w:tcW w:w="523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0A0568" w14:textId="38B4C11E" w:rsidR="00DD53BE" w:rsidRPr="008A2403" w:rsidRDefault="00DD53BE" w:rsidP="008A2403">
            <w:pPr>
              <w:framePr w:hSpace="141" w:wrap="around" w:vAnchor="text" w:hAnchor="text" w:xAlign="center" w:y="1"/>
              <w:suppressOverlap/>
              <w:jc w:val="center"/>
              <w:rPr>
                <w:rFonts w:asciiTheme="minorHAnsi" w:hAnsiTheme="minorHAnsi"/>
                <w:sz w:val="18"/>
                <w:szCs w:val="18"/>
              </w:rPr>
            </w:pPr>
            <w:r w:rsidRPr="008A2403">
              <w:rPr>
                <w:rFonts w:asciiTheme="minorHAnsi" w:hAnsiTheme="minorHAnsi" w:cs="Calibri"/>
                <w:b/>
                <w:bCs/>
                <w:sz w:val="18"/>
                <w:szCs w:val="18"/>
              </w:rPr>
              <w:t>Urząd Miejski w Kamieńcu Ząbkowickim</w:t>
            </w:r>
            <w:r w:rsidR="003F56E5" w:rsidRPr="008A2403">
              <w:rPr>
                <w:rFonts w:asciiTheme="minorHAnsi" w:hAnsiTheme="minorHAnsi" w:cs="Calibri"/>
                <w:sz w:val="18"/>
                <w:szCs w:val="18"/>
              </w:rPr>
              <w:br/>
            </w:r>
            <w:r w:rsidRPr="008A2403">
              <w:rPr>
                <w:rFonts w:asciiTheme="minorHAnsi" w:hAnsiTheme="minorHAnsi"/>
                <w:sz w:val="18"/>
                <w:szCs w:val="18"/>
              </w:rPr>
              <w:t>sala konferencyjna nr 13 (</w:t>
            </w:r>
            <w:r w:rsidRPr="008A2403">
              <w:rPr>
                <w:rFonts w:asciiTheme="minorHAnsi" w:hAnsiTheme="minorHAnsi" w:cs="Calibri"/>
                <w:sz w:val="18"/>
                <w:szCs w:val="18"/>
              </w:rPr>
              <w:t>I</w:t>
            </w:r>
            <w:r w:rsidRPr="008A2403">
              <w:rPr>
                <w:rFonts w:asciiTheme="minorHAnsi" w:hAnsiTheme="minorHAnsi"/>
                <w:sz w:val="18"/>
                <w:szCs w:val="18"/>
              </w:rPr>
              <w:t xml:space="preserve"> piętro), ul. Ząbkowicka 26, 57-230 Kamieniec Ząbkowicki</w:t>
            </w:r>
          </w:p>
        </w:tc>
        <w:tc>
          <w:tcPr>
            <w:tcW w:w="526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7E378D" w14:textId="28E334C5" w:rsidR="00DD53BE" w:rsidRPr="008A2403" w:rsidRDefault="00DD53BE" w:rsidP="008A2403">
            <w:pPr>
              <w:framePr w:hSpace="141" w:wrap="around" w:vAnchor="text" w:hAnchor="text" w:xAlign="center" w:y="1"/>
              <w:suppressOverlap/>
              <w:jc w:val="center"/>
              <w:rPr>
                <w:rFonts w:asciiTheme="minorHAnsi" w:hAnsiTheme="minorHAnsi"/>
                <w:sz w:val="18"/>
                <w:szCs w:val="18"/>
              </w:rPr>
            </w:pPr>
            <w:r w:rsidRPr="008A2403">
              <w:rPr>
                <w:rFonts w:asciiTheme="minorHAnsi" w:hAnsiTheme="minorHAnsi" w:cs="Calibri"/>
                <w:b/>
                <w:bCs/>
                <w:sz w:val="18"/>
                <w:szCs w:val="18"/>
              </w:rPr>
              <w:t>Urząd Miasta i Gminy w Bardzie</w:t>
            </w:r>
            <w:r w:rsidR="003F56E5" w:rsidRPr="008A2403">
              <w:rPr>
                <w:rFonts w:asciiTheme="minorHAnsi" w:hAnsiTheme="minorHAnsi" w:cs="Calibri"/>
                <w:sz w:val="18"/>
                <w:szCs w:val="18"/>
              </w:rPr>
              <w:br/>
            </w:r>
            <w:r w:rsidRPr="008A2403">
              <w:rPr>
                <w:rFonts w:asciiTheme="minorHAnsi" w:hAnsiTheme="minorHAnsi" w:cs="Calibri"/>
                <w:sz w:val="18"/>
                <w:szCs w:val="18"/>
              </w:rPr>
              <w:t>ul.</w:t>
            </w:r>
            <w:r w:rsidRPr="008A2403">
              <w:rPr>
                <w:rFonts w:asciiTheme="minorHAnsi" w:hAnsiTheme="minorHAnsi"/>
                <w:sz w:val="18"/>
                <w:szCs w:val="18"/>
              </w:rPr>
              <w:t xml:space="preserve"> Rynek 257-256 </w:t>
            </w:r>
            <w:proofErr w:type="spellStart"/>
            <w:r w:rsidRPr="008A2403">
              <w:rPr>
                <w:rFonts w:asciiTheme="minorHAnsi" w:hAnsiTheme="minorHAnsi"/>
                <w:sz w:val="18"/>
                <w:szCs w:val="18"/>
              </w:rPr>
              <w:t>Bardo</w:t>
            </w:r>
            <w:proofErr w:type="spellEnd"/>
          </w:p>
        </w:tc>
      </w:tr>
    </w:tbl>
    <w:p w14:paraId="21308DCB" w14:textId="77777777" w:rsidR="008E06E0" w:rsidRPr="0045115D" w:rsidRDefault="008E06E0">
      <w:pPr>
        <w:ind w:left="360"/>
        <w:rPr>
          <w:rFonts w:ascii="Calibri" w:hAnsi="Calibri" w:cs="Calibri"/>
        </w:rPr>
      </w:pPr>
      <w:r w:rsidRPr="0045115D">
        <w:rPr>
          <w:rFonts w:ascii="Calibri" w:hAnsi="Calibri"/>
        </w:rPr>
        <w:t xml:space="preserve"> </w:t>
      </w:r>
    </w:p>
    <w:p w14:paraId="5E8A60E8" w14:textId="4403E03D" w:rsidR="003B406E" w:rsidRPr="008A2403" w:rsidRDefault="008E06E0" w:rsidP="008A2403">
      <w:pPr>
        <w:spacing w:after="120" w:line="276" w:lineRule="auto"/>
        <w:jc w:val="both"/>
        <w:rPr>
          <w:rFonts w:asciiTheme="minorHAnsi" w:hAnsiTheme="minorHAnsi"/>
          <w:sz w:val="24"/>
          <w:szCs w:val="24"/>
        </w:rPr>
      </w:pPr>
      <w:r w:rsidRPr="008A2403">
        <w:rPr>
          <w:rFonts w:asciiTheme="minorHAnsi" w:hAnsiTheme="minorHAnsi"/>
          <w:sz w:val="24"/>
          <w:szCs w:val="24"/>
        </w:rPr>
        <w:t xml:space="preserve">Harmonogram </w:t>
      </w:r>
      <w:r w:rsidRPr="008A2403">
        <w:rPr>
          <w:rFonts w:asciiTheme="minorHAnsi" w:hAnsiTheme="minorHAnsi" w:cs="Calibri"/>
          <w:sz w:val="24"/>
          <w:szCs w:val="24"/>
        </w:rPr>
        <w:t>działania</w:t>
      </w:r>
      <w:r w:rsidRPr="008A2403">
        <w:rPr>
          <w:rFonts w:asciiTheme="minorHAnsi" w:hAnsiTheme="minorHAnsi"/>
          <w:sz w:val="24"/>
          <w:szCs w:val="24"/>
        </w:rPr>
        <w:t xml:space="preserve"> punktu konsultacyjnego jest </w:t>
      </w:r>
      <w:r w:rsidRPr="008A2403">
        <w:rPr>
          <w:rFonts w:asciiTheme="minorHAnsi" w:hAnsiTheme="minorHAnsi" w:cs="Calibri"/>
          <w:sz w:val="24"/>
          <w:szCs w:val="24"/>
        </w:rPr>
        <w:t>udostępniany</w:t>
      </w:r>
      <w:r w:rsidRPr="008A2403">
        <w:rPr>
          <w:rFonts w:asciiTheme="minorHAnsi" w:hAnsiTheme="minorHAnsi"/>
          <w:sz w:val="24"/>
          <w:szCs w:val="24"/>
        </w:rPr>
        <w:t xml:space="preserve"> na stronach internetowych </w:t>
      </w:r>
      <w:r w:rsidRPr="008A2403">
        <w:rPr>
          <w:rFonts w:asciiTheme="minorHAnsi" w:hAnsiTheme="minorHAnsi" w:cs="Calibri"/>
          <w:sz w:val="24"/>
          <w:szCs w:val="24"/>
        </w:rPr>
        <w:t>PGW WP</w:t>
      </w:r>
      <w:r w:rsidRPr="008A2403">
        <w:rPr>
          <w:rFonts w:asciiTheme="minorHAnsi" w:hAnsiTheme="minorHAnsi"/>
          <w:sz w:val="24"/>
          <w:szCs w:val="24"/>
        </w:rPr>
        <w:t xml:space="preserve">, Urzędu Gminy Kamieniec Ząbkowicki, Urzędu Gminy </w:t>
      </w:r>
      <w:proofErr w:type="spellStart"/>
      <w:r w:rsidRPr="008A2403">
        <w:rPr>
          <w:rFonts w:asciiTheme="minorHAnsi" w:hAnsiTheme="minorHAnsi"/>
          <w:sz w:val="24"/>
          <w:szCs w:val="24"/>
        </w:rPr>
        <w:t>Bardo</w:t>
      </w:r>
      <w:proofErr w:type="spellEnd"/>
      <w:r w:rsidRPr="008A2403">
        <w:rPr>
          <w:rFonts w:asciiTheme="minorHAnsi" w:hAnsiTheme="minorHAnsi"/>
          <w:sz w:val="24"/>
          <w:szCs w:val="24"/>
        </w:rPr>
        <w:t xml:space="preserve">, na </w:t>
      </w:r>
      <w:r w:rsidRPr="008A2403">
        <w:rPr>
          <w:rFonts w:asciiTheme="minorHAnsi" w:hAnsiTheme="minorHAnsi" w:cs="Calibri"/>
          <w:sz w:val="24"/>
          <w:szCs w:val="24"/>
        </w:rPr>
        <w:t>FB PGW WP</w:t>
      </w:r>
      <w:r w:rsidRPr="008A2403">
        <w:rPr>
          <w:rFonts w:asciiTheme="minorHAnsi" w:hAnsiTheme="minorHAnsi"/>
          <w:sz w:val="24"/>
          <w:szCs w:val="24"/>
        </w:rPr>
        <w:t xml:space="preserve"> oraz w formie papierowej na tablicach ogłoszeń w miejscowościach </w:t>
      </w:r>
      <w:r w:rsidRPr="008A2403">
        <w:rPr>
          <w:rFonts w:asciiTheme="minorHAnsi" w:hAnsiTheme="minorHAnsi" w:cs="Calibri"/>
          <w:sz w:val="24"/>
          <w:szCs w:val="24"/>
        </w:rPr>
        <w:t>znajdujących się</w:t>
      </w:r>
      <w:r w:rsidRPr="008A2403">
        <w:rPr>
          <w:rFonts w:asciiTheme="minorHAnsi" w:hAnsiTheme="minorHAnsi"/>
          <w:sz w:val="24"/>
          <w:szCs w:val="24"/>
        </w:rPr>
        <w:t xml:space="preserve"> w obszarze oddziaływania Zbiornika. </w:t>
      </w:r>
    </w:p>
    <w:p w14:paraId="7E5CAE2B" w14:textId="2E1B996F" w:rsidR="00FC1EA3" w:rsidRPr="008A2403" w:rsidRDefault="00A22803" w:rsidP="008A2403">
      <w:pPr>
        <w:spacing w:after="120" w:line="276" w:lineRule="auto"/>
        <w:jc w:val="both"/>
        <w:rPr>
          <w:rFonts w:asciiTheme="minorHAnsi" w:hAnsiTheme="minorHAnsi" w:cs="Calibri"/>
          <w:sz w:val="24"/>
          <w:szCs w:val="24"/>
        </w:rPr>
      </w:pPr>
      <w:r w:rsidRPr="008A2403">
        <w:rPr>
          <w:rFonts w:asciiTheme="minorHAnsi" w:hAnsiTheme="minorHAnsi" w:cs="Calibri"/>
          <w:sz w:val="24"/>
          <w:szCs w:val="24"/>
        </w:rPr>
        <w:t>Formularze skarg oraz krótka ulotka informacyjna na temat GRM — opisująca dostępne kanały, terminy i prawa stron składających wnioski — będą dostępne w formie papierowej we wszystkich wymienionych powyżej lokalizacjach, a także na wymienionych powyżej stronach internetowych i profilu na Facebooku.</w:t>
      </w:r>
    </w:p>
    <w:p w14:paraId="1745185B" w14:textId="38C6D48D" w:rsidR="00FC1EA3" w:rsidRPr="008A2403" w:rsidRDefault="0047041E" w:rsidP="008A2403">
      <w:pPr>
        <w:pStyle w:val="ListParagraph"/>
        <w:numPr>
          <w:ilvl w:val="0"/>
          <w:numId w:val="13"/>
        </w:numPr>
        <w:spacing w:after="120" w:line="276" w:lineRule="auto"/>
        <w:jc w:val="both"/>
        <w:rPr>
          <w:rFonts w:asciiTheme="minorHAnsi" w:hAnsiTheme="minorHAnsi"/>
          <w:sz w:val="24"/>
          <w:szCs w:val="24"/>
        </w:rPr>
      </w:pPr>
      <w:r w:rsidRPr="008A2403">
        <w:rPr>
          <w:rFonts w:asciiTheme="minorHAnsi" w:hAnsiTheme="minorHAnsi"/>
          <w:b/>
          <w:sz w:val="24"/>
          <w:szCs w:val="24"/>
        </w:rPr>
        <w:t xml:space="preserve">Dedykowany </w:t>
      </w:r>
      <w:r w:rsidR="00CB5F2C" w:rsidRPr="008A2403">
        <w:rPr>
          <w:rFonts w:asciiTheme="minorHAnsi" w:hAnsiTheme="minorHAnsi"/>
          <w:sz w:val="24"/>
          <w:szCs w:val="24"/>
        </w:rPr>
        <w:t>numer telefoniczny</w:t>
      </w:r>
      <w:r w:rsidR="00CB5F2C" w:rsidRPr="008A2403">
        <w:rPr>
          <w:rFonts w:asciiTheme="minorHAnsi" w:hAnsiTheme="minorHAnsi"/>
          <w:b/>
          <w:sz w:val="24"/>
          <w:szCs w:val="24"/>
        </w:rPr>
        <w:t>/SMS</w:t>
      </w:r>
      <w:r w:rsidR="00FC1EA3" w:rsidRPr="008A2403">
        <w:rPr>
          <w:rFonts w:asciiTheme="minorHAnsi" w:hAnsiTheme="minorHAnsi" w:cs="Calibri"/>
          <w:sz w:val="24"/>
          <w:szCs w:val="24"/>
        </w:rPr>
        <w:t xml:space="preserve"> </w:t>
      </w:r>
      <w:r w:rsidR="0022073E" w:rsidRPr="008A2403">
        <w:rPr>
          <w:rFonts w:asciiTheme="minorHAnsi" w:hAnsiTheme="minorHAnsi" w:cs="Calibri"/>
          <w:sz w:val="24"/>
          <w:szCs w:val="24"/>
        </w:rPr>
        <w:t>tel.</w:t>
      </w:r>
      <w:r w:rsidR="0022073E" w:rsidRPr="008A2403">
        <w:rPr>
          <w:rFonts w:asciiTheme="minorHAnsi" w:hAnsiTheme="minorHAnsi"/>
          <w:sz w:val="24"/>
          <w:szCs w:val="24"/>
        </w:rPr>
        <w:t xml:space="preserve"> +48  880</w:t>
      </w:r>
      <w:r w:rsidR="00CB5F2C" w:rsidRPr="008A2403">
        <w:rPr>
          <w:rFonts w:asciiTheme="minorHAnsi" w:hAnsiTheme="minorHAnsi"/>
          <w:sz w:val="24"/>
          <w:szCs w:val="24"/>
        </w:rPr>
        <w:t xml:space="preserve"> </w:t>
      </w:r>
      <w:r w:rsidR="0022073E" w:rsidRPr="008A2403">
        <w:rPr>
          <w:rFonts w:asciiTheme="minorHAnsi" w:hAnsiTheme="minorHAnsi"/>
          <w:sz w:val="24"/>
          <w:szCs w:val="24"/>
        </w:rPr>
        <w:t>798 106</w:t>
      </w:r>
    </w:p>
    <w:p w14:paraId="0094046B" w14:textId="43AF48E9" w:rsidR="00FC1EA3" w:rsidRPr="008A2403" w:rsidRDefault="00CB5F2C" w:rsidP="008A2403">
      <w:pPr>
        <w:pStyle w:val="ListParagraph"/>
        <w:numPr>
          <w:ilvl w:val="0"/>
          <w:numId w:val="13"/>
        </w:numPr>
        <w:spacing w:after="120" w:line="276" w:lineRule="auto"/>
        <w:jc w:val="both"/>
        <w:rPr>
          <w:rFonts w:asciiTheme="minorHAnsi" w:hAnsiTheme="minorHAnsi" w:cs="Calibri"/>
          <w:sz w:val="24"/>
          <w:szCs w:val="24"/>
          <w:lang w:val="en-US"/>
        </w:rPr>
      </w:pPr>
      <w:r w:rsidRPr="008A2403">
        <w:rPr>
          <w:rFonts w:asciiTheme="minorHAnsi" w:hAnsiTheme="minorHAnsi" w:cs="Calibri"/>
          <w:b/>
          <w:bCs/>
          <w:sz w:val="24"/>
          <w:szCs w:val="24"/>
          <w:lang w:val="en-US"/>
        </w:rPr>
        <w:t>E-mail</w:t>
      </w:r>
      <w:r w:rsidR="0022073E" w:rsidRPr="008A2403">
        <w:rPr>
          <w:rFonts w:asciiTheme="minorHAnsi" w:hAnsiTheme="minorHAnsi" w:cs="Calibri"/>
          <w:sz w:val="24"/>
          <w:szCs w:val="24"/>
          <w:lang w:val="en-US"/>
        </w:rPr>
        <w:t>: kamieniec@wody.gov.pl</w:t>
      </w:r>
    </w:p>
    <w:p w14:paraId="4F46CDAA" w14:textId="6FB71314" w:rsidR="008B0FEB" w:rsidRPr="008A2403" w:rsidRDefault="00CB5F2C" w:rsidP="008A2403">
      <w:pPr>
        <w:pStyle w:val="ListParagraph"/>
        <w:numPr>
          <w:ilvl w:val="0"/>
          <w:numId w:val="13"/>
        </w:numPr>
        <w:spacing w:after="120" w:line="276" w:lineRule="auto"/>
        <w:jc w:val="both"/>
        <w:rPr>
          <w:rFonts w:asciiTheme="minorHAnsi" w:hAnsiTheme="minorHAnsi"/>
          <w:sz w:val="24"/>
          <w:szCs w:val="24"/>
        </w:rPr>
      </w:pPr>
      <w:r w:rsidRPr="008A2403">
        <w:rPr>
          <w:rFonts w:asciiTheme="minorHAnsi" w:hAnsiTheme="minorHAnsi"/>
          <w:b/>
          <w:sz w:val="24"/>
          <w:szCs w:val="24"/>
        </w:rPr>
        <w:t>Poczta tradycyjna</w:t>
      </w:r>
      <w:r w:rsidR="002C3D11" w:rsidRPr="008A2403">
        <w:rPr>
          <w:rFonts w:asciiTheme="minorHAnsi" w:hAnsiTheme="minorHAnsi"/>
          <w:b/>
          <w:sz w:val="24"/>
          <w:szCs w:val="24"/>
        </w:rPr>
        <w:t>/</w:t>
      </w:r>
      <w:r w:rsidR="002C3D11" w:rsidRPr="008A2403">
        <w:rPr>
          <w:rFonts w:asciiTheme="minorHAnsi" w:hAnsiTheme="minorHAnsi" w:cs="Calibri"/>
          <w:b/>
          <w:bCs/>
          <w:sz w:val="24"/>
          <w:szCs w:val="24"/>
        </w:rPr>
        <w:t>e-doręczenia</w:t>
      </w:r>
      <w:r w:rsidR="00FC1EA3" w:rsidRPr="008A2403">
        <w:rPr>
          <w:rFonts w:asciiTheme="minorHAnsi" w:hAnsiTheme="minorHAnsi" w:cs="Calibri"/>
          <w:sz w:val="24"/>
          <w:szCs w:val="24"/>
        </w:rPr>
        <w:t xml:space="preserve"> </w:t>
      </w:r>
    </w:p>
    <w:p w14:paraId="51BEFF77" w14:textId="4DCBDAA7" w:rsidR="008B0FEB" w:rsidRPr="008A2403" w:rsidRDefault="008B0FEB" w:rsidP="008A2403">
      <w:pPr>
        <w:pStyle w:val="ListParagraph"/>
        <w:spacing w:after="120" w:line="276" w:lineRule="auto"/>
        <w:ind w:left="720"/>
        <w:jc w:val="both"/>
        <w:rPr>
          <w:rFonts w:asciiTheme="minorHAnsi" w:hAnsiTheme="minorHAnsi"/>
          <w:sz w:val="24"/>
          <w:szCs w:val="24"/>
        </w:rPr>
      </w:pPr>
      <w:r w:rsidRPr="008A2403">
        <w:rPr>
          <w:rFonts w:asciiTheme="minorHAnsi" w:hAnsiTheme="minorHAnsi" w:cs="Calibri"/>
          <w:sz w:val="24"/>
          <w:szCs w:val="24"/>
        </w:rPr>
        <w:t>Państwowe Gospodarstwo Wodne</w:t>
      </w:r>
      <w:r w:rsidRPr="008A2403">
        <w:rPr>
          <w:rFonts w:asciiTheme="minorHAnsi" w:hAnsiTheme="minorHAnsi"/>
          <w:sz w:val="24"/>
          <w:szCs w:val="24"/>
        </w:rPr>
        <w:t xml:space="preserve"> Wody Polskie</w:t>
      </w:r>
    </w:p>
    <w:p w14:paraId="275B657A" w14:textId="77777777" w:rsidR="008B0FEB" w:rsidRPr="008A2403" w:rsidRDefault="008B0FEB" w:rsidP="008A2403">
      <w:pPr>
        <w:pStyle w:val="ListParagraph"/>
        <w:spacing w:after="120" w:line="276" w:lineRule="auto"/>
        <w:ind w:left="720"/>
        <w:jc w:val="both"/>
        <w:rPr>
          <w:rFonts w:asciiTheme="minorHAnsi" w:hAnsiTheme="minorHAnsi"/>
          <w:sz w:val="24"/>
          <w:szCs w:val="24"/>
        </w:rPr>
      </w:pPr>
      <w:r w:rsidRPr="008A2403">
        <w:rPr>
          <w:rFonts w:asciiTheme="minorHAnsi" w:hAnsiTheme="minorHAnsi"/>
          <w:sz w:val="24"/>
          <w:szCs w:val="24"/>
        </w:rPr>
        <w:t>Regionalny Zarząd Gospodarki Wodnej we Wrocławiu</w:t>
      </w:r>
    </w:p>
    <w:p w14:paraId="054D93DD" w14:textId="0125EF1A" w:rsidR="008B0FEB" w:rsidRPr="008A2403" w:rsidRDefault="008B0FEB" w:rsidP="008A2403">
      <w:pPr>
        <w:pStyle w:val="ListParagraph"/>
        <w:spacing w:after="120" w:line="276" w:lineRule="auto"/>
        <w:ind w:left="720"/>
        <w:jc w:val="both"/>
        <w:rPr>
          <w:rFonts w:asciiTheme="minorHAnsi" w:hAnsiTheme="minorHAnsi"/>
          <w:sz w:val="24"/>
          <w:szCs w:val="24"/>
        </w:rPr>
      </w:pPr>
      <w:r w:rsidRPr="008A2403">
        <w:rPr>
          <w:rFonts w:asciiTheme="minorHAnsi" w:hAnsiTheme="minorHAnsi"/>
          <w:sz w:val="24"/>
          <w:szCs w:val="24"/>
        </w:rPr>
        <w:t>ul. Norwida 34, 50-950 Wrocław</w:t>
      </w:r>
    </w:p>
    <w:p w14:paraId="22823687" w14:textId="17C9E248" w:rsidR="008B0FEB" w:rsidRPr="008A2403" w:rsidRDefault="008B0FEB" w:rsidP="008A2403">
      <w:pPr>
        <w:pStyle w:val="ListParagraph"/>
        <w:spacing w:after="120" w:line="276" w:lineRule="auto"/>
        <w:ind w:left="720"/>
        <w:jc w:val="both"/>
        <w:rPr>
          <w:rFonts w:asciiTheme="minorHAnsi" w:hAnsiTheme="minorHAnsi"/>
          <w:sz w:val="24"/>
          <w:szCs w:val="24"/>
        </w:rPr>
      </w:pPr>
      <w:r w:rsidRPr="008A2403">
        <w:rPr>
          <w:rFonts w:asciiTheme="minorHAnsi" w:hAnsiTheme="minorHAnsi"/>
          <w:sz w:val="24"/>
          <w:szCs w:val="24"/>
        </w:rPr>
        <w:t>AE:PL-54203-72699-VFJHB-21</w:t>
      </w:r>
    </w:p>
    <w:p w14:paraId="20E379A9" w14:textId="77777777" w:rsidR="008B0FEB" w:rsidRPr="008A2403" w:rsidRDefault="008B0FEB" w:rsidP="008A2403">
      <w:pPr>
        <w:spacing w:after="120" w:line="276" w:lineRule="auto"/>
        <w:ind w:left="360"/>
        <w:jc w:val="both"/>
        <w:rPr>
          <w:rFonts w:asciiTheme="minorHAnsi" w:hAnsiTheme="minorHAnsi"/>
          <w:sz w:val="24"/>
          <w:szCs w:val="24"/>
        </w:rPr>
      </w:pPr>
    </w:p>
    <w:p w14:paraId="0EC7459A" w14:textId="77777777" w:rsidR="00FC1EA3" w:rsidRPr="008A2403" w:rsidRDefault="00FC1EA3" w:rsidP="008A2403">
      <w:pPr>
        <w:pStyle w:val="ListParagraph"/>
        <w:spacing w:after="120" w:line="276" w:lineRule="auto"/>
        <w:ind w:left="720"/>
        <w:jc w:val="both"/>
        <w:rPr>
          <w:rFonts w:asciiTheme="minorHAnsi" w:hAnsiTheme="minorHAnsi"/>
          <w:sz w:val="24"/>
          <w:szCs w:val="24"/>
        </w:rPr>
      </w:pPr>
    </w:p>
    <w:p w14:paraId="71DCAC93" w14:textId="43CE05F9" w:rsidR="0079368F" w:rsidRPr="008A2403" w:rsidRDefault="00CB5F2C" w:rsidP="008A2403">
      <w:pPr>
        <w:pStyle w:val="ListParagraph"/>
        <w:numPr>
          <w:ilvl w:val="0"/>
          <w:numId w:val="13"/>
        </w:numPr>
        <w:spacing w:after="120" w:line="276" w:lineRule="auto"/>
        <w:jc w:val="both"/>
        <w:rPr>
          <w:rFonts w:asciiTheme="minorHAnsi" w:hAnsiTheme="minorHAnsi"/>
          <w:sz w:val="24"/>
          <w:szCs w:val="24"/>
        </w:rPr>
      </w:pPr>
      <w:r w:rsidRPr="008A2403">
        <w:rPr>
          <w:rFonts w:asciiTheme="minorHAnsi" w:hAnsiTheme="minorHAnsi"/>
          <w:b/>
          <w:sz w:val="24"/>
          <w:szCs w:val="24"/>
        </w:rPr>
        <w:t>Spotkania i konsultacje</w:t>
      </w:r>
      <w:r w:rsidR="00A21B22" w:rsidRPr="008A2403">
        <w:rPr>
          <w:rFonts w:asciiTheme="minorHAnsi" w:hAnsiTheme="minorHAnsi"/>
          <w:b/>
          <w:sz w:val="24"/>
          <w:szCs w:val="24"/>
        </w:rPr>
        <w:t xml:space="preserve"> -</w:t>
      </w:r>
      <w:r w:rsidR="00FC1EA3" w:rsidRPr="008A2403">
        <w:rPr>
          <w:rFonts w:asciiTheme="minorHAnsi" w:hAnsiTheme="minorHAnsi"/>
          <w:b/>
          <w:sz w:val="24"/>
          <w:szCs w:val="24"/>
        </w:rPr>
        <w:t xml:space="preserve"> </w:t>
      </w:r>
      <w:r w:rsidR="00FC1EA3" w:rsidRPr="008A2403">
        <w:rPr>
          <w:rFonts w:asciiTheme="minorHAnsi" w:hAnsiTheme="minorHAnsi"/>
          <w:sz w:val="24"/>
          <w:szCs w:val="24"/>
        </w:rPr>
        <w:t>m</w:t>
      </w:r>
      <w:r w:rsidRPr="008A2403">
        <w:rPr>
          <w:rFonts w:asciiTheme="minorHAnsi" w:hAnsiTheme="minorHAnsi"/>
          <w:sz w:val="24"/>
          <w:szCs w:val="24"/>
        </w:rPr>
        <w:t xml:space="preserve">ożliwość </w:t>
      </w:r>
      <w:r w:rsidRPr="008A2403">
        <w:rPr>
          <w:rFonts w:asciiTheme="minorHAnsi" w:hAnsiTheme="minorHAnsi" w:cs="Calibri"/>
          <w:sz w:val="24"/>
          <w:szCs w:val="24"/>
        </w:rPr>
        <w:t>zgłoszenia ustnego</w:t>
      </w:r>
      <w:r w:rsidRPr="008A2403">
        <w:rPr>
          <w:rFonts w:asciiTheme="minorHAnsi" w:hAnsiTheme="minorHAnsi"/>
          <w:sz w:val="24"/>
          <w:szCs w:val="24"/>
        </w:rPr>
        <w:t xml:space="preserve"> </w:t>
      </w:r>
      <w:r w:rsidR="003B406E" w:rsidRPr="008A2403">
        <w:rPr>
          <w:rFonts w:asciiTheme="minorHAnsi" w:hAnsiTheme="minorHAnsi"/>
          <w:sz w:val="24"/>
          <w:szCs w:val="24"/>
        </w:rPr>
        <w:t xml:space="preserve">i pisemnego </w:t>
      </w:r>
      <w:r w:rsidRPr="008A2403">
        <w:rPr>
          <w:rFonts w:asciiTheme="minorHAnsi" w:hAnsiTheme="minorHAnsi"/>
          <w:sz w:val="24"/>
          <w:szCs w:val="24"/>
        </w:rPr>
        <w:t>podczas:</w:t>
      </w:r>
    </w:p>
    <w:p w14:paraId="39D56A21" w14:textId="2F41736A" w:rsidR="0079368F" w:rsidRPr="008A2403" w:rsidRDefault="00CB5F2C" w:rsidP="008A2403">
      <w:pPr>
        <w:pStyle w:val="ListParagraph"/>
        <w:numPr>
          <w:ilvl w:val="1"/>
          <w:numId w:val="13"/>
        </w:numPr>
        <w:spacing w:after="120" w:line="276" w:lineRule="auto"/>
        <w:jc w:val="both"/>
        <w:rPr>
          <w:rFonts w:asciiTheme="minorHAnsi" w:hAnsiTheme="minorHAnsi"/>
          <w:sz w:val="24"/>
          <w:szCs w:val="24"/>
        </w:rPr>
      </w:pPr>
      <w:r w:rsidRPr="008A2403">
        <w:rPr>
          <w:rFonts w:asciiTheme="minorHAnsi" w:hAnsiTheme="minorHAnsi" w:cs="Calibri"/>
          <w:sz w:val="24"/>
          <w:szCs w:val="24"/>
        </w:rPr>
        <w:t>Konsultacji</w:t>
      </w:r>
      <w:r w:rsidRPr="008A2403">
        <w:rPr>
          <w:rFonts w:asciiTheme="minorHAnsi" w:hAnsiTheme="minorHAnsi"/>
          <w:sz w:val="24"/>
          <w:szCs w:val="24"/>
        </w:rPr>
        <w:t xml:space="preserve"> społecznych</w:t>
      </w:r>
    </w:p>
    <w:p w14:paraId="4B554F07" w14:textId="6E4BBF63" w:rsidR="0079368F" w:rsidRPr="008A2403" w:rsidRDefault="00CB5F2C" w:rsidP="008A2403">
      <w:pPr>
        <w:pStyle w:val="ListParagraph"/>
        <w:numPr>
          <w:ilvl w:val="1"/>
          <w:numId w:val="13"/>
        </w:numPr>
        <w:spacing w:after="120" w:line="276" w:lineRule="auto"/>
        <w:jc w:val="both"/>
        <w:rPr>
          <w:rFonts w:asciiTheme="minorHAnsi" w:hAnsiTheme="minorHAnsi"/>
          <w:sz w:val="24"/>
          <w:szCs w:val="24"/>
        </w:rPr>
      </w:pPr>
      <w:r w:rsidRPr="008A2403">
        <w:rPr>
          <w:rFonts w:asciiTheme="minorHAnsi" w:hAnsiTheme="minorHAnsi" w:cs="Calibri"/>
          <w:sz w:val="24"/>
          <w:szCs w:val="24"/>
        </w:rPr>
        <w:t>Dyżurów</w:t>
      </w:r>
      <w:r w:rsidRPr="008A2403">
        <w:rPr>
          <w:rFonts w:asciiTheme="minorHAnsi" w:hAnsiTheme="minorHAnsi"/>
          <w:sz w:val="24"/>
          <w:szCs w:val="24"/>
        </w:rPr>
        <w:t xml:space="preserve"> w </w:t>
      </w:r>
      <w:r w:rsidR="008B0FEB" w:rsidRPr="008A2403">
        <w:rPr>
          <w:rFonts w:asciiTheme="minorHAnsi" w:hAnsiTheme="minorHAnsi" w:cs="Calibri"/>
          <w:sz w:val="24"/>
          <w:szCs w:val="24"/>
        </w:rPr>
        <w:t>Punkcie Informacyjnym</w:t>
      </w:r>
      <w:r w:rsidR="008B0FEB" w:rsidRPr="008A2403">
        <w:rPr>
          <w:rFonts w:asciiTheme="minorHAnsi" w:hAnsiTheme="minorHAnsi"/>
          <w:sz w:val="24"/>
          <w:szCs w:val="24"/>
        </w:rPr>
        <w:t xml:space="preserve"> dla PAP,</w:t>
      </w:r>
    </w:p>
    <w:p w14:paraId="2AC14D17" w14:textId="7BC4D8BB" w:rsidR="002C3D11" w:rsidRPr="008A2403" w:rsidRDefault="00CB5F2C" w:rsidP="008A2403">
      <w:pPr>
        <w:pStyle w:val="ListParagraph"/>
        <w:numPr>
          <w:ilvl w:val="1"/>
          <w:numId w:val="13"/>
        </w:numPr>
        <w:spacing w:after="120" w:line="276" w:lineRule="auto"/>
        <w:jc w:val="both"/>
        <w:rPr>
          <w:rFonts w:asciiTheme="minorHAnsi" w:hAnsiTheme="minorHAnsi"/>
          <w:sz w:val="24"/>
          <w:szCs w:val="24"/>
        </w:rPr>
      </w:pPr>
      <w:r w:rsidRPr="008A2403">
        <w:rPr>
          <w:rFonts w:asciiTheme="minorHAnsi" w:hAnsiTheme="minorHAnsi" w:cs="Calibri"/>
          <w:sz w:val="24"/>
          <w:szCs w:val="24"/>
        </w:rPr>
        <w:t>Spotkań</w:t>
      </w:r>
      <w:r w:rsidRPr="008A2403">
        <w:rPr>
          <w:rFonts w:asciiTheme="minorHAnsi" w:hAnsiTheme="minorHAnsi"/>
          <w:sz w:val="24"/>
          <w:szCs w:val="24"/>
        </w:rPr>
        <w:t xml:space="preserve"> </w:t>
      </w:r>
      <w:r w:rsidR="002C3D11" w:rsidRPr="008A2403">
        <w:rPr>
          <w:rFonts w:asciiTheme="minorHAnsi" w:hAnsiTheme="minorHAnsi"/>
          <w:sz w:val="24"/>
          <w:szCs w:val="24"/>
        </w:rPr>
        <w:t xml:space="preserve">terenowych z personelem Konsultanta i </w:t>
      </w:r>
      <w:r w:rsidR="005137A0" w:rsidRPr="008A2403">
        <w:rPr>
          <w:rFonts w:asciiTheme="minorHAnsi" w:hAnsiTheme="minorHAnsi"/>
          <w:sz w:val="24"/>
          <w:szCs w:val="24"/>
        </w:rPr>
        <w:t xml:space="preserve">przedstawicielami </w:t>
      </w:r>
      <w:r w:rsidR="005137A0" w:rsidRPr="008A2403">
        <w:rPr>
          <w:rFonts w:asciiTheme="minorHAnsi" w:hAnsiTheme="minorHAnsi" w:cs="Calibri"/>
          <w:sz w:val="24"/>
          <w:szCs w:val="24"/>
        </w:rPr>
        <w:t>JRP</w:t>
      </w:r>
      <w:r w:rsidR="008B0FEB" w:rsidRPr="008A2403">
        <w:rPr>
          <w:rFonts w:asciiTheme="minorHAnsi" w:hAnsiTheme="minorHAnsi"/>
          <w:sz w:val="24"/>
          <w:szCs w:val="24"/>
        </w:rPr>
        <w:t xml:space="preserve">. </w:t>
      </w:r>
    </w:p>
    <w:p w14:paraId="5EBFFA81" w14:textId="6D9E8213" w:rsidR="00FC1EA3" w:rsidRPr="008A2403" w:rsidRDefault="00CB5F2C" w:rsidP="008A2403">
      <w:pPr>
        <w:spacing w:after="120" w:line="276" w:lineRule="auto"/>
        <w:jc w:val="both"/>
        <w:rPr>
          <w:rFonts w:asciiTheme="minorHAnsi" w:hAnsiTheme="minorHAnsi"/>
          <w:sz w:val="24"/>
          <w:szCs w:val="24"/>
        </w:rPr>
      </w:pPr>
      <w:r w:rsidRPr="008A2403">
        <w:rPr>
          <w:rFonts w:asciiTheme="minorHAnsi" w:hAnsiTheme="minorHAnsi"/>
          <w:sz w:val="24"/>
          <w:szCs w:val="24"/>
        </w:rPr>
        <w:t xml:space="preserve">Uwaga: </w:t>
      </w:r>
      <w:r w:rsidRPr="008A2403">
        <w:rPr>
          <w:rFonts w:asciiTheme="minorHAnsi" w:hAnsiTheme="minorHAnsi" w:cs="Calibri"/>
          <w:sz w:val="24"/>
          <w:szCs w:val="24"/>
        </w:rPr>
        <w:t>Zgłoszenia ustne wymagają</w:t>
      </w:r>
      <w:r w:rsidRPr="008A2403">
        <w:rPr>
          <w:rFonts w:asciiTheme="minorHAnsi" w:hAnsiTheme="minorHAnsi"/>
          <w:sz w:val="24"/>
          <w:szCs w:val="24"/>
        </w:rPr>
        <w:t xml:space="preserve"> sporządzenia protokołu</w:t>
      </w:r>
      <w:r w:rsidR="002C3D11" w:rsidRPr="008A2403">
        <w:rPr>
          <w:rFonts w:asciiTheme="minorHAnsi" w:hAnsiTheme="minorHAnsi" w:cs="Calibri"/>
          <w:sz w:val="24"/>
          <w:szCs w:val="24"/>
        </w:rPr>
        <w:t xml:space="preserve"> przez osobę przyjmującą</w:t>
      </w:r>
      <w:r w:rsidRPr="008A2403">
        <w:rPr>
          <w:rFonts w:asciiTheme="minorHAnsi" w:hAnsiTheme="minorHAnsi" w:cs="Calibri"/>
          <w:sz w:val="24"/>
          <w:szCs w:val="24"/>
        </w:rPr>
        <w:t>.</w:t>
      </w:r>
    </w:p>
    <w:p w14:paraId="4F72EA3D" w14:textId="42C8C414" w:rsidR="00DE0F4D" w:rsidRPr="008A2403" w:rsidRDefault="00CB5F2C" w:rsidP="008A2403">
      <w:pPr>
        <w:spacing w:after="120" w:line="276" w:lineRule="auto"/>
        <w:jc w:val="both"/>
        <w:rPr>
          <w:rFonts w:asciiTheme="minorHAnsi" w:hAnsiTheme="minorHAnsi"/>
          <w:sz w:val="24"/>
          <w:szCs w:val="24"/>
        </w:rPr>
      </w:pPr>
      <w:r w:rsidRPr="008A2403">
        <w:rPr>
          <w:rFonts w:asciiTheme="minorHAnsi" w:hAnsiTheme="minorHAnsi"/>
          <w:sz w:val="24"/>
          <w:szCs w:val="24"/>
        </w:rPr>
        <w:t>Zgodnie z wymogami Banku Światowego</w:t>
      </w:r>
      <w:r w:rsidRPr="008A2403">
        <w:rPr>
          <w:rFonts w:asciiTheme="minorHAnsi" w:hAnsiTheme="minorHAnsi" w:cs="Calibri"/>
          <w:sz w:val="24"/>
          <w:szCs w:val="24"/>
        </w:rPr>
        <w:t>,</w:t>
      </w:r>
      <w:r w:rsidRPr="008A2403">
        <w:rPr>
          <w:rFonts w:asciiTheme="minorHAnsi" w:hAnsiTheme="minorHAnsi"/>
          <w:sz w:val="24"/>
          <w:szCs w:val="24"/>
        </w:rPr>
        <w:t xml:space="preserve"> system przyjmuje również skargi anonimowe. Są one rozpatrywane na równi ze skargami </w:t>
      </w:r>
      <w:r w:rsidRPr="008A2403">
        <w:rPr>
          <w:rFonts w:asciiTheme="minorHAnsi" w:hAnsiTheme="minorHAnsi" w:cs="Calibri"/>
          <w:sz w:val="24"/>
          <w:szCs w:val="24"/>
        </w:rPr>
        <w:t>imiennymi</w:t>
      </w:r>
      <w:r w:rsidRPr="008A2403">
        <w:rPr>
          <w:rFonts w:asciiTheme="minorHAnsi" w:hAnsiTheme="minorHAnsi"/>
          <w:sz w:val="24"/>
          <w:szCs w:val="24"/>
        </w:rPr>
        <w:t xml:space="preserve">, jednak brak danych kontaktowych uniemożliwia </w:t>
      </w:r>
      <w:r w:rsidRPr="008A2403">
        <w:rPr>
          <w:rFonts w:asciiTheme="minorHAnsi" w:hAnsiTheme="minorHAnsi" w:cs="Calibri"/>
          <w:sz w:val="24"/>
          <w:szCs w:val="24"/>
        </w:rPr>
        <w:t>przekazanie</w:t>
      </w:r>
      <w:r w:rsidRPr="008A2403">
        <w:rPr>
          <w:rFonts w:asciiTheme="minorHAnsi" w:hAnsiTheme="minorHAnsi"/>
          <w:sz w:val="24"/>
          <w:szCs w:val="24"/>
        </w:rPr>
        <w:t xml:space="preserve"> informacji zwrotnej skarżącemu.</w:t>
      </w:r>
    </w:p>
    <w:p w14:paraId="66D3E46B" w14:textId="0A0FCBE6" w:rsidR="0079368F" w:rsidRPr="008A2403" w:rsidRDefault="008A2403" w:rsidP="001D5CCF">
      <w:pPr>
        <w:pStyle w:val="Heading1"/>
        <w:numPr>
          <w:ilvl w:val="0"/>
          <w:numId w:val="42"/>
        </w:numPr>
        <w:rPr>
          <w:rFonts w:asciiTheme="majorHAnsi" w:hAnsiTheme="majorHAnsi"/>
          <w:b w:val="0"/>
          <w:bCs w:val="0"/>
          <w:color w:val="0F4761" w:themeColor="accent1" w:themeShade="BF"/>
          <w:sz w:val="36"/>
          <w:szCs w:val="36"/>
        </w:rPr>
      </w:pPr>
      <w:bookmarkStart w:id="45" w:name="_Toc225843322"/>
      <w:bookmarkStart w:id="46" w:name="_Toc223092707"/>
      <w:bookmarkStart w:id="47" w:name="_Toc239966244"/>
      <w:r w:rsidRPr="008A2403">
        <w:rPr>
          <w:rFonts w:asciiTheme="majorHAnsi" w:hAnsiTheme="majorHAnsi"/>
          <w:b w:val="0"/>
          <w:bCs w:val="0"/>
          <w:color w:val="0F4761" w:themeColor="accent1" w:themeShade="BF"/>
          <w:sz w:val="36"/>
          <w:szCs w:val="36"/>
        </w:rPr>
        <w:t xml:space="preserve">Klasyfikacja skarg </w:t>
      </w:r>
      <w:bookmarkEnd w:id="45"/>
      <w:r w:rsidRPr="008A2403">
        <w:rPr>
          <w:rFonts w:asciiTheme="majorHAnsi" w:hAnsiTheme="majorHAnsi" w:cs="Calibri"/>
          <w:b w:val="0"/>
          <w:bCs w:val="0"/>
          <w:color w:val="0F4761" w:themeColor="accent1" w:themeShade="BF"/>
          <w:sz w:val="36"/>
          <w:szCs w:val="36"/>
        </w:rPr>
        <w:t>i zgłoszeń</w:t>
      </w:r>
      <w:bookmarkEnd w:id="46"/>
      <w:bookmarkEnd w:id="47"/>
    </w:p>
    <w:p w14:paraId="69EECA91" w14:textId="385A4077" w:rsidR="0079368F" w:rsidRPr="00A75365" w:rsidRDefault="00CB5F2C" w:rsidP="001D5CCF">
      <w:pPr>
        <w:pStyle w:val="Heading2"/>
        <w:numPr>
          <w:ilvl w:val="1"/>
          <w:numId w:val="42"/>
        </w:numPr>
        <w:rPr>
          <w:rFonts w:asciiTheme="minorHAnsi" w:hAnsiTheme="minorHAnsi"/>
          <w:b w:val="0"/>
          <w:bCs w:val="0"/>
          <w:color w:val="0F4761" w:themeColor="accent1" w:themeShade="BF"/>
          <w:sz w:val="32"/>
          <w:szCs w:val="32"/>
        </w:rPr>
      </w:pPr>
      <w:bookmarkStart w:id="48" w:name="_Toc223092708"/>
      <w:bookmarkStart w:id="49" w:name="_Toc225843323"/>
      <w:bookmarkStart w:id="50" w:name="_Toc239966245"/>
      <w:r w:rsidRPr="00A75365">
        <w:rPr>
          <w:rFonts w:asciiTheme="minorHAnsi" w:hAnsiTheme="minorHAnsi"/>
          <w:b w:val="0"/>
          <w:bCs w:val="0"/>
          <w:color w:val="0F4761" w:themeColor="accent1" w:themeShade="BF"/>
          <w:sz w:val="32"/>
          <w:szCs w:val="32"/>
        </w:rPr>
        <w:t xml:space="preserve">Poziom 1: Sugestie, pytania i prośby o </w:t>
      </w:r>
      <w:r w:rsidRPr="00A75365">
        <w:rPr>
          <w:rFonts w:asciiTheme="minorHAnsi" w:hAnsiTheme="minorHAnsi" w:cs="Calibri"/>
          <w:b w:val="0"/>
          <w:bCs w:val="0"/>
          <w:color w:val="0F4761" w:themeColor="accent1" w:themeShade="BF"/>
          <w:sz w:val="32"/>
          <w:szCs w:val="32"/>
        </w:rPr>
        <w:t>informację</w:t>
      </w:r>
      <w:r w:rsidRPr="00A75365">
        <w:rPr>
          <w:rFonts w:asciiTheme="minorHAnsi" w:hAnsiTheme="minorHAnsi"/>
          <w:b w:val="0"/>
          <w:bCs w:val="0"/>
          <w:color w:val="0F4761" w:themeColor="accent1" w:themeShade="BF"/>
          <w:sz w:val="32"/>
          <w:szCs w:val="32"/>
        </w:rPr>
        <w:t xml:space="preserve"> (IRP)</w:t>
      </w:r>
      <w:bookmarkEnd w:id="48"/>
      <w:bookmarkEnd w:id="49"/>
      <w:bookmarkEnd w:id="50"/>
    </w:p>
    <w:p w14:paraId="08DDFEFC" w14:textId="511C7D81" w:rsidR="0079368F" w:rsidRPr="00A75365" w:rsidRDefault="00CB5F2C">
      <w:pPr>
        <w:spacing w:after="120"/>
        <w:jc w:val="both"/>
        <w:rPr>
          <w:rFonts w:asciiTheme="minorHAnsi" w:hAnsiTheme="minorHAnsi"/>
          <w:sz w:val="24"/>
          <w:szCs w:val="24"/>
        </w:rPr>
      </w:pPr>
      <w:r w:rsidRPr="00A75365">
        <w:rPr>
          <w:rFonts w:asciiTheme="minorHAnsi" w:hAnsiTheme="minorHAnsi" w:cs="Calibri"/>
          <w:sz w:val="24"/>
          <w:szCs w:val="24"/>
        </w:rPr>
        <w:t>Zgłoszenia istotne dla</w:t>
      </w:r>
      <w:r w:rsidRPr="00A75365">
        <w:rPr>
          <w:rFonts w:asciiTheme="minorHAnsi" w:hAnsiTheme="minorHAnsi"/>
          <w:sz w:val="24"/>
          <w:szCs w:val="24"/>
        </w:rPr>
        <w:t xml:space="preserve"> zaangażowania interesariuszy:</w:t>
      </w:r>
    </w:p>
    <w:tbl>
      <w:tblPr>
        <w:tblStyle w:val="TableGrid"/>
        <w:tblW w:w="9376" w:type="dxa"/>
        <w:tblLook w:val="04A0" w:firstRow="1" w:lastRow="0" w:firstColumn="1" w:lastColumn="0" w:noHBand="0" w:noVBand="1"/>
      </w:tblPr>
      <w:tblGrid>
        <w:gridCol w:w="846"/>
        <w:gridCol w:w="2410"/>
        <w:gridCol w:w="3735"/>
        <w:gridCol w:w="2385"/>
      </w:tblGrid>
      <w:tr w:rsidR="0022073E" w:rsidRPr="00A75365" w14:paraId="1ABDA5A3" w14:textId="77777777" w:rsidTr="00540CD1">
        <w:trPr>
          <w:tblHeader/>
        </w:trPr>
        <w:tc>
          <w:tcPr>
            <w:tcW w:w="846" w:type="dxa"/>
            <w:shd w:val="clear" w:color="auto" w:fill="A5C9EB" w:themeFill="text2" w:themeFillTint="40"/>
          </w:tcPr>
          <w:p w14:paraId="478BC903" w14:textId="77777777" w:rsidR="0079368F" w:rsidRPr="00A75365" w:rsidRDefault="00CB5F2C">
            <w:pPr>
              <w:jc w:val="center"/>
              <w:rPr>
                <w:rFonts w:asciiTheme="minorHAnsi" w:hAnsiTheme="minorHAnsi"/>
                <w:sz w:val="18"/>
                <w:szCs w:val="18"/>
              </w:rPr>
            </w:pPr>
            <w:r w:rsidRPr="00A75365">
              <w:rPr>
                <w:rFonts w:asciiTheme="minorHAnsi" w:hAnsiTheme="minorHAnsi"/>
                <w:b/>
                <w:sz w:val="18"/>
                <w:szCs w:val="18"/>
              </w:rPr>
              <w:t>Kod</w:t>
            </w:r>
          </w:p>
        </w:tc>
        <w:tc>
          <w:tcPr>
            <w:tcW w:w="2410" w:type="dxa"/>
            <w:shd w:val="clear" w:color="auto" w:fill="A5C9EB" w:themeFill="text2" w:themeFillTint="40"/>
          </w:tcPr>
          <w:p w14:paraId="58AB4C29" w14:textId="15E03263" w:rsidR="0079368F" w:rsidRPr="00A75365" w:rsidRDefault="00CB5F2C">
            <w:pPr>
              <w:jc w:val="center"/>
              <w:rPr>
                <w:rFonts w:asciiTheme="minorHAnsi" w:hAnsiTheme="minorHAnsi"/>
                <w:sz w:val="18"/>
                <w:szCs w:val="18"/>
              </w:rPr>
            </w:pPr>
            <w:r w:rsidRPr="00A75365">
              <w:rPr>
                <w:rFonts w:asciiTheme="minorHAnsi" w:hAnsiTheme="minorHAnsi"/>
                <w:b/>
                <w:sz w:val="18"/>
                <w:szCs w:val="18"/>
              </w:rPr>
              <w:t>Charakter</w:t>
            </w:r>
          </w:p>
        </w:tc>
        <w:tc>
          <w:tcPr>
            <w:tcW w:w="3735" w:type="dxa"/>
            <w:shd w:val="clear" w:color="auto" w:fill="A5C9EB" w:themeFill="text2" w:themeFillTint="40"/>
          </w:tcPr>
          <w:p w14:paraId="3E959317" w14:textId="77777777" w:rsidR="0079368F" w:rsidRPr="00A75365" w:rsidRDefault="00CB5F2C">
            <w:pPr>
              <w:jc w:val="center"/>
              <w:rPr>
                <w:rFonts w:asciiTheme="minorHAnsi" w:hAnsiTheme="minorHAnsi"/>
                <w:sz w:val="18"/>
                <w:szCs w:val="18"/>
              </w:rPr>
            </w:pPr>
            <w:r w:rsidRPr="00A75365">
              <w:rPr>
                <w:rFonts w:asciiTheme="minorHAnsi" w:hAnsiTheme="minorHAnsi"/>
                <w:b/>
                <w:sz w:val="18"/>
                <w:szCs w:val="18"/>
              </w:rPr>
              <w:t>Przykłady</w:t>
            </w:r>
          </w:p>
        </w:tc>
        <w:tc>
          <w:tcPr>
            <w:tcW w:w="2385" w:type="dxa"/>
            <w:shd w:val="clear" w:color="auto" w:fill="A5C9EB" w:themeFill="text2" w:themeFillTint="40"/>
          </w:tcPr>
          <w:p w14:paraId="0B38BD2A" w14:textId="77777777" w:rsidR="0079368F" w:rsidRPr="00A75365" w:rsidRDefault="00CB5F2C">
            <w:pPr>
              <w:jc w:val="center"/>
              <w:rPr>
                <w:rFonts w:asciiTheme="minorHAnsi" w:hAnsiTheme="minorHAnsi"/>
                <w:sz w:val="18"/>
                <w:szCs w:val="18"/>
              </w:rPr>
            </w:pPr>
            <w:r w:rsidRPr="00A75365">
              <w:rPr>
                <w:rFonts w:asciiTheme="minorHAnsi" w:hAnsiTheme="minorHAnsi"/>
                <w:b/>
                <w:sz w:val="18"/>
                <w:szCs w:val="18"/>
              </w:rPr>
              <w:t>Cel</w:t>
            </w:r>
          </w:p>
        </w:tc>
      </w:tr>
      <w:tr w:rsidR="0022073E" w:rsidRPr="00A75365" w14:paraId="26FD6690" w14:textId="77777777" w:rsidTr="00540CD1">
        <w:tc>
          <w:tcPr>
            <w:tcW w:w="846" w:type="dxa"/>
          </w:tcPr>
          <w:p w14:paraId="78882C96" w14:textId="77777777" w:rsidR="0079368F" w:rsidRPr="00A75365" w:rsidRDefault="00CB5F2C" w:rsidP="00540CD1">
            <w:pPr>
              <w:jc w:val="both"/>
              <w:rPr>
                <w:rFonts w:asciiTheme="minorHAnsi" w:hAnsiTheme="minorHAnsi"/>
                <w:sz w:val="18"/>
                <w:szCs w:val="18"/>
              </w:rPr>
            </w:pPr>
            <w:r w:rsidRPr="00A75365">
              <w:rPr>
                <w:rFonts w:asciiTheme="minorHAnsi" w:hAnsiTheme="minorHAnsi"/>
                <w:sz w:val="18"/>
                <w:szCs w:val="18"/>
              </w:rPr>
              <w:t>IRP-01</w:t>
            </w:r>
          </w:p>
        </w:tc>
        <w:tc>
          <w:tcPr>
            <w:tcW w:w="2410" w:type="dxa"/>
          </w:tcPr>
          <w:p w14:paraId="1B23768C" w14:textId="42F71FCF" w:rsidR="0079368F" w:rsidRPr="00A75365" w:rsidRDefault="00CB5F2C" w:rsidP="00540CD1">
            <w:pPr>
              <w:jc w:val="both"/>
              <w:rPr>
                <w:rFonts w:asciiTheme="minorHAnsi" w:hAnsiTheme="minorHAnsi"/>
                <w:sz w:val="18"/>
                <w:szCs w:val="18"/>
              </w:rPr>
            </w:pPr>
            <w:r w:rsidRPr="00A75365">
              <w:rPr>
                <w:rFonts w:asciiTheme="minorHAnsi" w:hAnsiTheme="minorHAnsi" w:cs="Calibri"/>
                <w:sz w:val="18"/>
                <w:szCs w:val="18"/>
              </w:rPr>
              <w:t>Zapytanie informacyjne</w:t>
            </w:r>
          </w:p>
        </w:tc>
        <w:tc>
          <w:tcPr>
            <w:tcW w:w="3735" w:type="dxa"/>
          </w:tcPr>
          <w:p w14:paraId="3A879CAC" w14:textId="047474EA" w:rsidR="0079368F" w:rsidRPr="00A75365" w:rsidRDefault="00CB5F2C" w:rsidP="00540CD1">
            <w:pPr>
              <w:jc w:val="both"/>
              <w:rPr>
                <w:rFonts w:asciiTheme="minorHAnsi" w:hAnsiTheme="minorHAnsi"/>
                <w:sz w:val="18"/>
                <w:szCs w:val="18"/>
              </w:rPr>
            </w:pPr>
            <w:r w:rsidRPr="00A75365">
              <w:rPr>
                <w:rFonts w:asciiTheme="minorHAnsi" w:hAnsiTheme="minorHAnsi" w:cs="Calibri"/>
                <w:sz w:val="18"/>
                <w:szCs w:val="18"/>
              </w:rPr>
              <w:t>Prośba</w:t>
            </w:r>
            <w:r w:rsidRPr="00A75365">
              <w:rPr>
                <w:rFonts w:asciiTheme="minorHAnsi" w:hAnsiTheme="minorHAnsi"/>
                <w:sz w:val="18"/>
                <w:szCs w:val="18"/>
              </w:rPr>
              <w:t xml:space="preserve"> o kopię </w:t>
            </w:r>
            <w:proofErr w:type="spellStart"/>
            <w:r w:rsidR="003821EC" w:rsidRPr="00A75365">
              <w:rPr>
                <w:rFonts w:asciiTheme="minorHAnsi" w:hAnsiTheme="minorHAnsi" w:cs="Calibri"/>
                <w:sz w:val="18"/>
                <w:szCs w:val="18"/>
              </w:rPr>
              <w:t>PPNiP</w:t>
            </w:r>
            <w:proofErr w:type="spellEnd"/>
            <w:r w:rsidRPr="00A75365">
              <w:rPr>
                <w:rFonts w:asciiTheme="minorHAnsi" w:hAnsiTheme="minorHAnsi" w:cs="Calibri"/>
                <w:sz w:val="18"/>
                <w:szCs w:val="18"/>
              </w:rPr>
              <w:t xml:space="preserve"> harmonogram</w:t>
            </w:r>
            <w:r w:rsidRPr="00A75365">
              <w:rPr>
                <w:rFonts w:asciiTheme="minorHAnsi" w:hAnsiTheme="minorHAnsi"/>
                <w:sz w:val="18"/>
                <w:szCs w:val="18"/>
              </w:rPr>
              <w:t xml:space="preserve"> prac, </w:t>
            </w:r>
            <w:r w:rsidRPr="00A75365">
              <w:rPr>
                <w:rFonts w:asciiTheme="minorHAnsi" w:hAnsiTheme="minorHAnsi" w:cs="Calibri"/>
                <w:sz w:val="18"/>
                <w:szCs w:val="18"/>
              </w:rPr>
              <w:t>wyjaśnienie standardów</w:t>
            </w:r>
          </w:p>
        </w:tc>
        <w:tc>
          <w:tcPr>
            <w:tcW w:w="2385" w:type="dxa"/>
          </w:tcPr>
          <w:p w14:paraId="7F9234B8" w14:textId="5A4DD633" w:rsidR="0079368F" w:rsidRPr="00A75365" w:rsidRDefault="00CB5F2C" w:rsidP="00540CD1">
            <w:pPr>
              <w:jc w:val="both"/>
              <w:rPr>
                <w:rFonts w:asciiTheme="minorHAnsi" w:hAnsiTheme="minorHAnsi"/>
                <w:sz w:val="18"/>
                <w:szCs w:val="18"/>
              </w:rPr>
            </w:pPr>
            <w:r w:rsidRPr="00A75365">
              <w:rPr>
                <w:rFonts w:asciiTheme="minorHAnsi" w:hAnsiTheme="minorHAnsi" w:cs="Calibri"/>
                <w:sz w:val="18"/>
                <w:szCs w:val="18"/>
              </w:rPr>
              <w:t>Informowanie</w:t>
            </w:r>
          </w:p>
        </w:tc>
      </w:tr>
      <w:tr w:rsidR="0022073E" w:rsidRPr="00A75365" w14:paraId="5E575311" w14:textId="77777777" w:rsidTr="00540CD1">
        <w:tc>
          <w:tcPr>
            <w:tcW w:w="846" w:type="dxa"/>
          </w:tcPr>
          <w:p w14:paraId="6254758E" w14:textId="77777777" w:rsidR="0079368F" w:rsidRPr="00A75365" w:rsidRDefault="00CB5F2C" w:rsidP="00540CD1">
            <w:pPr>
              <w:jc w:val="both"/>
              <w:rPr>
                <w:rFonts w:asciiTheme="minorHAnsi" w:hAnsiTheme="minorHAnsi"/>
                <w:sz w:val="18"/>
                <w:szCs w:val="18"/>
              </w:rPr>
            </w:pPr>
            <w:r w:rsidRPr="00A75365">
              <w:rPr>
                <w:rFonts w:asciiTheme="minorHAnsi" w:hAnsiTheme="minorHAnsi"/>
                <w:sz w:val="18"/>
                <w:szCs w:val="18"/>
              </w:rPr>
              <w:t>IRP-02</w:t>
            </w:r>
          </w:p>
        </w:tc>
        <w:tc>
          <w:tcPr>
            <w:tcW w:w="2410" w:type="dxa"/>
          </w:tcPr>
          <w:p w14:paraId="5D2EC138" w14:textId="6C5D9D55" w:rsidR="0079368F" w:rsidRPr="00A75365" w:rsidRDefault="00CB5F2C" w:rsidP="00540CD1">
            <w:pPr>
              <w:jc w:val="both"/>
              <w:rPr>
                <w:rFonts w:asciiTheme="minorHAnsi" w:hAnsiTheme="minorHAnsi"/>
                <w:sz w:val="18"/>
                <w:szCs w:val="18"/>
              </w:rPr>
            </w:pPr>
            <w:r w:rsidRPr="00A75365">
              <w:rPr>
                <w:rFonts w:asciiTheme="minorHAnsi" w:hAnsiTheme="minorHAnsi" w:cs="Calibri"/>
                <w:sz w:val="18"/>
                <w:szCs w:val="18"/>
              </w:rPr>
              <w:t>Prośba</w:t>
            </w:r>
            <w:r w:rsidRPr="00A75365">
              <w:rPr>
                <w:rFonts w:asciiTheme="minorHAnsi" w:hAnsiTheme="minorHAnsi"/>
                <w:sz w:val="18"/>
                <w:szCs w:val="18"/>
              </w:rPr>
              <w:t>/Propozycja</w:t>
            </w:r>
            <w:r w:rsidR="003821EC" w:rsidRPr="00A75365">
              <w:rPr>
                <w:rFonts w:asciiTheme="minorHAnsi" w:hAnsiTheme="minorHAnsi"/>
                <w:sz w:val="18"/>
                <w:szCs w:val="18"/>
              </w:rPr>
              <w:t>/</w:t>
            </w:r>
            <w:r w:rsidR="003821EC" w:rsidRPr="00A75365">
              <w:rPr>
                <w:rFonts w:asciiTheme="minorHAnsi" w:hAnsiTheme="minorHAnsi" w:cs="Calibri"/>
                <w:sz w:val="18"/>
                <w:szCs w:val="18"/>
              </w:rPr>
              <w:t>Wniosek</w:t>
            </w:r>
          </w:p>
        </w:tc>
        <w:tc>
          <w:tcPr>
            <w:tcW w:w="3735" w:type="dxa"/>
          </w:tcPr>
          <w:p w14:paraId="65B76C1D" w14:textId="40B65EDB" w:rsidR="0079368F" w:rsidRPr="00A75365" w:rsidRDefault="00CB5F2C" w:rsidP="00540CD1">
            <w:pPr>
              <w:jc w:val="both"/>
              <w:rPr>
                <w:rFonts w:asciiTheme="minorHAnsi" w:hAnsiTheme="minorHAnsi"/>
                <w:sz w:val="18"/>
                <w:szCs w:val="18"/>
              </w:rPr>
            </w:pPr>
            <w:r w:rsidRPr="00A75365">
              <w:rPr>
                <w:rFonts w:asciiTheme="minorHAnsi" w:hAnsiTheme="minorHAnsi"/>
                <w:sz w:val="18"/>
                <w:szCs w:val="18"/>
              </w:rPr>
              <w:t>Propozycja zmiany godzin pracy, propozycja tymczasowej drogi dojazdowej</w:t>
            </w:r>
          </w:p>
        </w:tc>
        <w:tc>
          <w:tcPr>
            <w:tcW w:w="2385" w:type="dxa"/>
          </w:tcPr>
          <w:p w14:paraId="47CE9537" w14:textId="6AAF05E5" w:rsidR="0079368F" w:rsidRPr="00A75365" w:rsidRDefault="00CB5F2C" w:rsidP="00540CD1">
            <w:pPr>
              <w:jc w:val="both"/>
              <w:rPr>
                <w:rFonts w:asciiTheme="minorHAnsi" w:hAnsiTheme="minorHAnsi"/>
                <w:sz w:val="18"/>
                <w:szCs w:val="18"/>
              </w:rPr>
            </w:pPr>
            <w:r w:rsidRPr="00A75365">
              <w:rPr>
                <w:rFonts w:asciiTheme="minorHAnsi" w:hAnsiTheme="minorHAnsi"/>
                <w:sz w:val="18"/>
                <w:szCs w:val="18"/>
              </w:rPr>
              <w:t>Zapobieganie konfliktom</w:t>
            </w:r>
          </w:p>
          <w:p w14:paraId="48BB8E85" w14:textId="5B3F44BB" w:rsidR="0079368F" w:rsidRPr="00A75365" w:rsidRDefault="00A22502" w:rsidP="00540CD1">
            <w:pPr>
              <w:jc w:val="both"/>
              <w:rPr>
                <w:rFonts w:asciiTheme="minorHAnsi" w:hAnsiTheme="minorHAnsi"/>
                <w:sz w:val="18"/>
                <w:szCs w:val="18"/>
              </w:rPr>
            </w:pPr>
            <w:r w:rsidRPr="00A75365">
              <w:rPr>
                <w:rFonts w:asciiTheme="minorHAnsi" w:hAnsiTheme="minorHAnsi" w:cs="Calibri"/>
                <w:sz w:val="18"/>
                <w:szCs w:val="18"/>
              </w:rPr>
              <w:t>Ograniczenie/minimalizacja skutków</w:t>
            </w:r>
          </w:p>
        </w:tc>
      </w:tr>
      <w:tr w:rsidR="0022073E" w:rsidRPr="00A75365" w14:paraId="2974D1E3" w14:textId="77777777" w:rsidTr="00540CD1">
        <w:tc>
          <w:tcPr>
            <w:tcW w:w="846" w:type="dxa"/>
          </w:tcPr>
          <w:p w14:paraId="571A8958" w14:textId="77777777" w:rsidR="0079368F" w:rsidRPr="00A75365" w:rsidRDefault="00CB5F2C" w:rsidP="00540CD1">
            <w:pPr>
              <w:jc w:val="both"/>
              <w:rPr>
                <w:rFonts w:asciiTheme="minorHAnsi" w:hAnsiTheme="minorHAnsi"/>
                <w:sz w:val="18"/>
                <w:szCs w:val="18"/>
              </w:rPr>
            </w:pPr>
            <w:r w:rsidRPr="00A75365">
              <w:rPr>
                <w:rFonts w:asciiTheme="minorHAnsi" w:hAnsiTheme="minorHAnsi"/>
                <w:sz w:val="18"/>
                <w:szCs w:val="18"/>
              </w:rPr>
              <w:t>IRP-03</w:t>
            </w:r>
          </w:p>
        </w:tc>
        <w:tc>
          <w:tcPr>
            <w:tcW w:w="2410" w:type="dxa"/>
          </w:tcPr>
          <w:p w14:paraId="3013CA77" w14:textId="62ED499B" w:rsidR="0079368F" w:rsidRPr="00A75365" w:rsidRDefault="00CB5F2C" w:rsidP="00540CD1">
            <w:pPr>
              <w:jc w:val="both"/>
              <w:rPr>
                <w:rFonts w:asciiTheme="minorHAnsi" w:hAnsiTheme="minorHAnsi"/>
                <w:sz w:val="18"/>
                <w:szCs w:val="18"/>
              </w:rPr>
            </w:pPr>
            <w:r w:rsidRPr="00A75365">
              <w:rPr>
                <w:rFonts w:asciiTheme="minorHAnsi" w:hAnsiTheme="minorHAnsi"/>
                <w:sz w:val="18"/>
                <w:szCs w:val="18"/>
              </w:rPr>
              <w:t>Opinia</w:t>
            </w:r>
          </w:p>
        </w:tc>
        <w:tc>
          <w:tcPr>
            <w:tcW w:w="3735" w:type="dxa"/>
          </w:tcPr>
          <w:p w14:paraId="024AF460" w14:textId="161F67E6" w:rsidR="0079368F" w:rsidRPr="00A75365" w:rsidRDefault="00CB5F2C" w:rsidP="00540CD1">
            <w:pPr>
              <w:jc w:val="both"/>
              <w:rPr>
                <w:rFonts w:asciiTheme="minorHAnsi" w:hAnsiTheme="minorHAnsi"/>
                <w:sz w:val="18"/>
                <w:szCs w:val="18"/>
              </w:rPr>
            </w:pPr>
            <w:r w:rsidRPr="00A75365">
              <w:rPr>
                <w:rFonts w:asciiTheme="minorHAnsi" w:hAnsiTheme="minorHAnsi"/>
                <w:sz w:val="18"/>
                <w:szCs w:val="18"/>
              </w:rPr>
              <w:t xml:space="preserve">Opinia </w:t>
            </w:r>
            <w:r w:rsidRPr="00A75365">
              <w:rPr>
                <w:rFonts w:asciiTheme="minorHAnsi" w:hAnsiTheme="minorHAnsi" w:cs="Calibri"/>
                <w:sz w:val="18"/>
                <w:szCs w:val="18"/>
              </w:rPr>
              <w:t>na temat</w:t>
            </w:r>
            <w:r w:rsidRPr="00A75365">
              <w:rPr>
                <w:rFonts w:asciiTheme="minorHAnsi" w:hAnsiTheme="minorHAnsi"/>
                <w:sz w:val="18"/>
                <w:szCs w:val="18"/>
              </w:rPr>
              <w:t xml:space="preserve"> </w:t>
            </w:r>
            <w:r w:rsidR="003821EC" w:rsidRPr="00A75365">
              <w:rPr>
                <w:rFonts w:asciiTheme="minorHAnsi" w:hAnsiTheme="minorHAnsi"/>
                <w:sz w:val="18"/>
                <w:szCs w:val="18"/>
              </w:rPr>
              <w:t>zaangażowania interesariuszy</w:t>
            </w:r>
          </w:p>
        </w:tc>
        <w:tc>
          <w:tcPr>
            <w:tcW w:w="2385" w:type="dxa"/>
          </w:tcPr>
          <w:p w14:paraId="108DC2BF" w14:textId="5FF3F3D0" w:rsidR="0079368F" w:rsidRPr="00A75365" w:rsidRDefault="00CB5F2C" w:rsidP="00540CD1">
            <w:pPr>
              <w:jc w:val="both"/>
              <w:rPr>
                <w:rFonts w:asciiTheme="minorHAnsi" w:hAnsiTheme="minorHAnsi"/>
                <w:sz w:val="18"/>
                <w:szCs w:val="18"/>
              </w:rPr>
            </w:pPr>
            <w:r w:rsidRPr="00A75365">
              <w:rPr>
                <w:rFonts w:asciiTheme="minorHAnsi" w:hAnsiTheme="minorHAnsi"/>
                <w:sz w:val="18"/>
                <w:szCs w:val="18"/>
              </w:rPr>
              <w:t xml:space="preserve">Monitorowanie </w:t>
            </w:r>
            <w:proofErr w:type="spellStart"/>
            <w:r w:rsidRPr="00A75365">
              <w:rPr>
                <w:rFonts w:asciiTheme="minorHAnsi" w:hAnsiTheme="minorHAnsi"/>
                <w:sz w:val="18"/>
                <w:szCs w:val="18"/>
              </w:rPr>
              <w:t>zadowolenia</w:t>
            </w:r>
            <w:r w:rsidRPr="00A75365">
              <w:rPr>
                <w:rFonts w:asciiTheme="minorHAnsi" w:hAnsiTheme="minorHAnsi" w:cs="Calibri"/>
                <w:sz w:val="18"/>
                <w:szCs w:val="18"/>
              </w:rPr>
              <w:t>Monitoring</w:t>
            </w:r>
            <w:proofErr w:type="spellEnd"/>
            <w:r w:rsidRPr="00A75365">
              <w:rPr>
                <w:rFonts w:asciiTheme="minorHAnsi" w:hAnsiTheme="minorHAnsi" w:cs="Calibri"/>
                <w:sz w:val="18"/>
                <w:szCs w:val="18"/>
              </w:rPr>
              <w:t xml:space="preserve"> satysfakcji</w:t>
            </w:r>
          </w:p>
        </w:tc>
      </w:tr>
    </w:tbl>
    <w:p w14:paraId="01A4BA4D" w14:textId="5C2E8980" w:rsidR="0079368F" w:rsidRPr="00A75365" w:rsidRDefault="00CB5F2C" w:rsidP="001D5CCF">
      <w:pPr>
        <w:pStyle w:val="Heading2"/>
        <w:numPr>
          <w:ilvl w:val="1"/>
          <w:numId w:val="42"/>
        </w:numPr>
        <w:rPr>
          <w:rFonts w:asciiTheme="minorHAnsi" w:hAnsiTheme="minorHAnsi"/>
          <w:b w:val="0"/>
          <w:bCs w:val="0"/>
          <w:color w:val="0F4761" w:themeColor="accent1" w:themeShade="BF"/>
          <w:sz w:val="32"/>
          <w:szCs w:val="32"/>
        </w:rPr>
      </w:pPr>
      <w:bookmarkStart w:id="51" w:name="_Toc223092709"/>
      <w:bookmarkStart w:id="52" w:name="_Toc225843324"/>
      <w:bookmarkStart w:id="53" w:name="_Toc239966246"/>
      <w:r w:rsidRPr="00A75365">
        <w:rPr>
          <w:rFonts w:asciiTheme="minorHAnsi" w:hAnsiTheme="minorHAnsi"/>
          <w:b w:val="0"/>
          <w:bCs w:val="0"/>
          <w:color w:val="0F4761" w:themeColor="accent1" w:themeShade="BF"/>
          <w:sz w:val="32"/>
          <w:szCs w:val="32"/>
        </w:rPr>
        <w:t>Poziom 2: Skargi i zażalenia (GR)</w:t>
      </w:r>
      <w:bookmarkEnd w:id="51"/>
      <w:bookmarkEnd w:id="52"/>
      <w:bookmarkEnd w:id="53"/>
    </w:p>
    <w:p w14:paraId="278BBE5E" w14:textId="4F08A08D" w:rsidR="0079368F" w:rsidRPr="00D86E71" w:rsidRDefault="003821EC">
      <w:pPr>
        <w:spacing w:after="120"/>
        <w:jc w:val="both"/>
        <w:rPr>
          <w:rFonts w:asciiTheme="minorHAnsi" w:hAnsiTheme="minorHAnsi"/>
          <w:sz w:val="24"/>
          <w:szCs w:val="24"/>
        </w:rPr>
      </w:pPr>
      <w:r w:rsidRPr="00D86E71">
        <w:rPr>
          <w:rFonts w:asciiTheme="minorHAnsi" w:hAnsiTheme="minorHAnsi" w:cs="Calibri"/>
          <w:sz w:val="24"/>
          <w:szCs w:val="24"/>
        </w:rPr>
        <w:t>Zgłoszenie szkody</w:t>
      </w:r>
      <w:r w:rsidRPr="00D86E71">
        <w:rPr>
          <w:rFonts w:asciiTheme="minorHAnsi" w:hAnsiTheme="minorHAnsi"/>
          <w:sz w:val="24"/>
          <w:szCs w:val="24"/>
        </w:rPr>
        <w:t xml:space="preserve">, uciążliwości, </w:t>
      </w:r>
      <w:r w:rsidRPr="00D86E71">
        <w:rPr>
          <w:rFonts w:asciiTheme="minorHAnsi" w:hAnsiTheme="minorHAnsi" w:cs="Calibri"/>
          <w:sz w:val="24"/>
          <w:szCs w:val="24"/>
        </w:rPr>
        <w:t>problemu</w:t>
      </w:r>
      <w:r w:rsidRPr="00D86E71">
        <w:rPr>
          <w:rFonts w:asciiTheme="minorHAnsi" w:hAnsiTheme="minorHAnsi"/>
          <w:sz w:val="24"/>
          <w:szCs w:val="24"/>
        </w:rPr>
        <w:t xml:space="preserve"> lub niezgodności z planami projektu </w:t>
      </w:r>
      <w:r w:rsidRPr="00D86E71">
        <w:rPr>
          <w:rFonts w:asciiTheme="minorHAnsi" w:hAnsiTheme="minorHAnsi" w:cs="Calibri"/>
          <w:sz w:val="24"/>
          <w:szCs w:val="24"/>
        </w:rPr>
        <w:t xml:space="preserve">wymagające </w:t>
      </w:r>
      <w:r w:rsidR="003B406E" w:rsidRPr="00D86E71">
        <w:rPr>
          <w:rFonts w:asciiTheme="minorHAnsi" w:hAnsiTheme="minorHAnsi" w:cs="Calibri"/>
          <w:sz w:val="24"/>
          <w:szCs w:val="24"/>
        </w:rPr>
        <w:t>zbadania</w:t>
      </w:r>
      <w:r w:rsidRPr="00D86E71">
        <w:rPr>
          <w:rFonts w:asciiTheme="minorHAnsi" w:hAnsiTheme="minorHAnsi"/>
          <w:sz w:val="24"/>
          <w:szCs w:val="24"/>
        </w:rPr>
        <w:t>:</w:t>
      </w:r>
    </w:p>
    <w:tbl>
      <w:tblPr>
        <w:tblStyle w:val="TableGrid"/>
        <w:tblW w:w="0" w:type="auto"/>
        <w:tblLook w:val="04A0" w:firstRow="1" w:lastRow="0" w:firstColumn="1" w:lastColumn="0" w:noHBand="0" w:noVBand="1"/>
      </w:tblPr>
      <w:tblGrid>
        <w:gridCol w:w="1129"/>
        <w:gridCol w:w="1985"/>
        <w:gridCol w:w="3688"/>
        <w:gridCol w:w="2574"/>
      </w:tblGrid>
      <w:tr w:rsidR="00A21B22" w:rsidRPr="00D86E71" w14:paraId="4F9F2BDF" w14:textId="77777777" w:rsidTr="00540CD1">
        <w:trPr>
          <w:tblHeader/>
        </w:trPr>
        <w:tc>
          <w:tcPr>
            <w:tcW w:w="1129" w:type="dxa"/>
            <w:shd w:val="clear" w:color="auto" w:fill="A5C9EB" w:themeFill="text2" w:themeFillTint="40"/>
          </w:tcPr>
          <w:p w14:paraId="3712DDF0" w14:textId="77777777" w:rsidR="0079368F" w:rsidRPr="00D86E71" w:rsidRDefault="00CB5F2C">
            <w:pPr>
              <w:jc w:val="center"/>
              <w:rPr>
                <w:rFonts w:asciiTheme="minorHAnsi" w:hAnsiTheme="minorHAnsi"/>
                <w:sz w:val="18"/>
                <w:szCs w:val="18"/>
              </w:rPr>
            </w:pPr>
            <w:r w:rsidRPr="00D86E71">
              <w:rPr>
                <w:rFonts w:asciiTheme="minorHAnsi" w:hAnsiTheme="minorHAnsi"/>
                <w:b/>
                <w:sz w:val="18"/>
                <w:szCs w:val="18"/>
              </w:rPr>
              <w:t>Kod</w:t>
            </w:r>
          </w:p>
        </w:tc>
        <w:tc>
          <w:tcPr>
            <w:tcW w:w="1985" w:type="dxa"/>
            <w:shd w:val="clear" w:color="auto" w:fill="A5C9EB" w:themeFill="text2" w:themeFillTint="40"/>
          </w:tcPr>
          <w:p w14:paraId="69D91198" w14:textId="77777777" w:rsidR="0079368F" w:rsidRPr="00D86E71" w:rsidRDefault="00CB5F2C">
            <w:pPr>
              <w:jc w:val="center"/>
              <w:rPr>
                <w:rFonts w:asciiTheme="minorHAnsi" w:hAnsiTheme="minorHAnsi"/>
                <w:sz w:val="18"/>
                <w:szCs w:val="18"/>
              </w:rPr>
            </w:pPr>
            <w:r w:rsidRPr="00D86E71">
              <w:rPr>
                <w:rFonts w:asciiTheme="minorHAnsi" w:hAnsiTheme="minorHAnsi"/>
                <w:b/>
                <w:sz w:val="18"/>
                <w:szCs w:val="18"/>
              </w:rPr>
              <w:t>Kategoria</w:t>
            </w:r>
          </w:p>
        </w:tc>
        <w:tc>
          <w:tcPr>
            <w:tcW w:w="3688" w:type="dxa"/>
            <w:shd w:val="clear" w:color="auto" w:fill="A5C9EB" w:themeFill="text2" w:themeFillTint="40"/>
          </w:tcPr>
          <w:p w14:paraId="4784EECD" w14:textId="77777777" w:rsidR="0079368F" w:rsidRPr="00D86E71" w:rsidRDefault="00CB5F2C">
            <w:pPr>
              <w:jc w:val="center"/>
              <w:rPr>
                <w:rFonts w:asciiTheme="minorHAnsi" w:hAnsiTheme="minorHAnsi"/>
                <w:sz w:val="18"/>
                <w:szCs w:val="18"/>
              </w:rPr>
            </w:pPr>
            <w:r w:rsidRPr="00D86E71">
              <w:rPr>
                <w:rFonts w:asciiTheme="minorHAnsi" w:hAnsiTheme="minorHAnsi"/>
                <w:b/>
                <w:sz w:val="18"/>
                <w:szCs w:val="18"/>
              </w:rPr>
              <w:t>Zakres/Przykłady</w:t>
            </w:r>
          </w:p>
        </w:tc>
        <w:tc>
          <w:tcPr>
            <w:tcW w:w="2574" w:type="dxa"/>
            <w:shd w:val="clear" w:color="auto" w:fill="A5C9EB" w:themeFill="text2" w:themeFillTint="40"/>
          </w:tcPr>
          <w:p w14:paraId="51CA0E9B" w14:textId="7966BDFE" w:rsidR="0079368F" w:rsidRPr="00D86E71" w:rsidRDefault="003B406E">
            <w:pPr>
              <w:jc w:val="center"/>
              <w:rPr>
                <w:rFonts w:asciiTheme="minorHAnsi" w:hAnsiTheme="minorHAnsi"/>
                <w:sz w:val="18"/>
                <w:szCs w:val="18"/>
              </w:rPr>
            </w:pPr>
            <w:r w:rsidRPr="00D86E71">
              <w:rPr>
                <w:rFonts w:asciiTheme="minorHAnsi" w:hAnsiTheme="minorHAnsi"/>
                <w:b/>
                <w:sz w:val="18"/>
                <w:szCs w:val="18"/>
              </w:rPr>
              <w:t>Odpowiedzialny</w:t>
            </w:r>
          </w:p>
        </w:tc>
      </w:tr>
      <w:tr w:rsidR="00A21B22" w:rsidRPr="00D86E71" w14:paraId="43B0C4E7" w14:textId="77777777" w:rsidTr="00540CD1">
        <w:tc>
          <w:tcPr>
            <w:tcW w:w="1129" w:type="dxa"/>
          </w:tcPr>
          <w:p w14:paraId="2862E281" w14:textId="77777777"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GR-RAP</w:t>
            </w:r>
          </w:p>
        </w:tc>
        <w:tc>
          <w:tcPr>
            <w:tcW w:w="1985" w:type="dxa"/>
          </w:tcPr>
          <w:p w14:paraId="74983631" w14:textId="48B86458" w:rsidR="0079368F" w:rsidRPr="00D86E71" w:rsidRDefault="00CB5F2C" w:rsidP="00540CD1">
            <w:pPr>
              <w:jc w:val="both"/>
              <w:rPr>
                <w:rFonts w:asciiTheme="minorHAnsi" w:hAnsiTheme="minorHAnsi"/>
                <w:sz w:val="18"/>
                <w:szCs w:val="18"/>
              </w:rPr>
            </w:pPr>
            <w:r w:rsidRPr="00D86E71">
              <w:rPr>
                <w:rFonts w:asciiTheme="minorHAnsi" w:hAnsiTheme="minorHAnsi" w:cs="Calibri"/>
                <w:sz w:val="18"/>
                <w:szCs w:val="18"/>
              </w:rPr>
              <w:t>Nieruchomości i odszkodowania</w:t>
            </w:r>
          </w:p>
        </w:tc>
        <w:tc>
          <w:tcPr>
            <w:tcW w:w="3688" w:type="dxa"/>
          </w:tcPr>
          <w:p w14:paraId="0E63F302" w14:textId="4A18560A"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Spory dotyczące wysokości odszkodowania, opóźnienia w wypłacie, szkody majątkowe</w:t>
            </w:r>
          </w:p>
        </w:tc>
        <w:tc>
          <w:tcPr>
            <w:tcW w:w="2574" w:type="dxa"/>
          </w:tcPr>
          <w:p w14:paraId="2B6E5B49" w14:textId="17B4925C" w:rsidR="0079368F" w:rsidRPr="00D86E71" w:rsidRDefault="00A22502" w:rsidP="00540CD1">
            <w:pPr>
              <w:jc w:val="both"/>
              <w:rPr>
                <w:rFonts w:asciiTheme="minorHAnsi" w:hAnsiTheme="minorHAnsi"/>
                <w:sz w:val="18"/>
                <w:szCs w:val="18"/>
              </w:rPr>
            </w:pPr>
            <w:r w:rsidRPr="00D86E71">
              <w:rPr>
                <w:rFonts w:asciiTheme="minorHAnsi" w:hAnsiTheme="minorHAnsi"/>
                <w:sz w:val="18"/>
                <w:szCs w:val="18"/>
              </w:rPr>
              <w:t>Koordynator GRM / Komitet GRM</w:t>
            </w:r>
          </w:p>
        </w:tc>
      </w:tr>
      <w:tr w:rsidR="00A21B22" w:rsidRPr="00D86E71" w14:paraId="4B2F65B8" w14:textId="77777777" w:rsidTr="00540CD1">
        <w:tc>
          <w:tcPr>
            <w:tcW w:w="1129" w:type="dxa"/>
          </w:tcPr>
          <w:p w14:paraId="6F7EB366" w14:textId="77777777"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GR-LRP</w:t>
            </w:r>
          </w:p>
        </w:tc>
        <w:tc>
          <w:tcPr>
            <w:tcW w:w="1985" w:type="dxa"/>
          </w:tcPr>
          <w:p w14:paraId="6AB535F4" w14:textId="43B7A79E"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Środki utrzymania i wsparcie</w:t>
            </w:r>
          </w:p>
        </w:tc>
        <w:tc>
          <w:tcPr>
            <w:tcW w:w="3688" w:type="dxa"/>
          </w:tcPr>
          <w:p w14:paraId="44E3D30B" w14:textId="47217FEF"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Brak wsparcia, utrata dochodów, kwestie związane z przesiedleniem</w:t>
            </w:r>
          </w:p>
        </w:tc>
        <w:tc>
          <w:tcPr>
            <w:tcW w:w="2574" w:type="dxa"/>
          </w:tcPr>
          <w:p w14:paraId="73241B12" w14:textId="05B250D5" w:rsidR="0079368F" w:rsidRPr="00D86E71" w:rsidRDefault="00A22502" w:rsidP="00540CD1">
            <w:pPr>
              <w:jc w:val="both"/>
              <w:rPr>
                <w:rFonts w:asciiTheme="minorHAnsi" w:hAnsiTheme="minorHAnsi"/>
                <w:sz w:val="18"/>
                <w:szCs w:val="18"/>
              </w:rPr>
            </w:pPr>
            <w:r w:rsidRPr="00D86E71">
              <w:rPr>
                <w:rFonts w:asciiTheme="minorHAnsi" w:hAnsiTheme="minorHAnsi"/>
                <w:sz w:val="18"/>
                <w:szCs w:val="18"/>
              </w:rPr>
              <w:t>Koordynator GRM / Komitet GRM</w:t>
            </w:r>
          </w:p>
        </w:tc>
      </w:tr>
      <w:tr w:rsidR="00A21B22" w:rsidRPr="00D86E71" w14:paraId="09FDB244" w14:textId="77777777" w:rsidTr="00540CD1">
        <w:tc>
          <w:tcPr>
            <w:tcW w:w="1129" w:type="dxa"/>
          </w:tcPr>
          <w:p w14:paraId="745E1823" w14:textId="77777777"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GR-ENV</w:t>
            </w:r>
          </w:p>
        </w:tc>
        <w:tc>
          <w:tcPr>
            <w:tcW w:w="1985" w:type="dxa"/>
          </w:tcPr>
          <w:p w14:paraId="58D0DDD1" w14:textId="0A655F42"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 xml:space="preserve">Wpływ </w:t>
            </w:r>
            <w:r w:rsidRPr="00D86E71">
              <w:rPr>
                <w:rFonts w:asciiTheme="minorHAnsi" w:hAnsiTheme="minorHAnsi" w:cs="Calibri"/>
                <w:sz w:val="18"/>
                <w:szCs w:val="18"/>
              </w:rPr>
              <w:t>środowiskowy</w:t>
            </w:r>
          </w:p>
        </w:tc>
        <w:tc>
          <w:tcPr>
            <w:tcW w:w="3688" w:type="dxa"/>
          </w:tcPr>
          <w:p w14:paraId="5FDA725E" w14:textId="7AA4524F"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 xml:space="preserve">Hałas, </w:t>
            </w:r>
            <w:r w:rsidRPr="00D86E71">
              <w:rPr>
                <w:rFonts w:asciiTheme="minorHAnsi" w:hAnsiTheme="minorHAnsi" w:cs="Calibri"/>
                <w:sz w:val="18"/>
                <w:szCs w:val="18"/>
              </w:rPr>
              <w:t>kurz</w:t>
            </w:r>
            <w:r w:rsidRPr="00D86E71">
              <w:rPr>
                <w:rFonts w:asciiTheme="minorHAnsi" w:hAnsiTheme="minorHAnsi"/>
                <w:sz w:val="18"/>
                <w:szCs w:val="18"/>
              </w:rPr>
              <w:t>, zanieczyszczenie wody/gleby, odpady</w:t>
            </w:r>
            <w:r w:rsidR="003821EC" w:rsidRPr="00D86E71">
              <w:rPr>
                <w:rFonts w:asciiTheme="minorHAnsi" w:hAnsiTheme="minorHAnsi"/>
                <w:sz w:val="18"/>
                <w:szCs w:val="18"/>
              </w:rPr>
              <w:t xml:space="preserve">, </w:t>
            </w:r>
            <w:r w:rsidR="003821EC" w:rsidRPr="00D86E71">
              <w:rPr>
                <w:rFonts w:asciiTheme="minorHAnsi" w:hAnsiTheme="minorHAnsi" w:cs="Calibri"/>
                <w:sz w:val="18"/>
                <w:szCs w:val="18"/>
              </w:rPr>
              <w:t>oddziaływania przyrodnicze</w:t>
            </w:r>
            <w:r w:rsidR="003821EC" w:rsidRPr="00D86E71">
              <w:rPr>
                <w:rFonts w:asciiTheme="minorHAnsi" w:hAnsiTheme="minorHAnsi"/>
                <w:sz w:val="18"/>
                <w:szCs w:val="18"/>
              </w:rPr>
              <w:t xml:space="preserve"> itp.</w:t>
            </w:r>
          </w:p>
        </w:tc>
        <w:tc>
          <w:tcPr>
            <w:tcW w:w="2574" w:type="dxa"/>
          </w:tcPr>
          <w:p w14:paraId="5A625903" w14:textId="09C4D4AB" w:rsidR="0079368F" w:rsidRPr="00D86E71" w:rsidRDefault="00A22502" w:rsidP="00540CD1">
            <w:pPr>
              <w:jc w:val="both"/>
              <w:rPr>
                <w:rFonts w:asciiTheme="minorHAnsi" w:hAnsiTheme="minorHAnsi"/>
                <w:sz w:val="18"/>
                <w:szCs w:val="18"/>
              </w:rPr>
            </w:pPr>
            <w:r w:rsidRPr="00D86E71">
              <w:rPr>
                <w:rFonts w:asciiTheme="minorHAnsi" w:hAnsiTheme="minorHAnsi"/>
                <w:sz w:val="18"/>
                <w:szCs w:val="18"/>
              </w:rPr>
              <w:t>Koordynator GRM oraz zespół ekspertów</w:t>
            </w:r>
          </w:p>
        </w:tc>
      </w:tr>
      <w:tr w:rsidR="00A21B22" w:rsidRPr="00D86E71" w14:paraId="04EE9FF3" w14:textId="77777777" w:rsidTr="00540CD1">
        <w:tc>
          <w:tcPr>
            <w:tcW w:w="1129" w:type="dxa"/>
          </w:tcPr>
          <w:p w14:paraId="64AC9CF0" w14:textId="77777777"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GR-SIA</w:t>
            </w:r>
          </w:p>
        </w:tc>
        <w:tc>
          <w:tcPr>
            <w:tcW w:w="1985" w:type="dxa"/>
          </w:tcPr>
          <w:p w14:paraId="4D0D92E8" w14:textId="49B87BEF"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Wpływ społeczny/zdrowie i bezpieczeństwo</w:t>
            </w:r>
          </w:p>
        </w:tc>
        <w:tc>
          <w:tcPr>
            <w:tcW w:w="3688" w:type="dxa"/>
          </w:tcPr>
          <w:p w14:paraId="1CC9A174" w14:textId="7BD79CEA" w:rsidR="0079368F" w:rsidRPr="00D86E71" w:rsidRDefault="00CB5F2C" w:rsidP="00540CD1">
            <w:pPr>
              <w:jc w:val="both"/>
              <w:rPr>
                <w:rFonts w:asciiTheme="minorHAnsi" w:hAnsiTheme="minorHAnsi"/>
                <w:sz w:val="18"/>
                <w:szCs w:val="18"/>
              </w:rPr>
            </w:pPr>
            <w:r w:rsidRPr="00D86E71">
              <w:rPr>
                <w:rFonts w:asciiTheme="minorHAnsi" w:hAnsiTheme="minorHAnsi" w:cs="Calibri"/>
                <w:sz w:val="18"/>
                <w:szCs w:val="18"/>
              </w:rPr>
              <w:t>Problemy z dostępem</w:t>
            </w:r>
            <w:r w:rsidRPr="00D86E71">
              <w:rPr>
                <w:rFonts w:asciiTheme="minorHAnsi" w:hAnsiTheme="minorHAnsi"/>
                <w:sz w:val="18"/>
                <w:szCs w:val="18"/>
              </w:rPr>
              <w:t>, bezpieczeństwo ruchu drogowego, uciążliwości, skargi dotyczące personelu</w:t>
            </w:r>
          </w:p>
        </w:tc>
        <w:tc>
          <w:tcPr>
            <w:tcW w:w="2574" w:type="dxa"/>
          </w:tcPr>
          <w:p w14:paraId="7E43AA71" w14:textId="20C4E94F" w:rsidR="0079368F" w:rsidRPr="00D86E71" w:rsidRDefault="00A22502" w:rsidP="00540CD1">
            <w:pPr>
              <w:jc w:val="both"/>
              <w:rPr>
                <w:rFonts w:asciiTheme="minorHAnsi" w:hAnsiTheme="minorHAnsi"/>
                <w:sz w:val="18"/>
                <w:szCs w:val="18"/>
              </w:rPr>
            </w:pPr>
            <w:r w:rsidRPr="00D86E71">
              <w:rPr>
                <w:rFonts w:asciiTheme="minorHAnsi" w:hAnsiTheme="minorHAnsi"/>
                <w:sz w:val="18"/>
                <w:szCs w:val="18"/>
              </w:rPr>
              <w:t>Koordynator GRM i zespół ekspertów</w:t>
            </w:r>
          </w:p>
        </w:tc>
      </w:tr>
      <w:tr w:rsidR="00A21B22" w:rsidRPr="00D86E71" w14:paraId="5F6C4AA9" w14:textId="77777777" w:rsidTr="00540CD1">
        <w:tc>
          <w:tcPr>
            <w:tcW w:w="1129" w:type="dxa"/>
          </w:tcPr>
          <w:p w14:paraId="517ADA29" w14:textId="77777777"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GR-COM</w:t>
            </w:r>
          </w:p>
        </w:tc>
        <w:tc>
          <w:tcPr>
            <w:tcW w:w="1985" w:type="dxa"/>
          </w:tcPr>
          <w:p w14:paraId="7110292A" w14:textId="64480A19"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Proceduralne/związane z komunikacją</w:t>
            </w:r>
          </w:p>
        </w:tc>
        <w:tc>
          <w:tcPr>
            <w:tcW w:w="3688" w:type="dxa"/>
          </w:tcPr>
          <w:p w14:paraId="14081B09" w14:textId="376DD150" w:rsidR="0079368F" w:rsidRPr="00D86E71" w:rsidRDefault="00CB5F2C" w:rsidP="00540CD1">
            <w:pPr>
              <w:jc w:val="both"/>
              <w:rPr>
                <w:rFonts w:asciiTheme="minorHAnsi" w:hAnsiTheme="minorHAnsi"/>
                <w:sz w:val="18"/>
                <w:szCs w:val="18"/>
              </w:rPr>
            </w:pPr>
            <w:r w:rsidRPr="00D86E71">
              <w:rPr>
                <w:rFonts w:asciiTheme="minorHAnsi" w:hAnsiTheme="minorHAnsi"/>
                <w:sz w:val="18"/>
                <w:szCs w:val="18"/>
              </w:rPr>
              <w:t xml:space="preserve">Brak odpowiedzi na </w:t>
            </w:r>
            <w:r w:rsidRPr="00D86E71">
              <w:rPr>
                <w:rFonts w:asciiTheme="minorHAnsi" w:hAnsiTheme="minorHAnsi" w:cs="Calibri"/>
                <w:sz w:val="18"/>
                <w:szCs w:val="18"/>
              </w:rPr>
              <w:t>zgłoszenia, nieprawidłowe</w:t>
            </w:r>
            <w:r w:rsidRPr="00D86E71">
              <w:rPr>
                <w:rFonts w:asciiTheme="minorHAnsi" w:hAnsiTheme="minorHAnsi"/>
                <w:sz w:val="18"/>
                <w:szCs w:val="18"/>
              </w:rPr>
              <w:t xml:space="preserve"> konsultacje, naruszenie poufności</w:t>
            </w:r>
          </w:p>
        </w:tc>
        <w:tc>
          <w:tcPr>
            <w:tcW w:w="2574" w:type="dxa"/>
          </w:tcPr>
          <w:p w14:paraId="1601D59B" w14:textId="31B05825" w:rsidR="0079368F" w:rsidRPr="00D86E71" w:rsidRDefault="00A22502" w:rsidP="00540CD1">
            <w:pPr>
              <w:jc w:val="both"/>
              <w:rPr>
                <w:rFonts w:asciiTheme="minorHAnsi" w:hAnsiTheme="minorHAnsi"/>
                <w:sz w:val="18"/>
                <w:szCs w:val="18"/>
              </w:rPr>
            </w:pPr>
            <w:r w:rsidRPr="00D86E71">
              <w:rPr>
                <w:rFonts w:asciiTheme="minorHAnsi" w:hAnsiTheme="minorHAnsi"/>
                <w:sz w:val="18"/>
                <w:szCs w:val="18"/>
              </w:rPr>
              <w:t>Koordynator GRM / Komitet GRM</w:t>
            </w:r>
          </w:p>
        </w:tc>
      </w:tr>
      <w:tr w:rsidR="00A21B22" w:rsidRPr="00D86E71" w14:paraId="28A73632" w14:textId="77777777" w:rsidTr="00540CD1">
        <w:tc>
          <w:tcPr>
            <w:tcW w:w="1129" w:type="dxa"/>
          </w:tcPr>
          <w:p w14:paraId="79CE55DE" w14:textId="77777777" w:rsidR="00A22803" w:rsidRPr="00D86E71" w:rsidRDefault="00A22803" w:rsidP="00540CD1">
            <w:pPr>
              <w:jc w:val="both"/>
              <w:rPr>
                <w:rFonts w:asciiTheme="minorHAnsi" w:hAnsiTheme="minorHAnsi"/>
                <w:sz w:val="18"/>
                <w:szCs w:val="18"/>
              </w:rPr>
            </w:pPr>
            <w:r w:rsidRPr="00D86E71">
              <w:rPr>
                <w:rFonts w:asciiTheme="minorHAnsi" w:hAnsiTheme="minorHAnsi"/>
                <w:sz w:val="18"/>
                <w:szCs w:val="18"/>
              </w:rPr>
              <w:t>GR-SEA/SH</w:t>
            </w:r>
          </w:p>
        </w:tc>
        <w:tc>
          <w:tcPr>
            <w:tcW w:w="1985" w:type="dxa"/>
          </w:tcPr>
          <w:p w14:paraId="7BC10F85" w14:textId="77777777" w:rsidR="00A22803" w:rsidRPr="00D86E71" w:rsidRDefault="00A22803" w:rsidP="00540CD1">
            <w:pPr>
              <w:jc w:val="both"/>
              <w:rPr>
                <w:rFonts w:asciiTheme="minorHAnsi" w:hAnsiTheme="minorHAnsi"/>
                <w:sz w:val="18"/>
                <w:szCs w:val="18"/>
              </w:rPr>
            </w:pPr>
            <w:r w:rsidRPr="00D86E71">
              <w:rPr>
                <w:rFonts w:asciiTheme="minorHAnsi" w:hAnsiTheme="minorHAnsi"/>
                <w:sz w:val="18"/>
                <w:szCs w:val="18"/>
              </w:rPr>
              <w:t>Wykorzystywanie seksualne i nadużycia / molestowanie seksualne</w:t>
            </w:r>
          </w:p>
        </w:tc>
        <w:tc>
          <w:tcPr>
            <w:tcW w:w="3688" w:type="dxa"/>
          </w:tcPr>
          <w:p w14:paraId="387D547B" w14:textId="55E10AC1" w:rsidR="00A22803" w:rsidRPr="00D86E71" w:rsidRDefault="00A22803" w:rsidP="00540CD1">
            <w:pPr>
              <w:jc w:val="both"/>
              <w:rPr>
                <w:rFonts w:asciiTheme="minorHAnsi" w:hAnsiTheme="minorHAnsi"/>
                <w:sz w:val="18"/>
                <w:szCs w:val="18"/>
              </w:rPr>
            </w:pPr>
            <w:r w:rsidRPr="00D86E71">
              <w:rPr>
                <w:rFonts w:asciiTheme="minorHAnsi" w:hAnsiTheme="minorHAnsi"/>
                <w:sz w:val="18"/>
                <w:szCs w:val="18"/>
              </w:rPr>
              <w:t xml:space="preserve">Wszelkie </w:t>
            </w:r>
            <w:r w:rsidR="003B406E" w:rsidRPr="00D86E71">
              <w:rPr>
                <w:rFonts w:asciiTheme="minorHAnsi" w:hAnsiTheme="minorHAnsi"/>
                <w:sz w:val="18"/>
                <w:szCs w:val="18"/>
              </w:rPr>
              <w:t>zgłoszenia</w:t>
            </w:r>
            <w:r w:rsidRPr="00D86E71">
              <w:rPr>
                <w:rFonts w:asciiTheme="minorHAnsi" w:hAnsiTheme="minorHAnsi"/>
                <w:sz w:val="18"/>
                <w:szCs w:val="18"/>
              </w:rPr>
              <w:t xml:space="preserve"> dotyczące SEA/SH, w które zaangażowany jest personel projektu lub które mają związek z Zadaniem, zgłoszone przez członków społeczności</w:t>
            </w:r>
          </w:p>
        </w:tc>
        <w:tc>
          <w:tcPr>
            <w:tcW w:w="2574" w:type="dxa"/>
          </w:tcPr>
          <w:p w14:paraId="3B1ED391" w14:textId="77777777" w:rsidR="00A22803" w:rsidRPr="00D86E71" w:rsidRDefault="00A22502" w:rsidP="00540CD1">
            <w:pPr>
              <w:jc w:val="both"/>
              <w:rPr>
                <w:rFonts w:asciiTheme="minorHAnsi" w:hAnsiTheme="minorHAnsi"/>
                <w:sz w:val="18"/>
                <w:szCs w:val="18"/>
              </w:rPr>
            </w:pPr>
            <w:r w:rsidRPr="00D86E71">
              <w:rPr>
                <w:rFonts w:asciiTheme="minorHAnsi" w:hAnsiTheme="minorHAnsi"/>
                <w:sz w:val="18"/>
                <w:szCs w:val="18"/>
              </w:rPr>
              <w:t>Koordynator GRM — natychmiastowe skierowanie do właściwych publicznych służb wsparcia (podmiotów świadczących usługi w zakresie przemocy ze względu na płeć)</w:t>
            </w:r>
          </w:p>
        </w:tc>
      </w:tr>
    </w:tbl>
    <w:p w14:paraId="58792DCE" w14:textId="069FE47D" w:rsidR="0079368F" w:rsidRPr="00540CD1" w:rsidRDefault="00CB5F2C" w:rsidP="001D5CCF">
      <w:pPr>
        <w:pStyle w:val="Heading2"/>
        <w:numPr>
          <w:ilvl w:val="1"/>
          <w:numId w:val="42"/>
        </w:numPr>
        <w:rPr>
          <w:rFonts w:asciiTheme="majorHAnsi" w:hAnsiTheme="majorHAnsi"/>
          <w:b w:val="0"/>
          <w:bCs w:val="0"/>
          <w:color w:val="0F4761" w:themeColor="accent1" w:themeShade="BF"/>
          <w:sz w:val="32"/>
          <w:szCs w:val="32"/>
        </w:rPr>
      </w:pPr>
      <w:bookmarkStart w:id="54" w:name="_Toc223092710"/>
      <w:bookmarkStart w:id="55" w:name="_Toc225843325"/>
      <w:bookmarkStart w:id="56" w:name="_Toc239966247"/>
      <w:r w:rsidRPr="00540CD1">
        <w:rPr>
          <w:rFonts w:asciiTheme="majorHAnsi" w:hAnsiTheme="majorHAnsi"/>
          <w:b w:val="0"/>
          <w:bCs w:val="0"/>
          <w:color w:val="0F4761" w:themeColor="accent1" w:themeShade="BF"/>
          <w:sz w:val="32"/>
          <w:szCs w:val="32"/>
        </w:rPr>
        <w:t xml:space="preserve">Poziom 3: Skargi formalne – </w:t>
      </w:r>
      <w:r w:rsidRPr="00540CD1">
        <w:rPr>
          <w:rFonts w:asciiTheme="majorHAnsi" w:hAnsiTheme="majorHAnsi" w:cs="Calibri"/>
          <w:b w:val="0"/>
          <w:bCs w:val="0"/>
          <w:color w:val="0F4761" w:themeColor="accent1" w:themeShade="BF"/>
          <w:sz w:val="32"/>
          <w:szCs w:val="32"/>
        </w:rPr>
        <w:t>ścieżka</w:t>
      </w:r>
      <w:r w:rsidRPr="00540CD1">
        <w:rPr>
          <w:rFonts w:asciiTheme="majorHAnsi" w:hAnsiTheme="majorHAnsi"/>
          <w:b w:val="0"/>
          <w:bCs w:val="0"/>
          <w:color w:val="0F4761" w:themeColor="accent1" w:themeShade="BF"/>
          <w:sz w:val="32"/>
          <w:szCs w:val="32"/>
        </w:rPr>
        <w:t xml:space="preserve"> prawna (LEG)</w:t>
      </w:r>
      <w:bookmarkEnd w:id="54"/>
      <w:bookmarkEnd w:id="55"/>
      <w:bookmarkEnd w:id="56"/>
    </w:p>
    <w:p w14:paraId="35DD5B8C" w14:textId="6B842880" w:rsidR="003821EC" w:rsidRPr="00540CD1" w:rsidRDefault="003821EC" w:rsidP="00540CD1">
      <w:pPr>
        <w:spacing w:after="120" w:line="276" w:lineRule="auto"/>
        <w:jc w:val="both"/>
        <w:rPr>
          <w:rFonts w:asciiTheme="minorHAnsi" w:hAnsiTheme="minorHAnsi"/>
          <w:sz w:val="24"/>
          <w:szCs w:val="24"/>
        </w:rPr>
      </w:pPr>
      <w:r w:rsidRPr="00540CD1">
        <w:rPr>
          <w:rFonts w:asciiTheme="minorHAnsi" w:hAnsiTheme="minorHAnsi"/>
          <w:sz w:val="24"/>
          <w:szCs w:val="24"/>
        </w:rPr>
        <w:t xml:space="preserve">Wymienione kategorie spraw </w:t>
      </w:r>
      <w:r w:rsidRPr="00540CD1">
        <w:rPr>
          <w:rFonts w:asciiTheme="minorHAnsi" w:hAnsiTheme="minorHAnsi" w:cs="Calibri"/>
          <w:sz w:val="24"/>
          <w:szCs w:val="24"/>
        </w:rPr>
        <w:t>to</w:t>
      </w:r>
      <w:r w:rsidRPr="00540CD1">
        <w:rPr>
          <w:rFonts w:asciiTheme="minorHAnsi" w:hAnsiTheme="minorHAnsi"/>
          <w:sz w:val="24"/>
          <w:szCs w:val="24"/>
        </w:rPr>
        <w:t xml:space="preserve"> prawne </w:t>
      </w:r>
      <w:r w:rsidRPr="00540CD1">
        <w:rPr>
          <w:rFonts w:asciiTheme="minorHAnsi" w:hAnsiTheme="minorHAnsi" w:cs="Calibri"/>
          <w:sz w:val="24"/>
          <w:szCs w:val="24"/>
        </w:rPr>
        <w:t>sposoby zaskarżania</w:t>
      </w:r>
      <w:r w:rsidRPr="00540CD1">
        <w:rPr>
          <w:rFonts w:asciiTheme="minorHAnsi" w:hAnsiTheme="minorHAnsi"/>
          <w:sz w:val="24"/>
          <w:szCs w:val="24"/>
        </w:rPr>
        <w:t xml:space="preserve"> decyzji lub </w:t>
      </w:r>
      <w:r w:rsidRPr="00540CD1">
        <w:rPr>
          <w:rFonts w:asciiTheme="minorHAnsi" w:hAnsiTheme="minorHAnsi" w:cs="Calibri"/>
          <w:sz w:val="24"/>
          <w:szCs w:val="24"/>
        </w:rPr>
        <w:t>postępowania prowadzone</w:t>
      </w:r>
      <w:r w:rsidRPr="00540CD1">
        <w:rPr>
          <w:rFonts w:asciiTheme="minorHAnsi" w:hAnsiTheme="minorHAnsi"/>
          <w:sz w:val="24"/>
          <w:szCs w:val="24"/>
        </w:rPr>
        <w:t xml:space="preserve"> przez właściwe organy państwowe, </w:t>
      </w:r>
      <w:r w:rsidRPr="00540CD1">
        <w:rPr>
          <w:rFonts w:asciiTheme="minorHAnsi" w:hAnsiTheme="minorHAnsi" w:cs="Calibri"/>
          <w:sz w:val="24"/>
          <w:szCs w:val="24"/>
        </w:rPr>
        <w:t>przewidziane w polskim prawie.</w:t>
      </w:r>
      <w:r w:rsidRPr="00540CD1">
        <w:rPr>
          <w:rFonts w:asciiTheme="minorHAnsi" w:hAnsiTheme="minorHAnsi"/>
          <w:sz w:val="24"/>
          <w:szCs w:val="24"/>
        </w:rPr>
        <w:t xml:space="preserve"> Ich </w:t>
      </w:r>
      <w:r w:rsidRPr="00540CD1">
        <w:rPr>
          <w:rFonts w:asciiTheme="minorHAnsi" w:hAnsiTheme="minorHAnsi" w:cs="Calibri"/>
          <w:sz w:val="24"/>
          <w:szCs w:val="24"/>
        </w:rPr>
        <w:t>rozpatrywanie należy</w:t>
      </w:r>
      <w:r w:rsidRPr="00540CD1">
        <w:rPr>
          <w:rFonts w:asciiTheme="minorHAnsi" w:hAnsiTheme="minorHAnsi"/>
          <w:sz w:val="24"/>
          <w:szCs w:val="24"/>
        </w:rPr>
        <w:t xml:space="preserve"> wyłącznie </w:t>
      </w:r>
      <w:r w:rsidRPr="00540CD1">
        <w:rPr>
          <w:rFonts w:asciiTheme="minorHAnsi" w:hAnsiTheme="minorHAnsi" w:cs="Calibri"/>
          <w:sz w:val="24"/>
          <w:szCs w:val="24"/>
        </w:rPr>
        <w:t>do</w:t>
      </w:r>
      <w:r w:rsidRPr="00540CD1">
        <w:rPr>
          <w:rFonts w:asciiTheme="minorHAnsi" w:hAnsiTheme="minorHAnsi"/>
          <w:sz w:val="24"/>
          <w:szCs w:val="24"/>
        </w:rPr>
        <w:t xml:space="preserve"> kompetencji organów </w:t>
      </w:r>
      <w:r w:rsidRPr="00540CD1">
        <w:rPr>
          <w:rFonts w:asciiTheme="minorHAnsi" w:hAnsiTheme="minorHAnsi" w:cs="Calibri"/>
          <w:sz w:val="24"/>
          <w:szCs w:val="24"/>
        </w:rPr>
        <w:t>administracji wyższego stopnia</w:t>
      </w:r>
      <w:r w:rsidRPr="00540CD1">
        <w:rPr>
          <w:rFonts w:asciiTheme="minorHAnsi" w:hAnsiTheme="minorHAnsi"/>
          <w:sz w:val="24"/>
          <w:szCs w:val="24"/>
        </w:rPr>
        <w:t xml:space="preserve">, sądów administracyjnych lub organów ścigania i kontroli. Mechanizm GRM jest narzędziem pozasądowym i </w:t>
      </w:r>
      <w:proofErr w:type="spellStart"/>
      <w:r w:rsidRPr="00540CD1">
        <w:rPr>
          <w:rFonts w:asciiTheme="minorHAnsi" w:hAnsiTheme="minorHAnsi"/>
          <w:sz w:val="24"/>
          <w:szCs w:val="24"/>
        </w:rPr>
        <w:t>pozaadministracyjnym</w:t>
      </w:r>
      <w:proofErr w:type="spellEnd"/>
      <w:r w:rsidRPr="00540CD1">
        <w:rPr>
          <w:rFonts w:asciiTheme="minorHAnsi" w:hAnsiTheme="minorHAnsi"/>
          <w:sz w:val="24"/>
          <w:szCs w:val="24"/>
        </w:rPr>
        <w:t xml:space="preserve"> </w:t>
      </w:r>
      <w:r w:rsidRPr="00540CD1">
        <w:rPr>
          <w:rFonts w:asciiTheme="minorHAnsi" w:hAnsiTheme="minorHAnsi" w:cs="Calibri"/>
          <w:sz w:val="24"/>
          <w:szCs w:val="24"/>
        </w:rPr>
        <w:t>–</w:t>
      </w:r>
      <w:r w:rsidRPr="00540CD1">
        <w:rPr>
          <w:rFonts w:asciiTheme="minorHAnsi" w:hAnsiTheme="minorHAnsi"/>
          <w:sz w:val="24"/>
          <w:szCs w:val="24"/>
        </w:rPr>
        <w:t xml:space="preserve"> nie ma uprawnień</w:t>
      </w:r>
      <w:r w:rsidRPr="00540CD1">
        <w:rPr>
          <w:rFonts w:asciiTheme="minorHAnsi" w:hAnsiTheme="minorHAnsi" w:cs="Calibri"/>
          <w:sz w:val="24"/>
          <w:szCs w:val="24"/>
        </w:rPr>
        <w:t>, aby ingerować</w:t>
      </w:r>
      <w:r w:rsidRPr="00540CD1">
        <w:rPr>
          <w:rFonts w:asciiTheme="minorHAnsi" w:hAnsiTheme="minorHAnsi"/>
          <w:sz w:val="24"/>
          <w:szCs w:val="24"/>
        </w:rPr>
        <w:t xml:space="preserve"> w te procedury ani ich </w:t>
      </w:r>
      <w:r w:rsidRPr="00540CD1">
        <w:rPr>
          <w:rFonts w:asciiTheme="minorHAnsi" w:hAnsiTheme="minorHAnsi" w:cs="Calibri"/>
          <w:sz w:val="24"/>
          <w:szCs w:val="24"/>
        </w:rPr>
        <w:t>zastępować</w:t>
      </w:r>
      <w:r w:rsidRPr="00540CD1">
        <w:rPr>
          <w:rFonts w:asciiTheme="minorHAnsi" w:hAnsiTheme="minorHAnsi"/>
          <w:sz w:val="24"/>
          <w:szCs w:val="24"/>
        </w:rPr>
        <w:t>.</w:t>
      </w:r>
    </w:p>
    <w:p w14:paraId="4E611885" w14:textId="1D951FF4" w:rsidR="0022073E" w:rsidRPr="00540CD1" w:rsidRDefault="003821EC" w:rsidP="00540CD1">
      <w:pPr>
        <w:spacing w:after="120" w:line="276" w:lineRule="auto"/>
        <w:jc w:val="both"/>
        <w:rPr>
          <w:rFonts w:asciiTheme="minorHAnsi" w:hAnsiTheme="minorHAnsi"/>
          <w:sz w:val="24"/>
          <w:szCs w:val="24"/>
        </w:rPr>
      </w:pPr>
      <w:r w:rsidRPr="00540CD1">
        <w:rPr>
          <w:rFonts w:asciiTheme="minorHAnsi" w:hAnsiTheme="minorHAnsi"/>
          <w:sz w:val="24"/>
          <w:szCs w:val="24"/>
        </w:rPr>
        <w:t xml:space="preserve">Poniższe sprawy są rejestrowane w systemie GRM wyłącznie w celach informacyjnych i monitorujących. Zespół projektowy GRM </w:t>
      </w:r>
      <w:r w:rsidRPr="00540CD1">
        <w:rPr>
          <w:rFonts w:asciiTheme="minorHAnsi" w:hAnsiTheme="minorHAnsi" w:cs="Calibri"/>
          <w:sz w:val="24"/>
          <w:szCs w:val="24"/>
        </w:rPr>
        <w:t>śledzi</w:t>
      </w:r>
      <w:r w:rsidRPr="00540CD1">
        <w:rPr>
          <w:rFonts w:asciiTheme="minorHAnsi" w:hAnsiTheme="minorHAnsi"/>
          <w:sz w:val="24"/>
          <w:szCs w:val="24"/>
        </w:rPr>
        <w:t xml:space="preserve"> ich </w:t>
      </w:r>
      <w:r w:rsidRPr="00540CD1">
        <w:rPr>
          <w:rFonts w:asciiTheme="minorHAnsi" w:hAnsiTheme="minorHAnsi" w:cs="Calibri"/>
          <w:sz w:val="24"/>
          <w:szCs w:val="24"/>
        </w:rPr>
        <w:t>przebieg</w:t>
      </w:r>
      <w:r w:rsidRPr="00540CD1">
        <w:rPr>
          <w:rFonts w:asciiTheme="minorHAnsi" w:hAnsiTheme="minorHAnsi"/>
          <w:sz w:val="24"/>
          <w:szCs w:val="24"/>
        </w:rPr>
        <w:t xml:space="preserve">, aby </w:t>
      </w:r>
      <w:r w:rsidRPr="00540CD1">
        <w:rPr>
          <w:rFonts w:asciiTheme="minorHAnsi" w:hAnsiTheme="minorHAnsi" w:cs="Calibri"/>
          <w:sz w:val="24"/>
          <w:szCs w:val="24"/>
        </w:rPr>
        <w:t>pozostać w pełni poinformowanym o sprawach związanych</w:t>
      </w:r>
      <w:r w:rsidRPr="00540CD1">
        <w:rPr>
          <w:rFonts w:asciiTheme="minorHAnsi" w:hAnsiTheme="minorHAnsi"/>
          <w:sz w:val="24"/>
          <w:szCs w:val="24"/>
        </w:rPr>
        <w:t xml:space="preserve"> z projektem</w:t>
      </w:r>
      <w:r w:rsidRPr="00540CD1">
        <w:rPr>
          <w:rFonts w:asciiTheme="minorHAnsi" w:hAnsiTheme="minorHAnsi" w:cs="Calibri"/>
          <w:sz w:val="24"/>
          <w:szCs w:val="24"/>
        </w:rPr>
        <w:t>, jednak</w:t>
      </w:r>
      <w:r w:rsidRPr="00540CD1">
        <w:rPr>
          <w:rFonts w:asciiTheme="minorHAnsi" w:hAnsiTheme="minorHAnsi"/>
          <w:sz w:val="24"/>
          <w:szCs w:val="24"/>
        </w:rPr>
        <w:t xml:space="preserve"> ich merytoryczne rozpatrzenie </w:t>
      </w:r>
      <w:r w:rsidRPr="00540CD1">
        <w:rPr>
          <w:rFonts w:asciiTheme="minorHAnsi" w:hAnsiTheme="minorHAnsi" w:cs="Calibri"/>
          <w:sz w:val="24"/>
          <w:szCs w:val="24"/>
        </w:rPr>
        <w:t>następuje</w:t>
      </w:r>
      <w:r w:rsidRPr="00540CD1">
        <w:rPr>
          <w:rFonts w:asciiTheme="minorHAnsi" w:hAnsiTheme="minorHAnsi"/>
          <w:sz w:val="24"/>
          <w:szCs w:val="24"/>
        </w:rPr>
        <w:t xml:space="preserve"> przez </w:t>
      </w:r>
      <w:r w:rsidRPr="00540CD1">
        <w:rPr>
          <w:rFonts w:asciiTheme="minorHAnsi" w:hAnsiTheme="minorHAnsi" w:cs="Calibri"/>
          <w:sz w:val="24"/>
          <w:szCs w:val="24"/>
        </w:rPr>
        <w:t>właściwe, niezależne</w:t>
      </w:r>
      <w:r w:rsidRPr="00540CD1">
        <w:rPr>
          <w:rFonts w:asciiTheme="minorHAnsi" w:hAnsiTheme="minorHAnsi"/>
          <w:sz w:val="24"/>
          <w:szCs w:val="24"/>
        </w:rPr>
        <w:t xml:space="preserve"> od projektu</w:t>
      </w:r>
      <w:r w:rsidRPr="00540CD1">
        <w:rPr>
          <w:rFonts w:asciiTheme="minorHAnsi" w:hAnsiTheme="minorHAnsi" w:cs="Calibri"/>
          <w:sz w:val="24"/>
          <w:szCs w:val="24"/>
        </w:rPr>
        <w:t xml:space="preserve"> organy</w:t>
      </w:r>
      <w:r w:rsidRPr="00540CD1">
        <w:rPr>
          <w:rFonts w:asciiTheme="minorHAnsi" w:hAnsiTheme="minorHAnsi"/>
          <w:sz w:val="24"/>
          <w:szCs w:val="24"/>
        </w:rPr>
        <w:t xml:space="preserve"> </w:t>
      </w:r>
    </w:p>
    <w:tbl>
      <w:tblPr>
        <w:tblStyle w:val="TableGrid"/>
        <w:tblW w:w="0" w:type="auto"/>
        <w:tblLook w:val="04A0" w:firstRow="1" w:lastRow="0" w:firstColumn="1" w:lastColumn="0" w:noHBand="0" w:noVBand="1"/>
      </w:tblPr>
      <w:tblGrid>
        <w:gridCol w:w="1772"/>
        <w:gridCol w:w="2977"/>
        <w:gridCol w:w="4627"/>
      </w:tblGrid>
      <w:tr w:rsidR="0022073E" w:rsidRPr="00540CD1" w14:paraId="2661C162" w14:textId="77777777" w:rsidTr="00540CD1">
        <w:trPr>
          <w:tblHeader/>
        </w:trPr>
        <w:tc>
          <w:tcPr>
            <w:tcW w:w="1773" w:type="dxa"/>
            <w:shd w:val="clear" w:color="auto" w:fill="A5C9EB" w:themeFill="text2" w:themeFillTint="40"/>
          </w:tcPr>
          <w:p w14:paraId="771D925F" w14:textId="77777777" w:rsidR="0079368F" w:rsidRPr="00540CD1" w:rsidRDefault="00CB5F2C">
            <w:pPr>
              <w:jc w:val="center"/>
              <w:rPr>
                <w:rFonts w:asciiTheme="minorHAnsi" w:hAnsiTheme="minorHAnsi"/>
                <w:sz w:val="18"/>
                <w:szCs w:val="18"/>
              </w:rPr>
            </w:pPr>
            <w:r w:rsidRPr="00540CD1">
              <w:rPr>
                <w:rFonts w:asciiTheme="minorHAnsi" w:hAnsiTheme="minorHAnsi"/>
                <w:b/>
                <w:sz w:val="18"/>
                <w:szCs w:val="18"/>
              </w:rPr>
              <w:t>Kod</w:t>
            </w:r>
          </w:p>
        </w:tc>
        <w:tc>
          <w:tcPr>
            <w:tcW w:w="2979" w:type="dxa"/>
            <w:shd w:val="clear" w:color="auto" w:fill="A5C9EB" w:themeFill="text2" w:themeFillTint="40"/>
          </w:tcPr>
          <w:p w14:paraId="44853A80" w14:textId="77777777" w:rsidR="0079368F" w:rsidRPr="00540CD1" w:rsidRDefault="00CB5F2C">
            <w:pPr>
              <w:jc w:val="center"/>
              <w:rPr>
                <w:rFonts w:asciiTheme="minorHAnsi" w:hAnsiTheme="minorHAnsi"/>
                <w:sz w:val="18"/>
                <w:szCs w:val="18"/>
              </w:rPr>
            </w:pPr>
            <w:r w:rsidRPr="00540CD1">
              <w:rPr>
                <w:rFonts w:asciiTheme="minorHAnsi" w:hAnsiTheme="minorHAnsi"/>
                <w:b/>
                <w:sz w:val="18"/>
                <w:szCs w:val="18"/>
              </w:rPr>
              <w:t>Charakter</w:t>
            </w:r>
          </w:p>
        </w:tc>
        <w:tc>
          <w:tcPr>
            <w:tcW w:w="4632" w:type="dxa"/>
            <w:shd w:val="clear" w:color="auto" w:fill="A5C9EB" w:themeFill="text2" w:themeFillTint="40"/>
          </w:tcPr>
          <w:p w14:paraId="4622213B" w14:textId="1E703031" w:rsidR="0079368F" w:rsidRPr="00540CD1" w:rsidRDefault="00CB5F2C">
            <w:pPr>
              <w:jc w:val="center"/>
              <w:rPr>
                <w:rFonts w:asciiTheme="minorHAnsi" w:hAnsiTheme="minorHAnsi"/>
                <w:sz w:val="18"/>
                <w:szCs w:val="18"/>
              </w:rPr>
            </w:pPr>
            <w:r w:rsidRPr="00540CD1">
              <w:rPr>
                <w:rFonts w:asciiTheme="minorHAnsi" w:hAnsiTheme="minorHAnsi"/>
                <w:b/>
                <w:sz w:val="18"/>
                <w:szCs w:val="18"/>
              </w:rPr>
              <w:t xml:space="preserve">Ścieżka </w:t>
            </w:r>
            <w:r w:rsidRPr="00540CD1">
              <w:rPr>
                <w:rFonts w:asciiTheme="minorHAnsi" w:hAnsiTheme="minorHAnsi" w:cs="Calibri"/>
                <w:b/>
                <w:bCs/>
                <w:sz w:val="18"/>
                <w:szCs w:val="18"/>
              </w:rPr>
              <w:t>rozpatrzenia</w:t>
            </w:r>
          </w:p>
        </w:tc>
      </w:tr>
      <w:tr w:rsidR="0022073E" w:rsidRPr="00540CD1" w14:paraId="516354E5" w14:textId="77777777" w:rsidTr="0022073E">
        <w:tc>
          <w:tcPr>
            <w:tcW w:w="1773" w:type="dxa"/>
          </w:tcPr>
          <w:p w14:paraId="793658F3" w14:textId="512133C9"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LEG-</w:t>
            </w:r>
            <w:r w:rsidRPr="00540CD1">
              <w:rPr>
                <w:rFonts w:asciiTheme="minorHAnsi" w:hAnsiTheme="minorHAnsi" w:cs="Calibri"/>
                <w:sz w:val="18"/>
                <w:szCs w:val="18"/>
              </w:rPr>
              <w:t>OOŚ</w:t>
            </w:r>
          </w:p>
        </w:tc>
        <w:tc>
          <w:tcPr>
            <w:tcW w:w="2979" w:type="dxa"/>
          </w:tcPr>
          <w:p w14:paraId="34FF5478" w14:textId="1BB12C05"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 xml:space="preserve">Decyzja </w:t>
            </w:r>
            <w:r w:rsidRPr="00540CD1">
              <w:rPr>
                <w:rFonts w:asciiTheme="minorHAnsi" w:hAnsiTheme="minorHAnsi" w:cs="Calibri"/>
                <w:sz w:val="18"/>
                <w:szCs w:val="18"/>
              </w:rPr>
              <w:t>środowiskowa</w:t>
            </w:r>
          </w:p>
        </w:tc>
        <w:tc>
          <w:tcPr>
            <w:tcW w:w="4632" w:type="dxa"/>
          </w:tcPr>
          <w:p w14:paraId="4258528A" w14:textId="59FAAFCC"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 xml:space="preserve">Odwołanie do GDOŚ/skarga do </w:t>
            </w:r>
            <w:r w:rsidRPr="00540CD1">
              <w:rPr>
                <w:rFonts w:asciiTheme="minorHAnsi" w:hAnsiTheme="minorHAnsi" w:cs="Calibri"/>
                <w:sz w:val="18"/>
                <w:szCs w:val="18"/>
              </w:rPr>
              <w:t>WSA</w:t>
            </w:r>
          </w:p>
        </w:tc>
      </w:tr>
      <w:tr w:rsidR="0022073E" w:rsidRPr="00540CD1" w14:paraId="1E863960" w14:textId="77777777" w:rsidTr="0022073E">
        <w:tc>
          <w:tcPr>
            <w:tcW w:w="1773" w:type="dxa"/>
          </w:tcPr>
          <w:p w14:paraId="6ABCAA15" w14:textId="743DF751"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LEG-</w:t>
            </w:r>
            <w:r w:rsidRPr="00540CD1">
              <w:rPr>
                <w:rFonts w:asciiTheme="minorHAnsi" w:hAnsiTheme="minorHAnsi" w:cs="Calibri"/>
                <w:sz w:val="18"/>
                <w:szCs w:val="18"/>
              </w:rPr>
              <w:t>PNRI</w:t>
            </w:r>
          </w:p>
        </w:tc>
        <w:tc>
          <w:tcPr>
            <w:tcW w:w="2979" w:type="dxa"/>
          </w:tcPr>
          <w:p w14:paraId="62D5E01D" w14:textId="50DB7FD1" w:rsidR="0079368F" w:rsidRPr="00540CD1" w:rsidRDefault="00CB5F2C" w:rsidP="00540CD1">
            <w:pPr>
              <w:jc w:val="both"/>
              <w:rPr>
                <w:rFonts w:asciiTheme="minorHAnsi" w:hAnsiTheme="minorHAnsi"/>
                <w:sz w:val="18"/>
                <w:szCs w:val="18"/>
              </w:rPr>
            </w:pPr>
            <w:r w:rsidRPr="00540CD1">
              <w:rPr>
                <w:rFonts w:asciiTheme="minorHAnsi" w:hAnsiTheme="minorHAnsi" w:cs="Calibri"/>
                <w:sz w:val="18"/>
                <w:szCs w:val="18"/>
              </w:rPr>
              <w:t>PNRI</w:t>
            </w:r>
            <w:r w:rsidRPr="00540CD1">
              <w:rPr>
                <w:rFonts w:asciiTheme="minorHAnsi" w:hAnsiTheme="minorHAnsi"/>
                <w:sz w:val="18"/>
                <w:szCs w:val="18"/>
              </w:rPr>
              <w:t>/Wywłaszczenie</w:t>
            </w:r>
          </w:p>
        </w:tc>
        <w:tc>
          <w:tcPr>
            <w:tcW w:w="4632" w:type="dxa"/>
          </w:tcPr>
          <w:p w14:paraId="4203955F" w14:textId="20EA24D8" w:rsidR="0079368F" w:rsidRPr="00540CD1" w:rsidRDefault="005275C0" w:rsidP="00540CD1">
            <w:pPr>
              <w:jc w:val="both"/>
              <w:rPr>
                <w:rFonts w:asciiTheme="minorHAnsi" w:hAnsiTheme="minorHAnsi"/>
                <w:sz w:val="18"/>
                <w:szCs w:val="18"/>
              </w:rPr>
            </w:pPr>
            <w:r w:rsidRPr="00540CD1">
              <w:rPr>
                <w:rFonts w:asciiTheme="minorHAnsi" w:hAnsiTheme="minorHAnsi"/>
                <w:sz w:val="18"/>
                <w:szCs w:val="18"/>
              </w:rPr>
              <w:t xml:space="preserve">Skarga do Ministra </w:t>
            </w:r>
            <w:r w:rsidR="00A22502" w:rsidRPr="00540CD1">
              <w:rPr>
                <w:rFonts w:asciiTheme="minorHAnsi" w:hAnsiTheme="minorHAnsi"/>
                <w:sz w:val="18"/>
                <w:szCs w:val="18"/>
              </w:rPr>
              <w:t xml:space="preserve">Infrastruktury (jako organu wyższego szczebla w stosunku do wojewody wydającego decyzję </w:t>
            </w:r>
            <w:r w:rsidR="003A1133" w:rsidRPr="00540CD1">
              <w:rPr>
                <w:rFonts w:asciiTheme="minorHAnsi" w:hAnsiTheme="minorHAnsi"/>
                <w:sz w:val="18"/>
                <w:szCs w:val="18"/>
              </w:rPr>
              <w:t>PNRI</w:t>
            </w:r>
            <w:r w:rsidR="00A22502" w:rsidRPr="00540CD1">
              <w:rPr>
                <w:rFonts w:asciiTheme="minorHAnsi" w:hAnsiTheme="minorHAnsi"/>
                <w:sz w:val="18"/>
                <w:szCs w:val="18"/>
              </w:rPr>
              <w:t>)</w:t>
            </w:r>
            <w:r w:rsidRPr="00540CD1">
              <w:rPr>
                <w:rFonts w:asciiTheme="minorHAnsi" w:hAnsiTheme="minorHAnsi"/>
                <w:sz w:val="18"/>
                <w:szCs w:val="18"/>
              </w:rPr>
              <w:t>/</w:t>
            </w:r>
            <w:r w:rsidRPr="00540CD1">
              <w:rPr>
                <w:rFonts w:asciiTheme="minorHAnsi" w:hAnsiTheme="minorHAnsi" w:cs="Calibri"/>
                <w:sz w:val="18"/>
                <w:szCs w:val="18"/>
              </w:rPr>
              <w:t xml:space="preserve">/ </w:t>
            </w:r>
            <w:r w:rsidRPr="00540CD1">
              <w:rPr>
                <w:rFonts w:asciiTheme="minorHAnsi" w:hAnsiTheme="minorHAnsi"/>
                <w:sz w:val="18"/>
                <w:szCs w:val="18"/>
              </w:rPr>
              <w:t xml:space="preserve">skarga do </w:t>
            </w:r>
            <w:r w:rsidRPr="00540CD1">
              <w:rPr>
                <w:rFonts w:asciiTheme="minorHAnsi" w:hAnsiTheme="minorHAnsi" w:cs="Calibri"/>
                <w:sz w:val="18"/>
                <w:szCs w:val="18"/>
              </w:rPr>
              <w:t>WSA</w:t>
            </w:r>
          </w:p>
        </w:tc>
      </w:tr>
      <w:tr w:rsidR="0022073E" w:rsidRPr="00540CD1" w14:paraId="47636C23" w14:textId="77777777" w:rsidTr="0022073E">
        <w:tc>
          <w:tcPr>
            <w:tcW w:w="1773" w:type="dxa"/>
          </w:tcPr>
          <w:p w14:paraId="1E53E5E1" w14:textId="77777777"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LEG-ODSZ</w:t>
            </w:r>
          </w:p>
        </w:tc>
        <w:tc>
          <w:tcPr>
            <w:tcW w:w="2979" w:type="dxa"/>
          </w:tcPr>
          <w:p w14:paraId="13A69F97" w14:textId="77777777"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Wysokość odszkodowania</w:t>
            </w:r>
          </w:p>
        </w:tc>
        <w:tc>
          <w:tcPr>
            <w:tcW w:w="4632" w:type="dxa"/>
          </w:tcPr>
          <w:p w14:paraId="7A4515D4" w14:textId="5B820A36"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 xml:space="preserve">Odwołanie do </w:t>
            </w:r>
            <w:r w:rsidR="005275C0" w:rsidRPr="00540CD1">
              <w:rPr>
                <w:rFonts w:asciiTheme="minorHAnsi" w:hAnsiTheme="minorHAnsi"/>
                <w:sz w:val="18"/>
                <w:szCs w:val="18"/>
              </w:rPr>
              <w:t>M</w:t>
            </w:r>
            <w:r w:rsidRPr="00540CD1">
              <w:rPr>
                <w:rFonts w:asciiTheme="minorHAnsi" w:hAnsiTheme="minorHAnsi"/>
                <w:sz w:val="18"/>
                <w:szCs w:val="18"/>
              </w:rPr>
              <w:t xml:space="preserve">inistra </w:t>
            </w:r>
            <w:r w:rsidR="00A22502" w:rsidRPr="00540CD1">
              <w:rPr>
                <w:rFonts w:asciiTheme="minorHAnsi" w:hAnsiTheme="minorHAnsi"/>
                <w:sz w:val="18"/>
                <w:szCs w:val="18"/>
              </w:rPr>
              <w:t xml:space="preserve">Infrastruktury od decyzji wojewody w sprawie odszkodowania </w:t>
            </w:r>
            <w:r w:rsidRPr="00540CD1">
              <w:rPr>
                <w:rFonts w:asciiTheme="minorHAnsi" w:hAnsiTheme="minorHAnsi"/>
                <w:sz w:val="18"/>
                <w:szCs w:val="18"/>
              </w:rPr>
              <w:t xml:space="preserve">lub skarga do </w:t>
            </w:r>
            <w:r w:rsidRPr="00540CD1">
              <w:rPr>
                <w:rFonts w:asciiTheme="minorHAnsi" w:hAnsiTheme="minorHAnsi" w:cs="Calibri"/>
                <w:sz w:val="18"/>
                <w:szCs w:val="18"/>
              </w:rPr>
              <w:t>WSA</w:t>
            </w:r>
          </w:p>
        </w:tc>
      </w:tr>
      <w:tr w:rsidR="0022073E" w:rsidRPr="00540CD1" w14:paraId="77F05CCC" w14:textId="77777777" w:rsidTr="0022073E">
        <w:trPr>
          <w:trHeight w:val="78"/>
        </w:trPr>
        <w:tc>
          <w:tcPr>
            <w:tcW w:w="1773" w:type="dxa"/>
          </w:tcPr>
          <w:p w14:paraId="379C3048" w14:textId="306CEE04" w:rsidR="003821EC" w:rsidRPr="00540CD1" w:rsidRDefault="003821EC" w:rsidP="00540CD1">
            <w:pPr>
              <w:jc w:val="both"/>
              <w:rPr>
                <w:rFonts w:asciiTheme="minorHAnsi" w:hAnsiTheme="minorHAnsi"/>
                <w:sz w:val="18"/>
                <w:szCs w:val="18"/>
              </w:rPr>
            </w:pPr>
            <w:r w:rsidRPr="00540CD1">
              <w:rPr>
                <w:rFonts w:asciiTheme="minorHAnsi" w:hAnsiTheme="minorHAnsi"/>
                <w:sz w:val="18"/>
                <w:szCs w:val="18"/>
              </w:rPr>
              <w:t>LEG-</w:t>
            </w:r>
            <w:r w:rsidR="00BA5E06" w:rsidRPr="00540CD1">
              <w:rPr>
                <w:rFonts w:asciiTheme="minorHAnsi" w:hAnsiTheme="minorHAnsi"/>
                <w:sz w:val="18"/>
                <w:szCs w:val="18"/>
              </w:rPr>
              <w:t>INV</w:t>
            </w:r>
          </w:p>
        </w:tc>
        <w:tc>
          <w:tcPr>
            <w:tcW w:w="2979" w:type="dxa"/>
          </w:tcPr>
          <w:p w14:paraId="7DF50947" w14:textId="26D41FC2" w:rsidR="003821EC" w:rsidRPr="00540CD1" w:rsidRDefault="003821EC" w:rsidP="00540CD1">
            <w:pPr>
              <w:jc w:val="both"/>
              <w:rPr>
                <w:rFonts w:asciiTheme="minorHAnsi" w:hAnsiTheme="minorHAnsi"/>
                <w:sz w:val="18"/>
                <w:szCs w:val="18"/>
              </w:rPr>
            </w:pPr>
            <w:r w:rsidRPr="00540CD1">
              <w:rPr>
                <w:rFonts w:asciiTheme="minorHAnsi" w:hAnsiTheme="minorHAnsi" w:cs="Calibri"/>
                <w:sz w:val="18"/>
                <w:szCs w:val="18"/>
              </w:rPr>
              <w:t>Postępowanie</w:t>
            </w:r>
            <w:r w:rsidRPr="00540CD1">
              <w:rPr>
                <w:rFonts w:asciiTheme="minorHAnsi" w:hAnsiTheme="minorHAnsi"/>
                <w:sz w:val="18"/>
                <w:szCs w:val="18"/>
              </w:rPr>
              <w:t xml:space="preserve"> organów państwowych w </w:t>
            </w:r>
            <w:r w:rsidRPr="00540CD1">
              <w:rPr>
                <w:rFonts w:asciiTheme="minorHAnsi" w:hAnsiTheme="minorHAnsi" w:cs="Calibri"/>
                <w:sz w:val="18"/>
                <w:szCs w:val="18"/>
              </w:rPr>
              <w:t>sprawach zdarzeń</w:t>
            </w:r>
            <w:r w:rsidRPr="00540CD1">
              <w:rPr>
                <w:rFonts w:asciiTheme="minorHAnsi" w:hAnsiTheme="minorHAnsi"/>
                <w:sz w:val="18"/>
                <w:szCs w:val="18"/>
              </w:rPr>
              <w:t xml:space="preserve"> wyjątkowych (np. wypadek, narażenie na niebezpieczeństwo itp.)</w:t>
            </w:r>
          </w:p>
        </w:tc>
        <w:tc>
          <w:tcPr>
            <w:tcW w:w="4632" w:type="dxa"/>
          </w:tcPr>
          <w:p w14:paraId="3C71E1CD" w14:textId="41E171EA" w:rsidR="003821EC" w:rsidRPr="00540CD1" w:rsidRDefault="003821EC" w:rsidP="00540CD1">
            <w:pPr>
              <w:jc w:val="both"/>
              <w:rPr>
                <w:rFonts w:asciiTheme="minorHAnsi" w:hAnsiTheme="minorHAnsi"/>
                <w:sz w:val="18"/>
                <w:szCs w:val="18"/>
              </w:rPr>
            </w:pPr>
            <w:r w:rsidRPr="00540CD1">
              <w:rPr>
                <w:rFonts w:asciiTheme="minorHAnsi" w:hAnsiTheme="minorHAnsi"/>
                <w:sz w:val="18"/>
                <w:szCs w:val="18"/>
              </w:rPr>
              <w:t xml:space="preserve">Postępowania prowadzone przez organy </w:t>
            </w:r>
            <w:r w:rsidRPr="00540CD1">
              <w:rPr>
                <w:rFonts w:asciiTheme="minorHAnsi" w:hAnsiTheme="minorHAnsi" w:cs="Calibri"/>
                <w:sz w:val="18"/>
                <w:szCs w:val="18"/>
              </w:rPr>
              <w:t>wymiaru sprawiedliwości, kontroli</w:t>
            </w:r>
            <w:r w:rsidRPr="00540CD1">
              <w:rPr>
                <w:rFonts w:asciiTheme="minorHAnsi" w:hAnsiTheme="minorHAnsi"/>
                <w:sz w:val="18"/>
                <w:szCs w:val="18"/>
              </w:rPr>
              <w:t xml:space="preserve"> i bezpieczeństwa </w:t>
            </w:r>
            <w:r w:rsidRPr="00540CD1">
              <w:rPr>
                <w:rFonts w:asciiTheme="minorHAnsi" w:hAnsiTheme="minorHAnsi" w:cs="Calibri"/>
                <w:sz w:val="18"/>
                <w:szCs w:val="18"/>
              </w:rPr>
              <w:t>państwa</w:t>
            </w:r>
            <w:r w:rsidRPr="00540CD1">
              <w:rPr>
                <w:rFonts w:asciiTheme="minorHAnsi" w:hAnsiTheme="minorHAnsi"/>
                <w:sz w:val="18"/>
                <w:szCs w:val="18"/>
              </w:rPr>
              <w:t xml:space="preserve"> takie jak policja, prokuratura, </w:t>
            </w:r>
            <w:r w:rsidRPr="00540CD1">
              <w:rPr>
                <w:rFonts w:asciiTheme="minorHAnsi" w:hAnsiTheme="minorHAnsi" w:cs="Calibri"/>
                <w:sz w:val="18"/>
                <w:szCs w:val="18"/>
              </w:rPr>
              <w:t>Inspekcja</w:t>
            </w:r>
            <w:r w:rsidRPr="00540CD1">
              <w:rPr>
                <w:rFonts w:asciiTheme="minorHAnsi" w:hAnsiTheme="minorHAnsi"/>
                <w:sz w:val="18"/>
                <w:szCs w:val="18"/>
              </w:rPr>
              <w:t xml:space="preserve"> Pracy, </w:t>
            </w:r>
            <w:r w:rsidRPr="00540CD1">
              <w:rPr>
                <w:rFonts w:asciiTheme="minorHAnsi" w:hAnsiTheme="minorHAnsi" w:cs="Calibri"/>
                <w:sz w:val="18"/>
                <w:szCs w:val="18"/>
              </w:rPr>
              <w:t>Inspekcja</w:t>
            </w:r>
            <w:r w:rsidRPr="00540CD1">
              <w:rPr>
                <w:rFonts w:asciiTheme="minorHAnsi" w:hAnsiTheme="minorHAnsi"/>
                <w:sz w:val="18"/>
                <w:szCs w:val="18"/>
              </w:rPr>
              <w:t xml:space="preserve"> Ochrony Środowiska itp.</w:t>
            </w:r>
          </w:p>
        </w:tc>
      </w:tr>
    </w:tbl>
    <w:p w14:paraId="4C3859F3" w14:textId="7F23B63D" w:rsidR="0079368F" w:rsidRPr="00540CD1" w:rsidRDefault="00CB5F2C" w:rsidP="001D5CCF">
      <w:pPr>
        <w:pStyle w:val="Heading2"/>
        <w:numPr>
          <w:ilvl w:val="1"/>
          <w:numId w:val="42"/>
        </w:numPr>
        <w:rPr>
          <w:rFonts w:asciiTheme="minorHAnsi" w:hAnsiTheme="minorHAnsi"/>
          <w:b w:val="0"/>
          <w:bCs w:val="0"/>
          <w:color w:val="0F4761" w:themeColor="accent1" w:themeShade="BF"/>
          <w:sz w:val="32"/>
          <w:szCs w:val="32"/>
        </w:rPr>
      </w:pPr>
      <w:bookmarkStart w:id="57" w:name="_Toc223092711"/>
      <w:bookmarkStart w:id="58" w:name="_Toc225843326"/>
      <w:bookmarkStart w:id="59" w:name="_Toc239966248"/>
      <w:r w:rsidRPr="00540CD1">
        <w:rPr>
          <w:rFonts w:asciiTheme="minorHAnsi" w:hAnsiTheme="minorHAnsi"/>
          <w:b w:val="0"/>
          <w:bCs w:val="0"/>
          <w:color w:val="0F4761" w:themeColor="accent1" w:themeShade="BF"/>
          <w:sz w:val="32"/>
          <w:szCs w:val="32"/>
        </w:rPr>
        <w:t xml:space="preserve">Poziom 4: </w:t>
      </w:r>
      <w:r w:rsidRPr="00540CD1">
        <w:rPr>
          <w:rFonts w:asciiTheme="minorHAnsi" w:hAnsiTheme="minorHAnsi" w:cs="Calibri"/>
          <w:b w:val="0"/>
          <w:bCs w:val="0"/>
          <w:color w:val="0F4761" w:themeColor="accent1" w:themeShade="BF"/>
          <w:sz w:val="32"/>
          <w:szCs w:val="32"/>
        </w:rPr>
        <w:t xml:space="preserve">Zgłoszenia </w:t>
      </w:r>
      <w:r w:rsidR="007454E8">
        <w:rPr>
          <w:rFonts w:asciiTheme="minorHAnsi" w:hAnsiTheme="minorHAnsi" w:cs="Calibri"/>
          <w:b w:val="0"/>
          <w:bCs w:val="0"/>
          <w:color w:val="0F4761" w:themeColor="accent1" w:themeShade="BF"/>
          <w:sz w:val="32"/>
          <w:szCs w:val="32"/>
        </w:rPr>
        <w:t>nieuzasadnione</w:t>
      </w:r>
      <w:r w:rsidRPr="00540CD1">
        <w:rPr>
          <w:rFonts w:asciiTheme="minorHAnsi" w:hAnsiTheme="minorHAnsi"/>
          <w:b w:val="0"/>
          <w:bCs w:val="0"/>
          <w:color w:val="0F4761" w:themeColor="accent1" w:themeShade="BF"/>
          <w:sz w:val="32"/>
          <w:szCs w:val="32"/>
        </w:rPr>
        <w:t xml:space="preserve"> (MAL)</w:t>
      </w:r>
      <w:bookmarkEnd w:id="57"/>
      <w:bookmarkEnd w:id="58"/>
      <w:bookmarkEnd w:id="59"/>
    </w:p>
    <w:tbl>
      <w:tblPr>
        <w:tblStyle w:val="TableGrid"/>
        <w:tblW w:w="100" w:type="auto"/>
        <w:tblLook w:val="04A0" w:firstRow="1" w:lastRow="0" w:firstColumn="1" w:lastColumn="0" w:noHBand="0" w:noVBand="1"/>
      </w:tblPr>
      <w:tblGrid>
        <w:gridCol w:w="1776"/>
        <w:gridCol w:w="3456"/>
        <w:gridCol w:w="4144"/>
      </w:tblGrid>
      <w:tr w:rsidR="0022073E" w:rsidRPr="00540CD1" w14:paraId="0A530B33" w14:textId="77777777" w:rsidTr="00540CD1">
        <w:tc>
          <w:tcPr>
            <w:tcW w:w="1800" w:type="dxa"/>
            <w:shd w:val="clear" w:color="auto" w:fill="A5C9EB" w:themeFill="text2" w:themeFillTint="40"/>
          </w:tcPr>
          <w:p w14:paraId="28DF93F3" w14:textId="77777777" w:rsidR="0079368F" w:rsidRPr="00540CD1" w:rsidRDefault="00CB5F2C">
            <w:pPr>
              <w:jc w:val="center"/>
              <w:rPr>
                <w:rFonts w:asciiTheme="minorHAnsi" w:hAnsiTheme="minorHAnsi"/>
                <w:sz w:val="18"/>
                <w:szCs w:val="18"/>
              </w:rPr>
            </w:pPr>
            <w:r w:rsidRPr="00540CD1">
              <w:rPr>
                <w:rFonts w:asciiTheme="minorHAnsi" w:hAnsiTheme="minorHAnsi"/>
                <w:b/>
                <w:sz w:val="18"/>
                <w:szCs w:val="18"/>
              </w:rPr>
              <w:t>Kod</w:t>
            </w:r>
          </w:p>
        </w:tc>
        <w:tc>
          <w:tcPr>
            <w:tcW w:w="3500" w:type="dxa"/>
            <w:shd w:val="clear" w:color="auto" w:fill="A5C9EB" w:themeFill="text2" w:themeFillTint="40"/>
          </w:tcPr>
          <w:p w14:paraId="243B8E7F" w14:textId="77777777" w:rsidR="0079368F" w:rsidRPr="00540CD1" w:rsidRDefault="00CB5F2C">
            <w:pPr>
              <w:jc w:val="center"/>
              <w:rPr>
                <w:rFonts w:asciiTheme="minorHAnsi" w:hAnsiTheme="minorHAnsi"/>
                <w:sz w:val="18"/>
                <w:szCs w:val="18"/>
              </w:rPr>
            </w:pPr>
            <w:r w:rsidRPr="00540CD1">
              <w:rPr>
                <w:rFonts w:asciiTheme="minorHAnsi" w:hAnsiTheme="minorHAnsi"/>
                <w:b/>
                <w:sz w:val="18"/>
                <w:szCs w:val="18"/>
              </w:rPr>
              <w:t>Charakter</w:t>
            </w:r>
          </w:p>
        </w:tc>
        <w:tc>
          <w:tcPr>
            <w:tcW w:w="4200" w:type="dxa"/>
            <w:shd w:val="clear" w:color="auto" w:fill="A5C9EB" w:themeFill="text2" w:themeFillTint="40"/>
          </w:tcPr>
          <w:p w14:paraId="1BD660FA" w14:textId="183B88DA" w:rsidR="0079368F" w:rsidRPr="00540CD1" w:rsidRDefault="00CB5F2C">
            <w:pPr>
              <w:jc w:val="center"/>
              <w:rPr>
                <w:rFonts w:asciiTheme="minorHAnsi" w:hAnsiTheme="minorHAnsi"/>
                <w:sz w:val="18"/>
                <w:szCs w:val="18"/>
              </w:rPr>
            </w:pPr>
            <w:r w:rsidRPr="00540CD1">
              <w:rPr>
                <w:rFonts w:asciiTheme="minorHAnsi" w:hAnsiTheme="minorHAnsi" w:cs="Calibri"/>
                <w:b/>
                <w:bCs/>
                <w:sz w:val="18"/>
                <w:szCs w:val="18"/>
              </w:rPr>
              <w:t>Postępowanie</w:t>
            </w:r>
          </w:p>
        </w:tc>
      </w:tr>
      <w:tr w:rsidR="0022073E" w:rsidRPr="00540CD1" w14:paraId="564E632C" w14:textId="77777777" w:rsidTr="0022073E">
        <w:tc>
          <w:tcPr>
            <w:tcW w:w="1800" w:type="dxa"/>
          </w:tcPr>
          <w:p w14:paraId="2EE155BB" w14:textId="77777777"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MAL-01</w:t>
            </w:r>
          </w:p>
        </w:tc>
        <w:tc>
          <w:tcPr>
            <w:tcW w:w="3500" w:type="dxa"/>
          </w:tcPr>
          <w:p w14:paraId="15A2B53D" w14:textId="392161BB" w:rsidR="0079368F" w:rsidRPr="00540CD1" w:rsidRDefault="005275C0" w:rsidP="00540CD1">
            <w:pPr>
              <w:jc w:val="both"/>
              <w:rPr>
                <w:rFonts w:asciiTheme="minorHAnsi" w:hAnsiTheme="minorHAnsi"/>
                <w:sz w:val="18"/>
                <w:szCs w:val="18"/>
              </w:rPr>
            </w:pPr>
            <w:r w:rsidRPr="00540CD1">
              <w:rPr>
                <w:rFonts w:asciiTheme="minorHAnsi" w:hAnsiTheme="minorHAnsi"/>
                <w:sz w:val="18"/>
                <w:szCs w:val="18"/>
              </w:rPr>
              <w:t xml:space="preserve">Wprowadzanie w błąd, powtarzanie zamkniętych </w:t>
            </w:r>
            <w:r w:rsidRPr="00540CD1">
              <w:rPr>
                <w:rFonts w:asciiTheme="minorHAnsi" w:hAnsiTheme="minorHAnsi" w:cs="Calibri"/>
                <w:sz w:val="18"/>
                <w:szCs w:val="18"/>
              </w:rPr>
              <w:t xml:space="preserve">spraw </w:t>
            </w:r>
            <w:r w:rsidRPr="00540CD1">
              <w:rPr>
                <w:rFonts w:asciiTheme="minorHAnsi" w:hAnsiTheme="minorHAnsi"/>
                <w:sz w:val="18"/>
                <w:szCs w:val="18"/>
              </w:rPr>
              <w:t>bez</w:t>
            </w:r>
            <w:r w:rsidRPr="00540CD1">
              <w:rPr>
                <w:rFonts w:asciiTheme="minorHAnsi" w:hAnsiTheme="minorHAnsi" w:cs="Calibri"/>
                <w:sz w:val="18"/>
                <w:szCs w:val="18"/>
              </w:rPr>
              <w:t xml:space="preserve"> wystąpienia</w:t>
            </w:r>
            <w:r w:rsidRPr="00540CD1">
              <w:rPr>
                <w:rFonts w:asciiTheme="minorHAnsi" w:hAnsiTheme="minorHAnsi"/>
                <w:sz w:val="18"/>
                <w:szCs w:val="18"/>
              </w:rPr>
              <w:t xml:space="preserve"> nowych okoliczności, fałszywe zarzuty, manipulacja </w:t>
            </w:r>
          </w:p>
        </w:tc>
        <w:tc>
          <w:tcPr>
            <w:tcW w:w="4200" w:type="dxa"/>
          </w:tcPr>
          <w:p w14:paraId="1E0F9185" w14:textId="3DBC74F5"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 xml:space="preserve">Weryfikacja prawna; możliwość odmowy </w:t>
            </w:r>
            <w:r w:rsidR="005275C0" w:rsidRPr="00540CD1">
              <w:rPr>
                <w:rFonts w:asciiTheme="minorHAnsi" w:hAnsiTheme="minorHAnsi"/>
                <w:sz w:val="18"/>
                <w:szCs w:val="18"/>
              </w:rPr>
              <w:t xml:space="preserve">rozpatrzenia </w:t>
            </w:r>
            <w:r w:rsidRPr="00540CD1">
              <w:rPr>
                <w:rFonts w:asciiTheme="minorHAnsi" w:hAnsiTheme="minorHAnsi"/>
                <w:sz w:val="18"/>
                <w:szCs w:val="18"/>
              </w:rPr>
              <w:t xml:space="preserve">po udowodnieniu </w:t>
            </w:r>
            <w:r w:rsidR="005275C0" w:rsidRPr="00540CD1">
              <w:rPr>
                <w:rFonts w:asciiTheme="minorHAnsi" w:hAnsiTheme="minorHAnsi"/>
                <w:sz w:val="18"/>
                <w:szCs w:val="18"/>
              </w:rPr>
              <w:t>nadużycia</w:t>
            </w:r>
          </w:p>
        </w:tc>
      </w:tr>
      <w:tr w:rsidR="0022073E" w:rsidRPr="00540CD1" w14:paraId="69BB23CB" w14:textId="77777777" w:rsidTr="0022073E">
        <w:tc>
          <w:tcPr>
            <w:tcW w:w="1800" w:type="dxa"/>
          </w:tcPr>
          <w:p w14:paraId="183F703E" w14:textId="77777777"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MAL-02</w:t>
            </w:r>
          </w:p>
        </w:tc>
        <w:tc>
          <w:tcPr>
            <w:tcW w:w="3500" w:type="dxa"/>
          </w:tcPr>
          <w:p w14:paraId="54C1CB85" w14:textId="62DA60FF"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 xml:space="preserve">Groźby wobec personelu, </w:t>
            </w:r>
            <w:r w:rsidRPr="00540CD1">
              <w:rPr>
                <w:rFonts w:asciiTheme="minorHAnsi" w:hAnsiTheme="minorHAnsi" w:cs="Calibri"/>
                <w:sz w:val="18"/>
                <w:szCs w:val="18"/>
              </w:rPr>
              <w:t>oskarżenia o korupcję</w:t>
            </w:r>
          </w:p>
        </w:tc>
        <w:tc>
          <w:tcPr>
            <w:tcW w:w="4200" w:type="dxa"/>
          </w:tcPr>
          <w:p w14:paraId="29A994B8" w14:textId="2B7E405A" w:rsidR="0079368F" w:rsidRPr="00540CD1" w:rsidRDefault="00CB5F2C" w:rsidP="00540CD1">
            <w:pPr>
              <w:jc w:val="both"/>
              <w:rPr>
                <w:rFonts w:asciiTheme="minorHAnsi" w:hAnsiTheme="minorHAnsi"/>
                <w:sz w:val="18"/>
                <w:szCs w:val="18"/>
              </w:rPr>
            </w:pPr>
            <w:r w:rsidRPr="00540CD1">
              <w:rPr>
                <w:rFonts w:asciiTheme="minorHAnsi" w:hAnsiTheme="minorHAnsi"/>
                <w:sz w:val="18"/>
                <w:szCs w:val="18"/>
              </w:rPr>
              <w:t xml:space="preserve">Natychmiastowe przekazanie sprawy do </w:t>
            </w:r>
            <w:r w:rsidR="005275C0" w:rsidRPr="00540CD1">
              <w:rPr>
                <w:rFonts w:asciiTheme="minorHAnsi" w:hAnsiTheme="minorHAnsi"/>
                <w:sz w:val="18"/>
                <w:szCs w:val="18"/>
              </w:rPr>
              <w:t>Komitetu GRM</w:t>
            </w:r>
          </w:p>
        </w:tc>
      </w:tr>
    </w:tbl>
    <w:p w14:paraId="2DAC8E8E" w14:textId="3620174B" w:rsidR="00356E08" w:rsidRPr="0045115D" w:rsidRDefault="00356E08">
      <w:pPr>
        <w:rPr>
          <w:rFonts w:ascii="Calibri" w:hAnsi="Calibri"/>
        </w:rPr>
      </w:pPr>
    </w:p>
    <w:p w14:paraId="3E5E6852" w14:textId="4DDE7D3A" w:rsidR="00E00552" w:rsidRPr="00540CD1" w:rsidRDefault="00540CD1" w:rsidP="00540CD1">
      <w:pPr>
        <w:pStyle w:val="Heading1"/>
        <w:numPr>
          <w:ilvl w:val="0"/>
          <w:numId w:val="42"/>
        </w:numPr>
        <w:rPr>
          <w:rFonts w:asciiTheme="majorHAnsi" w:hAnsiTheme="majorHAnsi"/>
          <w:b w:val="0"/>
          <w:bCs w:val="0"/>
          <w:color w:val="0F4761" w:themeColor="accent1" w:themeShade="BF"/>
          <w:sz w:val="36"/>
          <w:szCs w:val="36"/>
        </w:rPr>
      </w:pPr>
      <w:bookmarkStart w:id="60" w:name="_Toc223092712"/>
      <w:bookmarkStart w:id="61" w:name="_Toc225843327"/>
      <w:bookmarkStart w:id="62" w:name="_Toc239966249"/>
      <w:r w:rsidRPr="00540CD1">
        <w:rPr>
          <w:rFonts w:asciiTheme="majorHAnsi" w:hAnsiTheme="majorHAnsi"/>
          <w:b w:val="0"/>
          <w:bCs w:val="0"/>
          <w:color w:val="0F4761" w:themeColor="accent1" w:themeShade="BF"/>
          <w:sz w:val="36"/>
          <w:szCs w:val="36"/>
        </w:rPr>
        <w:t>Procedura rozpatrywania skarg</w:t>
      </w:r>
      <w:bookmarkEnd w:id="60"/>
      <w:bookmarkEnd w:id="61"/>
      <w:bookmarkEnd w:id="62"/>
    </w:p>
    <w:p w14:paraId="41D50424" w14:textId="0B07AAC7" w:rsidR="0079368F" w:rsidRPr="00540CD1" w:rsidRDefault="00CB5F2C" w:rsidP="00540CD1">
      <w:pPr>
        <w:spacing w:after="120" w:line="276" w:lineRule="auto"/>
        <w:jc w:val="both"/>
        <w:rPr>
          <w:rFonts w:asciiTheme="minorHAnsi" w:hAnsiTheme="minorHAnsi"/>
          <w:sz w:val="24"/>
          <w:szCs w:val="24"/>
        </w:rPr>
      </w:pPr>
      <w:r w:rsidRPr="00540CD1">
        <w:rPr>
          <w:rFonts w:asciiTheme="minorHAnsi" w:hAnsiTheme="minorHAnsi"/>
          <w:sz w:val="24"/>
          <w:szCs w:val="24"/>
        </w:rPr>
        <w:t xml:space="preserve">Procedura </w:t>
      </w:r>
      <w:r w:rsidRPr="00540CD1">
        <w:rPr>
          <w:rFonts w:asciiTheme="minorHAnsi" w:hAnsiTheme="minorHAnsi" w:cs="Calibri"/>
          <w:sz w:val="24"/>
          <w:szCs w:val="24"/>
        </w:rPr>
        <w:t>obejmuje osiem kroków</w:t>
      </w:r>
      <w:r w:rsidRPr="00540CD1">
        <w:rPr>
          <w:rFonts w:asciiTheme="minorHAnsi" w:hAnsiTheme="minorHAnsi"/>
          <w:sz w:val="24"/>
          <w:szCs w:val="24"/>
        </w:rPr>
        <w:t xml:space="preserve"> prowadzących do świadczenia wysokiej jakości</w:t>
      </w:r>
      <w:r w:rsidR="00A21B22" w:rsidRPr="00540CD1">
        <w:rPr>
          <w:rFonts w:asciiTheme="minorHAnsi" w:hAnsiTheme="minorHAnsi"/>
          <w:sz w:val="24"/>
          <w:szCs w:val="24"/>
        </w:rPr>
        <w:t xml:space="preserve"> usług</w:t>
      </w:r>
      <w:r w:rsidR="00C24555" w:rsidRPr="00540CD1">
        <w:rPr>
          <w:rFonts w:asciiTheme="minorHAnsi" w:hAnsiTheme="minorHAnsi"/>
          <w:sz w:val="24"/>
          <w:szCs w:val="24"/>
        </w:rPr>
        <w:t>. Do każdego etapu mają zastosowanie określone ramy czasowe, przedstawione poniżej</w:t>
      </w:r>
      <w:r w:rsidRPr="00540CD1">
        <w:rPr>
          <w:rFonts w:asciiTheme="minorHAnsi" w:hAnsiTheme="minorHAnsi"/>
          <w:sz w:val="24"/>
          <w:szCs w:val="24"/>
        </w:rPr>
        <w:t>:</w:t>
      </w:r>
      <w:r w:rsidRPr="00540CD1">
        <w:rPr>
          <w:rFonts w:asciiTheme="minorHAnsi" w:hAnsiTheme="minorHAnsi" w:cs="Calibri"/>
          <w:sz w:val="24"/>
          <w:szCs w:val="24"/>
        </w:rPr>
        <w:t xml:space="preserve"> usług:</w:t>
      </w:r>
    </w:p>
    <w:p w14:paraId="240CC31B" w14:textId="6DAC43BF" w:rsidR="0079368F" w:rsidRPr="00540CD1" w:rsidRDefault="00CB5F2C" w:rsidP="00540CD1">
      <w:pPr>
        <w:pStyle w:val="ListParagraph"/>
        <w:numPr>
          <w:ilvl w:val="0"/>
          <w:numId w:val="4"/>
        </w:numPr>
        <w:spacing w:after="120" w:line="276" w:lineRule="auto"/>
        <w:jc w:val="both"/>
        <w:rPr>
          <w:rFonts w:asciiTheme="minorHAnsi" w:hAnsiTheme="minorHAnsi"/>
          <w:sz w:val="24"/>
          <w:szCs w:val="24"/>
        </w:rPr>
      </w:pPr>
      <w:r w:rsidRPr="00540CD1">
        <w:rPr>
          <w:rFonts w:asciiTheme="minorHAnsi" w:hAnsiTheme="minorHAnsi" w:cs="Calibri"/>
          <w:sz w:val="24"/>
          <w:szCs w:val="24"/>
        </w:rPr>
        <w:t>Identyfikacja</w:t>
      </w:r>
      <w:r w:rsidRPr="00540CD1">
        <w:rPr>
          <w:rFonts w:asciiTheme="minorHAnsi" w:hAnsiTheme="minorHAnsi"/>
          <w:sz w:val="24"/>
          <w:szCs w:val="24"/>
        </w:rPr>
        <w:t xml:space="preserve"> i rejestracja skargi</w:t>
      </w:r>
    </w:p>
    <w:p w14:paraId="18A5971C" w14:textId="79F3F7F5" w:rsidR="0079368F" w:rsidRPr="00540CD1" w:rsidRDefault="00CB5F2C" w:rsidP="00540CD1">
      <w:pPr>
        <w:pStyle w:val="ListParagraph"/>
        <w:numPr>
          <w:ilvl w:val="0"/>
          <w:numId w:val="4"/>
        </w:numPr>
        <w:spacing w:after="120" w:line="276" w:lineRule="auto"/>
        <w:jc w:val="both"/>
        <w:rPr>
          <w:rFonts w:asciiTheme="minorHAnsi" w:hAnsiTheme="minorHAnsi"/>
          <w:sz w:val="24"/>
          <w:szCs w:val="24"/>
        </w:rPr>
      </w:pPr>
      <w:r w:rsidRPr="00540CD1">
        <w:rPr>
          <w:rFonts w:asciiTheme="minorHAnsi" w:hAnsiTheme="minorHAnsi"/>
          <w:sz w:val="24"/>
          <w:szCs w:val="24"/>
        </w:rPr>
        <w:t xml:space="preserve">Potwierdzenie </w:t>
      </w:r>
      <w:r w:rsidRPr="00540CD1">
        <w:rPr>
          <w:rFonts w:asciiTheme="minorHAnsi" w:hAnsiTheme="minorHAnsi" w:cs="Calibri"/>
          <w:sz w:val="24"/>
          <w:szCs w:val="24"/>
        </w:rPr>
        <w:t>otrzymania</w:t>
      </w:r>
    </w:p>
    <w:p w14:paraId="23A2DEC5" w14:textId="6F198E40" w:rsidR="0079368F" w:rsidRPr="00540CD1" w:rsidRDefault="00CB5F2C" w:rsidP="00540CD1">
      <w:pPr>
        <w:pStyle w:val="ListParagraph"/>
        <w:numPr>
          <w:ilvl w:val="0"/>
          <w:numId w:val="4"/>
        </w:numPr>
        <w:spacing w:after="120" w:line="276" w:lineRule="auto"/>
        <w:jc w:val="both"/>
        <w:rPr>
          <w:rFonts w:asciiTheme="minorHAnsi" w:hAnsiTheme="minorHAnsi"/>
          <w:sz w:val="24"/>
          <w:szCs w:val="24"/>
        </w:rPr>
      </w:pPr>
      <w:r w:rsidRPr="00540CD1">
        <w:rPr>
          <w:rFonts w:asciiTheme="minorHAnsi" w:hAnsiTheme="minorHAnsi"/>
          <w:sz w:val="24"/>
          <w:szCs w:val="24"/>
        </w:rPr>
        <w:t>Ocena i klasyfikacja (segregacja)</w:t>
      </w:r>
    </w:p>
    <w:p w14:paraId="3A48FDFD" w14:textId="5CA38896" w:rsidR="0079368F" w:rsidRPr="00540CD1" w:rsidRDefault="00CB5F2C" w:rsidP="00540CD1">
      <w:pPr>
        <w:pStyle w:val="ListParagraph"/>
        <w:numPr>
          <w:ilvl w:val="0"/>
          <w:numId w:val="4"/>
        </w:numPr>
        <w:spacing w:after="120" w:line="276" w:lineRule="auto"/>
        <w:jc w:val="both"/>
        <w:rPr>
          <w:rFonts w:asciiTheme="minorHAnsi" w:hAnsiTheme="minorHAnsi"/>
          <w:sz w:val="24"/>
          <w:szCs w:val="24"/>
        </w:rPr>
      </w:pPr>
      <w:r w:rsidRPr="00540CD1">
        <w:rPr>
          <w:rFonts w:asciiTheme="minorHAnsi" w:hAnsiTheme="minorHAnsi"/>
          <w:sz w:val="24"/>
          <w:szCs w:val="24"/>
        </w:rPr>
        <w:t xml:space="preserve">Wczesne rozwiązanie lub </w:t>
      </w:r>
      <w:r w:rsidR="005275C0" w:rsidRPr="00540CD1">
        <w:rPr>
          <w:rFonts w:asciiTheme="minorHAnsi" w:hAnsiTheme="minorHAnsi"/>
          <w:sz w:val="24"/>
          <w:szCs w:val="24"/>
        </w:rPr>
        <w:t>analiza</w:t>
      </w:r>
    </w:p>
    <w:p w14:paraId="1D44A542" w14:textId="3FBD822A" w:rsidR="0079368F" w:rsidRPr="00540CD1" w:rsidRDefault="00CB5F2C" w:rsidP="00540CD1">
      <w:pPr>
        <w:pStyle w:val="ListParagraph"/>
        <w:numPr>
          <w:ilvl w:val="0"/>
          <w:numId w:val="4"/>
        </w:numPr>
        <w:spacing w:after="120" w:line="276" w:lineRule="auto"/>
        <w:jc w:val="both"/>
        <w:rPr>
          <w:rFonts w:asciiTheme="minorHAnsi" w:hAnsiTheme="minorHAnsi"/>
          <w:sz w:val="24"/>
          <w:szCs w:val="24"/>
        </w:rPr>
      </w:pPr>
      <w:r w:rsidRPr="00540CD1">
        <w:rPr>
          <w:rFonts w:asciiTheme="minorHAnsi" w:hAnsiTheme="minorHAnsi"/>
          <w:sz w:val="24"/>
          <w:szCs w:val="24"/>
        </w:rPr>
        <w:t>Rozważenie środków naprawczych</w:t>
      </w:r>
      <w:r w:rsidR="00A21B22" w:rsidRPr="00540CD1">
        <w:rPr>
          <w:rFonts w:asciiTheme="minorHAnsi" w:hAnsiTheme="minorHAnsi"/>
          <w:sz w:val="24"/>
          <w:szCs w:val="24"/>
        </w:rPr>
        <w:t xml:space="preserve"> </w:t>
      </w:r>
      <w:r w:rsidRPr="00540CD1">
        <w:rPr>
          <w:rFonts w:asciiTheme="minorHAnsi" w:hAnsiTheme="minorHAnsi" w:cs="Calibri"/>
          <w:sz w:val="24"/>
          <w:szCs w:val="24"/>
        </w:rPr>
        <w:t>zaradczych</w:t>
      </w:r>
    </w:p>
    <w:p w14:paraId="6D84A05A" w14:textId="1776BE81" w:rsidR="0079368F" w:rsidRPr="00540CD1" w:rsidRDefault="00CB5F2C" w:rsidP="00540CD1">
      <w:pPr>
        <w:pStyle w:val="ListParagraph"/>
        <w:numPr>
          <w:ilvl w:val="0"/>
          <w:numId w:val="4"/>
        </w:numPr>
        <w:spacing w:after="120" w:line="276" w:lineRule="auto"/>
        <w:jc w:val="both"/>
        <w:rPr>
          <w:rFonts w:asciiTheme="minorHAnsi" w:hAnsiTheme="minorHAnsi"/>
          <w:sz w:val="24"/>
          <w:szCs w:val="24"/>
        </w:rPr>
      </w:pPr>
      <w:r w:rsidRPr="00540CD1">
        <w:rPr>
          <w:rFonts w:asciiTheme="minorHAnsi" w:hAnsiTheme="minorHAnsi"/>
          <w:sz w:val="24"/>
          <w:szCs w:val="24"/>
        </w:rPr>
        <w:t>Przekazanie wyników</w:t>
      </w:r>
      <w:r w:rsidR="00A21B22" w:rsidRPr="00540CD1">
        <w:rPr>
          <w:rStyle w:val="CommentReference"/>
          <w:rFonts w:asciiTheme="minorHAnsi" w:hAnsiTheme="minorHAnsi"/>
          <w:sz w:val="18"/>
          <w:szCs w:val="18"/>
        </w:rPr>
        <w:t xml:space="preserve"> </w:t>
      </w:r>
      <w:r w:rsidR="00C24555" w:rsidRPr="00540CD1">
        <w:rPr>
          <w:rFonts w:asciiTheme="minorHAnsi" w:hAnsiTheme="minorHAnsi"/>
          <w:sz w:val="24"/>
          <w:szCs w:val="24"/>
        </w:rPr>
        <w:t>oraz konsultacja ze skarżącym w sprawie opcji rozwiązania</w:t>
      </w:r>
    </w:p>
    <w:p w14:paraId="1408928F" w14:textId="65C11B62" w:rsidR="0079368F" w:rsidRPr="00540CD1" w:rsidRDefault="00CB5F2C" w:rsidP="00540CD1">
      <w:pPr>
        <w:pStyle w:val="ListParagraph"/>
        <w:numPr>
          <w:ilvl w:val="0"/>
          <w:numId w:val="4"/>
        </w:numPr>
        <w:spacing w:after="120" w:line="276" w:lineRule="auto"/>
        <w:jc w:val="both"/>
        <w:rPr>
          <w:rFonts w:asciiTheme="minorHAnsi" w:hAnsiTheme="minorHAnsi"/>
          <w:sz w:val="24"/>
          <w:szCs w:val="24"/>
        </w:rPr>
      </w:pPr>
      <w:r w:rsidRPr="00540CD1">
        <w:rPr>
          <w:rFonts w:asciiTheme="minorHAnsi" w:hAnsiTheme="minorHAnsi"/>
          <w:sz w:val="24"/>
          <w:szCs w:val="24"/>
        </w:rPr>
        <w:t xml:space="preserve">Zakończenie lub </w:t>
      </w:r>
      <w:r w:rsidR="0069214F" w:rsidRPr="00540CD1">
        <w:rPr>
          <w:rFonts w:asciiTheme="minorHAnsi" w:hAnsiTheme="minorHAnsi"/>
          <w:sz w:val="24"/>
          <w:szCs w:val="24"/>
        </w:rPr>
        <w:t>eskalacja</w:t>
      </w:r>
    </w:p>
    <w:p w14:paraId="27EB4726" w14:textId="1B45D9A1" w:rsidR="0079368F" w:rsidRPr="00540CD1" w:rsidRDefault="00CB5F2C" w:rsidP="00540CD1">
      <w:pPr>
        <w:pStyle w:val="ListParagraph"/>
        <w:numPr>
          <w:ilvl w:val="0"/>
          <w:numId w:val="4"/>
        </w:numPr>
        <w:spacing w:after="120" w:line="276" w:lineRule="auto"/>
        <w:jc w:val="both"/>
        <w:rPr>
          <w:rFonts w:asciiTheme="minorHAnsi" w:hAnsiTheme="minorHAnsi"/>
          <w:sz w:val="24"/>
          <w:szCs w:val="24"/>
        </w:rPr>
      </w:pPr>
      <w:r w:rsidRPr="00540CD1">
        <w:rPr>
          <w:rFonts w:asciiTheme="minorHAnsi" w:hAnsiTheme="minorHAnsi"/>
          <w:sz w:val="24"/>
          <w:szCs w:val="24"/>
        </w:rPr>
        <w:t xml:space="preserve">Informacja zwrotna </w:t>
      </w:r>
      <w:r w:rsidRPr="00540CD1">
        <w:rPr>
          <w:rFonts w:asciiTheme="minorHAnsi" w:hAnsiTheme="minorHAnsi" w:cs="Calibri"/>
          <w:sz w:val="24"/>
          <w:szCs w:val="24"/>
        </w:rPr>
        <w:t>o problemach</w:t>
      </w:r>
      <w:r w:rsidRPr="00540CD1">
        <w:rPr>
          <w:rFonts w:asciiTheme="minorHAnsi" w:hAnsiTheme="minorHAnsi"/>
          <w:sz w:val="24"/>
          <w:szCs w:val="24"/>
        </w:rPr>
        <w:t xml:space="preserve"> systemowych</w:t>
      </w:r>
    </w:p>
    <w:p w14:paraId="23AED582" w14:textId="2C9B61BA" w:rsidR="00BA5E06" w:rsidRPr="00540CD1" w:rsidRDefault="003730B8" w:rsidP="00540CD1">
      <w:pPr>
        <w:pStyle w:val="ListParagraph"/>
        <w:numPr>
          <w:ilvl w:val="0"/>
          <w:numId w:val="4"/>
        </w:numPr>
        <w:spacing w:after="120" w:line="276" w:lineRule="auto"/>
        <w:jc w:val="both"/>
        <w:rPr>
          <w:rFonts w:asciiTheme="minorHAnsi" w:hAnsiTheme="minorHAnsi"/>
          <w:sz w:val="24"/>
          <w:szCs w:val="24"/>
        </w:rPr>
      </w:pPr>
      <w:r w:rsidRPr="00540CD1">
        <w:rPr>
          <w:rFonts w:asciiTheme="minorHAnsi" w:hAnsiTheme="minorHAnsi"/>
          <w:sz w:val="24"/>
          <w:szCs w:val="24"/>
        </w:rPr>
        <w:t>Archiwizacja</w:t>
      </w:r>
    </w:p>
    <w:p w14:paraId="4A3D1757" w14:textId="10E5CB18" w:rsidR="00BA5E06" w:rsidRPr="00540CD1" w:rsidRDefault="00BA5E06" w:rsidP="00540CD1">
      <w:pPr>
        <w:spacing w:after="120" w:line="276" w:lineRule="auto"/>
        <w:jc w:val="both"/>
        <w:rPr>
          <w:rFonts w:asciiTheme="minorHAnsi" w:hAnsiTheme="minorHAnsi" w:cs="Calibri"/>
          <w:sz w:val="24"/>
          <w:szCs w:val="24"/>
        </w:rPr>
      </w:pPr>
      <w:r w:rsidRPr="00540CD1">
        <w:rPr>
          <w:rFonts w:asciiTheme="minorHAnsi" w:hAnsiTheme="minorHAnsi"/>
          <w:sz w:val="24"/>
          <w:szCs w:val="24"/>
        </w:rPr>
        <w:t xml:space="preserve">Uwaga – </w:t>
      </w:r>
      <w:r w:rsidRPr="00540CD1">
        <w:rPr>
          <w:rFonts w:asciiTheme="minorHAnsi" w:hAnsiTheme="minorHAnsi" w:cs="Calibri"/>
          <w:sz w:val="24"/>
          <w:szCs w:val="24"/>
        </w:rPr>
        <w:t xml:space="preserve">skargi </w:t>
      </w:r>
      <w:r w:rsidRPr="00540CD1">
        <w:rPr>
          <w:rFonts w:asciiTheme="minorHAnsi" w:hAnsiTheme="minorHAnsi"/>
          <w:sz w:val="24"/>
          <w:szCs w:val="24"/>
        </w:rPr>
        <w:t>formalne</w:t>
      </w:r>
      <w:r w:rsidRPr="00540CD1">
        <w:rPr>
          <w:rFonts w:asciiTheme="minorHAnsi" w:hAnsiTheme="minorHAnsi" w:cs="Calibri"/>
          <w:sz w:val="24"/>
          <w:szCs w:val="24"/>
        </w:rPr>
        <w:t>,</w:t>
      </w:r>
      <w:r w:rsidRPr="00540CD1">
        <w:rPr>
          <w:rFonts w:asciiTheme="minorHAnsi" w:hAnsiTheme="minorHAnsi"/>
          <w:sz w:val="24"/>
          <w:szCs w:val="24"/>
        </w:rPr>
        <w:t xml:space="preserve"> podlegające </w:t>
      </w:r>
      <w:r w:rsidRPr="00540CD1">
        <w:rPr>
          <w:rFonts w:asciiTheme="minorHAnsi" w:hAnsiTheme="minorHAnsi" w:cs="Calibri"/>
          <w:sz w:val="24"/>
          <w:szCs w:val="24"/>
        </w:rPr>
        <w:t>ścieżce</w:t>
      </w:r>
      <w:r w:rsidRPr="00540CD1">
        <w:rPr>
          <w:rFonts w:asciiTheme="minorHAnsi" w:hAnsiTheme="minorHAnsi"/>
          <w:sz w:val="24"/>
          <w:szCs w:val="24"/>
        </w:rPr>
        <w:t xml:space="preserve"> prawnej i opisane w rozdziałach 4.3 i 7.3 podlegają </w:t>
      </w:r>
      <w:r w:rsidRPr="00540CD1">
        <w:rPr>
          <w:rFonts w:asciiTheme="minorHAnsi" w:hAnsiTheme="minorHAnsi" w:cs="Calibri"/>
          <w:sz w:val="24"/>
          <w:szCs w:val="24"/>
        </w:rPr>
        <w:t>wyłącznie</w:t>
      </w:r>
      <w:r w:rsidRPr="00540CD1">
        <w:rPr>
          <w:rFonts w:asciiTheme="minorHAnsi" w:hAnsiTheme="minorHAnsi"/>
          <w:sz w:val="24"/>
          <w:szCs w:val="24"/>
        </w:rPr>
        <w:t xml:space="preserve"> rejestracji i klasyfikacji. </w:t>
      </w:r>
      <w:r w:rsidR="00C24555" w:rsidRPr="00540CD1">
        <w:rPr>
          <w:rFonts w:asciiTheme="minorHAnsi" w:hAnsiTheme="minorHAnsi"/>
          <w:sz w:val="24"/>
          <w:szCs w:val="24"/>
        </w:rPr>
        <w:t>Skargi dotyczące SEA/SH są rozpatrywane wyłącznie zgodnie z dedykowaną procedurą określoną w sekcji 8.4</w:t>
      </w:r>
      <w:r w:rsidR="00A21B22" w:rsidRPr="00540CD1">
        <w:rPr>
          <w:rFonts w:asciiTheme="minorHAnsi" w:hAnsiTheme="minorHAnsi"/>
          <w:sz w:val="24"/>
          <w:szCs w:val="24"/>
        </w:rPr>
        <w:t>.</w:t>
      </w:r>
    </w:p>
    <w:p w14:paraId="4D0B7F98" w14:textId="2DF8C87D" w:rsidR="6AC6D5AB" w:rsidRPr="0045115D" w:rsidRDefault="6AC6D5AB" w:rsidP="6AC6D5AB">
      <w:pPr>
        <w:rPr>
          <w:rFonts w:ascii="Calibri" w:hAnsi="Calibri" w:cs="Calibri"/>
        </w:rPr>
      </w:pPr>
    </w:p>
    <w:p w14:paraId="1C9FD35A" w14:textId="4728E80D" w:rsidR="6AC6D5AB" w:rsidRPr="0045115D" w:rsidRDefault="6AC6D5AB" w:rsidP="6AC6D5AB">
      <w:pPr>
        <w:rPr>
          <w:rFonts w:ascii="Calibri" w:hAnsi="Calibri" w:cs="Calibri"/>
        </w:rPr>
      </w:pPr>
    </w:p>
    <w:p w14:paraId="536C8A7C" w14:textId="575EFB8A" w:rsidR="6AC6D5AB" w:rsidRPr="0045115D" w:rsidRDefault="6AC6D5AB" w:rsidP="6AC6D5AB">
      <w:pPr>
        <w:rPr>
          <w:rFonts w:ascii="Calibri" w:hAnsi="Calibri" w:cs="Calibri"/>
        </w:rPr>
      </w:pPr>
    </w:p>
    <w:p w14:paraId="582E394B" w14:textId="449968AF" w:rsidR="0069214F" w:rsidRDefault="00F62870" w:rsidP="00935B90">
      <w:pPr>
        <w:keepNext/>
      </w:pPr>
      <w:r w:rsidRPr="00F62870">
        <w:rPr>
          <w:noProof/>
        </w:rPr>
        <w:drawing>
          <wp:inline distT="0" distB="0" distL="0" distR="0" wp14:anchorId="53C805AA" wp14:editId="06227C40">
            <wp:extent cx="5960110" cy="6099810"/>
            <wp:effectExtent l="0" t="0" r="2540" b="0"/>
            <wp:docPr id="11958264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26434" name=""/>
                    <pic:cNvPicPr/>
                  </pic:nvPicPr>
                  <pic:blipFill>
                    <a:blip r:embed="rId14"/>
                    <a:stretch>
                      <a:fillRect/>
                    </a:stretch>
                  </pic:blipFill>
                  <pic:spPr>
                    <a:xfrm>
                      <a:off x="0" y="0"/>
                      <a:ext cx="5960110" cy="6099810"/>
                    </a:xfrm>
                    <a:prstGeom prst="rect">
                      <a:avLst/>
                    </a:prstGeom>
                  </pic:spPr>
                </pic:pic>
              </a:graphicData>
            </a:graphic>
          </wp:inline>
        </w:drawing>
      </w:r>
    </w:p>
    <w:p w14:paraId="6C6E9912" w14:textId="77777777" w:rsidR="0069214F" w:rsidRPr="0045115D" w:rsidRDefault="0069214F" w:rsidP="00935B90">
      <w:pPr>
        <w:keepNext/>
      </w:pPr>
    </w:p>
    <w:p w14:paraId="04B79AB8" w14:textId="6000EC71" w:rsidR="00B76371" w:rsidRPr="00540CD1" w:rsidRDefault="00B76371" w:rsidP="00935B90">
      <w:pPr>
        <w:pStyle w:val="Caption"/>
        <w:rPr>
          <w:rFonts w:asciiTheme="minorHAnsi" w:hAnsiTheme="minorHAnsi"/>
          <w:color w:val="0F4761" w:themeColor="accent1" w:themeShade="BF"/>
        </w:rPr>
      </w:pPr>
      <w:r w:rsidRPr="00540CD1">
        <w:rPr>
          <w:rFonts w:asciiTheme="minorHAnsi" w:hAnsiTheme="minorHAnsi"/>
          <w:color w:val="0F4761" w:themeColor="accent1" w:themeShade="BF"/>
        </w:rPr>
        <w:t>Rysunek</w:t>
      </w:r>
      <w:r w:rsidRPr="00540CD1">
        <w:rPr>
          <w:rFonts w:asciiTheme="minorHAnsi" w:hAnsiTheme="minorHAnsi"/>
          <w:color w:val="0F4761" w:themeColor="accent1" w:themeShade="BF"/>
        </w:rPr>
        <w:fldChar w:fldCharType="begin"/>
      </w:r>
      <w:r w:rsidRPr="00540CD1">
        <w:rPr>
          <w:rFonts w:asciiTheme="minorHAnsi" w:hAnsiTheme="minorHAnsi"/>
          <w:color w:val="0F4761" w:themeColor="accent1" w:themeShade="BF"/>
        </w:rPr>
        <w:instrText xml:space="preserve"> SEQ Figure \* ARABIC </w:instrText>
      </w:r>
      <w:r w:rsidRPr="00540CD1">
        <w:rPr>
          <w:rFonts w:asciiTheme="minorHAnsi" w:hAnsiTheme="minorHAnsi"/>
          <w:color w:val="0F4761" w:themeColor="accent1" w:themeShade="BF"/>
        </w:rPr>
        <w:fldChar w:fldCharType="separate"/>
      </w:r>
      <w:r w:rsidR="00BF563E" w:rsidRPr="00540CD1">
        <w:rPr>
          <w:rFonts w:asciiTheme="minorHAnsi" w:hAnsiTheme="minorHAnsi"/>
          <w:color w:val="0F4761" w:themeColor="accent1" w:themeShade="BF"/>
        </w:rPr>
        <w:t>2</w:t>
      </w:r>
      <w:r w:rsidRPr="00540CD1">
        <w:rPr>
          <w:rFonts w:asciiTheme="minorHAnsi" w:hAnsiTheme="minorHAnsi"/>
          <w:color w:val="0F4761" w:themeColor="accent1" w:themeShade="BF"/>
        </w:rPr>
        <w:fldChar w:fldCharType="end"/>
      </w:r>
      <w:r w:rsidRPr="00540CD1">
        <w:rPr>
          <w:rFonts w:asciiTheme="minorHAnsi" w:hAnsiTheme="minorHAnsi"/>
          <w:color w:val="0F4761" w:themeColor="accent1" w:themeShade="BF"/>
        </w:rPr>
        <w:t xml:space="preserve">  Procedura rozpatrywania skarg w ramach GRM</w:t>
      </w:r>
    </w:p>
    <w:p w14:paraId="0815566C" w14:textId="27931EB4" w:rsidR="0079368F" w:rsidRPr="00540CD1" w:rsidRDefault="00BA5E06" w:rsidP="001D5CCF">
      <w:pPr>
        <w:pStyle w:val="Heading2"/>
        <w:numPr>
          <w:ilvl w:val="1"/>
          <w:numId w:val="42"/>
        </w:numPr>
        <w:rPr>
          <w:rFonts w:asciiTheme="majorHAnsi" w:hAnsiTheme="majorHAnsi"/>
          <w:b w:val="0"/>
          <w:bCs w:val="0"/>
          <w:color w:val="0F4761" w:themeColor="accent1" w:themeShade="BF"/>
          <w:sz w:val="32"/>
          <w:szCs w:val="32"/>
        </w:rPr>
      </w:pPr>
      <w:bookmarkStart w:id="63" w:name="_Toc223092713"/>
      <w:bookmarkStart w:id="64" w:name="_Toc225843328"/>
      <w:bookmarkStart w:id="65" w:name="_Toc239966250"/>
      <w:r w:rsidRPr="00540CD1">
        <w:rPr>
          <w:rFonts w:asciiTheme="majorHAnsi" w:hAnsiTheme="majorHAnsi"/>
          <w:b w:val="0"/>
          <w:bCs w:val="0"/>
          <w:color w:val="0F4761" w:themeColor="accent1" w:themeShade="BF"/>
          <w:sz w:val="32"/>
          <w:szCs w:val="32"/>
        </w:rPr>
        <w:t>R</w:t>
      </w:r>
      <w:r w:rsidR="00CB5F2C" w:rsidRPr="00540CD1">
        <w:rPr>
          <w:rFonts w:asciiTheme="majorHAnsi" w:hAnsiTheme="majorHAnsi"/>
          <w:b w:val="0"/>
          <w:bCs w:val="0"/>
          <w:color w:val="0F4761" w:themeColor="accent1" w:themeShade="BF"/>
          <w:sz w:val="32"/>
          <w:szCs w:val="32"/>
        </w:rPr>
        <w:t>ejestracja</w:t>
      </w:r>
      <w:bookmarkEnd w:id="63"/>
      <w:bookmarkEnd w:id="64"/>
      <w:bookmarkEnd w:id="65"/>
    </w:p>
    <w:tbl>
      <w:tblPr>
        <w:tblStyle w:val="TableGrid"/>
        <w:tblW w:w="5000" w:type="pct"/>
        <w:tblLook w:val="04A0" w:firstRow="1" w:lastRow="0" w:firstColumn="1" w:lastColumn="0" w:noHBand="0" w:noVBand="1"/>
      </w:tblPr>
      <w:tblGrid>
        <w:gridCol w:w="1716"/>
        <w:gridCol w:w="3214"/>
        <w:gridCol w:w="2224"/>
        <w:gridCol w:w="2222"/>
      </w:tblGrid>
      <w:tr w:rsidR="003A1133" w:rsidRPr="00540CD1" w14:paraId="74B1A60A" w14:textId="5BCD680F" w:rsidTr="00540CD1">
        <w:trPr>
          <w:tblHeader/>
        </w:trPr>
        <w:tc>
          <w:tcPr>
            <w:tcW w:w="915" w:type="pct"/>
            <w:shd w:val="clear" w:color="auto" w:fill="A5C9EB" w:themeFill="text2" w:themeFillTint="40"/>
          </w:tcPr>
          <w:p w14:paraId="35A12A01" w14:textId="77777777" w:rsidR="003730B8" w:rsidRPr="00540CD1" w:rsidRDefault="003730B8">
            <w:pPr>
              <w:jc w:val="center"/>
              <w:rPr>
                <w:rFonts w:asciiTheme="minorHAnsi" w:hAnsiTheme="minorHAnsi"/>
                <w:sz w:val="18"/>
                <w:szCs w:val="18"/>
              </w:rPr>
            </w:pPr>
            <w:r w:rsidRPr="00540CD1">
              <w:rPr>
                <w:rFonts w:asciiTheme="minorHAnsi" w:hAnsiTheme="minorHAnsi"/>
                <w:b/>
                <w:sz w:val="18"/>
                <w:szCs w:val="18"/>
              </w:rPr>
              <w:t>Krok</w:t>
            </w:r>
          </w:p>
        </w:tc>
        <w:tc>
          <w:tcPr>
            <w:tcW w:w="1714" w:type="pct"/>
            <w:shd w:val="clear" w:color="auto" w:fill="A5C9EB" w:themeFill="text2" w:themeFillTint="40"/>
          </w:tcPr>
          <w:p w14:paraId="02D527C2" w14:textId="77777777" w:rsidR="003730B8" w:rsidRPr="00540CD1" w:rsidRDefault="003730B8">
            <w:pPr>
              <w:jc w:val="center"/>
              <w:rPr>
                <w:rFonts w:asciiTheme="minorHAnsi" w:hAnsiTheme="minorHAnsi"/>
                <w:sz w:val="18"/>
                <w:szCs w:val="18"/>
              </w:rPr>
            </w:pPr>
            <w:r w:rsidRPr="00540CD1">
              <w:rPr>
                <w:rFonts w:asciiTheme="minorHAnsi" w:hAnsiTheme="minorHAnsi"/>
                <w:b/>
                <w:sz w:val="18"/>
                <w:szCs w:val="18"/>
              </w:rPr>
              <w:t>Działanie</w:t>
            </w:r>
          </w:p>
        </w:tc>
        <w:tc>
          <w:tcPr>
            <w:tcW w:w="1186" w:type="pct"/>
            <w:shd w:val="clear" w:color="auto" w:fill="A5C9EB" w:themeFill="text2" w:themeFillTint="40"/>
          </w:tcPr>
          <w:p w14:paraId="5AD9E84D" w14:textId="5D836608" w:rsidR="003730B8" w:rsidRPr="00540CD1" w:rsidRDefault="003730B8">
            <w:pPr>
              <w:jc w:val="center"/>
              <w:rPr>
                <w:rFonts w:asciiTheme="minorHAnsi" w:hAnsiTheme="minorHAnsi"/>
                <w:sz w:val="18"/>
                <w:szCs w:val="18"/>
              </w:rPr>
            </w:pPr>
            <w:r w:rsidRPr="00540CD1">
              <w:rPr>
                <w:rFonts w:asciiTheme="minorHAnsi" w:hAnsiTheme="minorHAnsi" w:cs="Calibri"/>
                <w:b/>
                <w:bCs/>
                <w:sz w:val="18"/>
                <w:szCs w:val="18"/>
              </w:rPr>
              <w:t>Odpowiedzialny</w:t>
            </w:r>
          </w:p>
        </w:tc>
        <w:tc>
          <w:tcPr>
            <w:tcW w:w="1185" w:type="pct"/>
            <w:shd w:val="clear" w:color="auto" w:fill="A5C9EB" w:themeFill="text2" w:themeFillTint="40"/>
          </w:tcPr>
          <w:p w14:paraId="2431AFF6" w14:textId="02E5A4FB" w:rsidR="00C24555" w:rsidRPr="00540CD1" w:rsidRDefault="00C24555">
            <w:pPr>
              <w:jc w:val="center"/>
              <w:rPr>
                <w:rFonts w:asciiTheme="minorHAnsi" w:hAnsiTheme="minorHAnsi"/>
                <w:b/>
                <w:sz w:val="18"/>
                <w:szCs w:val="18"/>
              </w:rPr>
            </w:pPr>
            <w:r w:rsidRPr="00540CD1">
              <w:rPr>
                <w:rFonts w:asciiTheme="minorHAnsi" w:hAnsiTheme="minorHAnsi"/>
                <w:b/>
                <w:sz w:val="18"/>
                <w:szCs w:val="18"/>
              </w:rPr>
              <w:t>Termin</w:t>
            </w:r>
          </w:p>
        </w:tc>
      </w:tr>
      <w:tr w:rsidR="003A1133" w:rsidRPr="00540CD1" w14:paraId="33EEF4FA" w14:textId="09E91DFB" w:rsidTr="00935B90">
        <w:tc>
          <w:tcPr>
            <w:tcW w:w="915" w:type="pct"/>
          </w:tcPr>
          <w:p w14:paraId="5E3BC631" w14:textId="27AFB0F2" w:rsidR="003730B8" w:rsidRPr="00540CD1" w:rsidRDefault="003730B8" w:rsidP="00540CD1">
            <w:pPr>
              <w:jc w:val="both"/>
              <w:rPr>
                <w:rFonts w:asciiTheme="minorHAnsi" w:hAnsiTheme="minorHAnsi"/>
                <w:sz w:val="18"/>
                <w:szCs w:val="18"/>
              </w:rPr>
            </w:pPr>
            <w:r w:rsidRPr="00540CD1">
              <w:rPr>
                <w:rFonts w:asciiTheme="minorHAnsi" w:hAnsiTheme="minorHAnsi" w:cs="Calibri"/>
                <w:sz w:val="18"/>
                <w:szCs w:val="18"/>
              </w:rPr>
              <w:t>Przyjęcie</w:t>
            </w:r>
          </w:p>
        </w:tc>
        <w:tc>
          <w:tcPr>
            <w:tcW w:w="1714" w:type="pct"/>
          </w:tcPr>
          <w:p w14:paraId="362F29AE" w14:textId="66B7F6B3" w:rsidR="003730B8" w:rsidRPr="00540CD1" w:rsidRDefault="003730B8" w:rsidP="00540CD1">
            <w:pPr>
              <w:jc w:val="both"/>
              <w:rPr>
                <w:rFonts w:asciiTheme="minorHAnsi" w:hAnsiTheme="minorHAnsi"/>
                <w:sz w:val="18"/>
                <w:szCs w:val="18"/>
              </w:rPr>
            </w:pPr>
            <w:r w:rsidRPr="00540CD1">
              <w:rPr>
                <w:rFonts w:asciiTheme="minorHAnsi" w:hAnsiTheme="minorHAnsi" w:cs="Calibri"/>
                <w:sz w:val="18"/>
                <w:szCs w:val="18"/>
              </w:rPr>
              <w:t>Przyjęcie zgłoszenia dowolnym kanałem</w:t>
            </w:r>
            <w:r w:rsidRPr="00540CD1">
              <w:rPr>
                <w:rFonts w:asciiTheme="minorHAnsi" w:hAnsiTheme="minorHAnsi"/>
                <w:sz w:val="18"/>
                <w:szCs w:val="18"/>
              </w:rPr>
              <w:t xml:space="preserve"> (pisemnie, ustnie, online)</w:t>
            </w:r>
          </w:p>
        </w:tc>
        <w:tc>
          <w:tcPr>
            <w:tcW w:w="1186" w:type="pct"/>
          </w:tcPr>
          <w:p w14:paraId="3367E5FD" w14:textId="4D0D3D22"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Koordynator GRM/</w:t>
            </w:r>
            <w:r w:rsidR="00C24555" w:rsidRPr="00540CD1">
              <w:rPr>
                <w:rFonts w:asciiTheme="minorHAnsi" w:hAnsiTheme="minorHAnsi"/>
                <w:sz w:val="18"/>
                <w:szCs w:val="18"/>
              </w:rPr>
              <w:t>osoba wyznaczona</w:t>
            </w:r>
          </w:p>
        </w:tc>
        <w:tc>
          <w:tcPr>
            <w:tcW w:w="1185" w:type="pct"/>
          </w:tcPr>
          <w:p w14:paraId="05B7B99F" w14:textId="29D50F17" w:rsidR="00C24555" w:rsidRPr="00540CD1" w:rsidRDefault="00C24555" w:rsidP="00540CD1">
            <w:pPr>
              <w:jc w:val="both"/>
              <w:rPr>
                <w:rFonts w:asciiTheme="minorHAnsi" w:hAnsiTheme="minorHAnsi"/>
                <w:sz w:val="18"/>
                <w:szCs w:val="18"/>
              </w:rPr>
            </w:pPr>
            <w:r w:rsidRPr="00540CD1">
              <w:rPr>
                <w:rFonts w:asciiTheme="minorHAnsi" w:hAnsiTheme="minorHAnsi"/>
                <w:sz w:val="18"/>
                <w:szCs w:val="18"/>
              </w:rPr>
              <w:t>Natychmiast po otrzymaniu</w:t>
            </w:r>
          </w:p>
        </w:tc>
      </w:tr>
      <w:tr w:rsidR="003A1133" w:rsidRPr="00540CD1" w14:paraId="61045379" w14:textId="2138983A" w:rsidTr="00935B90">
        <w:tc>
          <w:tcPr>
            <w:tcW w:w="915" w:type="pct"/>
          </w:tcPr>
          <w:p w14:paraId="7138DB08" w14:textId="4F68A0AB"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Rejestracja</w:t>
            </w:r>
          </w:p>
        </w:tc>
        <w:tc>
          <w:tcPr>
            <w:tcW w:w="1714" w:type="pct"/>
          </w:tcPr>
          <w:p w14:paraId="2D37B54C" w14:textId="764F43A0" w:rsidR="003730B8" w:rsidRPr="00540CD1" w:rsidRDefault="003730B8" w:rsidP="00540CD1">
            <w:pPr>
              <w:jc w:val="both"/>
              <w:rPr>
                <w:rFonts w:asciiTheme="minorHAnsi" w:hAnsiTheme="minorHAnsi"/>
                <w:sz w:val="18"/>
                <w:szCs w:val="18"/>
              </w:rPr>
            </w:pPr>
            <w:r w:rsidRPr="00540CD1">
              <w:rPr>
                <w:rFonts w:asciiTheme="minorHAnsi" w:hAnsiTheme="minorHAnsi" w:cs="Calibri"/>
                <w:sz w:val="18"/>
                <w:szCs w:val="18"/>
              </w:rPr>
              <w:t>Wprowadzenie</w:t>
            </w:r>
            <w:r w:rsidRPr="00540CD1">
              <w:rPr>
                <w:rFonts w:asciiTheme="minorHAnsi" w:hAnsiTheme="minorHAnsi"/>
                <w:sz w:val="18"/>
                <w:szCs w:val="18"/>
              </w:rPr>
              <w:t xml:space="preserve"> do </w:t>
            </w:r>
            <w:r w:rsidRPr="00540CD1">
              <w:rPr>
                <w:rFonts w:asciiTheme="minorHAnsi" w:hAnsiTheme="minorHAnsi" w:cs="Calibri"/>
                <w:sz w:val="18"/>
                <w:szCs w:val="18"/>
              </w:rPr>
              <w:t>Rejestru</w:t>
            </w:r>
            <w:r w:rsidRPr="00540CD1">
              <w:rPr>
                <w:rFonts w:asciiTheme="minorHAnsi" w:hAnsiTheme="minorHAnsi"/>
                <w:sz w:val="18"/>
                <w:szCs w:val="18"/>
              </w:rPr>
              <w:t xml:space="preserve"> GRM, nadanie numeru referencyjnego, wstępna klasyfikacja</w:t>
            </w:r>
          </w:p>
        </w:tc>
        <w:tc>
          <w:tcPr>
            <w:tcW w:w="1186" w:type="pct"/>
          </w:tcPr>
          <w:p w14:paraId="36C5E58E" w14:textId="77777777"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Koordynator GRM</w:t>
            </w:r>
          </w:p>
        </w:tc>
        <w:tc>
          <w:tcPr>
            <w:tcW w:w="1185" w:type="pct"/>
          </w:tcPr>
          <w:p w14:paraId="0C3CF632" w14:textId="55643EE1" w:rsidR="00C24555" w:rsidRPr="00540CD1" w:rsidRDefault="00C24555" w:rsidP="00540CD1">
            <w:pPr>
              <w:jc w:val="both"/>
              <w:rPr>
                <w:rFonts w:asciiTheme="minorHAnsi" w:hAnsiTheme="minorHAnsi"/>
                <w:sz w:val="18"/>
                <w:szCs w:val="18"/>
              </w:rPr>
            </w:pPr>
            <w:r w:rsidRPr="00540CD1">
              <w:rPr>
                <w:rFonts w:asciiTheme="minorHAnsi" w:hAnsiTheme="minorHAnsi"/>
                <w:sz w:val="18"/>
                <w:szCs w:val="18"/>
              </w:rPr>
              <w:t>W ciągu 1 dnia roboczego od otrzymania</w:t>
            </w:r>
          </w:p>
        </w:tc>
      </w:tr>
      <w:tr w:rsidR="00A21B22" w:rsidRPr="00540CD1" w14:paraId="6B08E06A" w14:textId="77777777" w:rsidTr="00C24555">
        <w:tc>
          <w:tcPr>
            <w:tcW w:w="915" w:type="pct"/>
          </w:tcPr>
          <w:p w14:paraId="678B5451" w14:textId="6449FC2F"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Identyfikacja SEA/SH</w:t>
            </w:r>
          </w:p>
        </w:tc>
        <w:tc>
          <w:tcPr>
            <w:tcW w:w="1714" w:type="pct"/>
          </w:tcPr>
          <w:p w14:paraId="672EA42E" w14:textId="77777777"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Jeśli skarga zostanie zidentyfikowana jako związana z SEA/SH lub istnieje podejrzenie, że jest z nimi związana, standardowa procedura rejestracji ulega zmianie: nie rejestruje się żadnych danych osobowych osoby, która doświadczyła przemocy. Sprawa jest natychmiast oznaczana jako i rozpatrywana wyłącznie w ramach specjalnej procedury dotyczącej SEA/SH</w:t>
            </w:r>
          </w:p>
        </w:tc>
        <w:tc>
          <w:tcPr>
            <w:tcW w:w="1186" w:type="pct"/>
          </w:tcPr>
          <w:p w14:paraId="035D631D" w14:textId="77777777"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Koordynator GRM</w:t>
            </w:r>
          </w:p>
        </w:tc>
        <w:tc>
          <w:tcPr>
            <w:tcW w:w="1185" w:type="pct"/>
          </w:tcPr>
          <w:p w14:paraId="30B00051" w14:textId="77777777"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Natychmiast po identyfikacji</w:t>
            </w:r>
          </w:p>
        </w:tc>
      </w:tr>
    </w:tbl>
    <w:p w14:paraId="15477742" w14:textId="57B8DE6F" w:rsidR="0079368F" w:rsidRPr="00540CD1" w:rsidRDefault="00CB5F2C" w:rsidP="001D5CCF">
      <w:pPr>
        <w:pStyle w:val="Heading2"/>
        <w:numPr>
          <w:ilvl w:val="1"/>
          <w:numId w:val="42"/>
        </w:numPr>
        <w:rPr>
          <w:rFonts w:asciiTheme="minorHAnsi" w:hAnsiTheme="minorHAnsi"/>
          <w:b w:val="0"/>
          <w:bCs w:val="0"/>
          <w:color w:val="0F4761" w:themeColor="accent1" w:themeShade="BF"/>
          <w:sz w:val="32"/>
          <w:szCs w:val="32"/>
        </w:rPr>
      </w:pPr>
      <w:bookmarkStart w:id="66" w:name="_Toc223092714"/>
      <w:bookmarkStart w:id="67" w:name="_Toc225843329"/>
      <w:bookmarkStart w:id="68" w:name="_Toc239966251"/>
      <w:r w:rsidRPr="00540CD1">
        <w:rPr>
          <w:rFonts w:asciiTheme="minorHAnsi" w:hAnsiTheme="minorHAnsi"/>
          <w:b w:val="0"/>
          <w:bCs w:val="0"/>
          <w:color w:val="0F4761" w:themeColor="accent1" w:themeShade="BF"/>
          <w:sz w:val="32"/>
          <w:szCs w:val="32"/>
        </w:rPr>
        <w:t>Ocena i klasyfikacja</w:t>
      </w:r>
      <w:bookmarkEnd w:id="66"/>
      <w:bookmarkEnd w:id="67"/>
      <w:bookmarkEnd w:id="68"/>
    </w:p>
    <w:tbl>
      <w:tblPr>
        <w:tblStyle w:val="TableGrid"/>
        <w:tblW w:w="5000" w:type="pct"/>
        <w:tblLook w:val="04A0" w:firstRow="1" w:lastRow="0" w:firstColumn="1" w:lastColumn="0" w:noHBand="0" w:noVBand="1"/>
      </w:tblPr>
      <w:tblGrid>
        <w:gridCol w:w="1996"/>
        <w:gridCol w:w="3968"/>
        <w:gridCol w:w="1706"/>
        <w:gridCol w:w="1706"/>
      </w:tblGrid>
      <w:tr w:rsidR="003B406E" w:rsidRPr="00540CD1" w14:paraId="58E3B020" w14:textId="4901C652" w:rsidTr="00540CD1">
        <w:trPr>
          <w:tblHeader/>
        </w:trPr>
        <w:tc>
          <w:tcPr>
            <w:tcW w:w="1064" w:type="pct"/>
            <w:shd w:val="clear" w:color="auto" w:fill="A5C9EB" w:themeFill="text2" w:themeFillTint="40"/>
          </w:tcPr>
          <w:p w14:paraId="71B6DFA3" w14:textId="77777777" w:rsidR="003730B8" w:rsidRPr="00540CD1" w:rsidRDefault="003730B8" w:rsidP="00540CD1">
            <w:pPr>
              <w:jc w:val="center"/>
              <w:rPr>
                <w:rFonts w:asciiTheme="minorHAnsi" w:hAnsiTheme="minorHAnsi"/>
                <w:sz w:val="18"/>
                <w:szCs w:val="18"/>
              </w:rPr>
            </w:pPr>
            <w:r w:rsidRPr="00540CD1">
              <w:rPr>
                <w:rFonts w:asciiTheme="minorHAnsi" w:hAnsiTheme="minorHAnsi"/>
                <w:b/>
                <w:sz w:val="18"/>
                <w:szCs w:val="18"/>
              </w:rPr>
              <w:t>Krok</w:t>
            </w:r>
          </w:p>
        </w:tc>
        <w:tc>
          <w:tcPr>
            <w:tcW w:w="2116" w:type="pct"/>
            <w:shd w:val="clear" w:color="auto" w:fill="A5C9EB" w:themeFill="text2" w:themeFillTint="40"/>
          </w:tcPr>
          <w:p w14:paraId="0FAE670E" w14:textId="77777777" w:rsidR="003730B8" w:rsidRPr="00540CD1" w:rsidRDefault="003730B8" w:rsidP="00540CD1">
            <w:pPr>
              <w:jc w:val="center"/>
              <w:rPr>
                <w:rFonts w:asciiTheme="minorHAnsi" w:hAnsiTheme="minorHAnsi"/>
                <w:sz w:val="18"/>
                <w:szCs w:val="18"/>
              </w:rPr>
            </w:pPr>
            <w:r w:rsidRPr="00540CD1">
              <w:rPr>
                <w:rFonts w:asciiTheme="minorHAnsi" w:hAnsiTheme="minorHAnsi"/>
                <w:b/>
                <w:sz w:val="18"/>
                <w:szCs w:val="18"/>
              </w:rPr>
              <w:t>Działanie</w:t>
            </w:r>
          </w:p>
        </w:tc>
        <w:tc>
          <w:tcPr>
            <w:tcW w:w="910" w:type="pct"/>
            <w:shd w:val="clear" w:color="auto" w:fill="A5C9EB" w:themeFill="text2" w:themeFillTint="40"/>
          </w:tcPr>
          <w:p w14:paraId="0D42DB4C" w14:textId="502E5E0E" w:rsidR="003730B8" w:rsidRPr="00540CD1" w:rsidRDefault="003730B8" w:rsidP="00540CD1">
            <w:pPr>
              <w:jc w:val="center"/>
              <w:rPr>
                <w:rFonts w:asciiTheme="minorHAnsi" w:hAnsiTheme="minorHAnsi"/>
                <w:sz w:val="18"/>
                <w:szCs w:val="18"/>
              </w:rPr>
            </w:pPr>
            <w:r w:rsidRPr="00540CD1">
              <w:rPr>
                <w:rFonts w:asciiTheme="minorHAnsi" w:hAnsiTheme="minorHAnsi" w:cs="Calibri"/>
                <w:b/>
                <w:bCs/>
                <w:sz w:val="18"/>
                <w:szCs w:val="18"/>
              </w:rPr>
              <w:t>Odpowiedzialny</w:t>
            </w:r>
          </w:p>
        </w:tc>
        <w:tc>
          <w:tcPr>
            <w:tcW w:w="910" w:type="pct"/>
            <w:shd w:val="clear" w:color="auto" w:fill="A5C9EB" w:themeFill="text2" w:themeFillTint="40"/>
          </w:tcPr>
          <w:p w14:paraId="28651DDE" w14:textId="0766821E" w:rsidR="00D95EC9" w:rsidRPr="00540CD1" w:rsidRDefault="00D95EC9" w:rsidP="00540CD1">
            <w:pPr>
              <w:jc w:val="center"/>
              <w:rPr>
                <w:rFonts w:asciiTheme="minorHAnsi" w:hAnsiTheme="minorHAnsi"/>
                <w:b/>
                <w:sz w:val="18"/>
                <w:szCs w:val="18"/>
              </w:rPr>
            </w:pPr>
            <w:r w:rsidRPr="00540CD1">
              <w:rPr>
                <w:rFonts w:asciiTheme="minorHAnsi" w:hAnsiTheme="minorHAnsi"/>
                <w:b/>
                <w:sz w:val="18"/>
                <w:szCs w:val="18"/>
              </w:rPr>
              <w:t>Termin</w:t>
            </w:r>
          </w:p>
        </w:tc>
      </w:tr>
      <w:tr w:rsidR="003B406E" w:rsidRPr="00540CD1" w14:paraId="348FE4D6" w14:textId="462DA8A6" w:rsidTr="00935B90">
        <w:tc>
          <w:tcPr>
            <w:tcW w:w="1064" w:type="pct"/>
          </w:tcPr>
          <w:p w14:paraId="31E89A56" w14:textId="6E853606"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Klasyfikacja</w:t>
            </w:r>
          </w:p>
        </w:tc>
        <w:tc>
          <w:tcPr>
            <w:tcW w:w="2116" w:type="pct"/>
          </w:tcPr>
          <w:p w14:paraId="43759F7F" w14:textId="7232F2E5"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Określenie charakteru: IRP/GR/LEG/</w:t>
            </w:r>
            <w:r w:rsidR="00D95EC9" w:rsidRPr="00540CD1">
              <w:rPr>
                <w:rFonts w:asciiTheme="minorHAnsi" w:hAnsiTheme="minorHAnsi"/>
                <w:sz w:val="18"/>
                <w:szCs w:val="18"/>
              </w:rPr>
              <w:t>SEA/SH/</w:t>
            </w:r>
            <w:r w:rsidRPr="00540CD1">
              <w:rPr>
                <w:rFonts w:asciiTheme="minorHAnsi" w:hAnsiTheme="minorHAnsi"/>
                <w:sz w:val="18"/>
                <w:szCs w:val="18"/>
              </w:rPr>
              <w:t xml:space="preserve">MAL oraz </w:t>
            </w:r>
            <w:r w:rsidR="00D95EC9" w:rsidRPr="00540CD1">
              <w:rPr>
                <w:rFonts w:asciiTheme="minorHAnsi" w:hAnsiTheme="minorHAnsi"/>
                <w:sz w:val="18"/>
                <w:szCs w:val="18"/>
              </w:rPr>
              <w:t>stopnia pilności w oparciu o skalę i charakter zgłoszonego oddziaływania</w:t>
            </w:r>
          </w:p>
        </w:tc>
        <w:tc>
          <w:tcPr>
            <w:tcW w:w="910" w:type="pct"/>
          </w:tcPr>
          <w:p w14:paraId="1FF27C1B" w14:textId="7AD5A013"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Koordynator GRM</w:t>
            </w:r>
            <w:r w:rsidR="005137A0" w:rsidRPr="00540CD1">
              <w:rPr>
                <w:rFonts w:asciiTheme="minorHAnsi" w:hAnsiTheme="minorHAnsi"/>
                <w:sz w:val="18"/>
                <w:szCs w:val="18"/>
              </w:rPr>
              <w:t xml:space="preserve"> przy udziale </w:t>
            </w:r>
            <w:r w:rsidR="005137A0" w:rsidRPr="00540CD1">
              <w:rPr>
                <w:rFonts w:asciiTheme="minorHAnsi" w:hAnsiTheme="minorHAnsi" w:cs="Calibri"/>
                <w:sz w:val="18"/>
                <w:szCs w:val="18"/>
              </w:rPr>
              <w:t>Eksperta Konsultanta</w:t>
            </w:r>
          </w:p>
        </w:tc>
        <w:tc>
          <w:tcPr>
            <w:tcW w:w="910" w:type="pct"/>
          </w:tcPr>
          <w:p w14:paraId="513B9973" w14:textId="71925688"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W ciągu 3 dni roboczych od rejestracji</w:t>
            </w:r>
          </w:p>
        </w:tc>
      </w:tr>
      <w:tr w:rsidR="003B406E" w:rsidRPr="00540CD1" w14:paraId="4499E2AF" w14:textId="1C867591" w:rsidTr="00935B90">
        <w:tc>
          <w:tcPr>
            <w:tcW w:w="1064" w:type="pct"/>
          </w:tcPr>
          <w:p w14:paraId="0F4AB518" w14:textId="6B6259B5"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Przydzielenie</w:t>
            </w:r>
          </w:p>
        </w:tc>
        <w:tc>
          <w:tcPr>
            <w:tcW w:w="2116" w:type="pct"/>
          </w:tcPr>
          <w:p w14:paraId="40121AE8" w14:textId="438BA248"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 xml:space="preserve">Skierowanie do </w:t>
            </w:r>
            <w:r w:rsidRPr="00540CD1">
              <w:rPr>
                <w:rFonts w:asciiTheme="minorHAnsi" w:hAnsiTheme="minorHAnsi" w:cs="Calibri"/>
                <w:sz w:val="18"/>
                <w:szCs w:val="18"/>
              </w:rPr>
              <w:t>właściwego</w:t>
            </w:r>
            <w:r w:rsidRPr="00540CD1">
              <w:rPr>
                <w:rFonts w:asciiTheme="minorHAnsi" w:hAnsiTheme="minorHAnsi"/>
                <w:sz w:val="18"/>
                <w:szCs w:val="18"/>
              </w:rPr>
              <w:t xml:space="preserve"> eksperta/zespołu lub do monitoringu (skargi LEG)</w:t>
            </w:r>
          </w:p>
        </w:tc>
        <w:tc>
          <w:tcPr>
            <w:tcW w:w="910" w:type="pct"/>
          </w:tcPr>
          <w:p w14:paraId="1E628520" w14:textId="77777777"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Koordynator GRM</w:t>
            </w:r>
          </w:p>
        </w:tc>
        <w:tc>
          <w:tcPr>
            <w:tcW w:w="910" w:type="pct"/>
          </w:tcPr>
          <w:p w14:paraId="3906D8F7" w14:textId="01EE129D"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W ciągu 1 dnia roboczego od klasyfikacji</w:t>
            </w:r>
          </w:p>
          <w:p w14:paraId="593B54BA" w14:textId="77777777" w:rsidR="00D95EC9" w:rsidRPr="00540CD1" w:rsidRDefault="00D95EC9" w:rsidP="00540CD1">
            <w:pPr>
              <w:jc w:val="both"/>
              <w:rPr>
                <w:rFonts w:asciiTheme="minorHAnsi" w:hAnsiTheme="minorHAnsi"/>
                <w:sz w:val="18"/>
                <w:szCs w:val="18"/>
              </w:rPr>
            </w:pPr>
          </w:p>
        </w:tc>
      </w:tr>
      <w:tr w:rsidR="003B406E" w:rsidRPr="00540CD1" w14:paraId="035185E0" w14:textId="6C9518BE" w:rsidTr="00935B90">
        <w:tc>
          <w:tcPr>
            <w:tcW w:w="1064" w:type="pct"/>
          </w:tcPr>
          <w:p w14:paraId="5E9A270B" w14:textId="7B6D225C"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Weryfikacja</w:t>
            </w:r>
          </w:p>
        </w:tc>
        <w:tc>
          <w:tcPr>
            <w:tcW w:w="2116" w:type="pct"/>
          </w:tcPr>
          <w:p w14:paraId="5AD8B82C" w14:textId="77777777"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Sprawdzenie kompletności informacji, ewentualny kontakt ze skarżącym</w:t>
            </w:r>
          </w:p>
        </w:tc>
        <w:tc>
          <w:tcPr>
            <w:tcW w:w="910" w:type="pct"/>
          </w:tcPr>
          <w:p w14:paraId="70B24D6F" w14:textId="6B168AD4" w:rsidR="003730B8" w:rsidRPr="00540CD1" w:rsidRDefault="00D95EC9" w:rsidP="00540CD1">
            <w:pPr>
              <w:jc w:val="both"/>
              <w:rPr>
                <w:rFonts w:asciiTheme="minorHAnsi" w:hAnsiTheme="minorHAnsi"/>
                <w:sz w:val="18"/>
                <w:szCs w:val="18"/>
              </w:rPr>
            </w:pPr>
            <w:r w:rsidRPr="00540CD1">
              <w:rPr>
                <w:rFonts w:asciiTheme="minorHAnsi" w:hAnsiTheme="minorHAnsi"/>
                <w:sz w:val="18"/>
                <w:szCs w:val="18"/>
              </w:rPr>
              <w:t>Wyznaczony</w:t>
            </w:r>
            <w:r w:rsidR="003730B8" w:rsidRPr="00540CD1">
              <w:rPr>
                <w:rFonts w:asciiTheme="minorHAnsi" w:hAnsiTheme="minorHAnsi"/>
                <w:sz w:val="18"/>
                <w:szCs w:val="18"/>
              </w:rPr>
              <w:t xml:space="preserve"> ekspert</w:t>
            </w:r>
          </w:p>
        </w:tc>
        <w:tc>
          <w:tcPr>
            <w:tcW w:w="910" w:type="pct"/>
          </w:tcPr>
          <w:p w14:paraId="0ECE219C" w14:textId="1E0395D0"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W ciągu 2 dni roboczych od przydzielenia</w:t>
            </w:r>
          </w:p>
        </w:tc>
      </w:tr>
      <w:tr w:rsidR="00A21B22" w:rsidRPr="00540CD1" w14:paraId="45D6F941" w14:textId="77777777" w:rsidTr="00D95EC9">
        <w:tc>
          <w:tcPr>
            <w:tcW w:w="1064" w:type="pct"/>
          </w:tcPr>
          <w:p w14:paraId="5B888AEE" w14:textId="3AFB2BCA"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SEA/SH</w:t>
            </w:r>
          </w:p>
        </w:tc>
        <w:tc>
          <w:tcPr>
            <w:tcW w:w="2116" w:type="pct"/>
          </w:tcPr>
          <w:p w14:paraId="2046A4BB" w14:textId="77777777"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Skargi dotyczące SEA/SH nie podlegają standardowej klasyfikacji ani przydzielaniu. Po zidentyfikowaniu przypadku koordynator GRM niezwłocznie kieruje osobę, która przeżyła, do właściwych publicznych służb wsparcia. Rola GRM ogranicza się do ułatwienia bezpiecznego skierowania oraz odnotowania wyniku w sposób uniemożliwiający identyfikację</w:t>
            </w:r>
          </w:p>
        </w:tc>
        <w:tc>
          <w:tcPr>
            <w:tcW w:w="910" w:type="pct"/>
          </w:tcPr>
          <w:p w14:paraId="512A4C5C" w14:textId="77777777"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Koordynator GRM</w:t>
            </w:r>
          </w:p>
        </w:tc>
        <w:tc>
          <w:tcPr>
            <w:tcW w:w="910" w:type="pct"/>
          </w:tcPr>
          <w:p w14:paraId="5EC048A0" w14:textId="77777777" w:rsidR="00D95EC9" w:rsidRPr="00540CD1" w:rsidRDefault="00D95EC9" w:rsidP="00540CD1">
            <w:pPr>
              <w:jc w:val="both"/>
              <w:rPr>
                <w:rFonts w:asciiTheme="minorHAnsi" w:hAnsiTheme="minorHAnsi"/>
                <w:sz w:val="18"/>
                <w:szCs w:val="18"/>
              </w:rPr>
            </w:pPr>
            <w:r w:rsidRPr="00540CD1">
              <w:rPr>
                <w:rFonts w:asciiTheme="minorHAnsi" w:hAnsiTheme="minorHAnsi"/>
                <w:sz w:val="18"/>
                <w:szCs w:val="18"/>
              </w:rPr>
              <w:t>Natychmiast — nie stosuje się standardowej selekcji</w:t>
            </w:r>
          </w:p>
          <w:p w14:paraId="11AF0ED9" w14:textId="77777777" w:rsidR="00D95EC9" w:rsidRPr="00540CD1" w:rsidRDefault="00D95EC9" w:rsidP="00540CD1">
            <w:pPr>
              <w:jc w:val="both"/>
              <w:rPr>
                <w:rFonts w:asciiTheme="minorHAnsi" w:hAnsiTheme="minorHAnsi"/>
                <w:sz w:val="18"/>
                <w:szCs w:val="18"/>
              </w:rPr>
            </w:pPr>
          </w:p>
          <w:p w14:paraId="03D963D1" w14:textId="77777777" w:rsidR="00D95EC9" w:rsidRPr="00540CD1" w:rsidRDefault="00D95EC9" w:rsidP="00540CD1">
            <w:pPr>
              <w:jc w:val="both"/>
              <w:rPr>
                <w:rFonts w:asciiTheme="minorHAnsi" w:hAnsiTheme="minorHAnsi"/>
                <w:sz w:val="18"/>
                <w:szCs w:val="18"/>
              </w:rPr>
            </w:pPr>
          </w:p>
        </w:tc>
      </w:tr>
    </w:tbl>
    <w:p w14:paraId="6989A13D" w14:textId="2DE77D30" w:rsidR="0079368F" w:rsidRPr="00540CD1" w:rsidRDefault="00451F79" w:rsidP="00540CD1">
      <w:pPr>
        <w:pStyle w:val="Heading2"/>
        <w:numPr>
          <w:ilvl w:val="1"/>
          <w:numId w:val="42"/>
        </w:numPr>
        <w:jc w:val="both"/>
        <w:rPr>
          <w:rFonts w:asciiTheme="majorHAnsi" w:hAnsiTheme="majorHAnsi"/>
          <w:b w:val="0"/>
          <w:bCs w:val="0"/>
          <w:color w:val="0F4761" w:themeColor="accent1" w:themeShade="BF"/>
          <w:sz w:val="32"/>
          <w:szCs w:val="32"/>
        </w:rPr>
      </w:pPr>
      <w:bookmarkStart w:id="69" w:name="_Toc223092715"/>
      <w:bookmarkStart w:id="70" w:name="_Toc225843330"/>
      <w:bookmarkStart w:id="71" w:name="_Toc239966252"/>
      <w:r w:rsidRPr="00540CD1">
        <w:rPr>
          <w:rFonts w:asciiTheme="majorHAnsi" w:hAnsiTheme="majorHAnsi" w:cs="Calibri"/>
          <w:b w:val="0"/>
          <w:bCs w:val="0"/>
          <w:color w:val="0F4761" w:themeColor="accent1" w:themeShade="BF"/>
          <w:sz w:val="32"/>
          <w:szCs w:val="32"/>
        </w:rPr>
        <w:t>Rozwiązywanie</w:t>
      </w:r>
      <w:r w:rsidRPr="00540CD1">
        <w:rPr>
          <w:rFonts w:asciiTheme="majorHAnsi" w:hAnsiTheme="majorHAnsi"/>
          <w:b w:val="0"/>
          <w:bCs w:val="0"/>
          <w:color w:val="0F4761" w:themeColor="accent1" w:themeShade="BF"/>
          <w:sz w:val="32"/>
          <w:szCs w:val="32"/>
        </w:rPr>
        <w:t xml:space="preserve"> </w:t>
      </w:r>
      <w:r w:rsidR="00E00552" w:rsidRPr="00540CD1">
        <w:rPr>
          <w:rFonts w:asciiTheme="majorHAnsi" w:hAnsiTheme="majorHAnsi"/>
          <w:b w:val="0"/>
          <w:bCs w:val="0"/>
          <w:color w:val="0F4761" w:themeColor="accent1" w:themeShade="BF"/>
          <w:sz w:val="32"/>
          <w:szCs w:val="32"/>
        </w:rPr>
        <w:t>spraw</w:t>
      </w:r>
      <w:bookmarkEnd w:id="69"/>
      <w:bookmarkEnd w:id="70"/>
      <w:bookmarkEnd w:id="71"/>
    </w:p>
    <w:p w14:paraId="20446557" w14:textId="203F35E9" w:rsidR="00E00552" w:rsidRPr="00540CD1" w:rsidRDefault="00E00552" w:rsidP="001D5CCF">
      <w:pPr>
        <w:pStyle w:val="Heading3"/>
        <w:numPr>
          <w:ilvl w:val="2"/>
          <w:numId w:val="42"/>
        </w:numPr>
        <w:rPr>
          <w:rFonts w:asciiTheme="minorHAnsi" w:hAnsiTheme="minorHAnsi" w:cs="Calibri"/>
          <w:b w:val="0"/>
          <w:bCs w:val="0"/>
          <w:color w:val="0F4761" w:themeColor="accent1" w:themeShade="BF"/>
          <w:sz w:val="28"/>
          <w:szCs w:val="28"/>
        </w:rPr>
      </w:pPr>
      <w:bookmarkStart w:id="72" w:name="_Toc225843331"/>
      <w:bookmarkStart w:id="73" w:name="_Toc239966253"/>
      <w:r w:rsidRPr="00540CD1">
        <w:rPr>
          <w:rFonts w:asciiTheme="minorHAnsi" w:hAnsiTheme="minorHAnsi"/>
          <w:b w:val="0"/>
          <w:bCs w:val="0"/>
          <w:color w:val="0F4761" w:themeColor="accent1" w:themeShade="BF"/>
          <w:sz w:val="28"/>
          <w:szCs w:val="28"/>
        </w:rPr>
        <w:t>Tryb przyspieszony</w:t>
      </w:r>
      <w:bookmarkEnd w:id="72"/>
      <w:bookmarkEnd w:id="73"/>
    </w:p>
    <w:p w14:paraId="372C395A" w14:textId="7100278E" w:rsidR="008E6E1C" w:rsidRPr="00540CD1" w:rsidRDefault="00E00552" w:rsidP="00540CD1">
      <w:pPr>
        <w:spacing w:after="120" w:line="276" w:lineRule="auto"/>
        <w:jc w:val="both"/>
        <w:rPr>
          <w:rFonts w:asciiTheme="minorHAnsi" w:hAnsiTheme="minorHAnsi"/>
          <w:sz w:val="24"/>
          <w:szCs w:val="24"/>
        </w:rPr>
      </w:pPr>
      <w:r w:rsidRPr="00540CD1">
        <w:rPr>
          <w:rFonts w:asciiTheme="minorHAnsi" w:hAnsiTheme="minorHAnsi"/>
          <w:sz w:val="24"/>
          <w:szCs w:val="24"/>
        </w:rPr>
        <w:t>W prostych przypadkach dostępna jest procedura przyspieszona. Prosty przypadek kwalifikujący</w:t>
      </w:r>
      <w:r w:rsidR="008E6E1C" w:rsidRPr="00540CD1">
        <w:rPr>
          <w:rFonts w:asciiTheme="minorHAnsi" w:hAnsiTheme="minorHAnsi"/>
          <w:sz w:val="24"/>
          <w:szCs w:val="24"/>
        </w:rPr>
        <w:t xml:space="preserve"> się do rozpatrzenia w trybie </w:t>
      </w:r>
      <w:r w:rsidRPr="00540CD1">
        <w:rPr>
          <w:rFonts w:asciiTheme="minorHAnsi" w:hAnsiTheme="minorHAnsi"/>
          <w:sz w:val="24"/>
          <w:szCs w:val="24"/>
        </w:rPr>
        <w:t xml:space="preserve">przyspieszonym to </w:t>
      </w:r>
      <w:r w:rsidR="008E6E1C" w:rsidRPr="00540CD1">
        <w:rPr>
          <w:rFonts w:asciiTheme="minorHAnsi" w:hAnsiTheme="minorHAnsi" w:cs="Calibri"/>
          <w:sz w:val="24"/>
          <w:szCs w:val="24"/>
        </w:rPr>
        <w:t>zgłoszenie, które</w:t>
      </w:r>
      <w:r w:rsidR="008E6E1C" w:rsidRPr="00540CD1">
        <w:rPr>
          <w:rFonts w:asciiTheme="minorHAnsi" w:hAnsiTheme="minorHAnsi"/>
          <w:sz w:val="24"/>
          <w:szCs w:val="24"/>
        </w:rPr>
        <w:t xml:space="preserve"> spełnia </w:t>
      </w:r>
      <w:r w:rsidR="008E6E1C" w:rsidRPr="00540CD1">
        <w:rPr>
          <w:rFonts w:asciiTheme="minorHAnsi" w:hAnsiTheme="minorHAnsi" w:cs="Calibri"/>
          <w:sz w:val="24"/>
          <w:szCs w:val="24"/>
        </w:rPr>
        <w:t>łącznie następujące</w:t>
      </w:r>
      <w:r w:rsidR="008E6E1C" w:rsidRPr="00540CD1">
        <w:rPr>
          <w:rFonts w:asciiTheme="minorHAnsi" w:hAnsiTheme="minorHAnsi"/>
          <w:sz w:val="24"/>
          <w:szCs w:val="24"/>
        </w:rPr>
        <w:t xml:space="preserve"> warunki:</w:t>
      </w:r>
    </w:p>
    <w:p w14:paraId="36A10AF0" w14:textId="3F687FE8" w:rsidR="008E6E1C" w:rsidRPr="00540CD1" w:rsidRDefault="008E6E1C" w:rsidP="00540CD1">
      <w:pPr>
        <w:numPr>
          <w:ilvl w:val="0"/>
          <w:numId w:val="9"/>
        </w:numPr>
        <w:spacing w:after="120" w:line="276" w:lineRule="auto"/>
        <w:jc w:val="both"/>
        <w:rPr>
          <w:rFonts w:asciiTheme="minorHAnsi" w:hAnsiTheme="minorHAnsi"/>
          <w:sz w:val="24"/>
          <w:szCs w:val="24"/>
        </w:rPr>
      </w:pPr>
      <w:r w:rsidRPr="00540CD1">
        <w:rPr>
          <w:rFonts w:asciiTheme="minorHAnsi" w:hAnsiTheme="minorHAnsi"/>
          <w:sz w:val="24"/>
          <w:szCs w:val="24"/>
        </w:rPr>
        <w:t xml:space="preserve">nie wymaga </w:t>
      </w:r>
      <w:r w:rsidRPr="00540CD1">
        <w:rPr>
          <w:rFonts w:asciiTheme="minorHAnsi" w:hAnsiTheme="minorHAnsi" w:cs="Calibri"/>
          <w:sz w:val="24"/>
          <w:szCs w:val="24"/>
        </w:rPr>
        <w:t xml:space="preserve">przeprowadzenia </w:t>
      </w:r>
      <w:r w:rsidR="005275C0" w:rsidRPr="00540CD1">
        <w:rPr>
          <w:rFonts w:asciiTheme="minorHAnsi" w:hAnsiTheme="minorHAnsi" w:cs="Calibri"/>
          <w:sz w:val="24"/>
          <w:szCs w:val="24"/>
        </w:rPr>
        <w:t xml:space="preserve">szczegółowych </w:t>
      </w:r>
      <w:r w:rsidRPr="00540CD1">
        <w:rPr>
          <w:rFonts w:asciiTheme="minorHAnsi" w:hAnsiTheme="minorHAnsi" w:cs="Calibri"/>
          <w:sz w:val="24"/>
          <w:szCs w:val="24"/>
        </w:rPr>
        <w:t>anali</w:t>
      </w:r>
      <w:r w:rsidR="005275C0" w:rsidRPr="00540CD1">
        <w:rPr>
          <w:rFonts w:asciiTheme="minorHAnsi" w:hAnsiTheme="minorHAnsi" w:cs="Calibri"/>
          <w:sz w:val="24"/>
          <w:szCs w:val="24"/>
        </w:rPr>
        <w:t>z lub</w:t>
      </w:r>
      <w:r w:rsidRPr="00540CD1">
        <w:rPr>
          <w:rFonts w:asciiTheme="minorHAnsi" w:hAnsiTheme="minorHAnsi" w:cs="Calibri"/>
          <w:sz w:val="24"/>
          <w:szCs w:val="24"/>
        </w:rPr>
        <w:t xml:space="preserve"> </w:t>
      </w:r>
      <w:r w:rsidRPr="00540CD1">
        <w:rPr>
          <w:rFonts w:asciiTheme="minorHAnsi" w:hAnsiTheme="minorHAnsi"/>
          <w:sz w:val="24"/>
          <w:szCs w:val="24"/>
        </w:rPr>
        <w:t>gromadzenia dowodów</w:t>
      </w:r>
      <w:r w:rsidR="005275C0" w:rsidRPr="00540CD1">
        <w:rPr>
          <w:rFonts w:asciiTheme="minorHAnsi" w:hAnsiTheme="minorHAnsi"/>
          <w:sz w:val="24"/>
          <w:szCs w:val="24"/>
        </w:rPr>
        <w:t>,</w:t>
      </w:r>
    </w:p>
    <w:p w14:paraId="5B2D597A" w14:textId="6AE6451B" w:rsidR="008E6E1C" w:rsidRPr="00540CD1" w:rsidRDefault="008E6E1C" w:rsidP="00540CD1">
      <w:pPr>
        <w:numPr>
          <w:ilvl w:val="0"/>
          <w:numId w:val="9"/>
        </w:numPr>
        <w:spacing w:after="120" w:line="276" w:lineRule="auto"/>
        <w:jc w:val="both"/>
        <w:rPr>
          <w:rFonts w:asciiTheme="minorHAnsi" w:hAnsiTheme="minorHAnsi"/>
          <w:sz w:val="24"/>
          <w:szCs w:val="24"/>
        </w:rPr>
      </w:pPr>
      <w:r w:rsidRPr="00540CD1">
        <w:rPr>
          <w:rFonts w:asciiTheme="minorHAnsi" w:hAnsiTheme="minorHAnsi" w:cs="Calibri"/>
          <w:sz w:val="24"/>
          <w:szCs w:val="24"/>
        </w:rPr>
        <w:t>osoba przyjmująca dysponuje wystarczającymi informacjami</w:t>
      </w:r>
      <w:r w:rsidRPr="00540CD1">
        <w:rPr>
          <w:rFonts w:asciiTheme="minorHAnsi" w:hAnsiTheme="minorHAnsi"/>
          <w:sz w:val="24"/>
          <w:szCs w:val="24"/>
        </w:rPr>
        <w:t xml:space="preserve"> i </w:t>
      </w:r>
      <w:r w:rsidRPr="00540CD1">
        <w:rPr>
          <w:rFonts w:asciiTheme="minorHAnsi" w:hAnsiTheme="minorHAnsi" w:cs="Calibri"/>
          <w:sz w:val="24"/>
          <w:szCs w:val="24"/>
        </w:rPr>
        <w:t>kompetencjami do udzielenia odpowiedzi</w:t>
      </w:r>
      <w:r w:rsidRPr="00540CD1">
        <w:rPr>
          <w:rFonts w:asciiTheme="minorHAnsi" w:hAnsiTheme="minorHAnsi"/>
          <w:sz w:val="24"/>
          <w:szCs w:val="24"/>
        </w:rPr>
        <w:t xml:space="preserve"> lub </w:t>
      </w:r>
      <w:r w:rsidRPr="00540CD1">
        <w:rPr>
          <w:rFonts w:asciiTheme="minorHAnsi" w:hAnsiTheme="minorHAnsi" w:cs="Calibri"/>
          <w:sz w:val="24"/>
          <w:szCs w:val="24"/>
        </w:rPr>
        <w:t>podjęcia</w:t>
      </w:r>
      <w:r w:rsidRPr="00540CD1">
        <w:rPr>
          <w:rFonts w:asciiTheme="minorHAnsi" w:hAnsiTheme="minorHAnsi"/>
          <w:sz w:val="24"/>
          <w:szCs w:val="24"/>
        </w:rPr>
        <w:t xml:space="preserve"> działania,</w:t>
      </w:r>
    </w:p>
    <w:p w14:paraId="75CE7150" w14:textId="51D1432C" w:rsidR="008E6E1C" w:rsidRPr="00540CD1" w:rsidRDefault="008E6E1C" w:rsidP="00540CD1">
      <w:pPr>
        <w:numPr>
          <w:ilvl w:val="0"/>
          <w:numId w:val="9"/>
        </w:numPr>
        <w:spacing w:after="120" w:line="276" w:lineRule="auto"/>
        <w:jc w:val="both"/>
        <w:rPr>
          <w:rFonts w:asciiTheme="minorHAnsi" w:hAnsiTheme="minorHAnsi"/>
          <w:sz w:val="24"/>
          <w:szCs w:val="24"/>
        </w:rPr>
      </w:pPr>
      <w:r w:rsidRPr="00540CD1">
        <w:rPr>
          <w:rFonts w:asciiTheme="minorHAnsi" w:hAnsiTheme="minorHAnsi"/>
          <w:sz w:val="24"/>
          <w:szCs w:val="24"/>
        </w:rPr>
        <w:t xml:space="preserve">rozwiązanie </w:t>
      </w:r>
      <w:r w:rsidRPr="00540CD1">
        <w:rPr>
          <w:rFonts w:asciiTheme="minorHAnsi" w:hAnsiTheme="minorHAnsi" w:cs="Calibri"/>
          <w:sz w:val="24"/>
          <w:szCs w:val="24"/>
        </w:rPr>
        <w:t>jest możliwe do wdrożenia niezwłocznie</w:t>
      </w:r>
      <w:r w:rsidRPr="00540CD1">
        <w:rPr>
          <w:rFonts w:asciiTheme="minorHAnsi" w:hAnsiTheme="minorHAnsi"/>
          <w:sz w:val="24"/>
          <w:szCs w:val="24"/>
        </w:rPr>
        <w:t xml:space="preserve"> lub w ciągu maksymalnie 5 dni roboczych,</w:t>
      </w:r>
    </w:p>
    <w:p w14:paraId="24BDD9E5" w14:textId="20C29722" w:rsidR="008E6E1C" w:rsidRPr="00540CD1" w:rsidRDefault="008E6E1C" w:rsidP="00540CD1">
      <w:pPr>
        <w:numPr>
          <w:ilvl w:val="0"/>
          <w:numId w:val="9"/>
        </w:numPr>
        <w:spacing w:after="120" w:line="276" w:lineRule="auto"/>
        <w:jc w:val="both"/>
        <w:rPr>
          <w:rFonts w:asciiTheme="minorHAnsi" w:hAnsiTheme="minorHAnsi"/>
          <w:sz w:val="24"/>
          <w:szCs w:val="24"/>
        </w:rPr>
      </w:pPr>
      <w:r w:rsidRPr="00540CD1">
        <w:rPr>
          <w:rFonts w:asciiTheme="minorHAnsi" w:hAnsiTheme="minorHAnsi"/>
          <w:sz w:val="24"/>
          <w:szCs w:val="24"/>
        </w:rPr>
        <w:t>sprawa nie wymaga</w:t>
      </w:r>
      <w:r w:rsidR="00B641A4" w:rsidRPr="00540CD1">
        <w:rPr>
          <w:rFonts w:asciiTheme="minorHAnsi" w:hAnsiTheme="minorHAnsi"/>
          <w:sz w:val="24"/>
          <w:szCs w:val="24"/>
        </w:rPr>
        <w:t xml:space="preserve"> </w:t>
      </w:r>
      <w:r w:rsidR="00B641A4" w:rsidRPr="00540CD1">
        <w:rPr>
          <w:rFonts w:asciiTheme="minorHAnsi" w:hAnsiTheme="minorHAnsi" w:cs="Calibri"/>
          <w:sz w:val="24"/>
          <w:szCs w:val="24"/>
        </w:rPr>
        <w:t>przekazania</w:t>
      </w:r>
      <w:r w:rsidR="00B641A4" w:rsidRPr="00540CD1">
        <w:rPr>
          <w:rFonts w:asciiTheme="minorHAnsi" w:hAnsiTheme="minorHAnsi"/>
          <w:sz w:val="24"/>
          <w:szCs w:val="24"/>
        </w:rPr>
        <w:t xml:space="preserve"> do Komitetu GRM/</w:t>
      </w:r>
      <w:r w:rsidR="00B641A4" w:rsidRPr="00540CD1">
        <w:rPr>
          <w:rFonts w:asciiTheme="minorHAnsi" w:hAnsiTheme="minorHAnsi" w:cs="Calibri"/>
          <w:sz w:val="24"/>
          <w:szCs w:val="24"/>
        </w:rPr>
        <w:t xml:space="preserve"> </w:t>
      </w:r>
      <w:r w:rsidRPr="00540CD1">
        <w:rPr>
          <w:rFonts w:asciiTheme="minorHAnsi" w:hAnsiTheme="minorHAnsi"/>
          <w:sz w:val="24"/>
          <w:szCs w:val="24"/>
        </w:rPr>
        <w:t xml:space="preserve">konsultacji </w:t>
      </w:r>
      <w:r w:rsidRPr="00540CD1">
        <w:rPr>
          <w:rFonts w:asciiTheme="minorHAnsi" w:hAnsiTheme="minorHAnsi" w:cs="Calibri"/>
          <w:sz w:val="24"/>
          <w:szCs w:val="24"/>
        </w:rPr>
        <w:t>prawnych</w:t>
      </w:r>
      <w:r w:rsidRPr="00540CD1">
        <w:rPr>
          <w:rFonts w:asciiTheme="minorHAnsi" w:hAnsiTheme="minorHAnsi"/>
          <w:sz w:val="24"/>
          <w:szCs w:val="24"/>
        </w:rPr>
        <w:t>.</w:t>
      </w:r>
    </w:p>
    <w:p w14:paraId="5E0C1D98" w14:textId="57067BA8" w:rsidR="008E6E1C" w:rsidRPr="00540CD1" w:rsidRDefault="008E6E1C" w:rsidP="00540CD1">
      <w:pPr>
        <w:spacing w:after="120" w:line="276" w:lineRule="auto"/>
        <w:jc w:val="both"/>
        <w:rPr>
          <w:rFonts w:asciiTheme="minorHAnsi" w:hAnsiTheme="minorHAnsi"/>
          <w:sz w:val="24"/>
          <w:szCs w:val="24"/>
        </w:rPr>
      </w:pPr>
      <w:r w:rsidRPr="00540CD1">
        <w:rPr>
          <w:rFonts w:asciiTheme="minorHAnsi" w:hAnsiTheme="minorHAnsi" w:cs="Calibri"/>
          <w:sz w:val="24"/>
          <w:szCs w:val="24"/>
        </w:rPr>
        <w:t>Do kategorii</w:t>
      </w:r>
      <w:r w:rsidRPr="00540CD1">
        <w:rPr>
          <w:rFonts w:asciiTheme="minorHAnsi" w:hAnsiTheme="minorHAnsi"/>
          <w:sz w:val="24"/>
          <w:szCs w:val="24"/>
        </w:rPr>
        <w:t xml:space="preserve"> spraw prostych </w:t>
      </w:r>
      <w:r w:rsidRPr="00540CD1">
        <w:rPr>
          <w:rFonts w:asciiTheme="minorHAnsi" w:hAnsiTheme="minorHAnsi" w:cs="Calibri"/>
          <w:sz w:val="24"/>
          <w:szCs w:val="24"/>
        </w:rPr>
        <w:t>należą</w:t>
      </w:r>
      <w:r w:rsidRPr="00540CD1">
        <w:rPr>
          <w:rFonts w:asciiTheme="minorHAnsi" w:hAnsiTheme="minorHAnsi"/>
          <w:sz w:val="24"/>
          <w:szCs w:val="24"/>
        </w:rPr>
        <w:t xml:space="preserve"> w szczególności:</w:t>
      </w:r>
    </w:p>
    <w:p w14:paraId="11D82797" w14:textId="2959DF81" w:rsidR="008E6E1C" w:rsidRPr="00540CD1" w:rsidRDefault="008E6E1C" w:rsidP="00540CD1">
      <w:pPr>
        <w:numPr>
          <w:ilvl w:val="0"/>
          <w:numId w:val="10"/>
        </w:numPr>
        <w:spacing w:after="120" w:line="276" w:lineRule="auto"/>
        <w:jc w:val="both"/>
        <w:rPr>
          <w:rFonts w:asciiTheme="minorHAnsi" w:hAnsiTheme="minorHAnsi"/>
          <w:sz w:val="24"/>
          <w:szCs w:val="24"/>
        </w:rPr>
      </w:pPr>
      <w:r w:rsidRPr="00540CD1">
        <w:rPr>
          <w:rFonts w:asciiTheme="minorHAnsi" w:hAnsiTheme="minorHAnsi" w:cs="Calibri"/>
          <w:sz w:val="24"/>
          <w:szCs w:val="24"/>
        </w:rPr>
        <w:t xml:space="preserve">zapytania informacyjne dotyczące </w:t>
      </w:r>
      <w:r w:rsidRPr="00540CD1">
        <w:rPr>
          <w:rFonts w:asciiTheme="minorHAnsi" w:hAnsiTheme="minorHAnsi"/>
          <w:sz w:val="24"/>
          <w:szCs w:val="24"/>
        </w:rPr>
        <w:t>harmonogramu prac, procedur projektowych lub zakresu inwestycji,</w:t>
      </w:r>
    </w:p>
    <w:p w14:paraId="2C737764" w14:textId="50CB6DEE" w:rsidR="008E6E1C" w:rsidRPr="00540CD1" w:rsidRDefault="008E6E1C" w:rsidP="00540CD1">
      <w:pPr>
        <w:numPr>
          <w:ilvl w:val="0"/>
          <w:numId w:val="10"/>
        </w:numPr>
        <w:spacing w:after="120" w:line="276" w:lineRule="auto"/>
        <w:jc w:val="both"/>
        <w:rPr>
          <w:rFonts w:asciiTheme="minorHAnsi" w:hAnsiTheme="minorHAnsi"/>
          <w:sz w:val="24"/>
          <w:szCs w:val="24"/>
        </w:rPr>
      </w:pPr>
      <w:r w:rsidRPr="00540CD1">
        <w:rPr>
          <w:rFonts w:asciiTheme="minorHAnsi" w:hAnsiTheme="minorHAnsi"/>
          <w:sz w:val="24"/>
          <w:szCs w:val="24"/>
        </w:rPr>
        <w:t xml:space="preserve">prośby o </w:t>
      </w:r>
      <w:r w:rsidRPr="00540CD1">
        <w:rPr>
          <w:rFonts w:asciiTheme="minorHAnsi" w:hAnsiTheme="minorHAnsi" w:cs="Calibri"/>
          <w:sz w:val="24"/>
          <w:szCs w:val="24"/>
        </w:rPr>
        <w:t>przekazanie</w:t>
      </w:r>
      <w:r w:rsidRPr="00540CD1">
        <w:rPr>
          <w:rFonts w:asciiTheme="minorHAnsi" w:hAnsiTheme="minorHAnsi"/>
          <w:sz w:val="24"/>
          <w:szCs w:val="24"/>
        </w:rPr>
        <w:t xml:space="preserve"> dokumentów lub materiałów informacyjnych</w:t>
      </w:r>
      <w:r w:rsidR="008E06E0" w:rsidRPr="00540CD1">
        <w:rPr>
          <w:rFonts w:asciiTheme="minorHAnsi" w:hAnsiTheme="minorHAnsi"/>
          <w:sz w:val="24"/>
          <w:szCs w:val="24"/>
        </w:rPr>
        <w:t xml:space="preserve"> (z wyłączeniem spraw </w:t>
      </w:r>
      <w:r w:rsidR="008E06E0" w:rsidRPr="00540CD1">
        <w:rPr>
          <w:rFonts w:asciiTheme="minorHAnsi" w:hAnsiTheme="minorHAnsi" w:cs="Calibri"/>
          <w:sz w:val="24"/>
          <w:szCs w:val="24"/>
        </w:rPr>
        <w:t>z zakresu dotyczącego</w:t>
      </w:r>
      <w:r w:rsidR="008E06E0" w:rsidRPr="00540CD1">
        <w:rPr>
          <w:rFonts w:asciiTheme="minorHAnsi" w:hAnsiTheme="minorHAnsi"/>
          <w:sz w:val="24"/>
          <w:szCs w:val="24"/>
        </w:rPr>
        <w:t xml:space="preserve"> informacji publicznej i informacji o środowisku)</w:t>
      </w:r>
      <w:r w:rsidRPr="00540CD1">
        <w:rPr>
          <w:rFonts w:asciiTheme="minorHAnsi" w:hAnsiTheme="minorHAnsi"/>
          <w:sz w:val="24"/>
          <w:szCs w:val="24"/>
        </w:rPr>
        <w:t>,</w:t>
      </w:r>
    </w:p>
    <w:p w14:paraId="015EEAC5" w14:textId="64F1B17A" w:rsidR="008E6E1C" w:rsidRPr="00540CD1" w:rsidRDefault="008E6E1C" w:rsidP="00540CD1">
      <w:pPr>
        <w:numPr>
          <w:ilvl w:val="0"/>
          <w:numId w:val="10"/>
        </w:numPr>
        <w:spacing w:after="120" w:line="276" w:lineRule="auto"/>
        <w:jc w:val="both"/>
        <w:rPr>
          <w:rFonts w:asciiTheme="minorHAnsi" w:hAnsiTheme="minorHAnsi"/>
          <w:sz w:val="24"/>
          <w:szCs w:val="24"/>
        </w:rPr>
      </w:pPr>
      <w:r w:rsidRPr="00540CD1">
        <w:rPr>
          <w:rFonts w:asciiTheme="minorHAnsi" w:hAnsiTheme="minorHAnsi"/>
          <w:sz w:val="24"/>
          <w:szCs w:val="24"/>
        </w:rPr>
        <w:t xml:space="preserve">skargi </w:t>
      </w:r>
      <w:r w:rsidRPr="00540CD1">
        <w:rPr>
          <w:rFonts w:asciiTheme="minorHAnsi" w:hAnsiTheme="minorHAnsi" w:cs="Calibri"/>
          <w:sz w:val="24"/>
          <w:szCs w:val="24"/>
        </w:rPr>
        <w:t>na brak</w:t>
      </w:r>
      <w:r w:rsidRPr="00540CD1">
        <w:rPr>
          <w:rFonts w:asciiTheme="minorHAnsi" w:hAnsiTheme="minorHAnsi"/>
          <w:sz w:val="24"/>
          <w:szCs w:val="24"/>
        </w:rPr>
        <w:t xml:space="preserve"> powiadomienia lub </w:t>
      </w:r>
      <w:r w:rsidRPr="00540CD1">
        <w:rPr>
          <w:rFonts w:asciiTheme="minorHAnsi" w:hAnsiTheme="minorHAnsi" w:cs="Calibri"/>
          <w:sz w:val="24"/>
          <w:szCs w:val="24"/>
        </w:rPr>
        <w:t>niedostateczną komunikację</w:t>
      </w:r>
      <w:r w:rsidRPr="00540CD1">
        <w:rPr>
          <w:rFonts w:asciiTheme="minorHAnsi" w:hAnsiTheme="minorHAnsi"/>
          <w:sz w:val="24"/>
          <w:szCs w:val="24"/>
        </w:rPr>
        <w:t xml:space="preserve"> – wymagające przeprosin i </w:t>
      </w:r>
      <w:r w:rsidRPr="00540CD1">
        <w:rPr>
          <w:rFonts w:asciiTheme="minorHAnsi" w:hAnsiTheme="minorHAnsi" w:cs="Calibri"/>
          <w:sz w:val="24"/>
          <w:szCs w:val="24"/>
        </w:rPr>
        <w:t>uzupełnienia</w:t>
      </w:r>
      <w:r w:rsidRPr="00540CD1">
        <w:rPr>
          <w:rFonts w:asciiTheme="minorHAnsi" w:hAnsiTheme="minorHAnsi"/>
          <w:sz w:val="24"/>
          <w:szCs w:val="24"/>
        </w:rPr>
        <w:t xml:space="preserve"> informacji,</w:t>
      </w:r>
    </w:p>
    <w:p w14:paraId="316148FB" w14:textId="2DB844DC" w:rsidR="008E6E1C" w:rsidRPr="00540CD1" w:rsidRDefault="008E6E1C" w:rsidP="00540CD1">
      <w:pPr>
        <w:numPr>
          <w:ilvl w:val="0"/>
          <w:numId w:val="10"/>
        </w:numPr>
        <w:spacing w:after="120" w:line="276" w:lineRule="auto"/>
        <w:jc w:val="both"/>
        <w:rPr>
          <w:rFonts w:asciiTheme="minorHAnsi" w:hAnsiTheme="minorHAnsi"/>
          <w:sz w:val="24"/>
          <w:szCs w:val="24"/>
        </w:rPr>
      </w:pPr>
      <w:r w:rsidRPr="00540CD1">
        <w:rPr>
          <w:rFonts w:asciiTheme="minorHAnsi" w:hAnsiTheme="minorHAnsi"/>
          <w:sz w:val="24"/>
          <w:szCs w:val="24"/>
        </w:rPr>
        <w:t>sprawy wykraczające poza zakres kompetencji Zespołu</w:t>
      </w:r>
      <w:r w:rsidR="00451F79" w:rsidRPr="00540CD1">
        <w:rPr>
          <w:rFonts w:asciiTheme="minorHAnsi" w:hAnsiTheme="minorHAnsi"/>
          <w:sz w:val="24"/>
          <w:szCs w:val="24"/>
        </w:rPr>
        <w:t xml:space="preserve"> </w:t>
      </w:r>
      <w:r w:rsidRPr="00540CD1">
        <w:rPr>
          <w:rFonts w:asciiTheme="minorHAnsi" w:hAnsiTheme="minorHAnsi"/>
          <w:sz w:val="24"/>
          <w:szCs w:val="24"/>
        </w:rPr>
        <w:t xml:space="preserve">– wymagające jedynie </w:t>
      </w:r>
      <w:r w:rsidRPr="00540CD1">
        <w:rPr>
          <w:rFonts w:asciiTheme="minorHAnsi" w:hAnsiTheme="minorHAnsi" w:cs="Calibri"/>
          <w:sz w:val="24"/>
          <w:szCs w:val="24"/>
        </w:rPr>
        <w:t>przekierowania</w:t>
      </w:r>
      <w:r w:rsidRPr="00540CD1">
        <w:rPr>
          <w:rFonts w:asciiTheme="minorHAnsi" w:hAnsiTheme="minorHAnsi"/>
          <w:sz w:val="24"/>
          <w:szCs w:val="24"/>
        </w:rPr>
        <w:t xml:space="preserve"> do właściwego organu,</w:t>
      </w:r>
    </w:p>
    <w:p w14:paraId="3F60A8B2" w14:textId="507FE85A" w:rsidR="008E6E1C" w:rsidRPr="00540CD1" w:rsidRDefault="008E6E1C" w:rsidP="00540CD1">
      <w:pPr>
        <w:numPr>
          <w:ilvl w:val="0"/>
          <w:numId w:val="10"/>
        </w:numPr>
        <w:spacing w:after="120" w:line="276" w:lineRule="auto"/>
        <w:jc w:val="both"/>
        <w:rPr>
          <w:rFonts w:asciiTheme="minorHAnsi" w:hAnsiTheme="minorHAnsi"/>
          <w:sz w:val="24"/>
          <w:szCs w:val="24"/>
        </w:rPr>
      </w:pPr>
      <w:r w:rsidRPr="00540CD1">
        <w:rPr>
          <w:rFonts w:asciiTheme="minorHAnsi" w:hAnsiTheme="minorHAnsi"/>
          <w:sz w:val="24"/>
          <w:szCs w:val="24"/>
        </w:rPr>
        <w:t xml:space="preserve">powtarzające się, rutynowe </w:t>
      </w:r>
      <w:r w:rsidRPr="00540CD1">
        <w:rPr>
          <w:rFonts w:asciiTheme="minorHAnsi" w:hAnsiTheme="minorHAnsi" w:cs="Calibri"/>
          <w:sz w:val="24"/>
          <w:szCs w:val="24"/>
        </w:rPr>
        <w:t>zgłoszenia</w:t>
      </w:r>
      <w:r w:rsidRPr="00540CD1">
        <w:rPr>
          <w:rFonts w:asciiTheme="minorHAnsi" w:hAnsiTheme="minorHAnsi"/>
          <w:sz w:val="24"/>
          <w:szCs w:val="24"/>
        </w:rPr>
        <w:t>, dla których opracowano standardowe rozwiązanie.</w:t>
      </w:r>
    </w:p>
    <w:p w14:paraId="4A9335F7" w14:textId="5ABEA24D" w:rsidR="008E6E1C" w:rsidRPr="00540CD1" w:rsidRDefault="008E6E1C" w:rsidP="00540CD1">
      <w:pPr>
        <w:spacing w:after="120" w:line="276" w:lineRule="auto"/>
        <w:jc w:val="both"/>
        <w:rPr>
          <w:rFonts w:asciiTheme="minorHAnsi" w:hAnsiTheme="minorHAnsi"/>
          <w:sz w:val="24"/>
          <w:szCs w:val="24"/>
        </w:rPr>
      </w:pPr>
      <w:r w:rsidRPr="00540CD1">
        <w:rPr>
          <w:rFonts w:asciiTheme="minorHAnsi" w:hAnsiTheme="minorHAnsi"/>
          <w:sz w:val="24"/>
          <w:szCs w:val="24"/>
        </w:rPr>
        <w:t>Sprawy NIE kwalifikują się do procedury przyspieszonej, jeśli:</w:t>
      </w:r>
      <w:r w:rsidR="004E4BA9" w:rsidRPr="00540CD1">
        <w:rPr>
          <w:rFonts w:asciiTheme="minorHAnsi" w:hAnsiTheme="minorHAnsi" w:cs="Calibri"/>
          <w:sz w:val="24"/>
          <w:szCs w:val="24"/>
        </w:rPr>
        <w:t xml:space="preserve"> </w:t>
      </w:r>
    </w:p>
    <w:p w14:paraId="0C8A1056" w14:textId="3C2FEE5A" w:rsidR="008E6E1C" w:rsidRPr="00540CD1" w:rsidRDefault="008E6E1C" w:rsidP="00540CD1">
      <w:pPr>
        <w:numPr>
          <w:ilvl w:val="0"/>
          <w:numId w:val="11"/>
        </w:numPr>
        <w:spacing w:after="120" w:line="276" w:lineRule="auto"/>
        <w:jc w:val="both"/>
        <w:rPr>
          <w:rFonts w:asciiTheme="minorHAnsi" w:hAnsiTheme="minorHAnsi"/>
          <w:sz w:val="24"/>
          <w:szCs w:val="24"/>
        </w:rPr>
      </w:pPr>
      <w:r w:rsidRPr="00540CD1">
        <w:rPr>
          <w:rFonts w:asciiTheme="minorHAnsi" w:hAnsiTheme="minorHAnsi"/>
          <w:sz w:val="24"/>
          <w:szCs w:val="24"/>
        </w:rPr>
        <w:t xml:space="preserve">dotyczą odszkodowań, </w:t>
      </w:r>
      <w:r w:rsidRPr="00540CD1">
        <w:rPr>
          <w:rFonts w:asciiTheme="minorHAnsi" w:hAnsiTheme="minorHAnsi" w:cs="Calibri"/>
          <w:sz w:val="24"/>
          <w:szCs w:val="24"/>
        </w:rPr>
        <w:t>wycen</w:t>
      </w:r>
      <w:r w:rsidRPr="00540CD1">
        <w:rPr>
          <w:rFonts w:asciiTheme="minorHAnsi" w:hAnsiTheme="minorHAnsi"/>
          <w:sz w:val="24"/>
          <w:szCs w:val="24"/>
        </w:rPr>
        <w:t xml:space="preserve"> nieruchomości lub przesiedleń</w:t>
      </w:r>
      <w:r w:rsidR="003730B8" w:rsidRPr="00540CD1">
        <w:rPr>
          <w:rFonts w:asciiTheme="minorHAnsi" w:hAnsiTheme="minorHAnsi"/>
          <w:sz w:val="24"/>
          <w:szCs w:val="24"/>
        </w:rPr>
        <w:t>,</w:t>
      </w:r>
    </w:p>
    <w:p w14:paraId="27A17149" w14:textId="17070146" w:rsidR="008E6E1C" w:rsidRPr="00540CD1" w:rsidRDefault="008E6E1C" w:rsidP="00540CD1">
      <w:pPr>
        <w:numPr>
          <w:ilvl w:val="0"/>
          <w:numId w:val="11"/>
        </w:numPr>
        <w:spacing w:after="120" w:line="276" w:lineRule="auto"/>
        <w:jc w:val="both"/>
        <w:rPr>
          <w:rFonts w:asciiTheme="minorHAnsi" w:hAnsiTheme="minorHAnsi"/>
          <w:sz w:val="24"/>
          <w:szCs w:val="24"/>
        </w:rPr>
      </w:pPr>
      <w:r w:rsidRPr="00540CD1">
        <w:rPr>
          <w:rFonts w:asciiTheme="minorHAnsi" w:hAnsiTheme="minorHAnsi"/>
          <w:sz w:val="24"/>
          <w:szCs w:val="24"/>
        </w:rPr>
        <w:t xml:space="preserve">wymagają </w:t>
      </w:r>
      <w:r w:rsidRPr="00540CD1">
        <w:rPr>
          <w:rFonts w:asciiTheme="minorHAnsi" w:hAnsiTheme="minorHAnsi" w:cs="Calibri"/>
          <w:sz w:val="24"/>
          <w:szCs w:val="24"/>
        </w:rPr>
        <w:t>wizji lokalnej, zebrania</w:t>
      </w:r>
      <w:r w:rsidRPr="00540CD1">
        <w:rPr>
          <w:rFonts w:asciiTheme="minorHAnsi" w:hAnsiTheme="minorHAnsi"/>
          <w:sz w:val="24"/>
          <w:szCs w:val="24"/>
        </w:rPr>
        <w:t xml:space="preserve"> dokumentacji, konsultacji </w:t>
      </w:r>
      <w:r w:rsidR="005137A0" w:rsidRPr="00540CD1">
        <w:rPr>
          <w:rFonts w:asciiTheme="minorHAnsi" w:hAnsiTheme="minorHAnsi" w:cs="Calibri"/>
          <w:sz w:val="24"/>
          <w:szCs w:val="24"/>
        </w:rPr>
        <w:t xml:space="preserve">wewnątrz </w:t>
      </w:r>
      <w:r w:rsidR="005137A0" w:rsidRPr="00540CD1">
        <w:rPr>
          <w:rFonts w:asciiTheme="minorHAnsi" w:hAnsiTheme="minorHAnsi"/>
          <w:sz w:val="24"/>
          <w:szCs w:val="24"/>
        </w:rPr>
        <w:t>projektowych</w:t>
      </w:r>
      <w:r w:rsidRPr="00540CD1">
        <w:rPr>
          <w:rFonts w:asciiTheme="minorHAnsi" w:hAnsiTheme="minorHAnsi"/>
          <w:sz w:val="24"/>
          <w:szCs w:val="24"/>
        </w:rPr>
        <w:t xml:space="preserve"> lub rozmów z wieloma stronami,</w:t>
      </w:r>
    </w:p>
    <w:p w14:paraId="7783C047" w14:textId="14C0E07F" w:rsidR="008E6E1C" w:rsidRPr="00540CD1" w:rsidRDefault="008E6E1C" w:rsidP="00540CD1">
      <w:pPr>
        <w:numPr>
          <w:ilvl w:val="0"/>
          <w:numId w:val="11"/>
        </w:numPr>
        <w:spacing w:after="120" w:line="276" w:lineRule="auto"/>
        <w:jc w:val="both"/>
        <w:rPr>
          <w:rFonts w:asciiTheme="minorHAnsi" w:hAnsiTheme="minorHAnsi"/>
          <w:sz w:val="24"/>
          <w:szCs w:val="24"/>
        </w:rPr>
      </w:pPr>
      <w:r w:rsidRPr="00540CD1">
        <w:rPr>
          <w:rFonts w:asciiTheme="minorHAnsi" w:hAnsiTheme="minorHAnsi" w:cs="Calibri"/>
          <w:sz w:val="24"/>
          <w:szCs w:val="24"/>
        </w:rPr>
        <w:t>wiążą się</w:t>
      </w:r>
      <w:r w:rsidRPr="00540CD1">
        <w:rPr>
          <w:rFonts w:asciiTheme="minorHAnsi" w:hAnsiTheme="minorHAnsi"/>
          <w:sz w:val="24"/>
          <w:szCs w:val="24"/>
        </w:rPr>
        <w:t xml:space="preserve"> z potencjalną odpowiedzialnością prawną </w:t>
      </w:r>
      <w:r w:rsidRPr="00540CD1">
        <w:rPr>
          <w:rFonts w:asciiTheme="minorHAnsi" w:hAnsiTheme="minorHAnsi" w:cs="Calibri"/>
          <w:sz w:val="24"/>
          <w:szCs w:val="24"/>
        </w:rPr>
        <w:t>projektu</w:t>
      </w:r>
      <w:r w:rsidRPr="00540CD1">
        <w:rPr>
          <w:rFonts w:asciiTheme="minorHAnsi" w:hAnsiTheme="minorHAnsi"/>
          <w:sz w:val="24"/>
          <w:szCs w:val="24"/>
        </w:rPr>
        <w:t>,</w:t>
      </w:r>
    </w:p>
    <w:p w14:paraId="14745DEE" w14:textId="72BEE3A7" w:rsidR="008E6E1C" w:rsidRPr="00540CD1" w:rsidRDefault="008E6E1C" w:rsidP="00540CD1">
      <w:pPr>
        <w:numPr>
          <w:ilvl w:val="0"/>
          <w:numId w:val="11"/>
        </w:numPr>
        <w:spacing w:after="120" w:line="276" w:lineRule="auto"/>
        <w:jc w:val="both"/>
        <w:rPr>
          <w:rFonts w:asciiTheme="minorHAnsi" w:hAnsiTheme="minorHAnsi"/>
          <w:sz w:val="24"/>
          <w:szCs w:val="24"/>
        </w:rPr>
      </w:pPr>
      <w:r w:rsidRPr="00540CD1">
        <w:rPr>
          <w:rFonts w:asciiTheme="minorHAnsi" w:hAnsiTheme="minorHAnsi"/>
          <w:sz w:val="24"/>
          <w:szCs w:val="24"/>
        </w:rPr>
        <w:t>mają charakter zbiorowy lub dotyczą wielu osób,</w:t>
      </w:r>
    </w:p>
    <w:p w14:paraId="503C23CD" w14:textId="4E482FD6" w:rsidR="00E00552" w:rsidRPr="00540CD1" w:rsidRDefault="008E6E1C" w:rsidP="00540CD1">
      <w:pPr>
        <w:numPr>
          <w:ilvl w:val="0"/>
          <w:numId w:val="11"/>
        </w:numPr>
        <w:spacing w:after="120" w:line="276" w:lineRule="auto"/>
        <w:jc w:val="both"/>
        <w:rPr>
          <w:rFonts w:asciiTheme="minorHAnsi" w:hAnsiTheme="minorHAnsi"/>
          <w:sz w:val="24"/>
          <w:szCs w:val="24"/>
        </w:rPr>
      </w:pPr>
      <w:r w:rsidRPr="00540CD1">
        <w:rPr>
          <w:rFonts w:asciiTheme="minorHAnsi" w:hAnsiTheme="minorHAnsi"/>
          <w:sz w:val="24"/>
          <w:szCs w:val="24"/>
        </w:rPr>
        <w:t>zawierają elementy agresji, gróźb lub oskarżeń o korupcję</w:t>
      </w:r>
      <w:r w:rsidRPr="00540CD1">
        <w:rPr>
          <w:rFonts w:asciiTheme="minorHAnsi" w:hAnsiTheme="minorHAnsi" w:cs="Calibri"/>
          <w:sz w:val="24"/>
          <w:szCs w:val="24"/>
        </w:rPr>
        <w:t>.</w:t>
      </w:r>
    </w:p>
    <w:p w14:paraId="6327336D" w14:textId="0D7162FE" w:rsidR="00D95EC9" w:rsidRPr="00540CD1" w:rsidRDefault="00D95EC9" w:rsidP="00540CD1">
      <w:pPr>
        <w:numPr>
          <w:ilvl w:val="0"/>
          <w:numId w:val="11"/>
        </w:numPr>
        <w:spacing w:after="120" w:line="276" w:lineRule="auto"/>
        <w:jc w:val="both"/>
        <w:rPr>
          <w:rFonts w:asciiTheme="minorHAnsi" w:hAnsiTheme="minorHAnsi"/>
          <w:sz w:val="24"/>
          <w:szCs w:val="24"/>
        </w:rPr>
      </w:pPr>
      <w:r w:rsidRPr="00540CD1">
        <w:rPr>
          <w:rFonts w:asciiTheme="minorHAnsi" w:hAnsiTheme="minorHAnsi"/>
          <w:sz w:val="24"/>
          <w:szCs w:val="24"/>
        </w:rPr>
        <w:t xml:space="preserve">dotyczą wypadków przy pracy, </w:t>
      </w:r>
    </w:p>
    <w:p w14:paraId="71ECD89A" w14:textId="77777777" w:rsidR="00E00552" w:rsidRPr="00540CD1" w:rsidRDefault="00D95EC9" w:rsidP="00540CD1">
      <w:pPr>
        <w:numPr>
          <w:ilvl w:val="0"/>
          <w:numId w:val="11"/>
        </w:numPr>
        <w:spacing w:after="120" w:line="276" w:lineRule="auto"/>
        <w:jc w:val="both"/>
        <w:rPr>
          <w:rFonts w:asciiTheme="minorHAnsi" w:hAnsiTheme="minorHAnsi" w:cs="Calibri"/>
          <w:sz w:val="24"/>
          <w:szCs w:val="24"/>
        </w:rPr>
      </w:pPr>
      <w:r w:rsidRPr="00540CD1">
        <w:rPr>
          <w:rFonts w:asciiTheme="minorHAnsi" w:hAnsiTheme="minorHAnsi"/>
          <w:sz w:val="24"/>
          <w:szCs w:val="24"/>
        </w:rPr>
        <w:t>zostały zidentyfikowane jako związane z SEA/SH lub istnieje takie podejrzenie — skargi dotyczące SEA/SH nigdy nie podlegają procedurze przyspieszonej i są rozpatrywane wyłącznie w ramach specjalnej procedury SEA/SH</w:t>
      </w:r>
      <w:r w:rsidR="008E6E1C" w:rsidRPr="00540CD1">
        <w:rPr>
          <w:rFonts w:asciiTheme="minorHAnsi" w:hAnsiTheme="minorHAnsi"/>
          <w:sz w:val="24"/>
          <w:szCs w:val="24"/>
        </w:rPr>
        <w:t>.</w:t>
      </w:r>
    </w:p>
    <w:p w14:paraId="6F6442E7" w14:textId="7D8C1F2F" w:rsidR="00B641A4" w:rsidRPr="0045115D" w:rsidRDefault="00B641A4" w:rsidP="008E06E0">
      <w:pPr>
        <w:rPr>
          <w:rFonts w:ascii="Calibri" w:hAnsi="Calibri"/>
        </w:rPr>
      </w:pPr>
    </w:p>
    <w:tbl>
      <w:tblPr>
        <w:tblStyle w:val="TableGrid"/>
        <w:tblW w:w="0" w:type="auto"/>
        <w:tblLook w:val="04A0" w:firstRow="1" w:lastRow="0" w:firstColumn="1" w:lastColumn="0" w:noHBand="0" w:noVBand="1"/>
      </w:tblPr>
      <w:tblGrid>
        <w:gridCol w:w="3869"/>
        <w:gridCol w:w="5507"/>
      </w:tblGrid>
      <w:tr w:rsidR="0022073E" w:rsidRPr="00540CD1" w14:paraId="412FAFDA" w14:textId="77777777" w:rsidTr="00540CD1">
        <w:trPr>
          <w:tblHeader/>
        </w:trPr>
        <w:tc>
          <w:tcPr>
            <w:tcW w:w="0" w:type="auto"/>
            <w:shd w:val="clear" w:color="auto" w:fill="A5C9EB" w:themeFill="text2" w:themeFillTint="40"/>
            <w:hideMark/>
          </w:tcPr>
          <w:p w14:paraId="5FFB8A36" w14:textId="77777777" w:rsidR="003730B8" w:rsidRPr="00540CD1" w:rsidRDefault="003730B8" w:rsidP="00540CD1">
            <w:pPr>
              <w:jc w:val="center"/>
              <w:rPr>
                <w:rFonts w:asciiTheme="minorHAnsi" w:hAnsiTheme="minorHAnsi"/>
                <w:b/>
                <w:sz w:val="18"/>
                <w:szCs w:val="18"/>
              </w:rPr>
            </w:pPr>
            <w:r w:rsidRPr="00540CD1">
              <w:rPr>
                <w:rFonts w:asciiTheme="minorHAnsi" w:hAnsiTheme="minorHAnsi"/>
                <w:b/>
                <w:sz w:val="18"/>
                <w:szCs w:val="18"/>
              </w:rPr>
              <w:t>Krok</w:t>
            </w:r>
          </w:p>
        </w:tc>
        <w:tc>
          <w:tcPr>
            <w:tcW w:w="0" w:type="auto"/>
            <w:shd w:val="clear" w:color="auto" w:fill="A5C9EB" w:themeFill="text2" w:themeFillTint="40"/>
            <w:hideMark/>
          </w:tcPr>
          <w:p w14:paraId="4FF21D6C" w14:textId="6FD65B17" w:rsidR="003730B8" w:rsidRPr="00540CD1" w:rsidRDefault="00D95EC9" w:rsidP="00540CD1">
            <w:pPr>
              <w:jc w:val="center"/>
              <w:rPr>
                <w:rFonts w:asciiTheme="minorHAnsi" w:hAnsiTheme="minorHAnsi"/>
                <w:b/>
                <w:sz w:val="18"/>
                <w:szCs w:val="18"/>
              </w:rPr>
            </w:pPr>
            <w:r w:rsidRPr="00540CD1">
              <w:rPr>
                <w:rFonts w:asciiTheme="minorHAnsi" w:hAnsiTheme="minorHAnsi" w:cs="Calibri"/>
                <w:b/>
                <w:bCs/>
                <w:sz w:val="18"/>
                <w:szCs w:val="18"/>
              </w:rPr>
              <w:t>Termin</w:t>
            </w:r>
          </w:p>
        </w:tc>
      </w:tr>
      <w:tr w:rsidR="0022073E" w:rsidRPr="00540CD1" w14:paraId="10EE8D28" w14:textId="77777777" w:rsidTr="00540CD1">
        <w:tc>
          <w:tcPr>
            <w:tcW w:w="0" w:type="auto"/>
            <w:hideMark/>
          </w:tcPr>
          <w:p w14:paraId="0B2650CD" w14:textId="0C9D3C36" w:rsidR="003730B8" w:rsidRPr="00540CD1" w:rsidRDefault="00D95EC9" w:rsidP="00540CD1">
            <w:pPr>
              <w:jc w:val="both"/>
              <w:rPr>
                <w:rFonts w:asciiTheme="minorHAnsi" w:hAnsiTheme="minorHAnsi"/>
                <w:sz w:val="18"/>
                <w:szCs w:val="18"/>
              </w:rPr>
            </w:pPr>
            <w:r w:rsidRPr="00540CD1">
              <w:rPr>
                <w:rFonts w:asciiTheme="minorHAnsi" w:hAnsiTheme="minorHAnsi" w:cs="Calibri"/>
                <w:sz w:val="18"/>
                <w:szCs w:val="18"/>
              </w:rPr>
              <w:t>Ocena i decyzja w sprawie kwalifikacji do procedury przyspieszonej</w:t>
            </w:r>
          </w:p>
        </w:tc>
        <w:tc>
          <w:tcPr>
            <w:tcW w:w="0" w:type="auto"/>
            <w:hideMark/>
          </w:tcPr>
          <w:p w14:paraId="57F686F6" w14:textId="450B6F43" w:rsidR="003730B8" w:rsidRPr="00540CD1" w:rsidRDefault="00D95EC9" w:rsidP="00540CD1">
            <w:pPr>
              <w:jc w:val="both"/>
              <w:rPr>
                <w:rFonts w:asciiTheme="minorHAnsi" w:hAnsiTheme="minorHAnsi"/>
                <w:sz w:val="18"/>
                <w:szCs w:val="18"/>
              </w:rPr>
            </w:pPr>
            <w:r w:rsidRPr="00540CD1">
              <w:rPr>
                <w:rFonts w:asciiTheme="minorHAnsi" w:hAnsiTheme="minorHAnsi" w:cs="Calibri"/>
                <w:sz w:val="18"/>
                <w:szCs w:val="18"/>
              </w:rPr>
              <w:t>W ciągu 3 dni roboczych od rejestracji</w:t>
            </w:r>
          </w:p>
        </w:tc>
      </w:tr>
      <w:tr w:rsidR="0022073E" w:rsidRPr="00540CD1" w14:paraId="41178BE6" w14:textId="77777777" w:rsidTr="00540CD1">
        <w:tc>
          <w:tcPr>
            <w:tcW w:w="0" w:type="auto"/>
            <w:hideMark/>
          </w:tcPr>
          <w:p w14:paraId="2AA9F067" w14:textId="351F55BE" w:rsidR="003730B8" w:rsidRPr="00540CD1" w:rsidRDefault="00D95EC9" w:rsidP="00540CD1">
            <w:pPr>
              <w:jc w:val="both"/>
              <w:rPr>
                <w:rFonts w:asciiTheme="minorHAnsi" w:hAnsiTheme="minorHAnsi"/>
                <w:sz w:val="18"/>
                <w:szCs w:val="18"/>
              </w:rPr>
            </w:pPr>
            <w:r w:rsidRPr="00540CD1">
              <w:rPr>
                <w:rFonts w:asciiTheme="minorHAnsi" w:hAnsiTheme="minorHAnsi" w:cs="Calibri"/>
                <w:sz w:val="18"/>
                <w:szCs w:val="18"/>
              </w:rPr>
              <w:t>Rozstrzygnięcie i powiadomienie strony zgłaszającej</w:t>
            </w:r>
          </w:p>
        </w:tc>
        <w:tc>
          <w:tcPr>
            <w:tcW w:w="0" w:type="auto"/>
            <w:hideMark/>
          </w:tcPr>
          <w:p w14:paraId="54787416" w14:textId="3160C059" w:rsidR="003730B8" w:rsidRPr="00540CD1" w:rsidRDefault="00D95EC9" w:rsidP="00540CD1">
            <w:pPr>
              <w:jc w:val="both"/>
              <w:rPr>
                <w:rFonts w:asciiTheme="minorHAnsi" w:hAnsiTheme="minorHAnsi"/>
                <w:sz w:val="18"/>
                <w:szCs w:val="18"/>
              </w:rPr>
            </w:pPr>
            <w:r w:rsidRPr="00540CD1">
              <w:rPr>
                <w:rFonts w:asciiTheme="minorHAnsi" w:hAnsiTheme="minorHAnsi" w:cs="Calibri"/>
                <w:sz w:val="18"/>
                <w:szCs w:val="18"/>
              </w:rPr>
              <w:t>W ciągu 5 dni roboczych od zgłoszenia</w:t>
            </w:r>
          </w:p>
        </w:tc>
      </w:tr>
      <w:tr w:rsidR="0022073E" w:rsidRPr="00540CD1" w14:paraId="4906C6E2" w14:textId="77777777" w:rsidTr="00540CD1">
        <w:tc>
          <w:tcPr>
            <w:tcW w:w="0" w:type="auto"/>
            <w:hideMark/>
          </w:tcPr>
          <w:p w14:paraId="3F5ECF1F" w14:textId="75615016" w:rsidR="003730B8" w:rsidRPr="00540CD1" w:rsidRDefault="003730B8" w:rsidP="00540CD1">
            <w:pPr>
              <w:jc w:val="both"/>
              <w:rPr>
                <w:rFonts w:asciiTheme="minorHAnsi" w:hAnsiTheme="minorHAnsi"/>
                <w:sz w:val="18"/>
                <w:szCs w:val="18"/>
              </w:rPr>
            </w:pPr>
            <w:r w:rsidRPr="00540CD1">
              <w:rPr>
                <w:rFonts w:asciiTheme="minorHAnsi" w:hAnsiTheme="minorHAnsi"/>
                <w:sz w:val="18"/>
                <w:szCs w:val="18"/>
              </w:rPr>
              <w:t>Zamknięcie</w:t>
            </w:r>
            <w:r w:rsidR="00D95EC9" w:rsidRPr="00540CD1">
              <w:rPr>
                <w:rFonts w:asciiTheme="minorHAnsi" w:hAnsiTheme="minorHAnsi" w:cs="Calibri"/>
                <w:sz w:val="18"/>
                <w:szCs w:val="18"/>
              </w:rPr>
              <w:t xml:space="preserve"> sprawy (jeśli nie wpłynęło zgłoszenie niezadowolenia)</w:t>
            </w:r>
          </w:p>
        </w:tc>
        <w:tc>
          <w:tcPr>
            <w:tcW w:w="0" w:type="auto"/>
            <w:hideMark/>
          </w:tcPr>
          <w:p w14:paraId="333CA690" w14:textId="35D4E916" w:rsidR="003730B8" w:rsidRPr="00540CD1" w:rsidRDefault="00D95EC9" w:rsidP="00540CD1">
            <w:pPr>
              <w:jc w:val="both"/>
              <w:rPr>
                <w:rFonts w:asciiTheme="minorHAnsi" w:hAnsiTheme="minorHAnsi"/>
                <w:sz w:val="18"/>
                <w:szCs w:val="18"/>
              </w:rPr>
            </w:pPr>
            <w:r w:rsidRPr="00540CD1">
              <w:rPr>
                <w:rFonts w:asciiTheme="minorHAnsi" w:hAnsiTheme="minorHAnsi" w:cs="Calibri"/>
                <w:sz w:val="18"/>
                <w:szCs w:val="18"/>
              </w:rPr>
              <w:t>W ciągu 19 dni roboczych od wydania decyzji (14-dniowy okres na zgłoszenie niezadowolenia + 5 dni)</w:t>
            </w:r>
          </w:p>
        </w:tc>
      </w:tr>
    </w:tbl>
    <w:p w14:paraId="4229CA94" w14:textId="77777777" w:rsidR="00D95EC9" w:rsidRPr="0045115D" w:rsidRDefault="00D95EC9" w:rsidP="00E00552">
      <w:pPr>
        <w:rPr>
          <w:rFonts w:ascii="Calibri" w:hAnsi="Calibri" w:cs="Calibri"/>
        </w:rPr>
      </w:pPr>
    </w:p>
    <w:p w14:paraId="584D6C3A" w14:textId="77777777" w:rsidR="00D95EC9" w:rsidRDefault="00D95EC9" w:rsidP="00E00552">
      <w:pPr>
        <w:rPr>
          <w:rFonts w:ascii="Calibri" w:hAnsi="Calibri" w:cs="Calibri"/>
        </w:rPr>
      </w:pPr>
    </w:p>
    <w:p w14:paraId="117EEEE9" w14:textId="77777777" w:rsidR="00540CD1" w:rsidRDefault="00540CD1" w:rsidP="00E00552">
      <w:pPr>
        <w:rPr>
          <w:rFonts w:ascii="Calibri" w:hAnsi="Calibri" w:cs="Calibri"/>
        </w:rPr>
      </w:pPr>
    </w:p>
    <w:p w14:paraId="108A0270" w14:textId="77777777" w:rsidR="00540CD1" w:rsidRPr="0045115D" w:rsidRDefault="00540CD1" w:rsidP="00E00552">
      <w:pPr>
        <w:rPr>
          <w:rFonts w:ascii="Calibri" w:hAnsi="Calibri" w:cs="Calibri"/>
        </w:rPr>
      </w:pPr>
    </w:p>
    <w:p w14:paraId="2D3DCC75" w14:textId="77777777" w:rsidR="00E00552" w:rsidRPr="0045115D" w:rsidRDefault="00E00552" w:rsidP="00E00552">
      <w:pPr>
        <w:rPr>
          <w:rFonts w:ascii="Calibri" w:hAnsi="Calibri" w:cs="Calibri"/>
        </w:rPr>
      </w:pPr>
    </w:p>
    <w:p w14:paraId="4C615AB9" w14:textId="2AD2A5BA" w:rsidR="003730B8" w:rsidRPr="00540CD1" w:rsidRDefault="005275C0" w:rsidP="00BB064E">
      <w:pPr>
        <w:pStyle w:val="Heading3"/>
        <w:numPr>
          <w:ilvl w:val="2"/>
          <w:numId w:val="42"/>
        </w:numPr>
        <w:rPr>
          <w:rFonts w:asciiTheme="minorHAnsi" w:hAnsiTheme="minorHAnsi" w:cs="Calibri"/>
          <w:b w:val="0"/>
          <w:bCs w:val="0"/>
          <w:color w:val="0F4761" w:themeColor="accent1" w:themeShade="BF"/>
          <w:sz w:val="28"/>
          <w:szCs w:val="28"/>
        </w:rPr>
      </w:pPr>
      <w:bookmarkStart w:id="74" w:name="_Toc225843332"/>
      <w:bookmarkStart w:id="75" w:name="_Toc239966254"/>
      <w:r w:rsidRPr="00540CD1">
        <w:rPr>
          <w:rFonts w:asciiTheme="minorHAnsi" w:hAnsiTheme="minorHAnsi"/>
          <w:b w:val="0"/>
          <w:bCs w:val="0"/>
          <w:color w:val="0F4761" w:themeColor="accent1" w:themeShade="BF"/>
          <w:sz w:val="28"/>
          <w:szCs w:val="28"/>
        </w:rPr>
        <w:t>Analiza i rozwiązanie</w:t>
      </w:r>
      <w:bookmarkEnd w:id="74"/>
      <w:bookmarkEnd w:id="75"/>
    </w:p>
    <w:p w14:paraId="5F85506D" w14:textId="7CED08BD" w:rsidR="00B641A4" w:rsidRPr="00540CD1" w:rsidRDefault="003730B8" w:rsidP="00540CD1">
      <w:pPr>
        <w:spacing w:after="120" w:line="276" w:lineRule="auto"/>
        <w:jc w:val="both"/>
        <w:rPr>
          <w:rFonts w:asciiTheme="minorHAnsi" w:hAnsiTheme="minorHAnsi" w:cs="Calibri"/>
          <w:sz w:val="24"/>
          <w:szCs w:val="24"/>
        </w:rPr>
      </w:pPr>
      <w:r w:rsidRPr="00540CD1">
        <w:rPr>
          <w:rFonts w:asciiTheme="minorHAnsi" w:hAnsiTheme="minorHAnsi"/>
          <w:sz w:val="24"/>
          <w:szCs w:val="24"/>
        </w:rPr>
        <w:t xml:space="preserve">Sprawy w systemie GRM są rozpatrywane w ciągu 30 dni od otrzymania </w:t>
      </w:r>
      <w:r w:rsidR="00211A1F" w:rsidRPr="00540CD1">
        <w:rPr>
          <w:rFonts w:asciiTheme="minorHAnsi" w:hAnsiTheme="minorHAnsi"/>
          <w:sz w:val="24"/>
          <w:szCs w:val="24"/>
        </w:rPr>
        <w:t>zgłoszenia</w:t>
      </w:r>
      <w:r w:rsidRPr="00540CD1">
        <w:rPr>
          <w:rFonts w:asciiTheme="minorHAnsi" w:hAnsiTheme="minorHAnsi"/>
          <w:sz w:val="24"/>
          <w:szCs w:val="24"/>
        </w:rPr>
        <w:t>.</w:t>
      </w:r>
      <w:r w:rsidR="00211A1F" w:rsidRPr="00540CD1">
        <w:rPr>
          <w:rFonts w:asciiTheme="minorHAnsi" w:hAnsiTheme="minorHAnsi"/>
          <w:sz w:val="24"/>
          <w:szCs w:val="24"/>
        </w:rPr>
        <w:t xml:space="preserve"> </w:t>
      </w:r>
      <w:r w:rsidRPr="00540CD1">
        <w:rPr>
          <w:rFonts w:asciiTheme="minorHAnsi" w:hAnsiTheme="minorHAnsi"/>
          <w:sz w:val="24"/>
          <w:szCs w:val="24"/>
        </w:rPr>
        <w:t xml:space="preserve">Szczególnie złożone sprawy wymagające analizy eksperckiej są rozpatrywane w ciągu 60 dni od otrzymania </w:t>
      </w:r>
      <w:r w:rsidR="00211A1F" w:rsidRPr="00540CD1">
        <w:rPr>
          <w:rFonts w:asciiTheme="minorHAnsi" w:hAnsiTheme="minorHAnsi"/>
          <w:sz w:val="24"/>
          <w:szCs w:val="24"/>
        </w:rPr>
        <w:t>zgłoszenia.</w:t>
      </w:r>
      <w:r w:rsidRPr="00540CD1">
        <w:rPr>
          <w:rFonts w:asciiTheme="minorHAnsi" w:hAnsiTheme="minorHAnsi"/>
          <w:sz w:val="24"/>
          <w:szCs w:val="24"/>
        </w:rPr>
        <w:t xml:space="preserve"> Jeśli rozpatrzenie sprawy w tym terminie nie jest możliwe, koordynator GRM uzgadnia ze stroną zgłaszającą termin rozpatrzenia </w:t>
      </w:r>
      <w:r w:rsidR="00211A1F" w:rsidRPr="00540CD1">
        <w:rPr>
          <w:rFonts w:asciiTheme="minorHAnsi" w:hAnsiTheme="minorHAnsi"/>
          <w:sz w:val="24"/>
          <w:szCs w:val="24"/>
        </w:rPr>
        <w:t>zgłoszenia</w:t>
      </w:r>
      <w:r w:rsidRPr="00540CD1">
        <w:rPr>
          <w:rFonts w:asciiTheme="minorHAnsi" w:hAnsiTheme="minorHAnsi"/>
          <w:sz w:val="24"/>
          <w:szCs w:val="24"/>
        </w:rPr>
        <w:t>.</w:t>
      </w:r>
    </w:p>
    <w:p w14:paraId="186B61D5" w14:textId="77777777" w:rsidR="00647C26" w:rsidRPr="0045115D" w:rsidRDefault="00647C26" w:rsidP="008E06E0">
      <w:pPr>
        <w:rPr>
          <w:rFonts w:ascii="Calibri" w:hAnsi="Calibri" w:cs="Calibri"/>
        </w:rPr>
      </w:pPr>
    </w:p>
    <w:tbl>
      <w:tblPr>
        <w:tblStyle w:val="TableGrid"/>
        <w:tblW w:w="5000" w:type="pct"/>
        <w:tblLook w:val="04A0" w:firstRow="1" w:lastRow="0" w:firstColumn="1" w:lastColumn="0" w:noHBand="0" w:noVBand="1"/>
      </w:tblPr>
      <w:tblGrid>
        <w:gridCol w:w="1528"/>
        <w:gridCol w:w="2618"/>
        <w:gridCol w:w="2616"/>
        <w:gridCol w:w="2614"/>
      </w:tblGrid>
      <w:tr w:rsidR="00A21B22" w:rsidRPr="00540CD1" w14:paraId="18B8C59F" w14:textId="77777777" w:rsidTr="00540CD1">
        <w:trPr>
          <w:tblHeader/>
        </w:trPr>
        <w:tc>
          <w:tcPr>
            <w:tcW w:w="815" w:type="pct"/>
            <w:shd w:val="clear" w:color="auto" w:fill="A5C9EB" w:themeFill="text2" w:themeFillTint="40"/>
          </w:tcPr>
          <w:p w14:paraId="6A94E1FF" w14:textId="77777777" w:rsidR="00D91346" w:rsidRPr="00540CD1" w:rsidRDefault="00D91346">
            <w:pPr>
              <w:jc w:val="center"/>
              <w:rPr>
                <w:rFonts w:asciiTheme="minorHAnsi" w:hAnsiTheme="minorHAnsi" w:cs="Calibri"/>
                <w:b/>
                <w:bCs/>
                <w:sz w:val="18"/>
                <w:szCs w:val="18"/>
              </w:rPr>
            </w:pPr>
            <w:r w:rsidRPr="00540CD1">
              <w:rPr>
                <w:rFonts w:asciiTheme="minorHAnsi" w:hAnsiTheme="minorHAnsi"/>
                <w:b/>
                <w:sz w:val="18"/>
                <w:szCs w:val="18"/>
              </w:rPr>
              <w:t>Krok</w:t>
            </w:r>
          </w:p>
        </w:tc>
        <w:tc>
          <w:tcPr>
            <w:tcW w:w="1396" w:type="pct"/>
            <w:shd w:val="clear" w:color="auto" w:fill="A5C9EB" w:themeFill="text2" w:themeFillTint="40"/>
          </w:tcPr>
          <w:p w14:paraId="6CAEE7A0" w14:textId="5203F00F" w:rsidR="00D91346" w:rsidRPr="00540CD1" w:rsidRDefault="00D91346">
            <w:pPr>
              <w:jc w:val="center"/>
              <w:rPr>
                <w:rFonts w:asciiTheme="minorHAnsi" w:hAnsiTheme="minorHAnsi" w:cs="Calibri"/>
                <w:b/>
                <w:bCs/>
                <w:sz w:val="18"/>
                <w:szCs w:val="18"/>
              </w:rPr>
            </w:pPr>
            <w:r w:rsidRPr="00540CD1">
              <w:rPr>
                <w:rFonts w:asciiTheme="minorHAnsi" w:hAnsiTheme="minorHAnsi"/>
                <w:b/>
                <w:sz w:val="18"/>
                <w:szCs w:val="18"/>
              </w:rPr>
              <w:t>Działanie</w:t>
            </w:r>
          </w:p>
        </w:tc>
        <w:tc>
          <w:tcPr>
            <w:tcW w:w="1395" w:type="pct"/>
            <w:shd w:val="clear" w:color="auto" w:fill="A5C9EB" w:themeFill="text2" w:themeFillTint="40"/>
          </w:tcPr>
          <w:p w14:paraId="0CF8C5DC" w14:textId="77777777" w:rsidR="00D91346" w:rsidRPr="00540CD1" w:rsidRDefault="00D91346">
            <w:pPr>
              <w:jc w:val="center"/>
              <w:rPr>
                <w:rFonts w:asciiTheme="minorHAnsi" w:hAnsiTheme="minorHAnsi"/>
                <w:b/>
                <w:sz w:val="18"/>
                <w:szCs w:val="18"/>
              </w:rPr>
            </w:pPr>
            <w:r w:rsidRPr="00540CD1">
              <w:rPr>
                <w:rFonts w:asciiTheme="minorHAnsi" w:hAnsiTheme="minorHAnsi"/>
                <w:b/>
                <w:sz w:val="18"/>
                <w:szCs w:val="18"/>
              </w:rPr>
              <w:t>Podmiot odpowiedzialny</w:t>
            </w:r>
          </w:p>
        </w:tc>
        <w:tc>
          <w:tcPr>
            <w:tcW w:w="1394" w:type="pct"/>
            <w:shd w:val="clear" w:color="auto" w:fill="A5C9EB" w:themeFill="text2" w:themeFillTint="40"/>
          </w:tcPr>
          <w:p w14:paraId="3ECB4F94" w14:textId="77777777" w:rsidR="00D91346" w:rsidRPr="00540CD1" w:rsidRDefault="00D91346">
            <w:pPr>
              <w:jc w:val="center"/>
              <w:rPr>
                <w:rFonts w:asciiTheme="minorHAnsi" w:hAnsiTheme="minorHAnsi"/>
                <w:b/>
                <w:sz w:val="18"/>
                <w:szCs w:val="18"/>
              </w:rPr>
            </w:pPr>
            <w:r w:rsidRPr="00540CD1">
              <w:rPr>
                <w:rFonts w:asciiTheme="minorHAnsi" w:hAnsiTheme="minorHAnsi"/>
                <w:b/>
                <w:sz w:val="18"/>
                <w:szCs w:val="18"/>
              </w:rPr>
              <w:t>Termin</w:t>
            </w:r>
          </w:p>
        </w:tc>
      </w:tr>
      <w:tr w:rsidR="00A21B22" w:rsidRPr="00540CD1" w14:paraId="2C7CF5C0" w14:textId="77777777" w:rsidTr="00935B90">
        <w:tc>
          <w:tcPr>
            <w:tcW w:w="815" w:type="pct"/>
          </w:tcPr>
          <w:p w14:paraId="03822AF9" w14:textId="07070401"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Analiza</w:t>
            </w:r>
          </w:p>
        </w:tc>
        <w:tc>
          <w:tcPr>
            <w:tcW w:w="1396" w:type="pct"/>
          </w:tcPr>
          <w:p w14:paraId="33B74D80" w14:textId="77777777"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Zebranie faktów, wizyta na miejscu, rozmowy z interesariuszami i ekspertami</w:t>
            </w:r>
          </w:p>
        </w:tc>
        <w:tc>
          <w:tcPr>
            <w:tcW w:w="1395" w:type="pct"/>
          </w:tcPr>
          <w:p w14:paraId="1A250670" w14:textId="77777777"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Wyznaczony ekspert / koordynator GRM</w:t>
            </w:r>
          </w:p>
        </w:tc>
        <w:tc>
          <w:tcPr>
            <w:tcW w:w="1394" w:type="pct"/>
          </w:tcPr>
          <w:p w14:paraId="1974AF7C" w14:textId="77777777"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W ciągu 10 dni od przydzielenia zadania</w:t>
            </w:r>
          </w:p>
        </w:tc>
      </w:tr>
      <w:tr w:rsidR="00A21B22" w:rsidRPr="00540CD1" w14:paraId="4EA17574" w14:textId="77777777" w:rsidTr="00935B90">
        <w:tc>
          <w:tcPr>
            <w:tcW w:w="815" w:type="pct"/>
          </w:tcPr>
          <w:p w14:paraId="50EC8816" w14:textId="0565D1B7"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Proponowane rozwiązanie</w:t>
            </w:r>
          </w:p>
        </w:tc>
        <w:tc>
          <w:tcPr>
            <w:tcW w:w="1396" w:type="pct"/>
          </w:tcPr>
          <w:p w14:paraId="1D2D9CD2" w14:textId="444F0A5C"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 xml:space="preserve">Opracowanie planu działań naprawczych / przygotowanie opinii eksperckiej; przed podjęciem ostatecznej decyzji </w:t>
            </w:r>
            <w:r w:rsidR="00211A1F" w:rsidRPr="00540CD1">
              <w:rPr>
                <w:rFonts w:asciiTheme="minorHAnsi" w:hAnsiTheme="minorHAnsi"/>
                <w:sz w:val="18"/>
                <w:szCs w:val="18"/>
              </w:rPr>
              <w:t>zgłaszający</w:t>
            </w:r>
            <w:r w:rsidRPr="00540CD1">
              <w:rPr>
                <w:rFonts w:asciiTheme="minorHAnsi" w:hAnsiTheme="minorHAnsi"/>
                <w:sz w:val="18"/>
                <w:szCs w:val="18"/>
              </w:rPr>
              <w:t xml:space="preserve"> jest konsultowany w sprawie proponowanych opcji rozwiązania</w:t>
            </w:r>
          </w:p>
        </w:tc>
        <w:tc>
          <w:tcPr>
            <w:tcW w:w="1395" w:type="pct"/>
          </w:tcPr>
          <w:p w14:paraId="79E5DC2F" w14:textId="77777777"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Wyznaczony ekspert / koordynator GRM</w:t>
            </w:r>
          </w:p>
          <w:p w14:paraId="023CE440" w14:textId="77777777" w:rsidR="00D91346" w:rsidRPr="00540CD1" w:rsidRDefault="00D91346" w:rsidP="00540CD1">
            <w:pPr>
              <w:ind w:firstLine="708"/>
              <w:jc w:val="both"/>
              <w:rPr>
                <w:rFonts w:asciiTheme="minorHAnsi" w:hAnsiTheme="minorHAnsi"/>
                <w:sz w:val="18"/>
                <w:szCs w:val="18"/>
              </w:rPr>
            </w:pPr>
          </w:p>
        </w:tc>
        <w:tc>
          <w:tcPr>
            <w:tcW w:w="1394" w:type="pct"/>
          </w:tcPr>
          <w:p w14:paraId="750D1163" w14:textId="77777777"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W ciągu 20 dni od otrzymania</w:t>
            </w:r>
          </w:p>
          <w:p w14:paraId="1160EE45" w14:textId="77777777" w:rsidR="00D91346" w:rsidRPr="00540CD1" w:rsidRDefault="00D91346" w:rsidP="00540CD1">
            <w:pPr>
              <w:ind w:firstLine="708"/>
              <w:jc w:val="both"/>
              <w:rPr>
                <w:rFonts w:asciiTheme="minorHAnsi" w:hAnsiTheme="minorHAnsi"/>
                <w:sz w:val="18"/>
                <w:szCs w:val="18"/>
              </w:rPr>
            </w:pPr>
          </w:p>
        </w:tc>
      </w:tr>
      <w:tr w:rsidR="00A21B22" w:rsidRPr="00540CD1" w14:paraId="76416EF5" w14:textId="77777777" w:rsidTr="00935B90">
        <w:tc>
          <w:tcPr>
            <w:tcW w:w="815" w:type="pct"/>
          </w:tcPr>
          <w:p w14:paraId="2323B94F" w14:textId="7A5BB91E"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Odpowiedź</w:t>
            </w:r>
          </w:p>
        </w:tc>
        <w:tc>
          <w:tcPr>
            <w:tcW w:w="1396" w:type="pct"/>
          </w:tcPr>
          <w:p w14:paraId="2C88E132" w14:textId="77777777"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Pisemna odpowiedź zawierająca ustalenia, działania, terminy i instrukcje</w:t>
            </w:r>
          </w:p>
        </w:tc>
        <w:tc>
          <w:tcPr>
            <w:tcW w:w="1395" w:type="pct"/>
          </w:tcPr>
          <w:p w14:paraId="1A33F84F" w14:textId="77777777"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Koordynator GRM</w:t>
            </w:r>
          </w:p>
        </w:tc>
        <w:tc>
          <w:tcPr>
            <w:tcW w:w="1394" w:type="pct"/>
          </w:tcPr>
          <w:p w14:paraId="56C9AA91" w14:textId="77777777"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W ciągu 30 dni od otrzymania (60 w przypadku spraw złożonych)</w:t>
            </w:r>
          </w:p>
          <w:p w14:paraId="11A15B8A" w14:textId="77777777" w:rsidR="00D91346" w:rsidRPr="00540CD1" w:rsidRDefault="00D91346" w:rsidP="00540CD1">
            <w:pPr>
              <w:jc w:val="both"/>
              <w:rPr>
                <w:rFonts w:asciiTheme="minorHAnsi" w:hAnsiTheme="minorHAnsi"/>
                <w:sz w:val="18"/>
                <w:szCs w:val="18"/>
              </w:rPr>
            </w:pPr>
          </w:p>
        </w:tc>
      </w:tr>
      <w:tr w:rsidR="00A21B22" w:rsidRPr="00540CD1" w14:paraId="20F94416" w14:textId="77777777" w:rsidTr="00935B90">
        <w:tc>
          <w:tcPr>
            <w:tcW w:w="815" w:type="pct"/>
          </w:tcPr>
          <w:p w14:paraId="474AA530" w14:textId="109547C1"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Wdrożenie</w:t>
            </w:r>
          </w:p>
        </w:tc>
        <w:tc>
          <w:tcPr>
            <w:tcW w:w="1396" w:type="pct"/>
          </w:tcPr>
          <w:p w14:paraId="15B009C4" w14:textId="77777777"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Wdrożenie działań naprawczych i weryfikacja</w:t>
            </w:r>
          </w:p>
        </w:tc>
        <w:tc>
          <w:tcPr>
            <w:tcW w:w="1395" w:type="pct"/>
          </w:tcPr>
          <w:p w14:paraId="1D736A30" w14:textId="6568A34D"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 xml:space="preserve">Odpowiedzialny ekspert / jednostka </w:t>
            </w:r>
            <w:r w:rsidR="00211A1F" w:rsidRPr="00540CD1">
              <w:rPr>
                <w:rFonts w:asciiTheme="minorHAnsi" w:hAnsiTheme="minorHAnsi"/>
                <w:sz w:val="18"/>
                <w:szCs w:val="18"/>
              </w:rPr>
              <w:t>JRP</w:t>
            </w:r>
          </w:p>
        </w:tc>
        <w:tc>
          <w:tcPr>
            <w:tcW w:w="1394" w:type="pct"/>
          </w:tcPr>
          <w:p w14:paraId="6FBD7FF0" w14:textId="77777777"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Zgodnie z uzgodnionym planem działania</w:t>
            </w:r>
          </w:p>
          <w:p w14:paraId="53E2057C" w14:textId="77777777" w:rsidR="00D91346" w:rsidRPr="00540CD1" w:rsidRDefault="00D91346" w:rsidP="00540CD1">
            <w:pPr>
              <w:jc w:val="both"/>
              <w:rPr>
                <w:rFonts w:asciiTheme="minorHAnsi" w:hAnsiTheme="minorHAnsi"/>
                <w:sz w:val="18"/>
                <w:szCs w:val="18"/>
              </w:rPr>
            </w:pPr>
          </w:p>
        </w:tc>
      </w:tr>
      <w:tr w:rsidR="00A21B22" w:rsidRPr="00540CD1" w14:paraId="310D0B77" w14:textId="77777777" w:rsidTr="00935B90">
        <w:tc>
          <w:tcPr>
            <w:tcW w:w="815" w:type="pct"/>
          </w:tcPr>
          <w:p w14:paraId="15B5B1E6" w14:textId="3A72FA3F"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Zamknięcie</w:t>
            </w:r>
          </w:p>
        </w:tc>
        <w:tc>
          <w:tcPr>
            <w:tcW w:w="1396" w:type="pct"/>
          </w:tcPr>
          <w:p w14:paraId="767676FA" w14:textId="77777777" w:rsidR="00D91346" w:rsidRPr="00540CD1" w:rsidRDefault="00D91346" w:rsidP="00540CD1">
            <w:pPr>
              <w:jc w:val="both"/>
              <w:rPr>
                <w:rFonts w:asciiTheme="minorHAnsi" w:hAnsiTheme="minorHAnsi" w:cs="Calibri"/>
                <w:sz w:val="18"/>
                <w:szCs w:val="18"/>
              </w:rPr>
            </w:pPr>
            <w:r w:rsidRPr="00540CD1">
              <w:rPr>
                <w:rFonts w:asciiTheme="minorHAnsi" w:hAnsiTheme="minorHAnsi"/>
                <w:sz w:val="18"/>
                <w:szCs w:val="18"/>
              </w:rPr>
              <w:t>Oznaczenie sprawy jako „Zamknięta” po potwierdzeniu rozwiązania.</w:t>
            </w:r>
          </w:p>
        </w:tc>
        <w:tc>
          <w:tcPr>
            <w:tcW w:w="1395" w:type="pct"/>
          </w:tcPr>
          <w:p w14:paraId="39BF5E64" w14:textId="77777777"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Koordynator GRM</w:t>
            </w:r>
          </w:p>
          <w:p w14:paraId="7D94E8AF" w14:textId="77777777" w:rsidR="00D91346" w:rsidRPr="00540CD1" w:rsidRDefault="00D91346" w:rsidP="00540CD1">
            <w:pPr>
              <w:jc w:val="both"/>
              <w:rPr>
                <w:rFonts w:asciiTheme="minorHAnsi" w:hAnsiTheme="minorHAnsi"/>
                <w:sz w:val="18"/>
                <w:szCs w:val="18"/>
              </w:rPr>
            </w:pPr>
          </w:p>
        </w:tc>
        <w:tc>
          <w:tcPr>
            <w:tcW w:w="1394" w:type="pct"/>
          </w:tcPr>
          <w:p w14:paraId="54AF70EB" w14:textId="77777777" w:rsidR="00D91346" w:rsidRPr="00540CD1" w:rsidRDefault="00D91346" w:rsidP="00540CD1">
            <w:pPr>
              <w:jc w:val="both"/>
              <w:rPr>
                <w:rFonts w:asciiTheme="minorHAnsi" w:hAnsiTheme="minorHAnsi"/>
                <w:sz w:val="18"/>
                <w:szCs w:val="18"/>
              </w:rPr>
            </w:pPr>
            <w:r w:rsidRPr="00540CD1">
              <w:rPr>
                <w:rFonts w:asciiTheme="minorHAnsi" w:hAnsiTheme="minorHAnsi"/>
                <w:sz w:val="18"/>
                <w:szCs w:val="18"/>
              </w:rPr>
              <w:t>Po upływie 14-dniowego okresu na zgłoszenie niezadowolenia</w:t>
            </w:r>
          </w:p>
          <w:p w14:paraId="698BBE36" w14:textId="77777777" w:rsidR="00D91346" w:rsidRPr="00540CD1" w:rsidRDefault="00D91346" w:rsidP="00540CD1">
            <w:pPr>
              <w:jc w:val="both"/>
              <w:rPr>
                <w:rFonts w:asciiTheme="minorHAnsi" w:hAnsiTheme="minorHAnsi"/>
                <w:sz w:val="18"/>
                <w:szCs w:val="18"/>
              </w:rPr>
            </w:pPr>
          </w:p>
        </w:tc>
      </w:tr>
    </w:tbl>
    <w:p w14:paraId="5C7D92A5" w14:textId="2CF88E5B" w:rsidR="00D91346" w:rsidRPr="00266DA4" w:rsidRDefault="00D91346" w:rsidP="00540CD1">
      <w:pPr>
        <w:pStyle w:val="Heading2"/>
        <w:numPr>
          <w:ilvl w:val="1"/>
          <w:numId w:val="42"/>
        </w:numPr>
        <w:spacing w:after="80" w:line="276" w:lineRule="auto"/>
        <w:jc w:val="both"/>
        <w:rPr>
          <w:rFonts w:asciiTheme="minorHAnsi" w:hAnsiTheme="minorHAnsi"/>
          <w:b w:val="0"/>
          <w:bCs w:val="0"/>
          <w:color w:val="0F4761" w:themeColor="accent1" w:themeShade="BF"/>
          <w:sz w:val="32"/>
          <w:szCs w:val="32"/>
        </w:rPr>
      </w:pPr>
      <w:bookmarkStart w:id="76" w:name="_Toc225843333"/>
      <w:r w:rsidRPr="00266DA4">
        <w:rPr>
          <w:rFonts w:asciiTheme="minorHAnsi" w:hAnsiTheme="minorHAnsi"/>
          <w:b w:val="0"/>
          <w:bCs w:val="0"/>
          <w:color w:val="0F4761" w:themeColor="accent1" w:themeShade="BF"/>
          <w:sz w:val="32"/>
          <w:szCs w:val="32"/>
        </w:rPr>
        <w:t xml:space="preserve"> </w:t>
      </w:r>
      <w:bookmarkStart w:id="77" w:name="_Toc239966255"/>
      <w:r w:rsidR="00211A1F" w:rsidRPr="00266DA4">
        <w:rPr>
          <w:rFonts w:asciiTheme="minorHAnsi" w:hAnsiTheme="minorHAnsi"/>
          <w:b w:val="0"/>
          <w:bCs w:val="0"/>
          <w:color w:val="0F4761" w:themeColor="accent1" w:themeShade="BF"/>
          <w:sz w:val="32"/>
          <w:szCs w:val="32"/>
        </w:rPr>
        <w:t xml:space="preserve">Zgłoszenia </w:t>
      </w:r>
      <w:r w:rsidRPr="00266DA4">
        <w:rPr>
          <w:rFonts w:asciiTheme="minorHAnsi" w:hAnsiTheme="minorHAnsi"/>
          <w:b w:val="0"/>
          <w:bCs w:val="0"/>
          <w:color w:val="0F4761" w:themeColor="accent1" w:themeShade="BF"/>
          <w:sz w:val="32"/>
          <w:szCs w:val="32"/>
        </w:rPr>
        <w:t>dotyczące SEA/S</w:t>
      </w:r>
      <w:bookmarkEnd w:id="76"/>
      <w:r w:rsidR="00211A1F" w:rsidRPr="00266DA4">
        <w:rPr>
          <w:rFonts w:asciiTheme="minorHAnsi" w:hAnsiTheme="minorHAnsi"/>
          <w:b w:val="0"/>
          <w:bCs w:val="0"/>
          <w:color w:val="0F4761" w:themeColor="accent1" w:themeShade="BF"/>
          <w:sz w:val="32"/>
          <w:szCs w:val="32"/>
        </w:rPr>
        <w:t>H</w:t>
      </w:r>
      <w:bookmarkEnd w:id="77"/>
    </w:p>
    <w:p w14:paraId="586FA98B" w14:textId="06C52DB0" w:rsidR="00B76371" w:rsidRPr="00540CD1" w:rsidRDefault="00211A1F" w:rsidP="00540CD1">
      <w:pPr>
        <w:spacing w:after="120" w:line="276" w:lineRule="auto"/>
        <w:jc w:val="both"/>
        <w:rPr>
          <w:rFonts w:asciiTheme="minorHAnsi" w:hAnsiTheme="minorHAnsi"/>
          <w:sz w:val="24"/>
          <w:szCs w:val="24"/>
        </w:rPr>
      </w:pPr>
      <w:r w:rsidRPr="00540CD1">
        <w:rPr>
          <w:rFonts w:asciiTheme="minorHAnsi" w:hAnsiTheme="minorHAnsi"/>
          <w:sz w:val="24"/>
          <w:szCs w:val="24"/>
        </w:rPr>
        <w:t>Zgłoszenia</w:t>
      </w:r>
      <w:r w:rsidR="00B76371" w:rsidRPr="00540CD1">
        <w:rPr>
          <w:rFonts w:asciiTheme="minorHAnsi" w:hAnsiTheme="minorHAnsi"/>
          <w:sz w:val="24"/>
          <w:szCs w:val="24"/>
        </w:rPr>
        <w:t xml:space="preserve"> dotyczące SEA/SH są rozpatrywane w ramach procedury odrębnej od standardowego procesu GRM, zgodnie z wymogami ESF Banku Światowego oraz </w:t>
      </w:r>
      <w:r w:rsidRPr="00540CD1">
        <w:rPr>
          <w:rFonts w:asciiTheme="minorHAnsi" w:hAnsiTheme="minorHAnsi"/>
          <w:sz w:val="24"/>
          <w:szCs w:val="24"/>
        </w:rPr>
        <w:t>„</w:t>
      </w:r>
      <w:r w:rsidR="00B76371" w:rsidRPr="00540CD1">
        <w:rPr>
          <w:rFonts w:asciiTheme="minorHAnsi" w:hAnsiTheme="minorHAnsi"/>
          <w:i/>
          <w:iCs/>
          <w:sz w:val="24"/>
          <w:szCs w:val="24"/>
        </w:rPr>
        <w:t>Notą dotyczącą dobrych praktyk w zakresie postępowania w sprawach SEA/SH w finansowaniu projektów inwestycyjnych obejmujących duże prace budowlane</w:t>
      </w:r>
      <w:r w:rsidRPr="00540CD1">
        <w:rPr>
          <w:rFonts w:asciiTheme="minorHAnsi" w:hAnsiTheme="minorHAnsi"/>
          <w:sz w:val="24"/>
          <w:szCs w:val="24"/>
        </w:rPr>
        <w:t>”</w:t>
      </w:r>
      <w:r w:rsidR="00B76371" w:rsidRPr="00540CD1">
        <w:rPr>
          <w:rFonts w:asciiTheme="minorHAnsi" w:hAnsiTheme="minorHAnsi"/>
          <w:sz w:val="24"/>
          <w:szCs w:val="24"/>
        </w:rPr>
        <w:t xml:space="preserve"> (wydanie trzecie, październik 2022 r.). Procedura ta ma zastosowanie do dwóch odrębnych, ale powiązanych ze sobą kategorii:</w:t>
      </w:r>
    </w:p>
    <w:p w14:paraId="4EC81F06" w14:textId="507D6C95" w:rsidR="00B76371" w:rsidRPr="00540CD1" w:rsidRDefault="00B76371" w:rsidP="00540CD1">
      <w:pPr>
        <w:pStyle w:val="ListParagraph"/>
        <w:numPr>
          <w:ilvl w:val="0"/>
          <w:numId w:val="30"/>
        </w:numPr>
        <w:spacing w:after="120" w:line="276" w:lineRule="auto"/>
        <w:jc w:val="both"/>
        <w:rPr>
          <w:rFonts w:asciiTheme="minorHAnsi" w:hAnsiTheme="minorHAnsi"/>
          <w:sz w:val="24"/>
          <w:szCs w:val="24"/>
        </w:rPr>
      </w:pPr>
      <w:r w:rsidRPr="00540CD1">
        <w:rPr>
          <w:rFonts w:asciiTheme="minorHAnsi" w:hAnsiTheme="minorHAnsi"/>
          <w:sz w:val="24"/>
          <w:szCs w:val="24"/>
        </w:rPr>
        <w:t xml:space="preserve">Wykorzystywanie seksualne i nadużycia seksualne (SEA): wszelkie </w:t>
      </w:r>
      <w:r w:rsidR="00211A1F" w:rsidRPr="00540CD1">
        <w:rPr>
          <w:rFonts w:asciiTheme="minorHAnsi" w:hAnsiTheme="minorHAnsi"/>
          <w:sz w:val="24"/>
          <w:szCs w:val="24"/>
        </w:rPr>
        <w:t>nadużycia</w:t>
      </w:r>
      <w:r w:rsidRPr="00540CD1">
        <w:rPr>
          <w:rFonts w:asciiTheme="minorHAnsi" w:hAnsiTheme="minorHAnsi"/>
          <w:sz w:val="24"/>
          <w:szCs w:val="24"/>
        </w:rPr>
        <w:t xml:space="preserve"> lub usiłowan</w:t>
      </w:r>
      <w:r w:rsidR="00211A1F" w:rsidRPr="00540CD1">
        <w:rPr>
          <w:rFonts w:asciiTheme="minorHAnsi" w:hAnsiTheme="minorHAnsi"/>
          <w:sz w:val="24"/>
          <w:szCs w:val="24"/>
        </w:rPr>
        <w:t>ia</w:t>
      </w:r>
      <w:r w:rsidRPr="00540CD1">
        <w:rPr>
          <w:rFonts w:asciiTheme="minorHAnsi" w:hAnsiTheme="minorHAnsi"/>
          <w:sz w:val="24"/>
          <w:szCs w:val="24"/>
        </w:rPr>
        <w:t xml:space="preserve"> nadużycia </w:t>
      </w:r>
      <w:r w:rsidR="00211A1F" w:rsidRPr="00540CD1">
        <w:rPr>
          <w:rFonts w:asciiTheme="minorHAnsi" w:hAnsiTheme="minorHAnsi"/>
          <w:sz w:val="24"/>
          <w:szCs w:val="24"/>
        </w:rPr>
        <w:t>słabszej pozycji</w:t>
      </w:r>
      <w:r w:rsidRPr="00540CD1">
        <w:rPr>
          <w:rFonts w:asciiTheme="minorHAnsi" w:hAnsiTheme="minorHAnsi"/>
          <w:sz w:val="24"/>
          <w:szCs w:val="24"/>
        </w:rPr>
        <w:t>, różnicy władzy lub zaufania w celach seksualnych, w tym nadużycia seksualne ze strony personelu związanego z projektem wobec członków społeczności</w:t>
      </w:r>
      <w:r w:rsidR="00211A1F" w:rsidRPr="00540CD1">
        <w:rPr>
          <w:rFonts w:asciiTheme="minorHAnsi" w:hAnsiTheme="minorHAnsi"/>
          <w:sz w:val="24"/>
          <w:szCs w:val="24"/>
        </w:rPr>
        <w:t xml:space="preserve"> lokalnej</w:t>
      </w:r>
      <w:r w:rsidRPr="00540CD1">
        <w:rPr>
          <w:rFonts w:asciiTheme="minorHAnsi" w:hAnsiTheme="minorHAnsi"/>
          <w:sz w:val="24"/>
          <w:szCs w:val="24"/>
        </w:rPr>
        <w:t>;</w:t>
      </w:r>
    </w:p>
    <w:p w14:paraId="6E5B07BD" w14:textId="77777777" w:rsidR="00B76371" w:rsidRPr="00540CD1" w:rsidRDefault="00B76371" w:rsidP="00540CD1">
      <w:pPr>
        <w:pStyle w:val="ListParagraph"/>
        <w:numPr>
          <w:ilvl w:val="0"/>
          <w:numId w:val="30"/>
        </w:numPr>
        <w:spacing w:after="120" w:line="276" w:lineRule="auto"/>
        <w:jc w:val="both"/>
        <w:rPr>
          <w:rFonts w:asciiTheme="minorHAnsi" w:hAnsiTheme="minorHAnsi"/>
          <w:sz w:val="24"/>
          <w:szCs w:val="24"/>
        </w:rPr>
      </w:pPr>
      <w:r w:rsidRPr="00540CD1">
        <w:rPr>
          <w:rFonts w:asciiTheme="minorHAnsi" w:hAnsiTheme="minorHAnsi"/>
          <w:sz w:val="24"/>
          <w:szCs w:val="24"/>
        </w:rPr>
        <w:t xml:space="preserve">Molestowanie seksualne (SH): wszelkie niepożądane zachowania werbalne, niewerbalne lub fizyczne o charakterze seksualnym, mające miejsce w miejscu pracy lub w związku z </w:t>
      </w:r>
      <w:r w:rsidR="003476BE" w:rsidRPr="00540CD1">
        <w:rPr>
          <w:rFonts w:asciiTheme="minorHAnsi" w:hAnsiTheme="minorHAnsi"/>
          <w:sz w:val="24"/>
          <w:szCs w:val="24"/>
        </w:rPr>
        <w:t>działaniami związanymi z realizacją zadania</w:t>
      </w:r>
      <w:r w:rsidRPr="00540CD1">
        <w:rPr>
          <w:rFonts w:asciiTheme="minorHAnsi" w:hAnsiTheme="minorHAnsi"/>
          <w:sz w:val="24"/>
          <w:szCs w:val="24"/>
        </w:rPr>
        <w:t>.</w:t>
      </w:r>
    </w:p>
    <w:p w14:paraId="3544C057" w14:textId="77777777" w:rsidR="00B76371" w:rsidRPr="00540CD1" w:rsidRDefault="00B76371" w:rsidP="00540CD1">
      <w:pPr>
        <w:spacing w:after="120" w:line="276" w:lineRule="auto"/>
        <w:jc w:val="both"/>
        <w:rPr>
          <w:rFonts w:asciiTheme="minorHAnsi" w:hAnsiTheme="minorHAnsi"/>
          <w:sz w:val="24"/>
          <w:szCs w:val="24"/>
        </w:rPr>
      </w:pPr>
      <w:r w:rsidRPr="00540CD1">
        <w:rPr>
          <w:rFonts w:asciiTheme="minorHAnsi" w:hAnsiTheme="minorHAnsi"/>
          <w:sz w:val="24"/>
          <w:szCs w:val="24"/>
        </w:rPr>
        <w:t>Procedura ta obowiązuje od wczesnego etapu projektowania i zostanie zaktualizowana przed rozpoczęciem budowy, aby uwzględnić ryzyko związane z napływem siły roboczej i obecnością wykonawców.</w:t>
      </w:r>
    </w:p>
    <w:p w14:paraId="2993ABFD" w14:textId="77777777" w:rsidR="00B76371" w:rsidRPr="00540CD1" w:rsidRDefault="00B76371" w:rsidP="00540CD1">
      <w:pPr>
        <w:spacing w:after="120" w:line="276" w:lineRule="auto"/>
        <w:jc w:val="both"/>
        <w:rPr>
          <w:rFonts w:asciiTheme="minorHAnsi" w:hAnsiTheme="minorHAnsi"/>
          <w:sz w:val="24"/>
          <w:szCs w:val="24"/>
        </w:rPr>
      </w:pPr>
      <w:r w:rsidRPr="00540CD1">
        <w:rPr>
          <w:rFonts w:asciiTheme="minorHAnsi" w:hAnsiTheme="minorHAnsi"/>
          <w:sz w:val="24"/>
          <w:szCs w:val="24"/>
        </w:rPr>
        <w:t>W odniesieniu do wszystkich przypadków SEA/SH obowiązują następujące zasady:</w:t>
      </w:r>
    </w:p>
    <w:p w14:paraId="2139CF58" w14:textId="0D66EBA8" w:rsidR="00B76371" w:rsidRPr="00540CD1" w:rsidRDefault="00B76371" w:rsidP="00540CD1">
      <w:pPr>
        <w:numPr>
          <w:ilvl w:val="0"/>
          <w:numId w:val="31"/>
        </w:numPr>
        <w:spacing w:after="120" w:line="276" w:lineRule="auto"/>
        <w:jc w:val="both"/>
        <w:rPr>
          <w:rFonts w:asciiTheme="minorHAnsi" w:hAnsiTheme="minorHAnsi"/>
          <w:sz w:val="24"/>
          <w:szCs w:val="24"/>
        </w:rPr>
      </w:pPr>
      <w:r w:rsidRPr="00540CD1">
        <w:rPr>
          <w:rFonts w:asciiTheme="minorHAnsi" w:hAnsiTheme="minorHAnsi"/>
          <w:sz w:val="24"/>
          <w:szCs w:val="24"/>
        </w:rPr>
        <w:t xml:space="preserve">Podejście skoncentrowane na ofierze: bezpieczeństwo, poufność, godność i </w:t>
      </w:r>
      <w:r w:rsidR="008813EE" w:rsidRPr="00540CD1">
        <w:rPr>
          <w:rFonts w:asciiTheme="minorHAnsi" w:hAnsiTheme="minorHAnsi"/>
          <w:sz w:val="24"/>
          <w:szCs w:val="24"/>
        </w:rPr>
        <w:t>wola</w:t>
      </w:r>
      <w:r w:rsidRPr="00540CD1">
        <w:rPr>
          <w:rFonts w:asciiTheme="minorHAnsi" w:hAnsiTheme="minorHAnsi"/>
          <w:sz w:val="24"/>
          <w:szCs w:val="24"/>
        </w:rPr>
        <w:t xml:space="preserve"> ofiary są priorytetem na każdym etapie. W przypadku dorosłych ofiar oznacza to </w:t>
      </w:r>
      <w:r w:rsidR="008813EE" w:rsidRPr="00540CD1">
        <w:rPr>
          <w:rFonts w:asciiTheme="minorHAnsi" w:hAnsiTheme="minorHAnsi"/>
          <w:sz w:val="24"/>
          <w:szCs w:val="24"/>
        </w:rPr>
        <w:t>poszanowanie ich woli</w:t>
      </w:r>
      <w:r w:rsidRPr="00540CD1">
        <w:rPr>
          <w:rFonts w:asciiTheme="minorHAnsi" w:hAnsiTheme="minorHAnsi"/>
          <w:sz w:val="24"/>
          <w:szCs w:val="24"/>
        </w:rPr>
        <w:t xml:space="preserve"> i uznanie ich za głównych decydentów w sprawie własnej.</w:t>
      </w:r>
    </w:p>
    <w:p w14:paraId="41D432EB" w14:textId="77777777" w:rsidR="00B76371" w:rsidRPr="00540CD1" w:rsidRDefault="00B76371" w:rsidP="00540CD1">
      <w:pPr>
        <w:numPr>
          <w:ilvl w:val="0"/>
          <w:numId w:val="31"/>
        </w:numPr>
        <w:spacing w:after="120" w:line="276" w:lineRule="auto"/>
        <w:jc w:val="both"/>
        <w:rPr>
          <w:rFonts w:asciiTheme="minorHAnsi" w:hAnsiTheme="minorHAnsi"/>
          <w:sz w:val="24"/>
          <w:szCs w:val="24"/>
        </w:rPr>
      </w:pPr>
      <w:r w:rsidRPr="00540CD1">
        <w:rPr>
          <w:rFonts w:asciiTheme="minorHAnsi" w:hAnsiTheme="minorHAnsi"/>
          <w:sz w:val="24"/>
          <w:szCs w:val="24"/>
        </w:rPr>
        <w:t>Nie szkodzić: nie podejmuje się żadnych działań, które mogłyby zwiększyć ryzyko odwetu lub krzywdy wobec osoby, która doświadczyła przemocy.</w:t>
      </w:r>
    </w:p>
    <w:p w14:paraId="04B233F2" w14:textId="6DBFE8DE" w:rsidR="00B76371" w:rsidRPr="00540CD1" w:rsidRDefault="00B76371" w:rsidP="00540CD1">
      <w:pPr>
        <w:numPr>
          <w:ilvl w:val="0"/>
          <w:numId w:val="31"/>
        </w:numPr>
        <w:spacing w:after="120" w:line="276" w:lineRule="auto"/>
        <w:jc w:val="both"/>
        <w:rPr>
          <w:rFonts w:asciiTheme="minorHAnsi" w:hAnsiTheme="minorHAnsi"/>
          <w:sz w:val="24"/>
          <w:szCs w:val="24"/>
        </w:rPr>
      </w:pPr>
      <w:r w:rsidRPr="00540CD1">
        <w:rPr>
          <w:rFonts w:asciiTheme="minorHAnsi" w:hAnsiTheme="minorHAnsi"/>
          <w:sz w:val="24"/>
          <w:szCs w:val="24"/>
        </w:rPr>
        <w:t xml:space="preserve">Poufność: żadne dane osobowe osoby, która doświadczyła przemocy, nie są zapisywane w rejestrze GRM ani ujawniane osobom nieupoważnionym. </w:t>
      </w:r>
      <w:r w:rsidR="003476BE" w:rsidRPr="00540CD1">
        <w:rPr>
          <w:rFonts w:asciiTheme="minorHAnsi" w:hAnsiTheme="minorHAnsi"/>
          <w:sz w:val="24"/>
          <w:szCs w:val="24"/>
        </w:rPr>
        <w:t xml:space="preserve">Dostęp do sekcji rejestru GRM o ograniczonym dostępie ma wyłącznie koordynator GRM. Członkowie komitetu GRM oraz osoba kontaktowa z </w:t>
      </w:r>
      <w:r w:rsidR="008813EE" w:rsidRPr="00540CD1">
        <w:rPr>
          <w:rFonts w:asciiTheme="minorHAnsi" w:hAnsiTheme="minorHAnsi"/>
          <w:sz w:val="24"/>
          <w:szCs w:val="24"/>
        </w:rPr>
        <w:t>BKP</w:t>
      </w:r>
      <w:r w:rsidR="003476BE" w:rsidRPr="00540CD1">
        <w:rPr>
          <w:rFonts w:asciiTheme="minorHAnsi" w:hAnsiTheme="minorHAnsi"/>
          <w:sz w:val="24"/>
          <w:szCs w:val="24"/>
        </w:rPr>
        <w:t xml:space="preserve"> mają dostęp tylko w zakresie ściśle niezbędnym do wykonywania swoich konkretnych funkcji i tylko na czas trwania tych funkcji.</w:t>
      </w:r>
    </w:p>
    <w:p w14:paraId="437F84D5" w14:textId="77777777" w:rsidR="00B76371" w:rsidRPr="00540CD1" w:rsidRDefault="00B76371" w:rsidP="00540CD1">
      <w:pPr>
        <w:numPr>
          <w:ilvl w:val="0"/>
          <w:numId w:val="31"/>
        </w:numPr>
        <w:spacing w:after="120" w:line="276" w:lineRule="auto"/>
        <w:jc w:val="both"/>
        <w:rPr>
          <w:rFonts w:asciiTheme="minorHAnsi" w:hAnsiTheme="minorHAnsi"/>
          <w:sz w:val="24"/>
          <w:szCs w:val="24"/>
        </w:rPr>
      </w:pPr>
      <w:r w:rsidRPr="00540CD1">
        <w:rPr>
          <w:rFonts w:asciiTheme="minorHAnsi" w:hAnsiTheme="minorHAnsi"/>
          <w:sz w:val="24"/>
          <w:szCs w:val="24"/>
        </w:rPr>
        <w:t>Niedyskryminacja: skargi dotyczące SEA/SH są rozpatrywane bez osądzania, niezależnie od tożsamości osoby, która doświadczyła przemocy, lub domniemanego sprawcy.</w:t>
      </w:r>
    </w:p>
    <w:p w14:paraId="0E17C8E2" w14:textId="63E0991E" w:rsidR="00B76371" w:rsidRPr="00540CD1" w:rsidRDefault="00B76371" w:rsidP="00540CD1">
      <w:pPr>
        <w:numPr>
          <w:ilvl w:val="0"/>
          <w:numId w:val="31"/>
        </w:numPr>
        <w:spacing w:after="120" w:line="276" w:lineRule="auto"/>
        <w:jc w:val="both"/>
        <w:rPr>
          <w:rFonts w:asciiTheme="minorHAnsi" w:hAnsiTheme="minorHAnsi"/>
          <w:sz w:val="24"/>
          <w:szCs w:val="24"/>
        </w:rPr>
      </w:pPr>
      <w:r w:rsidRPr="00540CD1">
        <w:rPr>
          <w:rFonts w:asciiTheme="minorHAnsi" w:hAnsiTheme="minorHAnsi"/>
          <w:sz w:val="24"/>
          <w:szCs w:val="24"/>
        </w:rPr>
        <w:t xml:space="preserve">Obowiązek zgłoszenia: przed przyjęciem skargi dotyczącej przemocy seksualnej w miejscu pracy (SEA/SH) osoba poszkodowana jest informowana o wszelkich obowiązkach zgłoszeniowych wynikających z </w:t>
      </w:r>
      <w:r w:rsidR="008813EE" w:rsidRPr="00540CD1">
        <w:rPr>
          <w:rFonts w:asciiTheme="minorHAnsi" w:hAnsiTheme="minorHAnsi"/>
          <w:sz w:val="24"/>
          <w:szCs w:val="24"/>
        </w:rPr>
        <w:t>przepisów prawa polskiego</w:t>
      </w:r>
      <w:r w:rsidRPr="00540CD1">
        <w:rPr>
          <w:rFonts w:asciiTheme="minorHAnsi" w:hAnsiTheme="minorHAnsi"/>
          <w:sz w:val="24"/>
          <w:szCs w:val="24"/>
        </w:rPr>
        <w:t>. Zgłoszenie do organów ścigania następuje wyłącznie za świadomą zgodą osoby poszkodowanej, o ile prawo nie stanowi inaczej.</w:t>
      </w:r>
    </w:p>
    <w:p w14:paraId="41822FFD" w14:textId="47F43115" w:rsidR="00B76371" w:rsidRPr="00540CD1" w:rsidRDefault="00B76371" w:rsidP="00540CD1">
      <w:pPr>
        <w:numPr>
          <w:ilvl w:val="0"/>
          <w:numId w:val="31"/>
        </w:numPr>
        <w:spacing w:after="120" w:line="276" w:lineRule="auto"/>
        <w:jc w:val="both"/>
        <w:rPr>
          <w:rFonts w:asciiTheme="minorHAnsi" w:hAnsiTheme="minorHAnsi"/>
          <w:sz w:val="24"/>
          <w:szCs w:val="24"/>
        </w:rPr>
      </w:pPr>
      <w:r w:rsidRPr="00540CD1">
        <w:rPr>
          <w:rFonts w:asciiTheme="minorHAnsi" w:hAnsiTheme="minorHAnsi"/>
          <w:sz w:val="24"/>
          <w:szCs w:val="24"/>
        </w:rPr>
        <w:t xml:space="preserve">Najlepszy interes dziecka: w przypadku gdy ofiara jest osobą małoletnią (poniżej 18 roku życia), najlepszy interes dziecka jest </w:t>
      </w:r>
      <w:r w:rsidR="008813EE" w:rsidRPr="00540CD1">
        <w:rPr>
          <w:rFonts w:asciiTheme="minorHAnsi" w:hAnsiTheme="minorHAnsi"/>
          <w:sz w:val="24"/>
          <w:szCs w:val="24"/>
        </w:rPr>
        <w:t>nadrzędny</w:t>
      </w:r>
      <w:r w:rsidRPr="00540CD1">
        <w:rPr>
          <w:rFonts w:asciiTheme="minorHAnsi" w:hAnsiTheme="minorHAnsi"/>
          <w:sz w:val="24"/>
          <w:szCs w:val="24"/>
        </w:rPr>
        <w:t xml:space="preserve"> we wszystkich działaniach. Stosuje się standardowe podejście skoncentrowane na ofierze z dodatkowymi zabezpieczeniami — nie gromadzi się żadnych informacji od dziecka bez obecności odpowiedniej osoby dorosłej, a sprawa jest natychmiast kierowana do służb ochrony dzieci, oprócz standardowego skierowania.</w:t>
      </w:r>
    </w:p>
    <w:p w14:paraId="3A77C4FE" w14:textId="0C8CC65A" w:rsidR="00B76371" w:rsidRPr="00540CD1" w:rsidRDefault="00B76371" w:rsidP="00540CD1">
      <w:pPr>
        <w:numPr>
          <w:ilvl w:val="0"/>
          <w:numId w:val="31"/>
        </w:numPr>
        <w:spacing w:after="120" w:line="276" w:lineRule="auto"/>
        <w:jc w:val="both"/>
        <w:rPr>
          <w:rFonts w:asciiTheme="minorHAnsi" w:hAnsiTheme="minorHAnsi"/>
          <w:sz w:val="24"/>
          <w:szCs w:val="24"/>
        </w:rPr>
      </w:pPr>
      <w:r w:rsidRPr="00540CD1">
        <w:rPr>
          <w:rFonts w:asciiTheme="minorHAnsi" w:hAnsiTheme="minorHAnsi"/>
          <w:sz w:val="24"/>
          <w:szCs w:val="24"/>
        </w:rPr>
        <w:t xml:space="preserve">Zgłoszenia anonimowe: </w:t>
      </w:r>
      <w:r w:rsidR="008813EE" w:rsidRPr="00540CD1">
        <w:rPr>
          <w:rFonts w:asciiTheme="minorHAnsi" w:hAnsiTheme="minorHAnsi"/>
          <w:sz w:val="24"/>
          <w:szCs w:val="24"/>
        </w:rPr>
        <w:t>zgłoszenia</w:t>
      </w:r>
      <w:r w:rsidRPr="00540CD1">
        <w:rPr>
          <w:rFonts w:asciiTheme="minorHAnsi" w:hAnsiTheme="minorHAnsi"/>
          <w:sz w:val="24"/>
          <w:szCs w:val="24"/>
        </w:rPr>
        <w:t xml:space="preserve"> dotyczące SEA/SH mogą być składane anonimowo. </w:t>
      </w:r>
      <w:r w:rsidR="008813EE" w:rsidRPr="00540CD1">
        <w:rPr>
          <w:rFonts w:asciiTheme="minorHAnsi" w:hAnsiTheme="minorHAnsi"/>
          <w:sz w:val="24"/>
          <w:szCs w:val="24"/>
        </w:rPr>
        <w:t>Zgłoszenia</w:t>
      </w:r>
      <w:r w:rsidRPr="00540CD1">
        <w:rPr>
          <w:rFonts w:asciiTheme="minorHAnsi" w:hAnsiTheme="minorHAnsi"/>
          <w:sz w:val="24"/>
          <w:szCs w:val="24"/>
        </w:rPr>
        <w:t xml:space="preserve"> anonimowe są rozpatrywane zgodnie z niniejszą procedurą bez podejmowania jakichkolwiek prób identyfikacji osoby, która doświadczyła przemocy. </w:t>
      </w:r>
      <w:r w:rsidR="003476BE" w:rsidRPr="00540CD1">
        <w:rPr>
          <w:rFonts w:asciiTheme="minorHAnsi" w:hAnsiTheme="minorHAnsi"/>
          <w:sz w:val="24"/>
          <w:szCs w:val="24"/>
        </w:rPr>
        <w:t xml:space="preserve">W przypadku złożenia </w:t>
      </w:r>
      <w:r w:rsidR="008813EE" w:rsidRPr="00540CD1">
        <w:rPr>
          <w:rFonts w:asciiTheme="minorHAnsi" w:hAnsiTheme="minorHAnsi"/>
          <w:sz w:val="24"/>
          <w:szCs w:val="24"/>
        </w:rPr>
        <w:t>zgłoszenia</w:t>
      </w:r>
      <w:r w:rsidR="003476BE" w:rsidRPr="00540CD1">
        <w:rPr>
          <w:rFonts w:asciiTheme="minorHAnsi" w:hAnsiTheme="minorHAnsi"/>
          <w:sz w:val="24"/>
          <w:szCs w:val="24"/>
        </w:rPr>
        <w:t xml:space="preserve"> anonimowo i braku możliwości bezpośredniego kontaktu z osobą, która doświadczyła przemocy, koordynator GRM nie podejmuje prób nawiązania kontaktu. W takich przypadkach skierowanie do służb wsparcia polega na zapewnieniu, że aktualne informacje na temat dostępnych służb wsparcia są utrzymywane i publicznie dostępne na tablicach informacyjnych projektu oraz na stronie internetowej projektu.</w:t>
      </w:r>
    </w:p>
    <w:p w14:paraId="1FCD1413" w14:textId="77777777" w:rsidR="00B76371" w:rsidRPr="00540CD1" w:rsidRDefault="00B76371" w:rsidP="00540CD1">
      <w:pPr>
        <w:spacing w:after="120" w:line="276" w:lineRule="auto"/>
        <w:jc w:val="both"/>
        <w:rPr>
          <w:rFonts w:asciiTheme="minorHAnsi" w:hAnsiTheme="minorHAnsi"/>
          <w:sz w:val="24"/>
          <w:szCs w:val="24"/>
        </w:rPr>
      </w:pPr>
      <w:r w:rsidRPr="00540CD1">
        <w:rPr>
          <w:rFonts w:asciiTheme="minorHAnsi" w:hAnsiTheme="minorHAnsi"/>
          <w:sz w:val="24"/>
          <w:szCs w:val="24"/>
        </w:rPr>
        <w:t xml:space="preserve">Wszystkie skargi dotyczące SEA/SH, niezależnie od tego, czy zostały złożone pod imieniem i nazwiskiem, czy anonimowo, są rozpatrywane wyłącznie zgodnie z niniejszą procedurą. Tożsamość osoby, która doświadczyła przemocy, jest chroniona na każdym etapie — żadne dane osobowe nie są udostępniane poza koordynatorem GRM i upoważnionym personelem. </w:t>
      </w:r>
    </w:p>
    <w:p w14:paraId="6F59393B" w14:textId="1EF427ED" w:rsidR="008813EE" w:rsidRPr="00540CD1" w:rsidRDefault="00B76371" w:rsidP="00540CD1">
      <w:pPr>
        <w:spacing w:after="120" w:line="276" w:lineRule="auto"/>
        <w:jc w:val="both"/>
        <w:rPr>
          <w:rFonts w:asciiTheme="minorHAnsi" w:hAnsiTheme="minorHAnsi"/>
          <w:sz w:val="24"/>
          <w:szCs w:val="24"/>
        </w:rPr>
      </w:pPr>
      <w:r w:rsidRPr="00540CD1">
        <w:rPr>
          <w:rFonts w:asciiTheme="minorHAnsi" w:hAnsiTheme="minorHAnsi"/>
          <w:sz w:val="24"/>
          <w:szCs w:val="24"/>
        </w:rPr>
        <w:t xml:space="preserve">Osoba, która doświadczyła przemocy, zachowuje pełną kontrolę nad procesem i nie jest zobowiązana do podawania żadnych informacji poza tymi, które dobrowolnie zdecyduje się ujawnić. Zgłoszenie skargi dotyczącej SEA/SH w </w:t>
      </w:r>
      <w:r w:rsidR="008813EE" w:rsidRPr="00540CD1">
        <w:rPr>
          <w:rFonts w:asciiTheme="minorHAnsi" w:hAnsiTheme="minorHAnsi"/>
          <w:sz w:val="24"/>
          <w:szCs w:val="24"/>
        </w:rPr>
        <w:t xml:space="preserve">dotyczącej Zadania </w:t>
      </w:r>
      <w:r w:rsidRPr="00540CD1">
        <w:rPr>
          <w:rFonts w:asciiTheme="minorHAnsi" w:hAnsiTheme="minorHAnsi"/>
          <w:sz w:val="24"/>
          <w:szCs w:val="24"/>
        </w:rPr>
        <w:t>nie pociąga za sobą żadnych negatywnych konsekwencji, a na osobę, która doświadczyła przemocy nie wywiera się presji, aby podjęła określone działania.</w:t>
      </w:r>
    </w:p>
    <w:tbl>
      <w:tblPr>
        <w:tblStyle w:val="TableGrid"/>
        <w:tblW w:w="0" w:type="auto"/>
        <w:tblLook w:val="04A0" w:firstRow="1" w:lastRow="0" w:firstColumn="1" w:lastColumn="0" w:noHBand="0" w:noVBand="1"/>
      </w:tblPr>
      <w:tblGrid>
        <w:gridCol w:w="1696"/>
        <w:gridCol w:w="4967"/>
        <w:gridCol w:w="1503"/>
        <w:gridCol w:w="1210"/>
      </w:tblGrid>
      <w:tr w:rsidR="00A21B22" w:rsidRPr="00540CD1" w14:paraId="4386F461" w14:textId="77777777" w:rsidTr="00540CD1">
        <w:trPr>
          <w:tblHeader/>
        </w:trPr>
        <w:tc>
          <w:tcPr>
            <w:tcW w:w="1696" w:type="dxa"/>
            <w:shd w:val="clear" w:color="auto" w:fill="A5C9EB" w:themeFill="text2" w:themeFillTint="40"/>
            <w:vAlign w:val="center"/>
            <w:hideMark/>
          </w:tcPr>
          <w:p w14:paraId="0CE42D4C" w14:textId="77777777" w:rsidR="00B76371" w:rsidRPr="00540CD1" w:rsidRDefault="00B76371" w:rsidP="00540CD1">
            <w:pPr>
              <w:jc w:val="center"/>
              <w:rPr>
                <w:rFonts w:asciiTheme="minorHAnsi" w:hAnsiTheme="minorHAnsi"/>
                <w:b/>
                <w:bCs/>
                <w:sz w:val="18"/>
                <w:szCs w:val="18"/>
              </w:rPr>
            </w:pPr>
            <w:r w:rsidRPr="00540CD1">
              <w:rPr>
                <w:rFonts w:asciiTheme="minorHAnsi" w:hAnsiTheme="minorHAnsi"/>
                <w:b/>
                <w:bCs/>
                <w:sz w:val="18"/>
                <w:szCs w:val="18"/>
              </w:rPr>
              <w:t>Krok</w:t>
            </w:r>
          </w:p>
        </w:tc>
        <w:tc>
          <w:tcPr>
            <w:tcW w:w="4967" w:type="dxa"/>
            <w:shd w:val="clear" w:color="auto" w:fill="A5C9EB" w:themeFill="text2" w:themeFillTint="40"/>
            <w:vAlign w:val="center"/>
            <w:hideMark/>
          </w:tcPr>
          <w:p w14:paraId="28AA7EFF" w14:textId="77777777" w:rsidR="00B76371" w:rsidRPr="00540CD1" w:rsidRDefault="00B76371" w:rsidP="00540CD1">
            <w:pPr>
              <w:jc w:val="center"/>
              <w:rPr>
                <w:rFonts w:asciiTheme="minorHAnsi" w:hAnsiTheme="minorHAnsi"/>
                <w:b/>
                <w:bCs/>
                <w:sz w:val="18"/>
                <w:szCs w:val="18"/>
              </w:rPr>
            </w:pPr>
            <w:r w:rsidRPr="00540CD1">
              <w:rPr>
                <w:rFonts w:asciiTheme="minorHAnsi" w:hAnsiTheme="minorHAnsi"/>
                <w:b/>
                <w:bCs/>
                <w:sz w:val="18"/>
                <w:szCs w:val="18"/>
              </w:rPr>
              <w:t>Działanie</w:t>
            </w:r>
          </w:p>
        </w:tc>
        <w:tc>
          <w:tcPr>
            <w:tcW w:w="1503" w:type="dxa"/>
            <w:shd w:val="clear" w:color="auto" w:fill="A5C9EB" w:themeFill="text2" w:themeFillTint="40"/>
            <w:vAlign w:val="center"/>
            <w:hideMark/>
          </w:tcPr>
          <w:p w14:paraId="2FD6D3EE" w14:textId="77777777" w:rsidR="00B76371" w:rsidRPr="00540CD1" w:rsidRDefault="00B76371" w:rsidP="00540CD1">
            <w:pPr>
              <w:jc w:val="center"/>
              <w:rPr>
                <w:rFonts w:asciiTheme="minorHAnsi" w:hAnsiTheme="minorHAnsi"/>
                <w:b/>
                <w:bCs/>
                <w:sz w:val="18"/>
                <w:szCs w:val="18"/>
              </w:rPr>
            </w:pPr>
            <w:r w:rsidRPr="00540CD1">
              <w:rPr>
                <w:rFonts w:asciiTheme="minorHAnsi" w:hAnsiTheme="minorHAnsi"/>
                <w:b/>
                <w:bCs/>
                <w:sz w:val="18"/>
                <w:szCs w:val="18"/>
              </w:rPr>
              <w:t>Podmiot odpowiedzialny</w:t>
            </w:r>
          </w:p>
        </w:tc>
        <w:tc>
          <w:tcPr>
            <w:tcW w:w="0" w:type="auto"/>
            <w:shd w:val="clear" w:color="auto" w:fill="A5C9EB" w:themeFill="text2" w:themeFillTint="40"/>
            <w:vAlign w:val="center"/>
            <w:hideMark/>
          </w:tcPr>
          <w:p w14:paraId="5F8D1C63" w14:textId="77777777" w:rsidR="00B76371" w:rsidRPr="00540CD1" w:rsidRDefault="00B76371" w:rsidP="00540CD1">
            <w:pPr>
              <w:jc w:val="center"/>
              <w:rPr>
                <w:rFonts w:asciiTheme="minorHAnsi" w:hAnsiTheme="minorHAnsi"/>
                <w:b/>
                <w:bCs/>
                <w:sz w:val="18"/>
                <w:szCs w:val="18"/>
              </w:rPr>
            </w:pPr>
            <w:r w:rsidRPr="00540CD1">
              <w:rPr>
                <w:rFonts w:asciiTheme="minorHAnsi" w:hAnsiTheme="minorHAnsi"/>
                <w:b/>
                <w:bCs/>
                <w:sz w:val="18"/>
                <w:szCs w:val="18"/>
              </w:rPr>
              <w:t>Termin</w:t>
            </w:r>
          </w:p>
        </w:tc>
      </w:tr>
      <w:tr w:rsidR="00A21B22" w:rsidRPr="00540CD1" w14:paraId="61AA7407" w14:textId="77777777" w:rsidTr="00540CD1">
        <w:tc>
          <w:tcPr>
            <w:tcW w:w="1696" w:type="dxa"/>
            <w:hideMark/>
          </w:tcPr>
          <w:p w14:paraId="2B5A1517" w14:textId="7FCF3261"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Odbiór i identyfikacja</w:t>
            </w:r>
          </w:p>
        </w:tc>
        <w:tc>
          <w:tcPr>
            <w:tcW w:w="4967" w:type="dxa"/>
            <w:hideMark/>
          </w:tcPr>
          <w:p w14:paraId="39E7E3C1" w14:textId="60CBF9E5"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 xml:space="preserve">W momencie otrzymania zgłoszenia, jeśli zostanie ono zidentyfikowane jako związane z SEA/SH lub istnieje takie podejrzenie, standardowa procedura zostaje natychmiast zmodyfikowana. Osoba, która doświadczyła przemocy, zostaje poinformowana o swoich prawach oraz o obowiązkach zgłoszeniowych wynikających z polskiego prawa. Jeśli osoba ta jest </w:t>
            </w:r>
            <w:r w:rsidR="008813EE" w:rsidRPr="00540CD1">
              <w:rPr>
                <w:rFonts w:asciiTheme="minorHAnsi" w:hAnsiTheme="minorHAnsi"/>
                <w:sz w:val="18"/>
                <w:szCs w:val="18"/>
              </w:rPr>
              <w:t>małoletnia</w:t>
            </w:r>
            <w:r w:rsidRPr="00540CD1">
              <w:rPr>
                <w:rFonts w:asciiTheme="minorHAnsi" w:hAnsiTheme="minorHAnsi"/>
                <w:sz w:val="18"/>
                <w:szCs w:val="18"/>
              </w:rPr>
              <w:t xml:space="preserve">, oprócz standardowych kroków natychmiast kontaktuje się </w:t>
            </w:r>
            <w:r w:rsidR="008813EE" w:rsidRPr="00540CD1">
              <w:rPr>
                <w:rFonts w:asciiTheme="minorHAnsi" w:hAnsiTheme="minorHAnsi"/>
                <w:sz w:val="18"/>
                <w:szCs w:val="18"/>
              </w:rPr>
              <w:t>właściwymi organami ochrony małoletnich.</w:t>
            </w:r>
          </w:p>
        </w:tc>
        <w:tc>
          <w:tcPr>
            <w:tcW w:w="1503" w:type="dxa"/>
            <w:hideMark/>
          </w:tcPr>
          <w:p w14:paraId="10193922"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Koordynator GRM</w:t>
            </w:r>
          </w:p>
        </w:tc>
        <w:tc>
          <w:tcPr>
            <w:tcW w:w="0" w:type="auto"/>
            <w:hideMark/>
          </w:tcPr>
          <w:p w14:paraId="32B194E9"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Natychmiast po identyfikacji</w:t>
            </w:r>
          </w:p>
        </w:tc>
      </w:tr>
      <w:tr w:rsidR="00A21B22" w:rsidRPr="00540CD1" w14:paraId="3BAA3230" w14:textId="77777777" w:rsidTr="00540CD1">
        <w:tc>
          <w:tcPr>
            <w:tcW w:w="1696" w:type="dxa"/>
            <w:hideMark/>
          </w:tcPr>
          <w:p w14:paraId="63321206" w14:textId="6A711090"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Zmodyfikowana rejestracja</w:t>
            </w:r>
          </w:p>
        </w:tc>
        <w:tc>
          <w:tcPr>
            <w:tcW w:w="4967" w:type="dxa"/>
            <w:hideMark/>
          </w:tcPr>
          <w:p w14:paraId="12EA5616" w14:textId="6EAF58F5" w:rsidR="003476BE" w:rsidRPr="00540CD1" w:rsidRDefault="00B76371" w:rsidP="00540CD1">
            <w:pPr>
              <w:jc w:val="both"/>
              <w:rPr>
                <w:rFonts w:asciiTheme="minorHAnsi" w:hAnsiTheme="minorHAnsi"/>
                <w:sz w:val="18"/>
                <w:szCs w:val="18"/>
              </w:rPr>
            </w:pPr>
            <w:r w:rsidRPr="00540CD1">
              <w:rPr>
                <w:rFonts w:asciiTheme="minorHAnsi" w:hAnsiTheme="minorHAnsi"/>
                <w:sz w:val="18"/>
                <w:szCs w:val="18"/>
              </w:rPr>
              <w:t xml:space="preserve">Sprawa jest rejestrowana w sekcji rejestru GRM o ograniczonym dostępie, dostępnej wyłącznie dla upoważnionego personelu. </w:t>
            </w:r>
            <w:r w:rsidR="003476BE" w:rsidRPr="00540CD1">
              <w:rPr>
                <w:rFonts w:asciiTheme="minorHAnsi" w:hAnsiTheme="minorHAnsi"/>
                <w:sz w:val="18"/>
                <w:szCs w:val="18"/>
              </w:rPr>
              <w:t xml:space="preserve">Na potrzeby niniejszej procedury upoważniony personel ogranicza się do: koordynatora GRM; członków komitetu GRM, ale tylko w przypadku, gdy sprawa dotyczy sprawcy związanego z projektem lub wymaga eskalacji; oraz wyznaczonej osoby kontaktowej </w:t>
            </w:r>
            <w:r w:rsidR="002730DF" w:rsidRPr="00540CD1">
              <w:rPr>
                <w:rFonts w:asciiTheme="minorHAnsi" w:hAnsiTheme="minorHAnsi"/>
                <w:sz w:val="18"/>
                <w:szCs w:val="18"/>
              </w:rPr>
              <w:t>BKP</w:t>
            </w:r>
            <w:r w:rsidR="003476BE" w:rsidRPr="00540CD1">
              <w:rPr>
                <w:rFonts w:asciiTheme="minorHAnsi" w:hAnsiTheme="minorHAnsi"/>
                <w:sz w:val="18"/>
                <w:szCs w:val="18"/>
              </w:rPr>
              <w:t xml:space="preserve">, ale tylko w przypadku, gdy wymagane jest powiadomienie zgodnie z krokiem 5. Dostęp do sekcji rejestru GRM o ograniczonym dostępie jest ograniczony do koordynatora GRM. Członkowie komitetu GRM i osoba kontaktowa z </w:t>
            </w:r>
            <w:r w:rsidR="002730DF" w:rsidRPr="00540CD1">
              <w:rPr>
                <w:rFonts w:asciiTheme="minorHAnsi" w:hAnsiTheme="minorHAnsi"/>
                <w:sz w:val="18"/>
                <w:szCs w:val="18"/>
              </w:rPr>
              <w:t>BKP</w:t>
            </w:r>
            <w:r w:rsidR="003476BE" w:rsidRPr="00540CD1">
              <w:rPr>
                <w:rFonts w:asciiTheme="minorHAnsi" w:hAnsiTheme="minorHAnsi"/>
                <w:sz w:val="18"/>
                <w:szCs w:val="18"/>
              </w:rPr>
              <w:t xml:space="preserve"> otrzymują dostęp tylko w zakresie ściśle niezbędnym do wykonywania ich konkretnych </w:t>
            </w:r>
            <w:r w:rsidR="002730DF" w:rsidRPr="00540CD1">
              <w:rPr>
                <w:rFonts w:asciiTheme="minorHAnsi" w:hAnsiTheme="minorHAnsi"/>
                <w:sz w:val="18"/>
                <w:szCs w:val="18"/>
              </w:rPr>
              <w:t>działań</w:t>
            </w:r>
            <w:r w:rsidR="003476BE" w:rsidRPr="00540CD1">
              <w:rPr>
                <w:rFonts w:asciiTheme="minorHAnsi" w:hAnsiTheme="minorHAnsi"/>
                <w:sz w:val="18"/>
                <w:szCs w:val="18"/>
              </w:rPr>
              <w:t xml:space="preserve"> i tylko na czas trwania tych </w:t>
            </w:r>
            <w:r w:rsidR="002730DF" w:rsidRPr="00540CD1">
              <w:rPr>
                <w:rFonts w:asciiTheme="minorHAnsi" w:hAnsiTheme="minorHAnsi"/>
                <w:sz w:val="18"/>
                <w:szCs w:val="18"/>
              </w:rPr>
              <w:t>działań</w:t>
            </w:r>
            <w:r w:rsidR="003476BE" w:rsidRPr="00540CD1">
              <w:rPr>
                <w:rFonts w:asciiTheme="minorHAnsi" w:hAnsiTheme="minorHAnsi"/>
                <w:sz w:val="18"/>
                <w:szCs w:val="18"/>
              </w:rPr>
              <w:t>.</w:t>
            </w:r>
          </w:p>
          <w:p w14:paraId="42F53EAB" w14:textId="71377422"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 xml:space="preserve">Rejestrowane informacje ograniczają się do: (i) charakteru skargi opisanej własnymi słowami osoby, która doświadczyła przemocy, bez zadawania pytań </w:t>
            </w:r>
            <w:r w:rsidR="002730DF" w:rsidRPr="00540CD1">
              <w:rPr>
                <w:rFonts w:asciiTheme="minorHAnsi" w:hAnsiTheme="minorHAnsi"/>
                <w:sz w:val="18"/>
                <w:szCs w:val="18"/>
              </w:rPr>
              <w:t>szczegółowych</w:t>
            </w:r>
            <w:r w:rsidRPr="00540CD1">
              <w:rPr>
                <w:rFonts w:asciiTheme="minorHAnsi" w:hAnsiTheme="minorHAnsi"/>
                <w:sz w:val="18"/>
                <w:szCs w:val="18"/>
              </w:rPr>
              <w:t xml:space="preserve"> lub sugerujących; (ii) tego, czy domniemany sprawca jest powiązany z </w:t>
            </w:r>
            <w:r w:rsidR="002730DF" w:rsidRPr="00540CD1">
              <w:rPr>
                <w:rFonts w:asciiTheme="minorHAnsi" w:hAnsiTheme="minorHAnsi"/>
                <w:sz w:val="18"/>
                <w:szCs w:val="18"/>
              </w:rPr>
              <w:t>Zadaniem</w:t>
            </w:r>
            <w:r w:rsidRPr="00540CD1">
              <w:rPr>
                <w:rFonts w:asciiTheme="minorHAnsi" w:hAnsiTheme="minorHAnsi"/>
                <w:sz w:val="18"/>
                <w:szCs w:val="18"/>
              </w:rPr>
              <w:t>; (iii) w przypadku dobrowolnego podania, wieku i płci osoby, która doświadczyła przemocy; (iv) tego, czy osoba, która doświadczyła przemocy, została skierowana do służb wsparcia. Nie są wymagane ani rejestrowane żadne inne informacje.</w:t>
            </w:r>
          </w:p>
        </w:tc>
        <w:tc>
          <w:tcPr>
            <w:tcW w:w="1503" w:type="dxa"/>
            <w:hideMark/>
          </w:tcPr>
          <w:p w14:paraId="5571F432"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Koordynator GRM</w:t>
            </w:r>
          </w:p>
        </w:tc>
        <w:tc>
          <w:tcPr>
            <w:tcW w:w="0" w:type="auto"/>
            <w:hideMark/>
          </w:tcPr>
          <w:p w14:paraId="0FB20659"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Natychmiast</w:t>
            </w:r>
          </w:p>
        </w:tc>
      </w:tr>
      <w:tr w:rsidR="00A21B22" w:rsidRPr="00540CD1" w14:paraId="62AA09A8" w14:textId="77777777" w:rsidTr="00540CD1">
        <w:tc>
          <w:tcPr>
            <w:tcW w:w="1696" w:type="dxa"/>
            <w:hideMark/>
          </w:tcPr>
          <w:p w14:paraId="0B543B93" w14:textId="18EC1B2F"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Skierowanie</w:t>
            </w:r>
          </w:p>
        </w:tc>
        <w:tc>
          <w:tcPr>
            <w:tcW w:w="4967" w:type="dxa"/>
            <w:hideMark/>
          </w:tcPr>
          <w:p w14:paraId="397E2B9A" w14:textId="4682A75A"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 xml:space="preserve">Koordynator GRM niezwłocznie kieruje osobę, która doświadczyła przemocy, do właściwych publicznych służb wsparcia, w tym do ośrodków interwencji kryzysowej, służb wsparcia psychologicznego oraz pomocy prawnej dostępnej w ramach krajowych i lokalnych systemów wsparcia społecznego w Polsce. Lista dostępnych lokalnych usług jest prowadzona i aktualizowana przez  </w:t>
            </w:r>
            <w:r w:rsidR="00DC6282" w:rsidRPr="00540CD1">
              <w:rPr>
                <w:rFonts w:asciiTheme="minorHAnsi" w:hAnsiTheme="minorHAnsi"/>
                <w:sz w:val="18"/>
                <w:szCs w:val="18"/>
              </w:rPr>
              <w:t>koordynatora</w:t>
            </w:r>
            <w:r w:rsidR="002730DF" w:rsidRPr="00540CD1">
              <w:rPr>
                <w:rFonts w:asciiTheme="minorHAnsi" w:hAnsiTheme="minorHAnsi"/>
                <w:sz w:val="18"/>
                <w:szCs w:val="18"/>
              </w:rPr>
              <w:t xml:space="preserve"> GRM</w:t>
            </w:r>
            <w:r w:rsidR="00DC6282" w:rsidRPr="00540CD1">
              <w:rPr>
                <w:rFonts w:asciiTheme="minorHAnsi" w:hAnsiTheme="minorHAnsi"/>
                <w:sz w:val="18"/>
                <w:szCs w:val="18"/>
              </w:rPr>
              <w:t xml:space="preserve">. </w:t>
            </w:r>
            <w:r w:rsidR="003476BE" w:rsidRPr="00540CD1">
              <w:rPr>
                <w:rFonts w:asciiTheme="minorHAnsi" w:hAnsiTheme="minorHAnsi"/>
                <w:sz w:val="18"/>
                <w:szCs w:val="18"/>
              </w:rPr>
              <w:t>W przypadku gdy skarga została złożona anonimowo i nie ma możliwości bezpośredniego kontaktu z osobą, która doświadczyła przemocy, skierowanie polega na zapewnieniu, że aktualne informacje na temat dostępnych usług wsparcia są publicznie dostępne na tablicach informacyjnych Projektu oraz na stronie internetowej Projektu. Nie podejmuje się żadnych prób identyfikacji ani kontaktu z anonimową osobą, która doświadczyła przemocy.</w:t>
            </w:r>
          </w:p>
        </w:tc>
        <w:tc>
          <w:tcPr>
            <w:tcW w:w="1503" w:type="dxa"/>
            <w:hideMark/>
          </w:tcPr>
          <w:p w14:paraId="385B8B70"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Koordynator GRM</w:t>
            </w:r>
          </w:p>
        </w:tc>
        <w:tc>
          <w:tcPr>
            <w:tcW w:w="0" w:type="auto"/>
            <w:hideMark/>
          </w:tcPr>
          <w:p w14:paraId="2B010F05"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Natychmiast — w ciągu tego samego dnia roboczego</w:t>
            </w:r>
          </w:p>
        </w:tc>
      </w:tr>
      <w:tr w:rsidR="00A21B22" w:rsidRPr="00540CD1" w14:paraId="6D580A43" w14:textId="77777777" w:rsidTr="00540CD1">
        <w:tc>
          <w:tcPr>
            <w:tcW w:w="1696" w:type="dxa"/>
            <w:hideMark/>
          </w:tcPr>
          <w:p w14:paraId="30415FE1" w14:textId="181B57D2"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Ocena możliwości przeprowadzenia dochodzenia</w:t>
            </w:r>
          </w:p>
        </w:tc>
        <w:tc>
          <w:tcPr>
            <w:tcW w:w="4967" w:type="dxa"/>
            <w:hideMark/>
          </w:tcPr>
          <w:p w14:paraId="5707F927" w14:textId="50A5EC92" w:rsidR="003476BE" w:rsidRPr="00540CD1" w:rsidRDefault="00B76371" w:rsidP="00540CD1">
            <w:pPr>
              <w:jc w:val="both"/>
              <w:rPr>
                <w:rFonts w:asciiTheme="minorHAnsi" w:hAnsiTheme="minorHAnsi"/>
                <w:sz w:val="18"/>
                <w:szCs w:val="18"/>
              </w:rPr>
            </w:pPr>
            <w:r w:rsidRPr="00540CD1">
              <w:rPr>
                <w:rFonts w:asciiTheme="minorHAnsi" w:hAnsiTheme="minorHAnsi"/>
                <w:sz w:val="18"/>
                <w:szCs w:val="18"/>
              </w:rPr>
              <w:t xml:space="preserve">Koordynator GRM ocenia: (i) czy przeprowadzenie dochodzenia w sprawie niewłaściwego postępowania jest bezpieczne; (ii) czy domniemany sprawca jest powiązany z </w:t>
            </w:r>
            <w:r w:rsidR="002730DF" w:rsidRPr="00540CD1">
              <w:rPr>
                <w:rFonts w:asciiTheme="minorHAnsi" w:hAnsiTheme="minorHAnsi"/>
                <w:sz w:val="18"/>
                <w:szCs w:val="18"/>
              </w:rPr>
              <w:t>Zadaniem</w:t>
            </w:r>
            <w:r w:rsidRPr="00540CD1">
              <w:rPr>
                <w:rFonts w:asciiTheme="minorHAnsi" w:hAnsiTheme="minorHAnsi"/>
                <w:sz w:val="18"/>
                <w:szCs w:val="18"/>
              </w:rPr>
              <w:t xml:space="preserve">; (iii) czy pracodawca domniemanego sprawcy posiada odpowiednią procedurę </w:t>
            </w:r>
            <w:r w:rsidR="002730DF" w:rsidRPr="00540CD1">
              <w:rPr>
                <w:rFonts w:asciiTheme="minorHAnsi" w:hAnsiTheme="minorHAnsi"/>
                <w:sz w:val="18"/>
                <w:szCs w:val="18"/>
              </w:rPr>
              <w:t xml:space="preserve">operacyjną </w:t>
            </w:r>
            <w:r w:rsidRPr="00540CD1">
              <w:rPr>
                <w:rFonts w:asciiTheme="minorHAnsi" w:hAnsiTheme="minorHAnsi"/>
                <w:sz w:val="18"/>
                <w:szCs w:val="18"/>
              </w:rPr>
              <w:t xml:space="preserve">– z wewnętrznym wsparciem eksperckim i procedurami skoncentrowanymi na ofierze – do przeprowadzenia dochodzenia w sprawie niewłaściwego postępowania. </w:t>
            </w:r>
            <w:r w:rsidR="003476BE" w:rsidRPr="00540CD1">
              <w:rPr>
                <w:rFonts w:asciiTheme="minorHAnsi" w:hAnsiTheme="minorHAnsi"/>
                <w:sz w:val="18"/>
                <w:szCs w:val="18"/>
              </w:rPr>
              <w:t xml:space="preserve">Ocena opiera się na następujących minimalnych kryteriach: (a) istnienie udokumentowanej wewnętrznej procedury dotyczącej niewłaściwego postępowania, która zapewnia poufność i podejście skoncentrowane na ofierze; (b) dostępność personelu o odpowiednich kompetencjach, niezależnego od domniemanego sprawcy; oraz (c) brak konfliktu interesów na poziomie kierownictwa pracodawcy. </w:t>
            </w:r>
          </w:p>
          <w:p w14:paraId="67EE32C5" w14:textId="4925081E" w:rsidR="003476BE" w:rsidRPr="00540CD1" w:rsidRDefault="00B76371" w:rsidP="00540CD1">
            <w:pPr>
              <w:jc w:val="both"/>
              <w:rPr>
                <w:rFonts w:asciiTheme="minorHAnsi" w:hAnsiTheme="minorHAnsi"/>
                <w:sz w:val="18"/>
                <w:szCs w:val="18"/>
              </w:rPr>
            </w:pPr>
            <w:r w:rsidRPr="00540CD1">
              <w:rPr>
                <w:rFonts w:asciiTheme="minorHAnsi" w:hAnsiTheme="minorHAnsi"/>
                <w:sz w:val="18"/>
                <w:szCs w:val="18"/>
              </w:rPr>
              <w:t xml:space="preserve">W przypadku braku takich możliwości GRM może zalecić pracodawcy zawarcie umowy o świadczenie usług w celu pozyskania wiedzy specjalistycznej od odpowiednio wykwalifikowanej osoby lub organizacji. </w:t>
            </w:r>
            <w:r w:rsidR="003476BE" w:rsidRPr="00540CD1">
              <w:rPr>
                <w:rFonts w:asciiTheme="minorHAnsi" w:hAnsiTheme="minorHAnsi"/>
                <w:sz w:val="18"/>
                <w:szCs w:val="18"/>
              </w:rPr>
              <w:t xml:space="preserve">W przypadku gdy pracodawca nie wszczyna postępowania wyjaśniającego w sprawie niewłaściwego postępowania lub bezzasadnie je opóźnia, koordynator GRM powiadamia </w:t>
            </w:r>
            <w:r w:rsidR="002730DF" w:rsidRPr="00540CD1">
              <w:rPr>
                <w:rFonts w:asciiTheme="minorHAnsi" w:hAnsiTheme="minorHAnsi"/>
                <w:sz w:val="18"/>
                <w:szCs w:val="18"/>
              </w:rPr>
              <w:t>BKP</w:t>
            </w:r>
            <w:r w:rsidR="003476BE" w:rsidRPr="00540CD1">
              <w:rPr>
                <w:rFonts w:asciiTheme="minorHAnsi" w:hAnsiTheme="minorHAnsi"/>
                <w:sz w:val="18"/>
                <w:szCs w:val="18"/>
              </w:rPr>
              <w:t>, która może nakazać danemu pracodawcy podjęcie działań naprawczych.</w:t>
            </w:r>
          </w:p>
          <w:p w14:paraId="381E9518" w14:textId="3A33C05F"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 xml:space="preserve">W przypadku gdy domniemanym sprawcą jest pracownik </w:t>
            </w:r>
            <w:r w:rsidR="002730DF" w:rsidRPr="00540CD1">
              <w:rPr>
                <w:rFonts w:asciiTheme="minorHAnsi" w:hAnsiTheme="minorHAnsi"/>
                <w:sz w:val="18"/>
                <w:szCs w:val="18"/>
              </w:rPr>
              <w:t>Zadania</w:t>
            </w:r>
            <w:r w:rsidRPr="00540CD1">
              <w:rPr>
                <w:rFonts w:asciiTheme="minorHAnsi" w:hAnsiTheme="minorHAnsi"/>
                <w:sz w:val="18"/>
                <w:szCs w:val="18"/>
              </w:rPr>
              <w:t xml:space="preserve">, koordynator GRM powiadamia Komitet GRM oraz — w stosownych przypadkach — </w:t>
            </w:r>
            <w:r w:rsidR="002730DF" w:rsidRPr="00540CD1">
              <w:rPr>
                <w:rFonts w:asciiTheme="minorHAnsi" w:hAnsiTheme="minorHAnsi"/>
                <w:sz w:val="18"/>
                <w:szCs w:val="18"/>
              </w:rPr>
              <w:t>BKP</w:t>
            </w:r>
            <w:r w:rsidRPr="00540CD1">
              <w:rPr>
                <w:rFonts w:asciiTheme="minorHAnsi" w:hAnsiTheme="minorHAnsi"/>
                <w:sz w:val="18"/>
                <w:szCs w:val="18"/>
              </w:rPr>
              <w:t>.</w:t>
            </w:r>
          </w:p>
        </w:tc>
        <w:tc>
          <w:tcPr>
            <w:tcW w:w="1503" w:type="dxa"/>
            <w:hideMark/>
          </w:tcPr>
          <w:p w14:paraId="084A9848" w14:textId="15B8B7A6"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Koordynator GRM / Komi</w:t>
            </w:r>
            <w:r w:rsidR="002730DF" w:rsidRPr="00540CD1">
              <w:rPr>
                <w:rFonts w:asciiTheme="minorHAnsi" w:hAnsiTheme="minorHAnsi"/>
                <w:sz w:val="18"/>
                <w:szCs w:val="18"/>
              </w:rPr>
              <w:t>sja</w:t>
            </w:r>
            <w:r w:rsidRPr="00540CD1">
              <w:rPr>
                <w:rFonts w:asciiTheme="minorHAnsi" w:hAnsiTheme="minorHAnsi"/>
                <w:sz w:val="18"/>
                <w:szCs w:val="18"/>
              </w:rPr>
              <w:t xml:space="preserve"> GRM</w:t>
            </w:r>
          </w:p>
        </w:tc>
        <w:tc>
          <w:tcPr>
            <w:tcW w:w="0" w:type="auto"/>
            <w:hideMark/>
          </w:tcPr>
          <w:p w14:paraId="30C0BE7A"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W ciągu 3 dni roboczych od otrzymania</w:t>
            </w:r>
          </w:p>
        </w:tc>
      </w:tr>
      <w:tr w:rsidR="00A21B22" w:rsidRPr="00540CD1" w14:paraId="363F477F" w14:textId="77777777" w:rsidTr="00540CD1">
        <w:tc>
          <w:tcPr>
            <w:tcW w:w="1696" w:type="dxa"/>
            <w:hideMark/>
          </w:tcPr>
          <w:p w14:paraId="658E922A" w14:textId="1DC7E940"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 xml:space="preserve">Powiadomienie </w:t>
            </w:r>
            <w:r w:rsidR="002730DF" w:rsidRPr="00540CD1">
              <w:rPr>
                <w:rFonts w:asciiTheme="minorHAnsi" w:hAnsiTheme="minorHAnsi"/>
                <w:sz w:val="18"/>
                <w:szCs w:val="18"/>
              </w:rPr>
              <w:t>BKP</w:t>
            </w:r>
          </w:p>
        </w:tc>
        <w:tc>
          <w:tcPr>
            <w:tcW w:w="4967" w:type="dxa"/>
            <w:hideMark/>
          </w:tcPr>
          <w:p w14:paraId="298A4FC4" w14:textId="2115E59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 xml:space="preserve">W przypadku gdy sprawa dotyczy sprawcy związanego z </w:t>
            </w:r>
            <w:r w:rsidR="002730DF" w:rsidRPr="00540CD1">
              <w:rPr>
                <w:rFonts w:asciiTheme="minorHAnsi" w:hAnsiTheme="minorHAnsi"/>
                <w:sz w:val="18"/>
                <w:szCs w:val="18"/>
              </w:rPr>
              <w:t>Zadaniem</w:t>
            </w:r>
            <w:r w:rsidRPr="00540CD1">
              <w:rPr>
                <w:rFonts w:asciiTheme="minorHAnsi" w:hAnsiTheme="minorHAnsi"/>
                <w:sz w:val="18"/>
                <w:szCs w:val="18"/>
              </w:rPr>
              <w:t xml:space="preserve"> lub ma poważny charakter, koordynator GRM powiadamia </w:t>
            </w:r>
            <w:r w:rsidR="002730DF" w:rsidRPr="00540CD1">
              <w:rPr>
                <w:rFonts w:asciiTheme="minorHAnsi" w:hAnsiTheme="minorHAnsi"/>
                <w:sz w:val="18"/>
                <w:szCs w:val="18"/>
              </w:rPr>
              <w:t>BKP</w:t>
            </w:r>
            <w:r w:rsidRPr="00540CD1">
              <w:rPr>
                <w:rFonts w:asciiTheme="minorHAnsi" w:hAnsiTheme="minorHAnsi"/>
                <w:sz w:val="18"/>
                <w:szCs w:val="18"/>
              </w:rPr>
              <w:t xml:space="preserve"> w celu nadzoru. </w:t>
            </w:r>
            <w:r w:rsidR="002730DF" w:rsidRPr="00540CD1">
              <w:rPr>
                <w:rFonts w:asciiTheme="minorHAnsi" w:hAnsiTheme="minorHAnsi"/>
                <w:sz w:val="18"/>
                <w:szCs w:val="18"/>
              </w:rPr>
              <w:t>BKP</w:t>
            </w:r>
            <w:r w:rsidRPr="00540CD1">
              <w:rPr>
                <w:rFonts w:asciiTheme="minorHAnsi" w:hAnsiTheme="minorHAnsi"/>
                <w:sz w:val="18"/>
                <w:szCs w:val="18"/>
              </w:rPr>
              <w:t xml:space="preserve"> nie interweniuje w rozpatrywanie poszczególnych spraw. </w:t>
            </w:r>
            <w:r w:rsidR="002730DF" w:rsidRPr="00540CD1">
              <w:rPr>
                <w:rFonts w:asciiTheme="minorHAnsi" w:hAnsiTheme="minorHAnsi"/>
                <w:sz w:val="18"/>
                <w:szCs w:val="18"/>
              </w:rPr>
              <w:t>BKP</w:t>
            </w:r>
            <w:r w:rsidR="003476BE" w:rsidRPr="00540CD1">
              <w:rPr>
                <w:rFonts w:asciiTheme="minorHAnsi" w:hAnsiTheme="minorHAnsi"/>
                <w:sz w:val="18"/>
                <w:szCs w:val="18"/>
              </w:rPr>
              <w:t xml:space="preserve"> może jednak nakazać podjęcie działań naprawczych, jeżeli proces dochodzeniowy prowadzony przez pracodawcę zostanie uznany za nieodpowiedni lub jeżeli pracodawca nie podejmie działań w rozsądnym terminie.</w:t>
            </w:r>
          </w:p>
        </w:tc>
        <w:tc>
          <w:tcPr>
            <w:tcW w:w="1503" w:type="dxa"/>
            <w:hideMark/>
          </w:tcPr>
          <w:p w14:paraId="3A22EB5E"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Koordynator GRM</w:t>
            </w:r>
          </w:p>
        </w:tc>
        <w:tc>
          <w:tcPr>
            <w:tcW w:w="0" w:type="auto"/>
            <w:hideMark/>
          </w:tcPr>
          <w:p w14:paraId="68AC54D4"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W ciągu 3 dni roboczych od otrzymania</w:t>
            </w:r>
          </w:p>
        </w:tc>
      </w:tr>
      <w:tr w:rsidR="00A21B22" w:rsidRPr="00540CD1" w14:paraId="0A9ABAE0" w14:textId="77777777" w:rsidTr="00540CD1">
        <w:tc>
          <w:tcPr>
            <w:tcW w:w="1696" w:type="dxa"/>
            <w:hideMark/>
          </w:tcPr>
          <w:p w14:paraId="34A69DFE" w14:textId="04B3FBE1"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Rejestracja wyniku</w:t>
            </w:r>
          </w:p>
        </w:tc>
        <w:tc>
          <w:tcPr>
            <w:tcW w:w="4967" w:type="dxa"/>
            <w:hideMark/>
          </w:tcPr>
          <w:p w14:paraId="7707DE5B"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Wynik rozpatrzenia skargi jest rejestrowany w sposób uniemożliwiający identyfikację w sekcji rejestru GRM o ograniczonym dostępie.</w:t>
            </w:r>
          </w:p>
        </w:tc>
        <w:tc>
          <w:tcPr>
            <w:tcW w:w="1503" w:type="dxa"/>
            <w:hideMark/>
          </w:tcPr>
          <w:p w14:paraId="03EA3509"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Koordynator GRM</w:t>
            </w:r>
          </w:p>
        </w:tc>
        <w:tc>
          <w:tcPr>
            <w:tcW w:w="0" w:type="auto"/>
            <w:hideMark/>
          </w:tcPr>
          <w:p w14:paraId="4B014401" w14:textId="77777777" w:rsidR="00B76371" w:rsidRPr="00540CD1" w:rsidRDefault="00B76371" w:rsidP="00540CD1">
            <w:pPr>
              <w:jc w:val="both"/>
              <w:rPr>
                <w:rFonts w:asciiTheme="minorHAnsi" w:hAnsiTheme="minorHAnsi"/>
                <w:sz w:val="18"/>
                <w:szCs w:val="18"/>
              </w:rPr>
            </w:pPr>
            <w:r w:rsidRPr="00540CD1">
              <w:rPr>
                <w:rFonts w:asciiTheme="minorHAnsi" w:hAnsiTheme="minorHAnsi"/>
                <w:sz w:val="18"/>
                <w:szCs w:val="18"/>
              </w:rPr>
              <w:t>Po zakończeniu skierowania i oceny</w:t>
            </w:r>
          </w:p>
        </w:tc>
      </w:tr>
    </w:tbl>
    <w:p w14:paraId="6CFFD50D" w14:textId="77777777" w:rsidR="00B76371" w:rsidRPr="0045115D" w:rsidRDefault="00B76371" w:rsidP="00B76371">
      <w:pPr>
        <w:spacing w:after="120"/>
        <w:jc w:val="both"/>
        <w:rPr>
          <w:rFonts w:ascii="Calibri" w:hAnsi="Calibri"/>
        </w:rPr>
      </w:pPr>
    </w:p>
    <w:p w14:paraId="2D9D3DF9" w14:textId="77777777" w:rsidR="00B76371" w:rsidRPr="00540CD1" w:rsidRDefault="00B76371" w:rsidP="00540CD1">
      <w:pPr>
        <w:spacing w:after="120" w:line="276" w:lineRule="auto"/>
        <w:jc w:val="both"/>
        <w:rPr>
          <w:rFonts w:asciiTheme="minorHAnsi" w:hAnsiTheme="minorHAnsi"/>
          <w:sz w:val="24"/>
          <w:szCs w:val="24"/>
        </w:rPr>
      </w:pPr>
      <w:r w:rsidRPr="00540CD1">
        <w:rPr>
          <w:rFonts w:asciiTheme="minorHAnsi" w:hAnsiTheme="minorHAnsi"/>
          <w:sz w:val="24"/>
          <w:szCs w:val="24"/>
        </w:rPr>
        <w:t xml:space="preserve">Rola GRM w sprawach dotyczących SEA/SH ogranicza się wyłącznie do: </w:t>
      </w:r>
    </w:p>
    <w:p w14:paraId="045F42D1" w14:textId="77777777" w:rsidR="00B76371" w:rsidRPr="00540CD1" w:rsidRDefault="00B76371" w:rsidP="00540CD1">
      <w:pPr>
        <w:pStyle w:val="ListParagraph"/>
        <w:numPr>
          <w:ilvl w:val="0"/>
          <w:numId w:val="10"/>
        </w:numPr>
        <w:spacing w:after="120" w:line="276" w:lineRule="auto"/>
        <w:jc w:val="both"/>
        <w:rPr>
          <w:rFonts w:asciiTheme="minorHAnsi" w:hAnsiTheme="minorHAnsi"/>
          <w:sz w:val="24"/>
          <w:szCs w:val="24"/>
        </w:rPr>
      </w:pPr>
      <w:r w:rsidRPr="00540CD1">
        <w:rPr>
          <w:rFonts w:asciiTheme="minorHAnsi" w:hAnsiTheme="minorHAnsi"/>
          <w:sz w:val="24"/>
          <w:szCs w:val="24"/>
        </w:rPr>
        <w:t xml:space="preserve">ułatwianie bezpiecznego i etycznego kierowania do kompetentnych publicznych służb wsparcia; </w:t>
      </w:r>
    </w:p>
    <w:p w14:paraId="5592F8BB" w14:textId="77777777" w:rsidR="00B76371" w:rsidRPr="00540CD1" w:rsidRDefault="00B76371" w:rsidP="00540CD1">
      <w:pPr>
        <w:pStyle w:val="ListParagraph"/>
        <w:numPr>
          <w:ilvl w:val="0"/>
          <w:numId w:val="10"/>
        </w:numPr>
        <w:spacing w:after="120" w:line="276" w:lineRule="auto"/>
        <w:jc w:val="both"/>
        <w:rPr>
          <w:rFonts w:asciiTheme="minorHAnsi" w:hAnsiTheme="minorHAnsi"/>
          <w:sz w:val="24"/>
          <w:szCs w:val="24"/>
        </w:rPr>
      </w:pPr>
      <w:r w:rsidRPr="00540CD1">
        <w:rPr>
          <w:rFonts w:asciiTheme="minorHAnsi" w:hAnsiTheme="minorHAnsi"/>
          <w:sz w:val="24"/>
          <w:szCs w:val="24"/>
        </w:rPr>
        <w:t xml:space="preserve">ocenę adekwatności procesu dochodzenia w sprawie niewłaściwego postępowania pracodawcy; </w:t>
      </w:r>
    </w:p>
    <w:p w14:paraId="025D0F9B" w14:textId="0CE59D8B" w:rsidR="00B76371" w:rsidRPr="00540CD1" w:rsidRDefault="00B76371" w:rsidP="00540CD1">
      <w:pPr>
        <w:pStyle w:val="ListParagraph"/>
        <w:numPr>
          <w:ilvl w:val="0"/>
          <w:numId w:val="10"/>
        </w:numPr>
        <w:spacing w:after="120" w:line="276" w:lineRule="auto"/>
        <w:jc w:val="both"/>
        <w:rPr>
          <w:rFonts w:asciiTheme="minorHAnsi" w:hAnsiTheme="minorHAnsi"/>
          <w:sz w:val="24"/>
          <w:szCs w:val="24"/>
        </w:rPr>
      </w:pPr>
      <w:r w:rsidRPr="00540CD1">
        <w:rPr>
          <w:rFonts w:asciiTheme="minorHAnsi" w:hAnsiTheme="minorHAnsi"/>
          <w:sz w:val="24"/>
          <w:szCs w:val="24"/>
        </w:rPr>
        <w:t xml:space="preserve">powiadomienie </w:t>
      </w:r>
      <w:r w:rsidR="002730DF" w:rsidRPr="00540CD1">
        <w:rPr>
          <w:rFonts w:asciiTheme="minorHAnsi" w:hAnsiTheme="minorHAnsi"/>
          <w:sz w:val="24"/>
          <w:szCs w:val="24"/>
        </w:rPr>
        <w:t>BKP</w:t>
      </w:r>
      <w:r w:rsidRPr="00540CD1">
        <w:rPr>
          <w:rFonts w:asciiTheme="minorHAnsi" w:hAnsiTheme="minorHAnsi"/>
          <w:sz w:val="24"/>
          <w:szCs w:val="24"/>
        </w:rPr>
        <w:t xml:space="preserve"> w razie potrzeby; oraz </w:t>
      </w:r>
    </w:p>
    <w:p w14:paraId="472C4F7A" w14:textId="77777777" w:rsidR="00B76371" w:rsidRPr="00540CD1" w:rsidRDefault="00B76371" w:rsidP="00540CD1">
      <w:pPr>
        <w:pStyle w:val="ListParagraph"/>
        <w:numPr>
          <w:ilvl w:val="0"/>
          <w:numId w:val="10"/>
        </w:numPr>
        <w:spacing w:after="120" w:line="276" w:lineRule="auto"/>
        <w:jc w:val="both"/>
        <w:rPr>
          <w:rFonts w:asciiTheme="minorHAnsi" w:hAnsiTheme="minorHAnsi"/>
          <w:sz w:val="24"/>
          <w:szCs w:val="24"/>
        </w:rPr>
      </w:pPr>
      <w:r w:rsidRPr="00540CD1">
        <w:rPr>
          <w:rFonts w:asciiTheme="minorHAnsi" w:hAnsiTheme="minorHAnsi"/>
          <w:sz w:val="24"/>
          <w:szCs w:val="24"/>
        </w:rPr>
        <w:t>rejestrowanie wyników w sposób uniemożliwiający identyfikację osób. GRM nie prowadzi dochodzeń w sprawie zarzutów dotyczących SEA/SH.</w:t>
      </w:r>
    </w:p>
    <w:p w14:paraId="09F1CE92" w14:textId="77777777" w:rsidR="00B76371" w:rsidRPr="00540CD1" w:rsidRDefault="00B76371" w:rsidP="00540CD1">
      <w:pPr>
        <w:spacing w:after="120" w:line="276" w:lineRule="auto"/>
        <w:jc w:val="both"/>
        <w:rPr>
          <w:rFonts w:asciiTheme="minorHAnsi" w:hAnsiTheme="minorHAnsi"/>
          <w:sz w:val="24"/>
          <w:szCs w:val="24"/>
        </w:rPr>
      </w:pPr>
      <w:r w:rsidRPr="00540CD1">
        <w:rPr>
          <w:rFonts w:asciiTheme="minorHAnsi" w:hAnsiTheme="minorHAnsi"/>
          <w:sz w:val="24"/>
          <w:szCs w:val="24"/>
        </w:rPr>
        <w:t>Wszystkie informacje związane z SEA/SH są traktowane jako ściśle poufne, a dostęp do nich mają wyłącznie upoważnieni pracownicy.</w:t>
      </w:r>
    </w:p>
    <w:p w14:paraId="1C8E79F4" w14:textId="27A645AF" w:rsidR="00B76371" w:rsidRPr="00540CD1" w:rsidRDefault="00B76371" w:rsidP="00540CD1">
      <w:pPr>
        <w:spacing w:after="120" w:line="276" w:lineRule="auto"/>
        <w:jc w:val="both"/>
        <w:rPr>
          <w:rFonts w:asciiTheme="minorHAnsi" w:hAnsiTheme="minorHAnsi"/>
          <w:sz w:val="24"/>
          <w:szCs w:val="24"/>
        </w:rPr>
      </w:pPr>
      <w:r w:rsidRPr="00540CD1">
        <w:rPr>
          <w:rFonts w:asciiTheme="minorHAnsi" w:hAnsiTheme="minorHAnsi"/>
          <w:sz w:val="24"/>
          <w:szCs w:val="24"/>
        </w:rPr>
        <w:t xml:space="preserve">Przed rozpoczęciem budowy Wykonawca będzie zobowiązany do przyjęcia Kodeksu postępowania dotyczącego SEA/SH, zgodnego ze standardowymi dokumentami przetargowymi Banku Światowego. Zgodność z Kodeksem postępowania będzie monitorowana przez </w:t>
      </w:r>
      <w:r w:rsidR="002730DF" w:rsidRPr="00540CD1">
        <w:rPr>
          <w:rFonts w:asciiTheme="minorHAnsi" w:hAnsiTheme="minorHAnsi"/>
          <w:sz w:val="24"/>
          <w:szCs w:val="24"/>
        </w:rPr>
        <w:t>Inżyniera</w:t>
      </w:r>
      <w:r w:rsidRPr="00540CD1">
        <w:rPr>
          <w:rFonts w:asciiTheme="minorHAnsi" w:hAnsiTheme="minorHAnsi"/>
          <w:sz w:val="24"/>
          <w:szCs w:val="24"/>
        </w:rPr>
        <w:t>.</w:t>
      </w:r>
    </w:p>
    <w:p w14:paraId="20E940FC" w14:textId="00B58C9E" w:rsidR="006749F5" w:rsidRPr="00540CD1" w:rsidRDefault="002730DF" w:rsidP="00540CD1">
      <w:pPr>
        <w:spacing w:after="120" w:line="276" w:lineRule="auto"/>
        <w:jc w:val="both"/>
        <w:rPr>
          <w:rFonts w:asciiTheme="minorHAnsi" w:hAnsiTheme="minorHAnsi"/>
          <w:sz w:val="24"/>
          <w:szCs w:val="24"/>
        </w:rPr>
      </w:pPr>
      <w:r w:rsidRPr="00540CD1">
        <w:rPr>
          <w:rFonts w:asciiTheme="minorHAnsi" w:hAnsiTheme="minorHAnsi"/>
          <w:sz w:val="24"/>
          <w:szCs w:val="24"/>
        </w:rPr>
        <w:t>Opisane niżej</w:t>
      </w:r>
      <w:r w:rsidR="006749F5" w:rsidRPr="00540CD1">
        <w:rPr>
          <w:rFonts w:asciiTheme="minorHAnsi" w:hAnsiTheme="minorHAnsi"/>
          <w:sz w:val="24"/>
          <w:szCs w:val="24"/>
        </w:rPr>
        <w:t xml:space="preserve"> wskaźniki są monitorowane i przekazywane do Banku Światowego co pół roku. Wszystkie dane przekazywane na zewnątrz są zagregowane i nie pozwalają na identyfikację osób. Dane w podziale na kategorie są przekazywane tylko wtedy, gdy liczba przypadków w danej kategorii jest wystarczająca, aby uniemożliwić ponowną identyfikację osoby, która doświadczyła przemocy (minimalny próg: 3 przypadki w kategorii). </w:t>
      </w:r>
      <w:r w:rsidR="00ED182C" w:rsidRPr="00540CD1">
        <w:rPr>
          <w:rFonts w:asciiTheme="minorHAnsi" w:hAnsiTheme="minorHAnsi"/>
          <w:sz w:val="24"/>
          <w:szCs w:val="24"/>
        </w:rPr>
        <w:t xml:space="preserve">Jeśli liczba przypadków w danej kategorii spadnie poniżej tego progu, wskaźnik jest zgłaszany jako „&lt;3” i nie podaje się dalszego podziału. </w:t>
      </w:r>
      <w:r w:rsidR="006749F5" w:rsidRPr="00540CD1">
        <w:rPr>
          <w:rFonts w:asciiTheme="minorHAnsi" w:hAnsiTheme="minorHAnsi"/>
          <w:sz w:val="24"/>
          <w:szCs w:val="24"/>
        </w:rPr>
        <w:t xml:space="preserve">Żadne dane osobowe nie są przekazywane do Banku Światowego. </w:t>
      </w:r>
    </w:p>
    <w:p w14:paraId="2F6ED7FE" w14:textId="31317C31" w:rsidR="006749F5" w:rsidRPr="00540CD1" w:rsidRDefault="006749F5" w:rsidP="00540CD1">
      <w:pPr>
        <w:numPr>
          <w:ilvl w:val="0"/>
          <w:numId w:val="32"/>
        </w:numPr>
        <w:spacing w:after="120" w:line="276" w:lineRule="auto"/>
        <w:jc w:val="both"/>
        <w:rPr>
          <w:rFonts w:asciiTheme="minorHAnsi" w:hAnsiTheme="minorHAnsi"/>
          <w:sz w:val="24"/>
          <w:szCs w:val="24"/>
        </w:rPr>
      </w:pPr>
      <w:r w:rsidRPr="00540CD1">
        <w:rPr>
          <w:rFonts w:asciiTheme="minorHAnsi" w:hAnsiTheme="minorHAnsi"/>
          <w:sz w:val="24"/>
          <w:szCs w:val="24"/>
        </w:rPr>
        <w:t>Liczba otrzymanych skarg dotyczących SEA/SH (w podziale na typy: SEA/SH/anonimowe — z zastrzeżeniem progu ponownej identyfikacji)</w:t>
      </w:r>
    </w:p>
    <w:p w14:paraId="4A60F9F3" w14:textId="77777777" w:rsidR="006749F5" w:rsidRPr="00540CD1" w:rsidRDefault="006749F5" w:rsidP="00540CD1">
      <w:pPr>
        <w:numPr>
          <w:ilvl w:val="0"/>
          <w:numId w:val="32"/>
        </w:numPr>
        <w:spacing w:after="120" w:line="276" w:lineRule="auto"/>
        <w:jc w:val="both"/>
        <w:rPr>
          <w:rFonts w:asciiTheme="minorHAnsi" w:hAnsiTheme="minorHAnsi"/>
          <w:sz w:val="24"/>
          <w:szCs w:val="24"/>
        </w:rPr>
      </w:pPr>
      <w:r w:rsidRPr="00540CD1">
        <w:rPr>
          <w:rFonts w:asciiTheme="minorHAnsi" w:hAnsiTheme="minorHAnsi"/>
          <w:sz w:val="24"/>
          <w:szCs w:val="24"/>
        </w:rPr>
        <w:t>Liczba osób, które doświadczyły przemocy, skierowanych do publicznych służb wsparcia</w:t>
      </w:r>
    </w:p>
    <w:p w14:paraId="0561AE7B" w14:textId="77777777" w:rsidR="006749F5" w:rsidRPr="00540CD1" w:rsidRDefault="006749F5" w:rsidP="00540CD1">
      <w:pPr>
        <w:numPr>
          <w:ilvl w:val="0"/>
          <w:numId w:val="32"/>
        </w:numPr>
        <w:spacing w:after="120" w:line="276" w:lineRule="auto"/>
        <w:jc w:val="both"/>
        <w:rPr>
          <w:rFonts w:asciiTheme="minorHAnsi" w:hAnsiTheme="minorHAnsi"/>
          <w:sz w:val="24"/>
          <w:szCs w:val="24"/>
        </w:rPr>
      </w:pPr>
      <w:r w:rsidRPr="00540CD1">
        <w:rPr>
          <w:rFonts w:asciiTheme="minorHAnsi" w:hAnsiTheme="minorHAnsi"/>
          <w:sz w:val="24"/>
          <w:szCs w:val="24"/>
        </w:rPr>
        <w:t>Liczba przypadków, w których przeprowadzono ocenę zdolności do prowadzenia dochodzeń</w:t>
      </w:r>
    </w:p>
    <w:p w14:paraId="0F6F57F0" w14:textId="77777777" w:rsidR="006749F5" w:rsidRPr="00540CD1" w:rsidRDefault="006749F5" w:rsidP="00540CD1">
      <w:pPr>
        <w:pStyle w:val="ListParagraph"/>
        <w:numPr>
          <w:ilvl w:val="0"/>
          <w:numId w:val="32"/>
        </w:numPr>
        <w:spacing w:line="276" w:lineRule="auto"/>
        <w:jc w:val="both"/>
        <w:rPr>
          <w:rFonts w:asciiTheme="minorHAnsi" w:hAnsiTheme="minorHAnsi"/>
          <w:sz w:val="24"/>
          <w:szCs w:val="24"/>
        </w:rPr>
      </w:pPr>
      <w:r w:rsidRPr="00540CD1">
        <w:rPr>
          <w:rFonts w:asciiTheme="minorHAnsi" w:hAnsiTheme="minorHAnsi"/>
          <w:sz w:val="24"/>
          <w:szCs w:val="24"/>
        </w:rPr>
        <w:t xml:space="preserve">Liczba pracowników wykonawcy przeszkolonych w zakresie świadomości SEA/SH </w:t>
      </w:r>
    </w:p>
    <w:p w14:paraId="3D8D4EF4" w14:textId="77777777" w:rsidR="006749F5" w:rsidRPr="00540CD1" w:rsidRDefault="006749F5" w:rsidP="00540CD1">
      <w:pPr>
        <w:pStyle w:val="ListParagraph"/>
        <w:numPr>
          <w:ilvl w:val="0"/>
          <w:numId w:val="32"/>
        </w:numPr>
        <w:spacing w:after="120" w:line="276" w:lineRule="auto"/>
        <w:jc w:val="both"/>
        <w:rPr>
          <w:rFonts w:asciiTheme="minorHAnsi" w:hAnsiTheme="minorHAnsi"/>
          <w:sz w:val="24"/>
          <w:szCs w:val="24"/>
        </w:rPr>
      </w:pPr>
      <w:r w:rsidRPr="00540CD1">
        <w:rPr>
          <w:rFonts w:asciiTheme="minorHAnsi" w:hAnsiTheme="minorHAnsi"/>
          <w:sz w:val="24"/>
          <w:szCs w:val="24"/>
        </w:rPr>
        <w:t>Liczba sesji szkoleniowych przeprowadzonych przez Wykonawcę oraz odsetek przeszkolonego personelu.</w:t>
      </w:r>
    </w:p>
    <w:p w14:paraId="711ACC64" w14:textId="77777777" w:rsidR="006749F5" w:rsidRPr="00540CD1" w:rsidRDefault="006749F5" w:rsidP="00540CD1">
      <w:pPr>
        <w:spacing w:after="120" w:line="276" w:lineRule="auto"/>
        <w:jc w:val="both"/>
        <w:rPr>
          <w:rFonts w:asciiTheme="minorHAnsi" w:hAnsiTheme="minorHAnsi"/>
          <w:sz w:val="24"/>
          <w:szCs w:val="24"/>
        </w:rPr>
      </w:pPr>
      <w:r w:rsidRPr="00540CD1">
        <w:rPr>
          <w:rFonts w:asciiTheme="minorHAnsi" w:hAnsiTheme="minorHAnsi"/>
          <w:sz w:val="24"/>
          <w:szCs w:val="24"/>
        </w:rPr>
        <w:t>Wskaźniki dotyczące SEA/SH są zgłaszane oddzielnie od ogólnych danych monitorujących GRM i nie są uwzględniane w publicznie ujawnianych raportach GRM.</w:t>
      </w:r>
    </w:p>
    <w:p w14:paraId="2C200BCB" w14:textId="77777777" w:rsidR="00C24555" w:rsidRPr="00540CD1" w:rsidRDefault="006749F5" w:rsidP="00540CD1">
      <w:pPr>
        <w:spacing w:after="120" w:line="276" w:lineRule="auto"/>
        <w:jc w:val="both"/>
        <w:rPr>
          <w:rFonts w:asciiTheme="minorHAnsi" w:hAnsiTheme="minorHAnsi"/>
          <w:sz w:val="24"/>
          <w:szCs w:val="24"/>
        </w:rPr>
      </w:pPr>
      <w:r w:rsidRPr="00540CD1">
        <w:rPr>
          <w:rFonts w:asciiTheme="minorHAnsi" w:hAnsiTheme="minorHAnsi"/>
          <w:sz w:val="24"/>
          <w:szCs w:val="24"/>
        </w:rPr>
        <w:t>Przed rozpoczęciem prac Wykonawca ma obowiązek zapewnić, aby cały personel przeszedł szkolenie z zakresu świadomości SEA/SH, stosując podejście skoncentrowane na ofiarach. Szkolenie obejmuje co najmniej: definicje SEA i SH; oczekiwane standardy postępowania zgodnie z Kodeksem postępowania; obowiązki w zakresie zgłaszania; oraz ścieżki kierowania do publicznych służb wsparcia. Szkolenie jest prowadzone przez wykwalifikowanego specjalistę wyznaczonego przez Wykonawcę. Dokumentacja szkoleniowa jest przechowywana przez Wykonawcę i przekazywana inżynierowi nadzorującemu na jego żądanie.</w:t>
      </w:r>
    </w:p>
    <w:p w14:paraId="3D81FD9D" w14:textId="440236A9" w:rsidR="003730B8" w:rsidRPr="00266DA4" w:rsidRDefault="003730B8" w:rsidP="008E06E0">
      <w:pPr>
        <w:pStyle w:val="Heading2"/>
        <w:numPr>
          <w:ilvl w:val="1"/>
          <w:numId w:val="42"/>
        </w:numPr>
        <w:rPr>
          <w:rFonts w:asciiTheme="majorHAnsi" w:hAnsiTheme="majorHAnsi" w:cs="Calibri"/>
          <w:b w:val="0"/>
          <w:bCs w:val="0"/>
          <w:color w:val="0F4761" w:themeColor="accent1" w:themeShade="BF"/>
          <w:sz w:val="32"/>
          <w:szCs w:val="32"/>
        </w:rPr>
      </w:pPr>
      <w:bookmarkStart w:id="78" w:name="_Toc223092718"/>
      <w:bookmarkStart w:id="79" w:name="_Toc239966256"/>
      <w:r w:rsidRPr="00266DA4">
        <w:rPr>
          <w:rFonts w:asciiTheme="majorHAnsi" w:hAnsiTheme="majorHAnsi"/>
          <w:b w:val="0"/>
          <w:bCs w:val="0"/>
          <w:color w:val="0F4761" w:themeColor="accent1" w:themeShade="BF"/>
          <w:sz w:val="32"/>
          <w:szCs w:val="32"/>
        </w:rPr>
        <w:t xml:space="preserve">Skargi i wnioski składane </w:t>
      </w:r>
      <w:r w:rsidRPr="00266DA4">
        <w:rPr>
          <w:rFonts w:asciiTheme="majorHAnsi" w:hAnsiTheme="majorHAnsi" w:cs="Calibri"/>
          <w:b w:val="0"/>
          <w:bCs w:val="0"/>
          <w:color w:val="0F4761" w:themeColor="accent1" w:themeShade="BF"/>
          <w:sz w:val="32"/>
          <w:szCs w:val="32"/>
        </w:rPr>
        <w:t>w trybie KPA</w:t>
      </w:r>
      <w:bookmarkStart w:id="80" w:name="_Toc225843334"/>
      <w:bookmarkEnd w:id="78"/>
      <w:bookmarkEnd w:id="79"/>
    </w:p>
    <w:p w14:paraId="47C695C0" w14:textId="0896639E" w:rsidR="003730B8" w:rsidRPr="00266DA4" w:rsidRDefault="003730B8" w:rsidP="00266DA4">
      <w:pPr>
        <w:spacing w:after="120" w:line="276" w:lineRule="auto"/>
        <w:jc w:val="both"/>
        <w:rPr>
          <w:rFonts w:asciiTheme="minorHAnsi" w:hAnsiTheme="minorHAnsi"/>
          <w:sz w:val="24"/>
          <w:szCs w:val="24"/>
        </w:rPr>
      </w:pPr>
      <w:r w:rsidRPr="00266DA4">
        <w:rPr>
          <w:rFonts w:asciiTheme="minorHAnsi" w:hAnsiTheme="minorHAnsi" w:cs="Calibri"/>
          <w:sz w:val="24"/>
          <w:szCs w:val="24"/>
        </w:rPr>
        <w:t>Kodeks</w:t>
      </w:r>
      <w:r w:rsidRPr="00266DA4">
        <w:rPr>
          <w:rFonts w:asciiTheme="minorHAnsi" w:hAnsiTheme="minorHAnsi"/>
          <w:sz w:val="24"/>
          <w:szCs w:val="24"/>
        </w:rPr>
        <w:t xml:space="preserve"> postępowania administracyjnego </w:t>
      </w:r>
      <w:bookmarkEnd w:id="80"/>
      <w:r w:rsidRPr="00266DA4">
        <w:rPr>
          <w:rFonts w:asciiTheme="minorHAnsi" w:hAnsiTheme="minorHAnsi"/>
          <w:sz w:val="24"/>
          <w:szCs w:val="24"/>
        </w:rPr>
        <w:t xml:space="preserve"> reguluje procedurę składania skarg i wniosków do organów państwowych. Zgodnie z przepisami:</w:t>
      </w:r>
    </w:p>
    <w:p w14:paraId="58589E4D" w14:textId="49B414EE" w:rsidR="003730B8" w:rsidRPr="00266DA4" w:rsidRDefault="003730B8"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 przedmiotem skargi może być w szczególności </w:t>
      </w:r>
      <w:r w:rsidRPr="00266DA4">
        <w:rPr>
          <w:rFonts w:asciiTheme="minorHAnsi" w:hAnsiTheme="minorHAnsi" w:cs="Calibri"/>
          <w:sz w:val="24"/>
          <w:szCs w:val="24"/>
        </w:rPr>
        <w:t>zaniedbanie</w:t>
      </w:r>
      <w:r w:rsidRPr="00266DA4">
        <w:rPr>
          <w:rFonts w:asciiTheme="minorHAnsi" w:hAnsiTheme="minorHAnsi"/>
          <w:sz w:val="24"/>
          <w:szCs w:val="24"/>
        </w:rPr>
        <w:t xml:space="preserve"> lub </w:t>
      </w:r>
      <w:r w:rsidRPr="00266DA4">
        <w:rPr>
          <w:rFonts w:asciiTheme="minorHAnsi" w:hAnsiTheme="minorHAnsi" w:cs="Calibri"/>
          <w:sz w:val="24"/>
          <w:szCs w:val="24"/>
        </w:rPr>
        <w:t>nienależyte</w:t>
      </w:r>
      <w:r w:rsidRPr="00266DA4">
        <w:rPr>
          <w:rFonts w:asciiTheme="minorHAnsi" w:hAnsiTheme="minorHAnsi"/>
          <w:sz w:val="24"/>
          <w:szCs w:val="24"/>
        </w:rPr>
        <w:t xml:space="preserve"> wykonywanie zadań przez właściwe organy </w:t>
      </w:r>
      <w:r w:rsidRPr="00266DA4">
        <w:rPr>
          <w:rFonts w:asciiTheme="minorHAnsi" w:hAnsiTheme="minorHAnsi" w:cs="Calibri"/>
          <w:sz w:val="24"/>
          <w:szCs w:val="24"/>
        </w:rPr>
        <w:t>albo przez</w:t>
      </w:r>
      <w:r w:rsidRPr="00266DA4">
        <w:rPr>
          <w:rFonts w:asciiTheme="minorHAnsi" w:hAnsiTheme="minorHAnsi"/>
          <w:sz w:val="24"/>
          <w:szCs w:val="24"/>
        </w:rPr>
        <w:t xml:space="preserve"> ich pracowników, naruszenie zasad praworządności lub interesów skarżących, a także </w:t>
      </w:r>
      <w:r w:rsidRPr="00266DA4">
        <w:rPr>
          <w:rFonts w:asciiTheme="minorHAnsi" w:hAnsiTheme="minorHAnsi" w:cs="Calibri"/>
          <w:sz w:val="24"/>
          <w:szCs w:val="24"/>
        </w:rPr>
        <w:t>przewlekłe</w:t>
      </w:r>
      <w:r w:rsidRPr="00266DA4">
        <w:rPr>
          <w:rFonts w:asciiTheme="minorHAnsi" w:hAnsiTheme="minorHAnsi"/>
          <w:sz w:val="24"/>
          <w:szCs w:val="24"/>
        </w:rPr>
        <w:t xml:space="preserve"> lub biurokratyczne </w:t>
      </w:r>
      <w:r w:rsidRPr="00266DA4">
        <w:rPr>
          <w:rFonts w:asciiTheme="minorHAnsi" w:hAnsiTheme="minorHAnsi" w:cs="Calibri"/>
          <w:sz w:val="24"/>
          <w:szCs w:val="24"/>
        </w:rPr>
        <w:t>załatwianie</w:t>
      </w:r>
      <w:r w:rsidRPr="00266DA4">
        <w:rPr>
          <w:rFonts w:asciiTheme="minorHAnsi" w:hAnsiTheme="minorHAnsi"/>
          <w:sz w:val="24"/>
          <w:szCs w:val="24"/>
        </w:rPr>
        <w:t xml:space="preserve"> spraw (art. 227 KPA</w:t>
      </w:r>
      <w:r w:rsidRPr="00266DA4">
        <w:rPr>
          <w:rFonts w:asciiTheme="minorHAnsi" w:hAnsiTheme="minorHAnsi" w:cs="Calibri"/>
          <w:sz w:val="24"/>
          <w:szCs w:val="24"/>
        </w:rPr>
        <w:t>),</w:t>
      </w:r>
    </w:p>
    <w:p w14:paraId="5189496A" w14:textId="2938BA6B" w:rsidR="003730B8" w:rsidRPr="00266DA4" w:rsidRDefault="003730B8"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 przedmiotem wniosku mogą być w szczególności sprawy </w:t>
      </w:r>
      <w:r w:rsidRPr="00266DA4">
        <w:rPr>
          <w:rFonts w:asciiTheme="minorHAnsi" w:hAnsiTheme="minorHAnsi" w:cs="Calibri"/>
          <w:sz w:val="24"/>
          <w:szCs w:val="24"/>
        </w:rPr>
        <w:t>ulepszenia</w:t>
      </w:r>
      <w:r w:rsidRPr="00266DA4">
        <w:rPr>
          <w:rFonts w:asciiTheme="minorHAnsi" w:hAnsiTheme="minorHAnsi"/>
          <w:sz w:val="24"/>
          <w:szCs w:val="24"/>
        </w:rPr>
        <w:t xml:space="preserve"> organizacji, </w:t>
      </w:r>
      <w:r w:rsidRPr="00266DA4">
        <w:rPr>
          <w:rFonts w:asciiTheme="minorHAnsi" w:hAnsiTheme="minorHAnsi" w:cs="Calibri"/>
          <w:sz w:val="24"/>
          <w:szCs w:val="24"/>
        </w:rPr>
        <w:t>wzmocnienia</w:t>
      </w:r>
      <w:r w:rsidRPr="00266DA4">
        <w:rPr>
          <w:rFonts w:asciiTheme="minorHAnsi" w:hAnsiTheme="minorHAnsi"/>
          <w:sz w:val="24"/>
          <w:szCs w:val="24"/>
        </w:rPr>
        <w:t xml:space="preserve"> praworządności, </w:t>
      </w:r>
      <w:r w:rsidRPr="00266DA4">
        <w:rPr>
          <w:rFonts w:asciiTheme="minorHAnsi" w:hAnsiTheme="minorHAnsi" w:cs="Calibri"/>
          <w:sz w:val="24"/>
          <w:szCs w:val="24"/>
        </w:rPr>
        <w:t>usprawnienia</w:t>
      </w:r>
      <w:r w:rsidRPr="00266DA4">
        <w:rPr>
          <w:rFonts w:asciiTheme="minorHAnsi" w:hAnsiTheme="minorHAnsi"/>
          <w:sz w:val="24"/>
          <w:szCs w:val="24"/>
        </w:rPr>
        <w:t xml:space="preserve"> pracy i </w:t>
      </w:r>
      <w:r w:rsidRPr="00266DA4">
        <w:rPr>
          <w:rFonts w:asciiTheme="minorHAnsi" w:hAnsiTheme="minorHAnsi" w:cs="Calibri"/>
          <w:sz w:val="24"/>
          <w:szCs w:val="24"/>
        </w:rPr>
        <w:t>zapobiegania</w:t>
      </w:r>
      <w:r w:rsidRPr="00266DA4">
        <w:rPr>
          <w:rFonts w:asciiTheme="minorHAnsi" w:hAnsiTheme="minorHAnsi"/>
          <w:sz w:val="24"/>
          <w:szCs w:val="24"/>
        </w:rPr>
        <w:t xml:space="preserve"> nadużyciom, </w:t>
      </w:r>
      <w:r w:rsidRPr="00266DA4">
        <w:rPr>
          <w:rFonts w:asciiTheme="minorHAnsi" w:hAnsiTheme="minorHAnsi" w:cs="Calibri"/>
          <w:sz w:val="24"/>
          <w:szCs w:val="24"/>
        </w:rPr>
        <w:t>ochrony własności, lepszego zaspokajania</w:t>
      </w:r>
      <w:r w:rsidRPr="00266DA4">
        <w:rPr>
          <w:rFonts w:asciiTheme="minorHAnsi" w:hAnsiTheme="minorHAnsi"/>
          <w:sz w:val="24"/>
          <w:szCs w:val="24"/>
        </w:rPr>
        <w:t xml:space="preserve"> potrzeb ludności (art. 241 KPA). </w:t>
      </w:r>
    </w:p>
    <w:p w14:paraId="21C873C7" w14:textId="30ED8E7A" w:rsidR="00747FBA"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cs="Calibri"/>
          <w:sz w:val="24"/>
          <w:szCs w:val="24"/>
        </w:rPr>
        <w:t>Zgodnie z art.</w:t>
      </w:r>
      <w:r w:rsidRPr="00266DA4">
        <w:rPr>
          <w:rFonts w:asciiTheme="minorHAnsi" w:hAnsiTheme="minorHAnsi"/>
          <w:sz w:val="24"/>
          <w:szCs w:val="24"/>
        </w:rPr>
        <w:t xml:space="preserve"> 229 </w:t>
      </w:r>
      <w:r w:rsidRPr="00266DA4">
        <w:rPr>
          <w:rFonts w:asciiTheme="minorHAnsi" w:hAnsiTheme="minorHAnsi" w:cs="Calibri"/>
          <w:sz w:val="24"/>
          <w:szCs w:val="24"/>
        </w:rPr>
        <w:t>KPA</w:t>
      </w:r>
      <w:r w:rsidRPr="00266DA4">
        <w:rPr>
          <w:rFonts w:asciiTheme="minorHAnsi" w:hAnsiTheme="minorHAnsi" w:cs="Calibri"/>
          <w:b/>
          <w:bCs/>
          <w:sz w:val="24"/>
          <w:szCs w:val="24"/>
        </w:rPr>
        <w:t xml:space="preserve"> j</w:t>
      </w:r>
      <w:r w:rsidRPr="00266DA4">
        <w:rPr>
          <w:rFonts w:asciiTheme="minorHAnsi" w:hAnsiTheme="minorHAnsi" w:cs="Calibri"/>
          <w:sz w:val="24"/>
          <w:szCs w:val="24"/>
        </w:rPr>
        <w:t>eżeli</w:t>
      </w:r>
      <w:r w:rsidRPr="00266DA4">
        <w:rPr>
          <w:rFonts w:asciiTheme="minorHAnsi" w:hAnsiTheme="minorHAnsi"/>
          <w:sz w:val="24"/>
          <w:szCs w:val="24"/>
        </w:rPr>
        <w:t xml:space="preserve"> przepisy szczególne nie </w:t>
      </w:r>
      <w:r w:rsidRPr="00266DA4">
        <w:rPr>
          <w:rFonts w:asciiTheme="minorHAnsi" w:hAnsiTheme="minorHAnsi" w:cs="Calibri"/>
          <w:sz w:val="24"/>
          <w:szCs w:val="24"/>
        </w:rPr>
        <w:t>określają</w:t>
      </w:r>
      <w:r w:rsidRPr="00266DA4">
        <w:rPr>
          <w:rFonts w:asciiTheme="minorHAnsi" w:hAnsiTheme="minorHAnsi"/>
          <w:sz w:val="24"/>
          <w:szCs w:val="24"/>
        </w:rPr>
        <w:t xml:space="preserve"> innych organów właściwych do rozpatrywania skarg, </w:t>
      </w:r>
      <w:r w:rsidRPr="00266DA4">
        <w:rPr>
          <w:rFonts w:asciiTheme="minorHAnsi" w:hAnsiTheme="minorHAnsi" w:cs="Calibri"/>
          <w:sz w:val="24"/>
          <w:szCs w:val="24"/>
        </w:rPr>
        <w:t xml:space="preserve">jest </w:t>
      </w:r>
      <w:r w:rsidRPr="00266DA4">
        <w:rPr>
          <w:rFonts w:asciiTheme="minorHAnsi" w:hAnsiTheme="minorHAnsi"/>
          <w:sz w:val="24"/>
          <w:szCs w:val="24"/>
        </w:rPr>
        <w:t xml:space="preserve">organem właściwym do </w:t>
      </w:r>
      <w:r w:rsidRPr="00266DA4">
        <w:rPr>
          <w:rFonts w:asciiTheme="minorHAnsi" w:hAnsiTheme="minorHAnsi" w:cs="Calibri"/>
          <w:sz w:val="24"/>
          <w:szCs w:val="24"/>
        </w:rPr>
        <w:t>rozpatrzenia skargi dotyczącej</w:t>
      </w:r>
      <w:r w:rsidRPr="00266DA4">
        <w:rPr>
          <w:rFonts w:asciiTheme="minorHAnsi" w:hAnsiTheme="minorHAnsi"/>
          <w:sz w:val="24"/>
          <w:szCs w:val="24"/>
        </w:rPr>
        <w:t xml:space="preserve"> zadań lub działalności </w:t>
      </w:r>
      <w:r w:rsidRPr="00266DA4">
        <w:rPr>
          <w:rFonts w:asciiTheme="minorHAnsi" w:hAnsiTheme="minorHAnsi" w:cs="Calibri"/>
          <w:sz w:val="24"/>
          <w:szCs w:val="24"/>
        </w:rPr>
        <w:t>PGW WP</w:t>
      </w:r>
      <w:r w:rsidRPr="00266DA4">
        <w:rPr>
          <w:rFonts w:asciiTheme="minorHAnsi" w:hAnsiTheme="minorHAnsi"/>
          <w:sz w:val="24"/>
          <w:szCs w:val="24"/>
        </w:rPr>
        <w:t xml:space="preserve"> – Regionalnego Zarządu Gospodarki Wodnej we Wrocławiu jest Krajowy Zarząd Gospodarki Wodnej. </w:t>
      </w:r>
    </w:p>
    <w:p w14:paraId="0F091FA2" w14:textId="3EAB3D65" w:rsidR="00747FBA"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Organ właściwy do rozpatrzenia skargi może </w:t>
      </w:r>
      <w:r w:rsidRPr="00266DA4">
        <w:rPr>
          <w:rFonts w:asciiTheme="minorHAnsi" w:hAnsiTheme="minorHAnsi" w:cs="Calibri"/>
          <w:sz w:val="24"/>
          <w:szCs w:val="24"/>
        </w:rPr>
        <w:t xml:space="preserve">ją </w:t>
      </w:r>
      <w:r w:rsidRPr="00266DA4">
        <w:rPr>
          <w:rFonts w:asciiTheme="minorHAnsi" w:hAnsiTheme="minorHAnsi"/>
          <w:sz w:val="24"/>
          <w:szCs w:val="24"/>
        </w:rPr>
        <w:t xml:space="preserve">przekazać do </w:t>
      </w:r>
      <w:r w:rsidRPr="00266DA4">
        <w:rPr>
          <w:rFonts w:asciiTheme="minorHAnsi" w:hAnsiTheme="minorHAnsi" w:cs="Calibri"/>
          <w:sz w:val="24"/>
          <w:szCs w:val="24"/>
        </w:rPr>
        <w:t>załatwienia</w:t>
      </w:r>
      <w:r w:rsidRPr="00266DA4">
        <w:rPr>
          <w:rFonts w:asciiTheme="minorHAnsi" w:hAnsiTheme="minorHAnsi"/>
          <w:sz w:val="24"/>
          <w:szCs w:val="24"/>
        </w:rPr>
        <w:t xml:space="preserve"> organowi niższego </w:t>
      </w:r>
      <w:r w:rsidRPr="00266DA4">
        <w:rPr>
          <w:rFonts w:asciiTheme="minorHAnsi" w:hAnsiTheme="minorHAnsi" w:cs="Calibri"/>
          <w:sz w:val="24"/>
          <w:szCs w:val="24"/>
        </w:rPr>
        <w:t>stopnia</w:t>
      </w:r>
      <w:r w:rsidRPr="00266DA4">
        <w:rPr>
          <w:rFonts w:asciiTheme="minorHAnsi" w:hAnsiTheme="minorHAnsi"/>
          <w:sz w:val="24"/>
          <w:szCs w:val="24"/>
        </w:rPr>
        <w:t xml:space="preserve">, o ile skarga nie zawiera zarzutów dotyczących działalności tego organu. Skargę na pracownika można przekazać do </w:t>
      </w:r>
      <w:r w:rsidRPr="00266DA4">
        <w:rPr>
          <w:rFonts w:asciiTheme="minorHAnsi" w:hAnsiTheme="minorHAnsi" w:cs="Calibri"/>
          <w:sz w:val="24"/>
          <w:szCs w:val="24"/>
        </w:rPr>
        <w:t xml:space="preserve">załatwienia również </w:t>
      </w:r>
      <w:r w:rsidRPr="00266DA4">
        <w:rPr>
          <w:rFonts w:asciiTheme="minorHAnsi" w:hAnsiTheme="minorHAnsi"/>
          <w:sz w:val="24"/>
          <w:szCs w:val="24"/>
        </w:rPr>
        <w:t>jego przełożonemu</w:t>
      </w:r>
      <w:r w:rsidRPr="00266DA4">
        <w:rPr>
          <w:rFonts w:asciiTheme="minorHAnsi" w:hAnsiTheme="minorHAnsi" w:cs="Calibri"/>
          <w:sz w:val="24"/>
          <w:szCs w:val="24"/>
        </w:rPr>
        <w:t xml:space="preserve"> służbowemu, z obowiązkiem zawiadomienia organu właściwego</w:t>
      </w:r>
      <w:r w:rsidRPr="00266DA4">
        <w:rPr>
          <w:rFonts w:asciiTheme="minorHAnsi" w:hAnsiTheme="minorHAnsi"/>
          <w:sz w:val="24"/>
          <w:szCs w:val="24"/>
        </w:rPr>
        <w:t xml:space="preserve"> do rozpatrzenia skargi o sposobie jej </w:t>
      </w:r>
      <w:r w:rsidRPr="00266DA4">
        <w:rPr>
          <w:rFonts w:asciiTheme="minorHAnsi" w:hAnsiTheme="minorHAnsi" w:cs="Calibri"/>
          <w:sz w:val="24"/>
          <w:szCs w:val="24"/>
        </w:rPr>
        <w:t>załatwienia. O</w:t>
      </w:r>
      <w:r w:rsidRPr="00266DA4">
        <w:rPr>
          <w:rFonts w:asciiTheme="minorHAnsi" w:hAnsiTheme="minorHAnsi"/>
          <w:sz w:val="24"/>
          <w:szCs w:val="24"/>
        </w:rPr>
        <w:t xml:space="preserve"> przekazaniu skargi</w:t>
      </w:r>
      <w:r w:rsidRPr="00266DA4">
        <w:rPr>
          <w:rFonts w:asciiTheme="minorHAnsi" w:hAnsiTheme="minorHAnsi" w:cs="Calibri"/>
          <w:sz w:val="24"/>
          <w:szCs w:val="24"/>
        </w:rPr>
        <w:t xml:space="preserve"> zawiadamia się równocześnie skarżącego</w:t>
      </w:r>
      <w:r w:rsidRPr="00266DA4">
        <w:rPr>
          <w:rFonts w:asciiTheme="minorHAnsi" w:hAnsiTheme="minorHAnsi"/>
          <w:sz w:val="24"/>
          <w:szCs w:val="24"/>
        </w:rPr>
        <w:t>.</w:t>
      </w:r>
    </w:p>
    <w:p w14:paraId="2117E106" w14:textId="20B92C95" w:rsidR="00747FBA"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Skarga w sprawie indywidualnej, która nie była i nie jest przedmiotem postępowania administracyjnego, powoduje wszczęcie postępowania, jeżeli została </w:t>
      </w:r>
      <w:r w:rsidRPr="00266DA4">
        <w:rPr>
          <w:rFonts w:asciiTheme="minorHAnsi" w:hAnsiTheme="minorHAnsi" w:cs="Calibri"/>
          <w:sz w:val="24"/>
          <w:szCs w:val="24"/>
        </w:rPr>
        <w:t>złożona</w:t>
      </w:r>
      <w:r w:rsidRPr="00266DA4">
        <w:rPr>
          <w:rFonts w:asciiTheme="minorHAnsi" w:hAnsiTheme="minorHAnsi"/>
          <w:sz w:val="24"/>
          <w:szCs w:val="24"/>
        </w:rPr>
        <w:t xml:space="preserve"> przez stronę. Jeżeli skarga </w:t>
      </w:r>
      <w:r w:rsidRPr="00266DA4">
        <w:rPr>
          <w:rFonts w:asciiTheme="minorHAnsi" w:hAnsiTheme="minorHAnsi" w:cs="Calibri"/>
          <w:sz w:val="24"/>
          <w:szCs w:val="24"/>
        </w:rPr>
        <w:t xml:space="preserve">taka </w:t>
      </w:r>
      <w:r w:rsidRPr="00266DA4">
        <w:rPr>
          <w:rFonts w:asciiTheme="minorHAnsi" w:hAnsiTheme="minorHAnsi"/>
          <w:sz w:val="24"/>
          <w:szCs w:val="24"/>
        </w:rPr>
        <w:t xml:space="preserve">pochodzi od innej osoby, może </w:t>
      </w:r>
      <w:r w:rsidRPr="00266DA4">
        <w:rPr>
          <w:rFonts w:asciiTheme="minorHAnsi" w:hAnsiTheme="minorHAnsi" w:cs="Calibri"/>
          <w:sz w:val="24"/>
          <w:szCs w:val="24"/>
        </w:rPr>
        <w:t>spowodować wszczęcie</w:t>
      </w:r>
      <w:r w:rsidRPr="00266DA4">
        <w:rPr>
          <w:rFonts w:asciiTheme="minorHAnsi" w:hAnsiTheme="minorHAnsi"/>
          <w:sz w:val="24"/>
          <w:szCs w:val="24"/>
        </w:rPr>
        <w:t xml:space="preserve"> postępowania administracyjnego z urzędu, chyba że przepisy wymagają </w:t>
      </w:r>
      <w:r w:rsidRPr="00266DA4">
        <w:rPr>
          <w:rFonts w:asciiTheme="minorHAnsi" w:hAnsiTheme="minorHAnsi" w:cs="Calibri"/>
          <w:sz w:val="24"/>
          <w:szCs w:val="24"/>
        </w:rPr>
        <w:t>do wszczęcia postępowania żądania</w:t>
      </w:r>
      <w:r w:rsidRPr="00266DA4">
        <w:rPr>
          <w:rFonts w:asciiTheme="minorHAnsi" w:hAnsiTheme="minorHAnsi"/>
          <w:sz w:val="24"/>
          <w:szCs w:val="24"/>
        </w:rPr>
        <w:t xml:space="preserve"> strony.</w:t>
      </w:r>
    </w:p>
    <w:p w14:paraId="72E51774" w14:textId="1597E120" w:rsidR="00747FBA"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cs="Calibri"/>
          <w:b/>
          <w:bCs/>
          <w:sz w:val="24"/>
          <w:szCs w:val="24"/>
        </w:rPr>
        <w:t> </w:t>
      </w:r>
      <w:r w:rsidRPr="00266DA4">
        <w:rPr>
          <w:rFonts w:asciiTheme="minorHAnsi" w:hAnsiTheme="minorHAnsi"/>
          <w:sz w:val="24"/>
          <w:szCs w:val="24"/>
        </w:rPr>
        <w:t xml:space="preserve">W </w:t>
      </w:r>
      <w:r w:rsidRPr="00266DA4">
        <w:rPr>
          <w:rFonts w:asciiTheme="minorHAnsi" w:hAnsiTheme="minorHAnsi" w:cs="Calibri"/>
          <w:sz w:val="24"/>
          <w:szCs w:val="24"/>
        </w:rPr>
        <w:t>sprawie, w której toczy</w:t>
      </w:r>
      <w:r w:rsidRPr="00266DA4">
        <w:rPr>
          <w:rFonts w:asciiTheme="minorHAnsi" w:hAnsiTheme="minorHAnsi"/>
          <w:sz w:val="24"/>
          <w:szCs w:val="24"/>
        </w:rPr>
        <w:t xml:space="preserve"> się </w:t>
      </w:r>
      <w:r w:rsidRPr="00266DA4">
        <w:rPr>
          <w:rFonts w:asciiTheme="minorHAnsi" w:hAnsiTheme="minorHAnsi" w:cs="Calibri"/>
          <w:sz w:val="24"/>
          <w:szCs w:val="24"/>
        </w:rPr>
        <w:t>postępowanie administracyjne</w:t>
      </w:r>
      <w:r w:rsidRPr="00266DA4">
        <w:rPr>
          <w:rFonts w:asciiTheme="minorHAnsi" w:hAnsiTheme="minorHAnsi"/>
          <w:sz w:val="24"/>
          <w:szCs w:val="24"/>
        </w:rPr>
        <w:t>:</w:t>
      </w:r>
    </w:p>
    <w:p w14:paraId="78D4675A" w14:textId="27E78B17" w:rsidR="00747FBA"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1) skarga </w:t>
      </w:r>
      <w:r w:rsidRPr="00266DA4">
        <w:rPr>
          <w:rFonts w:asciiTheme="minorHAnsi" w:hAnsiTheme="minorHAnsi" w:cs="Calibri"/>
          <w:sz w:val="24"/>
          <w:szCs w:val="24"/>
        </w:rPr>
        <w:t>złożona</w:t>
      </w:r>
      <w:r w:rsidRPr="00266DA4">
        <w:rPr>
          <w:rFonts w:asciiTheme="minorHAnsi" w:hAnsiTheme="minorHAnsi"/>
          <w:sz w:val="24"/>
          <w:szCs w:val="24"/>
        </w:rPr>
        <w:t xml:space="preserve"> przez stronę </w:t>
      </w:r>
      <w:r w:rsidRPr="00266DA4">
        <w:rPr>
          <w:rFonts w:asciiTheme="minorHAnsi" w:hAnsiTheme="minorHAnsi" w:cs="Calibri"/>
          <w:sz w:val="24"/>
          <w:szCs w:val="24"/>
        </w:rPr>
        <w:t>podlega rozpatrzeniu</w:t>
      </w:r>
      <w:r w:rsidRPr="00266DA4">
        <w:rPr>
          <w:rFonts w:asciiTheme="minorHAnsi" w:hAnsiTheme="minorHAnsi"/>
          <w:sz w:val="24"/>
          <w:szCs w:val="24"/>
        </w:rPr>
        <w:t xml:space="preserve"> w toku postępowania, zgodnie z przepisami </w:t>
      </w:r>
      <w:r w:rsidR="00D21EEE" w:rsidRPr="00266DA4">
        <w:rPr>
          <w:rFonts w:asciiTheme="minorHAnsi" w:hAnsiTheme="minorHAnsi" w:cs="Calibri"/>
          <w:sz w:val="24"/>
          <w:szCs w:val="24"/>
        </w:rPr>
        <w:t>KPA</w:t>
      </w:r>
      <w:r w:rsidRPr="00266DA4">
        <w:rPr>
          <w:rFonts w:asciiTheme="minorHAnsi" w:hAnsiTheme="minorHAnsi"/>
          <w:sz w:val="24"/>
          <w:szCs w:val="24"/>
        </w:rPr>
        <w:t>;</w:t>
      </w:r>
    </w:p>
    <w:p w14:paraId="7888F914" w14:textId="3BB90D98" w:rsidR="00747FBA"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2) skarga </w:t>
      </w:r>
      <w:r w:rsidRPr="00266DA4">
        <w:rPr>
          <w:rFonts w:asciiTheme="minorHAnsi" w:hAnsiTheme="minorHAnsi" w:cs="Calibri"/>
          <w:sz w:val="24"/>
          <w:szCs w:val="24"/>
        </w:rPr>
        <w:t xml:space="preserve">pochodząca od </w:t>
      </w:r>
      <w:r w:rsidRPr="00266DA4">
        <w:rPr>
          <w:rFonts w:asciiTheme="minorHAnsi" w:hAnsiTheme="minorHAnsi"/>
          <w:sz w:val="24"/>
          <w:szCs w:val="24"/>
        </w:rPr>
        <w:t xml:space="preserve">innych osób stanowi materiał, który organ prowadzący postępowanie powinien </w:t>
      </w:r>
      <w:r w:rsidRPr="00266DA4">
        <w:rPr>
          <w:rFonts w:asciiTheme="minorHAnsi" w:hAnsiTheme="minorHAnsi" w:cs="Calibri"/>
          <w:sz w:val="24"/>
          <w:szCs w:val="24"/>
        </w:rPr>
        <w:t>rozpatrzyć</w:t>
      </w:r>
      <w:r w:rsidRPr="00266DA4">
        <w:rPr>
          <w:rFonts w:asciiTheme="minorHAnsi" w:hAnsiTheme="minorHAnsi"/>
          <w:sz w:val="24"/>
          <w:szCs w:val="24"/>
        </w:rPr>
        <w:t xml:space="preserve"> z urzędu.</w:t>
      </w:r>
    </w:p>
    <w:p w14:paraId="562C4825" w14:textId="55037714" w:rsidR="00747FBA"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Zgodnie z art. 242 </w:t>
      </w:r>
      <w:r w:rsidRPr="00266DA4">
        <w:rPr>
          <w:rFonts w:asciiTheme="minorHAnsi" w:hAnsiTheme="minorHAnsi" w:cs="Calibri"/>
          <w:sz w:val="24"/>
          <w:szCs w:val="24"/>
        </w:rPr>
        <w:t>KPA</w:t>
      </w:r>
      <w:r w:rsidRPr="00266DA4">
        <w:rPr>
          <w:rFonts w:asciiTheme="minorHAnsi" w:hAnsiTheme="minorHAnsi"/>
          <w:sz w:val="24"/>
          <w:szCs w:val="24"/>
        </w:rPr>
        <w:t xml:space="preserve"> wnioski </w:t>
      </w:r>
      <w:r w:rsidRPr="00266DA4">
        <w:rPr>
          <w:rFonts w:asciiTheme="minorHAnsi" w:hAnsiTheme="minorHAnsi" w:cs="Calibri"/>
          <w:sz w:val="24"/>
          <w:szCs w:val="24"/>
        </w:rPr>
        <w:t>składa się z kolei</w:t>
      </w:r>
      <w:r w:rsidRPr="00266DA4">
        <w:rPr>
          <w:rFonts w:asciiTheme="minorHAnsi" w:hAnsiTheme="minorHAnsi"/>
          <w:sz w:val="24"/>
          <w:szCs w:val="24"/>
        </w:rPr>
        <w:t xml:space="preserve"> do organów właściwych </w:t>
      </w:r>
      <w:r w:rsidRPr="00266DA4">
        <w:rPr>
          <w:rFonts w:asciiTheme="minorHAnsi" w:hAnsiTheme="minorHAnsi" w:cs="Calibri"/>
          <w:sz w:val="24"/>
          <w:szCs w:val="24"/>
        </w:rPr>
        <w:t xml:space="preserve">ze względu na przedmiot wniosku. </w:t>
      </w:r>
      <w:r w:rsidRPr="00266DA4">
        <w:rPr>
          <w:rFonts w:asciiTheme="minorHAnsi" w:hAnsiTheme="minorHAnsi" w:cs="Calibri"/>
          <w:b/>
          <w:bCs/>
          <w:sz w:val="24"/>
          <w:szCs w:val="24"/>
        </w:rPr>
        <w:t> </w:t>
      </w:r>
      <w:r w:rsidRPr="00266DA4">
        <w:rPr>
          <w:rFonts w:asciiTheme="minorHAnsi" w:hAnsiTheme="minorHAnsi"/>
          <w:sz w:val="24"/>
          <w:szCs w:val="24"/>
        </w:rPr>
        <w:t xml:space="preserve">Jeżeli organ, który otrzymał wniosek, nie jest właściwy do jego rozpatrzenia, </w:t>
      </w:r>
      <w:r w:rsidRPr="00266DA4">
        <w:rPr>
          <w:rFonts w:asciiTheme="minorHAnsi" w:hAnsiTheme="minorHAnsi" w:cs="Calibri"/>
          <w:sz w:val="24"/>
          <w:szCs w:val="24"/>
        </w:rPr>
        <w:t>obowiązany jest w ciągu siedmiu dni przekazać</w:t>
      </w:r>
      <w:r w:rsidRPr="00266DA4">
        <w:rPr>
          <w:rFonts w:asciiTheme="minorHAnsi" w:hAnsiTheme="minorHAnsi"/>
          <w:sz w:val="24"/>
          <w:szCs w:val="24"/>
        </w:rPr>
        <w:t xml:space="preserve"> go właściwemu organowi</w:t>
      </w:r>
      <w:r w:rsidRPr="00266DA4">
        <w:rPr>
          <w:rFonts w:asciiTheme="minorHAnsi" w:hAnsiTheme="minorHAnsi" w:cs="Calibri"/>
          <w:sz w:val="24"/>
          <w:szCs w:val="24"/>
        </w:rPr>
        <w:t>. O</w:t>
      </w:r>
      <w:r w:rsidRPr="00266DA4">
        <w:rPr>
          <w:rFonts w:asciiTheme="minorHAnsi" w:hAnsiTheme="minorHAnsi"/>
          <w:sz w:val="24"/>
          <w:szCs w:val="24"/>
        </w:rPr>
        <w:t xml:space="preserve"> przekazaniu wniosku</w:t>
      </w:r>
      <w:r w:rsidRPr="00266DA4">
        <w:rPr>
          <w:rFonts w:asciiTheme="minorHAnsi" w:hAnsiTheme="minorHAnsi" w:cs="Calibri"/>
          <w:sz w:val="24"/>
          <w:szCs w:val="24"/>
        </w:rPr>
        <w:t xml:space="preserve"> zawiadamia się równocześnie wnioskodawcę</w:t>
      </w:r>
      <w:r w:rsidRPr="00266DA4">
        <w:rPr>
          <w:rFonts w:asciiTheme="minorHAnsi" w:hAnsiTheme="minorHAnsi"/>
          <w:sz w:val="24"/>
          <w:szCs w:val="24"/>
        </w:rPr>
        <w:t>.</w:t>
      </w:r>
    </w:p>
    <w:p w14:paraId="4C98AF7A" w14:textId="20B14F9A" w:rsidR="00747FBA"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cs="Calibri"/>
          <w:sz w:val="24"/>
          <w:szCs w:val="24"/>
        </w:rPr>
        <w:t xml:space="preserve">Zgodnie z art. </w:t>
      </w:r>
      <w:r w:rsidRPr="00266DA4">
        <w:rPr>
          <w:rFonts w:asciiTheme="minorHAnsi" w:hAnsiTheme="minorHAnsi"/>
          <w:sz w:val="24"/>
          <w:szCs w:val="24"/>
        </w:rPr>
        <w:t xml:space="preserve">237 </w:t>
      </w:r>
      <w:r w:rsidRPr="00266DA4">
        <w:rPr>
          <w:rFonts w:asciiTheme="minorHAnsi" w:hAnsiTheme="minorHAnsi" w:cs="Calibri"/>
          <w:sz w:val="24"/>
          <w:szCs w:val="24"/>
        </w:rPr>
        <w:t>KPA</w:t>
      </w:r>
      <w:r w:rsidRPr="00266DA4">
        <w:rPr>
          <w:rFonts w:asciiTheme="minorHAnsi" w:hAnsiTheme="minorHAnsi"/>
          <w:sz w:val="24"/>
          <w:szCs w:val="24"/>
        </w:rPr>
        <w:t xml:space="preserve"> skargi i wnioski </w:t>
      </w:r>
      <w:r w:rsidRPr="00266DA4">
        <w:rPr>
          <w:rFonts w:asciiTheme="minorHAnsi" w:hAnsiTheme="minorHAnsi" w:cs="Calibri"/>
          <w:sz w:val="24"/>
          <w:szCs w:val="24"/>
        </w:rPr>
        <w:t xml:space="preserve">są załatwiane </w:t>
      </w:r>
      <w:r w:rsidRPr="00266DA4">
        <w:rPr>
          <w:rFonts w:asciiTheme="minorHAnsi" w:hAnsiTheme="minorHAnsi"/>
          <w:sz w:val="24"/>
          <w:szCs w:val="24"/>
        </w:rPr>
        <w:t xml:space="preserve">bez zbędnej zwłoki, nie później </w:t>
      </w:r>
      <w:r w:rsidRPr="00266DA4">
        <w:rPr>
          <w:rFonts w:asciiTheme="minorHAnsi" w:hAnsiTheme="minorHAnsi" w:cs="Calibri"/>
          <w:sz w:val="24"/>
          <w:szCs w:val="24"/>
        </w:rPr>
        <w:t xml:space="preserve">jednak </w:t>
      </w:r>
      <w:r w:rsidRPr="00266DA4">
        <w:rPr>
          <w:rFonts w:asciiTheme="minorHAnsi" w:hAnsiTheme="minorHAnsi"/>
          <w:sz w:val="24"/>
          <w:szCs w:val="24"/>
        </w:rPr>
        <w:t xml:space="preserve">niż w ciągu miesiąca. </w:t>
      </w:r>
      <w:r w:rsidRPr="00266DA4">
        <w:rPr>
          <w:rFonts w:asciiTheme="minorHAnsi" w:hAnsiTheme="minorHAnsi" w:cs="Calibri"/>
          <w:sz w:val="24"/>
          <w:szCs w:val="24"/>
        </w:rPr>
        <w:t>Sprawy szczególnie skomplikowane załatwia</w:t>
      </w:r>
      <w:r w:rsidRPr="00266DA4">
        <w:rPr>
          <w:rFonts w:asciiTheme="minorHAnsi" w:hAnsiTheme="minorHAnsi"/>
          <w:sz w:val="24"/>
          <w:szCs w:val="24"/>
        </w:rPr>
        <w:t xml:space="preserve"> się w terminie </w:t>
      </w:r>
      <w:r w:rsidRPr="00266DA4">
        <w:rPr>
          <w:rFonts w:asciiTheme="minorHAnsi" w:hAnsiTheme="minorHAnsi" w:cs="Calibri"/>
          <w:sz w:val="24"/>
          <w:szCs w:val="24"/>
        </w:rPr>
        <w:t>maksymalnym</w:t>
      </w:r>
      <w:r w:rsidRPr="00266DA4">
        <w:rPr>
          <w:rFonts w:asciiTheme="minorHAnsi" w:hAnsiTheme="minorHAnsi"/>
          <w:sz w:val="24"/>
          <w:szCs w:val="24"/>
        </w:rPr>
        <w:t xml:space="preserve"> 2 miesięcy, </w:t>
      </w:r>
      <w:r w:rsidRPr="00266DA4">
        <w:rPr>
          <w:rFonts w:asciiTheme="minorHAnsi" w:hAnsiTheme="minorHAnsi" w:cs="Calibri"/>
          <w:sz w:val="24"/>
          <w:szCs w:val="24"/>
        </w:rPr>
        <w:t xml:space="preserve">przy czym termin ten </w:t>
      </w:r>
      <w:r w:rsidRPr="00266DA4">
        <w:rPr>
          <w:rFonts w:asciiTheme="minorHAnsi" w:hAnsiTheme="minorHAnsi"/>
          <w:sz w:val="24"/>
          <w:szCs w:val="24"/>
        </w:rPr>
        <w:t xml:space="preserve">może </w:t>
      </w:r>
      <w:r w:rsidRPr="00266DA4">
        <w:rPr>
          <w:rFonts w:asciiTheme="minorHAnsi" w:hAnsiTheme="minorHAnsi" w:cs="Calibri"/>
          <w:sz w:val="24"/>
          <w:szCs w:val="24"/>
        </w:rPr>
        <w:t>ulec przedłużeniu.</w:t>
      </w:r>
      <w:r w:rsidRPr="00266DA4">
        <w:rPr>
          <w:rFonts w:asciiTheme="minorHAnsi" w:hAnsiTheme="minorHAnsi"/>
          <w:sz w:val="24"/>
          <w:szCs w:val="24"/>
        </w:rPr>
        <w:t xml:space="preserve"> </w:t>
      </w:r>
    </w:p>
    <w:p w14:paraId="394FD808" w14:textId="7B5EB08C" w:rsidR="00747FBA"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sz w:val="24"/>
          <w:szCs w:val="24"/>
        </w:rPr>
        <w:t>Posłowie</w:t>
      </w:r>
      <w:r w:rsidRPr="00266DA4">
        <w:rPr>
          <w:rFonts w:asciiTheme="minorHAnsi" w:hAnsiTheme="minorHAnsi" w:cs="Calibri"/>
          <w:sz w:val="24"/>
          <w:szCs w:val="24"/>
        </w:rPr>
        <w:t xml:space="preserve"> na Sejm, senatorowi</w:t>
      </w:r>
      <w:r w:rsidR="00D21EEE" w:rsidRPr="00266DA4">
        <w:rPr>
          <w:rFonts w:asciiTheme="minorHAnsi" w:hAnsiTheme="minorHAnsi" w:cs="Calibri"/>
          <w:sz w:val="24"/>
          <w:szCs w:val="24"/>
        </w:rPr>
        <w:t>e</w:t>
      </w:r>
      <w:r w:rsidRPr="00266DA4">
        <w:rPr>
          <w:rFonts w:asciiTheme="minorHAnsi" w:hAnsiTheme="minorHAnsi"/>
          <w:sz w:val="24"/>
          <w:szCs w:val="24"/>
        </w:rPr>
        <w:t xml:space="preserve"> i radni, którzy  skargę we własnym imieniu lub przekazali skargę innej osoby do rozpatrzenia, powinni zostać powiadomieni o sposobie rozpatrzenia skargi, a jeśli do jej rozpatrzenia konieczne jest zebranie dowodów, informacji lub wyjaśnień, również o stanie postępowania w sprawie skargi, nie później niż czternaście dni od daty jej </w:t>
      </w:r>
      <w:r w:rsidRPr="00266DA4">
        <w:rPr>
          <w:rFonts w:asciiTheme="minorHAnsi" w:hAnsiTheme="minorHAnsi" w:cs="Calibri"/>
          <w:sz w:val="24"/>
          <w:szCs w:val="24"/>
        </w:rPr>
        <w:t>wniesienia albo</w:t>
      </w:r>
      <w:r w:rsidRPr="00266DA4">
        <w:rPr>
          <w:rFonts w:asciiTheme="minorHAnsi" w:hAnsiTheme="minorHAnsi"/>
          <w:sz w:val="24"/>
          <w:szCs w:val="24"/>
        </w:rPr>
        <w:t xml:space="preserve"> przekazania.</w:t>
      </w:r>
    </w:p>
    <w:p w14:paraId="37E23A5F" w14:textId="3B85BDE4" w:rsidR="009803D6"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cs="Calibri"/>
          <w:sz w:val="24"/>
          <w:szCs w:val="24"/>
        </w:rPr>
        <w:t xml:space="preserve"> O </w:t>
      </w:r>
      <w:r w:rsidRPr="00266DA4">
        <w:rPr>
          <w:rFonts w:asciiTheme="minorHAnsi" w:hAnsiTheme="minorHAnsi"/>
          <w:sz w:val="24"/>
          <w:szCs w:val="24"/>
        </w:rPr>
        <w:t xml:space="preserve">sposobie </w:t>
      </w:r>
      <w:r w:rsidRPr="00266DA4">
        <w:rPr>
          <w:rFonts w:asciiTheme="minorHAnsi" w:hAnsiTheme="minorHAnsi" w:cs="Calibri"/>
          <w:sz w:val="24"/>
          <w:szCs w:val="24"/>
        </w:rPr>
        <w:t>załatwienia</w:t>
      </w:r>
      <w:r w:rsidRPr="00266DA4">
        <w:rPr>
          <w:rFonts w:asciiTheme="minorHAnsi" w:hAnsiTheme="minorHAnsi"/>
          <w:sz w:val="24"/>
          <w:szCs w:val="24"/>
        </w:rPr>
        <w:t xml:space="preserve"> skargi lub wniosku</w:t>
      </w:r>
      <w:r w:rsidRPr="00266DA4">
        <w:rPr>
          <w:rFonts w:asciiTheme="minorHAnsi" w:hAnsiTheme="minorHAnsi" w:cs="Calibri"/>
          <w:sz w:val="24"/>
          <w:szCs w:val="24"/>
        </w:rPr>
        <w:t xml:space="preserve"> zawiadamia się skarżącego.</w:t>
      </w:r>
      <w:r w:rsidRPr="00266DA4">
        <w:rPr>
          <w:rFonts w:asciiTheme="minorHAnsi" w:hAnsiTheme="minorHAnsi"/>
          <w:sz w:val="24"/>
          <w:szCs w:val="24"/>
        </w:rPr>
        <w:t xml:space="preserve"> Zgodnie z art. 238 zawiadomienie o sposobie </w:t>
      </w:r>
      <w:r w:rsidRPr="00266DA4">
        <w:rPr>
          <w:rFonts w:asciiTheme="minorHAnsi" w:hAnsiTheme="minorHAnsi" w:cs="Calibri"/>
          <w:sz w:val="24"/>
          <w:szCs w:val="24"/>
        </w:rPr>
        <w:t>załatwienia</w:t>
      </w:r>
      <w:r w:rsidRPr="00266DA4">
        <w:rPr>
          <w:rFonts w:asciiTheme="minorHAnsi" w:hAnsiTheme="minorHAnsi"/>
          <w:sz w:val="24"/>
          <w:szCs w:val="24"/>
        </w:rPr>
        <w:t xml:space="preserve"> skargi powinno zawierać: </w:t>
      </w:r>
      <w:r w:rsidRPr="00266DA4">
        <w:rPr>
          <w:rFonts w:asciiTheme="minorHAnsi" w:hAnsiTheme="minorHAnsi" w:cs="Calibri"/>
          <w:sz w:val="24"/>
          <w:szCs w:val="24"/>
        </w:rPr>
        <w:t>oznaczenie</w:t>
      </w:r>
      <w:r w:rsidRPr="00266DA4">
        <w:rPr>
          <w:rFonts w:asciiTheme="minorHAnsi" w:hAnsiTheme="minorHAnsi"/>
          <w:sz w:val="24"/>
          <w:szCs w:val="24"/>
        </w:rPr>
        <w:t xml:space="preserve"> organu, od którego pochodzi, wskazanie</w:t>
      </w:r>
      <w:r w:rsidRPr="00266DA4">
        <w:rPr>
          <w:rFonts w:asciiTheme="minorHAnsi" w:hAnsiTheme="minorHAnsi" w:cs="Calibri"/>
          <w:sz w:val="24"/>
          <w:szCs w:val="24"/>
        </w:rPr>
        <w:t>, w jaki sposób skarga została załatwiona,</w:t>
      </w:r>
      <w:r w:rsidRPr="00266DA4">
        <w:rPr>
          <w:rFonts w:asciiTheme="minorHAnsi" w:hAnsiTheme="minorHAnsi"/>
          <w:sz w:val="24"/>
          <w:szCs w:val="24"/>
        </w:rPr>
        <w:t xml:space="preserve"> oraz podpis z </w:t>
      </w:r>
      <w:r w:rsidRPr="00266DA4">
        <w:rPr>
          <w:rFonts w:asciiTheme="minorHAnsi" w:hAnsiTheme="minorHAnsi" w:cs="Calibri"/>
          <w:sz w:val="24"/>
          <w:szCs w:val="24"/>
        </w:rPr>
        <w:t>podaniem imienia, nazwiska</w:t>
      </w:r>
      <w:r w:rsidRPr="00266DA4">
        <w:rPr>
          <w:rFonts w:asciiTheme="minorHAnsi" w:hAnsiTheme="minorHAnsi"/>
          <w:sz w:val="24"/>
          <w:szCs w:val="24"/>
        </w:rPr>
        <w:t xml:space="preserve"> i </w:t>
      </w:r>
      <w:r w:rsidRPr="00266DA4">
        <w:rPr>
          <w:rFonts w:asciiTheme="minorHAnsi" w:hAnsiTheme="minorHAnsi" w:cs="Calibri"/>
          <w:sz w:val="24"/>
          <w:szCs w:val="24"/>
        </w:rPr>
        <w:t>stanowiska służbowego</w:t>
      </w:r>
      <w:r w:rsidRPr="00266DA4">
        <w:rPr>
          <w:rFonts w:asciiTheme="minorHAnsi" w:hAnsiTheme="minorHAnsi"/>
          <w:sz w:val="24"/>
          <w:szCs w:val="24"/>
        </w:rPr>
        <w:t xml:space="preserve"> osoby upoważnionej do </w:t>
      </w:r>
      <w:r w:rsidRPr="00266DA4">
        <w:rPr>
          <w:rFonts w:asciiTheme="minorHAnsi" w:hAnsiTheme="minorHAnsi" w:cs="Calibri"/>
          <w:sz w:val="24"/>
          <w:szCs w:val="24"/>
        </w:rPr>
        <w:t>załatwienia</w:t>
      </w:r>
      <w:r w:rsidRPr="00266DA4">
        <w:rPr>
          <w:rFonts w:asciiTheme="minorHAnsi" w:hAnsiTheme="minorHAnsi"/>
          <w:sz w:val="24"/>
          <w:szCs w:val="24"/>
        </w:rPr>
        <w:t xml:space="preserve"> skargi. </w:t>
      </w:r>
      <w:r w:rsidRPr="00266DA4">
        <w:rPr>
          <w:rFonts w:asciiTheme="minorHAnsi" w:hAnsiTheme="minorHAnsi" w:cs="Calibri"/>
          <w:sz w:val="24"/>
          <w:szCs w:val="24"/>
        </w:rPr>
        <w:t>Zawiadomienie</w:t>
      </w:r>
      <w:r w:rsidRPr="00266DA4">
        <w:rPr>
          <w:rFonts w:asciiTheme="minorHAnsi" w:hAnsiTheme="minorHAnsi"/>
          <w:sz w:val="24"/>
          <w:szCs w:val="24"/>
        </w:rPr>
        <w:t xml:space="preserve"> o </w:t>
      </w:r>
      <w:r w:rsidRPr="00266DA4">
        <w:rPr>
          <w:rFonts w:asciiTheme="minorHAnsi" w:hAnsiTheme="minorHAnsi" w:cs="Calibri"/>
          <w:sz w:val="24"/>
          <w:szCs w:val="24"/>
        </w:rPr>
        <w:t>odmownym załatwieniu</w:t>
      </w:r>
      <w:r w:rsidRPr="00266DA4">
        <w:rPr>
          <w:rFonts w:asciiTheme="minorHAnsi" w:hAnsiTheme="minorHAnsi"/>
          <w:sz w:val="24"/>
          <w:szCs w:val="24"/>
        </w:rPr>
        <w:t xml:space="preserve"> skargi powinno zawierać </w:t>
      </w:r>
      <w:r w:rsidRPr="00266DA4">
        <w:rPr>
          <w:rFonts w:asciiTheme="minorHAnsi" w:hAnsiTheme="minorHAnsi" w:cs="Calibri"/>
          <w:sz w:val="24"/>
          <w:szCs w:val="24"/>
        </w:rPr>
        <w:t xml:space="preserve">ponadto </w:t>
      </w:r>
      <w:r w:rsidRPr="00266DA4">
        <w:rPr>
          <w:rFonts w:asciiTheme="minorHAnsi" w:hAnsiTheme="minorHAnsi"/>
          <w:sz w:val="24"/>
          <w:szCs w:val="24"/>
        </w:rPr>
        <w:t xml:space="preserve">uzasadnienie faktyczne i prawne oraz </w:t>
      </w:r>
      <w:r w:rsidRPr="00266DA4">
        <w:rPr>
          <w:rFonts w:asciiTheme="minorHAnsi" w:hAnsiTheme="minorHAnsi" w:cs="Calibri"/>
          <w:sz w:val="24"/>
          <w:szCs w:val="24"/>
        </w:rPr>
        <w:t>pouczenie</w:t>
      </w:r>
      <w:r w:rsidRPr="00266DA4">
        <w:rPr>
          <w:rFonts w:asciiTheme="minorHAnsi" w:hAnsiTheme="minorHAnsi"/>
          <w:sz w:val="24"/>
          <w:szCs w:val="24"/>
        </w:rPr>
        <w:t xml:space="preserve"> o treści art. 239. Przepis ten stanowi, że jeżeli </w:t>
      </w:r>
      <w:r w:rsidRPr="00266DA4">
        <w:rPr>
          <w:rFonts w:asciiTheme="minorHAnsi" w:hAnsiTheme="minorHAnsi" w:cs="Calibri"/>
          <w:sz w:val="24"/>
          <w:szCs w:val="24"/>
        </w:rPr>
        <w:t xml:space="preserve">skarga, </w:t>
      </w:r>
      <w:r w:rsidRPr="00266DA4">
        <w:rPr>
          <w:rFonts w:asciiTheme="minorHAnsi" w:hAnsiTheme="minorHAnsi"/>
          <w:sz w:val="24"/>
          <w:szCs w:val="24"/>
        </w:rPr>
        <w:t xml:space="preserve">w wyniku </w:t>
      </w:r>
      <w:r w:rsidRPr="00266DA4">
        <w:rPr>
          <w:rFonts w:asciiTheme="minorHAnsi" w:hAnsiTheme="minorHAnsi" w:cs="Calibri"/>
          <w:sz w:val="24"/>
          <w:szCs w:val="24"/>
        </w:rPr>
        <w:t xml:space="preserve">jej </w:t>
      </w:r>
      <w:r w:rsidRPr="00266DA4">
        <w:rPr>
          <w:rFonts w:asciiTheme="minorHAnsi" w:hAnsiTheme="minorHAnsi"/>
          <w:sz w:val="24"/>
          <w:szCs w:val="24"/>
        </w:rPr>
        <w:t>rozpatrzenia</w:t>
      </w:r>
      <w:r w:rsidRPr="00266DA4">
        <w:rPr>
          <w:rFonts w:asciiTheme="minorHAnsi" w:hAnsiTheme="minorHAnsi" w:cs="Calibri"/>
          <w:sz w:val="24"/>
          <w:szCs w:val="24"/>
        </w:rPr>
        <w:t>, została uznana</w:t>
      </w:r>
      <w:r w:rsidRPr="00266DA4">
        <w:rPr>
          <w:rFonts w:asciiTheme="minorHAnsi" w:hAnsiTheme="minorHAnsi"/>
          <w:sz w:val="24"/>
          <w:szCs w:val="24"/>
        </w:rPr>
        <w:t xml:space="preserve"> za bezzasadną i jej bezzasadność </w:t>
      </w:r>
      <w:r w:rsidRPr="00266DA4">
        <w:rPr>
          <w:rFonts w:asciiTheme="minorHAnsi" w:hAnsiTheme="minorHAnsi" w:cs="Calibri"/>
          <w:sz w:val="24"/>
          <w:szCs w:val="24"/>
        </w:rPr>
        <w:t xml:space="preserve">wykazano </w:t>
      </w:r>
      <w:r w:rsidRPr="00266DA4">
        <w:rPr>
          <w:rFonts w:asciiTheme="minorHAnsi" w:hAnsiTheme="minorHAnsi"/>
          <w:sz w:val="24"/>
          <w:szCs w:val="24"/>
        </w:rPr>
        <w:t xml:space="preserve">w odpowiedzi na skargę, a skarżący </w:t>
      </w:r>
      <w:r w:rsidRPr="00266DA4">
        <w:rPr>
          <w:rFonts w:asciiTheme="minorHAnsi" w:hAnsiTheme="minorHAnsi" w:cs="Calibri"/>
          <w:sz w:val="24"/>
          <w:szCs w:val="24"/>
        </w:rPr>
        <w:t>ponowił</w:t>
      </w:r>
      <w:r w:rsidRPr="00266DA4">
        <w:rPr>
          <w:rFonts w:asciiTheme="minorHAnsi" w:hAnsiTheme="minorHAnsi"/>
          <w:sz w:val="24"/>
          <w:szCs w:val="24"/>
        </w:rPr>
        <w:t xml:space="preserve"> skargę bez wskazania nowych okoliczności</w:t>
      </w:r>
      <w:r w:rsidRPr="00266DA4">
        <w:rPr>
          <w:rFonts w:asciiTheme="minorHAnsi" w:hAnsiTheme="minorHAnsi" w:cs="Calibri"/>
          <w:sz w:val="24"/>
          <w:szCs w:val="24"/>
        </w:rPr>
        <w:t xml:space="preserve"> -</w:t>
      </w:r>
      <w:r w:rsidRPr="00266DA4">
        <w:rPr>
          <w:rFonts w:asciiTheme="minorHAnsi" w:hAnsiTheme="minorHAnsi"/>
          <w:sz w:val="24"/>
          <w:szCs w:val="24"/>
        </w:rPr>
        <w:t xml:space="preserve"> organ właściwy do jej rozpatrzenia może podtrzymać swoje poprzednie stanowisko</w:t>
      </w:r>
      <w:r w:rsidRPr="00266DA4">
        <w:rPr>
          <w:rFonts w:asciiTheme="minorHAnsi" w:hAnsiTheme="minorHAnsi" w:cs="Calibri"/>
          <w:sz w:val="24"/>
          <w:szCs w:val="24"/>
        </w:rPr>
        <w:t xml:space="preserve"> z </w:t>
      </w:r>
      <w:r w:rsidRPr="00266DA4">
        <w:rPr>
          <w:rFonts w:asciiTheme="minorHAnsi" w:hAnsiTheme="minorHAnsi"/>
          <w:sz w:val="24"/>
          <w:szCs w:val="24"/>
        </w:rPr>
        <w:t xml:space="preserve">odpowiednią </w:t>
      </w:r>
      <w:r w:rsidRPr="00266DA4">
        <w:rPr>
          <w:rFonts w:asciiTheme="minorHAnsi" w:hAnsiTheme="minorHAnsi" w:cs="Calibri"/>
          <w:sz w:val="24"/>
          <w:szCs w:val="24"/>
        </w:rPr>
        <w:t>adnotacją</w:t>
      </w:r>
      <w:r w:rsidRPr="00266DA4">
        <w:rPr>
          <w:rFonts w:asciiTheme="minorHAnsi" w:hAnsiTheme="minorHAnsi"/>
          <w:sz w:val="24"/>
          <w:szCs w:val="24"/>
        </w:rPr>
        <w:t xml:space="preserve"> w aktach sprawy</w:t>
      </w:r>
      <w:r w:rsidRPr="00266DA4">
        <w:rPr>
          <w:rFonts w:asciiTheme="minorHAnsi" w:hAnsiTheme="minorHAnsi" w:cs="Calibri"/>
          <w:sz w:val="24"/>
          <w:szCs w:val="24"/>
        </w:rPr>
        <w:t xml:space="preserve"> -</w:t>
      </w:r>
      <w:r w:rsidRPr="00266DA4">
        <w:rPr>
          <w:rFonts w:asciiTheme="minorHAnsi" w:hAnsiTheme="minorHAnsi"/>
          <w:sz w:val="24"/>
          <w:szCs w:val="24"/>
        </w:rPr>
        <w:t xml:space="preserve"> bez </w:t>
      </w:r>
      <w:r w:rsidRPr="00266DA4">
        <w:rPr>
          <w:rFonts w:asciiTheme="minorHAnsi" w:hAnsiTheme="minorHAnsi" w:cs="Calibri"/>
          <w:sz w:val="24"/>
          <w:szCs w:val="24"/>
        </w:rPr>
        <w:t>zawiadamiania</w:t>
      </w:r>
      <w:r w:rsidRPr="00266DA4">
        <w:rPr>
          <w:rFonts w:asciiTheme="minorHAnsi" w:hAnsiTheme="minorHAnsi"/>
          <w:sz w:val="24"/>
          <w:szCs w:val="24"/>
        </w:rPr>
        <w:t xml:space="preserve"> skarżącego.</w:t>
      </w:r>
    </w:p>
    <w:p w14:paraId="500B00D5" w14:textId="13CC80DA" w:rsidR="008B0FEB"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cs="Calibri"/>
          <w:sz w:val="24"/>
          <w:szCs w:val="24"/>
        </w:rPr>
        <w:t>Do</w:t>
      </w:r>
      <w:r w:rsidRPr="00266DA4">
        <w:rPr>
          <w:rFonts w:asciiTheme="minorHAnsi" w:hAnsiTheme="minorHAnsi"/>
          <w:sz w:val="24"/>
          <w:szCs w:val="24"/>
        </w:rPr>
        <w:t xml:space="preserve"> skarg i wniosków </w:t>
      </w:r>
      <w:r w:rsidRPr="00266DA4">
        <w:rPr>
          <w:rFonts w:asciiTheme="minorHAnsi" w:hAnsiTheme="minorHAnsi" w:cs="Calibri"/>
          <w:sz w:val="24"/>
          <w:szCs w:val="24"/>
        </w:rPr>
        <w:t>składanych</w:t>
      </w:r>
      <w:r w:rsidRPr="00266DA4">
        <w:rPr>
          <w:rFonts w:asciiTheme="minorHAnsi" w:hAnsiTheme="minorHAnsi"/>
          <w:sz w:val="24"/>
          <w:szCs w:val="24"/>
        </w:rPr>
        <w:t xml:space="preserve"> zgodnie z </w:t>
      </w:r>
      <w:r w:rsidRPr="00266DA4">
        <w:rPr>
          <w:rFonts w:asciiTheme="minorHAnsi" w:hAnsiTheme="minorHAnsi" w:cs="Calibri"/>
          <w:sz w:val="24"/>
          <w:szCs w:val="24"/>
        </w:rPr>
        <w:t xml:space="preserve">KPA stosuje się powyższe przepisy </w:t>
      </w:r>
      <w:r w:rsidRPr="00266DA4">
        <w:rPr>
          <w:rFonts w:asciiTheme="minorHAnsi" w:hAnsiTheme="minorHAnsi"/>
          <w:sz w:val="24"/>
          <w:szCs w:val="24"/>
        </w:rPr>
        <w:t xml:space="preserve">z zastrzeżeniem, że w przypadku skargi bezzasadnej </w:t>
      </w:r>
      <w:r w:rsidRPr="00266DA4">
        <w:rPr>
          <w:rFonts w:asciiTheme="minorHAnsi" w:hAnsiTheme="minorHAnsi" w:cs="Calibri"/>
          <w:sz w:val="24"/>
          <w:szCs w:val="24"/>
        </w:rPr>
        <w:t>należy powiadomić skarżącego o pozostawieniu skargi bez rozpatrzenia</w:t>
      </w:r>
      <w:r w:rsidRPr="00266DA4">
        <w:rPr>
          <w:rFonts w:asciiTheme="minorHAnsi" w:hAnsiTheme="minorHAnsi"/>
          <w:sz w:val="24"/>
          <w:szCs w:val="24"/>
        </w:rPr>
        <w:t xml:space="preserve">. </w:t>
      </w:r>
    </w:p>
    <w:p w14:paraId="37994B11" w14:textId="60B89ED7" w:rsidR="0079368F" w:rsidRPr="00266DA4" w:rsidRDefault="009803D6" w:rsidP="001D5CCF">
      <w:pPr>
        <w:pStyle w:val="Heading2"/>
        <w:numPr>
          <w:ilvl w:val="1"/>
          <w:numId w:val="42"/>
        </w:numPr>
        <w:rPr>
          <w:rFonts w:asciiTheme="majorHAnsi" w:hAnsiTheme="majorHAnsi"/>
          <w:b w:val="0"/>
          <w:bCs w:val="0"/>
          <w:color w:val="0F4761" w:themeColor="accent1" w:themeShade="BF"/>
          <w:sz w:val="32"/>
          <w:szCs w:val="32"/>
        </w:rPr>
      </w:pPr>
      <w:bookmarkStart w:id="81" w:name="_Toc225843335"/>
      <w:r w:rsidRPr="00266DA4">
        <w:rPr>
          <w:rFonts w:asciiTheme="majorHAnsi" w:hAnsiTheme="majorHAnsi"/>
          <w:b w:val="0"/>
          <w:bCs w:val="0"/>
          <w:color w:val="0F4761" w:themeColor="accent1" w:themeShade="BF"/>
          <w:sz w:val="32"/>
          <w:szCs w:val="32"/>
        </w:rPr>
        <w:t xml:space="preserve"> </w:t>
      </w:r>
      <w:bookmarkStart w:id="82" w:name="_Toc239966257"/>
      <w:r w:rsidRPr="00266DA4">
        <w:rPr>
          <w:rFonts w:asciiTheme="majorHAnsi" w:hAnsiTheme="majorHAnsi"/>
          <w:b w:val="0"/>
          <w:bCs w:val="0"/>
          <w:color w:val="0F4761" w:themeColor="accent1" w:themeShade="BF"/>
          <w:sz w:val="32"/>
          <w:szCs w:val="32"/>
        </w:rPr>
        <w:t>Zgłoszenie niezadowolenia</w:t>
      </w:r>
      <w:bookmarkStart w:id="83" w:name="_Toc223092719"/>
      <w:r w:rsidR="00BB064E" w:rsidRPr="00266DA4">
        <w:rPr>
          <w:rFonts w:asciiTheme="majorHAnsi" w:hAnsiTheme="majorHAnsi"/>
          <w:b w:val="0"/>
          <w:bCs w:val="0"/>
          <w:color w:val="0F4761" w:themeColor="accent1" w:themeShade="BF"/>
          <w:sz w:val="32"/>
          <w:szCs w:val="32"/>
        </w:rPr>
        <w:t xml:space="preserve"> z </w:t>
      </w:r>
      <w:r w:rsidRPr="00266DA4">
        <w:rPr>
          <w:rFonts w:asciiTheme="majorHAnsi" w:hAnsiTheme="majorHAnsi"/>
          <w:b w:val="0"/>
          <w:bCs w:val="0"/>
          <w:color w:val="0F4761" w:themeColor="accent1" w:themeShade="BF"/>
          <w:sz w:val="32"/>
          <w:szCs w:val="32"/>
        </w:rPr>
        <w:t>rozpatrzenia</w:t>
      </w:r>
      <w:r w:rsidR="00BB064E" w:rsidRPr="00266DA4">
        <w:rPr>
          <w:rFonts w:asciiTheme="majorHAnsi" w:hAnsiTheme="majorHAnsi"/>
          <w:b w:val="0"/>
          <w:bCs w:val="0"/>
          <w:color w:val="0F4761" w:themeColor="accent1" w:themeShade="BF"/>
          <w:sz w:val="32"/>
          <w:szCs w:val="32"/>
        </w:rPr>
        <w:t xml:space="preserve"> sprawy</w:t>
      </w:r>
      <w:bookmarkEnd w:id="81"/>
      <w:bookmarkEnd w:id="82"/>
      <w:bookmarkEnd w:id="83"/>
    </w:p>
    <w:p w14:paraId="24E324AD" w14:textId="74E12845" w:rsidR="008E6E1C" w:rsidRPr="00266DA4" w:rsidRDefault="00747FBA" w:rsidP="00266DA4">
      <w:pPr>
        <w:spacing w:after="120" w:line="276" w:lineRule="auto"/>
        <w:jc w:val="both"/>
        <w:rPr>
          <w:rFonts w:asciiTheme="minorHAnsi" w:hAnsiTheme="minorHAnsi"/>
          <w:sz w:val="24"/>
          <w:szCs w:val="24"/>
        </w:rPr>
      </w:pPr>
      <w:r w:rsidRPr="00266DA4">
        <w:rPr>
          <w:rFonts w:asciiTheme="minorHAnsi" w:hAnsiTheme="minorHAnsi" w:cs="Calibri"/>
          <w:sz w:val="24"/>
          <w:szCs w:val="24"/>
        </w:rPr>
        <w:t>Zgłaszający</w:t>
      </w:r>
      <w:r w:rsidRPr="00266DA4">
        <w:rPr>
          <w:rFonts w:asciiTheme="minorHAnsi" w:hAnsiTheme="minorHAnsi"/>
          <w:sz w:val="24"/>
          <w:szCs w:val="24"/>
        </w:rPr>
        <w:t xml:space="preserve"> </w:t>
      </w:r>
      <w:r w:rsidR="00CB5F2C" w:rsidRPr="00266DA4">
        <w:rPr>
          <w:rFonts w:asciiTheme="minorHAnsi" w:hAnsiTheme="minorHAnsi"/>
          <w:sz w:val="24"/>
          <w:szCs w:val="24"/>
        </w:rPr>
        <w:t xml:space="preserve">niezadowolony z rozwiązania może </w:t>
      </w:r>
      <w:r w:rsidRPr="00266DA4">
        <w:rPr>
          <w:rFonts w:asciiTheme="minorHAnsi" w:hAnsiTheme="minorHAnsi"/>
          <w:sz w:val="24"/>
          <w:szCs w:val="24"/>
        </w:rPr>
        <w:t xml:space="preserve">złożyć zawiadomienie o niezadowoleniu z rozpatrzenia sprawy do </w:t>
      </w:r>
      <w:r w:rsidR="00F34682" w:rsidRPr="00266DA4">
        <w:rPr>
          <w:rFonts w:asciiTheme="minorHAnsi" w:hAnsiTheme="minorHAnsi"/>
          <w:sz w:val="24"/>
          <w:szCs w:val="24"/>
        </w:rPr>
        <w:t xml:space="preserve">Komitetu GRM </w:t>
      </w:r>
      <w:r w:rsidRPr="00266DA4">
        <w:rPr>
          <w:rFonts w:asciiTheme="minorHAnsi" w:hAnsiTheme="minorHAnsi"/>
          <w:sz w:val="24"/>
          <w:szCs w:val="24"/>
        </w:rPr>
        <w:t xml:space="preserve">w </w:t>
      </w:r>
      <w:r w:rsidR="00CB5F2C" w:rsidRPr="00266DA4">
        <w:rPr>
          <w:rFonts w:asciiTheme="minorHAnsi" w:hAnsiTheme="minorHAnsi"/>
          <w:sz w:val="24"/>
          <w:szCs w:val="24"/>
        </w:rPr>
        <w:t>ciągu 14 dni od otrzymania odpowiedzi</w:t>
      </w:r>
      <w:r w:rsidRPr="00266DA4">
        <w:rPr>
          <w:rFonts w:asciiTheme="minorHAnsi" w:hAnsiTheme="minorHAnsi"/>
          <w:sz w:val="24"/>
          <w:szCs w:val="24"/>
        </w:rPr>
        <w:t>. W przypadkach, gdy skarga jest rozpatrywana przez Komitet GRM, jeżeli skarżący jest niezadowolony ze sposobu rozpatrzenia sprawy,</w:t>
      </w:r>
      <w:r w:rsidR="00BB064E" w:rsidRPr="00266DA4">
        <w:rPr>
          <w:rFonts w:asciiTheme="minorHAnsi" w:hAnsiTheme="minorHAnsi"/>
          <w:sz w:val="24"/>
          <w:szCs w:val="24"/>
        </w:rPr>
        <w:t xml:space="preserve"> może </w:t>
      </w:r>
      <w:r w:rsidR="002C3D11" w:rsidRPr="00266DA4">
        <w:rPr>
          <w:rFonts w:asciiTheme="minorHAnsi" w:hAnsiTheme="minorHAnsi"/>
          <w:sz w:val="24"/>
          <w:szCs w:val="24"/>
        </w:rPr>
        <w:t xml:space="preserve">złożyć </w:t>
      </w:r>
      <w:r w:rsidR="00DF41B7" w:rsidRPr="00266DA4">
        <w:rPr>
          <w:rFonts w:asciiTheme="minorHAnsi" w:hAnsiTheme="minorHAnsi"/>
          <w:sz w:val="24"/>
          <w:szCs w:val="24"/>
        </w:rPr>
        <w:t xml:space="preserve">takie </w:t>
      </w:r>
      <w:r w:rsidRPr="00266DA4">
        <w:rPr>
          <w:rFonts w:asciiTheme="minorHAnsi" w:hAnsiTheme="minorHAnsi"/>
          <w:sz w:val="24"/>
          <w:szCs w:val="24"/>
        </w:rPr>
        <w:t>zawiadomienie</w:t>
      </w:r>
      <w:r w:rsidR="00DF41B7" w:rsidRPr="00266DA4">
        <w:rPr>
          <w:rFonts w:asciiTheme="minorHAnsi" w:hAnsiTheme="minorHAnsi"/>
          <w:sz w:val="24"/>
          <w:szCs w:val="24"/>
        </w:rPr>
        <w:t xml:space="preserve"> wraz z </w:t>
      </w:r>
      <w:r w:rsidRPr="00266DA4">
        <w:rPr>
          <w:rFonts w:asciiTheme="minorHAnsi" w:hAnsiTheme="minorHAnsi"/>
          <w:sz w:val="24"/>
          <w:szCs w:val="24"/>
        </w:rPr>
        <w:t>wnioskiem</w:t>
      </w:r>
      <w:r w:rsidR="002C3D11" w:rsidRPr="00266DA4">
        <w:rPr>
          <w:rFonts w:asciiTheme="minorHAnsi" w:hAnsiTheme="minorHAnsi"/>
          <w:sz w:val="24"/>
          <w:szCs w:val="24"/>
        </w:rPr>
        <w:t xml:space="preserve"> o ponowne rozpatrzenie sprawy</w:t>
      </w:r>
      <w:r w:rsidR="008E06E0" w:rsidRPr="00266DA4">
        <w:rPr>
          <w:rFonts w:asciiTheme="minorHAnsi" w:hAnsiTheme="minorHAnsi"/>
          <w:sz w:val="24"/>
          <w:szCs w:val="24"/>
        </w:rPr>
        <w:t>.</w:t>
      </w:r>
    </w:p>
    <w:tbl>
      <w:tblPr>
        <w:tblStyle w:val="TableGrid"/>
        <w:tblW w:w="9376" w:type="dxa"/>
        <w:tblLook w:val="04A0" w:firstRow="1" w:lastRow="0" w:firstColumn="1" w:lastColumn="0" w:noHBand="0" w:noVBand="1"/>
      </w:tblPr>
      <w:tblGrid>
        <w:gridCol w:w="1555"/>
        <w:gridCol w:w="3685"/>
        <w:gridCol w:w="2410"/>
        <w:gridCol w:w="1726"/>
      </w:tblGrid>
      <w:tr w:rsidR="0022073E" w:rsidRPr="00266DA4" w14:paraId="3A35BAA4" w14:textId="2E8ACF05" w:rsidTr="00266DA4">
        <w:trPr>
          <w:trHeight w:val="300"/>
          <w:tblHeader/>
        </w:trPr>
        <w:tc>
          <w:tcPr>
            <w:tcW w:w="1555" w:type="dxa"/>
            <w:shd w:val="clear" w:color="auto" w:fill="A5C9EB" w:themeFill="text2" w:themeFillTint="40"/>
          </w:tcPr>
          <w:p w14:paraId="01959B5A" w14:textId="77777777" w:rsidR="00747FBA" w:rsidRPr="00266DA4" w:rsidRDefault="00747FBA">
            <w:pPr>
              <w:jc w:val="center"/>
              <w:rPr>
                <w:rFonts w:asciiTheme="minorHAnsi" w:hAnsiTheme="minorHAnsi"/>
                <w:sz w:val="18"/>
                <w:szCs w:val="18"/>
              </w:rPr>
            </w:pPr>
            <w:r w:rsidRPr="00266DA4">
              <w:rPr>
                <w:rFonts w:asciiTheme="minorHAnsi" w:hAnsiTheme="minorHAnsi"/>
                <w:b/>
                <w:sz w:val="18"/>
                <w:szCs w:val="18"/>
              </w:rPr>
              <w:t>Krok</w:t>
            </w:r>
          </w:p>
        </w:tc>
        <w:tc>
          <w:tcPr>
            <w:tcW w:w="3685" w:type="dxa"/>
            <w:shd w:val="clear" w:color="auto" w:fill="A5C9EB" w:themeFill="text2" w:themeFillTint="40"/>
          </w:tcPr>
          <w:p w14:paraId="1D26BB23" w14:textId="681EA33C" w:rsidR="51471F42" w:rsidRPr="00266DA4" w:rsidRDefault="51471F42" w:rsidP="296C40BB">
            <w:pPr>
              <w:jc w:val="center"/>
              <w:rPr>
                <w:rFonts w:asciiTheme="minorHAnsi" w:hAnsiTheme="minorHAnsi"/>
                <w:b/>
                <w:bCs/>
                <w:sz w:val="18"/>
                <w:szCs w:val="18"/>
              </w:rPr>
            </w:pPr>
            <w:r w:rsidRPr="00266DA4">
              <w:rPr>
                <w:rFonts w:asciiTheme="minorHAnsi" w:hAnsiTheme="minorHAnsi"/>
                <w:b/>
                <w:bCs/>
                <w:sz w:val="18"/>
                <w:szCs w:val="18"/>
              </w:rPr>
              <w:t>Termin</w:t>
            </w:r>
          </w:p>
        </w:tc>
        <w:tc>
          <w:tcPr>
            <w:tcW w:w="2410" w:type="dxa"/>
            <w:shd w:val="clear" w:color="auto" w:fill="A5C9EB" w:themeFill="text2" w:themeFillTint="40"/>
          </w:tcPr>
          <w:p w14:paraId="63758C5B" w14:textId="214B8074" w:rsidR="00747FBA" w:rsidRPr="00266DA4" w:rsidRDefault="00747FBA">
            <w:pPr>
              <w:jc w:val="center"/>
              <w:rPr>
                <w:rFonts w:asciiTheme="minorHAnsi" w:hAnsiTheme="minorHAnsi"/>
                <w:sz w:val="18"/>
                <w:szCs w:val="18"/>
              </w:rPr>
            </w:pPr>
            <w:r w:rsidRPr="00266DA4">
              <w:rPr>
                <w:rFonts w:asciiTheme="minorHAnsi" w:hAnsiTheme="minorHAnsi"/>
                <w:b/>
                <w:sz w:val="18"/>
                <w:szCs w:val="18"/>
              </w:rPr>
              <w:t>Działanie</w:t>
            </w:r>
          </w:p>
        </w:tc>
        <w:tc>
          <w:tcPr>
            <w:tcW w:w="1726" w:type="dxa"/>
            <w:shd w:val="clear" w:color="auto" w:fill="A5C9EB" w:themeFill="text2" w:themeFillTint="40"/>
          </w:tcPr>
          <w:p w14:paraId="1E34AFCF" w14:textId="0B137FD4" w:rsidR="00747FBA" w:rsidRPr="00266DA4" w:rsidRDefault="00747FBA">
            <w:pPr>
              <w:jc w:val="center"/>
              <w:rPr>
                <w:rFonts w:asciiTheme="minorHAnsi" w:hAnsiTheme="minorHAnsi"/>
                <w:b/>
                <w:sz w:val="18"/>
                <w:szCs w:val="18"/>
              </w:rPr>
            </w:pPr>
            <w:r w:rsidRPr="00266DA4">
              <w:rPr>
                <w:rFonts w:asciiTheme="minorHAnsi" w:hAnsiTheme="minorHAnsi"/>
                <w:b/>
                <w:sz w:val="18"/>
                <w:szCs w:val="18"/>
              </w:rPr>
              <w:t>Kto</w:t>
            </w:r>
          </w:p>
        </w:tc>
      </w:tr>
      <w:tr w:rsidR="00D21EEE" w:rsidRPr="00266DA4" w14:paraId="0FE10630" w14:textId="45BF885E" w:rsidTr="00266DA4">
        <w:trPr>
          <w:trHeight w:val="300"/>
        </w:trPr>
        <w:tc>
          <w:tcPr>
            <w:tcW w:w="1555" w:type="dxa"/>
          </w:tcPr>
          <w:p w14:paraId="181F65FB" w14:textId="7286FE07" w:rsidR="00D21EEE" w:rsidRPr="00266DA4" w:rsidRDefault="00D21EEE" w:rsidP="00266DA4">
            <w:pPr>
              <w:jc w:val="both"/>
              <w:rPr>
                <w:rFonts w:asciiTheme="minorHAnsi" w:hAnsiTheme="minorHAnsi"/>
                <w:sz w:val="18"/>
                <w:szCs w:val="18"/>
              </w:rPr>
            </w:pPr>
            <w:r w:rsidRPr="00266DA4">
              <w:rPr>
                <w:rFonts w:asciiTheme="minorHAnsi" w:hAnsiTheme="minorHAnsi"/>
                <w:sz w:val="18"/>
                <w:szCs w:val="18"/>
              </w:rPr>
              <w:t>Złożenie zawiadomienia o niezadowoleniu z rozpatrzenia sprawy</w:t>
            </w:r>
          </w:p>
        </w:tc>
        <w:tc>
          <w:tcPr>
            <w:tcW w:w="3685" w:type="dxa"/>
          </w:tcPr>
          <w:p w14:paraId="3A46075C" w14:textId="29291241" w:rsidR="00D21EEE" w:rsidRPr="00266DA4" w:rsidRDefault="00D21EEE" w:rsidP="00266DA4">
            <w:pPr>
              <w:jc w:val="both"/>
              <w:rPr>
                <w:rFonts w:asciiTheme="minorHAnsi" w:hAnsiTheme="minorHAnsi"/>
                <w:sz w:val="18"/>
                <w:szCs w:val="18"/>
              </w:rPr>
            </w:pPr>
            <w:r w:rsidRPr="00266DA4">
              <w:rPr>
                <w:rFonts w:asciiTheme="minorHAnsi" w:hAnsiTheme="minorHAnsi"/>
                <w:sz w:val="18"/>
                <w:szCs w:val="18"/>
              </w:rPr>
              <w:t>W ciągu 14 (czternastu) dni od daty otrzymania decyzji w sprawie złożonej skargi.</w:t>
            </w:r>
          </w:p>
        </w:tc>
        <w:tc>
          <w:tcPr>
            <w:tcW w:w="2410" w:type="dxa"/>
          </w:tcPr>
          <w:p w14:paraId="2B952FD6" w14:textId="17C4398B" w:rsidR="00D21EEE" w:rsidRPr="00266DA4" w:rsidRDefault="00D21EEE" w:rsidP="00266DA4">
            <w:pPr>
              <w:jc w:val="both"/>
              <w:rPr>
                <w:rFonts w:asciiTheme="minorHAnsi" w:hAnsiTheme="minorHAnsi"/>
                <w:sz w:val="18"/>
                <w:szCs w:val="18"/>
              </w:rPr>
            </w:pPr>
            <w:r w:rsidRPr="00266DA4">
              <w:rPr>
                <w:rFonts w:asciiTheme="minorHAnsi" w:hAnsiTheme="minorHAnsi"/>
                <w:sz w:val="18"/>
                <w:szCs w:val="18"/>
              </w:rPr>
              <w:t>Zgłoszenie niezadowolenia</w:t>
            </w:r>
          </w:p>
        </w:tc>
        <w:tc>
          <w:tcPr>
            <w:tcW w:w="1726" w:type="dxa"/>
          </w:tcPr>
          <w:p w14:paraId="5FDF4E9F" w14:textId="77777777" w:rsidR="00D21EEE" w:rsidRPr="00266DA4" w:rsidRDefault="00D21EEE" w:rsidP="00266DA4">
            <w:pPr>
              <w:jc w:val="both"/>
              <w:rPr>
                <w:rFonts w:asciiTheme="minorHAnsi" w:hAnsiTheme="minorHAnsi"/>
                <w:sz w:val="18"/>
                <w:szCs w:val="18"/>
              </w:rPr>
            </w:pPr>
            <w:r w:rsidRPr="00266DA4">
              <w:rPr>
                <w:rFonts w:asciiTheme="minorHAnsi" w:hAnsiTheme="minorHAnsi"/>
                <w:sz w:val="18"/>
                <w:szCs w:val="18"/>
              </w:rPr>
              <w:t>Strona składająca</w:t>
            </w:r>
          </w:p>
        </w:tc>
      </w:tr>
      <w:tr w:rsidR="0022073E" w:rsidRPr="00266DA4" w14:paraId="287DC01C" w14:textId="45CBDCD1" w:rsidTr="00266DA4">
        <w:trPr>
          <w:trHeight w:val="300"/>
        </w:trPr>
        <w:tc>
          <w:tcPr>
            <w:tcW w:w="1555" w:type="dxa"/>
          </w:tcPr>
          <w:p w14:paraId="46B70F2B" w14:textId="3FCC543F" w:rsidR="00747FBA" w:rsidRPr="00266DA4" w:rsidRDefault="00747FBA" w:rsidP="00266DA4">
            <w:pPr>
              <w:jc w:val="both"/>
              <w:rPr>
                <w:rFonts w:asciiTheme="minorHAnsi" w:hAnsiTheme="minorHAnsi"/>
                <w:sz w:val="18"/>
                <w:szCs w:val="18"/>
              </w:rPr>
            </w:pPr>
            <w:r w:rsidRPr="00266DA4">
              <w:rPr>
                <w:rFonts w:asciiTheme="minorHAnsi" w:hAnsiTheme="minorHAnsi"/>
                <w:sz w:val="18"/>
                <w:szCs w:val="18"/>
              </w:rPr>
              <w:t xml:space="preserve">Ponowna analiza </w:t>
            </w:r>
          </w:p>
        </w:tc>
        <w:tc>
          <w:tcPr>
            <w:tcW w:w="3685" w:type="dxa"/>
          </w:tcPr>
          <w:p w14:paraId="2299328E" w14:textId="19D7889B" w:rsidR="00F34682" w:rsidRPr="00266DA4" w:rsidRDefault="00F34682" w:rsidP="00266DA4">
            <w:pPr>
              <w:jc w:val="both"/>
              <w:rPr>
                <w:rFonts w:asciiTheme="minorHAnsi" w:hAnsiTheme="minorHAnsi"/>
                <w:sz w:val="18"/>
                <w:szCs w:val="18"/>
              </w:rPr>
            </w:pPr>
            <w:r w:rsidRPr="00266DA4">
              <w:rPr>
                <w:rFonts w:asciiTheme="minorHAnsi" w:hAnsiTheme="minorHAnsi"/>
                <w:sz w:val="18"/>
                <w:szCs w:val="18"/>
              </w:rPr>
              <w:t>W ciągu 5 dni roboczych od otrzymania zawiadomienia o niezadowoleniu</w:t>
            </w:r>
          </w:p>
        </w:tc>
        <w:tc>
          <w:tcPr>
            <w:tcW w:w="2410" w:type="dxa"/>
          </w:tcPr>
          <w:p w14:paraId="77CDB325" w14:textId="5CCEDC8D" w:rsidR="00747FBA" w:rsidRPr="00266DA4" w:rsidRDefault="00747FBA" w:rsidP="00266DA4">
            <w:pPr>
              <w:jc w:val="both"/>
              <w:rPr>
                <w:rFonts w:asciiTheme="minorHAnsi" w:hAnsiTheme="minorHAnsi"/>
                <w:sz w:val="18"/>
                <w:szCs w:val="18"/>
              </w:rPr>
            </w:pPr>
            <w:r w:rsidRPr="00266DA4">
              <w:rPr>
                <w:rFonts w:asciiTheme="minorHAnsi" w:hAnsiTheme="minorHAnsi"/>
                <w:sz w:val="18"/>
                <w:szCs w:val="18"/>
              </w:rPr>
              <w:t xml:space="preserve">Przegląd całej dokumentacji </w:t>
            </w:r>
          </w:p>
        </w:tc>
        <w:tc>
          <w:tcPr>
            <w:tcW w:w="1726" w:type="dxa"/>
          </w:tcPr>
          <w:p w14:paraId="38E316CB" w14:textId="73007D81" w:rsidR="00747FBA" w:rsidRPr="00266DA4" w:rsidRDefault="00747FBA" w:rsidP="00266DA4">
            <w:pPr>
              <w:jc w:val="both"/>
              <w:rPr>
                <w:rFonts w:asciiTheme="minorHAnsi" w:hAnsiTheme="minorHAnsi"/>
                <w:sz w:val="18"/>
                <w:szCs w:val="18"/>
              </w:rPr>
            </w:pPr>
            <w:r w:rsidRPr="00266DA4">
              <w:rPr>
                <w:rFonts w:asciiTheme="minorHAnsi" w:hAnsiTheme="minorHAnsi"/>
                <w:sz w:val="18"/>
                <w:szCs w:val="18"/>
              </w:rPr>
              <w:t xml:space="preserve">Komisja ds. </w:t>
            </w:r>
            <w:r w:rsidR="00D21EEE" w:rsidRPr="00266DA4">
              <w:rPr>
                <w:rFonts w:asciiTheme="minorHAnsi" w:hAnsiTheme="minorHAnsi"/>
                <w:sz w:val="18"/>
                <w:szCs w:val="18"/>
              </w:rPr>
              <w:t>GRM</w:t>
            </w:r>
          </w:p>
        </w:tc>
      </w:tr>
      <w:tr w:rsidR="0022073E" w:rsidRPr="00266DA4" w14:paraId="725EE1AF" w14:textId="7AEE2D8E" w:rsidTr="00266DA4">
        <w:trPr>
          <w:trHeight w:val="300"/>
        </w:trPr>
        <w:tc>
          <w:tcPr>
            <w:tcW w:w="1555" w:type="dxa"/>
          </w:tcPr>
          <w:p w14:paraId="7B3FB528" w14:textId="5793E9B8" w:rsidR="00747FBA" w:rsidRPr="00266DA4" w:rsidRDefault="00747FBA" w:rsidP="00266DA4">
            <w:pPr>
              <w:jc w:val="both"/>
              <w:rPr>
                <w:rFonts w:asciiTheme="minorHAnsi" w:hAnsiTheme="minorHAnsi"/>
                <w:sz w:val="18"/>
                <w:szCs w:val="18"/>
              </w:rPr>
            </w:pPr>
            <w:r w:rsidRPr="00266DA4">
              <w:rPr>
                <w:rFonts w:asciiTheme="minorHAnsi" w:hAnsiTheme="minorHAnsi"/>
                <w:sz w:val="18"/>
                <w:szCs w:val="18"/>
              </w:rPr>
              <w:t>Ostateczne stanowisko</w:t>
            </w:r>
          </w:p>
        </w:tc>
        <w:tc>
          <w:tcPr>
            <w:tcW w:w="3685" w:type="dxa"/>
          </w:tcPr>
          <w:p w14:paraId="45F95343" w14:textId="7F22E5F2" w:rsidR="00F34682" w:rsidRPr="00266DA4" w:rsidRDefault="00F34682" w:rsidP="00266DA4">
            <w:pPr>
              <w:jc w:val="both"/>
              <w:rPr>
                <w:rFonts w:asciiTheme="minorHAnsi" w:hAnsiTheme="minorHAnsi"/>
                <w:sz w:val="18"/>
                <w:szCs w:val="18"/>
              </w:rPr>
            </w:pPr>
            <w:r w:rsidRPr="00266DA4">
              <w:rPr>
                <w:rFonts w:asciiTheme="minorHAnsi" w:hAnsiTheme="minorHAnsi"/>
                <w:sz w:val="18"/>
                <w:szCs w:val="18"/>
              </w:rPr>
              <w:t>W ciągu 30 dni roboczych od otrzymania zawiadomienia o niezadowoleniu</w:t>
            </w:r>
          </w:p>
        </w:tc>
        <w:tc>
          <w:tcPr>
            <w:tcW w:w="2410" w:type="dxa"/>
          </w:tcPr>
          <w:p w14:paraId="5615A834" w14:textId="331A1D68" w:rsidR="00747FBA" w:rsidRPr="00266DA4" w:rsidRDefault="00747FBA" w:rsidP="00266DA4">
            <w:pPr>
              <w:jc w:val="both"/>
              <w:rPr>
                <w:rFonts w:asciiTheme="minorHAnsi" w:hAnsiTheme="minorHAnsi"/>
                <w:sz w:val="18"/>
                <w:szCs w:val="18"/>
              </w:rPr>
            </w:pPr>
            <w:r w:rsidRPr="00266DA4">
              <w:rPr>
                <w:rFonts w:asciiTheme="minorHAnsi" w:hAnsiTheme="minorHAnsi"/>
                <w:sz w:val="18"/>
                <w:szCs w:val="18"/>
              </w:rPr>
              <w:t xml:space="preserve">Pisemna, ostateczna odpowiedź </w:t>
            </w:r>
          </w:p>
        </w:tc>
        <w:tc>
          <w:tcPr>
            <w:tcW w:w="1726" w:type="dxa"/>
          </w:tcPr>
          <w:p w14:paraId="1E568930" w14:textId="441EEEA9" w:rsidR="00747FBA" w:rsidRPr="00266DA4" w:rsidRDefault="00747FBA" w:rsidP="00266DA4">
            <w:pPr>
              <w:jc w:val="both"/>
              <w:rPr>
                <w:rFonts w:asciiTheme="minorHAnsi" w:hAnsiTheme="minorHAnsi"/>
                <w:sz w:val="18"/>
                <w:szCs w:val="18"/>
              </w:rPr>
            </w:pPr>
            <w:r w:rsidRPr="00266DA4">
              <w:rPr>
                <w:rFonts w:asciiTheme="minorHAnsi" w:hAnsiTheme="minorHAnsi"/>
                <w:sz w:val="18"/>
                <w:szCs w:val="18"/>
              </w:rPr>
              <w:t xml:space="preserve">Komisja ds. GRM </w:t>
            </w:r>
          </w:p>
        </w:tc>
      </w:tr>
    </w:tbl>
    <w:p w14:paraId="659E5435" w14:textId="77777777" w:rsidR="00356E08" w:rsidRPr="0045115D" w:rsidRDefault="00356E08" w:rsidP="00356E08">
      <w:pPr>
        <w:rPr>
          <w:rFonts w:ascii="Calibri" w:hAnsi="Calibri"/>
        </w:rPr>
      </w:pPr>
    </w:p>
    <w:p w14:paraId="49274A77" w14:textId="4996EB0C" w:rsidR="00356E08" w:rsidRPr="00266DA4" w:rsidRDefault="00A51475" w:rsidP="00356E08">
      <w:pPr>
        <w:pStyle w:val="Heading2"/>
        <w:numPr>
          <w:ilvl w:val="1"/>
          <w:numId w:val="42"/>
        </w:numPr>
        <w:rPr>
          <w:rFonts w:asciiTheme="majorHAnsi" w:hAnsiTheme="majorHAnsi"/>
          <w:b w:val="0"/>
          <w:bCs w:val="0"/>
          <w:color w:val="0F4761" w:themeColor="accent1" w:themeShade="BF"/>
          <w:sz w:val="32"/>
          <w:szCs w:val="32"/>
        </w:rPr>
      </w:pPr>
      <w:bookmarkStart w:id="84" w:name="_Toc223092720"/>
      <w:bookmarkStart w:id="85" w:name="_Toc225843336"/>
      <w:bookmarkStart w:id="86" w:name="_Toc239966258"/>
      <w:r w:rsidRPr="00266DA4">
        <w:rPr>
          <w:rFonts w:asciiTheme="majorHAnsi" w:hAnsiTheme="majorHAnsi"/>
          <w:b w:val="0"/>
          <w:bCs w:val="0"/>
          <w:color w:val="0F4761" w:themeColor="accent1" w:themeShade="BF"/>
          <w:sz w:val="32"/>
          <w:szCs w:val="32"/>
        </w:rPr>
        <w:t>Zamknięcie sprawy</w:t>
      </w:r>
      <w:bookmarkEnd w:id="84"/>
      <w:bookmarkEnd w:id="85"/>
      <w:bookmarkEnd w:id="86"/>
    </w:p>
    <w:p w14:paraId="6E25A7C0" w14:textId="74E99567" w:rsidR="00A51475" w:rsidRPr="00266DA4" w:rsidRDefault="00A51475"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Zamknięcie sprawy w systemie GRM oznacza zakończenie procesu </w:t>
      </w:r>
      <w:r w:rsidRPr="00266DA4">
        <w:rPr>
          <w:rFonts w:asciiTheme="minorHAnsi" w:hAnsiTheme="minorHAnsi" w:cs="Calibri"/>
          <w:sz w:val="24"/>
          <w:szCs w:val="24"/>
        </w:rPr>
        <w:t>rozpatrzenia zgłoszenia i</w:t>
      </w:r>
      <w:r w:rsidRPr="00266DA4">
        <w:rPr>
          <w:rFonts w:asciiTheme="minorHAnsi" w:hAnsiTheme="minorHAnsi"/>
          <w:sz w:val="24"/>
          <w:szCs w:val="24"/>
        </w:rPr>
        <w:t xml:space="preserve"> potwierdzenie, że sprawa została:</w:t>
      </w:r>
    </w:p>
    <w:p w14:paraId="35A168B6" w14:textId="314318CD" w:rsidR="00A51475" w:rsidRPr="00266DA4" w:rsidRDefault="00A51475" w:rsidP="00266DA4">
      <w:pPr>
        <w:numPr>
          <w:ilvl w:val="0"/>
          <w:numId w:val="25"/>
        </w:numPr>
        <w:spacing w:after="120" w:line="276" w:lineRule="auto"/>
        <w:jc w:val="both"/>
        <w:rPr>
          <w:rFonts w:asciiTheme="minorHAnsi" w:hAnsiTheme="minorHAnsi" w:cs="Calibri"/>
          <w:sz w:val="24"/>
          <w:szCs w:val="24"/>
        </w:rPr>
      </w:pPr>
      <w:r w:rsidRPr="00266DA4">
        <w:rPr>
          <w:rFonts w:asciiTheme="minorHAnsi" w:hAnsiTheme="minorHAnsi" w:cs="Calibri"/>
          <w:sz w:val="24"/>
          <w:szCs w:val="24"/>
        </w:rPr>
        <w:t>merytorycznie rozpatrzona,</w:t>
      </w:r>
    </w:p>
    <w:p w14:paraId="0C3AE09E" w14:textId="6546D572" w:rsidR="00A51475" w:rsidRPr="00266DA4" w:rsidRDefault="00A51475" w:rsidP="00266DA4">
      <w:pPr>
        <w:numPr>
          <w:ilvl w:val="0"/>
          <w:numId w:val="25"/>
        </w:numPr>
        <w:spacing w:after="120" w:line="276" w:lineRule="auto"/>
        <w:jc w:val="both"/>
        <w:rPr>
          <w:rFonts w:asciiTheme="minorHAnsi" w:hAnsiTheme="minorHAnsi"/>
          <w:sz w:val="24"/>
          <w:szCs w:val="24"/>
        </w:rPr>
      </w:pPr>
      <w:r w:rsidRPr="00266DA4">
        <w:rPr>
          <w:rFonts w:asciiTheme="minorHAnsi" w:hAnsiTheme="minorHAnsi" w:cs="Calibri"/>
          <w:sz w:val="24"/>
          <w:szCs w:val="24"/>
        </w:rPr>
        <w:t xml:space="preserve">wdrożono </w:t>
      </w:r>
      <w:r w:rsidRPr="00266DA4">
        <w:rPr>
          <w:rFonts w:asciiTheme="minorHAnsi" w:hAnsiTheme="minorHAnsi"/>
          <w:sz w:val="24"/>
          <w:szCs w:val="24"/>
        </w:rPr>
        <w:t>rozwiązanie (jeśli dotyczy),</w:t>
      </w:r>
    </w:p>
    <w:p w14:paraId="49C7C059" w14:textId="0F8BA011" w:rsidR="00A51475" w:rsidRPr="00266DA4" w:rsidRDefault="00A51475" w:rsidP="00266DA4">
      <w:pPr>
        <w:numPr>
          <w:ilvl w:val="0"/>
          <w:numId w:val="25"/>
        </w:numPr>
        <w:spacing w:after="120" w:line="276" w:lineRule="auto"/>
        <w:jc w:val="both"/>
        <w:rPr>
          <w:rFonts w:asciiTheme="minorHAnsi" w:hAnsiTheme="minorHAnsi"/>
          <w:sz w:val="24"/>
          <w:szCs w:val="24"/>
        </w:rPr>
      </w:pPr>
      <w:r w:rsidRPr="00266DA4">
        <w:rPr>
          <w:rFonts w:asciiTheme="minorHAnsi" w:hAnsiTheme="minorHAnsi"/>
          <w:sz w:val="24"/>
          <w:szCs w:val="24"/>
        </w:rPr>
        <w:t>osoba składająca skargę została poinformowana o wyniku,</w:t>
      </w:r>
    </w:p>
    <w:p w14:paraId="00014078" w14:textId="77777777" w:rsidR="00F34682" w:rsidRPr="00266DA4" w:rsidRDefault="00F34682" w:rsidP="00266DA4">
      <w:pPr>
        <w:numPr>
          <w:ilvl w:val="0"/>
          <w:numId w:val="25"/>
        </w:numPr>
        <w:spacing w:after="120" w:line="276" w:lineRule="auto"/>
        <w:jc w:val="both"/>
        <w:rPr>
          <w:rFonts w:asciiTheme="minorHAnsi" w:hAnsiTheme="minorHAnsi" w:cs="Calibri"/>
          <w:sz w:val="24"/>
          <w:szCs w:val="24"/>
        </w:rPr>
      </w:pPr>
      <w:r w:rsidRPr="00266DA4">
        <w:rPr>
          <w:rFonts w:asciiTheme="minorHAnsi" w:hAnsiTheme="minorHAnsi" w:cs="Calibri"/>
          <w:sz w:val="24"/>
          <w:szCs w:val="24"/>
        </w:rPr>
        <w:t>zweryfikowano, czy strona zgłaszająca jest zadowolona z wyniku; w przypadku wyrażenia niezadowolenia upłynął 14-dniowy termin na złożenie zawiadomienia o niezadowoleniu, a takie zawiadomienie nie zostało otrzymane,</w:t>
      </w:r>
    </w:p>
    <w:p w14:paraId="4B12FDC1" w14:textId="77777777" w:rsidR="00A51475" w:rsidRPr="00266DA4" w:rsidRDefault="00A51475" w:rsidP="00266DA4">
      <w:pPr>
        <w:numPr>
          <w:ilvl w:val="0"/>
          <w:numId w:val="25"/>
        </w:numPr>
        <w:spacing w:after="120" w:line="276" w:lineRule="auto"/>
        <w:jc w:val="both"/>
        <w:rPr>
          <w:rFonts w:asciiTheme="minorHAnsi" w:hAnsiTheme="minorHAnsi" w:cs="Calibri"/>
          <w:sz w:val="24"/>
          <w:szCs w:val="24"/>
        </w:rPr>
      </w:pPr>
      <w:r w:rsidRPr="00266DA4">
        <w:rPr>
          <w:rFonts w:asciiTheme="minorHAnsi" w:hAnsiTheme="minorHAnsi"/>
          <w:sz w:val="24"/>
          <w:szCs w:val="24"/>
        </w:rPr>
        <w:t>nie są wymagane żadne dalsze działania w ramach systemu GRM.</w:t>
      </w:r>
    </w:p>
    <w:p w14:paraId="329DBDDE" w14:textId="77777777" w:rsidR="00A51475" w:rsidRPr="00266DA4" w:rsidRDefault="00A51475" w:rsidP="00266DA4">
      <w:pPr>
        <w:spacing w:after="120" w:line="276" w:lineRule="auto"/>
        <w:jc w:val="both"/>
        <w:rPr>
          <w:rFonts w:asciiTheme="minorHAnsi" w:hAnsiTheme="minorHAnsi" w:cs="Calibri"/>
          <w:sz w:val="24"/>
          <w:szCs w:val="24"/>
        </w:rPr>
      </w:pPr>
    </w:p>
    <w:p w14:paraId="1024C3C2" w14:textId="23D30C6B" w:rsidR="00F34682" w:rsidRPr="00266DA4" w:rsidRDefault="00F34682" w:rsidP="00266DA4">
      <w:pPr>
        <w:spacing w:after="120" w:line="276" w:lineRule="auto"/>
        <w:jc w:val="both"/>
        <w:rPr>
          <w:rFonts w:asciiTheme="minorHAnsi" w:hAnsiTheme="minorHAnsi"/>
          <w:sz w:val="24"/>
          <w:szCs w:val="24"/>
        </w:rPr>
      </w:pPr>
      <w:r w:rsidRPr="00266DA4">
        <w:rPr>
          <w:rFonts w:asciiTheme="minorHAnsi" w:hAnsiTheme="minorHAnsi"/>
          <w:sz w:val="24"/>
          <w:szCs w:val="24"/>
        </w:rPr>
        <w:t>Sprawa może zostać zamknięta nawet wtedy, gdy strona zgłaszająca nadal podtrzymuje roszczenia, które zostały ocenione jako bezpodstawne lub nadmierne, pod warunkiem że skarga została  wydano uzasadnioną odpowiedź, zastosowano odpowiednie środki naprawcze, a termin na złożenie zawiadomienia o niezadowoleniu upłynął. W takich przypadkach podstawy zamknięcia sprawy są dokumentowane w rejestrze GRM.</w:t>
      </w:r>
    </w:p>
    <w:p w14:paraId="341C2CDC" w14:textId="30AD13A0" w:rsidR="00A51475" w:rsidRPr="00266DA4" w:rsidRDefault="00A51475"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Sprawy LEG nie są zamykane w tradycyjny sposób – </w:t>
      </w:r>
      <w:r w:rsidRPr="00266DA4">
        <w:rPr>
          <w:rFonts w:asciiTheme="minorHAnsi" w:hAnsiTheme="minorHAnsi" w:cs="Calibri"/>
          <w:sz w:val="24"/>
          <w:szCs w:val="24"/>
        </w:rPr>
        <w:t>podlegają monitorowaniu</w:t>
      </w:r>
      <w:r w:rsidRPr="00266DA4">
        <w:rPr>
          <w:rFonts w:asciiTheme="minorHAnsi" w:hAnsiTheme="minorHAnsi"/>
          <w:sz w:val="24"/>
          <w:szCs w:val="24"/>
        </w:rPr>
        <w:t xml:space="preserve"> do czasu zakończenia postępowania przez </w:t>
      </w:r>
      <w:r w:rsidRPr="00266DA4">
        <w:rPr>
          <w:rFonts w:asciiTheme="minorHAnsi" w:hAnsiTheme="minorHAnsi" w:cs="Calibri"/>
          <w:sz w:val="24"/>
          <w:szCs w:val="24"/>
        </w:rPr>
        <w:t>właściwe</w:t>
      </w:r>
      <w:r w:rsidRPr="00266DA4">
        <w:rPr>
          <w:rFonts w:asciiTheme="minorHAnsi" w:hAnsiTheme="minorHAnsi"/>
          <w:sz w:val="24"/>
          <w:szCs w:val="24"/>
        </w:rPr>
        <w:t xml:space="preserve"> organy zewnętrzne.</w:t>
      </w:r>
    </w:p>
    <w:p w14:paraId="37F1C1FF" w14:textId="5BA83673" w:rsidR="00A51475" w:rsidRPr="00266DA4" w:rsidRDefault="00A51475" w:rsidP="00266DA4">
      <w:pPr>
        <w:spacing w:after="120" w:line="276" w:lineRule="auto"/>
        <w:jc w:val="both"/>
        <w:rPr>
          <w:rFonts w:asciiTheme="minorHAnsi" w:hAnsiTheme="minorHAnsi"/>
          <w:sz w:val="24"/>
          <w:szCs w:val="24"/>
        </w:rPr>
      </w:pPr>
      <w:r w:rsidRPr="00266DA4">
        <w:rPr>
          <w:rFonts w:asciiTheme="minorHAnsi" w:hAnsiTheme="minorHAnsi"/>
          <w:sz w:val="24"/>
          <w:szCs w:val="24"/>
        </w:rPr>
        <w:t>Status sprawy LEG może zostać zmieniony na „</w:t>
      </w:r>
      <w:r w:rsidRPr="00266DA4">
        <w:rPr>
          <w:rFonts w:asciiTheme="minorHAnsi" w:hAnsiTheme="minorHAnsi" w:cs="Calibri"/>
          <w:sz w:val="24"/>
          <w:szCs w:val="24"/>
        </w:rPr>
        <w:t>zamknięta"</w:t>
      </w:r>
      <w:r w:rsidRPr="00266DA4">
        <w:rPr>
          <w:rFonts w:asciiTheme="minorHAnsi" w:hAnsiTheme="minorHAnsi"/>
          <w:sz w:val="24"/>
          <w:szCs w:val="24"/>
        </w:rPr>
        <w:t xml:space="preserve"> po:</w:t>
      </w:r>
    </w:p>
    <w:p w14:paraId="50AC37D1" w14:textId="1346DC01" w:rsidR="00A51475" w:rsidRPr="00266DA4" w:rsidRDefault="00A51475" w:rsidP="00266DA4">
      <w:pPr>
        <w:pStyle w:val="ListParagraph"/>
        <w:numPr>
          <w:ilvl w:val="0"/>
          <w:numId w:val="37"/>
        </w:numPr>
        <w:spacing w:after="120" w:line="276" w:lineRule="auto"/>
        <w:jc w:val="both"/>
        <w:rPr>
          <w:rFonts w:asciiTheme="minorHAnsi" w:hAnsiTheme="minorHAnsi"/>
          <w:sz w:val="24"/>
          <w:szCs w:val="24"/>
        </w:rPr>
      </w:pPr>
      <w:r w:rsidRPr="00266DA4">
        <w:rPr>
          <w:rFonts w:asciiTheme="minorHAnsi" w:hAnsiTheme="minorHAnsi"/>
          <w:sz w:val="24"/>
          <w:szCs w:val="24"/>
        </w:rPr>
        <w:t>wydani</w:t>
      </w:r>
      <w:r w:rsidR="00F50D01" w:rsidRPr="00266DA4">
        <w:rPr>
          <w:rFonts w:asciiTheme="minorHAnsi" w:hAnsiTheme="minorHAnsi"/>
          <w:sz w:val="24"/>
          <w:szCs w:val="24"/>
        </w:rPr>
        <w:t>u</w:t>
      </w:r>
      <w:r w:rsidRPr="00266DA4">
        <w:rPr>
          <w:rFonts w:asciiTheme="minorHAnsi" w:hAnsiTheme="minorHAnsi"/>
          <w:sz w:val="24"/>
          <w:szCs w:val="24"/>
        </w:rPr>
        <w:t xml:space="preserve"> ostatecznej decyzji administracyjnej</w:t>
      </w:r>
    </w:p>
    <w:p w14:paraId="79E62124" w14:textId="37A2CAC8" w:rsidR="00A51475" w:rsidRPr="00266DA4" w:rsidRDefault="00A51475" w:rsidP="00266DA4">
      <w:pPr>
        <w:pStyle w:val="ListParagraph"/>
        <w:numPr>
          <w:ilvl w:val="0"/>
          <w:numId w:val="26"/>
        </w:numPr>
        <w:spacing w:after="120" w:line="276" w:lineRule="auto"/>
        <w:jc w:val="both"/>
        <w:rPr>
          <w:rFonts w:asciiTheme="minorHAnsi" w:hAnsiTheme="minorHAnsi"/>
          <w:sz w:val="24"/>
          <w:szCs w:val="24"/>
        </w:rPr>
      </w:pPr>
      <w:r w:rsidRPr="00266DA4">
        <w:rPr>
          <w:rFonts w:asciiTheme="minorHAnsi" w:hAnsiTheme="minorHAnsi" w:cs="Calibri"/>
          <w:sz w:val="24"/>
          <w:szCs w:val="24"/>
        </w:rPr>
        <w:t>wydaniu prawomocnego wyroku</w:t>
      </w:r>
      <w:r w:rsidRPr="00266DA4">
        <w:rPr>
          <w:rFonts w:asciiTheme="minorHAnsi" w:hAnsiTheme="minorHAnsi"/>
          <w:sz w:val="24"/>
          <w:szCs w:val="24"/>
        </w:rPr>
        <w:t xml:space="preserve"> przez sąd administracyjny</w:t>
      </w:r>
    </w:p>
    <w:p w14:paraId="0C926894" w14:textId="181CB7B6" w:rsidR="00A51475" w:rsidRPr="00266DA4" w:rsidRDefault="00A51475" w:rsidP="00266DA4">
      <w:pPr>
        <w:pStyle w:val="ListParagraph"/>
        <w:numPr>
          <w:ilvl w:val="0"/>
          <w:numId w:val="26"/>
        </w:numPr>
        <w:spacing w:after="120" w:line="276" w:lineRule="auto"/>
        <w:jc w:val="both"/>
        <w:rPr>
          <w:rFonts w:asciiTheme="minorHAnsi" w:hAnsiTheme="minorHAnsi"/>
          <w:sz w:val="24"/>
          <w:szCs w:val="24"/>
        </w:rPr>
      </w:pPr>
      <w:r w:rsidRPr="00266DA4">
        <w:rPr>
          <w:rFonts w:asciiTheme="minorHAnsi" w:hAnsiTheme="minorHAnsi"/>
          <w:sz w:val="24"/>
          <w:szCs w:val="24"/>
        </w:rPr>
        <w:t xml:space="preserve">zamknięcia postępowania wyjaśniającego przez organy państwowe (policja, prokuratura, </w:t>
      </w:r>
      <w:r w:rsidRPr="00266DA4">
        <w:rPr>
          <w:rFonts w:asciiTheme="minorHAnsi" w:hAnsiTheme="minorHAnsi" w:cs="Calibri"/>
          <w:sz w:val="24"/>
          <w:szCs w:val="24"/>
        </w:rPr>
        <w:t>inspekcje</w:t>
      </w:r>
      <w:r w:rsidRPr="00266DA4">
        <w:rPr>
          <w:rFonts w:asciiTheme="minorHAnsi" w:hAnsiTheme="minorHAnsi"/>
          <w:sz w:val="24"/>
          <w:szCs w:val="24"/>
        </w:rPr>
        <w:t>)</w:t>
      </w:r>
    </w:p>
    <w:p w14:paraId="67C2AB0A" w14:textId="74D0E956" w:rsidR="00A51475" w:rsidRPr="00266DA4" w:rsidRDefault="00A51475" w:rsidP="00266DA4">
      <w:pPr>
        <w:pStyle w:val="ListParagraph"/>
        <w:numPr>
          <w:ilvl w:val="0"/>
          <w:numId w:val="26"/>
        </w:numPr>
        <w:spacing w:after="120" w:line="276" w:lineRule="auto"/>
        <w:jc w:val="both"/>
        <w:rPr>
          <w:rFonts w:asciiTheme="minorHAnsi" w:hAnsiTheme="minorHAnsi"/>
          <w:sz w:val="24"/>
          <w:szCs w:val="24"/>
        </w:rPr>
      </w:pPr>
      <w:r w:rsidRPr="00266DA4">
        <w:rPr>
          <w:rFonts w:asciiTheme="minorHAnsi" w:hAnsiTheme="minorHAnsi" w:cs="Calibri"/>
          <w:sz w:val="24"/>
          <w:szCs w:val="24"/>
        </w:rPr>
        <w:t>umorzeniu</w:t>
      </w:r>
      <w:r w:rsidRPr="00266DA4">
        <w:rPr>
          <w:rFonts w:asciiTheme="minorHAnsi" w:hAnsiTheme="minorHAnsi"/>
          <w:sz w:val="24"/>
          <w:szCs w:val="24"/>
        </w:rPr>
        <w:t xml:space="preserve"> postępowania</w:t>
      </w:r>
    </w:p>
    <w:p w14:paraId="72B2C137" w14:textId="7CD63DDA" w:rsidR="00A51475" w:rsidRPr="00266DA4" w:rsidRDefault="00A51475" w:rsidP="00266DA4">
      <w:pPr>
        <w:pStyle w:val="ListParagraph"/>
        <w:numPr>
          <w:ilvl w:val="0"/>
          <w:numId w:val="26"/>
        </w:numPr>
        <w:spacing w:after="120" w:line="276" w:lineRule="auto"/>
        <w:jc w:val="both"/>
        <w:rPr>
          <w:rFonts w:asciiTheme="minorHAnsi" w:hAnsiTheme="minorHAnsi"/>
          <w:sz w:val="24"/>
          <w:szCs w:val="24"/>
        </w:rPr>
      </w:pPr>
      <w:r w:rsidRPr="00266DA4">
        <w:rPr>
          <w:rFonts w:asciiTheme="minorHAnsi" w:hAnsiTheme="minorHAnsi" w:cs="Calibri"/>
          <w:sz w:val="24"/>
          <w:szCs w:val="24"/>
        </w:rPr>
        <w:t>cofnięciu</w:t>
      </w:r>
      <w:r w:rsidRPr="00266DA4">
        <w:rPr>
          <w:rFonts w:asciiTheme="minorHAnsi" w:hAnsiTheme="minorHAnsi"/>
          <w:sz w:val="24"/>
          <w:szCs w:val="24"/>
        </w:rPr>
        <w:t xml:space="preserve"> skargi/odwołania przez </w:t>
      </w:r>
      <w:r w:rsidRPr="00266DA4">
        <w:rPr>
          <w:rFonts w:asciiTheme="minorHAnsi" w:hAnsiTheme="minorHAnsi" w:cs="Calibri"/>
          <w:sz w:val="24"/>
          <w:szCs w:val="24"/>
        </w:rPr>
        <w:t>zgłaszającego</w:t>
      </w:r>
    </w:p>
    <w:p w14:paraId="1D4F76F9" w14:textId="093A2111" w:rsidR="00A51475" w:rsidRPr="00266DA4" w:rsidRDefault="00A51475" w:rsidP="00266DA4">
      <w:pPr>
        <w:spacing w:after="120" w:line="276" w:lineRule="auto"/>
        <w:jc w:val="both"/>
        <w:rPr>
          <w:rFonts w:asciiTheme="minorHAnsi" w:hAnsiTheme="minorHAnsi"/>
          <w:sz w:val="24"/>
          <w:szCs w:val="24"/>
        </w:rPr>
      </w:pPr>
      <w:r w:rsidRPr="00266DA4">
        <w:rPr>
          <w:rFonts w:asciiTheme="minorHAnsi" w:hAnsiTheme="minorHAnsi" w:cs="Calibri"/>
          <w:sz w:val="24"/>
          <w:szCs w:val="24"/>
        </w:rPr>
        <w:t>Zamknięta sprawa</w:t>
      </w:r>
      <w:r w:rsidRPr="00266DA4">
        <w:rPr>
          <w:rFonts w:asciiTheme="minorHAnsi" w:hAnsiTheme="minorHAnsi"/>
          <w:sz w:val="24"/>
          <w:szCs w:val="24"/>
        </w:rPr>
        <w:t xml:space="preserve"> może zostać ponownie otwarta, w szczególności w następujących </w:t>
      </w:r>
      <w:r w:rsidRPr="00266DA4">
        <w:rPr>
          <w:rFonts w:asciiTheme="minorHAnsi" w:hAnsiTheme="minorHAnsi" w:cs="Calibri"/>
          <w:sz w:val="24"/>
          <w:szCs w:val="24"/>
        </w:rPr>
        <w:t>przypadkach</w:t>
      </w:r>
      <w:r w:rsidRPr="00266DA4">
        <w:rPr>
          <w:rFonts w:asciiTheme="minorHAnsi" w:hAnsiTheme="minorHAnsi"/>
          <w:sz w:val="24"/>
          <w:szCs w:val="24"/>
        </w:rPr>
        <w:t>:</w:t>
      </w:r>
    </w:p>
    <w:p w14:paraId="0C93F1AC" w14:textId="593A64E9" w:rsidR="00A51475" w:rsidRPr="00266DA4" w:rsidRDefault="00A51475" w:rsidP="00266DA4">
      <w:pPr>
        <w:pStyle w:val="ListParagraph"/>
        <w:numPr>
          <w:ilvl w:val="0"/>
          <w:numId w:val="27"/>
        </w:numPr>
        <w:spacing w:after="120" w:line="276" w:lineRule="auto"/>
        <w:jc w:val="both"/>
        <w:rPr>
          <w:rFonts w:asciiTheme="minorHAnsi" w:hAnsiTheme="minorHAnsi"/>
          <w:sz w:val="24"/>
          <w:szCs w:val="24"/>
        </w:rPr>
      </w:pPr>
      <w:r w:rsidRPr="00266DA4">
        <w:rPr>
          <w:rFonts w:asciiTheme="minorHAnsi" w:hAnsiTheme="minorHAnsi" w:cs="Calibri"/>
          <w:sz w:val="24"/>
          <w:szCs w:val="24"/>
        </w:rPr>
        <w:t>zgłaszający przedstawił</w:t>
      </w:r>
      <w:r w:rsidRPr="00266DA4">
        <w:rPr>
          <w:rFonts w:asciiTheme="minorHAnsi" w:hAnsiTheme="minorHAnsi"/>
          <w:sz w:val="24"/>
          <w:szCs w:val="24"/>
        </w:rPr>
        <w:t xml:space="preserve"> nowe okoliczności faktyczne, które nie były znane w </w:t>
      </w:r>
      <w:r w:rsidRPr="00266DA4">
        <w:rPr>
          <w:rFonts w:asciiTheme="minorHAnsi" w:hAnsiTheme="minorHAnsi" w:cs="Calibri"/>
          <w:sz w:val="24"/>
          <w:szCs w:val="24"/>
        </w:rPr>
        <w:t>czasie</w:t>
      </w:r>
      <w:r w:rsidRPr="00266DA4">
        <w:rPr>
          <w:rFonts w:asciiTheme="minorHAnsi" w:hAnsiTheme="minorHAnsi"/>
          <w:sz w:val="24"/>
          <w:szCs w:val="24"/>
        </w:rPr>
        <w:t xml:space="preserve"> rozpatrywania sprawy,</w:t>
      </w:r>
    </w:p>
    <w:p w14:paraId="22AB0457" w14:textId="4CA1E932" w:rsidR="00A51475" w:rsidRPr="00266DA4" w:rsidRDefault="00A51475" w:rsidP="00266DA4">
      <w:pPr>
        <w:pStyle w:val="ListParagraph"/>
        <w:numPr>
          <w:ilvl w:val="0"/>
          <w:numId w:val="27"/>
        </w:numPr>
        <w:spacing w:after="120" w:line="276" w:lineRule="auto"/>
        <w:jc w:val="both"/>
        <w:rPr>
          <w:rFonts w:asciiTheme="minorHAnsi" w:hAnsiTheme="minorHAnsi"/>
          <w:sz w:val="24"/>
          <w:szCs w:val="24"/>
        </w:rPr>
      </w:pPr>
      <w:r w:rsidRPr="00266DA4">
        <w:rPr>
          <w:rFonts w:asciiTheme="minorHAnsi" w:hAnsiTheme="minorHAnsi"/>
          <w:sz w:val="24"/>
          <w:szCs w:val="24"/>
        </w:rPr>
        <w:t xml:space="preserve">stwierdzono błąd w </w:t>
      </w:r>
      <w:r w:rsidRPr="00266DA4">
        <w:rPr>
          <w:rFonts w:asciiTheme="minorHAnsi" w:hAnsiTheme="minorHAnsi" w:cs="Calibri"/>
          <w:sz w:val="24"/>
          <w:szCs w:val="24"/>
        </w:rPr>
        <w:t>rozpatrzeniu</w:t>
      </w:r>
      <w:r w:rsidRPr="00266DA4">
        <w:rPr>
          <w:rFonts w:asciiTheme="minorHAnsi" w:hAnsiTheme="minorHAnsi"/>
          <w:sz w:val="24"/>
          <w:szCs w:val="24"/>
        </w:rPr>
        <w:t xml:space="preserve"> sprawy (np. pominięto istotne dowody, nieprawidłowo zastosowano procedurę),</w:t>
      </w:r>
    </w:p>
    <w:p w14:paraId="00BFBEDD" w14:textId="50820FC4" w:rsidR="00A51475" w:rsidRPr="00266DA4" w:rsidRDefault="00A51475" w:rsidP="00266DA4">
      <w:pPr>
        <w:pStyle w:val="ListParagraph"/>
        <w:numPr>
          <w:ilvl w:val="0"/>
          <w:numId w:val="27"/>
        </w:numPr>
        <w:spacing w:after="120" w:line="276" w:lineRule="auto"/>
        <w:jc w:val="both"/>
        <w:rPr>
          <w:rFonts w:asciiTheme="minorHAnsi" w:hAnsiTheme="minorHAnsi"/>
          <w:sz w:val="24"/>
          <w:szCs w:val="24"/>
        </w:rPr>
      </w:pPr>
      <w:r w:rsidRPr="00266DA4">
        <w:rPr>
          <w:rFonts w:asciiTheme="minorHAnsi" w:hAnsiTheme="minorHAnsi"/>
          <w:sz w:val="24"/>
          <w:szCs w:val="24"/>
        </w:rPr>
        <w:t xml:space="preserve">nie wdrożono działań naprawczych lub okazały się one nieskuteczne. </w:t>
      </w:r>
    </w:p>
    <w:p w14:paraId="2EE75014" w14:textId="127C2625" w:rsidR="00A51475" w:rsidRPr="0045115D" w:rsidRDefault="00A51475" w:rsidP="00266DA4">
      <w:pPr>
        <w:spacing w:after="120" w:line="276" w:lineRule="auto"/>
        <w:jc w:val="both"/>
        <w:rPr>
          <w:rFonts w:ascii="Calibri" w:hAnsi="Calibri"/>
        </w:rPr>
      </w:pPr>
      <w:r w:rsidRPr="00266DA4">
        <w:rPr>
          <w:rFonts w:asciiTheme="minorHAnsi" w:hAnsiTheme="minorHAnsi" w:cs="Calibri"/>
          <w:sz w:val="24"/>
          <w:szCs w:val="24"/>
        </w:rPr>
        <w:t>O</w:t>
      </w:r>
      <w:r w:rsidRPr="00266DA4">
        <w:rPr>
          <w:rFonts w:asciiTheme="minorHAnsi" w:hAnsiTheme="minorHAnsi"/>
          <w:sz w:val="24"/>
          <w:szCs w:val="24"/>
        </w:rPr>
        <w:t xml:space="preserve"> otwarciu zamkniętej sprawy </w:t>
      </w:r>
      <w:r w:rsidRPr="00266DA4">
        <w:rPr>
          <w:rFonts w:asciiTheme="minorHAnsi" w:hAnsiTheme="minorHAnsi" w:cs="Calibri"/>
          <w:sz w:val="24"/>
          <w:szCs w:val="24"/>
        </w:rPr>
        <w:t xml:space="preserve">decyduje Koordynator GRM, </w:t>
      </w:r>
      <w:r w:rsidRPr="00266DA4">
        <w:rPr>
          <w:rFonts w:asciiTheme="minorHAnsi" w:hAnsiTheme="minorHAnsi"/>
          <w:sz w:val="24"/>
          <w:szCs w:val="24"/>
        </w:rPr>
        <w:t>po uzyskaniu opinii Komi</w:t>
      </w:r>
      <w:r w:rsidR="00F50D01" w:rsidRPr="00266DA4">
        <w:rPr>
          <w:rFonts w:asciiTheme="minorHAnsi" w:hAnsiTheme="minorHAnsi"/>
          <w:sz w:val="24"/>
          <w:szCs w:val="24"/>
        </w:rPr>
        <w:t>sji</w:t>
      </w:r>
      <w:r w:rsidRPr="00266DA4">
        <w:rPr>
          <w:rFonts w:asciiTheme="minorHAnsi" w:hAnsiTheme="minorHAnsi"/>
          <w:sz w:val="24"/>
          <w:szCs w:val="24"/>
        </w:rPr>
        <w:t xml:space="preserve"> </w:t>
      </w:r>
      <w:r w:rsidRPr="00266DA4">
        <w:rPr>
          <w:rFonts w:asciiTheme="minorHAnsi" w:hAnsiTheme="minorHAnsi" w:cs="Calibri"/>
          <w:sz w:val="24"/>
          <w:szCs w:val="24"/>
        </w:rPr>
        <w:t xml:space="preserve">ds. </w:t>
      </w:r>
      <w:r w:rsidRPr="00266DA4">
        <w:rPr>
          <w:rFonts w:asciiTheme="minorHAnsi" w:hAnsiTheme="minorHAnsi"/>
          <w:sz w:val="24"/>
          <w:szCs w:val="24"/>
        </w:rPr>
        <w:t>GRM.</w:t>
      </w:r>
      <w:r w:rsidRPr="00266DA4">
        <w:rPr>
          <w:rFonts w:ascii="Calibri" w:hAnsi="Calibri"/>
          <w:sz w:val="24"/>
          <w:szCs w:val="24"/>
        </w:rPr>
        <w:t xml:space="preserve"> </w:t>
      </w:r>
    </w:p>
    <w:p w14:paraId="1C1C722F" w14:textId="77777777" w:rsidR="0079368F" w:rsidRPr="00266DA4" w:rsidRDefault="00CD1745" w:rsidP="001D5CCF">
      <w:pPr>
        <w:pStyle w:val="Heading1"/>
        <w:numPr>
          <w:ilvl w:val="0"/>
          <w:numId w:val="42"/>
        </w:numPr>
        <w:rPr>
          <w:rFonts w:asciiTheme="majorHAnsi" w:hAnsiTheme="majorHAnsi" w:cs="Calibri"/>
          <w:b w:val="0"/>
          <w:bCs w:val="0"/>
          <w:color w:val="0F4761" w:themeColor="accent1" w:themeShade="BF"/>
          <w:sz w:val="36"/>
          <w:szCs w:val="36"/>
        </w:rPr>
      </w:pPr>
      <w:bookmarkStart w:id="87" w:name="_Toc239966259"/>
      <w:r w:rsidRPr="00266DA4">
        <w:rPr>
          <w:rFonts w:asciiTheme="majorHAnsi" w:hAnsiTheme="majorHAnsi"/>
          <w:b w:val="0"/>
          <w:bCs w:val="0"/>
          <w:color w:val="0F4761" w:themeColor="accent1" w:themeShade="BF"/>
          <w:sz w:val="36"/>
          <w:szCs w:val="36"/>
        </w:rPr>
        <w:t>Działania naprawcze</w:t>
      </w:r>
      <w:bookmarkEnd w:id="87"/>
    </w:p>
    <w:p w14:paraId="0A5529C1" w14:textId="4EC53399" w:rsidR="00CD1745" w:rsidRPr="00266DA4" w:rsidRDefault="00F50D01"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Zgłoszenia</w:t>
      </w:r>
      <w:r w:rsidR="00CD1745" w:rsidRPr="00266DA4">
        <w:rPr>
          <w:rFonts w:asciiTheme="minorHAnsi" w:eastAsia="Arial" w:hAnsiTheme="minorHAnsi" w:cs="Arial"/>
        </w:rPr>
        <w:t xml:space="preserve"> powinny być rozstrzygane poprzez środki naprawcze, które są proporcjonalne do charakteru i wagi zgłoszonej sprawy, sprawiedliwe, przejrzyste i wdrażane w odpowiednim czasie. Działania naprawcze mogą mieć na celu zarówno rozwiązanie problemu, który doprowadził do powstania skargi, jak i złagodzenie skutków odczuwanych przez skarżącego.</w:t>
      </w:r>
    </w:p>
    <w:p w14:paraId="6BA07E0D" w14:textId="46CE3B17" w:rsidR="0079368F" w:rsidRPr="00266DA4" w:rsidRDefault="00CB5F2C" w:rsidP="00266DA4">
      <w:pPr>
        <w:pStyle w:val="pf0"/>
        <w:spacing w:before="0" w:beforeAutospacing="0" w:after="120" w:afterAutospacing="0" w:line="276" w:lineRule="auto"/>
        <w:jc w:val="both"/>
        <w:rPr>
          <w:rFonts w:asciiTheme="minorHAnsi" w:hAnsiTheme="minorHAnsi"/>
          <w:szCs w:val="28"/>
        </w:rPr>
      </w:pPr>
      <w:r w:rsidRPr="00266DA4">
        <w:rPr>
          <w:rFonts w:asciiTheme="minorHAnsi" w:hAnsiTheme="minorHAnsi"/>
          <w:szCs w:val="28"/>
        </w:rPr>
        <w:t xml:space="preserve">W zależności od </w:t>
      </w:r>
      <w:r w:rsidR="00CD1745" w:rsidRPr="00266DA4">
        <w:rPr>
          <w:rFonts w:asciiTheme="minorHAnsi" w:eastAsia="Arial" w:hAnsiTheme="minorHAnsi" w:cs="Arial"/>
        </w:rPr>
        <w:t>okoliczności sprawy środki naprawcze mogą obejmować jedno lub więcej z poniższych</w:t>
      </w:r>
      <w:r w:rsidRPr="00266DA4">
        <w:rPr>
          <w:rFonts w:asciiTheme="minorHAnsi" w:hAnsiTheme="minorHAnsi"/>
          <w:szCs w:val="28"/>
        </w:rPr>
        <w:t>:</w:t>
      </w:r>
    </w:p>
    <w:p w14:paraId="0B87B694"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1. Środki proceduralne</w:t>
      </w:r>
    </w:p>
    <w:p w14:paraId="7073F413"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Środki te mają na celu przywrócenie zaufania, poprawę komunikacji oraz usunięcie niedociągnięć w rozpatrywaniu sprawy:</w:t>
      </w:r>
    </w:p>
    <w:p w14:paraId="0710A213" w14:textId="75F9F463" w:rsidR="0079368F" w:rsidRPr="00266DA4" w:rsidRDefault="00CD1745" w:rsidP="00266DA4">
      <w:pPr>
        <w:pStyle w:val="pf0"/>
        <w:spacing w:before="0" w:beforeAutospacing="0" w:after="120" w:afterAutospacing="0" w:line="276" w:lineRule="auto"/>
        <w:jc w:val="both"/>
        <w:rPr>
          <w:rFonts w:asciiTheme="minorHAnsi" w:hAnsiTheme="minorHAnsi"/>
          <w:szCs w:val="28"/>
        </w:rPr>
      </w:pPr>
      <w:r w:rsidRPr="00266DA4">
        <w:rPr>
          <w:rFonts w:asciiTheme="minorHAnsi" w:eastAsia="Arial" w:hAnsiTheme="minorHAnsi" w:cs="Arial"/>
        </w:rPr>
        <w:t>Potwierdzenie</w:t>
      </w:r>
      <w:r w:rsidR="00CB5F2C" w:rsidRPr="00266DA4">
        <w:rPr>
          <w:rFonts w:asciiTheme="minorHAnsi" w:hAnsiTheme="minorHAnsi"/>
          <w:szCs w:val="28"/>
        </w:rPr>
        <w:t xml:space="preserve"> i uznanie – </w:t>
      </w:r>
      <w:r w:rsidRPr="00266DA4">
        <w:rPr>
          <w:rFonts w:asciiTheme="minorHAnsi" w:eastAsia="Arial" w:hAnsiTheme="minorHAnsi" w:cs="Arial"/>
        </w:rPr>
        <w:t xml:space="preserve">formalne uznanie zastrzeżeń skarżącego oraz </w:t>
      </w:r>
      <w:r w:rsidR="00CB5F2C" w:rsidRPr="00266DA4">
        <w:rPr>
          <w:rFonts w:asciiTheme="minorHAnsi" w:hAnsiTheme="minorHAnsi"/>
          <w:szCs w:val="28"/>
        </w:rPr>
        <w:t>potwierdzenie</w:t>
      </w:r>
      <w:r w:rsidRPr="00266DA4">
        <w:rPr>
          <w:rFonts w:asciiTheme="minorHAnsi" w:eastAsia="Arial" w:hAnsiTheme="minorHAnsi" w:cs="Arial"/>
        </w:rPr>
        <w:t>, że problem został zrozumiany i należycie rozpatrzony.</w:t>
      </w:r>
    </w:p>
    <w:p w14:paraId="2426755E" w14:textId="203A5663" w:rsidR="0079368F" w:rsidRPr="00266DA4" w:rsidRDefault="00CB5F2C" w:rsidP="00266DA4">
      <w:pPr>
        <w:pStyle w:val="pf0"/>
        <w:spacing w:before="0" w:beforeAutospacing="0" w:after="120" w:afterAutospacing="0" w:line="276" w:lineRule="auto"/>
        <w:jc w:val="both"/>
        <w:rPr>
          <w:rFonts w:asciiTheme="minorHAnsi" w:hAnsiTheme="minorHAnsi"/>
          <w:szCs w:val="28"/>
        </w:rPr>
      </w:pPr>
      <w:r w:rsidRPr="00266DA4">
        <w:rPr>
          <w:rFonts w:asciiTheme="minorHAnsi" w:hAnsiTheme="minorHAnsi"/>
          <w:szCs w:val="28"/>
        </w:rPr>
        <w:t xml:space="preserve">Przeprosiny – w przypadku </w:t>
      </w:r>
      <w:r w:rsidR="00CD1745" w:rsidRPr="00266DA4">
        <w:rPr>
          <w:rFonts w:asciiTheme="minorHAnsi" w:eastAsia="Arial" w:hAnsiTheme="minorHAnsi" w:cs="Arial"/>
        </w:rPr>
        <w:t xml:space="preserve">wystąpienia </w:t>
      </w:r>
      <w:r w:rsidRPr="00266DA4">
        <w:rPr>
          <w:rFonts w:asciiTheme="minorHAnsi" w:hAnsiTheme="minorHAnsi"/>
          <w:szCs w:val="28"/>
        </w:rPr>
        <w:t>błędów</w:t>
      </w:r>
      <w:r w:rsidR="00CD1745" w:rsidRPr="00266DA4">
        <w:rPr>
          <w:rFonts w:asciiTheme="minorHAnsi" w:eastAsia="Arial" w:hAnsiTheme="minorHAnsi" w:cs="Arial"/>
        </w:rPr>
        <w:t>, zaniedbań,</w:t>
      </w:r>
      <w:r w:rsidRPr="00266DA4">
        <w:rPr>
          <w:rFonts w:asciiTheme="minorHAnsi" w:hAnsiTheme="minorHAnsi"/>
          <w:szCs w:val="28"/>
        </w:rPr>
        <w:t xml:space="preserve"> niedogodności</w:t>
      </w:r>
      <w:r w:rsidR="00CD1745" w:rsidRPr="00266DA4">
        <w:rPr>
          <w:rFonts w:asciiTheme="minorHAnsi" w:eastAsia="Arial" w:hAnsiTheme="minorHAnsi" w:cs="Arial"/>
        </w:rPr>
        <w:t xml:space="preserve"> lub niewłaściwego postępowania, które nie spowodowały szkody ani widocznej krzywdy.</w:t>
      </w:r>
    </w:p>
    <w:p w14:paraId="047EDCDC"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Wyjaśnienie lub dodatkowe wyjaśnienie – dostarczenie dodatkowych informacji, uzasadnienie decyzji lub wyjaśnienie obowiązujących procedur i wymagań projektowych.</w:t>
      </w:r>
    </w:p>
    <w:p w14:paraId="11EB9AB3" w14:textId="77777777" w:rsidR="00CD1745" w:rsidRPr="00266DA4" w:rsidRDefault="00CB5F2C"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hAnsiTheme="minorHAnsi"/>
          <w:szCs w:val="28"/>
        </w:rPr>
        <w:t xml:space="preserve">Przyspieszenie </w:t>
      </w:r>
      <w:r w:rsidR="00CD1745" w:rsidRPr="00266DA4">
        <w:rPr>
          <w:rFonts w:asciiTheme="minorHAnsi" w:eastAsia="Arial" w:hAnsiTheme="minorHAnsi" w:cs="Arial"/>
        </w:rPr>
        <w:t>toczących się działań – przyspieszenie opóźnionego procesu, przeglądu, płatności lub odpowiedzi w przypadku wystąpienia nieuzasadnionych opóźnień.</w:t>
      </w:r>
    </w:p>
    <w:p w14:paraId="169A700A"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Ulepszone rozwiązania komunikacyjne – wyznaczenie osób kontaktowych, usprawnione powiadamianie lub częstsze aktualizacje dla zainteresowanych stron.</w:t>
      </w:r>
    </w:p>
    <w:p w14:paraId="5EF9F735"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b/>
          <w:bCs/>
        </w:rPr>
      </w:pPr>
      <w:r w:rsidRPr="00266DA4">
        <w:rPr>
          <w:rFonts w:asciiTheme="minorHAnsi" w:eastAsia="Arial" w:hAnsiTheme="minorHAnsi" w:cs="Arial"/>
          <w:b/>
          <w:bCs/>
        </w:rPr>
        <w:t xml:space="preserve">2. </w:t>
      </w:r>
      <w:r w:rsidRPr="00266DA4">
        <w:rPr>
          <w:rFonts w:asciiTheme="minorHAnsi" w:eastAsia="Arial" w:hAnsiTheme="minorHAnsi" w:cs="Arial"/>
        </w:rPr>
        <w:t>Środki zaradcze o charakterze merytorycznym</w:t>
      </w:r>
    </w:p>
    <w:p w14:paraId="368D8652"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Środki te dotyczą rzeczywistego wpływu lub szkody spowodowanej działaniami lub decyzjami w ramach projektu:</w:t>
      </w:r>
    </w:p>
    <w:p w14:paraId="72714F0B" w14:textId="6A373266" w:rsidR="0079368F" w:rsidRPr="00266DA4" w:rsidRDefault="00CD1745" w:rsidP="00266DA4">
      <w:pPr>
        <w:pStyle w:val="pf0"/>
        <w:spacing w:before="0" w:beforeAutospacing="0" w:after="120" w:afterAutospacing="0" w:line="276" w:lineRule="auto"/>
        <w:jc w:val="both"/>
        <w:rPr>
          <w:rFonts w:asciiTheme="minorHAnsi" w:hAnsiTheme="minorHAnsi"/>
          <w:szCs w:val="28"/>
        </w:rPr>
      </w:pPr>
      <w:r w:rsidRPr="00266DA4">
        <w:rPr>
          <w:rFonts w:asciiTheme="minorHAnsi" w:eastAsia="Arial" w:hAnsiTheme="minorHAnsi" w:cs="Arial"/>
        </w:rPr>
        <w:t xml:space="preserve">Korekta decyzji lub procesu – zmiana poprzedniej decyzji, dostosowanie </w:t>
      </w:r>
      <w:r w:rsidR="00CB5F2C" w:rsidRPr="00266DA4">
        <w:rPr>
          <w:rFonts w:asciiTheme="minorHAnsi" w:hAnsiTheme="minorHAnsi"/>
          <w:szCs w:val="28"/>
        </w:rPr>
        <w:t xml:space="preserve">działania </w:t>
      </w:r>
      <w:r w:rsidRPr="00266DA4">
        <w:rPr>
          <w:rFonts w:asciiTheme="minorHAnsi" w:eastAsia="Arial" w:hAnsiTheme="minorHAnsi" w:cs="Arial"/>
        </w:rPr>
        <w:t>w ramach projektu lub modyfikacja procesu administracyjnego, jeśli jest to uzasadnione.</w:t>
      </w:r>
    </w:p>
    <w:p w14:paraId="27608AAE"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Przywrócenie lub naprawa – naprawa szkód fizycznych, przywrócenie dostępu, przywrócenie gruntów, aktywów, usług lub środków utrzymania, w zależności od sytuacji.</w:t>
      </w:r>
    </w:p>
    <w:p w14:paraId="3DB4F679" w14:textId="156ABA1D"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 xml:space="preserve">Odszkodowanie lub inne świadczenia – zapewnienie rekompensaty finansowej lub pomocy zgodnie z obowiązującym </w:t>
      </w:r>
      <w:proofErr w:type="spellStart"/>
      <w:r w:rsidR="00CE5408" w:rsidRPr="00266DA4">
        <w:rPr>
          <w:rFonts w:asciiTheme="minorHAnsi" w:eastAsia="Arial" w:hAnsiTheme="minorHAnsi" w:cs="Arial"/>
        </w:rPr>
        <w:t>PPNiP</w:t>
      </w:r>
      <w:proofErr w:type="spellEnd"/>
      <w:r w:rsidRPr="00266DA4">
        <w:rPr>
          <w:rFonts w:asciiTheme="minorHAnsi" w:eastAsia="Arial" w:hAnsiTheme="minorHAnsi" w:cs="Arial"/>
        </w:rPr>
        <w:t>, zobowiązaniami projektowymi lub odpowiednimi wymogami prawnymi.</w:t>
      </w:r>
    </w:p>
    <w:p w14:paraId="626061D0"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Zmiana praktyk roboczych – modyfikacja metod budowlanych, harmonogramów, organizacji ruchu, kontroli środowiskowej, postępowania pracowników lub innych praktyk operacyjnych w celu zapobieżenia powtórzeniu się sytuacji.</w:t>
      </w:r>
    </w:p>
    <w:p w14:paraId="26954AF2"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 xml:space="preserve">Środki zapobiegawcze – wdrożenie dodatkowych środków łagodzących, monitorowania, szkoleń, nadzoru lub zabezpieczeń w celu uniknięcia podobnych skarg w przyszłości </w:t>
      </w:r>
    </w:p>
    <w:p w14:paraId="4868EC59" w14:textId="77777777" w:rsidR="00CD1745" w:rsidRPr="00266DA4" w:rsidRDefault="00CD1745" w:rsidP="00266DA4">
      <w:pPr>
        <w:pStyle w:val="pf0"/>
        <w:spacing w:before="0" w:beforeAutospacing="0" w:after="120" w:afterAutospacing="0" w:line="276" w:lineRule="auto"/>
        <w:jc w:val="both"/>
        <w:rPr>
          <w:rFonts w:asciiTheme="minorHAnsi" w:eastAsia="Arial" w:hAnsiTheme="minorHAnsi" w:cs="Arial"/>
        </w:rPr>
      </w:pPr>
      <w:r w:rsidRPr="00266DA4">
        <w:rPr>
          <w:rFonts w:asciiTheme="minorHAnsi" w:eastAsia="Arial" w:hAnsiTheme="minorHAnsi" w:cs="Arial"/>
        </w:rPr>
        <w:t>Tymczasowe zawieszenie prac – w przypadku gdy kontynuacja prac może stanowić poważne zagrożenie dla środowiska, społeczeństwa, zdrowia lub bezpieczeństwa pracowników lub społeczności, koordynator mechanizmu rozpatrywania skarg może zalecić PIO tymczasowe zawieszenie odpowiednich działań. Wszelkie decyzje dotyczące zawieszenia podejmuje PIO w porozumieniu z inżynierem nadzorującym i zgodnie z ustaleniami umownymi.</w:t>
      </w:r>
    </w:p>
    <w:p w14:paraId="3EE6A16B" w14:textId="32D2F7AB" w:rsidR="0079368F" w:rsidRPr="0045115D" w:rsidRDefault="00CD1745" w:rsidP="00266DA4">
      <w:pPr>
        <w:pStyle w:val="pf0"/>
        <w:spacing w:before="0" w:beforeAutospacing="0" w:after="120" w:afterAutospacing="0" w:line="276" w:lineRule="auto"/>
        <w:jc w:val="both"/>
        <w:rPr>
          <w:rFonts w:ascii="Calibri" w:hAnsi="Calibri"/>
        </w:rPr>
      </w:pPr>
      <w:r w:rsidRPr="00266DA4">
        <w:rPr>
          <w:rFonts w:asciiTheme="minorHAnsi" w:hAnsiTheme="minorHAnsi" w:cs="Arial"/>
        </w:rPr>
        <w:t>Wszystkie uzgodnione środki naprawcze należy odnotować w rejestrze skarg, jasno przekazać skarżącemu, śledzić do momentu zakończenia oraz zamknąć dopiero po zweryfikowaniu wdrożenia lub innym odpowiednim zakończeniu.</w:t>
      </w:r>
      <w:r w:rsidRPr="00266DA4">
        <w:rPr>
          <w:rStyle w:val="cf01"/>
          <w:sz w:val="20"/>
          <w:szCs w:val="20"/>
        </w:rPr>
        <w:t xml:space="preserve"> </w:t>
      </w:r>
      <w:r w:rsidR="00CB5F2C" w:rsidRPr="00D207C4">
        <w:br w:type="page"/>
      </w:r>
    </w:p>
    <w:p w14:paraId="30CB6BED" w14:textId="7C068AEA" w:rsidR="0079368F" w:rsidRPr="00266DA4" w:rsidRDefault="00CB5F2C" w:rsidP="001D5CCF">
      <w:pPr>
        <w:pStyle w:val="Heading1"/>
        <w:numPr>
          <w:ilvl w:val="0"/>
          <w:numId w:val="42"/>
        </w:numPr>
        <w:rPr>
          <w:rFonts w:asciiTheme="majorHAnsi" w:hAnsiTheme="majorHAnsi"/>
          <w:b w:val="0"/>
          <w:bCs w:val="0"/>
          <w:color w:val="0F4761" w:themeColor="accent1" w:themeShade="BF"/>
          <w:sz w:val="36"/>
          <w:szCs w:val="36"/>
        </w:rPr>
      </w:pPr>
      <w:bookmarkStart w:id="88" w:name="_Toc223092722"/>
      <w:bookmarkStart w:id="89" w:name="_Toc225843338"/>
      <w:bookmarkStart w:id="90" w:name="_Toc239966260"/>
      <w:r w:rsidRPr="00266DA4">
        <w:rPr>
          <w:rFonts w:asciiTheme="majorHAnsi" w:hAnsiTheme="majorHAnsi"/>
          <w:b w:val="0"/>
          <w:bCs w:val="0"/>
          <w:color w:val="0F4761" w:themeColor="accent1" w:themeShade="BF"/>
          <w:sz w:val="36"/>
          <w:szCs w:val="36"/>
        </w:rPr>
        <w:t>BAZA DANYCH I REJESTR</w:t>
      </w:r>
      <w:bookmarkEnd w:id="88"/>
      <w:bookmarkEnd w:id="89"/>
      <w:bookmarkEnd w:id="90"/>
    </w:p>
    <w:p w14:paraId="06F825B6" w14:textId="067DAE35" w:rsidR="0079368F" w:rsidRPr="00266DA4" w:rsidRDefault="00CB5F2C" w:rsidP="001D5CCF">
      <w:pPr>
        <w:pStyle w:val="Heading2"/>
        <w:numPr>
          <w:ilvl w:val="1"/>
          <w:numId w:val="42"/>
        </w:numPr>
        <w:rPr>
          <w:rFonts w:asciiTheme="minorHAnsi" w:hAnsiTheme="minorHAnsi"/>
          <w:b w:val="0"/>
          <w:bCs w:val="0"/>
          <w:color w:val="0F4761" w:themeColor="accent1" w:themeShade="BF"/>
          <w:sz w:val="32"/>
          <w:szCs w:val="32"/>
        </w:rPr>
      </w:pPr>
      <w:bookmarkStart w:id="91" w:name="_Toc223092723"/>
      <w:bookmarkStart w:id="92" w:name="_Toc225843339"/>
      <w:bookmarkStart w:id="93" w:name="_Toc239966261"/>
      <w:r w:rsidRPr="00266DA4">
        <w:rPr>
          <w:rFonts w:asciiTheme="minorHAnsi" w:hAnsiTheme="minorHAnsi"/>
          <w:b w:val="0"/>
          <w:bCs w:val="0"/>
          <w:color w:val="0F4761" w:themeColor="accent1" w:themeShade="BF"/>
          <w:sz w:val="32"/>
          <w:szCs w:val="32"/>
        </w:rPr>
        <w:t>Zawartość rejestru</w:t>
      </w:r>
      <w:bookmarkEnd w:id="91"/>
      <w:bookmarkEnd w:id="92"/>
      <w:bookmarkEnd w:id="93"/>
    </w:p>
    <w:p w14:paraId="78CB7CF2" w14:textId="0BF32B7B" w:rsidR="0079368F" w:rsidRPr="00266DA4" w:rsidRDefault="00CB5F2C"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Rejestr </w:t>
      </w:r>
      <w:r w:rsidR="00DF41B7" w:rsidRPr="00266DA4">
        <w:rPr>
          <w:rFonts w:asciiTheme="minorHAnsi" w:hAnsiTheme="minorHAnsi" w:cs="Calibri"/>
          <w:sz w:val="24"/>
          <w:szCs w:val="24"/>
        </w:rPr>
        <w:t xml:space="preserve">zgłoszeń </w:t>
      </w:r>
      <w:r w:rsidRPr="00266DA4">
        <w:rPr>
          <w:rFonts w:asciiTheme="minorHAnsi" w:hAnsiTheme="minorHAnsi" w:cs="Calibri"/>
          <w:sz w:val="24"/>
          <w:szCs w:val="24"/>
        </w:rPr>
        <w:t>GRM musi</w:t>
      </w:r>
      <w:r w:rsidRPr="00266DA4">
        <w:rPr>
          <w:rFonts w:asciiTheme="minorHAnsi" w:hAnsiTheme="minorHAnsi"/>
          <w:sz w:val="24"/>
          <w:szCs w:val="24"/>
        </w:rPr>
        <w:t xml:space="preserve"> zawierać następujące informacje:</w:t>
      </w:r>
    </w:p>
    <w:p w14:paraId="5BB2AC79" w14:textId="77777777" w:rsidR="0079368F" w:rsidRPr="00266DA4" w:rsidRDefault="00CB5F2C" w:rsidP="00266DA4">
      <w:pPr>
        <w:spacing w:after="120" w:line="276" w:lineRule="auto"/>
        <w:jc w:val="both"/>
        <w:rPr>
          <w:rFonts w:asciiTheme="minorHAnsi" w:hAnsiTheme="minorHAnsi" w:cs="Calibri"/>
          <w:sz w:val="24"/>
          <w:szCs w:val="24"/>
        </w:rPr>
      </w:pPr>
      <w:r w:rsidRPr="00266DA4">
        <w:rPr>
          <w:rFonts w:asciiTheme="minorHAnsi" w:hAnsiTheme="minorHAnsi"/>
          <w:b/>
          <w:sz w:val="24"/>
          <w:szCs w:val="24"/>
        </w:rPr>
        <w:t>Dane skarżącego:</w:t>
      </w:r>
    </w:p>
    <w:p w14:paraId="31855B35" w14:textId="77777777" w:rsidR="0079368F" w:rsidRPr="00266DA4" w:rsidRDefault="00CB5F2C" w:rsidP="00266DA4">
      <w:pPr>
        <w:spacing w:after="120" w:line="276" w:lineRule="auto"/>
        <w:jc w:val="both"/>
        <w:rPr>
          <w:rFonts w:asciiTheme="minorHAnsi" w:hAnsiTheme="minorHAnsi" w:cs="Calibri"/>
          <w:sz w:val="24"/>
          <w:szCs w:val="24"/>
        </w:rPr>
      </w:pPr>
      <w:r w:rsidRPr="00266DA4">
        <w:rPr>
          <w:rFonts w:asciiTheme="minorHAnsi" w:hAnsiTheme="minorHAnsi" w:cs="Calibri"/>
          <w:b/>
          <w:bCs/>
          <w:sz w:val="24"/>
          <w:szCs w:val="24"/>
        </w:rPr>
        <w:t>Informacje o skarżącym:</w:t>
      </w:r>
    </w:p>
    <w:p w14:paraId="7704DF2F" w14:textId="29244EAB" w:rsidR="008B0FEB" w:rsidRPr="00266DA4" w:rsidRDefault="00CB5F2C" w:rsidP="00266DA4">
      <w:pPr>
        <w:pStyle w:val="ListParagraph"/>
        <w:numPr>
          <w:ilvl w:val="0"/>
          <w:numId w:val="5"/>
        </w:numPr>
        <w:spacing w:after="120" w:line="276" w:lineRule="auto"/>
        <w:jc w:val="both"/>
        <w:rPr>
          <w:rFonts w:asciiTheme="minorHAnsi" w:hAnsiTheme="minorHAnsi"/>
          <w:sz w:val="24"/>
          <w:szCs w:val="24"/>
        </w:rPr>
      </w:pPr>
      <w:r w:rsidRPr="00266DA4">
        <w:rPr>
          <w:rFonts w:asciiTheme="minorHAnsi" w:hAnsiTheme="minorHAnsi"/>
          <w:sz w:val="24"/>
          <w:szCs w:val="24"/>
        </w:rPr>
        <w:t>Unikalny numer identyfikacyjny skargi</w:t>
      </w:r>
      <w:r w:rsidR="008E06E0" w:rsidRPr="00266DA4">
        <w:rPr>
          <w:rFonts w:asciiTheme="minorHAnsi" w:hAnsiTheme="minorHAnsi"/>
          <w:sz w:val="24"/>
          <w:szCs w:val="24"/>
        </w:rPr>
        <w:t>.</w:t>
      </w:r>
    </w:p>
    <w:p w14:paraId="4AEB9504" w14:textId="10F3073D" w:rsidR="0079368F" w:rsidRPr="00266DA4" w:rsidRDefault="00CB5F2C" w:rsidP="00266DA4">
      <w:pPr>
        <w:spacing w:after="120" w:line="276" w:lineRule="auto"/>
        <w:jc w:val="both"/>
        <w:rPr>
          <w:rFonts w:asciiTheme="minorHAnsi" w:hAnsiTheme="minorHAnsi"/>
          <w:sz w:val="24"/>
          <w:szCs w:val="24"/>
        </w:rPr>
      </w:pPr>
      <w:r w:rsidRPr="00266DA4">
        <w:rPr>
          <w:rFonts w:asciiTheme="minorHAnsi" w:hAnsiTheme="minorHAnsi"/>
          <w:b/>
          <w:sz w:val="24"/>
          <w:szCs w:val="24"/>
        </w:rPr>
        <w:t>Informacje o skardze:</w:t>
      </w:r>
    </w:p>
    <w:p w14:paraId="4AC09A83" w14:textId="42CF2900" w:rsidR="0079368F" w:rsidRPr="00266DA4" w:rsidRDefault="00CB5F2C" w:rsidP="00266DA4">
      <w:pPr>
        <w:pStyle w:val="ListParagraph"/>
        <w:numPr>
          <w:ilvl w:val="0"/>
          <w:numId w:val="5"/>
        </w:numPr>
        <w:spacing w:after="120" w:line="276" w:lineRule="auto"/>
        <w:jc w:val="both"/>
        <w:rPr>
          <w:rFonts w:asciiTheme="minorHAnsi" w:hAnsiTheme="minorHAnsi"/>
          <w:sz w:val="24"/>
          <w:szCs w:val="24"/>
        </w:rPr>
      </w:pPr>
      <w:r w:rsidRPr="00266DA4">
        <w:rPr>
          <w:rFonts w:asciiTheme="minorHAnsi" w:hAnsiTheme="minorHAnsi"/>
          <w:sz w:val="24"/>
          <w:szCs w:val="24"/>
        </w:rPr>
        <w:t xml:space="preserve">Data i </w:t>
      </w:r>
      <w:r w:rsidR="005275C0" w:rsidRPr="00266DA4">
        <w:rPr>
          <w:rFonts w:asciiTheme="minorHAnsi" w:hAnsiTheme="minorHAnsi"/>
          <w:sz w:val="24"/>
          <w:szCs w:val="24"/>
        </w:rPr>
        <w:t>kanał</w:t>
      </w:r>
      <w:r w:rsidRPr="00266DA4">
        <w:rPr>
          <w:rFonts w:asciiTheme="minorHAnsi" w:hAnsiTheme="minorHAnsi"/>
          <w:sz w:val="24"/>
          <w:szCs w:val="24"/>
        </w:rPr>
        <w:t xml:space="preserve"> otrzymania</w:t>
      </w:r>
      <w:r w:rsidR="005275C0" w:rsidRPr="00266DA4">
        <w:rPr>
          <w:rFonts w:asciiTheme="minorHAnsi" w:hAnsiTheme="minorHAnsi"/>
          <w:sz w:val="24"/>
          <w:szCs w:val="24"/>
        </w:rPr>
        <w:t>,</w:t>
      </w:r>
    </w:p>
    <w:p w14:paraId="59F4682F" w14:textId="55CC8544" w:rsidR="0079368F" w:rsidRPr="00266DA4" w:rsidRDefault="00CB5F2C" w:rsidP="00266DA4">
      <w:pPr>
        <w:pStyle w:val="ListParagraph"/>
        <w:numPr>
          <w:ilvl w:val="0"/>
          <w:numId w:val="5"/>
        </w:numPr>
        <w:spacing w:after="120" w:line="276" w:lineRule="auto"/>
        <w:jc w:val="both"/>
        <w:rPr>
          <w:rFonts w:asciiTheme="minorHAnsi" w:hAnsiTheme="minorHAnsi"/>
          <w:sz w:val="24"/>
          <w:szCs w:val="24"/>
        </w:rPr>
      </w:pPr>
      <w:r w:rsidRPr="00266DA4">
        <w:rPr>
          <w:rFonts w:asciiTheme="minorHAnsi" w:hAnsiTheme="minorHAnsi"/>
          <w:sz w:val="24"/>
          <w:szCs w:val="24"/>
        </w:rPr>
        <w:t>Opis skargi</w:t>
      </w:r>
    </w:p>
    <w:p w14:paraId="104DAFB0" w14:textId="0C89BF56" w:rsidR="0079368F" w:rsidRPr="00266DA4" w:rsidRDefault="00CB5F2C" w:rsidP="00266DA4">
      <w:pPr>
        <w:pStyle w:val="ListParagraph"/>
        <w:numPr>
          <w:ilvl w:val="0"/>
          <w:numId w:val="5"/>
        </w:numPr>
        <w:spacing w:after="120" w:line="276" w:lineRule="auto"/>
        <w:jc w:val="both"/>
        <w:rPr>
          <w:rFonts w:asciiTheme="minorHAnsi" w:hAnsiTheme="minorHAnsi"/>
          <w:sz w:val="24"/>
          <w:szCs w:val="24"/>
        </w:rPr>
      </w:pPr>
      <w:r w:rsidRPr="00266DA4">
        <w:rPr>
          <w:rFonts w:asciiTheme="minorHAnsi" w:hAnsiTheme="minorHAnsi"/>
          <w:sz w:val="24"/>
          <w:szCs w:val="24"/>
        </w:rPr>
        <w:t>Kategoria i kod klasyfikacji</w:t>
      </w:r>
      <w:r w:rsidR="005275C0" w:rsidRPr="00266DA4">
        <w:rPr>
          <w:rFonts w:asciiTheme="minorHAnsi" w:hAnsiTheme="minorHAnsi"/>
          <w:sz w:val="24"/>
          <w:szCs w:val="24"/>
        </w:rPr>
        <w:t>,</w:t>
      </w:r>
    </w:p>
    <w:p w14:paraId="68149B8F" w14:textId="77423F86" w:rsidR="0079368F" w:rsidRPr="00266DA4" w:rsidRDefault="00CB5F2C" w:rsidP="00266DA4">
      <w:pPr>
        <w:pStyle w:val="ListParagraph"/>
        <w:numPr>
          <w:ilvl w:val="0"/>
          <w:numId w:val="5"/>
        </w:numPr>
        <w:spacing w:after="120" w:line="276" w:lineRule="auto"/>
        <w:jc w:val="both"/>
        <w:rPr>
          <w:rFonts w:asciiTheme="minorHAnsi" w:hAnsiTheme="minorHAnsi"/>
          <w:sz w:val="24"/>
          <w:szCs w:val="24"/>
        </w:rPr>
      </w:pPr>
      <w:r w:rsidRPr="00266DA4">
        <w:rPr>
          <w:rFonts w:asciiTheme="minorHAnsi" w:hAnsiTheme="minorHAnsi"/>
          <w:sz w:val="24"/>
          <w:szCs w:val="24"/>
        </w:rPr>
        <w:t>Wynik (</w:t>
      </w:r>
      <w:r w:rsidRPr="00266DA4">
        <w:rPr>
          <w:rFonts w:asciiTheme="minorHAnsi" w:hAnsiTheme="minorHAnsi" w:cs="Calibri"/>
          <w:sz w:val="24"/>
          <w:szCs w:val="24"/>
        </w:rPr>
        <w:t>zasadna/niezasadna</w:t>
      </w:r>
      <w:r w:rsidRPr="00266DA4">
        <w:rPr>
          <w:rFonts w:asciiTheme="minorHAnsi" w:hAnsiTheme="minorHAnsi"/>
          <w:sz w:val="24"/>
          <w:szCs w:val="24"/>
        </w:rPr>
        <w:t>/nierozstrzygnięta)</w:t>
      </w:r>
      <w:r w:rsidR="005275C0" w:rsidRPr="00266DA4">
        <w:rPr>
          <w:rFonts w:asciiTheme="minorHAnsi" w:hAnsiTheme="minorHAnsi"/>
          <w:sz w:val="24"/>
          <w:szCs w:val="24"/>
        </w:rPr>
        <w:t>,</w:t>
      </w:r>
    </w:p>
    <w:p w14:paraId="79A0B7FA" w14:textId="656EE07E" w:rsidR="0079368F" w:rsidRPr="00266DA4" w:rsidRDefault="00CB5F2C" w:rsidP="00266DA4">
      <w:pPr>
        <w:pStyle w:val="ListParagraph"/>
        <w:numPr>
          <w:ilvl w:val="0"/>
          <w:numId w:val="5"/>
        </w:numPr>
        <w:spacing w:after="120" w:line="276" w:lineRule="auto"/>
        <w:jc w:val="both"/>
        <w:rPr>
          <w:rFonts w:asciiTheme="minorHAnsi" w:hAnsiTheme="minorHAnsi"/>
          <w:sz w:val="24"/>
          <w:szCs w:val="24"/>
        </w:rPr>
      </w:pPr>
      <w:r w:rsidRPr="00266DA4">
        <w:rPr>
          <w:rFonts w:asciiTheme="minorHAnsi" w:hAnsiTheme="minorHAnsi"/>
          <w:sz w:val="24"/>
          <w:szCs w:val="24"/>
        </w:rPr>
        <w:t>Zastosowane środki zaradcze</w:t>
      </w:r>
      <w:r w:rsidR="005275C0" w:rsidRPr="00266DA4">
        <w:rPr>
          <w:rFonts w:asciiTheme="minorHAnsi" w:hAnsiTheme="minorHAnsi"/>
          <w:sz w:val="24"/>
          <w:szCs w:val="24"/>
        </w:rPr>
        <w:t>,</w:t>
      </w:r>
    </w:p>
    <w:p w14:paraId="25BEFBC4" w14:textId="2B408659" w:rsidR="0079368F" w:rsidRPr="00266DA4" w:rsidRDefault="00CB5F2C" w:rsidP="00266DA4">
      <w:pPr>
        <w:pStyle w:val="ListParagraph"/>
        <w:numPr>
          <w:ilvl w:val="0"/>
          <w:numId w:val="5"/>
        </w:numPr>
        <w:spacing w:after="120" w:line="276" w:lineRule="auto"/>
        <w:jc w:val="both"/>
        <w:rPr>
          <w:rFonts w:asciiTheme="minorHAnsi" w:hAnsiTheme="minorHAnsi"/>
          <w:sz w:val="24"/>
          <w:szCs w:val="24"/>
        </w:rPr>
      </w:pPr>
      <w:r w:rsidRPr="00266DA4">
        <w:rPr>
          <w:rFonts w:asciiTheme="minorHAnsi" w:hAnsiTheme="minorHAnsi"/>
          <w:sz w:val="24"/>
          <w:szCs w:val="24"/>
        </w:rPr>
        <w:t>Data zamknięcia</w:t>
      </w:r>
      <w:r w:rsidR="005275C0" w:rsidRPr="00266DA4">
        <w:rPr>
          <w:rFonts w:asciiTheme="minorHAnsi" w:hAnsiTheme="minorHAnsi"/>
          <w:sz w:val="24"/>
          <w:szCs w:val="24"/>
        </w:rPr>
        <w:t>,</w:t>
      </w:r>
    </w:p>
    <w:p w14:paraId="21ADA73E" w14:textId="4A4E58F5" w:rsidR="0079368F" w:rsidRPr="00266DA4" w:rsidRDefault="00E94E1B" w:rsidP="001D5CCF">
      <w:pPr>
        <w:pStyle w:val="Heading2"/>
        <w:numPr>
          <w:ilvl w:val="1"/>
          <w:numId w:val="42"/>
        </w:numPr>
        <w:rPr>
          <w:rFonts w:asciiTheme="minorHAnsi" w:hAnsiTheme="minorHAnsi"/>
          <w:b w:val="0"/>
          <w:bCs w:val="0"/>
          <w:color w:val="0F4761" w:themeColor="accent1" w:themeShade="BF"/>
          <w:sz w:val="32"/>
          <w:szCs w:val="32"/>
        </w:rPr>
      </w:pPr>
      <w:bookmarkStart w:id="94" w:name="_Toc223092724"/>
      <w:bookmarkStart w:id="95" w:name="_Toc225843340"/>
      <w:r>
        <w:rPr>
          <w:rFonts w:asciiTheme="minorHAnsi" w:hAnsiTheme="minorHAnsi"/>
          <w:b w:val="0"/>
          <w:bCs w:val="0"/>
          <w:color w:val="0F4761" w:themeColor="accent1" w:themeShade="BF"/>
          <w:sz w:val="32"/>
          <w:szCs w:val="32"/>
        </w:rPr>
        <w:t xml:space="preserve"> </w:t>
      </w:r>
      <w:bookmarkStart w:id="96" w:name="_Toc239966262"/>
      <w:r w:rsidR="00271200" w:rsidRPr="00266DA4">
        <w:rPr>
          <w:rFonts w:asciiTheme="minorHAnsi" w:hAnsiTheme="minorHAnsi"/>
          <w:b w:val="0"/>
          <w:bCs w:val="0"/>
          <w:color w:val="0F4761" w:themeColor="accent1" w:themeShade="BF"/>
          <w:sz w:val="32"/>
          <w:szCs w:val="32"/>
        </w:rPr>
        <w:t>Ochrona danych osobowych</w:t>
      </w:r>
      <w:bookmarkEnd w:id="94"/>
      <w:bookmarkEnd w:id="95"/>
      <w:bookmarkEnd w:id="96"/>
    </w:p>
    <w:p w14:paraId="2BFF412A" w14:textId="3A6831E1" w:rsidR="00271200" w:rsidRPr="00266DA4" w:rsidRDefault="00E94E1B" w:rsidP="001D5CCF">
      <w:pPr>
        <w:pStyle w:val="Heading2"/>
        <w:numPr>
          <w:ilvl w:val="1"/>
          <w:numId w:val="42"/>
        </w:numPr>
        <w:rPr>
          <w:rFonts w:asciiTheme="minorHAnsi" w:hAnsiTheme="minorHAnsi"/>
          <w:b w:val="0"/>
          <w:bCs w:val="0"/>
        </w:rPr>
      </w:pPr>
      <w:bookmarkStart w:id="97" w:name="_Toc135053688"/>
      <w:bookmarkStart w:id="98" w:name="_Toc225843341"/>
      <w:bookmarkStart w:id="99" w:name="_Toc223092725"/>
      <w:r>
        <w:rPr>
          <w:rFonts w:asciiTheme="minorHAnsi" w:hAnsiTheme="minorHAnsi"/>
          <w:b w:val="0"/>
          <w:bCs w:val="0"/>
          <w:color w:val="0F4761" w:themeColor="accent1" w:themeShade="BF"/>
          <w:sz w:val="32"/>
          <w:szCs w:val="32"/>
        </w:rPr>
        <w:t xml:space="preserve"> </w:t>
      </w:r>
      <w:bookmarkStart w:id="100" w:name="_Toc239966263"/>
      <w:r w:rsidR="00271200" w:rsidRPr="00266DA4">
        <w:rPr>
          <w:rFonts w:asciiTheme="minorHAnsi" w:hAnsiTheme="minorHAnsi"/>
          <w:b w:val="0"/>
          <w:bCs w:val="0"/>
          <w:color w:val="0F4761" w:themeColor="accent1" w:themeShade="BF"/>
          <w:sz w:val="32"/>
          <w:szCs w:val="32"/>
        </w:rPr>
        <w:t xml:space="preserve">Polityka ochrony danych osobowych stosowana </w:t>
      </w:r>
      <w:bookmarkEnd w:id="97"/>
      <w:bookmarkEnd w:id="98"/>
      <w:r w:rsidR="00271200" w:rsidRPr="00266DA4">
        <w:rPr>
          <w:rFonts w:asciiTheme="minorHAnsi" w:hAnsiTheme="minorHAnsi" w:cs="Calibri"/>
          <w:b w:val="0"/>
          <w:bCs w:val="0"/>
          <w:color w:val="0F4761" w:themeColor="accent1" w:themeShade="BF"/>
          <w:sz w:val="32"/>
          <w:szCs w:val="32"/>
        </w:rPr>
        <w:t>dla Zadania</w:t>
      </w:r>
      <w:bookmarkEnd w:id="99"/>
      <w:bookmarkEnd w:id="100"/>
    </w:p>
    <w:p w14:paraId="7A73AF36" w14:textId="114D464C" w:rsidR="00271200" w:rsidRPr="00266DA4" w:rsidRDefault="00271200" w:rsidP="00266DA4">
      <w:pPr>
        <w:spacing w:after="120" w:line="276" w:lineRule="auto"/>
        <w:jc w:val="both"/>
        <w:rPr>
          <w:rFonts w:asciiTheme="minorHAnsi" w:hAnsiTheme="minorHAnsi"/>
          <w:sz w:val="24"/>
          <w:szCs w:val="24"/>
        </w:rPr>
      </w:pPr>
      <w:r w:rsidRPr="00266DA4">
        <w:rPr>
          <w:rFonts w:asciiTheme="minorHAnsi" w:hAnsiTheme="minorHAnsi"/>
          <w:sz w:val="24"/>
          <w:szCs w:val="24"/>
        </w:rPr>
        <w:t xml:space="preserve">Poniższe zasady, stosowane </w:t>
      </w:r>
      <w:r w:rsidRPr="00266DA4">
        <w:rPr>
          <w:rFonts w:asciiTheme="minorHAnsi" w:hAnsiTheme="minorHAnsi" w:cs="Calibri"/>
          <w:sz w:val="24"/>
          <w:szCs w:val="24"/>
        </w:rPr>
        <w:t>w trakcie</w:t>
      </w:r>
      <w:r w:rsidRPr="00266DA4">
        <w:rPr>
          <w:rFonts w:asciiTheme="minorHAnsi" w:hAnsiTheme="minorHAnsi"/>
          <w:sz w:val="24"/>
          <w:szCs w:val="24"/>
        </w:rPr>
        <w:t xml:space="preserve"> realizacji niniejszego Zadania mają na celu zapewnienie przejrzystości, ochrony i bezpieczeństwa </w:t>
      </w:r>
      <w:r w:rsidRPr="00266DA4">
        <w:rPr>
          <w:rFonts w:asciiTheme="minorHAnsi" w:hAnsiTheme="minorHAnsi" w:cs="Calibri"/>
          <w:sz w:val="24"/>
          <w:szCs w:val="24"/>
        </w:rPr>
        <w:t>gromadzonych</w:t>
      </w:r>
      <w:r w:rsidRPr="00266DA4">
        <w:rPr>
          <w:rFonts w:asciiTheme="minorHAnsi" w:hAnsiTheme="minorHAnsi"/>
          <w:sz w:val="24"/>
          <w:szCs w:val="24"/>
        </w:rPr>
        <w:t xml:space="preserve"> danych osobowych </w:t>
      </w:r>
      <w:r w:rsidRPr="00266DA4">
        <w:rPr>
          <w:rFonts w:asciiTheme="minorHAnsi" w:hAnsiTheme="minorHAnsi" w:cs="Calibri"/>
          <w:sz w:val="24"/>
          <w:szCs w:val="24"/>
        </w:rPr>
        <w:t>osób dokonujących Zgłoszenia</w:t>
      </w:r>
      <w:r w:rsidRPr="00266DA4">
        <w:rPr>
          <w:rFonts w:asciiTheme="minorHAnsi" w:hAnsiTheme="minorHAnsi"/>
          <w:sz w:val="24"/>
          <w:szCs w:val="24"/>
        </w:rPr>
        <w:t xml:space="preserve"> w ramach niniejszego GRM.</w:t>
      </w:r>
    </w:p>
    <w:p w14:paraId="4315AB58" w14:textId="27C7E350" w:rsidR="00271200" w:rsidRPr="00266DA4" w:rsidRDefault="00E94E1B" w:rsidP="001D5CCF">
      <w:pPr>
        <w:pStyle w:val="Heading3"/>
        <w:numPr>
          <w:ilvl w:val="2"/>
          <w:numId w:val="42"/>
        </w:numPr>
        <w:rPr>
          <w:rFonts w:asciiTheme="majorHAnsi" w:hAnsiTheme="majorHAnsi"/>
          <w:b w:val="0"/>
          <w:bCs w:val="0"/>
          <w:color w:val="0F4761" w:themeColor="accent1" w:themeShade="BF"/>
          <w:sz w:val="28"/>
          <w:szCs w:val="28"/>
        </w:rPr>
      </w:pPr>
      <w:bookmarkStart w:id="101" w:name="_Toc14974526"/>
      <w:bookmarkStart w:id="102" w:name="_Toc41566569"/>
      <w:bookmarkStart w:id="103" w:name="_Toc135053689"/>
      <w:bookmarkStart w:id="104" w:name="_Toc223092726"/>
      <w:bookmarkStart w:id="105" w:name="_Toc225843342"/>
      <w:r>
        <w:rPr>
          <w:rFonts w:asciiTheme="majorHAnsi" w:hAnsiTheme="majorHAnsi"/>
          <w:b w:val="0"/>
          <w:bCs w:val="0"/>
          <w:color w:val="0F4761" w:themeColor="accent1" w:themeShade="BF"/>
          <w:sz w:val="28"/>
          <w:szCs w:val="28"/>
        </w:rPr>
        <w:t xml:space="preserve"> </w:t>
      </w:r>
      <w:bookmarkStart w:id="106" w:name="_Toc239966264"/>
      <w:r w:rsidR="00271200" w:rsidRPr="00266DA4">
        <w:rPr>
          <w:rFonts w:asciiTheme="majorHAnsi" w:hAnsiTheme="majorHAnsi"/>
          <w:b w:val="0"/>
          <w:bCs w:val="0"/>
          <w:color w:val="0F4761" w:themeColor="accent1" w:themeShade="BF"/>
          <w:sz w:val="28"/>
          <w:szCs w:val="28"/>
        </w:rPr>
        <w:t>Kto jest administratorem danych osobowych</w:t>
      </w:r>
      <w:bookmarkEnd w:id="101"/>
      <w:bookmarkEnd w:id="102"/>
      <w:bookmarkEnd w:id="103"/>
      <w:bookmarkEnd w:id="104"/>
      <w:bookmarkEnd w:id="105"/>
      <w:bookmarkEnd w:id="106"/>
    </w:p>
    <w:p w14:paraId="315B2B35" w14:textId="755065F0" w:rsidR="00271200" w:rsidRPr="00E94E1B" w:rsidRDefault="00271200" w:rsidP="00E94E1B">
      <w:pPr>
        <w:spacing w:after="120" w:line="276" w:lineRule="auto"/>
        <w:jc w:val="both"/>
        <w:rPr>
          <w:rFonts w:asciiTheme="minorHAnsi" w:hAnsiTheme="minorHAnsi"/>
          <w:sz w:val="24"/>
          <w:szCs w:val="24"/>
        </w:rPr>
      </w:pPr>
      <w:r w:rsidRPr="00E94E1B">
        <w:rPr>
          <w:rFonts w:asciiTheme="minorHAnsi" w:hAnsiTheme="minorHAnsi"/>
          <w:sz w:val="24"/>
          <w:szCs w:val="24"/>
        </w:rPr>
        <w:t>Zgodnie z art. 13 ust. 1 i</w:t>
      </w:r>
      <w:r w:rsidRPr="00E94E1B">
        <w:rPr>
          <w:rFonts w:asciiTheme="minorHAnsi" w:hAnsiTheme="minorHAnsi" w:cs="Calibri"/>
          <w:sz w:val="24"/>
          <w:szCs w:val="24"/>
        </w:rPr>
        <w:t xml:space="preserve"> ust.</w:t>
      </w:r>
      <w:r w:rsidRPr="00E94E1B">
        <w:rPr>
          <w:rFonts w:asciiTheme="minorHAnsi" w:hAnsiTheme="minorHAnsi"/>
          <w:sz w:val="24"/>
          <w:szCs w:val="24"/>
        </w:rPr>
        <w:t xml:space="preserve"> 2 ogólnego rozporządzenia o ochronie danych osobowych z dnia 27</w:t>
      </w:r>
      <w:r w:rsidRPr="00E94E1B">
        <w:rPr>
          <w:rFonts w:asciiTheme="minorHAnsi" w:hAnsiTheme="minorHAnsi" w:cs="Calibri"/>
          <w:sz w:val="24"/>
          <w:szCs w:val="24"/>
        </w:rPr>
        <w:t> </w:t>
      </w:r>
      <w:r w:rsidRPr="00E94E1B">
        <w:rPr>
          <w:rFonts w:asciiTheme="minorHAnsi" w:hAnsiTheme="minorHAnsi"/>
          <w:sz w:val="24"/>
          <w:szCs w:val="24"/>
        </w:rPr>
        <w:t xml:space="preserve">kwietnia 2016 r. administratorem danych osobowych jest </w:t>
      </w:r>
      <w:r w:rsidRPr="00E94E1B">
        <w:rPr>
          <w:rFonts w:asciiTheme="minorHAnsi" w:hAnsiTheme="minorHAnsi" w:cs="Calibri"/>
          <w:sz w:val="24"/>
          <w:szCs w:val="24"/>
        </w:rPr>
        <w:t>Państwowe Gospodarstwo Wodne</w:t>
      </w:r>
      <w:r w:rsidRPr="00E94E1B">
        <w:rPr>
          <w:rFonts w:asciiTheme="minorHAnsi" w:hAnsiTheme="minorHAnsi"/>
          <w:sz w:val="24"/>
          <w:szCs w:val="24"/>
        </w:rPr>
        <w:t xml:space="preserve"> Wody Polskie z siedzibą w Warszawie 00-848, ul. Żelazna</w:t>
      </w:r>
      <w:r w:rsidRPr="00E94E1B">
        <w:rPr>
          <w:rFonts w:asciiTheme="minorHAnsi" w:hAnsiTheme="minorHAnsi" w:cs="Calibri"/>
          <w:sz w:val="24"/>
          <w:szCs w:val="24"/>
        </w:rPr>
        <w:t xml:space="preserve"> 59a. Odpowiada ono</w:t>
      </w:r>
      <w:r w:rsidRPr="00E94E1B">
        <w:rPr>
          <w:rFonts w:asciiTheme="minorHAnsi" w:hAnsiTheme="minorHAnsi"/>
          <w:sz w:val="24"/>
          <w:szCs w:val="24"/>
        </w:rPr>
        <w:t xml:space="preserve"> za</w:t>
      </w:r>
      <w:r w:rsidRPr="00E94E1B">
        <w:rPr>
          <w:rFonts w:asciiTheme="minorHAnsi" w:hAnsiTheme="minorHAnsi" w:cs="Calibri"/>
          <w:sz w:val="24"/>
          <w:szCs w:val="24"/>
        </w:rPr>
        <w:t> wykorzystanie</w:t>
      </w:r>
      <w:r w:rsidRPr="00E94E1B">
        <w:rPr>
          <w:rFonts w:asciiTheme="minorHAnsi" w:hAnsiTheme="minorHAnsi"/>
          <w:sz w:val="24"/>
          <w:szCs w:val="24"/>
        </w:rPr>
        <w:t xml:space="preserve"> danych w</w:t>
      </w:r>
      <w:r w:rsidRPr="00E94E1B">
        <w:rPr>
          <w:rFonts w:asciiTheme="minorHAnsi" w:hAnsiTheme="minorHAnsi" w:cs="Calibri"/>
          <w:sz w:val="24"/>
          <w:szCs w:val="24"/>
        </w:rPr>
        <w:t> </w:t>
      </w:r>
      <w:r w:rsidRPr="00E94E1B">
        <w:rPr>
          <w:rFonts w:asciiTheme="minorHAnsi" w:hAnsiTheme="minorHAnsi"/>
          <w:sz w:val="24"/>
          <w:szCs w:val="24"/>
        </w:rPr>
        <w:t>sposób bezpieczny i</w:t>
      </w:r>
      <w:r w:rsidRPr="00E94E1B">
        <w:rPr>
          <w:rFonts w:asciiTheme="minorHAnsi" w:hAnsiTheme="minorHAnsi" w:cs="Calibri"/>
          <w:sz w:val="24"/>
          <w:szCs w:val="24"/>
        </w:rPr>
        <w:t> </w:t>
      </w:r>
      <w:r w:rsidRPr="00E94E1B">
        <w:rPr>
          <w:rFonts w:asciiTheme="minorHAnsi" w:hAnsiTheme="minorHAnsi"/>
          <w:sz w:val="24"/>
          <w:szCs w:val="24"/>
        </w:rPr>
        <w:t xml:space="preserve">zgodny z </w:t>
      </w:r>
      <w:r w:rsidRPr="00E94E1B">
        <w:rPr>
          <w:rFonts w:asciiTheme="minorHAnsi" w:hAnsiTheme="minorHAnsi" w:cs="Calibri"/>
          <w:sz w:val="24"/>
          <w:szCs w:val="24"/>
        </w:rPr>
        <w:t xml:space="preserve">obowiązującym </w:t>
      </w:r>
      <w:r w:rsidRPr="00E94E1B">
        <w:rPr>
          <w:rFonts w:asciiTheme="minorHAnsi" w:hAnsiTheme="minorHAnsi"/>
          <w:sz w:val="24"/>
          <w:szCs w:val="24"/>
        </w:rPr>
        <w:t xml:space="preserve">prawem </w:t>
      </w:r>
      <w:r w:rsidRPr="00E94E1B">
        <w:rPr>
          <w:rFonts w:asciiTheme="minorHAnsi" w:hAnsiTheme="minorHAnsi" w:cs="Calibri"/>
          <w:sz w:val="24"/>
          <w:szCs w:val="24"/>
        </w:rPr>
        <w:t>-</w:t>
      </w:r>
      <w:r w:rsidRPr="00E94E1B">
        <w:rPr>
          <w:rFonts w:asciiTheme="minorHAnsi" w:hAnsiTheme="minorHAnsi"/>
          <w:sz w:val="24"/>
          <w:szCs w:val="24"/>
        </w:rPr>
        <w:t xml:space="preserve"> w szczególności zgodnie z </w:t>
      </w:r>
      <w:r w:rsidRPr="00E94E1B">
        <w:rPr>
          <w:rFonts w:asciiTheme="minorHAnsi" w:hAnsiTheme="minorHAnsi" w:cs="Calibri"/>
          <w:sz w:val="24"/>
          <w:szCs w:val="24"/>
        </w:rPr>
        <w:t xml:space="preserve">postanowieniami Rozporządzenia </w:t>
      </w:r>
      <w:r w:rsidRPr="00E94E1B">
        <w:rPr>
          <w:rFonts w:asciiTheme="minorHAnsi" w:hAnsiTheme="minorHAnsi"/>
          <w:sz w:val="24"/>
          <w:szCs w:val="24"/>
        </w:rPr>
        <w:t xml:space="preserve">Parlamentu Europejskiego i Rady </w:t>
      </w:r>
      <w:r w:rsidRPr="00E94E1B">
        <w:rPr>
          <w:rFonts w:asciiTheme="minorHAnsi" w:hAnsiTheme="minorHAnsi" w:cs="Calibri"/>
          <w:sz w:val="24"/>
          <w:szCs w:val="24"/>
        </w:rPr>
        <w:t xml:space="preserve">(UE) 2016/679 </w:t>
      </w:r>
      <w:r w:rsidRPr="00E94E1B">
        <w:rPr>
          <w:rFonts w:asciiTheme="minorHAnsi" w:hAnsiTheme="minorHAnsi"/>
          <w:sz w:val="24"/>
          <w:szCs w:val="24"/>
        </w:rPr>
        <w:t>z dnia 27</w:t>
      </w:r>
      <w:r w:rsidRPr="00E94E1B">
        <w:rPr>
          <w:rFonts w:asciiTheme="minorHAnsi" w:hAnsiTheme="minorHAnsi" w:cs="Calibri"/>
          <w:sz w:val="24"/>
          <w:szCs w:val="24"/>
        </w:rPr>
        <w:t> </w:t>
      </w:r>
      <w:r w:rsidRPr="00E94E1B">
        <w:rPr>
          <w:rFonts w:asciiTheme="minorHAnsi" w:hAnsiTheme="minorHAnsi"/>
          <w:sz w:val="24"/>
          <w:szCs w:val="24"/>
        </w:rPr>
        <w:t xml:space="preserve">kwietnia 2016 r. w sprawie ochrony osób fizycznych w związku z przetwarzaniem danych osobowych i </w:t>
      </w:r>
      <w:r w:rsidRPr="00E94E1B">
        <w:rPr>
          <w:rFonts w:asciiTheme="minorHAnsi" w:hAnsiTheme="minorHAnsi" w:cs="Calibri"/>
          <w:sz w:val="24"/>
          <w:szCs w:val="24"/>
        </w:rPr>
        <w:t>w sprawie swobodnego przepływu</w:t>
      </w:r>
      <w:r w:rsidRPr="00E94E1B">
        <w:rPr>
          <w:rFonts w:asciiTheme="minorHAnsi" w:hAnsiTheme="minorHAnsi"/>
          <w:sz w:val="24"/>
          <w:szCs w:val="24"/>
        </w:rPr>
        <w:t xml:space="preserve"> takich danych oraz </w:t>
      </w:r>
      <w:r w:rsidRPr="00E94E1B">
        <w:rPr>
          <w:rFonts w:asciiTheme="minorHAnsi" w:hAnsiTheme="minorHAnsi" w:cs="Calibri"/>
          <w:sz w:val="24"/>
          <w:szCs w:val="24"/>
        </w:rPr>
        <w:t>uchylenia dyrektywy</w:t>
      </w:r>
      <w:r w:rsidRPr="00E94E1B">
        <w:rPr>
          <w:rFonts w:asciiTheme="minorHAnsi" w:hAnsiTheme="minorHAnsi"/>
          <w:sz w:val="24"/>
          <w:szCs w:val="24"/>
        </w:rPr>
        <w:t xml:space="preserve"> 95/46/WE. </w:t>
      </w:r>
    </w:p>
    <w:p w14:paraId="11955ABC" w14:textId="5FBB1DD8" w:rsidR="00271200" w:rsidRPr="00E94E1B" w:rsidRDefault="00271200" w:rsidP="001D5CCF">
      <w:pPr>
        <w:pStyle w:val="Heading3"/>
        <w:numPr>
          <w:ilvl w:val="2"/>
          <w:numId w:val="42"/>
        </w:numPr>
        <w:rPr>
          <w:rFonts w:asciiTheme="minorHAnsi" w:hAnsiTheme="minorHAnsi"/>
          <w:b w:val="0"/>
          <w:bCs w:val="0"/>
          <w:color w:val="0F4761" w:themeColor="accent1" w:themeShade="BF"/>
          <w:sz w:val="28"/>
          <w:szCs w:val="28"/>
        </w:rPr>
      </w:pPr>
      <w:bookmarkStart w:id="107" w:name="_Toc225843343"/>
      <w:bookmarkStart w:id="108" w:name="_Toc14974527"/>
      <w:bookmarkStart w:id="109" w:name="_Toc41566570"/>
      <w:bookmarkStart w:id="110" w:name="_Toc135053690"/>
      <w:bookmarkStart w:id="111" w:name="_Toc223092727"/>
      <w:bookmarkStart w:id="112" w:name="_Toc239966265"/>
      <w:r w:rsidRPr="00E94E1B">
        <w:rPr>
          <w:rFonts w:asciiTheme="minorHAnsi" w:hAnsiTheme="minorHAnsi" w:cs="Calibri"/>
          <w:b w:val="0"/>
          <w:bCs w:val="0"/>
          <w:color w:val="0F4761" w:themeColor="accent1" w:themeShade="BF"/>
          <w:sz w:val="28"/>
          <w:szCs w:val="28"/>
        </w:rPr>
        <w:t>1</w:t>
      </w:r>
      <w:r w:rsidR="00A249F4">
        <w:rPr>
          <w:rFonts w:asciiTheme="minorHAnsi" w:hAnsiTheme="minorHAnsi" w:cs="Calibri"/>
          <w:b w:val="0"/>
          <w:bCs w:val="0"/>
          <w:color w:val="0F4761" w:themeColor="accent1" w:themeShade="BF"/>
          <w:sz w:val="28"/>
          <w:szCs w:val="28"/>
        </w:rPr>
        <w:t xml:space="preserve"> </w:t>
      </w:r>
      <w:r w:rsidRPr="00E94E1B">
        <w:rPr>
          <w:rFonts w:asciiTheme="minorHAnsi" w:hAnsiTheme="minorHAnsi" w:cs="Calibri"/>
          <w:b w:val="0"/>
          <w:bCs w:val="0"/>
          <w:color w:val="0F4761" w:themeColor="accent1" w:themeShade="BF"/>
          <w:sz w:val="28"/>
          <w:szCs w:val="28"/>
        </w:rPr>
        <w:t>Dane</w:t>
      </w:r>
      <w:r w:rsidRPr="00E94E1B">
        <w:rPr>
          <w:rFonts w:asciiTheme="minorHAnsi" w:hAnsiTheme="minorHAnsi"/>
          <w:b w:val="0"/>
          <w:bCs w:val="0"/>
          <w:color w:val="0F4761" w:themeColor="accent1" w:themeShade="BF"/>
          <w:sz w:val="28"/>
          <w:szCs w:val="28"/>
        </w:rPr>
        <w:t xml:space="preserve"> kontaktowe </w:t>
      </w:r>
      <w:r w:rsidRPr="00E94E1B">
        <w:rPr>
          <w:rFonts w:asciiTheme="minorHAnsi" w:hAnsiTheme="minorHAnsi" w:cs="Calibri"/>
          <w:b w:val="0"/>
          <w:bCs w:val="0"/>
          <w:color w:val="0F4761" w:themeColor="accent1" w:themeShade="BF"/>
          <w:sz w:val="28"/>
          <w:szCs w:val="28"/>
        </w:rPr>
        <w:t xml:space="preserve">do </w:t>
      </w:r>
      <w:r w:rsidRPr="00E94E1B">
        <w:rPr>
          <w:rFonts w:asciiTheme="minorHAnsi" w:hAnsiTheme="minorHAnsi"/>
          <w:b w:val="0"/>
          <w:bCs w:val="0"/>
          <w:color w:val="0F4761" w:themeColor="accent1" w:themeShade="BF"/>
          <w:sz w:val="28"/>
          <w:szCs w:val="28"/>
        </w:rPr>
        <w:t>inspektora danych</w:t>
      </w:r>
      <w:bookmarkEnd w:id="107"/>
      <w:r w:rsidRPr="00E94E1B">
        <w:rPr>
          <w:rFonts w:asciiTheme="minorHAnsi" w:hAnsiTheme="minorHAnsi" w:cs="Calibri"/>
          <w:b w:val="0"/>
          <w:bCs w:val="0"/>
          <w:color w:val="0F4761" w:themeColor="accent1" w:themeShade="BF"/>
          <w:sz w:val="28"/>
          <w:szCs w:val="28"/>
        </w:rPr>
        <w:t xml:space="preserve"> osobowych</w:t>
      </w:r>
      <w:bookmarkEnd w:id="108"/>
      <w:bookmarkEnd w:id="109"/>
      <w:bookmarkEnd w:id="110"/>
      <w:bookmarkEnd w:id="111"/>
      <w:bookmarkEnd w:id="112"/>
    </w:p>
    <w:p w14:paraId="29C6A6E7" w14:textId="3FBA6A9C" w:rsidR="00271200" w:rsidRPr="00E94E1B" w:rsidRDefault="00271200" w:rsidP="00E94E1B">
      <w:pPr>
        <w:spacing w:after="120" w:line="276" w:lineRule="auto"/>
        <w:jc w:val="both"/>
        <w:rPr>
          <w:rFonts w:asciiTheme="minorHAnsi" w:hAnsiTheme="minorHAnsi"/>
          <w:sz w:val="24"/>
          <w:szCs w:val="24"/>
        </w:rPr>
      </w:pPr>
      <w:r w:rsidRPr="00E94E1B">
        <w:rPr>
          <w:rFonts w:asciiTheme="minorHAnsi" w:hAnsiTheme="minorHAnsi"/>
          <w:sz w:val="24"/>
          <w:szCs w:val="24"/>
        </w:rPr>
        <w:t xml:space="preserve">Na wszelkie pytania </w:t>
      </w:r>
      <w:r w:rsidR="00874A36" w:rsidRPr="00E94E1B">
        <w:rPr>
          <w:rFonts w:asciiTheme="minorHAnsi" w:hAnsiTheme="minorHAnsi" w:cs="Calibri"/>
          <w:sz w:val="24"/>
          <w:szCs w:val="24"/>
        </w:rPr>
        <w:t>osób dokonujących Zgłoszenia</w:t>
      </w:r>
      <w:r w:rsidRPr="00E94E1B">
        <w:rPr>
          <w:rFonts w:asciiTheme="minorHAnsi" w:hAnsiTheme="minorHAnsi"/>
          <w:sz w:val="24"/>
          <w:szCs w:val="24"/>
        </w:rPr>
        <w:t xml:space="preserve"> dotyczące sposobu i zakresu przetwarzania danych osobowych w </w:t>
      </w:r>
      <w:r w:rsidRPr="00E94E1B">
        <w:rPr>
          <w:rFonts w:asciiTheme="minorHAnsi" w:hAnsiTheme="minorHAnsi" w:cs="Calibri"/>
          <w:sz w:val="24"/>
          <w:szCs w:val="24"/>
        </w:rPr>
        <w:t>zakresie działania PGW WP</w:t>
      </w:r>
      <w:r w:rsidRPr="00E94E1B">
        <w:rPr>
          <w:rFonts w:asciiTheme="minorHAnsi" w:hAnsiTheme="minorHAnsi"/>
          <w:sz w:val="24"/>
          <w:szCs w:val="24"/>
        </w:rPr>
        <w:t xml:space="preserve">, a także przysługujących uprawnień odpowiada </w:t>
      </w:r>
      <w:r w:rsidRPr="00E94E1B">
        <w:rPr>
          <w:rFonts w:asciiTheme="minorHAnsi" w:hAnsiTheme="minorHAnsi" w:cs="Calibri"/>
          <w:sz w:val="24"/>
          <w:szCs w:val="24"/>
        </w:rPr>
        <w:t xml:space="preserve">Inspektor Ochrony Danych Osobowych w PGW WP za pomocą adresu </w:t>
      </w:r>
      <w:hyperlink r:id="rId15" w:history="1">
        <w:r w:rsidRPr="00E94E1B">
          <w:rPr>
            <w:rFonts w:asciiTheme="minorHAnsi" w:hAnsiTheme="minorHAnsi"/>
            <w:sz w:val="24"/>
            <w:szCs w:val="24"/>
          </w:rPr>
          <w:t>iod@wody.gov.pl</w:t>
        </w:r>
      </w:hyperlink>
      <w:r w:rsidRPr="00E94E1B">
        <w:rPr>
          <w:rFonts w:asciiTheme="minorHAnsi" w:hAnsiTheme="minorHAnsi"/>
          <w:sz w:val="24"/>
          <w:szCs w:val="24"/>
        </w:rPr>
        <w:t xml:space="preserve"> </w:t>
      </w:r>
    </w:p>
    <w:p w14:paraId="44FDC622" w14:textId="4475A667" w:rsidR="00271200" w:rsidRPr="00E94E1B" w:rsidRDefault="00E94E1B" w:rsidP="001D5CCF">
      <w:pPr>
        <w:pStyle w:val="Heading3"/>
        <w:numPr>
          <w:ilvl w:val="2"/>
          <w:numId w:val="42"/>
        </w:numPr>
        <w:rPr>
          <w:rFonts w:asciiTheme="minorHAnsi" w:hAnsiTheme="minorHAnsi"/>
          <w:b w:val="0"/>
          <w:bCs w:val="0"/>
          <w:color w:val="0F4761" w:themeColor="accent1" w:themeShade="BF"/>
          <w:sz w:val="28"/>
          <w:szCs w:val="28"/>
        </w:rPr>
      </w:pPr>
      <w:bookmarkStart w:id="113" w:name="_Toc14974528"/>
      <w:bookmarkStart w:id="114" w:name="_Toc41566571"/>
      <w:bookmarkStart w:id="115" w:name="_Toc135053691"/>
      <w:bookmarkStart w:id="116" w:name="_Toc223092728"/>
      <w:bookmarkStart w:id="117" w:name="_Toc225843344"/>
      <w:r>
        <w:rPr>
          <w:rFonts w:asciiTheme="minorHAnsi" w:hAnsiTheme="minorHAnsi"/>
          <w:b w:val="0"/>
          <w:bCs w:val="0"/>
          <w:color w:val="0F4761" w:themeColor="accent1" w:themeShade="BF"/>
          <w:sz w:val="28"/>
          <w:szCs w:val="28"/>
        </w:rPr>
        <w:t xml:space="preserve"> </w:t>
      </w:r>
      <w:bookmarkStart w:id="118" w:name="_Toc239966266"/>
      <w:r w:rsidR="00271200" w:rsidRPr="00E94E1B">
        <w:rPr>
          <w:rFonts w:asciiTheme="minorHAnsi" w:hAnsiTheme="minorHAnsi"/>
          <w:b w:val="0"/>
          <w:bCs w:val="0"/>
          <w:color w:val="0F4761" w:themeColor="accent1" w:themeShade="BF"/>
          <w:sz w:val="28"/>
          <w:szCs w:val="28"/>
        </w:rPr>
        <w:t>Podstawa prawna przetwarzania</w:t>
      </w:r>
      <w:bookmarkEnd w:id="113"/>
      <w:bookmarkEnd w:id="114"/>
      <w:bookmarkEnd w:id="115"/>
      <w:bookmarkEnd w:id="116"/>
      <w:bookmarkEnd w:id="117"/>
      <w:bookmarkEnd w:id="118"/>
    </w:p>
    <w:p w14:paraId="56A6D480" w14:textId="6884F3AD" w:rsidR="00271200" w:rsidRPr="00E94E1B" w:rsidRDefault="00271200" w:rsidP="00E94E1B">
      <w:pPr>
        <w:spacing w:after="120" w:line="276" w:lineRule="auto"/>
        <w:jc w:val="both"/>
        <w:rPr>
          <w:rFonts w:asciiTheme="minorHAnsi" w:hAnsiTheme="minorHAnsi"/>
          <w:sz w:val="24"/>
          <w:szCs w:val="24"/>
        </w:rPr>
      </w:pPr>
      <w:r w:rsidRPr="00E94E1B">
        <w:rPr>
          <w:rFonts w:asciiTheme="minorHAnsi" w:hAnsiTheme="minorHAnsi"/>
          <w:sz w:val="24"/>
          <w:szCs w:val="24"/>
        </w:rPr>
        <w:t xml:space="preserve">Podstawą prawną przetwarzania danych osobowych jest art. 6 ust. 1 lit. </w:t>
      </w:r>
      <w:r w:rsidRPr="00E94E1B">
        <w:rPr>
          <w:rFonts w:asciiTheme="minorHAnsi" w:hAnsiTheme="minorHAnsi" w:cs="Calibri"/>
          <w:sz w:val="24"/>
          <w:szCs w:val="24"/>
        </w:rPr>
        <w:t>e Rozporządzenia</w:t>
      </w:r>
      <w:r w:rsidRPr="00E94E1B">
        <w:rPr>
          <w:rFonts w:asciiTheme="minorHAnsi" w:hAnsiTheme="minorHAnsi"/>
          <w:sz w:val="24"/>
          <w:szCs w:val="24"/>
        </w:rPr>
        <w:t xml:space="preserve"> Parlamentu Europejskiego i Rady (UE) 2016/679 z dnia 27 kwietnia 2016 r. w sprawie ochrony osób fizycznych w</w:t>
      </w:r>
      <w:r w:rsidRPr="00E94E1B">
        <w:rPr>
          <w:rFonts w:asciiTheme="minorHAnsi" w:hAnsiTheme="minorHAnsi" w:cs="Calibri"/>
          <w:sz w:val="24"/>
          <w:szCs w:val="24"/>
        </w:rPr>
        <w:t> </w:t>
      </w:r>
      <w:r w:rsidRPr="00E94E1B">
        <w:rPr>
          <w:rFonts w:asciiTheme="minorHAnsi" w:hAnsiTheme="minorHAnsi"/>
          <w:sz w:val="24"/>
          <w:szCs w:val="24"/>
        </w:rPr>
        <w:t xml:space="preserve">związku z przetwarzaniem danych osobowych i </w:t>
      </w:r>
      <w:r w:rsidRPr="00E94E1B">
        <w:rPr>
          <w:rFonts w:asciiTheme="minorHAnsi" w:hAnsiTheme="minorHAnsi" w:cs="Calibri"/>
          <w:sz w:val="24"/>
          <w:szCs w:val="24"/>
        </w:rPr>
        <w:t>w sprawie swobodnego przepływu</w:t>
      </w:r>
      <w:r w:rsidRPr="00E94E1B">
        <w:rPr>
          <w:rFonts w:asciiTheme="minorHAnsi" w:hAnsiTheme="minorHAnsi"/>
          <w:sz w:val="24"/>
          <w:szCs w:val="24"/>
        </w:rPr>
        <w:t xml:space="preserve"> takich danych oraz uchylenia dyrektywy 95/46/WE w związku z art. 3 </w:t>
      </w:r>
      <w:r w:rsidRPr="00E94E1B">
        <w:rPr>
          <w:rFonts w:asciiTheme="minorHAnsi" w:hAnsiTheme="minorHAnsi" w:cs="Calibri"/>
          <w:sz w:val="24"/>
          <w:szCs w:val="24"/>
        </w:rPr>
        <w:t>specustawy</w:t>
      </w:r>
      <w:r w:rsidRPr="00E94E1B">
        <w:rPr>
          <w:rFonts w:asciiTheme="minorHAnsi" w:hAnsiTheme="minorHAnsi"/>
          <w:sz w:val="24"/>
          <w:szCs w:val="24"/>
        </w:rPr>
        <w:t xml:space="preserve"> przeciwpowodziowej.</w:t>
      </w:r>
    </w:p>
    <w:p w14:paraId="59331DA5" w14:textId="707DA38B" w:rsidR="00271200" w:rsidRPr="00E94E1B" w:rsidRDefault="00E94E1B" w:rsidP="001D5CCF">
      <w:pPr>
        <w:pStyle w:val="Heading3"/>
        <w:numPr>
          <w:ilvl w:val="2"/>
          <w:numId w:val="42"/>
        </w:numPr>
        <w:rPr>
          <w:rFonts w:asciiTheme="majorHAnsi" w:hAnsiTheme="majorHAnsi"/>
          <w:b w:val="0"/>
          <w:bCs w:val="0"/>
          <w:color w:val="0F4761" w:themeColor="accent1" w:themeShade="BF"/>
          <w:sz w:val="28"/>
          <w:szCs w:val="28"/>
        </w:rPr>
      </w:pPr>
      <w:bookmarkStart w:id="119" w:name="_Toc14974529"/>
      <w:bookmarkStart w:id="120" w:name="_Toc41566572"/>
      <w:bookmarkStart w:id="121" w:name="_Toc135053692"/>
      <w:bookmarkStart w:id="122" w:name="_Toc223092729"/>
      <w:bookmarkStart w:id="123" w:name="_Toc225843345"/>
      <w:r>
        <w:rPr>
          <w:rFonts w:asciiTheme="majorHAnsi" w:hAnsiTheme="majorHAnsi"/>
          <w:b w:val="0"/>
          <w:bCs w:val="0"/>
          <w:color w:val="0F4761" w:themeColor="accent1" w:themeShade="BF"/>
          <w:sz w:val="28"/>
          <w:szCs w:val="28"/>
        </w:rPr>
        <w:t xml:space="preserve"> </w:t>
      </w:r>
      <w:bookmarkStart w:id="124" w:name="_Toc239966267"/>
      <w:r w:rsidR="00271200" w:rsidRPr="00E94E1B">
        <w:rPr>
          <w:rFonts w:asciiTheme="majorHAnsi" w:hAnsiTheme="majorHAnsi"/>
          <w:b w:val="0"/>
          <w:bCs w:val="0"/>
          <w:color w:val="0F4761" w:themeColor="accent1" w:themeShade="BF"/>
          <w:sz w:val="28"/>
          <w:szCs w:val="28"/>
        </w:rPr>
        <w:t xml:space="preserve">Jakie dane osobowe mogą być </w:t>
      </w:r>
      <w:r w:rsidR="00271200" w:rsidRPr="00E94E1B">
        <w:rPr>
          <w:rFonts w:asciiTheme="majorHAnsi" w:hAnsiTheme="majorHAnsi" w:cs="Calibri"/>
          <w:b w:val="0"/>
          <w:bCs w:val="0"/>
          <w:color w:val="0F4761" w:themeColor="accent1" w:themeShade="BF"/>
          <w:sz w:val="28"/>
          <w:szCs w:val="28"/>
        </w:rPr>
        <w:t>zbierane</w:t>
      </w:r>
      <w:r w:rsidR="00271200" w:rsidRPr="00E94E1B">
        <w:rPr>
          <w:rFonts w:asciiTheme="majorHAnsi" w:hAnsiTheme="majorHAnsi"/>
          <w:b w:val="0"/>
          <w:bCs w:val="0"/>
          <w:color w:val="0F4761" w:themeColor="accent1" w:themeShade="BF"/>
          <w:sz w:val="28"/>
          <w:szCs w:val="28"/>
        </w:rPr>
        <w:t xml:space="preserve"> i w jakim celu</w:t>
      </w:r>
      <w:bookmarkEnd w:id="119"/>
      <w:bookmarkEnd w:id="120"/>
      <w:bookmarkEnd w:id="121"/>
      <w:bookmarkEnd w:id="122"/>
      <w:bookmarkEnd w:id="123"/>
      <w:bookmarkEnd w:id="124"/>
    </w:p>
    <w:p w14:paraId="19053968" w14:textId="53BBE138" w:rsidR="00271200" w:rsidRPr="00E94E1B" w:rsidRDefault="00271200" w:rsidP="00E94E1B">
      <w:pPr>
        <w:keepNext/>
        <w:keepLines/>
        <w:suppressAutoHyphens/>
        <w:spacing w:after="120" w:line="276" w:lineRule="auto"/>
        <w:jc w:val="both"/>
        <w:rPr>
          <w:rFonts w:asciiTheme="minorHAnsi" w:eastAsia="Calibri" w:hAnsiTheme="minorHAnsi" w:cs="Calibri"/>
          <w:b/>
          <w:sz w:val="24"/>
          <w:szCs w:val="24"/>
          <w:lang w:eastAsia="ar-SA"/>
        </w:rPr>
      </w:pPr>
      <w:r w:rsidRPr="00E94E1B">
        <w:rPr>
          <w:rFonts w:asciiTheme="minorHAnsi" w:hAnsiTheme="minorHAnsi"/>
          <w:sz w:val="24"/>
          <w:szCs w:val="24"/>
        </w:rPr>
        <w:t xml:space="preserve">Dane osobowe to wszelkie informacje o charakterze osobistym, </w:t>
      </w:r>
      <w:r w:rsidRPr="00E94E1B">
        <w:rPr>
          <w:rFonts w:asciiTheme="minorHAnsi" w:hAnsiTheme="minorHAnsi" w:cs="Calibri"/>
          <w:sz w:val="24"/>
          <w:szCs w:val="24"/>
        </w:rPr>
        <w:t xml:space="preserve">pozwalające na identyfikację konkretnej osoby. </w:t>
      </w:r>
      <w:r w:rsidRPr="00E94E1B">
        <w:rPr>
          <w:rFonts w:asciiTheme="minorHAnsi" w:hAnsiTheme="minorHAnsi" w:cs="Calibri"/>
          <w:b/>
          <w:sz w:val="24"/>
          <w:szCs w:val="24"/>
        </w:rPr>
        <w:t>PGW WP</w:t>
      </w:r>
      <w:r w:rsidRPr="00E94E1B">
        <w:rPr>
          <w:rFonts w:asciiTheme="minorHAnsi" w:hAnsiTheme="minorHAnsi"/>
          <w:b/>
          <w:sz w:val="24"/>
          <w:szCs w:val="24"/>
        </w:rPr>
        <w:t xml:space="preserve"> RZGW we Wrocławiu</w:t>
      </w:r>
      <w:r w:rsidRPr="00E94E1B">
        <w:rPr>
          <w:rFonts w:asciiTheme="minorHAnsi" w:hAnsiTheme="minorHAnsi" w:cs="Calibri"/>
          <w:sz w:val="24"/>
          <w:szCs w:val="24"/>
        </w:rPr>
        <w:t xml:space="preserve"> zbiera jedynie</w:t>
      </w:r>
      <w:r w:rsidRPr="00E94E1B">
        <w:rPr>
          <w:rFonts w:asciiTheme="minorHAnsi" w:hAnsiTheme="minorHAnsi"/>
          <w:sz w:val="24"/>
          <w:szCs w:val="24"/>
        </w:rPr>
        <w:t xml:space="preserve"> te dane, które są niezbędne do realizacji zadań inwestycyjnych realizowanych przez </w:t>
      </w:r>
      <w:r w:rsidRPr="00E94E1B">
        <w:rPr>
          <w:rFonts w:asciiTheme="minorHAnsi" w:hAnsiTheme="minorHAnsi" w:cs="Calibri"/>
          <w:b/>
          <w:sz w:val="24"/>
          <w:szCs w:val="24"/>
        </w:rPr>
        <w:t>PGW WP</w:t>
      </w:r>
      <w:r w:rsidRPr="00E94E1B">
        <w:rPr>
          <w:rFonts w:asciiTheme="minorHAnsi" w:hAnsiTheme="minorHAnsi"/>
          <w:b/>
          <w:sz w:val="24"/>
          <w:szCs w:val="24"/>
        </w:rPr>
        <w:t xml:space="preserve"> RZGW we Wrocławiu</w:t>
      </w:r>
      <w:r w:rsidRPr="00E94E1B">
        <w:rPr>
          <w:rFonts w:asciiTheme="minorHAnsi" w:hAnsiTheme="minorHAnsi"/>
          <w:sz w:val="24"/>
          <w:szCs w:val="24"/>
        </w:rPr>
        <w:t xml:space="preserve">. Dane </w:t>
      </w:r>
      <w:r w:rsidRPr="00E94E1B">
        <w:rPr>
          <w:rFonts w:asciiTheme="minorHAnsi" w:hAnsiTheme="minorHAnsi" w:cs="Calibri"/>
          <w:sz w:val="24"/>
          <w:szCs w:val="24"/>
        </w:rPr>
        <w:t>takie</w:t>
      </w:r>
      <w:r w:rsidRPr="00E94E1B">
        <w:rPr>
          <w:rFonts w:asciiTheme="minorHAnsi" w:hAnsiTheme="minorHAnsi"/>
          <w:sz w:val="24"/>
          <w:szCs w:val="24"/>
        </w:rPr>
        <w:t xml:space="preserve"> przetwarzane </w:t>
      </w:r>
      <w:r w:rsidRPr="00E94E1B">
        <w:rPr>
          <w:rFonts w:asciiTheme="minorHAnsi" w:hAnsiTheme="minorHAnsi" w:cs="Calibri"/>
          <w:sz w:val="24"/>
          <w:szCs w:val="24"/>
        </w:rPr>
        <w:t>są jedynie</w:t>
      </w:r>
      <w:r w:rsidRPr="00E94E1B">
        <w:rPr>
          <w:rFonts w:asciiTheme="minorHAnsi" w:hAnsiTheme="minorHAnsi"/>
          <w:sz w:val="24"/>
          <w:szCs w:val="24"/>
        </w:rPr>
        <w:t xml:space="preserve"> w</w:t>
      </w:r>
      <w:r w:rsidRPr="00E94E1B">
        <w:rPr>
          <w:rFonts w:asciiTheme="minorHAnsi" w:hAnsiTheme="minorHAnsi" w:cs="Calibri"/>
          <w:sz w:val="24"/>
          <w:szCs w:val="24"/>
        </w:rPr>
        <w:t> </w:t>
      </w:r>
      <w:r w:rsidRPr="00E94E1B">
        <w:rPr>
          <w:rFonts w:asciiTheme="minorHAnsi" w:hAnsiTheme="minorHAnsi"/>
          <w:sz w:val="24"/>
          <w:szCs w:val="24"/>
        </w:rPr>
        <w:t xml:space="preserve">zakresie </w:t>
      </w:r>
      <w:r w:rsidRPr="00E94E1B">
        <w:rPr>
          <w:rFonts w:asciiTheme="minorHAnsi" w:hAnsiTheme="minorHAnsi" w:cs="Calibri"/>
          <w:sz w:val="24"/>
          <w:szCs w:val="24"/>
        </w:rPr>
        <w:t>podanym</w:t>
      </w:r>
      <w:r w:rsidRPr="00E94E1B">
        <w:rPr>
          <w:rFonts w:asciiTheme="minorHAnsi" w:hAnsiTheme="minorHAnsi"/>
          <w:sz w:val="24"/>
          <w:szCs w:val="24"/>
        </w:rPr>
        <w:t xml:space="preserve"> przez </w:t>
      </w:r>
      <w:r w:rsidR="00874A36" w:rsidRPr="00E94E1B">
        <w:rPr>
          <w:rFonts w:asciiTheme="minorHAnsi" w:hAnsiTheme="minorHAnsi" w:cs="Calibri"/>
          <w:sz w:val="24"/>
          <w:szCs w:val="24"/>
        </w:rPr>
        <w:t>Zgłaszającego</w:t>
      </w:r>
      <w:r w:rsidRPr="00E94E1B">
        <w:rPr>
          <w:rFonts w:asciiTheme="minorHAnsi" w:hAnsiTheme="minorHAnsi"/>
          <w:sz w:val="24"/>
          <w:szCs w:val="24"/>
        </w:rPr>
        <w:t xml:space="preserve">, na podstawie </w:t>
      </w:r>
      <w:r w:rsidRPr="00E94E1B">
        <w:rPr>
          <w:rFonts w:asciiTheme="minorHAnsi" w:hAnsiTheme="minorHAnsi" w:cs="Calibri"/>
          <w:sz w:val="24"/>
          <w:szCs w:val="24"/>
        </w:rPr>
        <w:t>ich</w:t>
      </w:r>
      <w:r w:rsidRPr="00E94E1B">
        <w:rPr>
          <w:rFonts w:asciiTheme="minorHAnsi" w:hAnsiTheme="minorHAnsi"/>
          <w:sz w:val="24"/>
          <w:szCs w:val="24"/>
        </w:rPr>
        <w:t xml:space="preserve"> dobrowolnej zgody wyrażonej za pośrednictwem odpowiedniego formularza i mogą obejmować:</w:t>
      </w:r>
    </w:p>
    <w:p w14:paraId="787804EC" w14:textId="5844A995" w:rsidR="00271200" w:rsidRPr="00E94E1B" w:rsidRDefault="00271200" w:rsidP="00E94E1B">
      <w:pPr>
        <w:numPr>
          <w:ilvl w:val="0"/>
          <w:numId w:val="20"/>
        </w:numPr>
        <w:spacing w:after="120" w:line="276" w:lineRule="auto"/>
        <w:ind w:left="714" w:hanging="357"/>
        <w:jc w:val="both"/>
        <w:rPr>
          <w:rFonts w:asciiTheme="minorHAnsi" w:hAnsiTheme="minorHAnsi"/>
          <w:sz w:val="24"/>
          <w:szCs w:val="24"/>
        </w:rPr>
      </w:pPr>
      <w:r w:rsidRPr="00E94E1B">
        <w:rPr>
          <w:rFonts w:asciiTheme="minorHAnsi" w:hAnsiTheme="minorHAnsi"/>
          <w:sz w:val="24"/>
          <w:szCs w:val="24"/>
        </w:rPr>
        <w:t xml:space="preserve">dane </w:t>
      </w:r>
      <w:r w:rsidRPr="00E94E1B">
        <w:rPr>
          <w:rFonts w:asciiTheme="minorHAnsi" w:hAnsiTheme="minorHAnsi" w:cs="Calibri"/>
          <w:sz w:val="24"/>
          <w:szCs w:val="24"/>
        </w:rPr>
        <w:t>określające tożsamość: pełne</w:t>
      </w:r>
      <w:r w:rsidRPr="00E94E1B">
        <w:rPr>
          <w:rFonts w:asciiTheme="minorHAnsi" w:hAnsiTheme="minorHAnsi"/>
          <w:sz w:val="24"/>
          <w:szCs w:val="24"/>
        </w:rPr>
        <w:t xml:space="preserve"> imię i nazwisko oraz </w:t>
      </w:r>
      <w:r w:rsidRPr="00E94E1B">
        <w:rPr>
          <w:rFonts w:asciiTheme="minorHAnsi" w:hAnsiTheme="minorHAnsi" w:cs="Calibri"/>
          <w:sz w:val="24"/>
          <w:szCs w:val="24"/>
        </w:rPr>
        <w:t>datę</w:t>
      </w:r>
      <w:r w:rsidRPr="00E94E1B">
        <w:rPr>
          <w:rFonts w:asciiTheme="minorHAnsi" w:hAnsiTheme="minorHAnsi"/>
          <w:sz w:val="24"/>
          <w:szCs w:val="24"/>
        </w:rPr>
        <w:t xml:space="preserve"> urodzenia, </w:t>
      </w:r>
    </w:p>
    <w:p w14:paraId="2F61D024" w14:textId="77777777" w:rsidR="00271200" w:rsidRPr="00E94E1B" w:rsidRDefault="00271200" w:rsidP="00E94E1B">
      <w:pPr>
        <w:numPr>
          <w:ilvl w:val="0"/>
          <w:numId w:val="20"/>
        </w:numPr>
        <w:spacing w:after="120" w:line="276" w:lineRule="auto"/>
        <w:ind w:left="714" w:hanging="357"/>
        <w:jc w:val="both"/>
        <w:rPr>
          <w:rFonts w:asciiTheme="minorHAnsi" w:hAnsiTheme="minorHAnsi"/>
          <w:sz w:val="24"/>
          <w:szCs w:val="24"/>
        </w:rPr>
      </w:pPr>
      <w:r w:rsidRPr="00E94E1B">
        <w:rPr>
          <w:rFonts w:asciiTheme="minorHAnsi" w:hAnsiTheme="minorHAnsi"/>
          <w:sz w:val="24"/>
          <w:szCs w:val="24"/>
        </w:rPr>
        <w:t>dane kontaktowe: numer telefonu, adres zameldowania i/lub zamieszkania, adres e-mail,</w:t>
      </w:r>
    </w:p>
    <w:p w14:paraId="567AB909" w14:textId="40BED600" w:rsidR="00271200" w:rsidRPr="00E94E1B" w:rsidRDefault="00271200" w:rsidP="00E94E1B">
      <w:pPr>
        <w:numPr>
          <w:ilvl w:val="0"/>
          <w:numId w:val="20"/>
        </w:numPr>
        <w:spacing w:after="120" w:line="276" w:lineRule="auto"/>
        <w:ind w:left="714" w:hanging="357"/>
        <w:jc w:val="both"/>
        <w:rPr>
          <w:rFonts w:asciiTheme="minorHAnsi" w:hAnsiTheme="minorHAnsi"/>
          <w:sz w:val="24"/>
          <w:szCs w:val="24"/>
        </w:rPr>
      </w:pPr>
      <w:r w:rsidRPr="00E94E1B">
        <w:rPr>
          <w:rFonts w:asciiTheme="minorHAnsi" w:hAnsiTheme="minorHAnsi"/>
          <w:sz w:val="24"/>
          <w:szCs w:val="24"/>
        </w:rPr>
        <w:t xml:space="preserve">dane związane z wypłatą </w:t>
      </w:r>
      <w:r w:rsidRPr="00E94E1B">
        <w:rPr>
          <w:rFonts w:asciiTheme="minorHAnsi" w:hAnsiTheme="minorHAnsi" w:cs="Calibri"/>
          <w:sz w:val="24"/>
          <w:szCs w:val="24"/>
        </w:rPr>
        <w:t>odszkodowań</w:t>
      </w:r>
      <w:r w:rsidRPr="00E94E1B">
        <w:rPr>
          <w:rFonts w:asciiTheme="minorHAnsi" w:hAnsiTheme="minorHAnsi"/>
          <w:sz w:val="24"/>
          <w:szCs w:val="24"/>
        </w:rPr>
        <w:t xml:space="preserve"> za </w:t>
      </w:r>
      <w:r w:rsidRPr="00E94E1B">
        <w:rPr>
          <w:rFonts w:asciiTheme="minorHAnsi" w:hAnsiTheme="minorHAnsi" w:cs="Calibri"/>
          <w:sz w:val="24"/>
          <w:szCs w:val="24"/>
        </w:rPr>
        <w:t>zajęcia stałe</w:t>
      </w:r>
      <w:r w:rsidRPr="00E94E1B">
        <w:rPr>
          <w:rFonts w:asciiTheme="minorHAnsi" w:hAnsiTheme="minorHAnsi"/>
          <w:sz w:val="24"/>
          <w:szCs w:val="24"/>
        </w:rPr>
        <w:t xml:space="preserve"> nieruchomości, ograniczenia w korzystaniu: numer PESEL, seria i numer dowodu osobistego, imiona rodziców, numer </w:t>
      </w:r>
      <w:r w:rsidRPr="00E94E1B">
        <w:rPr>
          <w:rFonts w:asciiTheme="minorHAnsi" w:hAnsiTheme="minorHAnsi" w:cs="Calibri"/>
          <w:sz w:val="24"/>
          <w:szCs w:val="24"/>
        </w:rPr>
        <w:t>konta</w:t>
      </w:r>
      <w:r w:rsidRPr="00E94E1B">
        <w:rPr>
          <w:rFonts w:asciiTheme="minorHAnsi" w:hAnsiTheme="minorHAnsi"/>
          <w:sz w:val="24"/>
          <w:szCs w:val="24"/>
        </w:rPr>
        <w:t xml:space="preserve"> bankowego.</w:t>
      </w:r>
    </w:p>
    <w:p w14:paraId="3D1984CE" w14:textId="12DC4415" w:rsidR="00271200" w:rsidRPr="00E94E1B" w:rsidRDefault="00271200" w:rsidP="00E94E1B">
      <w:pPr>
        <w:spacing w:after="120" w:line="276" w:lineRule="auto"/>
        <w:jc w:val="both"/>
        <w:rPr>
          <w:rFonts w:asciiTheme="minorHAnsi" w:hAnsiTheme="minorHAnsi"/>
          <w:sz w:val="24"/>
          <w:szCs w:val="24"/>
        </w:rPr>
      </w:pPr>
      <w:r w:rsidRPr="00E94E1B">
        <w:rPr>
          <w:rFonts w:asciiTheme="minorHAnsi" w:hAnsiTheme="minorHAnsi"/>
          <w:sz w:val="24"/>
          <w:szCs w:val="24"/>
        </w:rPr>
        <w:t xml:space="preserve">Zgoda na przechowywanie i przetwarzanie danych osobowych jest dobrowolna, jej brak może </w:t>
      </w:r>
      <w:r w:rsidRPr="00E94E1B">
        <w:rPr>
          <w:rFonts w:asciiTheme="minorHAnsi" w:hAnsiTheme="minorHAnsi" w:cs="Calibri"/>
          <w:sz w:val="24"/>
          <w:szCs w:val="24"/>
        </w:rPr>
        <w:t xml:space="preserve">jednak </w:t>
      </w:r>
      <w:r w:rsidRPr="00E94E1B">
        <w:rPr>
          <w:rFonts w:asciiTheme="minorHAnsi" w:hAnsiTheme="minorHAnsi"/>
          <w:sz w:val="24"/>
          <w:szCs w:val="24"/>
        </w:rPr>
        <w:t xml:space="preserve">uniemożliwić </w:t>
      </w:r>
      <w:r w:rsidRPr="00E94E1B">
        <w:rPr>
          <w:rFonts w:asciiTheme="minorHAnsi" w:hAnsiTheme="minorHAnsi" w:cs="Calibri"/>
          <w:sz w:val="24"/>
          <w:szCs w:val="24"/>
        </w:rPr>
        <w:t>informowani</w:t>
      </w:r>
      <w:r w:rsidR="00874A36" w:rsidRPr="00E94E1B">
        <w:rPr>
          <w:rFonts w:asciiTheme="minorHAnsi" w:hAnsiTheme="minorHAnsi" w:cs="Calibri"/>
          <w:sz w:val="24"/>
          <w:szCs w:val="24"/>
        </w:rPr>
        <w:t>e Zgłaszającego</w:t>
      </w:r>
      <w:r w:rsidRPr="00E94E1B">
        <w:rPr>
          <w:rFonts w:asciiTheme="minorHAnsi" w:hAnsiTheme="minorHAnsi"/>
          <w:sz w:val="24"/>
          <w:szCs w:val="24"/>
        </w:rPr>
        <w:t xml:space="preserve"> o </w:t>
      </w:r>
      <w:r w:rsidR="00874A36" w:rsidRPr="00E94E1B">
        <w:rPr>
          <w:rFonts w:asciiTheme="minorHAnsi" w:hAnsiTheme="minorHAnsi" w:cs="Calibri"/>
          <w:sz w:val="24"/>
          <w:szCs w:val="24"/>
        </w:rPr>
        <w:t>sposobie rozpoznania Zgłoszenia</w:t>
      </w:r>
      <w:r w:rsidR="00874A36" w:rsidRPr="00E94E1B">
        <w:rPr>
          <w:rFonts w:asciiTheme="minorHAnsi" w:hAnsiTheme="minorHAnsi"/>
          <w:sz w:val="24"/>
          <w:szCs w:val="24"/>
        </w:rPr>
        <w:t>.</w:t>
      </w:r>
    </w:p>
    <w:p w14:paraId="1708BA51" w14:textId="15196D3B" w:rsidR="00271200" w:rsidRPr="00E94E1B" w:rsidRDefault="00271200" w:rsidP="00E94E1B">
      <w:pPr>
        <w:spacing w:after="120" w:line="276" w:lineRule="auto"/>
        <w:jc w:val="both"/>
        <w:rPr>
          <w:rFonts w:asciiTheme="minorHAnsi" w:hAnsiTheme="minorHAnsi"/>
          <w:sz w:val="24"/>
          <w:szCs w:val="24"/>
        </w:rPr>
      </w:pPr>
      <w:r w:rsidRPr="00E94E1B">
        <w:rPr>
          <w:rFonts w:asciiTheme="minorHAnsi" w:hAnsiTheme="minorHAnsi" w:cs="Calibri"/>
          <w:b/>
          <w:sz w:val="24"/>
          <w:szCs w:val="24"/>
        </w:rPr>
        <w:t>PGW WP</w:t>
      </w:r>
      <w:r w:rsidRPr="00E94E1B">
        <w:rPr>
          <w:rFonts w:asciiTheme="minorHAnsi" w:hAnsiTheme="minorHAnsi"/>
          <w:b/>
          <w:sz w:val="24"/>
          <w:szCs w:val="24"/>
        </w:rPr>
        <w:t xml:space="preserve"> RZGW we Wrocławiu</w:t>
      </w:r>
      <w:r w:rsidRPr="00E94E1B">
        <w:rPr>
          <w:rFonts w:asciiTheme="minorHAnsi" w:hAnsiTheme="minorHAnsi" w:cs="Calibri"/>
          <w:sz w:val="24"/>
          <w:szCs w:val="24"/>
        </w:rPr>
        <w:t xml:space="preserve"> </w:t>
      </w:r>
      <w:r w:rsidRPr="00E94E1B">
        <w:rPr>
          <w:rFonts w:asciiTheme="minorHAnsi" w:hAnsiTheme="minorHAnsi"/>
          <w:sz w:val="24"/>
          <w:szCs w:val="24"/>
        </w:rPr>
        <w:t xml:space="preserve">przechowuje </w:t>
      </w:r>
      <w:r w:rsidRPr="00E94E1B">
        <w:rPr>
          <w:rFonts w:asciiTheme="minorHAnsi" w:hAnsiTheme="minorHAnsi" w:cs="Calibri"/>
          <w:sz w:val="24"/>
          <w:szCs w:val="24"/>
        </w:rPr>
        <w:t>jedynie</w:t>
      </w:r>
      <w:r w:rsidRPr="00E94E1B">
        <w:rPr>
          <w:rFonts w:asciiTheme="minorHAnsi" w:hAnsiTheme="minorHAnsi"/>
          <w:sz w:val="24"/>
          <w:szCs w:val="24"/>
        </w:rPr>
        <w:t xml:space="preserve"> aktualne dane osobowe </w:t>
      </w:r>
      <w:r w:rsidR="00874A36" w:rsidRPr="00E94E1B">
        <w:rPr>
          <w:rFonts w:asciiTheme="minorHAnsi" w:hAnsiTheme="minorHAnsi"/>
          <w:sz w:val="24"/>
          <w:szCs w:val="24"/>
        </w:rPr>
        <w:t>Zgłaszającego</w:t>
      </w:r>
      <w:r w:rsidRPr="00E94E1B">
        <w:rPr>
          <w:rFonts w:asciiTheme="minorHAnsi" w:hAnsiTheme="minorHAnsi"/>
          <w:sz w:val="24"/>
          <w:szCs w:val="24"/>
        </w:rPr>
        <w:t xml:space="preserve">, </w:t>
      </w:r>
      <w:r w:rsidRPr="00E94E1B">
        <w:rPr>
          <w:rFonts w:asciiTheme="minorHAnsi" w:hAnsiTheme="minorHAnsi" w:cs="Calibri"/>
          <w:sz w:val="24"/>
          <w:szCs w:val="24"/>
        </w:rPr>
        <w:t>o każdej zmianie danych</w:t>
      </w:r>
      <w:r w:rsidRPr="00E94E1B">
        <w:rPr>
          <w:rFonts w:asciiTheme="minorHAnsi" w:hAnsiTheme="minorHAnsi"/>
          <w:sz w:val="24"/>
          <w:szCs w:val="24"/>
        </w:rPr>
        <w:t xml:space="preserve"> </w:t>
      </w:r>
      <w:r w:rsidR="00874A36" w:rsidRPr="00E94E1B">
        <w:rPr>
          <w:rFonts w:asciiTheme="minorHAnsi" w:hAnsiTheme="minorHAnsi"/>
          <w:sz w:val="24"/>
          <w:szCs w:val="24"/>
        </w:rPr>
        <w:t>Zgłaszający</w:t>
      </w:r>
      <w:r w:rsidRPr="00E94E1B">
        <w:rPr>
          <w:rFonts w:asciiTheme="minorHAnsi" w:hAnsiTheme="minorHAnsi"/>
          <w:sz w:val="24"/>
          <w:szCs w:val="24"/>
        </w:rPr>
        <w:t xml:space="preserve"> powinien poinformować RZGW we Wrocławiu.</w:t>
      </w:r>
    </w:p>
    <w:p w14:paraId="44E062FB" w14:textId="08CE8A96" w:rsidR="00271200" w:rsidRPr="00E94E1B" w:rsidRDefault="00E94E1B" w:rsidP="00E94E1B">
      <w:pPr>
        <w:pStyle w:val="Heading3"/>
        <w:numPr>
          <w:ilvl w:val="2"/>
          <w:numId w:val="42"/>
        </w:numPr>
        <w:jc w:val="both"/>
        <w:rPr>
          <w:rFonts w:asciiTheme="minorHAnsi" w:hAnsiTheme="minorHAnsi"/>
          <w:b w:val="0"/>
          <w:bCs w:val="0"/>
          <w:color w:val="0F4761" w:themeColor="accent1" w:themeShade="BF"/>
          <w:sz w:val="28"/>
          <w:szCs w:val="28"/>
        </w:rPr>
      </w:pPr>
      <w:bookmarkStart w:id="125" w:name="_Toc14974530"/>
      <w:bookmarkStart w:id="126" w:name="_Toc41566573"/>
      <w:bookmarkStart w:id="127" w:name="_Toc135053693"/>
      <w:bookmarkStart w:id="128" w:name="_Toc223092730"/>
      <w:bookmarkStart w:id="129" w:name="_Toc225843346"/>
      <w:r>
        <w:rPr>
          <w:rFonts w:asciiTheme="minorHAnsi" w:hAnsiTheme="minorHAnsi"/>
          <w:b w:val="0"/>
          <w:bCs w:val="0"/>
          <w:color w:val="0F4761" w:themeColor="accent1" w:themeShade="BF"/>
          <w:sz w:val="28"/>
          <w:szCs w:val="28"/>
        </w:rPr>
        <w:t xml:space="preserve"> </w:t>
      </w:r>
      <w:bookmarkStart w:id="130" w:name="_Toc239966268"/>
      <w:r w:rsidR="00271200" w:rsidRPr="00E94E1B">
        <w:rPr>
          <w:rFonts w:asciiTheme="minorHAnsi" w:hAnsiTheme="minorHAnsi"/>
          <w:b w:val="0"/>
          <w:bCs w:val="0"/>
          <w:color w:val="0F4761" w:themeColor="accent1" w:themeShade="BF"/>
          <w:sz w:val="28"/>
          <w:szCs w:val="28"/>
        </w:rPr>
        <w:t xml:space="preserve">Jakie dane osobowe zostały pozyskane </w:t>
      </w:r>
      <w:r w:rsidR="00271200" w:rsidRPr="00E94E1B">
        <w:rPr>
          <w:rFonts w:asciiTheme="minorHAnsi" w:hAnsiTheme="minorHAnsi" w:cs="Calibri"/>
          <w:b w:val="0"/>
          <w:bCs w:val="0"/>
          <w:color w:val="0F4761" w:themeColor="accent1" w:themeShade="BF"/>
          <w:sz w:val="28"/>
          <w:szCs w:val="28"/>
        </w:rPr>
        <w:t>w sposób inny niż</w:t>
      </w:r>
      <w:r w:rsidR="00271200" w:rsidRPr="00E94E1B">
        <w:rPr>
          <w:rFonts w:asciiTheme="minorHAnsi" w:hAnsiTheme="minorHAnsi"/>
          <w:b w:val="0"/>
          <w:bCs w:val="0"/>
          <w:color w:val="0F4761" w:themeColor="accent1" w:themeShade="BF"/>
          <w:sz w:val="28"/>
          <w:szCs w:val="28"/>
        </w:rPr>
        <w:t xml:space="preserve"> od osoby, której dotyczą</w:t>
      </w:r>
      <w:r w:rsidR="00271200" w:rsidRPr="00E94E1B">
        <w:rPr>
          <w:rFonts w:asciiTheme="minorHAnsi" w:hAnsiTheme="minorHAnsi" w:cs="Calibri"/>
          <w:b w:val="0"/>
          <w:bCs w:val="0"/>
          <w:color w:val="0F4761" w:themeColor="accent1" w:themeShade="BF"/>
          <w:sz w:val="28"/>
          <w:szCs w:val="28"/>
        </w:rPr>
        <w:t xml:space="preserve"> i</w:t>
      </w:r>
      <w:r w:rsidR="00271200" w:rsidRPr="00E94E1B">
        <w:rPr>
          <w:rFonts w:asciiTheme="minorHAnsi" w:hAnsiTheme="minorHAnsi"/>
          <w:b w:val="0"/>
          <w:bCs w:val="0"/>
          <w:color w:val="0F4761" w:themeColor="accent1" w:themeShade="BF"/>
          <w:sz w:val="28"/>
          <w:szCs w:val="28"/>
        </w:rPr>
        <w:t xml:space="preserve"> z jakiego źródła</w:t>
      </w:r>
      <w:r w:rsidR="00271200" w:rsidRPr="00E94E1B">
        <w:rPr>
          <w:rFonts w:asciiTheme="minorHAnsi" w:hAnsiTheme="minorHAnsi" w:cs="Calibri"/>
          <w:b w:val="0"/>
          <w:bCs w:val="0"/>
          <w:color w:val="0F4761" w:themeColor="accent1" w:themeShade="BF"/>
          <w:sz w:val="28"/>
          <w:szCs w:val="28"/>
        </w:rPr>
        <w:t>/</w:t>
      </w:r>
      <w:r w:rsidR="00271200" w:rsidRPr="00E94E1B">
        <w:rPr>
          <w:rFonts w:asciiTheme="minorHAnsi" w:hAnsiTheme="minorHAnsi"/>
          <w:b w:val="0"/>
          <w:bCs w:val="0"/>
          <w:color w:val="0F4761" w:themeColor="accent1" w:themeShade="BF"/>
          <w:sz w:val="28"/>
          <w:szCs w:val="28"/>
        </w:rPr>
        <w:t>źródeł</w:t>
      </w:r>
      <w:bookmarkEnd w:id="125"/>
      <w:bookmarkEnd w:id="126"/>
      <w:bookmarkEnd w:id="127"/>
      <w:bookmarkEnd w:id="128"/>
      <w:bookmarkEnd w:id="129"/>
      <w:bookmarkEnd w:id="130"/>
    </w:p>
    <w:p w14:paraId="6F4221CE" w14:textId="1ED17B23" w:rsidR="00271200" w:rsidRPr="00E94E1B" w:rsidRDefault="00271200" w:rsidP="00E94E1B">
      <w:pPr>
        <w:spacing w:after="120" w:line="276" w:lineRule="auto"/>
        <w:jc w:val="both"/>
        <w:rPr>
          <w:rFonts w:asciiTheme="minorHAnsi" w:hAnsiTheme="minorHAnsi" w:cs="Calibri"/>
          <w:sz w:val="24"/>
          <w:szCs w:val="24"/>
        </w:rPr>
      </w:pPr>
      <w:r w:rsidRPr="00E94E1B">
        <w:rPr>
          <w:rFonts w:asciiTheme="minorHAnsi" w:hAnsiTheme="minorHAnsi"/>
          <w:sz w:val="24"/>
          <w:szCs w:val="24"/>
        </w:rPr>
        <w:t>W celu identyfikacji właścicieli/użytkowników wieczystych/</w:t>
      </w:r>
      <w:r w:rsidRPr="00E94E1B">
        <w:rPr>
          <w:rFonts w:asciiTheme="minorHAnsi" w:hAnsiTheme="minorHAnsi" w:cs="Calibri"/>
          <w:sz w:val="24"/>
          <w:szCs w:val="24"/>
        </w:rPr>
        <w:t>władających nieruchomościami</w:t>
      </w:r>
      <w:r w:rsidRPr="00E94E1B">
        <w:rPr>
          <w:rFonts w:asciiTheme="minorHAnsi" w:hAnsiTheme="minorHAnsi"/>
          <w:sz w:val="24"/>
          <w:szCs w:val="24"/>
        </w:rPr>
        <w:t xml:space="preserve">, które będą podlegały </w:t>
      </w:r>
      <w:r w:rsidRPr="00E94E1B">
        <w:rPr>
          <w:rFonts w:asciiTheme="minorHAnsi" w:hAnsiTheme="minorHAnsi" w:cs="Calibri"/>
          <w:sz w:val="24"/>
          <w:szCs w:val="24"/>
        </w:rPr>
        <w:t xml:space="preserve">zajęciu </w:t>
      </w:r>
      <w:r w:rsidRPr="00E94E1B">
        <w:rPr>
          <w:rFonts w:asciiTheme="minorHAnsi" w:hAnsiTheme="minorHAnsi"/>
          <w:sz w:val="24"/>
          <w:szCs w:val="24"/>
        </w:rPr>
        <w:t xml:space="preserve">stałemu lub </w:t>
      </w:r>
      <w:r w:rsidRPr="00E94E1B">
        <w:rPr>
          <w:rFonts w:asciiTheme="minorHAnsi" w:hAnsiTheme="minorHAnsi" w:cs="Calibri"/>
          <w:sz w:val="24"/>
          <w:szCs w:val="24"/>
        </w:rPr>
        <w:t xml:space="preserve">ograniczeniu w korzystaniu </w:t>
      </w:r>
      <w:r w:rsidRPr="00E94E1B">
        <w:rPr>
          <w:rFonts w:asciiTheme="minorHAnsi" w:hAnsiTheme="minorHAnsi" w:cs="Calibri"/>
          <w:b/>
          <w:sz w:val="24"/>
          <w:szCs w:val="24"/>
        </w:rPr>
        <w:t>PGW WP</w:t>
      </w:r>
      <w:r w:rsidRPr="00E94E1B">
        <w:rPr>
          <w:rFonts w:asciiTheme="minorHAnsi" w:hAnsiTheme="minorHAnsi"/>
          <w:b/>
          <w:sz w:val="24"/>
          <w:szCs w:val="24"/>
        </w:rPr>
        <w:t xml:space="preserve"> RZGW we Wrocławiu </w:t>
      </w:r>
      <w:r w:rsidRPr="00E94E1B">
        <w:rPr>
          <w:rFonts w:asciiTheme="minorHAnsi" w:hAnsiTheme="minorHAnsi" w:cs="Calibri"/>
          <w:sz w:val="24"/>
          <w:szCs w:val="24"/>
        </w:rPr>
        <w:t>pozyskał</w:t>
      </w:r>
      <w:r w:rsidRPr="00E94E1B">
        <w:rPr>
          <w:rFonts w:asciiTheme="minorHAnsi" w:hAnsiTheme="minorHAnsi"/>
          <w:sz w:val="24"/>
          <w:szCs w:val="24"/>
        </w:rPr>
        <w:t xml:space="preserve"> dane osobowe z </w:t>
      </w:r>
      <w:r w:rsidRPr="00E94E1B">
        <w:rPr>
          <w:rFonts w:asciiTheme="minorHAnsi" w:hAnsiTheme="minorHAnsi" w:cs="Calibri"/>
          <w:sz w:val="24"/>
          <w:szCs w:val="24"/>
        </w:rPr>
        <w:t>Ewidencji</w:t>
      </w:r>
      <w:r w:rsidRPr="00E94E1B">
        <w:rPr>
          <w:rFonts w:asciiTheme="minorHAnsi" w:hAnsiTheme="minorHAnsi"/>
          <w:sz w:val="24"/>
          <w:szCs w:val="24"/>
        </w:rPr>
        <w:t xml:space="preserve"> Gruntów i Budynków oraz elektronicznego systemu </w:t>
      </w:r>
      <w:r w:rsidRPr="00E94E1B">
        <w:rPr>
          <w:rFonts w:asciiTheme="minorHAnsi" w:hAnsiTheme="minorHAnsi" w:cs="Calibri"/>
          <w:sz w:val="24"/>
          <w:szCs w:val="24"/>
        </w:rPr>
        <w:t>Ksiąg Wieczystych. Uzyskane dane to:</w:t>
      </w:r>
    </w:p>
    <w:p w14:paraId="2B82335B" w14:textId="25094085" w:rsidR="00271200" w:rsidRPr="00E94E1B" w:rsidRDefault="00271200" w:rsidP="00E94E1B">
      <w:pPr>
        <w:numPr>
          <w:ilvl w:val="0"/>
          <w:numId w:val="21"/>
        </w:numPr>
        <w:spacing w:after="120" w:line="276" w:lineRule="auto"/>
        <w:jc w:val="both"/>
        <w:rPr>
          <w:rFonts w:asciiTheme="minorHAnsi" w:hAnsiTheme="minorHAnsi" w:cs="Calibri"/>
          <w:sz w:val="24"/>
          <w:szCs w:val="24"/>
        </w:rPr>
      </w:pPr>
      <w:r w:rsidRPr="00E94E1B">
        <w:rPr>
          <w:rFonts w:asciiTheme="minorHAnsi" w:hAnsiTheme="minorHAnsi"/>
          <w:sz w:val="24"/>
          <w:szCs w:val="24"/>
        </w:rPr>
        <w:t xml:space="preserve">dane </w:t>
      </w:r>
      <w:r w:rsidRPr="00E94E1B">
        <w:rPr>
          <w:rFonts w:asciiTheme="minorHAnsi" w:hAnsiTheme="minorHAnsi" w:cs="Calibri"/>
          <w:sz w:val="24"/>
          <w:szCs w:val="24"/>
        </w:rPr>
        <w:t>określające tożsamość: pełne</w:t>
      </w:r>
      <w:r w:rsidRPr="00E94E1B">
        <w:rPr>
          <w:rFonts w:asciiTheme="minorHAnsi" w:hAnsiTheme="minorHAnsi"/>
          <w:sz w:val="24"/>
          <w:szCs w:val="24"/>
        </w:rPr>
        <w:t xml:space="preserve"> imię i nazwisko oraz imiona rodziców (jeśli podano w EGIB), numer PESEL (jeśli podano</w:t>
      </w:r>
      <w:r w:rsidR="00CE5408" w:rsidRPr="00E94E1B">
        <w:rPr>
          <w:rFonts w:asciiTheme="minorHAnsi" w:hAnsiTheme="minorHAnsi"/>
          <w:sz w:val="24"/>
          <w:szCs w:val="24"/>
        </w:rPr>
        <w:t>),</w:t>
      </w:r>
    </w:p>
    <w:p w14:paraId="5717C7E2" w14:textId="1B57AD58" w:rsidR="00271200" w:rsidRPr="00E94E1B" w:rsidRDefault="00271200" w:rsidP="00E94E1B">
      <w:pPr>
        <w:numPr>
          <w:ilvl w:val="0"/>
          <w:numId w:val="21"/>
        </w:numPr>
        <w:spacing w:after="120" w:line="276" w:lineRule="auto"/>
        <w:jc w:val="both"/>
        <w:rPr>
          <w:rFonts w:asciiTheme="minorHAnsi" w:hAnsiTheme="minorHAnsi"/>
          <w:sz w:val="24"/>
          <w:szCs w:val="24"/>
        </w:rPr>
      </w:pPr>
      <w:r w:rsidRPr="00E94E1B">
        <w:rPr>
          <w:rFonts w:asciiTheme="minorHAnsi" w:hAnsiTheme="minorHAnsi"/>
          <w:sz w:val="24"/>
          <w:szCs w:val="24"/>
        </w:rPr>
        <w:t>dane kontaktowe: adres do korespondencji (w</w:t>
      </w:r>
      <w:r w:rsidR="00CE5408" w:rsidRPr="00E94E1B">
        <w:rPr>
          <w:rFonts w:asciiTheme="minorHAnsi" w:hAnsiTheme="minorHAnsi"/>
          <w:sz w:val="24"/>
          <w:szCs w:val="24"/>
        </w:rPr>
        <w:t xml:space="preserve"> </w:t>
      </w:r>
      <w:r w:rsidRPr="00E94E1B">
        <w:rPr>
          <w:rFonts w:asciiTheme="minorHAnsi" w:hAnsiTheme="minorHAnsi" w:cs="Calibri"/>
          <w:sz w:val="24"/>
          <w:szCs w:val="24"/>
        </w:rPr>
        <w:t>tych</w:t>
      </w:r>
      <w:r w:rsidRPr="00E94E1B">
        <w:rPr>
          <w:rFonts w:asciiTheme="minorHAnsi" w:hAnsiTheme="minorHAnsi"/>
          <w:sz w:val="24"/>
          <w:szCs w:val="24"/>
        </w:rPr>
        <w:t xml:space="preserve"> przypadkach, w których </w:t>
      </w:r>
      <w:r w:rsidRPr="00E94E1B">
        <w:rPr>
          <w:rFonts w:asciiTheme="minorHAnsi" w:hAnsiTheme="minorHAnsi" w:cs="Calibri"/>
          <w:sz w:val="24"/>
          <w:szCs w:val="24"/>
        </w:rPr>
        <w:t>zostały</w:t>
      </w:r>
      <w:r w:rsidRPr="00E94E1B">
        <w:rPr>
          <w:rFonts w:asciiTheme="minorHAnsi" w:hAnsiTheme="minorHAnsi"/>
          <w:sz w:val="24"/>
          <w:szCs w:val="24"/>
        </w:rPr>
        <w:t xml:space="preserve"> wskazane w EGIB</w:t>
      </w:r>
      <w:r w:rsidRPr="00E94E1B">
        <w:rPr>
          <w:rFonts w:asciiTheme="minorHAnsi" w:hAnsiTheme="minorHAnsi" w:cs="Calibri"/>
          <w:sz w:val="24"/>
          <w:szCs w:val="24"/>
        </w:rPr>
        <w:t>), numer PESEL (w tych przypadkach, w których został wskazany w KW)</w:t>
      </w:r>
    </w:p>
    <w:p w14:paraId="465C003E" w14:textId="77777777" w:rsidR="00271200" w:rsidRPr="00E94E1B" w:rsidRDefault="00271200" w:rsidP="00E94E1B">
      <w:pPr>
        <w:numPr>
          <w:ilvl w:val="0"/>
          <w:numId w:val="21"/>
        </w:numPr>
        <w:spacing w:after="120" w:line="276" w:lineRule="auto"/>
        <w:jc w:val="both"/>
        <w:rPr>
          <w:rFonts w:asciiTheme="minorHAnsi" w:hAnsiTheme="minorHAnsi" w:cs="Calibri"/>
          <w:sz w:val="24"/>
          <w:szCs w:val="24"/>
        </w:rPr>
      </w:pPr>
      <w:r w:rsidRPr="00E94E1B">
        <w:rPr>
          <w:rFonts w:asciiTheme="minorHAnsi" w:hAnsiTheme="minorHAnsi" w:cs="Calibri"/>
          <w:sz w:val="24"/>
          <w:szCs w:val="24"/>
        </w:rPr>
        <w:t>dane kontaktowe: adres zameldowania (w tych przypadkach, w których zostały wskazane w EGIB).</w:t>
      </w:r>
    </w:p>
    <w:p w14:paraId="52822DE1" w14:textId="0F499FE7" w:rsidR="00271200" w:rsidRPr="00E94E1B" w:rsidRDefault="00E94E1B" w:rsidP="001D5CCF">
      <w:pPr>
        <w:pStyle w:val="Heading3"/>
        <w:numPr>
          <w:ilvl w:val="2"/>
          <w:numId w:val="42"/>
        </w:numPr>
        <w:rPr>
          <w:rFonts w:asciiTheme="majorHAnsi" w:hAnsiTheme="majorHAnsi"/>
          <w:b w:val="0"/>
          <w:bCs w:val="0"/>
          <w:color w:val="0F4761" w:themeColor="accent1" w:themeShade="BF"/>
          <w:sz w:val="28"/>
          <w:szCs w:val="28"/>
        </w:rPr>
      </w:pPr>
      <w:bookmarkStart w:id="131" w:name="_Toc225843347"/>
      <w:bookmarkStart w:id="132" w:name="_Toc14974531"/>
      <w:bookmarkStart w:id="133" w:name="_Toc41566574"/>
      <w:bookmarkStart w:id="134" w:name="_Toc135053694"/>
      <w:bookmarkStart w:id="135" w:name="_Toc223092731"/>
      <w:r>
        <w:rPr>
          <w:rFonts w:asciiTheme="majorHAnsi" w:hAnsiTheme="majorHAnsi"/>
          <w:b w:val="0"/>
          <w:bCs w:val="0"/>
          <w:color w:val="0F4761" w:themeColor="accent1" w:themeShade="BF"/>
          <w:sz w:val="28"/>
          <w:szCs w:val="28"/>
        </w:rPr>
        <w:t xml:space="preserve"> </w:t>
      </w:r>
      <w:bookmarkStart w:id="136" w:name="_Toc239966269"/>
      <w:r w:rsidR="00271200" w:rsidRPr="00E94E1B">
        <w:rPr>
          <w:rFonts w:asciiTheme="majorHAnsi" w:hAnsiTheme="majorHAnsi"/>
          <w:b w:val="0"/>
          <w:bCs w:val="0"/>
          <w:color w:val="0F4761" w:themeColor="accent1" w:themeShade="BF"/>
          <w:sz w:val="28"/>
          <w:szCs w:val="28"/>
        </w:rPr>
        <w:t>Komu dane osobowe</w:t>
      </w:r>
      <w:bookmarkEnd w:id="131"/>
      <w:r w:rsidR="00271200" w:rsidRPr="00E94E1B">
        <w:rPr>
          <w:rFonts w:asciiTheme="majorHAnsi" w:hAnsiTheme="majorHAnsi" w:cs="Calibri"/>
          <w:b w:val="0"/>
          <w:bCs w:val="0"/>
          <w:color w:val="0F4761" w:themeColor="accent1" w:themeShade="BF"/>
          <w:sz w:val="28"/>
          <w:szCs w:val="28"/>
        </w:rPr>
        <w:t xml:space="preserve"> mogą być udostępnione</w:t>
      </w:r>
      <w:bookmarkEnd w:id="132"/>
      <w:bookmarkEnd w:id="133"/>
      <w:bookmarkEnd w:id="134"/>
      <w:bookmarkEnd w:id="135"/>
      <w:bookmarkEnd w:id="136"/>
    </w:p>
    <w:p w14:paraId="6726E508" w14:textId="313AB2E6" w:rsidR="00271200" w:rsidRPr="00A249F4" w:rsidRDefault="00271200" w:rsidP="00A249F4">
      <w:pPr>
        <w:spacing w:after="120" w:line="276" w:lineRule="auto"/>
        <w:jc w:val="both"/>
        <w:rPr>
          <w:rFonts w:asciiTheme="minorHAnsi" w:hAnsiTheme="minorHAnsi"/>
          <w:sz w:val="24"/>
          <w:szCs w:val="24"/>
        </w:rPr>
      </w:pPr>
      <w:r w:rsidRPr="00A249F4">
        <w:rPr>
          <w:rFonts w:asciiTheme="minorHAnsi" w:hAnsiTheme="minorHAnsi"/>
          <w:sz w:val="24"/>
          <w:szCs w:val="24"/>
        </w:rPr>
        <w:t xml:space="preserve">Dane osobowe Strony składającej wniosek mogą być </w:t>
      </w:r>
      <w:r w:rsidRPr="00A249F4">
        <w:rPr>
          <w:rFonts w:asciiTheme="minorHAnsi" w:hAnsiTheme="minorHAnsi" w:cs="Calibri"/>
          <w:sz w:val="24"/>
          <w:szCs w:val="24"/>
        </w:rPr>
        <w:t>ujawnione jedynie</w:t>
      </w:r>
      <w:r w:rsidRPr="00A249F4">
        <w:rPr>
          <w:rFonts w:asciiTheme="minorHAnsi" w:hAnsiTheme="minorHAnsi"/>
          <w:sz w:val="24"/>
          <w:szCs w:val="24"/>
        </w:rPr>
        <w:t>:</w:t>
      </w:r>
    </w:p>
    <w:p w14:paraId="5A2D4B02" w14:textId="50900B32" w:rsidR="00271200" w:rsidRPr="00A249F4" w:rsidRDefault="00271200" w:rsidP="00A249F4">
      <w:pPr>
        <w:numPr>
          <w:ilvl w:val="0"/>
          <w:numId w:val="22"/>
        </w:numPr>
        <w:spacing w:after="120" w:line="276" w:lineRule="auto"/>
        <w:ind w:left="714" w:hanging="357"/>
        <w:jc w:val="both"/>
        <w:rPr>
          <w:rFonts w:asciiTheme="minorHAnsi" w:hAnsiTheme="minorHAnsi"/>
          <w:sz w:val="24"/>
          <w:szCs w:val="24"/>
        </w:rPr>
      </w:pPr>
      <w:r w:rsidRPr="00A249F4">
        <w:rPr>
          <w:rFonts w:asciiTheme="minorHAnsi" w:hAnsiTheme="minorHAnsi"/>
          <w:sz w:val="24"/>
          <w:szCs w:val="24"/>
        </w:rPr>
        <w:t xml:space="preserve">uprawnionym podmiotom publicznym na potrzeby prowadzonych przez nie postępowań, gdy </w:t>
      </w:r>
      <w:r w:rsidRPr="00A249F4">
        <w:rPr>
          <w:rFonts w:asciiTheme="minorHAnsi" w:hAnsiTheme="minorHAnsi" w:cs="Calibri"/>
          <w:b/>
          <w:sz w:val="24"/>
          <w:szCs w:val="24"/>
        </w:rPr>
        <w:t>PGW WP</w:t>
      </w:r>
      <w:r w:rsidRPr="00A249F4">
        <w:rPr>
          <w:rFonts w:asciiTheme="minorHAnsi" w:hAnsiTheme="minorHAnsi"/>
          <w:b/>
          <w:sz w:val="24"/>
          <w:szCs w:val="24"/>
        </w:rPr>
        <w:t xml:space="preserve"> RZGW we Wrocławiu</w:t>
      </w:r>
      <w:r w:rsidRPr="00A249F4">
        <w:rPr>
          <w:rFonts w:asciiTheme="minorHAnsi" w:hAnsiTheme="minorHAnsi" w:cs="Calibri"/>
          <w:sz w:val="24"/>
          <w:szCs w:val="24"/>
        </w:rPr>
        <w:t xml:space="preserve"> </w:t>
      </w:r>
      <w:r w:rsidRPr="00A249F4">
        <w:rPr>
          <w:rFonts w:asciiTheme="minorHAnsi" w:hAnsiTheme="minorHAnsi"/>
          <w:sz w:val="24"/>
          <w:szCs w:val="24"/>
        </w:rPr>
        <w:t xml:space="preserve">jest do tego zobowiązane na podstawie </w:t>
      </w:r>
      <w:r w:rsidRPr="00A249F4">
        <w:rPr>
          <w:rFonts w:asciiTheme="minorHAnsi" w:hAnsiTheme="minorHAnsi" w:cs="Calibri"/>
          <w:sz w:val="24"/>
          <w:szCs w:val="24"/>
        </w:rPr>
        <w:t>stosownych</w:t>
      </w:r>
      <w:r w:rsidRPr="00A249F4">
        <w:rPr>
          <w:rFonts w:asciiTheme="minorHAnsi" w:hAnsiTheme="minorHAnsi"/>
          <w:sz w:val="24"/>
          <w:szCs w:val="24"/>
        </w:rPr>
        <w:t xml:space="preserve"> przepisów i</w:t>
      </w:r>
      <w:r w:rsidRPr="00A249F4">
        <w:rPr>
          <w:rFonts w:asciiTheme="minorHAnsi" w:hAnsiTheme="minorHAnsi" w:cs="Calibri"/>
          <w:sz w:val="24"/>
          <w:szCs w:val="24"/>
        </w:rPr>
        <w:t> </w:t>
      </w:r>
      <w:r w:rsidRPr="00A249F4">
        <w:rPr>
          <w:rFonts w:asciiTheme="minorHAnsi" w:hAnsiTheme="minorHAnsi"/>
          <w:sz w:val="24"/>
          <w:szCs w:val="24"/>
        </w:rPr>
        <w:t xml:space="preserve">dokumentów (np. wezwania </w:t>
      </w:r>
      <w:r w:rsidRPr="00A249F4">
        <w:rPr>
          <w:rFonts w:asciiTheme="minorHAnsi" w:hAnsiTheme="minorHAnsi" w:cs="Calibri"/>
          <w:sz w:val="24"/>
          <w:szCs w:val="24"/>
        </w:rPr>
        <w:t>z sądu, nakazu</w:t>
      </w:r>
      <w:r w:rsidRPr="00A249F4">
        <w:rPr>
          <w:rFonts w:asciiTheme="minorHAnsi" w:hAnsiTheme="minorHAnsi"/>
          <w:sz w:val="24"/>
          <w:szCs w:val="24"/>
        </w:rPr>
        <w:t xml:space="preserve"> sądowego lub </w:t>
      </w:r>
      <w:r w:rsidRPr="00A249F4">
        <w:rPr>
          <w:rFonts w:asciiTheme="minorHAnsi" w:hAnsiTheme="minorHAnsi" w:cs="Calibri"/>
          <w:sz w:val="24"/>
          <w:szCs w:val="24"/>
        </w:rPr>
        <w:t>innej procedury administracyjnej</w:t>
      </w:r>
      <w:r w:rsidRPr="00A249F4">
        <w:rPr>
          <w:rFonts w:asciiTheme="minorHAnsi" w:hAnsiTheme="minorHAnsi"/>
          <w:sz w:val="24"/>
          <w:szCs w:val="24"/>
        </w:rPr>
        <w:t xml:space="preserve"> lub </w:t>
      </w:r>
      <w:r w:rsidRPr="00A249F4">
        <w:rPr>
          <w:rFonts w:asciiTheme="minorHAnsi" w:hAnsiTheme="minorHAnsi" w:cs="Calibri"/>
          <w:sz w:val="24"/>
          <w:szCs w:val="24"/>
        </w:rPr>
        <w:t>prawnej</w:t>
      </w:r>
      <w:r w:rsidRPr="00A249F4">
        <w:rPr>
          <w:rFonts w:asciiTheme="minorHAnsi" w:hAnsiTheme="minorHAnsi"/>
          <w:sz w:val="24"/>
          <w:szCs w:val="24"/>
        </w:rPr>
        <w:t>),</w:t>
      </w:r>
    </w:p>
    <w:p w14:paraId="16A3632C" w14:textId="15FF1D87" w:rsidR="00271200" w:rsidRPr="00A249F4" w:rsidRDefault="00271200" w:rsidP="00A249F4">
      <w:pPr>
        <w:numPr>
          <w:ilvl w:val="0"/>
          <w:numId w:val="22"/>
        </w:numPr>
        <w:spacing w:after="120" w:line="276" w:lineRule="auto"/>
        <w:ind w:left="714" w:hanging="357"/>
        <w:jc w:val="both"/>
        <w:rPr>
          <w:rFonts w:asciiTheme="minorHAnsi" w:hAnsiTheme="minorHAnsi"/>
          <w:sz w:val="24"/>
          <w:szCs w:val="24"/>
        </w:rPr>
      </w:pPr>
      <w:r w:rsidRPr="00A249F4">
        <w:rPr>
          <w:rFonts w:asciiTheme="minorHAnsi" w:hAnsiTheme="minorHAnsi"/>
          <w:sz w:val="24"/>
          <w:szCs w:val="24"/>
        </w:rPr>
        <w:t>jednostkom zaangażowanym</w:t>
      </w:r>
      <w:r w:rsidRPr="00A249F4">
        <w:rPr>
          <w:rFonts w:asciiTheme="minorHAnsi" w:hAnsiTheme="minorHAnsi" w:cs="Calibri"/>
          <w:sz w:val="24"/>
          <w:szCs w:val="24"/>
        </w:rPr>
        <w:t>,</w:t>
      </w:r>
      <w:r w:rsidRPr="00A249F4">
        <w:rPr>
          <w:rFonts w:asciiTheme="minorHAnsi" w:hAnsiTheme="minorHAnsi"/>
          <w:sz w:val="24"/>
          <w:szCs w:val="24"/>
        </w:rPr>
        <w:t xml:space="preserve"> w realizację </w:t>
      </w:r>
      <w:r w:rsidR="005137A0" w:rsidRPr="00A249F4">
        <w:rPr>
          <w:rFonts w:asciiTheme="minorHAnsi" w:hAnsiTheme="minorHAnsi"/>
          <w:sz w:val="24"/>
          <w:szCs w:val="24"/>
        </w:rPr>
        <w:t>Zadania</w:t>
      </w:r>
    </w:p>
    <w:p w14:paraId="1520417D" w14:textId="06F5A301" w:rsidR="00271200" w:rsidRPr="00A249F4" w:rsidRDefault="00271200" w:rsidP="00A249F4">
      <w:pPr>
        <w:numPr>
          <w:ilvl w:val="0"/>
          <w:numId w:val="22"/>
        </w:numPr>
        <w:spacing w:after="120" w:line="276" w:lineRule="auto"/>
        <w:ind w:left="714" w:hanging="357"/>
        <w:jc w:val="both"/>
        <w:rPr>
          <w:rFonts w:asciiTheme="minorHAnsi" w:hAnsiTheme="minorHAnsi"/>
          <w:sz w:val="24"/>
          <w:szCs w:val="24"/>
        </w:rPr>
      </w:pPr>
      <w:r w:rsidRPr="00A249F4">
        <w:rPr>
          <w:rFonts w:asciiTheme="minorHAnsi" w:hAnsiTheme="minorHAnsi" w:cs="Calibri"/>
          <w:sz w:val="24"/>
          <w:szCs w:val="24"/>
        </w:rPr>
        <w:t xml:space="preserve"> jedynie</w:t>
      </w:r>
      <w:r w:rsidRPr="00A249F4">
        <w:rPr>
          <w:rFonts w:asciiTheme="minorHAnsi" w:hAnsiTheme="minorHAnsi"/>
          <w:sz w:val="24"/>
          <w:szCs w:val="24"/>
        </w:rPr>
        <w:t xml:space="preserve"> w zakresie niezbędnym do </w:t>
      </w:r>
      <w:r w:rsidRPr="00A249F4">
        <w:rPr>
          <w:rFonts w:asciiTheme="minorHAnsi" w:hAnsiTheme="minorHAnsi" w:cs="Calibri"/>
          <w:sz w:val="24"/>
          <w:szCs w:val="24"/>
        </w:rPr>
        <w:t>realizacji określonej czynności</w:t>
      </w:r>
      <w:r w:rsidRPr="00A249F4">
        <w:rPr>
          <w:rFonts w:asciiTheme="minorHAnsi" w:hAnsiTheme="minorHAnsi"/>
          <w:sz w:val="24"/>
          <w:szCs w:val="24"/>
        </w:rPr>
        <w:t>,</w:t>
      </w:r>
    </w:p>
    <w:p w14:paraId="117D1C39" w14:textId="6FF22CE3" w:rsidR="00271200" w:rsidRPr="00A249F4" w:rsidRDefault="00271200" w:rsidP="00A249F4">
      <w:pPr>
        <w:numPr>
          <w:ilvl w:val="0"/>
          <w:numId w:val="22"/>
        </w:numPr>
        <w:spacing w:after="120" w:line="276" w:lineRule="auto"/>
        <w:jc w:val="both"/>
        <w:rPr>
          <w:rFonts w:asciiTheme="minorHAnsi" w:hAnsiTheme="minorHAnsi"/>
          <w:sz w:val="24"/>
          <w:szCs w:val="24"/>
        </w:rPr>
      </w:pPr>
      <w:r w:rsidRPr="00A249F4">
        <w:rPr>
          <w:rFonts w:asciiTheme="minorHAnsi" w:hAnsiTheme="minorHAnsi"/>
          <w:sz w:val="24"/>
          <w:szCs w:val="24"/>
        </w:rPr>
        <w:t xml:space="preserve">operatorom pocztowym, w celu </w:t>
      </w:r>
      <w:r w:rsidRPr="00A249F4">
        <w:rPr>
          <w:rFonts w:asciiTheme="minorHAnsi" w:hAnsiTheme="minorHAnsi" w:cs="Calibri"/>
          <w:sz w:val="24"/>
          <w:szCs w:val="24"/>
        </w:rPr>
        <w:t xml:space="preserve">informowania </w:t>
      </w:r>
      <w:r w:rsidR="00874A36" w:rsidRPr="00A249F4">
        <w:rPr>
          <w:rFonts w:asciiTheme="minorHAnsi" w:hAnsiTheme="minorHAnsi" w:cs="Calibri"/>
          <w:sz w:val="24"/>
          <w:szCs w:val="24"/>
        </w:rPr>
        <w:t>Zgłaszającego</w:t>
      </w:r>
      <w:r w:rsidRPr="00A249F4">
        <w:rPr>
          <w:rFonts w:asciiTheme="minorHAnsi" w:hAnsiTheme="minorHAnsi"/>
          <w:sz w:val="24"/>
          <w:szCs w:val="24"/>
        </w:rPr>
        <w:t>,</w:t>
      </w:r>
    </w:p>
    <w:p w14:paraId="07B078F3" w14:textId="274B4C04" w:rsidR="00271200" w:rsidRPr="00A249F4" w:rsidRDefault="00271200" w:rsidP="00A249F4">
      <w:pPr>
        <w:numPr>
          <w:ilvl w:val="0"/>
          <w:numId w:val="22"/>
        </w:numPr>
        <w:spacing w:after="120" w:line="276" w:lineRule="auto"/>
        <w:ind w:left="714" w:hanging="357"/>
        <w:jc w:val="both"/>
        <w:rPr>
          <w:rFonts w:asciiTheme="minorHAnsi" w:hAnsiTheme="minorHAnsi"/>
          <w:sz w:val="24"/>
          <w:szCs w:val="24"/>
        </w:rPr>
      </w:pPr>
      <w:r w:rsidRPr="00A249F4">
        <w:rPr>
          <w:rFonts w:asciiTheme="minorHAnsi" w:hAnsiTheme="minorHAnsi"/>
          <w:sz w:val="24"/>
          <w:szCs w:val="24"/>
        </w:rPr>
        <w:t xml:space="preserve">przedstawicielom Konsultanta i prawnikom w celu wsparcia realizacji </w:t>
      </w:r>
      <w:r w:rsidR="00874A36" w:rsidRPr="00A249F4">
        <w:rPr>
          <w:rFonts w:asciiTheme="minorHAnsi" w:hAnsiTheme="minorHAnsi"/>
          <w:sz w:val="24"/>
          <w:szCs w:val="24"/>
        </w:rPr>
        <w:t>Zadania</w:t>
      </w:r>
      <w:r w:rsidRPr="00A249F4">
        <w:rPr>
          <w:rFonts w:asciiTheme="minorHAnsi" w:hAnsiTheme="minorHAnsi"/>
          <w:sz w:val="24"/>
          <w:szCs w:val="24"/>
        </w:rPr>
        <w:t xml:space="preserve"> </w:t>
      </w:r>
      <w:r w:rsidRPr="00A249F4">
        <w:rPr>
          <w:rFonts w:asciiTheme="minorHAnsi" w:hAnsiTheme="minorHAnsi" w:cs="Calibri"/>
          <w:sz w:val="24"/>
          <w:szCs w:val="24"/>
        </w:rPr>
        <w:t>i wypłat odszkodowań</w:t>
      </w:r>
      <w:r w:rsidRPr="00A249F4">
        <w:rPr>
          <w:rFonts w:asciiTheme="minorHAnsi" w:hAnsiTheme="minorHAnsi"/>
          <w:sz w:val="24"/>
          <w:szCs w:val="24"/>
        </w:rPr>
        <w:t>.</w:t>
      </w:r>
    </w:p>
    <w:p w14:paraId="181CA546" w14:textId="56A2049D" w:rsidR="00271200" w:rsidRPr="00A249F4" w:rsidRDefault="00271200" w:rsidP="00A249F4">
      <w:pPr>
        <w:spacing w:after="120" w:line="276" w:lineRule="auto"/>
        <w:jc w:val="both"/>
        <w:rPr>
          <w:rFonts w:asciiTheme="minorHAnsi" w:hAnsiTheme="minorHAnsi"/>
          <w:sz w:val="24"/>
          <w:szCs w:val="24"/>
        </w:rPr>
      </w:pPr>
      <w:r w:rsidRPr="00A249F4">
        <w:rPr>
          <w:rFonts w:asciiTheme="minorHAnsi" w:hAnsiTheme="minorHAnsi"/>
          <w:sz w:val="24"/>
          <w:szCs w:val="24"/>
        </w:rPr>
        <w:t xml:space="preserve">Dane osobowe nie będą przekazywane do państw trzecich </w:t>
      </w:r>
      <w:r w:rsidRPr="00A249F4">
        <w:rPr>
          <w:rFonts w:asciiTheme="minorHAnsi" w:hAnsiTheme="minorHAnsi" w:cs="Calibri"/>
          <w:sz w:val="24"/>
          <w:szCs w:val="24"/>
        </w:rPr>
        <w:t>lub</w:t>
      </w:r>
      <w:r w:rsidRPr="00A249F4">
        <w:rPr>
          <w:rFonts w:asciiTheme="minorHAnsi" w:hAnsiTheme="minorHAnsi"/>
          <w:sz w:val="24"/>
          <w:szCs w:val="24"/>
        </w:rPr>
        <w:t xml:space="preserve"> organizacji międzynarodowych.</w:t>
      </w:r>
    </w:p>
    <w:p w14:paraId="1DFD1B3D" w14:textId="20D4D3CE" w:rsidR="00271200" w:rsidRPr="00A249F4" w:rsidRDefault="00A249F4" w:rsidP="001D5CCF">
      <w:pPr>
        <w:pStyle w:val="Heading3"/>
        <w:numPr>
          <w:ilvl w:val="2"/>
          <w:numId w:val="42"/>
        </w:numPr>
        <w:rPr>
          <w:rFonts w:asciiTheme="minorHAnsi" w:hAnsiTheme="minorHAnsi"/>
          <w:b w:val="0"/>
          <w:bCs w:val="0"/>
          <w:color w:val="0F4761" w:themeColor="accent1" w:themeShade="BF"/>
          <w:sz w:val="28"/>
          <w:szCs w:val="28"/>
        </w:rPr>
      </w:pPr>
      <w:bookmarkStart w:id="137" w:name="_Toc14974532"/>
      <w:bookmarkStart w:id="138" w:name="_Toc41566575"/>
      <w:bookmarkStart w:id="139" w:name="_Toc135053695"/>
      <w:bookmarkStart w:id="140" w:name="_Toc223092732"/>
      <w:bookmarkStart w:id="141" w:name="_Toc225843348"/>
      <w:r>
        <w:rPr>
          <w:rFonts w:asciiTheme="minorHAnsi" w:hAnsiTheme="minorHAnsi"/>
          <w:b w:val="0"/>
          <w:bCs w:val="0"/>
          <w:color w:val="0F4761" w:themeColor="accent1" w:themeShade="BF"/>
          <w:sz w:val="28"/>
          <w:szCs w:val="28"/>
        </w:rPr>
        <w:t xml:space="preserve"> </w:t>
      </w:r>
      <w:bookmarkStart w:id="142" w:name="_Toc239966270"/>
      <w:r w:rsidR="00271200" w:rsidRPr="00A249F4">
        <w:rPr>
          <w:rFonts w:asciiTheme="minorHAnsi" w:hAnsiTheme="minorHAnsi"/>
          <w:b w:val="0"/>
          <w:bCs w:val="0"/>
          <w:color w:val="0F4761" w:themeColor="accent1" w:themeShade="BF"/>
          <w:sz w:val="28"/>
          <w:szCs w:val="28"/>
        </w:rPr>
        <w:t xml:space="preserve">Jakie prawa </w:t>
      </w:r>
      <w:r w:rsidR="00271200" w:rsidRPr="00A249F4">
        <w:rPr>
          <w:rFonts w:asciiTheme="minorHAnsi" w:hAnsiTheme="minorHAnsi" w:cs="Calibri"/>
          <w:b w:val="0"/>
          <w:bCs w:val="0"/>
          <w:color w:val="0F4761" w:themeColor="accent1" w:themeShade="BF"/>
          <w:sz w:val="28"/>
          <w:szCs w:val="28"/>
        </w:rPr>
        <w:t>ma osoba</w:t>
      </w:r>
      <w:r w:rsidR="00271200" w:rsidRPr="00A249F4">
        <w:rPr>
          <w:rFonts w:asciiTheme="minorHAnsi" w:hAnsiTheme="minorHAnsi"/>
          <w:b w:val="0"/>
          <w:bCs w:val="0"/>
          <w:color w:val="0F4761" w:themeColor="accent1" w:themeShade="BF"/>
          <w:sz w:val="28"/>
          <w:szCs w:val="28"/>
        </w:rPr>
        <w:t>, której dane dotyczą</w:t>
      </w:r>
      <w:bookmarkEnd w:id="137"/>
      <w:bookmarkEnd w:id="138"/>
      <w:bookmarkEnd w:id="139"/>
      <w:bookmarkEnd w:id="140"/>
      <w:bookmarkEnd w:id="141"/>
      <w:bookmarkEnd w:id="142"/>
    </w:p>
    <w:p w14:paraId="120ABE77" w14:textId="59D53C64" w:rsidR="00271200" w:rsidRPr="00A249F4" w:rsidRDefault="00271200" w:rsidP="00A249F4">
      <w:pPr>
        <w:spacing w:after="120"/>
        <w:jc w:val="both"/>
        <w:rPr>
          <w:rFonts w:asciiTheme="minorHAnsi" w:hAnsiTheme="minorHAnsi"/>
          <w:sz w:val="24"/>
          <w:szCs w:val="24"/>
        </w:rPr>
      </w:pPr>
      <w:r w:rsidRPr="00A249F4">
        <w:rPr>
          <w:rFonts w:asciiTheme="minorHAnsi" w:hAnsiTheme="minorHAnsi" w:cs="Calibri"/>
          <w:sz w:val="24"/>
          <w:szCs w:val="24"/>
        </w:rPr>
        <w:t xml:space="preserve">Każdy </w:t>
      </w:r>
      <w:r w:rsidR="00874A36" w:rsidRPr="00A249F4">
        <w:rPr>
          <w:rFonts w:asciiTheme="minorHAnsi" w:hAnsiTheme="minorHAnsi" w:cs="Calibri"/>
          <w:sz w:val="24"/>
          <w:szCs w:val="24"/>
        </w:rPr>
        <w:t>Zgłaszający</w:t>
      </w:r>
      <w:r w:rsidRPr="00A249F4">
        <w:rPr>
          <w:rFonts w:asciiTheme="minorHAnsi" w:hAnsiTheme="minorHAnsi"/>
          <w:sz w:val="24"/>
          <w:szCs w:val="24"/>
        </w:rPr>
        <w:t xml:space="preserve"> ma prawo</w:t>
      </w:r>
      <w:r w:rsidRPr="00A249F4">
        <w:rPr>
          <w:rFonts w:asciiTheme="minorHAnsi" w:hAnsiTheme="minorHAnsi" w:cs="Calibri"/>
          <w:sz w:val="24"/>
          <w:szCs w:val="24"/>
        </w:rPr>
        <w:t xml:space="preserve"> do</w:t>
      </w:r>
      <w:r w:rsidRPr="00A249F4">
        <w:rPr>
          <w:rFonts w:asciiTheme="minorHAnsi" w:hAnsiTheme="minorHAnsi"/>
          <w:sz w:val="24"/>
          <w:szCs w:val="24"/>
        </w:rPr>
        <w:t>:</w:t>
      </w:r>
    </w:p>
    <w:p w14:paraId="4139A3C3" w14:textId="1FE68E95" w:rsidR="00271200" w:rsidRPr="00A249F4" w:rsidRDefault="00271200" w:rsidP="00A249F4">
      <w:pPr>
        <w:numPr>
          <w:ilvl w:val="0"/>
          <w:numId w:val="23"/>
        </w:numPr>
        <w:spacing w:after="120" w:line="276" w:lineRule="auto"/>
        <w:jc w:val="both"/>
        <w:rPr>
          <w:rFonts w:asciiTheme="minorHAnsi" w:hAnsiTheme="minorHAnsi"/>
          <w:sz w:val="24"/>
          <w:szCs w:val="24"/>
        </w:rPr>
      </w:pPr>
      <w:r w:rsidRPr="00A249F4">
        <w:rPr>
          <w:rFonts w:asciiTheme="minorHAnsi" w:hAnsiTheme="minorHAnsi" w:cs="Calibri"/>
          <w:sz w:val="24"/>
          <w:szCs w:val="24"/>
        </w:rPr>
        <w:t xml:space="preserve">dostępu </w:t>
      </w:r>
      <w:r w:rsidRPr="00A249F4">
        <w:rPr>
          <w:rFonts w:asciiTheme="minorHAnsi" w:hAnsiTheme="minorHAnsi"/>
          <w:sz w:val="24"/>
          <w:szCs w:val="24"/>
        </w:rPr>
        <w:t>do swoich danych osobowych,</w:t>
      </w:r>
      <w:r w:rsidRPr="00A249F4">
        <w:rPr>
          <w:rFonts w:asciiTheme="minorHAnsi" w:hAnsiTheme="minorHAnsi" w:cs="Calibri"/>
          <w:sz w:val="24"/>
          <w:szCs w:val="24"/>
        </w:rPr>
        <w:t xml:space="preserve"> ich aktualizacji i poprawiania,</w:t>
      </w:r>
    </w:p>
    <w:p w14:paraId="5B4C4315" w14:textId="48434931" w:rsidR="00271200" w:rsidRPr="00A249F4" w:rsidRDefault="00271200" w:rsidP="00A249F4">
      <w:pPr>
        <w:numPr>
          <w:ilvl w:val="0"/>
          <w:numId w:val="23"/>
        </w:numPr>
        <w:spacing w:after="120" w:line="276" w:lineRule="auto"/>
        <w:jc w:val="both"/>
        <w:rPr>
          <w:rFonts w:asciiTheme="minorHAnsi" w:hAnsiTheme="minorHAnsi"/>
          <w:sz w:val="24"/>
          <w:szCs w:val="24"/>
        </w:rPr>
      </w:pPr>
      <w:r w:rsidRPr="00A249F4">
        <w:rPr>
          <w:rFonts w:asciiTheme="minorHAnsi" w:hAnsiTheme="minorHAnsi"/>
          <w:sz w:val="24"/>
          <w:szCs w:val="24"/>
        </w:rPr>
        <w:t xml:space="preserve">usunięcia swoich danych osobowych </w:t>
      </w:r>
      <w:r w:rsidRPr="00A249F4">
        <w:rPr>
          <w:rFonts w:asciiTheme="minorHAnsi" w:hAnsiTheme="minorHAnsi" w:cs="Calibri"/>
          <w:sz w:val="24"/>
          <w:szCs w:val="24"/>
        </w:rPr>
        <w:t>("</w:t>
      </w:r>
      <w:r w:rsidRPr="00A249F4">
        <w:rPr>
          <w:rFonts w:asciiTheme="minorHAnsi" w:hAnsiTheme="minorHAnsi"/>
          <w:sz w:val="24"/>
          <w:szCs w:val="24"/>
        </w:rPr>
        <w:t>prawo do bycia zapomnianym</w:t>
      </w:r>
      <w:r w:rsidRPr="00A249F4">
        <w:rPr>
          <w:rFonts w:asciiTheme="minorHAnsi" w:hAnsiTheme="minorHAnsi" w:cs="Calibri"/>
          <w:sz w:val="24"/>
          <w:szCs w:val="24"/>
        </w:rPr>
        <w:t>")</w:t>
      </w:r>
      <w:r w:rsidRPr="00A249F4">
        <w:rPr>
          <w:rFonts w:asciiTheme="minorHAnsi" w:hAnsiTheme="minorHAnsi"/>
          <w:sz w:val="24"/>
          <w:szCs w:val="24"/>
        </w:rPr>
        <w:t xml:space="preserve"> lub ich </w:t>
      </w:r>
      <w:r w:rsidRPr="00A249F4">
        <w:rPr>
          <w:rFonts w:asciiTheme="minorHAnsi" w:hAnsiTheme="minorHAnsi" w:cs="Calibri"/>
          <w:sz w:val="24"/>
          <w:szCs w:val="24"/>
        </w:rPr>
        <w:t>przeniesienia do innego administratora</w:t>
      </w:r>
      <w:r w:rsidRPr="00A249F4">
        <w:rPr>
          <w:rFonts w:asciiTheme="minorHAnsi" w:hAnsiTheme="minorHAnsi"/>
          <w:sz w:val="24"/>
          <w:szCs w:val="24"/>
        </w:rPr>
        <w:t>,</w:t>
      </w:r>
    </w:p>
    <w:p w14:paraId="17B67544" w14:textId="45A537AC" w:rsidR="00271200" w:rsidRPr="00A249F4" w:rsidRDefault="00271200" w:rsidP="00A249F4">
      <w:pPr>
        <w:numPr>
          <w:ilvl w:val="0"/>
          <w:numId w:val="23"/>
        </w:numPr>
        <w:spacing w:after="120" w:line="276" w:lineRule="auto"/>
        <w:jc w:val="both"/>
        <w:rPr>
          <w:rFonts w:asciiTheme="minorHAnsi" w:hAnsiTheme="minorHAnsi"/>
          <w:sz w:val="24"/>
          <w:szCs w:val="24"/>
        </w:rPr>
      </w:pPr>
      <w:r w:rsidRPr="00A249F4">
        <w:rPr>
          <w:rFonts w:asciiTheme="minorHAnsi" w:hAnsiTheme="minorHAnsi"/>
          <w:sz w:val="24"/>
          <w:szCs w:val="24"/>
        </w:rPr>
        <w:t xml:space="preserve">ograniczenia przetwarzania swoich danych osobowych </w:t>
      </w:r>
      <w:r w:rsidRPr="00A249F4">
        <w:rPr>
          <w:rFonts w:asciiTheme="minorHAnsi" w:hAnsiTheme="minorHAnsi" w:cs="Calibri"/>
          <w:sz w:val="24"/>
          <w:szCs w:val="24"/>
        </w:rPr>
        <w:t>-</w:t>
      </w:r>
      <w:r w:rsidRPr="00A249F4">
        <w:rPr>
          <w:rFonts w:asciiTheme="minorHAnsi" w:hAnsiTheme="minorHAnsi"/>
          <w:sz w:val="24"/>
          <w:szCs w:val="24"/>
        </w:rPr>
        <w:t xml:space="preserve"> niektóre dane mogą zostać oznaczone jako </w:t>
      </w:r>
      <w:r w:rsidRPr="00A249F4">
        <w:rPr>
          <w:rFonts w:asciiTheme="minorHAnsi" w:hAnsiTheme="minorHAnsi" w:cs="Calibri"/>
          <w:sz w:val="24"/>
          <w:szCs w:val="24"/>
        </w:rPr>
        <w:t>ograniczone do przetwarzania tylko w pewnych</w:t>
      </w:r>
      <w:r w:rsidRPr="00A249F4">
        <w:rPr>
          <w:rFonts w:asciiTheme="minorHAnsi" w:hAnsiTheme="minorHAnsi"/>
          <w:sz w:val="24"/>
          <w:szCs w:val="24"/>
        </w:rPr>
        <w:t xml:space="preserve"> okolicznościach,</w:t>
      </w:r>
    </w:p>
    <w:p w14:paraId="4DBD761D" w14:textId="7E8A74BF" w:rsidR="00271200" w:rsidRPr="00A249F4" w:rsidRDefault="00271200" w:rsidP="00A249F4">
      <w:pPr>
        <w:numPr>
          <w:ilvl w:val="0"/>
          <w:numId w:val="23"/>
        </w:numPr>
        <w:spacing w:after="120" w:line="276" w:lineRule="auto"/>
        <w:jc w:val="both"/>
        <w:rPr>
          <w:rFonts w:asciiTheme="minorHAnsi" w:hAnsiTheme="minorHAnsi"/>
          <w:sz w:val="24"/>
          <w:szCs w:val="24"/>
        </w:rPr>
      </w:pPr>
      <w:r w:rsidRPr="00A249F4">
        <w:rPr>
          <w:rFonts w:asciiTheme="minorHAnsi" w:hAnsiTheme="minorHAnsi"/>
          <w:sz w:val="24"/>
          <w:szCs w:val="24"/>
        </w:rPr>
        <w:t xml:space="preserve">wniesienia skargi dotyczącej przetwarzania przez </w:t>
      </w:r>
      <w:r w:rsidRPr="00A249F4">
        <w:rPr>
          <w:rFonts w:asciiTheme="minorHAnsi" w:hAnsiTheme="minorHAnsi" w:cs="Calibri"/>
          <w:b/>
          <w:sz w:val="24"/>
          <w:szCs w:val="24"/>
        </w:rPr>
        <w:t>PGW WP</w:t>
      </w:r>
      <w:r w:rsidRPr="00A249F4">
        <w:rPr>
          <w:rFonts w:asciiTheme="minorHAnsi" w:hAnsiTheme="minorHAnsi"/>
          <w:b/>
          <w:sz w:val="24"/>
          <w:szCs w:val="24"/>
        </w:rPr>
        <w:t xml:space="preserve"> RZGW we Wrocławiu</w:t>
      </w:r>
      <w:r w:rsidRPr="00A249F4">
        <w:rPr>
          <w:rFonts w:asciiTheme="minorHAnsi" w:hAnsiTheme="minorHAnsi" w:cs="Calibri"/>
          <w:sz w:val="24"/>
          <w:szCs w:val="24"/>
        </w:rPr>
        <w:t xml:space="preserve"> jego danych </w:t>
      </w:r>
      <w:r w:rsidRPr="00A249F4">
        <w:rPr>
          <w:rFonts w:asciiTheme="minorHAnsi" w:hAnsiTheme="minorHAnsi"/>
          <w:sz w:val="24"/>
          <w:szCs w:val="24"/>
        </w:rPr>
        <w:t xml:space="preserve">do właściwego organu nadzorującego przetwarzanie danych osobowych, jeżeli Strona Przekazująca uzna, </w:t>
      </w:r>
      <w:r w:rsidR="00547B38" w:rsidRPr="00A249F4">
        <w:rPr>
          <w:rFonts w:asciiTheme="minorHAnsi" w:hAnsiTheme="minorHAnsi"/>
          <w:sz w:val="24"/>
          <w:szCs w:val="24"/>
        </w:rPr>
        <w:t>że</w:t>
      </w:r>
      <w:r w:rsidRPr="00A249F4">
        <w:rPr>
          <w:rFonts w:asciiTheme="minorHAnsi" w:hAnsiTheme="minorHAnsi"/>
          <w:sz w:val="24"/>
          <w:szCs w:val="24"/>
        </w:rPr>
        <w:t xml:space="preserve"> przetwarzanie danych osobowych dotyczących</w:t>
      </w:r>
      <w:r w:rsidRPr="00A249F4">
        <w:rPr>
          <w:rFonts w:asciiTheme="minorHAnsi" w:hAnsiTheme="minorHAnsi" w:cs="Calibri"/>
          <w:sz w:val="24"/>
          <w:szCs w:val="24"/>
        </w:rPr>
        <w:t xml:space="preserve"> jego osoby</w:t>
      </w:r>
      <w:r w:rsidRPr="00A249F4">
        <w:rPr>
          <w:rFonts w:asciiTheme="minorHAnsi" w:hAnsiTheme="minorHAnsi"/>
          <w:sz w:val="24"/>
          <w:szCs w:val="24"/>
        </w:rPr>
        <w:t xml:space="preserve"> narusza przepisy ogólnego rozporządzenia o ochronie danych osobowych z dnia 27 kwietnia 2016 r. (wskazanego powyżej),</w:t>
      </w:r>
    </w:p>
    <w:p w14:paraId="78690A27" w14:textId="2608B98F" w:rsidR="00271200" w:rsidRPr="00A249F4" w:rsidRDefault="00271200" w:rsidP="00A249F4">
      <w:pPr>
        <w:numPr>
          <w:ilvl w:val="0"/>
          <w:numId w:val="23"/>
        </w:numPr>
        <w:spacing w:after="120" w:line="276" w:lineRule="auto"/>
        <w:jc w:val="both"/>
        <w:rPr>
          <w:rFonts w:asciiTheme="minorHAnsi" w:hAnsiTheme="minorHAnsi"/>
          <w:sz w:val="24"/>
          <w:szCs w:val="24"/>
        </w:rPr>
      </w:pPr>
      <w:r w:rsidRPr="00A249F4">
        <w:rPr>
          <w:rFonts w:asciiTheme="minorHAnsi" w:hAnsiTheme="minorHAnsi"/>
          <w:sz w:val="24"/>
          <w:szCs w:val="24"/>
        </w:rPr>
        <w:t xml:space="preserve">wycofania w dowolnym momencie zgody na przetwarzanie swoich danych osobowych przez </w:t>
      </w:r>
      <w:r w:rsidRPr="00A249F4">
        <w:rPr>
          <w:rFonts w:asciiTheme="minorHAnsi" w:hAnsiTheme="minorHAnsi" w:cs="Calibri"/>
          <w:b/>
          <w:sz w:val="24"/>
          <w:szCs w:val="24"/>
        </w:rPr>
        <w:t>PGW WP</w:t>
      </w:r>
      <w:r w:rsidRPr="00A249F4">
        <w:rPr>
          <w:rFonts w:asciiTheme="minorHAnsi" w:hAnsiTheme="minorHAnsi"/>
          <w:b/>
          <w:sz w:val="24"/>
          <w:szCs w:val="24"/>
        </w:rPr>
        <w:t xml:space="preserve"> RZGW we Wrocławiu</w:t>
      </w:r>
      <w:r w:rsidRPr="00A249F4">
        <w:rPr>
          <w:rFonts w:asciiTheme="minorHAnsi" w:hAnsiTheme="minorHAnsi"/>
          <w:sz w:val="24"/>
          <w:szCs w:val="24"/>
        </w:rPr>
        <w:t>.</w:t>
      </w:r>
    </w:p>
    <w:p w14:paraId="1800CB06" w14:textId="77777777" w:rsidR="00874A36" w:rsidRPr="00A249F4" w:rsidRDefault="00874A36" w:rsidP="00A249F4">
      <w:pPr>
        <w:spacing w:after="120"/>
        <w:jc w:val="both"/>
        <w:rPr>
          <w:rFonts w:asciiTheme="minorHAnsi" w:hAnsiTheme="minorHAnsi"/>
          <w:sz w:val="24"/>
          <w:szCs w:val="24"/>
        </w:rPr>
      </w:pPr>
    </w:p>
    <w:p w14:paraId="70B76F47" w14:textId="2DF588F6" w:rsidR="00271200" w:rsidRPr="00A249F4" w:rsidRDefault="00271200" w:rsidP="00A249F4">
      <w:pPr>
        <w:spacing w:after="120"/>
        <w:jc w:val="both"/>
        <w:rPr>
          <w:rFonts w:asciiTheme="minorHAnsi" w:hAnsiTheme="minorHAnsi"/>
          <w:sz w:val="24"/>
          <w:szCs w:val="24"/>
        </w:rPr>
      </w:pPr>
      <w:r w:rsidRPr="00A249F4">
        <w:rPr>
          <w:rFonts w:asciiTheme="minorHAnsi" w:hAnsiTheme="minorHAnsi"/>
          <w:sz w:val="24"/>
          <w:szCs w:val="24"/>
        </w:rPr>
        <w:t xml:space="preserve">Dane </w:t>
      </w:r>
      <w:r w:rsidR="00874A36" w:rsidRPr="00A249F4">
        <w:rPr>
          <w:rFonts w:asciiTheme="minorHAnsi" w:hAnsiTheme="minorHAnsi" w:cs="Calibri"/>
          <w:sz w:val="24"/>
          <w:szCs w:val="24"/>
        </w:rPr>
        <w:t>Zgłaszających</w:t>
      </w:r>
      <w:r w:rsidRPr="00A249F4">
        <w:rPr>
          <w:rFonts w:asciiTheme="minorHAnsi" w:hAnsiTheme="minorHAnsi"/>
          <w:sz w:val="24"/>
          <w:szCs w:val="24"/>
        </w:rPr>
        <w:t xml:space="preserve"> nie będą </w:t>
      </w:r>
      <w:r w:rsidRPr="00A249F4">
        <w:rPr>
          <w:rFonts w:asciiTheme="minorHAnsi" w:hAnsiTheme="minorHAnsi" w:cs="Calibri"/>
          <w:sz w:val="24"/>
          <w:szCs w:val="24"/>
        </w:rPr>
        <w:t>poddawane</w:t>
      </w:r>
      <w:r w:rsidRPr="00A249F4">
        <w:rPr>
          <w:rFonts w:asciiTheme="minorHAnsi" w:hAnsiTheme="minorHAnsi"/>
          <w:sz w:val="24"/>
          <w:szCs w:val="24"/>
        </w:rPr>
        <w:t xml:space="preserve"> zautomatyzowanym procesom podejmowania decyzji (profilowaniu).</w:t>
      </w:r>
    </w:p>
    <w:p w14:paraId="4834F366" w14:textId="33B224F2" w:rsidR="00271200" w:rsidRPr="00F227F4" w:rsidRDefault="00F227F4" w:rsidP="001D5CCF">
      <w:pPr>
        <w:pStyle w:val="Heading3"/>
        <w:numPr>
          <w:ilvl w:val="2"/>
          <w:numId w:val="42"/>
        </w:numPr>
        <w:rPr>
          <w:rFonts w:asciiTheme="majorHAnsi" w:hAnsiTheme="majorHAnsi"/>
          <w:b w:val="0"/>
          <w:bCs w:val="0"/>
          <w:color w:val="0F4761" w:themeColor="accent1" w:themeShade="BF"/>
          <w:sz w:val="28"/>
          <w:szCs w:val="28"/>
        </w:rPr>
      </w:pPr>
      <w:bookmarkStart w:id="143" w:name="_Toc14974533"/>
      <w:bookmarkStart w:id="144" w:name="_Toc41566576"/>
      <w:bookmarkStart w:id="145" w:name="_Toc135053696"/>
      <w:bookmarkStart w:id="146" w:name="_Toc223092733"/>
      <w:bookmarkStart w:id="147" w:name="_Toc225843349"/>
      <w:r>
        <w:rPr>
          <w:rFonts w:asciiTheme="majorHAnsi" w:hAnsiTheme="majorHAnsi"/>
          <w:b w:val="0"/>
          <w:bCs w:val="0"/>
          <w:color w:val="0F4761" w:themeColor="accent1" w:themeShade="BF"/>
          <w:sz w:val="28"/>
          <w:szCs w:val="28"/>
        </w:rPr>
        <w:t xml:space="preserve"> </w:t>
      </w:r>
      <w:bookmarkStart w:id="148" w:name="_Toc239966271"/>
      <w:r w:rsidR="00271200" w:rsidRPr="00F227F4">
        <w:rPr>
          <w:rFonts w:asciiTheme="majorHAnsi" w:hAnsiTheme="majorHAnsi"/>
          <w:b w:val="0"/>
          <w:bCs w:val="0"/>
          <w:color w:val="0F4761" w:themeColor="accent1" w:themeShade="BF"/>
          <w:sz w:val="28"/>
          <w:szCs w:val="28"/>
        </w:rPr>
        <w:t xml:space="preserve">Kontakt </w:t>
      </w:r>
      <w:r w:rsidR="00271200" w:rsidRPr="00F227F4">
        <w:rPr>
          <w:rFonts w:asciiTheme="majorHAnsi" w:hAnsiTheme="majorHAnsi" w:cs="Calibri"/>
          <w:b w:val="0"/>
          <w:bCs w:val="0"/>
          <w:color w:val="0F4761" w:themeColor="accent1" w:themeShade="BF"/>
          <w:sz w:val="28"/>
          <w:szCs w:val="28"/>
        </w:rPr>
        <w:t>do organu nadzorczego</w:t>
      </w:r>
      <w:r w:rsidR="00271200" w:rsidRPr="00F227F4">
        <w:rPr>
          <w:rFonts w:asciiTheme="majorHAnsi" w:hAnsiTheme="majorHAnsi"/>
          <w:b w:val="0"/>
          <w:bCs w:val="0"/>
          <w:color w:val="0F4761" w:themeColor="accent1" w:themeShade="BF"/>
          <w:sz w:val="28"/>
          <w:szCs w:val="28"/>
        </w:rPr>
        <w:t xml:space="preserve">, do którego można </w:t>
      </w:r>
      <w:r w:rsidR="00271200" w:rsidRPr="00F227F4">
        <w:rPr>
          <w:rFonts w:asciiTheme="majorHAnsi" w:hAnsiTheme="majorHAnsi" w:cs="Calibri"/>
          <w:b w:val="0"/>
          <w:bCs w:val="0"/>
          <w:color w:val="0F4761" w:themeColor="accent1" w:themeShade="BF"/>
          <w:sz w:val="28"/>
          <w:szCs w:val="28"/>
        </w:rPr>
        <w:t>wnieść</w:t>
      </w:r>
      <w:r w:rsidR="00271200" w:rsidRPr="00F227F4">
        <w:rPr>
          <w:rFonts w:asciiTheme="majorHAnsi" w:hAnsiTheme="majorHAnsi"/>
          <w:b w:val="0"/>
          <w:bCs w:val="0"/>
          <w:color w:val="0F4761" w:themeColor="accent1" w:themeShade="BF"/>
          <w:sz w:val="28"/>
          <w:szCs w:val="28"/>
        </w:rPr>
        <w:t xml:space="preserve"> skargę</w:t>
      </w:r>
      <w:bookmarkEnd w:id="143"/>
      <w:bookmarkEnd w:id="144"/>
      <w:bookmarkEnd w:id="145"/>
      <w:r w:rsidR="005137A0" w:rsidRPr="00F227F4">
        <w:rPr>
          <w:rFonts w:asciiTheme="majorHAnsi" w:hAnsiTheme="majorHAnsi"/>
          <w:b w:val="0"/>
          <w:bCs w:val="0"/>
          <w:color w:val="0F4761" w:themeColor="accent1" w:themeShade="BF"/>
          <w:sz w:val="28"/>
          <w:szCs w:val="28"/>
        </w:rPr>
        <w:t xml:space="preserve"> w sprawach związanych z polityką prywatności</w:t>
      </w:r>
      <w:bookmarkStart w:id="149" w:name="_Toc223092734"/>
      <w:bookmarkStart w:id="150" w:name="_Toc225843350"/>
      <w:bookmarkEnd w:id="146"/>
      <w:bookmarkEnd w:id="147"/>
      <w:bookmarkEnd w:id="148"/>
      <w:bookmarkEnd w:id="149"/>
      <w:bookmarkEnd w:id="150"/>
    </w:p>
    <w:p w14:paraId="326A6C98" w14:textId="77777777" w:rsidR="00271200" w:rsidRPr="00F227F4" w:rsidRDefault="00271200" w:rsidP="00F227F4">
      <w:pPr>
        <w:spacing w:after="120" w:line="276" w:lineRule="auto"/>
        <w:jc w:val="both"/>
        <w:rPr>
          <w:rFonts w:asciiTheme="minorHAnsi" w:hAnsiTheme="minorHAnsi"/>
          <w:sz w:val="24"/>
          <w:szCs w:val="24"/>
        </w:rPr>
      </w:pPr>
      <w:r w:rsidRPr="00F227F4">
        <w:rPr>
          <w:rFonts w:asciiTheme="minorHAnsi" w:hAnsiTheme="minorHAnsi"/>
          <w:sz w:val="24"/>
          <w:szCs w:val="24"/>
        </w:rPr>
        <w:t>Prezes Urzędu Ochrony Danych Osobowych</w:t>
      </w:r>
    </w:p>
    <w:p w14:paraId="37D4C335" w14:textId="77777777" w:rsidR="00271200" w:rsidRPr="00F227F4" w:rsidRDefault="00271200" w:rsidP="00F227F4">
      <w:pPr>
        <w:spacing w:after="120" w:line="276" w:lineRule="auto"/>
        <w:jc w:val="both"/>
        <w:rPr>
          <w:rFonts w:asciiTheme="minorHAnsi" w:hAnsiTheme="minorHAnsi"/>
          <w:sz w:val="24"/>
          <w:szCs w:val="24"/>
        </w:rPr>
      </w:pPr>
      <w:r w:rsidRPr="00F227F4">
        <w:rPr>
          <w:rFonts w:asciiTheme="minorHAnsi" w:hAnsiTheme="minorHAnsi"/>
          <w:sz w:val="24"/>
          <w:szCs w:val="24"/>
        </w:rPr>
        <w:t xml:space="preserve">ul. Stawki </w:t>
      </w:r>
      <w:r w:rsidRPr="00F227F4">
        <w:rPr>
          <w:rFonts w:asciiTheme="minorHAnsi" w:hAnsiTheme="minorHAnsi" w:cs="Calibri"/>
          <w:sz w:val="24"/>
          <w:szCs w:val="24"/>
        </w:rPr>
        <w:t xml:space="preserve">2 </w:t>
      </w:r>
    </w:p>
    <w:p w14:paraId="7851A6BC" w14:textId="77777777" w:rsidR="00271200" w:rsidRPr="00F227F4" w:rsidRDefault="00271200" w:rsidP="00F227F4">
      <w:pPr>
        <w:spacing w:after="120" w:line="276" w:lineRule="auto"/>
        <w:jc w:val="both"/>
        <w:rPr>
          <w:rFonts w:asciiTheme="minorHAnsi" w:hAnsiTheme="minorHAnsi"/>
          <w:sz w:val="24"/>
          <w:szCs w:val="24"/>
        </w:rPr>
      </w:pPr>
      <w:r w:rsidRPr="00F227F4">
        <w:rPr>
          <w:rFonts w:asciiTheme="minorHAnsi" w:hAnsiTheme="minorHAnsi"/>
          <w:sz w:val="24"/>
          <w:szCs w:val="24"/>
        </w:rPr>
        <w:t>00-193 Warszawa</w:t>
      </w:r>
    </w:p>
    <w:p w14:paraId="6F767C5F" w14:textId="77777777" w:rsidR="00271200" w:rsidRPr="00F227F4" w:rsidRDefault="00271200" w:rsidP="00F227F4">
      <w:pPr>
        <w:spacing w:after="120" w:line="276" w:lineRule="auto"/>
        <w:jc w:val="both"/>
        <w:rPr>
          <w:rFonts w:asciiTheme="minorHAnsi" w:hAnsiTheme="minorHAnsi"/>
          <w:sz w:val="24"/>
          <w:szCs w:val="24"/>
        </w:rPr>
      </w:pPr>
      <w:r w:rsidRPr="00F227F4">
        <w:rPr>
          <w:rFonts w:asciiTheme="minorHAnsi" w:hAnsiTheme="minorHAnsi"/>
          <w:sz w:val="24"/>
          <w:szCs w:val="24"/>
        </w:rPr>
        <w:t>tel. +48 22 531 03 00</w:t>
      </w:r>
    </w:p>
    <w:p w14:paraId="2F8E2EF1" w14:textId="77777777" w:rsidR="00271200" w:rsidRPr="00F227F4" w:rsidRDefault="00271200" w:rsidP="00F227F4">
      <w:pPr>
        <w:spacing w:after="120" w:line="276" w:lineRule="auto"/>
        <w:jc w:val="both"/>
        <w:rPr>
          <w:rFonts w:asciiTheme="minorHAnsi" w:hAnsiTheme="minorHAnsi"/>
          <w:sz w:val="24"/>
          <w:szCs w:val="24"/>
        </w:rPr>
      </w:pPr>
      <w:r w:rsidRPr="00F227F4">
        <w:rPr>
          <w:rFonts w:asciiTheme="minorHAnsi" w:hAnsiTheme="minorHAnsi"/>
          <w:sz w:val="24"/>
          <w:szCs w:val="24"/>
        </w:rPr>
        <w:t>fax. +48 22 531 03 01</w:t>
      </w:r>
    </w:p>
    <w:p w14:paraId="7CAB92B6" w14:textId="77777777" w:rsidR="00271200" w:rsidRPr="00F227F4" w:rsidRDefault="00271200" w:rsidP="00F227F4">
      <w:pPr>
        <w:spacing w:after="120" w:line="276" w:lineRule="auto"/>
        <w:jc w:val="both"/>
        <w:rPr>
          <w:rFonts w:asciiTheme="minorHAnsi" w:hAnsiTheme="minorHAnsi"/>
          <w:sz w:val="24"/>
          <w:szCs w:val="24"/>
        </w:rPr>
      </w:pPr>
      <w:r w:rsidRPr="00F227F4">
        <w:rPr>
          <w:rFonts w:asciiTheme="minorHAnsi" w:hAnsiTheme="minorHAnsi"/>
          <w:sz w:val="24"/>
          <w:szCs w:val="24"/>
        </w:rPr>
        <w:t>Godziny pracy</w:t>
      </w:r>
      <w:r w:rsidRPr="00F227F4">
        <w:rPr>
          <w:rFonts w:asciiTheme="minorHAnsi" w:hAnsiTheme="minorHAnsi" w:cs="Calibri"/>
          <w:sz w:val="24"/>
          <w:szCs w:val="24"/>
        </w:rPr>
        <w:t xml:space="preserve"> urzędu</w:t>
      </w:r>
      <w:r w:rsidRPr="00F227F4">
        <w:rPr>
          <w:rFonts w:asciiTheme="minorHAnsi" w:hAnsiTheme="minorHAnsi"/>
          <w:sz w:val="24"/>
          <w:szCs w:val="24"/>
        </w:rPr>
        <w:t>: 8.00 – 16.00</w:t>
      </w:r>
    </w:p>
    <w:p w14:paraId="5D28550A" w14:textId="0F59D1D6" w:rsidR="00271200" w:rsidRPr="00F227F4" w:rsidRDefault="00271200" w:rsidP="00F227F4">
      <w:pPr>
        <w:spacing w:after="120" w:line="276" w:lineRule="auto"/>
        <w:jc w:val="both"/>
        <w:rPr>
          <w:rFonts w:asciiTheme="minorHAnsi" w:hAnsiTheme="minorHAnsi"/>
          <w:sz w:val="24"/>
          <w:szCs w:val="24"/>
        </w:rPr>
      </w:pPr>
      <w:r w:rsidRPr="00F227F4">
        <w:rPr>
          <w:rFonts w:asciiTheme="minorHAnsi" w:hAnsiTheme="minorHAnsi"/>
          <w:sz w:val="24"/>
          <w:szCs w:val="24"/>
        </w:rPr>
        <w:t xml:space="preserve">Infolinia: 606-950-000 czynna w dni robocze </w:t>
      </w:r>
      <w:r w:rsidRPr="00F227F4">
        <w:rPr>
          <w:rFonts w:asciiTheme="minorHAnsi" w:hAnsiTheme="minorHAnsi" w:cs="Calibri"/>
          <w:sz w:val="24"/>
          <w:szCs w:val="24"/>
        </w:rPr>
        <w:t>od:</w:t>
      </w:r>
      <w:r w:rsidRPr="00F227F4">
        <w:rPr>
          <w:rFonts w:asciiTheme="minorHAnsi" w:hAnsiTheme="minorHAnsi"/>
          <w:sz w:val="24"/>
          <w:szCs w:val="24"/>
        </w:rPr>
        <w:t xml:space="preserve"> 10.00</w:t>
      </w:r>
      <w:r w:rsidRPr="00F227F4">
        <w:rPr>
          <w:rFonts w:asciiTheme="minorHAnsi" w:hAnsiTheme="minorHAnsi" w:cs="Calibri"/>
          <w:sz w:val="24"/>
          <w:szCs w:val="24"/>
        </w:rPr>
        <w:t xml:space="preserve"> – </w:t>
      </w:r>
      <w:r w:rsidRPr="00F227F4">
        <w:rPr>
          <w:rFonts w:asciiTheme="minorHAnsi" w:hAnsiTheme="minorHAnsi"/>
          <w:sz w:val="24"/>
          <w:szCs w:val="24"/>
        </w:rPr>
        <w:t>13.00</w:t>
      </w:r>
      <w:bookmarkStart w:id="151" w:name="_Toc62816947"/>
      <w:bookmarkStart w:id="152" w:name="_Toc14974534"/>
      <w:bookmarkStart w:id="153" w:name="_Toc41566577"/>
      <w:bookmarkEnd w:id="151"/>
    </w:p>
    <w:p w14:paraId="6F534376" w14:textId="78F04B41" w:rsidR="00271200" w:rsidRPr="00F227F4" w:rsidRDefault="00F227F4" w:rsidP="001D5CCF">
      <w:pPr>
        <w:pStyle w:val="Heading3"/>
        <w:numPr>
          <w:ilvl w:val="2"/>
          <w:numId w:val="42"/>
        </w:numPr>
        <w:rPr>
          <w:rFonts w:asciiTheme="majorHAnsi" w:hAnsiTheme="majorHAnsi"/>
          <w:b w:val="0"/>
          <w:bCs w:val="0"/>
          <w:color w:val="0F4761" w:themeColor="accent1" w:themeShade="BF"/>
          <w:sz w:val="28"/>
          <w:szCs w:val="28"/>
        </w:rPr>
      </w:pPr>
      <w:bookmarkStart w:id="154" w:name="_Toc135053697"/>
      <w:bookmarkStart w:id="155" w:name="_Toc223092735"/>
      <w:bookmarkStart w:id="156" w:name="_Toc225843351"/>
      <w:r>
        <w:rPr>
          <w:rFonts w:asciiTheme="majorHAnsi" w:hAnsiTheme="majorHAnsi"/>
          <w:b w:val="0"/>
          <w:bCs w:val="0"/>
          <w:color w:val="0F4761" w:themeColor="accent1" w:themeShade="BF"/>
          <w:sz w:val="28"/>
          <w:szCs w:val="28"/>
        </w:rPr>
        <w:t xml:space="preserve"> </w:t>
      </w:r>
      <w:bookmarkStart w:id="157" w:name="_Toc239966272"/>
      <w:r w:rsidR="00271200" w:rsidRPr="00F227F4">
        <w:rPr>
          <w:rFonts w:asciiTheme="majorHAnsi" w:hAnsiTheme="majorHAnsi"/>
          <w:b w:val="0"/>
          <w:bCs w:val="0"/>
          <w:color w:val="0F4761" w:themeColor="accent1" w:themeShade="BF"/>
          <w:sz w:val="28"/>
          <w:szCs w:val="28"/>
        </w:rPr>
        <w:t xml:space="preserve">Kontakt w </w:t>
      </w:r>
      <w:r w:rsidR="00271200" w:rsidRPr="00F227F4">
        <w:rPr>
          <w:rFonts w:asciiTheme="majorHAnsi" w:hAnsiTheme="majorHAnsi" w:cs="Calibri"/>
          <w:b w:val="0"/>
          <w:bCs w:val="0"/>
          <w:color w:val="0F4761" w:themeColor="accent1" w:themeShade="BF"/>
          <w:sz w:val="28"/>
          <w:szCs w:val="28"/>
        </w:rPr>
        <w:t>PGW WP</w:t>
      </w:r>
      <w:r w:rsidR="00271200" w:rsidRPr="00F227F4">
        <w:rPr>
          <w:rFonts w:asciiTheme="majorHAnsi" w:hAnsiTheme="majorHAnsi"/>
          <w:b w:val="0"/>
          <w:bCs w:val="0"/>
          <w:color w:val="0F4761" w:themeColor="accent1" w:themeShade="BF"/>
          <w:sz w:val="28"/>
          <w:szCs w:val="28"/>
        </w:rPr>
        <w:t xml:space="preserve"> RZGW we Wrocławiu w sprawach </w:t>
      </w:r>
      <w:r w:rsidR="00271200" w:rsidRPr="00F227F4">
        <w:rPr>
          <w:rFonts w:asciiTheme="majorHAnsi" w:hAnsiTheme="majorHAnsi" w:cs="Calibri"/>
          <w:b w:val="0"/>
          <w:bCs w:val="0"/>
          <w:color w:val="0F4761" w:themeColor="accent1" w:themeShade="BF"/>
          <w:sz w:val="28"/>
          <w:szCs w:val="28"/>
        </w:rPr>
        <w:t>związanych z polityką</w:t>
      </w:r>
      <w:r w:rsidR="00271200" w:rsidRPr="00F227F4">
        <w:rPr>
          <w:rFonts w:asciiTheme="majorHAnsi" w:hAnsiTheme="majorHAnsi"/>
          <w:b w:val="0"/>
          <w:bCs w:val="0"/>
          <w:color w:val="0F4761" w:themeColor="accent1" w:themeShade="BF"/>
          <w:sz w:val="28"/>
          <w:szCs w:val="28"/>
        </w:rPr>
        <w:t xml:space="preserve"> prywatności</w:t>
      </w:r>
      <w:bookmarkEnd w:id="152"/>
      <w:bookmarkEnd w:id="153"/>
      <w:bookmarkEnd w:id="154"/>
      <w:bookmarkEnd w:id="155"/>
      <w:bookmarkEnd w:id="156"/>
      <w:bookmarkEnd w:id="157"/>
    </w:p>
    <w:p w14:paraId="684FF61C" w14:textId="6B05B9F7" w:rsidR="00271200" w:rsidRPr="00F227F4" w:rsidRDefault="00271200" w:rsidP="00F227F4">
      <w:pPr>
        <w:spacing w:after="120" w:line="276" w:lineRule="auto"/>
        <w:jc w:val="both"/>
        <w:rPr>
          <w:rFonts w:asciiTheme="minorHAnsi" w:hAnsiTheme="minorHAnsi"/>
          <w:sz w:val="24"/>
          <w:szCs w:val="24"/>
        </w:rPr>
      </w:pPr>
      <w:r w:rsidRPr="00F227F4">
        <w:rPr>
          <w:rFonts w:asciiTheme="minorHAnsi" w:hAnsiTheme="minorHAnsi"/>
          <w:sz w:val="24"/>
          <w:szCs w:val="24"/>
        </w:rPr>
        <w:t xml:space="preserve">W </w:t>
      </w:r>
      <w:r w:rsidRPr="00F227F4">
        <w:rPr>
          <w:rFonts w:asciiTheme="minorHAnsi" w:hAnsiTheme="minorHAnsi" w:cs="Calibri"/>
          <w:sz w:val="24"/>
          <w:szCs w:val="24"/>
        </w:rPr>
        <w:t>PGW WP</w:t>
      </w:r>
      <w:r w:rsidRPr="00F227F4">
        <w:rPr>
          <w:rFonts w:asciiTheme="minorHAnsi" w:hAnsiTheme="minorHAnsi"/>
          <w:sz w:val="24"/>
          <w:szCs w:val="24"/>
        </w:rPr>
        <w:t xml:space="preserve"> </w:t>
      </w:r>
      <w:r w:rsidRPr="00F227F4">
        <w:rPr>
          <w:rFonts w:asciiTheme="minorHAnsi" w:hAnsiTheme="minorHAnsi"/>
          <w:b/>
          <w:sz w:val="24"/>
          <w:szCs w:val="24"/>
        </w:rPr>
        <w:t xml:space="preserve">Inspektor Ochrony Danych </w:t>
      </w:r>
      <w:r w:rsidRPr="00F227F4">
        <w:rPr>
          <w:rFonts w:asciiTheme="minorHAnsi" w:hAnsiTheme="minorHAnsi"/>
          <w:sz w:val="24"/>
          <w:szCs w:val="24"/>
        </w:rPr>
        <w:t xml:space="preserve">tel.: +48 22 37 20 213 </w:t>
      </w:r>
      <w:r w:rsidRPr="00F227F4">
        <w:rPr>
          <w:rFonts w:asciiTheme="minorHAnsi" w:hAnsiTheme="minorHAnsi" w:cs="Calibri"/>
          <w:sz w:val="24"/>
          <w:szCs w:val="24"/>
        </w:rPr>
        <w:t> </w:t>
      </w:r>
      <w:r w:rsidRPr="00F227F4">
        <w:rPr>
          <w:rFonts w:asciiTheme="minorHAnsi" w:hAnsiTheme="minorHAnsi"/>
          <w:sz w:val="24"/>
          <w:szCs w:val="24"/>
        </w:rPr>
        <w:t xml:space="preserve">e-mail: </w:t>
      </w:r>
      <w:hyperlink r:id="rId16" w:history="1">
        <w:r w:rsidRPr="00F227F4">
          <w:rPr>
            <w:rFonts w:asciiTheme="minorHAnsi" w:hAnsiTheme="minorHAnsi"/>
            <w:sz w:val="24"/>
            <w:szCs w:val="24"/>
          </w:rPr>
          <w:t>iod@wody.gov.pl</w:t>
        </w:r>
      </w:hyperlink>
    </w:p>
    <w:p w14:paraId="5EA16DE8" w14:textId="736BAC53" w:rsidR="00271200" w:rsidRPr="00F227F4" w:rsidRDefault="00271200" w:rsidP="00F227F4">
      <w:pPr>
        <w:spacing w:after="120" w:line="276" w:lineRule="auto"/>
        <w:jc w:val="both"/>
        <w:rPr>
          <w:rFonts w:asciiTheme="minorHAnsi" w:hAnsiTheme="minorHAnsi"/>
          <w:sz w:val="24"/>
          <w:szCs w:val="24"/>
        </w:rPr>
      </w:pPr>
      <w:r w:rsidRPr="00F227F4">
        <w:rPr>
          <w:rFonts w:asciiTheme="minorHAnsi" w:hAnsiTheme="minorHAnsi"/>
          <w:sz w:val="24"/>
          <w:szCs w:val="24"/>
        </w:rPr>
        <w:t>W RZGW we Wrocławiu</w:t>
      </w:r>
      <w:r w:rsidRPr="00F227F4">
        <w:rPr>
          <w:rFonts w:asciiTheme="minorHAnsi" w:hAnsiTheme="minorHAnsi" w:cs="Calibri"/>
          <w:sz w:val="24"/>
          <w:szCs w:val="24"/>
        </w:rPr>
        <w:t xml:space="preserve">: </w:t>
      </w:r>
      <w:bookmarkStart w:id="158" w:name="_Hlk90030009"/>
      <w:r w:rsidRPr="00F227F4">
        <w:rPr>
          <w:rFonts w:asciiTheme="minorHAnsi" w:hAnsiTheme="minorHAnsi"/>
          <w:sz w:val="24"/>
          <w:szCs w:val="24"/>
        </w:rPr>
        <w:fldChar w:fldCharType="begin"/>
      </w:r>
      <w:r w:rsidRPr="00F227F4">
        <w:rPr>
          <w:rFonts w:asciiTheme="minorHAnsi" w:hAnsiTheme="minorHAnsi" w:cs="Calibri"/>
          <w:sz w:val="24"/>
          <w:szCs w:val="24"/>
        </w:rPr>
        <w:instrText xml:space="preserve"> HYPERLINK "mailto:riod.wroclaw@wody.gov.pl" </w:instrText>
      </w:r>
      <w:r w:rsidRPr="00F227F4">
        <w:rPr>
          <w:rFonts w:asciiTheme="minorHAnsi" w:hAnsiTheme="minorHAnsi"/>
          <w:sz w:val="24"/>
          <w:szCs w:val="24"/>
        </w:rPr>
      </w:r>
      <w:r w:rsidRPr="00F227F4">
        <w:rPr>
          <w:rFonts w:asciiTheme="minorHAnsi" w:hAnsiTheme="minorHAnsi"/>
          <w:sz w:val="24"/>
          <w:szCs w:val="24"/>
        </w:rPr>
        <w:fldChar w:fldCharType="separate"/>
      </w:r>
      <w:r w:rsidRPr="00F227F4">
        <w:rPr>
          <w:rFonts w:asciiTheme="minorHAnsi" w:hAnsiTheme="minorHAnsi"/>
          <w:sz w:val="24"/>
          <w:szCs w:val="24"/>
        </w:rPr>
        <w:t>riod.wroclaw@wody.gov.pl</w:t>
      </w:r>
      <w:r w:rsidRPr="00F227F4">
        <w:rPr>
          <w:rFonts w:asciiTheme="minorHAnsi" w:hAnsiTheme="minorHAnsi"/>
          <w:sz w:val="24"/>
          <w:szCs w:val="24"/>
        </w:rPr>
        <w:fldChar w:fldCharType="end"/>
      </w:r>
      <w:bookmarkEnd w:id="158"/>
    </w:p>
    <w:p w14:paraId="72024009" w14:textId="587F77A8" w:rsidR="00271200" w:rsidRPr="00F227F4" w:rsidRDefault="00F227F4" w:rsidP="001D5CCF">
      <w:pPr>
        <w:pStyle w:val="Heading3"/>
        <w:numPr>
          <w:ilvl w:val="2"/>
          <w:numId w:val="42"/>
        </w:numPr>
        <w:rPr>
          <w:rFonts w:asciiTheme="majorHAnsi" w:hAnsiTheme="majorHAnsi" w:cs="Calibri"/>
          <w:b w:val="0"/>
          <w:bCs w:val="0"/>
          <w:color w:val="0F4761" w:themeColor="accent1" w:themeShade="BF"/>
          <w:sz w:val="28"/>
          <w:szCs w:val="28"/>
        </w:rPr>
      </w:pPr>
      <w:bookmarkStart w:id="159" w:name="_Toc14974535"/>
      <w:bookmarkStart w:id="160" w:name="_Toc41566578"/>
      <w:bookmarkStart w:id="161" w:name="_Toc135053698"/>
      <w:bookmarkStart w:id="162" w:name="_Toc223092736"/>
      <w:r>
        <w:rPr>
          <w:rFonts w:asciiTheme="majorHAnsi" w:hAnsiTheme="majorHAnsi" w:cs="Calibri"/>
          <w:b w:val="0"/>
          <w:bCs w:val="0"/>
          <w:color w:val="0F4761" w:themeColor="accent1" w:themeShade="BF"/>
          <w:sz w:val="28"/>
          <w:szCs w:val="28"/>
        </w:rPr>
        <w:t xml:space="preserve"> </w:t>
      </w:r>
      <w:bookmarkStart w:id="163" w:name="_Toc239966273"/>
      <w:r w:rsidR="00271200" w:rsidRPr="00F227F4">
        <w:rPr>
          <w:rFonts w:asciiTheme="majorHAnsi" w:hAnsiTheme="majorHAnsi" w:cs="Calibri"/>
          <w:b w:val="0"/>
          <w:bCs w:val="0"/>
          <w:color w:val="0F4761" w:themeColor="accent1" w:themeShade="BF"/>
          <w:sz w:val="28"/>
          <w:szCs w:val="28"/>
        </w:rPr>
        <w:t>Okres, przez który dane osobowe będą przechowywane</w:t>
      </w:r>
      <w:bookmarkEnd w:id="159"/>
      <w:bookmarkEnd w:id="160"/>
      <w:bookmarkEnd w:id="161"/>
      <w:bookmarkEnd w:id="162"/>
      <w:bookmarkEnd w:id="163"/>
    </w:p>
    <w:p w14:paraId="7951FDC4" w14:textId="6AC38634" w:rsidR="0079368F" w:rsidRPr="00F227F4" w:rsidRDefault="00271200" w:rsidP="00F227F4">
      <w:pPr>
        <w:spacing w:after="120" w:line="276" w:lineRule="auto"/>
        <w:jc w:val="both"/>
        <w:rPr>
          <w:rFonts w:asciiTheme="minorHAnsi" w:hAnsiTheme="minorHAnsi"/>
        </w:rPr>
      </w:pPr>
      <w:r w:rsidRPr="00F227F4">
        <w:rPr>
          <w:rFonts w:asciiTheme="minorHAnsi" w:hAnsiTheme="minorHAnsi"/>
          <w:sz w:val="24"/>
          <w:szCs w:val="24"/>
        </w:rPr>
        <w:t xml:space="preserve">Dane osobowe będą przechowywane do dnia </w:t>
      </w:r>
      <w:r w:rsidR="00874A36" w:rsidRPr="00F227F4">
        <w:rPr>
          <w:rFonts w:asciiTheme="minorHAnsi" w:hAnsiTheme="minorHAnsi"/>
          <w:sz w:val="24"/>
          <w:szCs w:val="24"/>
        </w:rPr>
        <w:t>zakończenia Zadania i rozliczenia jego realizacji.</w:t>
      </w:r>
    </w:p>
    <w:p w14:paraId="59813DC4" w14:textId="054836E0" w:rsidR="0079368F" w:rsidRPr="00F227F4" w:rsidRDefault="00F227F4" w:rsidP="00F227F4">
      <w:pPr>
        <w:pStyle w:val="Heading1"/>
        <w:numPr>
          <w:ilvl w:val="0"/>
          <w:numId w:val="42"/>
        </w:numPr>
        <w:spacing w:before="0" w:after="120" w:line="276" w:lineRule="auto"/>
        <w:jc w:val="both"/>
        <w:rPr>
          <w:rFonts w:asciiTheme="majorHAnsi" w:hAnsiTheme="majorHAnsi" w:cs="Calibri"/>
          <w:b w:val="0"/>
          <w:bCs w:val="0"/>
          <w:color w:val="0F4761" w:themeColor="accent1" w:themeShade="BF"/>
          <w:sz w:val="36"/>
          <w:szCs w:val="36"/>
        </w:rPr>
      </w:pPr>
      <w:bookmarkStart w:id="164" w:name="_Toc223092737"/>
      <w:bookmarkStart w:id="165" w:name="_Toc239966274"/>
      <w:r w:rsidRPr="00F227F4">
        <w:rPr>
          <w:rFonts w:asciiTheme="majorHAnsi" w:hAnsiTheme="majorHAnsi" w:cs="Calibri"/>
          <w:b w:val="0"/>
          <w:bCs w:val="0"/>
          <w:color w:val="0F4761" w:themeColor="accent1" w:themeShade="BF"/>
          <w:sz w:val="36"/>
          <w:szCs w:val="36"/>
        </w:rPr>
        <w:t>Monitoring i raportowanie</w:t>
      </w:r>
      <w:bookmarkEnd w:id="164"/>
      <w:bookmarkEnd w:id="165"/>
    </w:p>
    <w:p w14:paraId="4E2B61E4" w14:textId="73F23683" w:rsidR="0079368F" w:rsidRPr="00F227F4" w:rsidRDefault="00CB5F2C" w:rsidP="00F227F4">
      <w:pPr>
        <w:pStyle w:val="Heading2"/>
        <w:numPr>
          <w:ilvl w:val="1"/>
          <w:numId w:val="42"/>
        </w:numPr>
        <w:spacing w:before="0" w:after="120" w:line="276" w:lineRule="auto"/>
        <w:jc w:val="both"/>
        <w:rPr>
          <w:rFonts w:asciiTheme="majorHAnsi" w:hAnsiTheme="majorHAnsi"/>
          <w:b w:val="0"/>
          <w:bCs w:val="0"/>
          <w:color w:val="0F4761" w:themeColor="accent1" w:themeShade="BF"/>
          <w:sz w:val="32"/>
          <w:szCs w:val="32"/>
        </w:rPr>
      </w:pPr>
      <w:bookmarkStart w:id="166" w:name="_Toc223092738"/>
      <w:bookmarkStart w:id="167" w:name="_Toc225843354"/>
      <w:bookmarkStart w:id="168" w:name="_Toc239966275"/>
      <w:r w:rsidRPr="00F227F4">
        <w:rPr>
          <w:rFonts w:asciiTheme="majorHAnsi" w:hAnsiTheme="majorHAnsi"/>
          <w:b w:val="0"/>
          <w:bCs w:val="0"/>
          <w:color w:val="0F4761" w:themeColor="accent1" w:themeShade="BF"/>
          <w:sz w:val="32"/>
          <w:szCs w:val="32"/>
        </w:rPr>
        <w:t>Wskaźniki monitorowania</w:t>
      </w:r>
      <w:bookmarkEnd w:id="166"/>
      <w:bookmarkEnd w:id="167"/>
      <w:bookmarkEnd w:id="168"/>
    </w:p>
    <w:p w14:paraId="715751ED" w14:textId="42617C29" w:rsidR="0079368F" w:rsidRPr="00F227F4" w:rsidRDefault="00CB5F2C" w:rsidP="00F227F4">
      <w:pPr>
        <w:spacing w:after="120" w:line="276" w:lineRule="auto"/>
        <w:jc w:val="both"/>
        <w:rPr>
          <w:rFonts w:asciiTheme="minorHAnsi" w:hAnsiTheme="minorHAnsi"/>
          <w:sz w:val="24"/>
          <w:szCs w:val="24"/>
        </w:rPr>
      </w:pPr>
      <w:r w:rsidRPr="00F227F4">
        <w:rPr>
          <w:rFonts w:asciiTheme="minorHAnsi" w:hAnsiTheme="minorHAnsi"/>
          <w:sz w:val="24"/>
          <w:szCs w:val="24"/>
        </w:rPr>
        <w:t xml:space="preserve">System GRM </w:t>
      </w:r>
      <w:r w:rsidRPr="00F227F4">
        <w:rPr>
          <w:rFonts w:asciiTheme="minorHAnsi" w:hAnsiTheme="minorHAnsi" w:cs="Calibri"/>
          <w:sz w:val="24"/>
          <w:szCs w:val="24"/>
        </w:rPr>
        <w:t>podlega regularnemu monitoringowi z wykorzystaniem</w:t>
      </w:r>
      <w:r w:rsidRPr="00F227F4">
        <w:rPr>
          <w:rFonts w:asciiTheme="minorHAnsi" w:hAnsiTheme="minorHAnsi"/>
          <w:sz w:val="24"/>
          <w:szCs w:val="24"/>
        </w:rPr>
        <w:t xml:space="preserve"> następujących wskaźników:</w:t>
      </w:r>
    </w:p>
    <w:p w14:paraId="3DEED2BB" w14:textId="4269825B" w:rsidR="0079368F" w:rsidRPr="00F227F4" w:rsidRDefault="00CB5F2C" w:rsidP="00F227F4">
      <w:pPr>
        <w:pStyle w:val="ListParagraph"/>
        <w:numPr>
          <w:ilvl w:val="0"/>
          <w:numId w:val="6"/>
        </w:numPr>
        <w:spacing w:after="120" w:line="276" w:lineRule="auto"/>
        <w:jc w:val="both"/>
        <w:rPr>
          <w:rFonts w:asciiTheme="minorHAnsi" w:hAnsiTheme="minorHAnsi"/>
          <w:sz w:val="24"/>
          <w:szCs w:val="24"/>
        </w:rPr>
      </w:pPr>
      <w:r w:rsidRPr="00F227F4">
        <w:rPr>
          <w:rFonts w:asciiTheme="minorHAnsi" w:hAnsiTheme="minorHAnsi"/>
          <w:sz w:val="24"/>
          <w:szCs w:val="24"/>
        </w:rPr>
        <w:t xml:space="preserve">Liczba zarejestrowanych skarg/zażaleń (ogółem i </w:t>
      </w:r>
      <w:r w:rsidRPr="00F227F4">
        <w:rPr>
          <w:rFonts w:asciiTheme="minorHAnsi" w:hAnsiTheme="minorHAnsi" w:cs="Calibri"/>
          <w:sz w:val="24"/>
          <w:szCs w:val="24"/>
        </w:rPr>
        <w:t>wg</w:t>
      </w:r>
      <w:r w:rsidRPr="00F227F4">
        <w:rPr>
          <w:rFonts w:asciiTheme="minorHAnsi" w:hAnsiTheme="minorHAnsi"/>
          <w:sz w:val="24"/>
          <w:szCs w:val="24"/>
        </w:rPr>
        <w:t xml:space="preserve"> kategorii)</w:t>
      </w:r>
    </w:p>
    <w:p w14:paraId="4D5FEE1F" w14:textId="77777777" w:rsidR="00DC6282" w:rsidRPr="00F227F4" w:rsidRDefault="00DC6282" w:rsidP="00F227F4">
      <w:pPr>
        <w:pStyle w:val="ListParagraph"/>
        <w:numPr>
          <w:ilvl w:val="0"/>
          <w:numId w:val="6"/>
        </w:numPr>
        <w:spacing w:after="120" w:line="276" w:lineRule="auto"/>
        <w:jc w:val="both"/>
        <w:rPr>
          <w:rFonts w:asciiTheme="minorHAnsi" w:hAnsiTheme="minorHAnsi" w:cs="Calibri"/>
          <w:sz w:val="24"/>
          <w:szCs w:val="24"/>
        </w:rPr>
      </w:pPr>
      <w:r w:rsidRPr="00F227F4">
        <w:rPr>
          <w:rFonts w:asciiTheme="minorHAnsi" w:hAnsiTheme="minorHAnsi" w:cs="Calibri"/>
          <w:sz w:val="24"/>
          <w:szCs w:val="24"/>
        </w:rPr>
        <w:t>Rodzaje skarg i powtarzających się problemów — identyfikacja wzorców i problemów systemowych</w:t>
      </w:r>
    </w:p>
    <w:p w14:paraId="0261465A" w14:textId="69889AC6" w:rsidR="0079368F" w:rsidRPr="00F227F4" w:rsidRDefault="00CB5F2C" w:rsidP="00F227F4">
      <w:pPr>
        <w:pStyle w:val="ListParagraph"/>
        <w:numPr>
          <w:ilvl w:val="0"/>
          <w:numId w:val="6"/>
        </w:numPr>
        <w:spacing w:after="120" w:line="276" w:lineRule="auto"/>
        <w:jc w:val="both"/>
        <w:rPr>
          <w:rFonts w:asciiTheme="minorHAnsi" w:hAnsiTheme="minorHAnsi" w:cs="Calibri"/>
          <w:sz w:val="24"/>
          <w:szCs w:val="24"/>
        </w:rPr>
      </w:pPr>
      <w:r w:rsidRPr="00F227F4">
        <w:rPr>
          <w:rFonts w:asciiTheme="minorHAnsi" w:hAnsiTheme="minorHAnsi"/>
          <w:sz w:val="24"/>
          <w:szCs w:val="24"/>
        </w:rPr>
        <w:t>Odsetek rozpatrzonych skarg</w:t>
      </w:r>
    </w:p>
    <w:p w14:paraId="7B667691" w14:textId="318B5AD8" w:rsidR="00DC6282" w:rsidRPr="00F227F4" w:rsidRDefault="00DC6282" w:rsidP="00F227F4">
      <w:pPr>
        <w:pStyle w:val="ListParagraph"/>
        <w:numPr>
          <w:ilvl w:val="0"/>
          <w:numId w:val="6"/>
        </w:numPr>
        <w:spacing w:after="120" w:line="276" w:lineRule="auto"/>
        <w:jc w:val="both"/>
        <w:rPr>
          <w:rFonts w:asciiTheme="minorHAnsi" w:hAnsiTheme="minorHAnsi" w:cs="Calibri"/>
          <w:sz w:val="24"/>
          <w:szCs w:val="24"/>
        </w:rPr>
      </w:pPr>
      <w:r w:rsidRPr="00F227F4">
        <w:rPr>
          <w:rFonts w:asciiTheme="minorHAnsi" w:hAnsiTheme="minorHAnsi" w:cs="Calibri"/>
          <w:sz w:val="24"/>
          <w:szCs w:val="24"/>
        </w:rPr>
        <w:t>Poziom zadowolenia z wyniku — śledzony poprzez kontakt z osobą zgłaszającą; przypadki,</w:t>
      </w:r>
      <w:r w:rsidR="00CB5F2C" w:rsidRPr="00F227F4">
        <w:rPr>
          <w:rFonts w:asciiTheme="minorHAnsi" w:hAnsiTheme="minorHAnsi" w:cs="Calibri"/>
          <w:sz w:val="24"/>
          <w:szCs w:val="24"/>
        </w:rPr>
        <w:t xml:space="preserve"> w </w:t>
      </w:r>
      <w:r w:rsidRPr="00F227F4">
        <w:rPr>
          <w:rFonts w:asciiTheme="minorHAnsi" w:hAnsiTheme="minorHAnsi" w:cs="Calibri"/>
          <w:sz w:val="24"/>
          <w:szCs w:val="24"/>
        </w:rPr>
        <w:t>których wyrażono niezadowolenie lub które zostały przekazane do Komitetu GRM, są oznaczane w celu analizy trendów</w:t>
      </w:r>
    </w:p>
    <w:p w14:paraId="27D2F7D0" w14:textId="319AEDA8" w:rsidR="0079368F" w:rsidRPr="00F227F4" w:rsidRDefault="00CB5F2C" w:rsidP="00F227F4">
      <w:pPr>
        <w:pStyle w:val="ListParagraph"/>
        <w:numPr>
          <w:ilvl w:val="0"/>
          <w:numId w:val="6"/>
        </w:numPr>
        <w:spacing w:after="120" w:line="276" w:lineRule="auto"/>
        <w:jc w:val="both"/>
        <w:rPr>
          <w:rFonts w:asciiTheme="minorHAnsi" w:hAnsiTheme="minorHAnsi"/>
          <w:sz w:val="24"/>
          <w:szCs w:val="24"/>
        </w:rPr>
      </w:pPr>
      <w:r w:rsidRPr="00F227F4">
        <w:rPr>
          <w:rFonts w:asciiTheme="minorHAnsi" w:hAnsiTheme="minorHAnsi"/>
          <w:sz w:val="24"/>
          <w:szCs w:val="24"/>
        </w:rPr>
        <w:t>Odsetek skarg rozpatrzonych w wyznaczonym terminie</w:t>
      </w:r>
    </w:p>
    <w:p w14:paraId="6379B144" w14:textId="4586739E" w:rsidR="0079368F" w:rsidRPr="00F227F4" w:rsidRDefault="00CB5F2C" w:rsidP="00F227F4">
      <w:pPr>
        <w:pStyle w:val="ListParagraph"/>
        <w:numPr>
          <w:ilvl w:val="0"/>
          <w:numId w:val="6"/>
        </w:numPr>
        <w:spacing w:after="120" w:line="276" w:lineRule="auto"/>
        <w:jc w:val="both"/>
        <w:rPr>
          <w:rFonts w:asciiTheme="minorHAnsi" w:hAnsiTheme="minorHAnsi"/>
          <w:sz w:val="24"/>
          <w:szCs w:val="24"/>
        </w:rPr>
      </w:pPr>
      <w:r w:rsidRPr="00F227F4">
        <w:rPr>
          <w:rFonts w:asciiTheme="minorHAnsi" w:hAnsiTheme="minorHAnsi"/>
          <w:sz w:val="24"/>
          <w:szCs w:val="24"/>
        </w:rPr>
        <w:t>Średni czas rozpatrywania (w podziale na rodzaje skarg)</w:t>
      </w:r>
    </w:p>
    <w:p w14:paraId="348C2CA7" w14:textId="21F01353" w:rsidR="0079368F" w:rsidRPr="00F227F4" w:rsidRDefault="00CB5F2C" w:rsidP="00F227F4">
      <w:pPr>
        <w:pStyle w:val="ListParagraph"/>
        <w:numPr>
          <w:ilvl w:val="0"/>
          <w:numId w:val="6"/>
        </w:numPr>
        <w:spacing w:after="120" w:line="276" w:lineRule="auto"/>
        <w:jc w:val="both"/>
        <w:rPr>
          <w:rFonts w:asciiTheme="minorHAnsi" w:hAnsiTheme="minorHAnsi"/>
          <w:sz w:val="24"/>
          <w:szCs w:val="24"/>
        </w:rPr>
      </w:pPr>
      <w:r w:rsidRPr="00F227F4">
        <w:rPr>
          <w:rFonts w:asciiTheme="minorHAnsi" w:hAnsiTheme="minorHAnsi"/>
          <w:sz w:val="24"/>
          <w:szCs w:val="24"/>
        </w:rPr>
        <w:t xml:space="preserve">Liczba </w:t>
      </w:r>
      <w:r w:rsidR="009803D6" w:rsidRPr="00F227F4">
        <w:rPr>
          <w:rFonts w:asciiTheme="minorHAnsi" w:hAnsiTheme="minorHAnsi"/>
          <w:sz w:val="24"/>
          <w:szCs w:val="24"/>
        </w:rPr>
        <w:t xml:space="preserve">spraw </w:t>
      </w:r>
      <w:r w:rsidR="009803D6" w:rsidRPr="00F227F4">
        <w:rPr>
          <w:rFonts w:asciiTheme="minorHAnsi" w:hAnsiTheme="minorHAnsi" w:cs="Calibri"/>
          <w:sz w:val="24"/>
          <w:szCs w:val="24"/>
        </w:rPr>
        <w:t>rozpatrywanych</w:t>
      </w:r>
      <w:r w:rsidR="009803D6" w:rsidRPr="00F227F4">
        <w:rPr>
          <w:rFonts w:asciiTheme="minorHAnsi" w:hAnsiTheme="minorHAnsi"/>
          <w:sz w:val="24"/>
          <w:szCs w:val="24"/>
        </w:rPr>
        <w:t xml:space="preserve"> przez Komitet ds. </w:t>
      </w:r>
    </w:p>
    <w:p w14:paraId="0618C3F8" w14:textId="77777777" w:rsidR="00DC6282" w:rsidRPr="00F227F4" w:rsidRDefault="00DC6282" w:rsidP="00F227F4">
      <w:pPr>
        <w:pStyle w:val="ListParagraph"/>
        <w:numPr>
          <w:ilvl w:val="0"/>
          <w:numId w:val="6"/>
        </w:numPr>
        <w:spacing w:after="120" w:line="276" w:lineRule="auto"/>
        <w:jc w:val="both"/>
        <w:rPr>
          <w:rFonts w:asciiTheme="minorHAnsi" w:hAnsiTheme="minorHAnsi" w:cs="Calibri"/>
          <w:sz w:val="24"/>
          <w:szCs w:val="24"/>
        </w:rPr>
      </w:pPr>
      <w:r w:rsidRPr="00F227F4">
        <w:rPr>
          <w:rFonts w:asciiTheme="minorHAnsi" w:hAnsiTheme="minorHAnsi" w:cs="Calibri"/>
          <w:sz w:val="24"/>
          <w:szCs w:val="24"/>
        </w:rPr>
        <w:t xml:space="preserve">Liczba otrzymanych zgłoszeń niezadowolenia oraz odsetek tych, które zostały uznane przez Komitet GRM </w:t>
      </w:r>
    </w:p>
    <w:p w14:paraId="7F22A3A2" w14:textId="77777777" w:rsidR="00DC6282" w:rsidRPr="00F227F4" w:rsidRDefault="00DC6282" w:rsidP="00F227F4">
      <w:pPr>
        <w:pStyle w:val="ListParagraph"/>
        <w:numPr>
          <w:ilvl w:val="0"/>
          <w:numId w:val="6"/>
        </w:numPr>
        <w:spacing w:after="120" w:line="276" w:lineRule="auto"/>
        <w:jc w:val="both"/>
        <w:rPr>
          <w:rFonts w:asciiTheme="minorHAnsi" w:hAnsiTheme="minorHAnsi" w:cs="Calibri"/>
          <w:sz w:val="24"/>
          <w:szCs w:val="24"/>
        </w:rPr>
      </w:pPr>
      <w:r w:rsidRPr="00F227F4">
        <w:rPr>
          <w:rFonts w:asciiTheme="minorHAnsi" w:hAnsiTheme="minorHAnsi" w:cs="Calibri"/>
          <w:sz w:val="24"/>
          <w:szCs w:val="24"/>
        </w:rPr>
        <w:t xml:space="preserve">Liczba spraw LEG objętych monitorowaniem i ich aktualny status </w:t>
      </w:r>
    </w:p>
    <w:p w14:paraId="6EEC73F0" w14:textId="77777777" w:rsidR="00DC6282" w:rsidRPr="00F227F4" w:rsidRDefault="00DC6282" w:rsidP="00F227F4">
      <w:pPr>
        <w:pStyle w:val="ListParagraph"/>
        <w:numPr>
          <w:ilvl w:val="0"/>
          <w:numId w:val="6"/>
        </w:numPr>
        <w:spacing w:after="120" w:line="276" w:lineRule="auto"/>
        <w:jc w:val="both"/>
        <w:rPr>
          <w:rFonts w:asciiTheme="minorHAnsi" w:hAnsiTheme="minorHAnsi" w:cs="Calibri"/>
          <w:sz w:val="24"/>
          <w:szCs w:val="24"/>
        </w:rPr>
      </w:pPr>
      <w:r w:rsidRPr="00F227F4">
        <w:rPr>
          <w:rFonts w:asciiTheme="minorHAnsi" w:hAnsiTheme="minorHAnsi" w:cs="Calibri"/>
          <w:sz w:val="24"/>
          <w:szCs w:val="24"/>
        </w:rPr>
        <w:t>Liczba otrzymanych skarg dotyczących SEA/SH — zgłaszanych oddzielnie</w:t>
      </w:r>
    </w:p>
    <w:p w14:paraId="0099E341" w14:textId="2E222BF0" w:rsidR="0079368F" w:rsidRPr="00F227F4" w:rsidRDefault="00CB5F2C" w:rsidP="001D5CCF">
      <w:pPr>
        <w:pStyle w:val="Heading2"/>
        <w:numPr>
          <w:ilvl w:val="1"/>
          <w:numId w:val="42"/>
        </w:numPr>
        <w:rPr>
          <w:rFonts w:asciiTheme="majorHAnsi" w:hAnsiTheme="majorHAnsi" w:cs="Calibri"/>
          <w:b w:val="0"/>
          <w:bCs w:val="0"/>
          <w:color w:val="0F4761" w:themeColor="accent1" w:themeShade="BF"/>
          <w:sz w:val="32"/>
          <w:szCs w:val="32"/>
        </w:rPr>
      </w:pPr>
      <w:bookmarkStart w:id="169" w:name="_Toc223092739"/>
      <w:bookmarkStart w:id="170" w:name="_Toc239966276"/>
      <w:r w:rsidRPr="00F227F4">
        <w:rPr>
          <w:rFonts w:asciiTheme="majorHAnsi" w:hAnsiTheme="majorHAnsi" w:cs="Calibri"/>
          <w:b w:val="0"/>
          <w:bCs w:val="0"/>
          <w:color w:val="0F4761" w:themeColor="accent1" w:themeShade="BF"/>
          <w:sz w:val="32"/>
          <w:szCs w:val="32"/>
        </w:rPr>
        <w:t>Raportowanie</w:t>
      </w:r>
      <w:bookmarkEnd w:id="169"/>
      <w:bookmarkEnd w:id="170"/>
    </w:p>
    <w:p w14:paraId="2AAFED43" w14:textId="2D068DE5" w:rsidR="0079368F" w:rsidRPr="00F227F4" w:rsidRDefault="00CB5F2C" w:rsidP="00F227F4">
      <w:pPr>
        <w:spacing w:after="120" w:line="276" w:lineRule="auto"/>
        <w:jc w:val="both"/>
        <w:rPr>
          <w:rFonts w:asciiTheme="minorHAnsi" w:hAnsiTheme="minorHAnsi"/>
          <w:sz w:val="24"/>
          <w:szCs w:val="24"/>
        </w:rPr>
      </w:pPr>
      <w:r w:rsidRPr="00F227F4">
        <w:rPr>
          <w:rFonts w:asciiTheme="minorHAnsi" w:hAnsiTheme="minorHAnsi"/>
          <w:sz w:val="24"/>
          <w:szCs w:val="24"/>
        </w:rPr>
        <w:t xml:space="preserve">Koordynator GRM </w:t>
      </w:r>
      <w:r w:rsidRPr="00F227F4">
        <w:rPr>
          <w:rFonts w:asciiTheme="minorHAnsi" w:hAnsiTheme="minorHAnsi" w:cs="Calibri"/>
          <w:sz w:val="24"/>
          <w:szCs w:val="24"/>
        </w:rPr>
        <w:t>sporządza</w:t>
      </w:r>
      <w:r w:rsidRPr="00F227F4">
        <w:rPr>
          <w:rFonts w:asciiTheme="minorHAnsi" w:hAnsiTheme="minorHAnsi"/>
          <w:sz w:val="24"/>
          <w:szCs w:val="24"/>
        </w:rPr>
        <w:t xml:space="preserve"> następujące raporty:</w:t>
      </w:r>
    </w:p>
    <w:p w14:paraId="3A2DE31B" w14:textId="77777777" w:rsidR="0079368F" w:rsidRPr="00F227F4" w:rsidRDefault="00CB5F2C" w:rsidP="00F227F4">
      <w:pPr>
        <w:spacing w:after="120" w:line="276" w:lineRule="auto"/>
        <w:jc w:val="both"/>
        <w:rPr>
          <w:rFonts w:asciiTheme="minorHAnsi" w:hAnsiTheme="minorHAnsi"/>
          <w:sz w:val="24"/>
          <w:szCs w:val="24"/>
        </w:rPr>
      </w:pPr>
      <w:r w:rsidRPr="00F227F4">
        <w:rPr>
          <w:rFonts w:asciiTheme="minorHAnsi" w:hAnsiTheme="minorHAnsi"/>
          <w:b/>
          <w:sz w:val="24"/>
          <w:szCs w:val="24"/>
        </w:rPr>
        <w:t>Raport miesięczny (wewnętrzny):</w:t>
      </w:r>
    </w:p>
    <w:p w14:paraId="08A98117" w14:textId="0114E234" w:rsidR="005275C0" w:rsidRPr="00F227F4" w:rsidRDefault="00CB5F2C" w:rsidP="00F227F4">
      <w:pPr>
        <w:pStyle w:val="ListParagraph"/>
        <w:numPr>
          <w:ilvl w:val="0"/>
          <w:numId w:val="6"/>
        </w:numPr>
        <w:spacing w:line="276" w:lineRule="auto"/>
        <w:jc w:val="both"/>
        <w:rPr>
          <w:rFonts w:asciiTheme="minorHAnsi" w:hAnsiTheme="minorHAnsi"/>
          <w:sz w:val="24"/>
          <w:szCs w:val="24"/>
        </w:rPr>
      </w:pPr>
      <w:r w:rsidRPr="00F227F4">
        <w:rPr>
          <w:rFonts w:asciiTheme="minorHAnsi" w:hAnsiTheme="minorHAnsi" w:cs="Calibri"/>
          <w:sz w:val="24"/>
          <w:szCs w:val="24"/>
        </w:rPr>
        <w:t>Zestawienie wpływających</w:t>
      </w:r>
      <w:r w:rsidRPr="00F227F4">
        <w:rPr>
          <w:rFonts w:asciiTheme="minorHAnsi" w:hAnsiTheme="minorHAnsi"/>
          <w:sz w:val="24"/>
          <w:szCs w:val="24"/>
        </w:rPr>
        <w:t xml:space="preserve"> skarg i ich </w:t>
      </w:r>
      <w:r w:rsidRPr="00F227F4">
        <w:rPr>
          <w:rFonts w:asciiTheme="minorHAnsi" w:hAnsiTheme="minorHAnsi" w:cs="Calibri"/>
          <w:sz w:val="24"/>
          <w:szCs w:val="24"/>
        </w:rPr>
        <w:t>statusu</w:t>
      </w:r>
      <w:r w:rsidR="009803D6" w:rsidRPr="00F227F4">
        <w:rPr>
          <w:rFonts w:asciiTheme="minorHAnsi" w:hAnsiTheme="minorHAnsi"/>
          <w:sz w:val="24"/>
          <w:szCs w:val="24"/>
        </w:rPr>
        <w:t xml:space="preserve">. </w:t>
      </w:r>
    </w:p>
    <w:p w14:paraId="6EB8E088" w14:textId="62AC74A3" w:rsidR="0079368F" w:rsidRPr="00F227F4" w:rsidRDefault="00F227F4" w:rsidP="001D5CCF">
      <w:pPr>
        <w:pStyle w:val="Heading1"/>
        <w:numPr>
          <w:ilvl w:val="0"/>
          <w:numId w:val="42"/>
        </w:numPr>
        <w:rPr>
          <w:rFonts w:asciiTheme="majorHAnsi" w:hAnsiTheme="majorHAnsi"/>
          <w:b w:val="0"/>
          <w:bCs w:val="0"/>
          <w:color w:val="0F4761" w:themeColor="accent1" w:themeShade="BF"/>
          <w:sz w:val="36"/>
          <w:szCs w:val="36"/>
        </w:rPr>
      </w:pPr>
      <w:bookmarkStart w:id="171" w:name="_Toc223092740"/>
      <w:bookmarkStart w:id="172" w:name="_Toc225843356"/>
      <w:bookmarkStart w:id="173" w:name="_Toc239966277"/>
      <w:r w:rsidRPr="00F227F4">
        <w:rPr>
          <w:rFonts w:asciiTheme="majorHAnsi" w:hAnsiTheme="majorHAnsi"/>
          <w:b w:val="0"/>
          <w:bCs w:val="0"/>
          <w:color w:val="0F4761" w:themeColor="accent1" w:themeShade="BF"/>
          <w:sz w:val="36"/>
          <w:szCs w:val="36"/>
        </w:rPr>
        <w:t>Szkolenia</w:t>
      </w:r>
      <w:bookmarkEnd w:id="171"/>
      <w:bookmarkEnd w:id="172"/>
      <w:bookmarkEnd w:id="173"/>
    </w:p>
    <w:p w14:paraId="458AB2FF" w14:textId="5A643890" w:rsidR="0079368F" w:rsidRPr="00F227F4" w:rsidRDefault="00CB5F2C" w:rsidP="001D5CCF">
      <w:pPr>
        <w:pStyle w:val="Heading2"/>
        <w:numPr>
          <w:ilvl w:val="1"/>
          <w:numId w:val="42"/>
        </w:numPr>
        <w:rPr>
          <w:rFonts w:asciiTheme="majorHAnsi" w:hAnsiTheme="majorHAnsi"/>
          <w:b w:val="0"/>
          <w:bCs w:val="0"/>
        </w:rPr>
      </w:pPr>
      <w:bookmarkStart w:id="174" w:name="_Toc223092741"/>
      <w:bookmarkStart w:id="175" w:name="_Toc225843357"/>
      <w:bookmarkStart w:id="176" w:name="_Toc239966278"/>
      <w:r w:rsidRPr="00F227F4">
        <w:rPr>
          <w:rFonts w:asciiTheme="majorHAnsi" w:hAnsiTheme="majorHAnsi" w:cs="Calibri"/>
          <w:b w:val="0"/>
          <w:bCs w:val="0"/>
          <w:color w:val="0F4761" w:themeColor="accent1" w:themeShade="BF"/>
          <w:sz w:val="32"/>
          <w:szCs w:val="32"/>
        </w:rPr>
        <w:t>Szkolenia</w:t>
      </w:r>
      <w:r w:rsidRPr="00F227F4">
        <w:rPr>
          <w:rFonts w:asciiTheme="majorHAnsi" w:hAnsiTheme="majorHAnsi"/>
          <w:b w:val="0"/>
          <w:bCs w:val="0"/>
          <w:color w:val="0F4761" w:themeColor="accent1" w:themeShade="BF"/>
          <w:sz w:val="32"/>
          <w:szCs w:val="32"/>
        </w:rPr>
        <w:t xml:space="preserve"> dla personelu </w:t>
      </w:r>
      <w:bookmarkEnd w:id="174"/>
      <w:bookmarkEnd w:id="175"/>
      <w:r w:rsidR="00547B38" w:rsidRPr="00F227F4">
        <w:rPr>
          <w:rFonts w:asciiTheme="majorHAnsi" w:hAnsiTheme="majorHAnsi" w:cs="Calibri"/>
          <w:b w:val="0"/>
          <w:bCs w:val="0"/>
          <w:color w:val="0F4761" w:themeColor="accent1" w:themeShade="BF"/>
          <w:sz w:val="32"/>
          <w:szCs w:val="32"/>
        </w:rPr>
        <w:t>Zadania</w:t>
      </w:r>
      <w:bookmarkEnd w:id="176"/>
    </w:p>
    <w:p w14:paraId="7501C88F" w14:textId="115B8CBC" w:rsidR="0079368F" w:rsidRPr="00F227F4" w:rsidRDefault="00CB5F2C" w:rsidP="00F227F4">
      <w:pPr>
        <w:spacing w:after="120" w:line="276" w:lineRule="auto"/>
        <w:jc w:val="both"/>
        <w:rPr>
          <w:rFonts w:asciiTheme="minorHAnsi" w:hAnsiTheme="minorHAnsi"/>
          <w:sz w:val="24"/>
          <w:szCs w:val="24"/>
        </w:rPr>
      </w:pPr>
      <w:r w:rsidRPr="00F227F4">
        <w:rPr>
          <w:rFonts w:asciiTheme="minorHAnsi" w:hAnsiTheme="minorHAnsi"/>
          <w:sz w:val="24"/>
          <w:szCs w:val="24"/>
        </w:rPr>
        <w:t xml:space="preserve">Personel </w:t>
      </w:r>
      <w:r w:rsidR="00547B38" w:rsidRPr="00F227F4">
        <w:rPr>
          <w:rFonts w:asciiTheme="minorHAnsi" w:hAnsiTheme="minorHAnsi"/>
          <w:sz w:val="24"/>
          <w:szCs w:val="24"/>
        </w:rPr>
        <w:t>Zadania</w:t>
      </w:r>
      <w:r w:rsidR="00547B38" w:rsidRPr="00F227F4">
        <w:rPr>
          <w:rStyle w:val="CommentReference"/>
          <w:rFonts w:asciiTheme="minorHAnsi" w:hAnsiTheme="minorHAnsi"/>
          <w:sz w:val="24"/>
          <w:szCs w:val="24"/>
        </w:rPr>
        <w:t xml:space="preserve"> </w:t>
      </w:r>
      <w:r w:rsidR="00DC6282" w:rsidRPr="00F227F4">
        <w:rPr>
          <w:rFonts w:asciiTheme="minorHAnsi" w:hAnsiTheme="minorHAnsi"/>
          <w:sz w:val="24"/>
          <w:szCs w:val="24"/>
        </w:rPr>
        <w:t xml:space="preserve">— w skład którego wchodzą pracownicy </w:t>
      </w:r>
      <w:r w:rsidR="00547B38" w:rsidRPr="00F227F4">
        <w:rPr>
          <w:rFonts w:asciiTheme="minorHAnsi" w:hAnsiTheme="minorHAnsi"/>
          <w:sz w:val="24"/>
          <w:szCs w:val="24"/>
        </w:rPr>
        <w:t>JRP</w:t>
      </w:r>
      <w:r w:rsidR="00DC6282" w:rsidRPr="00F227F4">
        <w:rPr>
          <w:rFonts w:asciiTheme="minorHAnsi" w:hAnsiTheme="minorHAnsi"/>
          <w:sz w:val="24"/>
          <w:szCs w:val="24"/>
        </w:rPr>
        <w:t>, konsultant ds. wsparcia technicznego oraz, po dokonaniu wyboru, wykonawca</w:t>
      </w:r>
      <w:r w:rsidR="008231E0" w:rsidRPr="00F227F4">
        <w:rPr>
          <w:rFonts w:asciiTheme="minorHAnsi" w:hAnsiTheme="minorHAnsi" w:cs="Calibri"/>
          <w:sz w:val="24"/>
          <w:szCs w:val="24"/>
        </w:rPr>
        <w:t xml:space="preserve"> i </w:t>
      </w:r>
      <w:r w:rsidR="00DC6282" w:rsidRPr="00F227F4">
        <w:rPr>
          <w:rFonts w:asciiTheme="minorHAnsi" w:hAnsiTheme="minorHAnsi"/>
          <w:sz w:val="24"/>
          <w:szCs w:val="24"/>
        </w:rPr>
        <w:t xml:space="preserve"> </w:t>
      </w:r>
      <w:r w:rsidR="00547B38" w:rsidRPr="00F227F4">
        <w:rPr>
          <w:rFonts w:asciiTheme="minorHAnsi" w:hAnsiTheme="minorHAnsi"/>
          <w:sz w:val="24"/>
          <w:szCs w:val="24"/>
        </w:rPr>
        <w:t>Inżynier</w:t>
      </w:r>
      <w:r w:rsidRPr="00F227F4">
        <w:rPr>
          <w:rFonts w:asciiTheme="minorHAnsi" w:hAnsiTheme="minorHAnsi"/>
          <w:sz w:val="24"/>
          <w:szCs w:val="24"/>
        </w:rPr>
        <w:t xml:space="preserve"> musi zostać przeszkolony w zakresie:</w:t>
      </w:r>
    </w:p>
    <w:p w14:paraId="607813AD" w14:textId="4074CCEB" w:rsidR="0079368F" w:rsidRPr="00F227F4" w:rsidRDefault="00CB5F2C" w:rsidP="00F227F4">
      <w:pPr>
        <w:pStyle w:val="ListParagraph"/>
        <w:numPr>
          <w:ilvl w:val="0"/>
          <w:numId w:val="7"/>
        </w:numPr>
        <w:spacing w:after="120" w:line="276" w:lineRule="auto"/>
        <w:jc w:val="both"/>
        <w:rPr>
          <w:rFonts w:asciiTheme="minorHAnsi" w:hAnsiTheme="minorHAnsi"/>
          <w:sz w:val="24"/>
          <w:szCs w:val="24"/>
        </w:rPr>
      </w:pPr>
      <w:r w:rsidRPr="00F227F4">
        <w:rPr>
          <w:rFonts w:asciiTheme="minorHAnsi" w:hAnsiTheme="minorHAnsi" w:cs="Calibri"/>
          <w:sz w:val="24"/>
          <w:szCs w:val="24"/>
        </w:rPr>
        <w:t>Celów</w:t>
      </w:r>
      <w:r w:rsidRPr="00F227F4">
        <w:rPr>
          <w:rFonts w:asciiTheme="minorHAnsi" w:hAnsiTheme="minorHAnsi"/>
          <w:sz w:val="24"/>
          <w:szCs w:val="24"/>
        </w:rPr>
        <w:t xml:space="preserve"> i </w:t>
      </w:r>
      <w:r w:rsidRPr="00F227F4">
        <w:rPr>
          <w:rFonts w:asciiTheme="minorHAnsi" w:hAnsiTheme="minorHAnsi" w:cs="Calibri"/>
          <w:sz w:val="24"/>
          <w:szCs w:val="24"/>
        </w:rPr>
        <w:t>zasad</w:t>
      </w:r>
      <w:r w:rsidRPr="00F227F4">
        <w:rPr>
          <w:rFonts w:asciiTheme="minorHAnsi" w:hAnsiTheme="minorHAnsi"/>
          <w:sz w:val="24"/>
          <w:szCs w:val="24"/>
        </w:rPr>
        <w:t xml:space="preserve"> działania GRM</w:t>
      </w:r>
      <w:r w:rsidR="005275C0" w:rsidRPr="00F227F4">
        <w:rPr>
          <w:rFonts w:asciiTheme="minorHAnsi" w:hAnsiTheme="minorHAnsi"/>
          <w:sz w:val="24"/>
          <w:szCs w:val="24"/>
        </w:rPr>
        <w:t>,</w:t>
      </w:r>
    </w:p>
    <w:p w14:paraId="38719BE8" w14:textId="77777777" w:rsidR="00DC6282" w:rsidRPr="00F227F4" w:rsidRDefault="00DC6282" w:rsidP="00F227F4">
      <w:pPr>
        <w:pStyle w:val="ListParagraph"/>
        <w:numPr>
          <w:ilvl w:val="0"/>
          <w:numId w:val="7"/>
        </w:numPr>
        <w:spacing w:after="120" w:line="276" w:lineRule="auto"/>
        <w:jc w:val="both"/>
        <w:rPr>
          <w:rFonts w:asciiTheme="minorHAnsi" w:hAnsiTheme="minorHAnsi"/>
          <w:sz w:val="24"/>
          <w:szCs w:val="24"/>
        </w:rPr>
      </w:pPr>
      <w:r w:rsidRPr="00F227F4">
        <w:rPr>
          <w:rFonts w:asciiTheme="minorHAnsi" w:hAnsiTheme="minorHAnsi"/>
          <w:sz w:val="24"/>
          <w:szCs w:val="24"/>
        </w:rPr>
        <w:t xml:space="preserve">Rolach i obowiązkach każdego członka zespołu w procesie rozpatrywania skarg, </w:t>
      </w:r>
    </w:p>
    <w:p w14:paraId="7976F3C9" w14:textId="77777777" w:rsidR="00DC6282" w:rsidRPr="00F227F4" w:rsidRDefault="00DC6282" w:rsidP="00F227F4">
      <w:pPr>
        <w:pStyle w:val="ListParagraph"/>
        <w:numPr>
          <w:ilvl w:val="0"/>
          <w:numId w:val="7"/>
        </w:numPr>
        <w:spacing w:after="120" w:line="276" w:lineRule="auto"/>
        <w:jc w:val="both"/>
        <w:rPr>
          <w:rFonts w:asciiTheme="minorHAnsi" w:hAnsiTheme="minorHAnsi"/>
          <w:sz w:val="24"/>
          <w:szCs w:val="24"/>
        </w:rPr>
      </w:pPr>
      <w:r w:rsidRPr="00F227F4">
        <w:rPr>
          <w:rFonts w:asciiTheme="minorHAnsi" w:hAnsiTheme="minorHAnsi"/>
          <w:sz w:val="24"/>
          <w:szCs w:val="24"/>
        </w:rPr>
        <w:t xml:space="preserve">Procedur, których należy przestrzegać po otrzymaniu skargi, </w:t>
      </w:r>
    </w:p>
    <w:p w14:paraId="4136DB7D" w14:textId="50C88598" w:rsidR="00DC6282" w:rsidRPr="00F227F4" w:rsidRDefault="00DC6282" w:rsidP="00935B90">
      <w:pPr>
        <w:pStyle w:val="ListParagraph"/>
        <w:numPr>
          <w:ilvl w:val="0"/>
          <w:numId w:val="7"/>
        </w:numPr>
        <w:spacing w:after="120" w:line="276" w:lineRule="auto"/>
        <w:jc w:val="both"/>
        <w:rPr>
          <w:rFonts w:asciiTheme="minorHAnsi" w:hAnsiTheme="minorHAnsi"/>
          <w:sz w:val="24"/>
          <w:szCs w:val="24"/>
        </w:rPr>
      </w:pPr>
      <w:r w:rsidRPr="00F227F4">
        <w:rPr>
          <w:rFonts w:asciiTheme="minorHAnsi" w:hAnsiTheme="minorHAnsi"/>
          <w:sz w:val="24"/>
          <w:szCs w:val="24"/>
        </w:rPr>
        <w:t>polityki</w:t>
      </w:r>
      <w:r w:rsidR="00CB5F2C" w:rsidRPr="00F227F4">
        <w:rPr>
          <w:rFonts w:asciiTheme="minorHAnsi" w:hAnsiTheme="minorHAnsi"/>
          <w:sz w:val="24"/>
          <w:szCs w:val="24"/>
        </w:rPr>
        <w:t xml:space="preserve"> zerowej tolerancji dla </w:t>
      </w:r>
      <w:r w:rsidRPr="00F227F4">
        <w:rPr>
          <w:rFonts w:asciiTheme="minorHAnsi" w:hAnsiTheme="minorHAnsi"/>
          <w:sz w:val="24"/>
          <w:szCs w:val="24"/>
        </w:rPr>
        <w:t xml:space="preserve">działań </w:t>
      </w:r>
      <w:proofErr w:type="spellStart"/>
      <w:r w:rsidRPr="00F227F4">
        <w:rPr>
          <w:rFonts w:asciiTheme="minorHAnsi" w:hAnsiTheme="minorHAnsi"/>
          <w:sz w:val="24"/>
          <w:szCs w:val="24"/>
        </w:rPr>
        <w:t>odwetowych</w:t>
      </w:r>
      <w:r w:rsidR="00CB5F2C" w:rsidRPr="00F227F4">
        <w:rPr>
          <w:rFonts w:asciiTheme="minorHAnsi" w:hAnsiTheme="minorHAnsi" w:cs="Calibri"/>
          <w:sz w:val="24"/>
          <w:szCs w:val="24"/>
        </w:rPr>
        <w:t>represji</w:t>
      </w:r>
      <w:proofErr w:type="spellEnd"/>
      <w:r w:rsidR="005275C0" w:rsidRPr="00F227F4">
        <w:rPr>
          <w:rFonts w:asciiTheme="minorHAnsi" w:hAnsiTheme="minorHAnsi"/>
          <w:sz w:val="24"/>
          <w:szCs w:val="24"/>
        </w:rPr>
        <w:t>.</w:t>
      </w:r>
    </w:p>
    <w:p w14:paraId="708F0EAB" w14:textId="77777777" w:rsidR="00DC6282" w:rsidRPr="00F227F4" w:rsidRDefault="00DC6282" w:rsidP="001D5CCF">
      <w:pPr>
        <w:pStyle w:val="Heading2"/>
        <w:numPr>
          <w:ilvl w:val="1"/>
          <w:numId w:val="42"/>
        </w:numPr>
        <w:rPr>
          <w:rFonts w:asciiTheme="minorHAnsi" w:hAnsiTheme="minorHAnsi" w:cs="Calibri"/>
          <w:b w:val="0"/>
          <w:bCs w:val="0"/>
          <w:color w:val="0F4761" w:themeColor="accent1" w:themeShade="BF"/>
          <w:sz w:val="32"/>
          <w:szCs w:val="32"/>
        </w:rPr>
      </w:pPr>
      <w:bookmarkStart w:id="177" w:name="_Toc225843358"/>
      <w:bookmarkStart w:id="178" w:name="_Toc239966279"/>
      <w:r w:rsidRPr="00F227F4">
        <w:rPr>
          <w:rFonts w:asciiTheme="minorHAnsi" w:hAnsiTheme="minorHAnsi" w:cs="Calibri"/>
          <w:b w:val="0"/>
          <w:bCs w:val="0"/>
          <w:color w:val="0F4761" w:themeColor="accent1" w:themeShade="BF"/>
          <w:sz w:val="32"/>
          <w:szCs w:val="32"/>
        </w:rPr>
        <w:t>Szkolenie SEA/SH</w:t>
      </w:r>
      <w:bookmarkEnd w:id="177"/>
      <w:bookmarkEnd w:id="178"/>
    </w:p>
    <w:p w14:paraId="208422C4" w14:textId="2FE224B7" w:rsidR="00DC6282" w:rsidRPr="00F227F4" w:rsidRDefault="00DC6282" w:rsidP="00F227F4">
      <w:pPr>
        <w:spacing w:after="120" w:line="276" w:lineRule="auto"/>
        <w:jc w:val="both"/>
        <w:rPr>
          <w:rFonts w:asciiTheme="minorHAnsi" w:hAnsiTheme="minorHAnsi"/>
          <w:sz w:val="24"/>
          <w:szCs w:val="24"/>
        </w:rPr>
      </w:pPr>
      <w:r w:rsidRPr="00F227F4">
        <w:rPr>
          <w:rFonts w:asciiTheme="minorHAnsi" w:hAnsiTheme="minorHAnsi"/>
          <w:sz w:val="24"/>
          <w:szCs w:val="24"/>
        </w:rPr>
        <w:t>Wszyscy pracownicy wykonawcy — w tym kierownictwo, kadra nadzorcza, pracownicy i podwykonawcy — są zobowiązani do ukończenia szkolenia SEA/SH przed rozpoczęciem prac oraz w regularnych odstępach czasu w trakcie trwania budowy. Szkolenie jest obowiązkowe, a frekwencja jest rejestrowana.</w:t>
      </w:r>
    </w:p>
    <w:p w14:paraId="08367633" w14:textId="77777777" w:rsidR="00DC6282" w:rsidRPr="00F227F4" w:rsidRDefault="00DC6282" w:rsidP="00F227F4">
      <w:pPr>
        <w:spacing w:after="120" w:line="276" w:lineRule="auto"/>
        <w:jc w:val="both"/>
        <w:rPr>
          <w:rFonts w:asciiTheme="minorHAnsi" w:hAnsiTheme="minorHAnsi"/>
          <w:sz w:val="24"/>
          <w:szCs w:val="24"/>
        </w:rPr>
      </w:pPr>
      <w:r w:rsidRPr="00F227F4">
        <w:rPr>
          <w:rFonts w:asciiTheme="minorHAnsi" w:hAnsiTheme="minorHAnsi"/>
          <w:sz w:val="24"/>
          <w:szCs w:val="24"/>
        </w:rPr>
        <w:t>Szkolenie dla wszystkich pracowników wykonawcy obejmuje:</w:t>
      </w:r>
    </w:p>
    <w:p w14:paraId="2C613076" w14:textId="77777777" w:rsidR="00DC6282" w:rsidRPr="00F227F4" w:rsidRDefault="00DC6282" w:rsidP="00F227F4">
      <w:pPr>
        <w:numPr>
          <w:ilvl w:val="0"/>
          <w:numId w:val="34"/>
        </w:numPr>
        <w:spacing w:after="120" w:line="276" w:lineRule="auto"/>
        <w:jc w:val="both"/>
        <w:rPr>
          <w:rFonts w:asciiTheme="minorHAnsi" w:hAnsiTheme="minorHAnsi"/>
          <w:sz w:val="24"/>
          <w:szCs w:val="24"/>
        </w:rPr>
      </w:pPr>
      <w:r w:rsidRPr="00F227F4">
        <w:rPr>
          <w:rFonts w:asciiTheme="minorHAnsi" w:hAnsiTheme="minorHAnsi"/>
          <w:sz w:val="24"/>
          <w:szCs w:val="24"/>
        </w:rPr>
        <w:t>Definicje wykorzystywania seksualnego i molestowania seksualnego (SEA) oraz molestowania seksualnego (SH) oraz sposoby, w jakie mogą one wystąpić w kontekście projektów robót budowlanych, w tym ryzyko związane z napływem siły roboczej i różnicami w pozycji między pracownikami a członkami społeczności;</w:t>
      </w:r>
    </w:p>
    <w:p w14:paraId="278CDF9B" w14:textId="77777777" w:rsidR="00DC6282" w:rsidRPr="00F227F4" w:rsidRDefault="00DC6282" w:rsidP="00F227F4">
      <w:pPr>
        <w:numPr>
          <w:ilvl w:val="0"/>
          <w:numId w:val="34"/>
        </w:numPr>
        <w:spacing w:after="120" w:line="276" w:lineRule="auto"/>
        <w:jc w:val="both"/>
        <w:rPr>
          <w:rFonts w:asciiTheme="minorHAnsi" w:hAnsiTheme="minorHAnsi"/>
          <w:sz w:val="24"/>
          <w:szCs w:val="24"/>
        </w:rPr>
      </w:pPr>
      <w:r w:rsidRPr="00F227F4">
        <w:rPr>
          <w:rFonts w:asciiTheme="minorHAnsi" w:hAnsiTheme="minorHAnsi"/>
          <w:sz w:val="24"/>
          <w:szCs w:val="24"/>
        </w:rPr>
        <w:t xml:space="preserve">Zachowania zabronione zgodnie z Kodeksem postępowania, w tym przykłady </w:t>
      </w:r>
      <w:proofErr w:type="spellStart"/>
      <w:r w:rsidRPr="00F227F4">
        <w:rPr>
          <w:rFonts w:asciiTheme="minorHAnsi" w:hAnsiTheme="minorHAnsi"/>
          <w:sz w:val="24"/>
          <w:szCs w:val="24"/>
        </w:rPr>
        <w:t>zachowań</w:t>
      </w:r>
      <w:proofErr w:type="spellEnd"/>
      <w:r w:rsidRPr="00F227F4">
        <w:rPr>
          <w:rFonts w:asciiTheme="minorHAnsi" w:hAnsiTheme="minorHAnsi"/>
          <w:sz w:val="24"/>
          <w:szCs w:val="24"/>
        </w:rPr>
        <w:t xml:space="preserve"> SEA/SH w miejscu pracy i w społeczności;</w:t>
      </w:r>
    </w:p>
    <w:p w14:paraId="626B14C0" w14:textId="0589A91F" w:rsidR="00DC6282" w:rsidRPr="00F227F4" w:rsidRDefault="00DC6282" w:rsidP="00F227F4">
      <w:pPr>
        <w:numPr>
          <w:ilvl w:val="0"/>
          <w:numId w:val="34"/>
        </w:numPr>
        <w:spacing w:after="120" w:line="276" w:lineRule="auto"/>
        <w:jc w:val="both"/>
        <w:rPr>
          <w:rFonts w:asciiTheme="minorHAnsi" w:hAnsiTheme="minorHAnsi"/>
          <w:sz w:val="24"/>
          <w:szCs w:val="24"/>
        </w:rPr>
      </w:pPr>
      <w:r w:rsidRPr="00F227F4">
        <w:rPr>
          <w:rFonts w:asciiTheme="minorHAnsi" w:hAnsiTheme="minorHAnsi"/>
          <w:sz w:val="24"/>
          <w:szCs w:val="24"/>
        </w:rPr>
        <w:t xml:space="preserve">Zrozumienie pojęcia zgody oraz tego, dlaczego niektóre relacje — w szczególności między personelem projektu a członkami społeczności </w:t>
      </w:r>
      <w:r w:rsidR="00547B38" w:rsidRPr="00F227F4">
        <w:rPr>
          <w:rFonts w:asciiTheme="minorHAnsi" w:hAnsiTheme="minorHAnsi"/>
          <w:sz w:val="24"/>
          <w:szCs w:val="24"/>
        </w:rPr>
        <w:t xml:space="preserve">lokalnej </w:t>
      </w:r>
      <w:r w:rsidRPr="00F227F4">
        <w:rPr>
          <w:rFonts w:asciiTheme="minorHAnsi" w:hAnsiTheme="minorHAnsi"/>
          <w:sz w:val="24"/>
          <w:szCs w:val="24"/>
        </w:rPr>
        <w:t>lub osobami znajdującymi się w trudnej sytuacji — są z natury nierówne;</w:t>
      </w:r>
    </w:p>
    <w:p w14:paraId="4107E29D" w14:textId="54203914" w:rsidR="00DC6282" w:rsidRPr="00F227F4" w:rsidRDefault="00DC6282" w:rsidP="00F227F4">
      <w:pPr>
        <w:numPr>
          <w:ilvl w:val="0"/>
          <w:numId w:val="34"/>
        </w:numPr>
        <w:spacing w:after="120" w:line="276" w:lineRule="auto"/>
        <w:jc w:val="both"/>
        <w:rPr>
          <w:rFonts w:asciiTheme="minorHAnsi" w:hAnsiTheme="minorHAnsi"/>
          <w:sz w:val="24"/>
          <w:szCs w:val="24"/>
        </w:rPr>
      </w:pPr>
      <w:r w:rsidRPr="00F227F4">
        <w:rPr>
          <w:rFonts w:asciiTheme="minorHAnsi" w:hAnsiTheme="minorHAnsi"/>
          <w:sz w:val="24"/>
          <w:szCs w:val="24"/>
        </w:rPr>
        <w:t xml:space="preserve">Konkretne zakazy dotyczące aktywności seksualnej z </w:t>
      </w:r>
      <w:r w:rsidR="00547B38" w:rsidRPr="00F227F4">
        <w:rPr>
          <w:rFonts w:asciiTheme="minorHAnsi" w:hAnsiTheme="minorHAnsi"/>
          <w:sz w:val="24"/>
          <w:szCs w:val="24"/>
        </w:rPr>
        <w:t>małoletnimi</w:t>
      </w:r>
      <w:r w:rsidRPr="00F227F4">
        <w:rPr>
          <w:rFonts w:asciiTheme="minorHAnsi" w:hAnsiTheme="minorHAnsi"/>
          <w:sz w:val="24"/>
          <w:szCs w:val="24"/>
        </w:rPr>
        <w:t>, niezależnie od wieku zgody określonego w prawie krajowym;</w:t>
      </w:r>
    </w:p>
    <w:p w14:paraId="668D8B35" w14:textId="29CC3713" w:rsidR="00DC6282" w:rsidRPr="00F227F4" w:rsidRDefault="00DC6282" w:rsidP="00F227F4">
      <w:pPr>
        <w:numPr>
          <w:ilvl w:val="0"/>
          <w:numId w:val="34"/>
        </w:numPr>
        <w:spacing w:after="120" w:line="276" w:lineRule="auto"/>
        <w:jc w:val="both"/>
        <w:rPr>
          <w:rFonts w:asciiTheme="minorHAnsi" w:hAnsiTheme="minorHAnsi"/>
          <w:sz w:val="24"/>
          <w:szCs w:val="24"/>
        </w:rPr>
      </w:pPr>
      <w:r w:rsidRPr="00F227F4">
        <w:rPr>
          <w:rFonts w:asciiTheme="minorHAnsi" w:hAnsiTheme="minorHAnsi"/>
          <w:sz w:val="24"/>
          <w:szCs w:val="24"/>
        </w:rPr>
        <w:t>Obowiązek zgłaszania incydentów i obaw związanych z SEA/SH za pośrednictwem dostępnych kanałów, w tym anonimowego opcji;</w:t>
      </w:r>
      <w:r w:rsidR="00547B38" w:rsidRPr="00F227F4">
        <w:rPr>
          <w:rFonts w:asciiTheme="minorHAnsi" w:hAnsiTheme="minorHAnsi"/>
          <w:sz w:val="24"/>
          <w:szCs w:val="24"/>
        </w:rPr>
        <w:t xml:space="preserve"> </w:t>
      </w:r>
      <w:r w:rsidR="00D11FEE" w:rsidRPr="00F227F4">
        <w:rPr>
          <w:rFonts w:asciiTheme="minorHAnsi" w:hAnsiTheme="minorHAnsi"/>
          <w:sz w:val="24"/>
          <w:szCs w:val="24"/>
        </w:rPr>
        <w:t>składania skarg</w:t>
      </w:r>
      <w:r w:rsidR="00547B38" w:rsidRPr="00F227F4">
        <w:rPr>
          <w:rFonts w:asciiTheme="minorHAnsi" w:hAnsiTheme="minorHAnsi"/>
          <w:sz w:val="24"/>
          <w:szCs w:val="24"/>
        </w:rPr>
        <w:t>;</w:t>
      </w:r>
    </w:p>
    <w:p w14:paraId="5F2258DA" w14:textId="77777777" w:rsidR="00DC6282" w:rsidRPr="00F227F4" w:rsidRDefault="00DC6282" w:rsidP="00F227F4">
      <w:pPr>
        <w:numPr>
          <w:ilvl w:val="0"/>
          <w:numId w:val="34"/>
        </w:numPr>
        <w:spacing w:after="120" w:line="276" w:lineRule="auto"/>
        <w:jc w:val="both"/>
        <w:rPr>
          <w:rFonts w:asciiTheme="minorHAnsi" w:hAnsiTheme="minorHAnsi"/>
          <w:sz w:val="24"/>
          <w:szCs w:val="24"/>
        </w:rPr>
      </w:pPr>
      <w:r w:rsidRPr="00F227F4">
        <w:rPr>
          <w:rFonts w:asciiTheme="minorHAnsi" w:hAnsiTheme="minorHAnsi"/>
          <w:sz w:val="24"/>
          <w:szCs w:val="24"/>
        </w:rPr>
        <w:t xml:space="preserve">Ochrona przed działaniami odwetowymi za </w:t>
      </w:r>
      <w:r w:rsidR="00D11FEE" w:rsidRPr="00F227F4">
        <w:rPr>
          <w:rFonts w:asciiTheme="minorHAnsi" w:hAnsiTheme="minorHAnsi"/>
          <w:sz w:val="24"/>
          <w:szCs w:val="24"/>
        </w:rPr>
        <w:t xml:space="preserve">zgłoszenie </w:t>
      </w:r>
      <w:r w:rsidRPr="00F227F4">
        <w:rPr>
          <w:rFonts w:asciiTheme="minorHAnsi" w:hAnsiTheme="minorHAnsi"/>
          <w:sz w:val="24"/>
          <w:szCs w:val="24"/>
        </w:rPr>
        <w:t>w dobrej wierze;</w:t>
      </w:r>
    </w:p>
    <w:p w14:paraId="43B792EA" w14:textId="627DE039" w:rsidR="00DC6282" w:rsidRPr="00F227F4" w:rsidRDefault="00DC6282" w:rsidP="00F227F4">
      <w:pPr>
        <w:numPr>
          <w:ilvl w:val="0"/>
          <w:numId w:val="34"/>
        </w:numPr>
        <w:spacing w:after="120" w:line="276" w:lineRule="auto"/>
        <w:jc w:val="both"/>
        <w:rPr>
          <w:rFonts w:asciiTheme="minorHAnsi" w:hAnsiTheme="minorHAnsi"/>
          <w:sz w:val="24"/>
          <w:szCs w:val="24"/>
        </w:rPr>
      </w:pPr>
      <w:r w:rsidRPr="00F227F4">
        <w:rPr>
          <w:rFonts w:asciiTheme="minorHAnsi" w:hAnsiTheme="minorHAnsi"/>
          <w:sz w:val="24"/>
          <w:szCs w:val="24"/>
        </w:rPr>
        <w:t xml:space="preserve">Dostępne kanały składania skarg — w tym GRM </w:t>
      </w:r>
      <w:r w:rsidR="00547B38" w:rsidRPr="00F227F4">
        <w:rPr>
          <w:rFonts w:asciiTheme="minorHAnsi" w:hAnsiTheme="minorHAnsi"/>
          <w:sz w:val="24"/>
          <w:szCs w:val="24"/>
        </w:rPr>
        <w:t>dla Zadania</w:t>
      </w:r>
      <w:r w:rsidRPr="00F227F4">
        <w:rPr>
          <w:rFonts w:asciiTheme="minorHAnsi" w:hAnsiTheme="minorHAnsi"/>
          <w:sz w:val="24"/>
          <w:szCs w:val="24"/>
        </w:rPr>
        <w:t xml:space="preserve"> i GRM </w:t>
      </w:r>
      <w:r w:rsidR="00547B38" w:rsidRPr="00F227F4">
        <w:rPr>
          <w:rFonts w:asciiTheme="minorHAnsi" w:hAnsiTheme="minorHAnsi"/>
          <w:sz w:val="24"/>
          <w:szCs w:val="24"/>
        </w:rPr>
        <w:t xml:space="preserve">dla </w:t>
      </w:r>
      <w:r w:rsidRPr="00F227F4">
        <w:rPr>
          <w:rFonts w:asciiTheme="minorHAnsi" w:hAnsiTheme="minorHAnsi"/>
          <w:sz w:val="24"/>
          <w:szCs w:val="24"/>
        </w:rPr>
        <w:t>pracowników;</w:t>
      </w:r>
    </w:p>
    <w:p w14:paraId="373D2604" w14:textId="1D37A406" w:rsidR="00DC6282" w:rsidRPr="00F227F4" w:rsidRDefault="00DC6282" w:rsidP="00F227F4">
      <w:pPr>
        <w:numPr>
          <w:ilvl w:val="0"/>
          <w:numId w:val="34"/>
        </w:numPr>
        <w:spacing w:after="120" w:line="276" w:lineRule="auto"/>
        <w:jc w:val="both"/>
        <w:rPr>
          <w:rFonts w:asciiTheme="minorHAnsi" w:hAnsiTheme="minorHAnsi"/>
          <w:sz w:val="24"/>
          <w:szCs w:val="24"/>
        </w:rPr>
      </w:pPr>
      <w:r w:rsidRPr="00F227F4">
        <w:rPr>
          <w:rFonts w:asciiTheme="minorHAnsi" w:hAnsiTheme="minorHAnsi"/>
          <w:sz w:val="24"/>
          <w:szCs w:val="24"/>
        </w:rPr>
        <w:t>Ścieżki skierowania do publicznych służb wsparcia dostępnych dla ofiar.</w:t>
      </w:r>
    </w:p>
    <w:p w14:paraId="3FE8300F" w14:textId="77777777" w:rsidR="00DC6282" w:rsidRPr="00F227F4" w:rsidRDefault="00DC6282" w:rsidP="00F227F4">
      <w:pPr>
        <w:spacing w:after="120" w:line="276" w:lineRule="auto"/>
        <w:jc w:val="both"/>
        <w:rPr>
          <w:rFonts w:asciiTheme="minorHAnsi" w:hAnsiTheme="minorHAnsi"/>
          <w:sz w:val="24"/>
          <w:szCs w:val="24"/>
        </w:rPr>
      </w:pPr>
      <w:r w:rsidRPr="00F227F4">
        <w:rPr>
          <w:rFonts w:asciiTheme="minorHAnsi" w:hAnsiTheme="minorHAnsi"/>
          <w:sz w:val="24"/>
          <w:szCs w:val="24"/>
        </w:rPr>
        <w:t>Szkolenia dla kierowników i kadry nadzorującej obejmują dodatkowo:</w:t>
      </w:r>
    </w:p>
    <w:p w14:paraId="498889AA" w14:textId="77777777" w:rsidR="00DC6282" w:rsidRPr="00F227F4" w:rsidRDefault="00DC6282" w:rsidP="00F227F4">
      <w:pPr>
        <w:numPr>
          <w:ilvl w:val="0"/>
          <w:numId w:val="35"/>
        </w:numPr>
        <w:spacing w:after="120" w:line="276" w:lineRule="auto"/>
        <w:jc w:val="both"/>
        <w:rPr>
          <w:rFonts w:asciiTheme="minorHAnsi" w:hAnsiTheme="minorHAnsi"/>
          <w:sz w:val="24"/>
          <w:szCs w:val="24"/>
        </w:rPr>
      </w:pPr>
      <w:r w:rsidRPr="00F227F4">
        <w:rPr>
          <w:rFonts w:asciiTheme="minorHAnsi" w:hAnsiTheme="minorHAnsi"/>
          <w:sz w:val="24"/>
          <w:szCs w:val="24"/>
        </w:rPr>
        <w:t>Obowiązki kierownictwa w zakresie zapobiegania i reagowania na przypadki SEA/SH;</w:t>
      </w:r>
    </w:p>
    <w:p w14:paraId="16160CE9" w14:textId="77777777" w:rsidR="00DC6282" w:rsidRPr="00F227F4" w:rsidRDefault="00DC6282" w:rsidP="00F227F4">
      <w:pPr>
        <w:numPr>
          <w:ilvl w:val="0"/>
          <w:numId w:val="35"/>
        </w:numPr>
        <w:spacing w:after="120" w:line="276" w:lineRule="auto"/>
        <w:jc w:val="both"/>
        <w:rPr>
          <w:rFonts w:asciiTheme="minorHAnsi" w:hAnsiTheme="minorHAnsi"/>
          <w:sz w:val="24"/>
          <w:szCs w:val="24"/>
        </w:rPr>
      </w:pPr>
      <w:r w:rsidRPr="00F227F4">
        <w:rPr>
          <w:rFonts w:asciiTheme="minorHAnsi" w:hAnsiTheme="minorHAnsi"/>
          <w:sz w:val="24"/>
          <w:szCs w:val="24"/>
        </w:rPr>
        <w:t>Jak przyjmować zgłoszenia od ofiar w sposób zorientowany na ofiarę — w tym aktywne słuchanie, nieoceniająca reakcja i natychmiastowe skierowanie do odpowiedniej instytucji;</w:t>
      </w:r>
    </w:p>
    <w:p w14:paraId="66FA0B6D" w14:textId="77777777" w:rsidR="00DC6282" w:rsidRPr="00F227F4" w:rsidRDefault="00DC6282" w:rsidP="00F227F4">
      <w:pPr>
        <w:numPr>
          <w:ilvl w:val="0"/>
          <w:numId w:val="35"/>
        </w:numPr>
        <w:spacing w:after="120" w:line="276" w:lineRule="auto"/>
        <w:jc w:val="both"/>
        <w:rPr>
          <w:rFonts w:asciiTheme="minorHAnsi" w:hAnsiTheme="minorHAnsi"/>
          <w:sz w:val="24"/>
          <w:szCs w:val="24"/>
        </w:rPr>
      </w:pPr>
      <w:r w:rsidRPr="00F227F4">
        <w:rPr>
          <w:rFonts w:asciiTheme="minorHAnsi" w:hAnsiTheme="minorHAnsi"/>
          <w:sz w:val="24"/>
          <w:szCs w:val="24"/>
        </w:rPr>
        <w:t>Obowiązki wynikające z Kodeksu postępowania dotyczące procedur dochodzeniowych i dyscyplinarnych;</w:t>
      </w:r>
    </w:p>
    <w:p w14:paraId="21954B10" w14:textId="77777777" w:rsidR="00DC6282" w:rsidRPr="00F227F4" w:rsidRDefault="00DC6282" w:rsidP="00F227F4">
      <w:pPr>
        <w:numPr>
          <w:ilvl w:val="0"/>
          <w:numId w:val="35"/>
        </w:numPr>
        <w:spacing w:after="120" w:line="276" w:lineRule="auto"/>
        <w:jc w:val="both"/>
        <w:rPr>
          <w:rFonts w:asciiTheme="minorHAnsi" w:hAnsiTheme="minorHAnsi"/>
          <w:sz w:val="24"/>
          <w:szCs w:val="24"/>
        </w:rPr>
      </w:pPr>
      <w:r w:rsidRPr="00F227F4">
        <w:rPr>
          <w:rFonts w:asciiTheme="minorHAnsi" w:hAnsiTheme="minorHAnsi"/>
          <w:sz w:val="24"/>
          <w:szCs w:val="24"/>
        </w:rPr>
        <w:t>Jak ocenić, czy wewnętrzne procedury pracodawcy są odpowiednie do przeprowadzenia dochodzenia w sprawie niewłaściwego postępowania w sposób skoncentrowany na ofierze;</w:t>
      </w:r>
    </w:p>
    <w:p w14:paraId="39E0B50C" w14:textId="3A3A31AC" w:rsidR="00DC6282" w:rsidRPr="00F227F4" w:rsidRDefault="00DC6282" w:rsidP="00F227F4">
      <w:pPr>
        <w:numPr>
          <w:ilvl w:val="0"/>
          <w:numId w:val="35"/>
        </w:numPr>
        <w:spacing w:after="120" w:line="276" w:lineRule="auto"/>
        <w:jc w:val="both"/>
        <w:rPr>
          <w:rFonts w:asciiTheme="minorHAnsi" w:hAnsiTheme="minorHAnsi"/>
          <w:sz w:val="24"/>
          <w:szCs w:val="24"/>
        </w:rPr>
      </w:pPr>
      <w:r w:rsidRPr="00F227F4">
        <w:rPr>
          <w:rFonts w:asciiTheme="minorHAnsi" w:hAnsiTheme="minorHAnsi"/>
          <w:sz w:val="24"/>
          <w:szCs w:val="24"/>
        </w:rPr>
        <w:t>Współpracę z koordynatorem GRM w przypadku skargi dotyczącej SEA/SH.</w:t>
      </w:r>
    </w:p>
    <w:p w14:paraId="7C8E5151" w14:textId="77777777" w:rsidR="00DC6282" w:rsidRPr="00F227F4" w:rsidRDefault="00DC6282" w:rsidP="00F227F4">
      <w:pPr>
        <w:spacing w:after="120" w:line="276" w:lineRule="auto"/>
        <w:jc w:val="both"/>
        <w:rPr>
          <w:rFonts w:asciiTheme="minorHAnsi" w:hAnsiTheme="minorHAnsi"/>
          <w:sz w:val="24"/>
          <w:szCs w:val="24"/>
        </w:rPr>
      </w:pPr>
      <w:r w:rsidRPr="00F227F4">
        <w:rPr>
          <w:rFonts w:asciiTheme="minorHAnsi" w:hAnsiTheme="minorHAnsi"/>
          <w:sz w:val="24"/>
          <w:szCs w:val="24"/>
        </w:rPr>
        <w:t>Wymagania dotyczące prowadzenia szkolenia:</w:t>
      </w:r>
    </w:p>
    <w:p w14:paraId="7AD286F6" w14:textId="77777777" w:rsidR="00DC6282" w:rsidRPr="00F227F4" w:rsidRDefault="00DC6282" w:rsidP="00F227F4">
      <w:pPr>
        <w:numPr>
          <w:ilvl w:val="0"/>
          <w:numId w:val="36"/>
        </w:numPr>
        <w:spacing w:after="120" w:line="276" w:lineRule="auto"/>
        <w:jc w:val="both"/>
        <w:rPr>
          <w:rFonts w:asciiTheme="minorHAnsi" w:hAnsiTheme="minorHAnsi"/>
          <w:sz w:val="24"/>
          <w:szCs w:val="24"/>
        </w:rPr>
      </w:pPr>
      <w:r w:rsidRPr="00F227F4">
        <w:rPr>
          <w:rFonts w:asciiTheme="minorHAnsi" w:hAnsiTheme="minorHAnsi"/>
          <w:sz w:val="24"/>
          <w:szCs w:val="24"/>
        </w:rPr>
        <w:t>Szkolenie jest prowadzone przez wykwalifikowanego specjalistę z udokumentowanym doświadczeniem w zakresie świadomości GBV/SEA/SH — a nie przez wewnętrzny dział HR Wykonawcy bez wsparcia specjalisty;</w:t>
      </w:r>
    </w:p>
    <w:p w14:paraId="799072FD" w14:textId="77777777" w:rsidR="00DC6282" w:rsidRPr="00F227F4" w:rsidRDefault="00DC6282" w:rsidP="00F227F4">
      <w:pPr>
        <w:numPr>
          <w:ilvl w:val="0"/>
          <w:numId w:val="36"/>
        </w:numPr>
        <w:spacing w:after="120" w:line="276" w:lineRule="auto"/>
        <w:jc w:val="both"/>
        <w:rPr>
          <w:rFonts w:asciiTheme="minorHAnsi" w:hAnsiTheme="minorHAnsi"/>
          <w:sz w:val="24"/>
          <w:szCs w:val="24"/>
        </w:rPr>
      </w:pPr>
      <w:r w:rsidRPr="00F227F4">
        <w:rPr>
          <w:rFonts w:asciiTheme="minorHAnsi" w:hAnsiTheme="minorHAnsi"/>
          <w:sz w:val="24"/>
          <w:szCs w:val="24"/>
        </w:rPr>
        <w:t>Szkolenie wstępne jest realizowane przed rozpoczęciem prac;</w:t>
      </w:r>
    </w:p>
    <w:p w14:paraId="35985C35" w14:textId="77777777" w:rsidR="00DC6282" w:rsidRPr="00F227F4" w:rsidRDefault="00DC6282" w:rsidP="00F227F4">
      <w:pPr>
        <w:numPr>
          <w:ilvl w:val="0"/>
          <w:numId w:val="36"/>
        </w:numPr>
        <w:spacing w:after="120" w:line="276" w:lineRule="auto"/>
        <w:jc w:val="both"/>
        <w:rPr>
          <w:rFonts w:asciiTheme="minorHAnsi" w:hAnsiTheme="minorHAnsi"/>
          <w:sz w:val="24"/>
          <w:szCs w:val="24"/>
        </w:rPr>
      </w:pPr>
      <w:r w:rsidRPr="00F227F4">
        <w:rPr>
          <w:rFonts w:asciiTheme="minorHAnsi" w:hAnsiTheme="minorHAnsi"/>
          <w:sz w:val="24"/>
          <w:szCs w:val="24"/>
        </w:rPr>
        <w:t>Szkolenie odświeżające odbywa się co najmniej co 12 miesięcy oraz zawsze, gdy zachodzą istotne zmiany w składzie personelu (np. rekrutacja na dużą skalę);</w:t>
      </w:r>
    </w:p>
    <w:p w14:paraId="31162051" w14:textId="77777777" w:rsidR="00DC6282" w:rsidRPr="00F227F4" w:rsidRDefault="00DC6282" w:rsidP="00F227F4">
      <w:pPr>
        <w:numPr>
          <w:ilvl w:val="0"/>
          <w:numId w:val="36"/>
        </w:numPr>
        <w:spacing w:after="120" w:line="276" w:lineRule="auto"/>
        <w:jc w:val="both"/>
        <w:rPr>
          <w:rFonts w:asciiTheme="minorHAnsi" w:hAnsiTheme="minorHAnsi"/>
          <w:sz w:val="24"/>
          <w:szCs w:val="24"/>
        </w:rPr>
      </w:pPr>
      <w:r w:rsidRPr="00F227F4">
        <w:rPr>
          <w:rFonts w:asciiTheme="minorHAnsi" w:hAnsiTheme="minorHAnsi"/>
          <w:sz w:val="24"/>
          <w:szCs w:val="24"/>
        </w:rPr>
        <w:t>Szkolenie jest prowadzone w języku zrozumiałym dla wszystkich uczestników;</w:t>
      </w:r>
    </w:p>
    <w:p w14:paraId="38E28CB5" w14:textId="77777777" w:rsidR="00DC6282" w:rsidRPr="00F227F4" w:rsidRDefault="00DC6282" w:rsidP="00F227F4">
      <w:pPr>
        <w:numPr>
          <w:ilvl w:val="0"/>
          <w:numId w:val="36"/>
        </w:numPr>
        <w:spacing w:after="120" w:line="276" w:lineRule="auto"/>
        <w:jc w:val="both"/>
        <w:rPr>
          <w:rFonts w:asciiTheme="minorHAnsi" w:hAnsiTheme="minorHAnsi"/>
          <w:sz w:val="24"/>
          <w:szCs w:val="24"/>
        </w:rPr>
      </w:pPr>
      <w:r w:rsidRPr="00F227F4">
        <w:rPr>
          <w:rFonts w:asciiTheme="minorHAnsi" w:hAnsiTheme="minorHAnsi"/>
          <w:sz w:val="24"/>
          <w:szCs w:val="24"/>
        </w:rPr>
        <w:t>W przypadku niskiego poziomu umiejętności czytania i pisania szkolenie jest odpowiednio dostosowywane — z wykorzystaniem materiałów wizualnych, odgrywania ról i dyskusji grupowych zamiast wyłącznie materiałów pisemnych;</w:t>
      </w:r>
    </w:p>
    <w:p w14:paraId="663CC7F4" w14:textId="77777777" w:rsidR="00DC6282" w:rsidRPr="00F227F4" w:rsidRDefault="00DC6282" w:rsidP="00F227F4">
      <w:pPr>
        <w:numPr>
          <w:ilvl w:val="0"/>
          <w:numId w:val="36"/>
        </w:numPr>
        <w:spacing w:after="120" w:line="276" w:lineRule="auto"/>
        <w:jc w:val="both"/>
        <w:rPr>
          <w:rFonts w:asciiTheme="minorHAnsi" w:hAnsiTheme="minorHAnsi"/>
          <w:sz w:val="24"/>
          <w:szCs w:val="24"/>
        </w:rPr>
      </w:pPr>
      <w:r w:rsidRPr="00F227F4">
        <w:rPr>
          <w:rFonts w:asciiTheme="minorHAnsi" w:hAnsiTheme="minorHAnsi"/>
          <w:sz w:val="24"/>
          <w:szCs w:val="24"/>
        </w:rPr>
        <w:t>Dokumentacja szkoleniowa — w tym daty, kwalifikacje trenerów, omówione tematy i podpisane listy obecności — jest przechowywana przez Wykonawcę i przekazywana inżynierowi nadzorującemu;</w:t>
      </w:r>
    </w:p>
    <w:p w14:paraId="304322AB" w14:textId="79BE87F8" w:rsidR="00DC6282" w:rsidRPr="00F227F4" w:rsidRDefault="00DC6282" w:rsidP="00F227F4">
      <w:pPr>
        <w:numPr>
          <w:ilvl w:val="0"/>
          <w:numId w:val="36"/>
        </w:numPr>
        <w:spacing w:after="120" w:line="276" w:lineRule="auto"/>
        <w:jc w:val="both"/>
        <w:rPr>
          <w:rFonts w:asciiTheme="minorHAnsi" w:hAnsiTheme="minorHAnsi"/>
          <w:sz w:val="24"/>
          <w:szCs w:val="24"/>
        </w:rPr>
      </w:pPr>
      <w:r w:rsidRPr="00F227F4">
        <w:rPr>
          <w:rFonts w:asciiTheme="minorHAnsi" w:hAnsiTheme="minorHAnsi"/>
          <w:sz w:val="24"/>
          <w:szCs w:val="24"/>
        </w:rPr>
        <w:t>Inżynier nadzorujący weryfikuje ukończenie szkolenia przed wydaniem zezwolenia na rozpoczęcie prac i przeprowadza wyrywkowe kontrole podczas ich realizacji.</w:t>
      </w:r>
    </w:p>
    <w:p w14:paraId="7D2B817D" w14:textId="2AFA5B92" w:rsidR="005275C0" w:rsidRPr="00F227F4" w:rsidRDefault="00175089" w:rsidP="00F227F4">
      <w:pPr>
        <w:pStyle w:val="Heading2"/>
        <w:numPr>
          <w:ilvl w:val="1"/>
          <w:numId w:val="42"/>
        </w:numPr>
        <w:rPr>
          <w:rFonts w:asciiTheme="majorHAnsi" w:hAnsiTheme="majorHAnsi" w:cs="Calibri"/>
          <w:b w:val="0"/>
          <w:bCs w:val="0"/>
          <w:color w:val="0F4761" w:themeColor="accent1" w:themeShade="BF"/>
          <w:sz w:val="32"/>
          <w:szCs w:val="32"/>
        </w:rPr>
      </w:pPr>
      <w:bookmarkStart w:id="179" w:name="_Toc225843359"/>
      <w:bookmarkStart w:id="180" w:name="_Toc239966280"/>
      <w:r w:rsidRPr="00F227F4">
        <w:rPr>
          <w:rFonts w:asciiTheme="majorHAnsi" w:hAnsiTheme="majorHAnsi"/>
          <w:b w:val="0"/>
          <w:bCs w:val="0"/>
          <w:color w:val="0F4761" w:themeColor="accent1" w:themeShade="BF"/>
          <w:sz w:val="32"/>
          <w:szCs w:val="32"/>
        </w:rPr>
        <w:t>Publiczne ujawnianie informacji o GRM</w:t>
      </w:r>
      <w:bookmarkEnd w:id="179"/>
      <w:bookmarkEnd w:id="180"/>
    </w:p>
    <w:p w14:paraId="568CBCB6" w14:textId="2113D4FE" w:rsidR="00DC6282" w:rsidRPr="00F227F4" w:rsidRDefault="00DC6282" w:rsidP="00F227F4">
      <w:pPr>
        <w:pStyle w:val="ListParagraph"/>
        <w:spacing w:after="120" w:line="276" w:lineRule="auto"/>
        <w:jc w:val="both"/>
        <w:rPr>
          <w:rFonts w:asciiTheme="minorHAnsi" w:hAnsiTheme="minorHAnsi"/>
          <w:sz w:val="24"/>
          <w:szCs w:val="24"/>
        </w:rPr>
      </w:pPr>
      <w:r w:rsidRPr="00F227F4">
        <w:rPr>
          <w:rFonts w:asciiTheme="minorHAnsi" w:hAnsiTheme="minorHAnsi"/>
          <w:sz w:val="24"/>
          <w:szCs w:val="24"/>
        </w:rPr>
        <w:t xml:space="preserve">Informacje o GRM — w tym dostępne kanały, terminy i prawa stron składających wnioski — są podawane do wiadomości publicznej zgodnie z </w:t>
      </w:r>
      <w:r w:rsidR="00F11242" w:rsidRPr="00F227F4">
        <w:rPr>
          <w:rFonts w:asciiTheme="minorHAnsi" w:hAnsiTheme="minorHAnsi"/>
          <w:sz w:val="24"/>
          <w:szCs w:val="24"/>
        </w:rPr>
        <w:t xml:space="preserve">PZI. </w:t>
      </w:r>
      <w:r w:rsidR="005275C0" w:rsidRPr="00F227F4">
        <w:rPr>
          <w:rFonts w:asciiTheme="minorHAnsi" w:hAnsiTheme="minorHAnsi"/>
          <w:sz w:val="24"/>
          <w:szCs w:val="24"/>
        </w:rPr>
        <w:t xml:space="preserve">Działania informacyjne </w:t>
      </w:r>
      <w:r w:rsidRPr="00F227F4">
        <w:rPr>
          <w:rFonts w:asciiTheme="minorHAnsi" w:hAnsiTheme="minorHAnsi"/>
          <w:sz w:val="24"/>
          <w:szCs w:val="24"/>
        </w:rPr>
        <w:t>obejmują:</w:t>
      </w:r>
    </w:p>
    <w:p w14:paraId="70308342" w14:textId="77777777" w:rsidR="00DC6282" w:rsidRPr="00F227F4" w:rsidRDefault="00DC6282" w:rsidP="00F227F4">
      <w:pPr>
        <w:numPr>
          <w:ilvl w:val="0"/>
          <w:numId w:val="33"/>
        </w:numPr>
        <w:spacing w:after="120" w:line="276" w:lineRule="auto"/>
        <w:jc w:val="both"/>
        <w:rPr>
          <w:rFonts w:asciiTheme="minorHAnsi" w:hAnsiTheme="minorHAnsi"/>
          <w:sz w:val="24"/>
          <w:szCs w:val="24"/>
        </w:rPr>
      </w:pPr>
      <w:r w:rsidRPr="00F227F4">
        <w:rPr>
          <w:rFonts w:asciiTheme="minorHAnsi" w:hAnsiTheme="minorHAnsi"/>
          <w:sz w:val="24"/>
          <w:szCs w:val="24"/>
        </w:rPr>
        <w:t>Publikację na stronie internetowej SWH PW i na Facebooku,</w:t>
      </w:r>
    </w:p>
    <w:p w14:paraId="10285F75" w14:textId="77777777" w:rsidR="00DC6282" w:rsidRPr="00F227F4" w:rsidRDefault="00DC6282" w:rsidP="00F227F4">
      <w:pPr>
        <w:numPr>
          <w:ilvl w:val="0"/>
          <w:numId w:val="33"/>
        </w:numPr>
        <w:spacing w:after="120" w:line="276" w:lineRule="auto"/>
        <w:jc w:val="both"/>
        <w:rPr>
          <w:rFonts w:asciiTheme="minorHAnsi" w:hAnsiTheme="minorHAnsi"/>
          <w:sz w:val="24"/>
          <w:szCs w:val="24"/>
        </w:rPr>
      </w:pPr>
      <w:r w:rsidRPr="00F227F4">
        <w:rPr>
          <w:rFonts w:asciiTheme="minorHAnsi" w:hAnsiTheme="minorHAnsi"/>
          <w:sz w:val="24"/>
          <w:szCs w:val="24"/>
        </w:rPr>
        <w:t>Rozpowszechnianie ulotek informacyjnych w punktach informacyjnych PAP oraz urzędach władz lokalnych,</w:t>
      </w:r>
    </w:p>
    <w:p w14:paraId="77E2D54E" w14:textId="77777777" w:rsidR="00DC6282" w:rsidRPr="00F227F4" w:rsidRDefault="00DC6282" w:rsidP="00F227F4">
      <w:pPr>
        <w:numPr>
          <w:ilvl w:val="0"/>
          <w:numId w:val="33"/>
        </w:numPr>
        <w:spacing w:after="120" w:line="276" w:lineRule="auto"/>
        <w:jc w:val="both"/>
        <w:rPr>
          <w:rFonts w:asciiTheme="minorHAnsi" w:hAnsiTheme="minorHAnsi"/>
          <w:sz w:val="24"/>
          <w:szCs w:val="24"/>
        </w:rPr>
      </w:pPr>
      <w:r w:rsidRPr="00F227F4">
        <w:rPr>
          <w:rFonts w:asciiTheme="minorHAnsi" w:hAnsiTheme="minorHAnsi"/>
          <w:sz w:val="24"/>
          <w:szCs w:val="24"/>
        </w:rPr>
        <w:t>ogłoszenia podczas konsultacji społecznych,</w:t>
      </w:r>
    </w:p>
    <w:p w14:paraId="23746615" w14:textId="311BB6EC" w:rsidR="0079368F" w:rsidRDefault="00DC6282" w:rsidP="00F227F4">
      <w:pPr>
        <w:numPr>
          <w:ilvl w:val="0"/>
          <w:numId w:val="33"/>
        </w:numPr>
        <w:spacing w:after="120" w:line="276" w:lineRule="auto"/>
        <w:jc w:val="both"/>
        <w:rPr>
          <w:rFonts w:asciiTheme="minorHAnsi" w:hAnsiTheme="minorHAnsi"/>
          <w:sz w:val="24"/>
          <w:szCs w:val="24"/>
        </w:rPr>
      </w:pPr>
      <w:r w:rsidRPr="00F227F4">
        <w:rPr>
          <w:rFonts w:asciiTheme="minorHAnsi" w:hAnsiTheme="minorHAnsi"/>
          <w:sz w:val="24"/>
          <w:szCs w:val="24"/>
        </w:rPr>
        <w:t>aktualizacje w przypadku istotnych zmian w GRM.</w:t>
      </w:r>
    </w:p>
    <w:p w14:paraId="4A81DE04" w14:textId="77777777" w:rsidR="00F227F4" w:rsidRDefault="00F227F4" w:rsidP="00F227F4">
      <w:pPr>
        <w:spacing w:after="120" w:line="276" w:lineRule="auto"/>
        <w:jc w:val="both"/>
        <w:rPr>
          <w:rFonts w:asciiTheme="minorHAnsi" w:hAnsiTheme="minorHAnsi"/>
          <w:sz w:val="24"/>
          <w:szCs w:val="24"/>
        </w:rPr>
      </w:pPr>
    </w:p>
    <w:p w14:paraId="71CD39B3" w14:textId="77777777" w:rsidR="00F227F4" w:rsidRDefault="00F227F4" w:rsidP="00F227F4">
      <w:pPr>
        <w:spacing w:after="120" w:line="276" w:lineRule="auto"/>
        <w:jc w:val="both"/>
        <w:rPr>
          <w:rFonts w:asciiTheme="minorHAnsi" w:hAnsiTheme="minorHAnsi"/>
          <w:sz w:val="24"/>
          <w:szCs w:val="24"/>
        </w:rPr>
      </w:pPr>
    </w:p>
    <w:p w14:paraId="46009353" w14:textId="77777777" w:rsidR="00F227F4" w:rsidRDefault="00F227F4" w:rsidP="00F227F4">
      <w:pPr>
        <w:spacing w:after="120" w:line="276" w:lineRule="auto"/>
        <w:jc w:val="both"/>
        <w:rPr>
          <w:rFonts w:asciiTheme="minorHAnsi" w:hAnsiTheme="minorHAnsi"/>
          <w:sz w:val="24"/>
          <w:szCs w:val="24"/>
        </w:rPr>
      </w:pPr>
    </w:p>
    <w:p w14:paraId="61BF05F2" w14:textId="77777777" w:rsidR="00F227F4" w:rsidRDefault="00F227F4" w:rsidP="00F227F4">
      <w:pPr>
        <w:spacing w:after="120" w:line="276" w:lineRule="auto"/>
        <w:jc w:val="both"/>
        <w:rPr>
          <w:rFonts w:asciiTheme="minorHAnsi" w:hAnsiTheme="minorHAnsi"/>
          <w:sz w:val="24"/>
          <w:szCs w:val="24"/>
        </w:rPr>
      </w:pPr>
    </w:p>
    <w:p w14:paraId="08E9E567" w14:textId="77777777" w:rsidR="00F227F4" w:rsidRDefault="00F227F4" w:rsidP="00F227F4">
      <w:pPr>
        <w:spacing w:after="120" w:line="276" w:lineRule="auto"/>
        <w:jc w:val="both"/>
        <w:rPr>
          <w:rFonts w:asciiTheme="minorHAnsi" w:hAnsiTheme="minorHAnsi"/>
          <w:sz w:val="24"/>
          <w:szCs w:val="24"/>
        </w:rPr>
      </w:pPr>
    </w:p>
    <w:p w14:paraId="351DCC37" w14:textId="77777777" w:rsidR="00F227F4" w:rsidRDefault="00F227F4" w:rsidP="00F227F4">
      <w:pPr>
        <w:spacing w:after="120" w:line="276" w:lineRule="auto"/>
        <w:jc w:val="both"/>
        <w:rPr>
          <w:rFonts w:asciiTheme="minorHAnsi" w:hAnsiTheme="minorHAnsi"/>
          <w:sz w:val="24"/>
          <w:szCs w:val="24"/>
        </w:rPr>
      </w:pPr>
    </w:p>
    <w:p w14:paraId="7D5303C9" w14:textId="77777777" w:rsidR="00F227F4" w:rsidRDefault="00F227F4" w:rsidP="00F227F4">
      <w:pPr>
        <w:spacing w:after="120" w:line="276" w:lineRule="auto"/>
        <w:jc w:val="both"/>
        <w:rPr>
          <w:rFonts w:asciiTheme="minorHAnsi" w:hAnsiTheme="minorHAnsi"/>
          <w:sz w:val="24"/>
          <w:szCs w:val="24"/>
        </w:rPr>
      </w:pPr>
    </w:p>
    <w:p w14:paraId="66396482" w14:textId="77777777" w:rsidR="00F227F4" w:rsidRDefault="00F227F4" w:rsidP="00F227F4">
      <w:pPr>
        <w:spacing w:after="120" w:line="276" w:lineRule="auto"/>
        <w:jc w:val="both"/>
        <w:rPr>
          <w:rFonts w:asciiTheme="minorHAnsi" w:hAnsiTheme="minorHAnsi"/>
          <w:sz w:val="24"/>
          <w:szCs w:val="24"/>
        </w:rPr>
      </w:pPr>
    </w:p>
    <w:p w14:paraId="50EDD091" w14:textId="77777777" w:rsidR="00F227F4" w:rsidRDefault="00F227F4" w:rsidP="00F227F4">
      <w:pPr>
        <w:spacing w:after="120" w:line="276" w:lineRule="auto"/>
        <w:jc w:val="both"/>
        <w:rPr>
          <w:rFonts w:asciiTheme="minorHAnsi" w:hAnsiTheme="minorHAnsi"/>
          <w:sz w:val="24"/>
          <w:szCs w:val="24"/>
        </w:rPr>
      </w:pPr>
    </w:p>
    <w:p w14:paraId="38405900" w14:textId="77777777" w:rsidR="00F227F4" w:rsidRDefault="00F227F4" w:rsidP="00F227F4">
      <w:pPr>
        <w:spacing w:after="120" w:line="276" w:lineRule="auto"/>
        <w:jc w:val="both"/>
        <w:rPr>
          <w:rFonts w:asciiTheme="minorHAnsi" w:hAnsiTheme="minorHAnsi"/>
          <w:sz w:val="24"/>
          <w:szCs w:val="24"/>
        </w:rPr>
      </w:pPr>
    </w:p>
    <w:p w14:paraId="6A7B05DA" w14:textId="77777777" w:rsidR="00F227F4" w:rsidRDefault="00F227F4" w:rsidP="00F227F4">
      <w:pPr>
        <w:spacing w:after="120" w:line="276" w:lineRule="auto"/>
        <w:jc w:val="both"/>
        <w:rPr>
          <w:rFonts w:asciiTheme="minorHAnsi" w:hAnsiTheme="minorHAnsi"/>
          <w:sz w:val="24"/>
          <w:szCs w:val="24"/>
        </w:rPr>
      </w:pPr>
    </w:p>
    <w:p w14:paraId="1161E327" w14:textId="77777777" w:rsidR="00F227F4" w:rsidRDefault="00F227F4" w:rsidP="00F227F4">
      <w:pPr>
        <w:spacing w:after="120" w:line="276" w:lineRule="auto"/>
        <w:jc w:val="both"/>
        <w:rPr>
          <w:rFonts w:asciiTheme="minorHAnsi" w:hAnsiTheme="minorHAnsi"/>
          <w:sz w:val="24"/>
          <w:szCs w:val="24"/>
        </w:rPr>
      </w:pPr>
    </w:p>
    <w:p w14:paraId="2045DC88" w14:textId="77777777" w:rsidR="00F227F4" w:rsidRDefault="00F227F4" w:rsidP="00F227F4">
      <w:pPr>
        <w:spacing w:after="120" w:line="276" w:lineRule="auto"/>
        <w:jc w:val="both"/>
        <w:rPr>
          <w:rFonts w:asciiTheme="minorHAnsi" w:hAnsiTheme="minorHAnsi"/>
          <w:sz w:val="24"/>
          <w:szCs w:val="24"/>
        </w:rPr>
      </w:pPr>
    </w:p>
    <w:p w14:paraId="2F5C599E" w14:textId="77777777" w:rsidR="00F227F4" w:rsidRDefault="00F227F4" w:rsidP="00F227F4">
      <w:pPr>
        <w:spacing w:after="120" w:line="276" w:lineRule="auto"/>
        <w:jc w:val="both"/>
        <w:rPr>
          <w:rFonts w:asciiTheme="minorHAnsi" w:hAnsiTheme="minorHAnsi"/>
          <w:sz w:val="24"/>
          <w:szCs w:val="24"/>
        </w:rPr>
      </w:pPr>
    </w:p>
    <w:p w14:paraId="13B68581" w14:textId="77777777" w:rsidR="00F227F4" w:rsidRDefault="00F227F4" w:rsidP="00F227F4">
      <w:pPr>
        <w:spacing w:after="120" w:line="276" w:lineRule="auto"/>
        <w:jc w:val="both"/>
        <w:rPr>
          <w:rFonts w:asciiTheme="minorHAnsi" w:hAnsiTheme="minorHAnsi"/>
          <w:sz w:val="24"/>
          <w:szCs w:val="24"/>
        </w:rPr>
      </w:pPr>
    </w:p>
    <w:p w14:paraId="30E5DB0B" w14:textId="77777777" w:rsidR="00F227F4" w:rsidRDefault="00F227F4" w:rsidP="00F227F4">
      <w:pPr>
        <w:spacing w:after="120" w:line="276" w:lineRule="auto"/>
        <w:jc w:val="both"/>
        <w:rPr>
          <w:rFonts w:asciiTheme="minorHAnsi" w:hAnsiTheme="minorHAnsi"/>
          <w:sz w:val="24"/>
          <w:szCs w:val="24"/>
        </w:rPr>
      </w:pPr>
    </w:p>
    <w:p w14:paraId="7B39A1BB" w14:textId="77777777" w:rsidR="00F227F4" w:rsidRDefault="00F227F4" w:rsidP="00F227F4">
      <w:pPr>
        <w:spacing w:after="120" w:line="276" w:lineRule="auto"/>
        <w:jc w:val="both"/>
        <w:rPr>
          <w:rFonts w:asciiTheme="minorHAnsi" w:hAnsiTheme="minorHAnsi"/>
          <w:sz w:val="24"/>
          <w:szCs w:val="24"/>
        </w:rPr>
      </w:pPr>
    </w:p>
    <w:p w14:paraId="27D8E68C" w14:textId="77777777" w:rsidR="00F227F4" w:rsidRDefault="00F227F4" w:rsidP="00F227F4">
      <w:pPr>
        <w:spacing w:after="120" w:line="276" w:lineRule="auto"/>
        <w:jc w:val="both"/>
        <w:rPr>
          <w:rFonts w:asciiTheme="minorHAnsi" w:hAnsiTheme="minorHAnsi"/>
          <w:sz w:val="24"/>
          <w:szCs w:val="24"/>
        </w:rPr>
      </w:pPr>
    </w:p>
    <w:p w14:paraId="1F7EEA64" w14:textId="77777777" w:rsidR="00F227F4" w:rsidRDefault="00F227F4" w:rsidP="00F227F4">
      <w:pPr>
        <w:spacing w:after="120" w:line="276" w:lineRule="auto"/>
        <w:jc w:val="both"/>
        <w:rPr>
          <w:rFonts w:asciiTheme="minorHAnsi" w:hAnsiTheme="minorHAnsi"/>
          <w:sz w:val="24"/>
          <w:szCs w:val="24"/>
        </w:rPr>
      </w:pPr>
    </w:p>
    <w:p w14:paraId="2C10B49D" w14:textId="77777777" w:rsidR="00F227F4" w:rsidRPr="00F227F4" w:rsidRDefault="00F227F4" w:rsidP="00F227F4">
      <w:pPr>
        <w:spacing w:after="120" w:line="276" w:lineRule="auto"/>
        <w:jc w:val="both"/>
        <w:rPr>
          <w:rFonts w:asciiTheme="minorHAnsi" w:hAnsiTheme="minorHAnsi"/>
          <w:sz w:val="24"/>
          <w:szCs w:val="24"/>
        </w:rPr>
      </w:pPr>
    </w:p>
    <w:p w14:paraId="437CEFA6" w14:textId="739EAEF5" w:rsidR="0079368F" w:rsidRPr="00F227F4" w:rsidRDefault="00F227F4" w:rsidP="001D5CCF">
      <w:pPr>
        <w:pStyle w:val="Heading1"/>
        <w:numPr>
          <w:ilvl w:val="0"/>
          <w:numId w:val="42"/>
        </w:numPr>
        <w:rPr>
          <w:rFonts w:asciiTheme="majorHAnsi" w:hAnsiTheme="majorHAnsi"/>
          <w:b w:val="0"/>
          <w:bCs w:val="0"/>
          <w:color w:val="0F4761" w:themeColor="accent1" w:themeShade="BF"/>
          <w:sz w:val="36"/>
          <w:szCs w:val="36"/>
        </w:rPr>
      </w:pPr>
      <w:bookmarkStart w:id="181" w:name="_Toc223092743"/>
      <w:bookmarkStart w:id="182" w:name="_Toc225843360"/>
      <w:bookmarkStart w:id="183" w:name="_Toc239966281"/>
      <w:r w:rsidRPr="00F227F4">
        <w:rPr>
          <w:rFonts w:asciiTheme="majorHAnsi" w:hAnsiTheme="majorHAnsi"/>
          <w:b w:val="0"/>
          <w:bCs w:val="0"/>
          <w:color w:val="0F4761" w:themeColor="accent1" w:themeShade="BF"/>
          <w:sz w:val="36"/>
          <w:szCs w:val="36"/>
        </w:rPr>
        <w:t>Załącznik</w:t>
      </w:r>
      <w:r w:rsidR="00ED25B9" w:rsidRPr="00F227F4">
        <w:rPr>
          <w:rFonts w:asciiTheme="majorHAnsi" w:hAnsiTheme="majorHAnsi"/>
          <w:b w:val="0"/>
          <w:bCs w:val="0"/>
          <w:color w:val="0F4761" w:themeColor="accent1" w:themeShade="BF"/>
          <w:sz w:val="36"/>
          <w:szCs w:val="36"/>
        </w:rPr>
        <w:t xml:space="preserve"> 1</w:t>
      </w:r>
      <w:bookmarkEnd w:id="181"/>
      <w:bookmarkEnd w:id="182"/>
      <w:bookmarkEnd w:id="183"/>
    </w:p>
    <w:p w14:paraId="1905179D" w14:textId="21C36202" w:rsidR="0079368F" w:rsidRPr="00F227F4" w:rsidRDefault="00CB5F2C" w:rsidP="00391272">
      <w:pPr>
        <w:spacing w:after="120"/>
        <w:jc w:val="both"/>
        <w:rPr>
          <w:rFonts w:asciiTheme="majorHAnsi" w:hAnsiTheme="majorHAnsi"/>
          <w:bCs/>
          <w:color w:val="0F4761" w:themeColor="accent1" w:themeShade="BF"/>
          <w:sz w:val="32"/>
          <w:szCs w:val="32"/>
        </w:rPr>
      </w:pPr>
      <w:r w:rsidRPr="00F227F4">
        <w:rPr>
          <w:rFonts w:asciiTheme="majorHAnsi" w:hAnsiTheme="majorHAnsi"/>
          <w:bCs/>
          <w:color w:val="0F4761" w:themeColor="accent1" w:themeShade="BF"/>
          <w:sz w:val="32"/>
          <w:szCs w:val="32"/>
        </w:rPr>
        <w:t>Załącznik 1: Formularz skargi</w:t>
      </w:r>
    </w:p>
    <w:p w14:paraId="5EB69D7D" w14:textId="77777777" w:rsidR="00391272" w:rsidRPr="0045115D" w:rsidRDefault="00391272" w:rsidP="00391272">
      <w:pPr>
        <w:spacing w:after="120"/>
        <w:rPr>
          <w:rFonts w:ascii="Calibri" w:hAnsi="Calibri"/>
          <w:b/>
          <w:color w:val="FF0000"/>
        </w:rPr>
      </w:pPr>
    </w:p>
    <w:tbl>
      <w:tblPr>
        <w:tblStyle w:val="TableGrid"/>
        <w:tblW w:w="0" w:type="auto"/>
        <w:tblLook w:val="04A0" w:firstRow="1" w:lastRow="0" w:firstColumn="1" w:lastColumn="0" w:noHBand="0" w:noVBand="1"/>
      </w:tblPr>
      <w:tblGrid>
        <w:gridCol w:w="9376"/>
      </w:tblGrid>
      <w:tr w:rsidR="00391272" w:rsidRPr="00F227F4" w14:paraId="223C24E0" w14:textId="77777777" w:rsidTr="00391272">
        <w:tc>
          <w:tcPr>
            <w:tcW w:w="9376" w:type="dxa"/>
          </w:tcPr>
          <w:p w14:paraId="204D4656" w14:textId="4F90059E" w:rsidR="00391272" w:rsidRPr="00F227F4" w:rsidRDefault="00391272" w:rsidP="00391272">
            <w:pPr>
              <w:spacing w:after="120"/>
              <w:jc w:val="center"/>
              <w:rPr>
                <w:rFonts w:asciiTheme="minorHAnsi" w:hAnsiTheme="minorHAnsi"/>
                <w:b/>
                <w:sz w:val="18"/>
                <w:szCs w:val="18"/>
              </w:rPr>
            </w:pPr>
            <w:r w:rsidRPr="00F227F4">
              <w:rPr>
                <w:rFonts w:asciiTheme="minorHAnsi" w:hAnsiTheme="minorHAnsi"/>
                <w:b/>
                <w:sz w:val="18"/>
                <w:szCs w:val="18"/>
              </w:rPr>
              <w:t>FORMULARZ SKARGI</w:t>
            </w:r>
          </w:p>
          <w:p w14:paraId="09D096F7" w14:textId="5F179CAD" w:rsidR="00391272" w:rsidRPr="00F227F4" w:rsidRDefault="00391272" w:rsidP="00391272">
            <w:pPr>
              <w:spacing w:after="120"/>
              <w:jc w:val="center"/>
              <w:rPr>
                <w:rFonts w:asciiTheme="minorHAnsi" w:hAnsiTheme="minorHAnsi"/>
                <w:b/>
                <w:sz w:val="18"/>
                <w:szCs w:val="18"/>
              </w:rPr>
            </w:pPr>
            <w:r w:rsidRPr="00F227F4">
              <w:rPr>
                <w:rFonts w:asciiTheme="minorHAnsi" w:hAnsiTheme="minorHAnsi" w:cs="Calibri"/>
                <w:b/>
                <w:bCs/>
                <w:sz w:val="18"/>
                <w:szCs w:val="18"/>
              </w:rPr>
              <w:t>dotyczącej</w:t>
            </w:r>
            <w:r w:rsidRPr="00F227F4">
              <w:rPr>
                <w:rFonts w:asciiTheme="minorHAnsi" w:hAnsiTheme="minorHAnsi"/>
                <w:b/>
                <w:sz w:val="18"/>
                <w:szCs w:val="18"/>
              </w:rPr>
              <w:t xml:space="preserve"> projektu budowy </w:t>
            </w:r>
            <w:r w:rsidRPr="00F227F4">
              <w:rPr>
                <w:rFonts w:asciiTheme="minorHAnsi" w:hAnsiTheme="minorHAnsi" w:cs="Calibri"/>
                <w:b/>
                <w:bCs/>
                <w:sz w:val="18"/>
                <w:szCs w:val="18"/>
              </w:rPr>
              <w:t>zbiornika</w:t>
            </w:r>
            <w:r w:rsidRPr="00F227F4">
              <w:rPr>
                <w:rFonts w:asciiTheme="minorHAnsi" w:hAnsiTheme="minorHAnsi"/>
                <w:b/>
                <w:sz w:val="18"/>
                <w:szCs w:val="18"/>
              </w:rPr>
              <w:t xml:space="preserve"> Kamieniec Ząbkowicki</w:t>
            </w:r>
          </w:p>
        </w:tc>
      </w:tr>
      <w:tr w:rsidR="00391272" w:rsidRPr="00F227F4" w14:paraId="7DF74852" w14:textId="77777777" w:rsidTr="00391272">
        <w:tc>
          <w:tcPr>
            <w:tcW w:w="9376" w:type="dxa"/>
          </w:tcPr>
          <w:p w14:paraId="2577194E" w14:textId="2DF26235" w:rsidR="00391272" w:rsidRPr="00F227F4" w:rsidRDefault="00391272" w:rsidP="00391272">
            <w:pPr>
              <w:spacing w:after="120"/>
              <w:rPr>
                <w:rFonts w:asciiTheme="minorHAnsi" w:hAnsiTheme="minorHAnsi"/>
                <w:b/>
                <w:sz w:val="18"/>
                <w:szCs w:val="18"/>
              </w:rPr>
            </w:pPr>
            <w:r w:rsidRPr="00F227F4">
              <w:rPr>
                <w:rFonts w:asciiTheme="minorHAnsi" w:hAnsiTheme="minorHAnsi" w:cs="Calibri"/>
                <w:b/>
                <w:bCs/>
                <w:sz w:val="18"/>
                <w:szCs w:val="18"/>
              </w:rPr>
              <w:t>Ważne informacje</w:t>
            </w:r>
            <w:r w:rsidRPr="00F227F4">
              <w:rPr>
                <w:rFonts w:asciiTheme="minorHAnsi" w:hAnsiTheme="minorHAnsi"/>
                <w:b/>
                <w:sz w:val="18"/>
                <w:szCs w:val="18"/>
              </w:rPr>
              <w:t>:</w:t>
            </w:r>
          </w:p>
          <w:p w14:paraId="2EB2E259" w14:textId="3AE6BFB9" w:rsidR="00391272" w:rsidRPr="00F227F4" w:rsidRDefault="00391272" w:rsidP="00391272">
            <w:pPr>
              <w:spacing w:after="120"/>
              <w:rPr>
                <w:rFonts w:asciiTheme="minorHAnsi" w:hAnsiTheme="minorHAnsi"/>
                <w:sz w:val="18"/>
                <w:szCs w:val="18"/>
              </w:rPr>
            </w:pPr>
            <w:r w:rsidRPr="00F227F4">
              <w:rPr>
                <w:rFonts w:asciiTheme="minorHAnsi" w:hAnsiTheme="minorHAnsi"/>
                <w:b/>
                <w:sz w:val="18"/>
                <w:szCs w:val="18"/>
              </w:rPr>
              <w:t xml:space="preserve">  </w:t>
            </w:r>
            <w:r w:rsidRPr="00F227F4">
              <w:rPr>
                <w:rFonts w:asciiTheme="minorHAnsi" w:hAnsiTheme="minorHAnsi"/>
                <w:sz w:val="18"/>
                <w:szCs w:val="18"/>
              </w:rPr>
              <w:t xml:space="preserve">Procedura jest bezpłatna. </w:t>
            </w:r>
          </w:p>
          <w:p w14:paraId="1FA23724" w14:textId="7233528A" w:rsidR="00391272" w:rsidRPr="00F227F4" w:rsidRDefault="00391272" w:rsidP="00391272">
            <w:pPr>
              <w:spacing w:after="120"/>
              <w:rPr>
                <w:rFonts w:asciiTheme="minorHAnsi" w:hAnsiTheme="minorHAnsi"/>
                <w:sz w:val="18"/>
                <w:szCs w:val="18"/>
              </w:rPr>
            </w:pPr>
            <w:r w:rsidRPr="00F227F4">
              <w:rPr>
                <w:rFonts w:asciiTheme="minorHAnsi" w:hAnsiTheme="minorHAnsi"/>
                <w:sz w:val="18"/>
                <w:szCs w:val="18"/>
              </w:rPr>
              <w:t xml:space="preserve">  Skargę można złożyć anonimowo </w:t>
            </w:r>
          </w:p>
          <w:p w14:paraId="2D2A2C82" w14:textId="77777777" w:rsidR="00391272" w:rsidRPr="00F227F4" w:rsidRDefault="00391272" w:rsidP="00391272">
            <w:pPr>
              <w:spacing w:after="120"/>
              <w:rPr>
                <w:rFonts w:asciiTheme="minorHAnsi" w:hAnsiTheme="minorHAnsi"/>
                <w:sz w:val="18"/>
                <w:szCs w:val="18"/>
              </w:rPr>
            </w:pPr>
            <w:r w:rsidRPr="00F227F4">
              <w:rPr>
                <w:rFonts w:asciiTheme="minorHAnsi" w:hAnsiTheme="minorHAnsi"/>
                <w:sz w:val="18"/>
                <w:szCs w:val="18"/>
              </w:rPr>
              <w:t xml:space="preserve">  Nie poniesiesz żadnych negatywnych konsekwencji </w:t>
            </w:r>
          </w:p>
          <w:p w14:paraId="785F601E" w14:textId="253B7FFF" w:rsidR="00391272" w:rsidRPr="00F227F4" w:rsidRDefault="00391272" w:rsidP="00391272">
            <w:pPr>
              <w:spacing w:after="120"/>
              <w:rPr>
                <w:rFonts w:asciiTheme="minorHAnsi" w:hAnsiTheme="minorHAnsi"/>
                <w:b/>
                <w:sz w:val="18"/>
                <w:szCs w:val="18"/>
              </w:rPr>
            </w:pPr>
            <w:r w:rsidRPr="00F227F4">
              <w:rPr>
                <w:rFonts w:asciiTheme="minorHAnsi" w:hAnsiTheme="minorHAnsi"/>
                <w:sz w:val="18"/>
                <w:szCs w:val="18"/>
              </w:rPr>
              <w:t xml:space="preserve">  Jeśli podasz swoje dane kontaktowe, odpowiemy na Twoją skargę.  </w:t>
            </w:r>
          </w:p>
        </w:tc>
      </w:tr>
      <w:tr w:rsidR="00391272" w:rsidRPr="00F227F4" w14:paraId="610F8B78" w14:textId="77777777" w:rsidTr="00391272">
        <w:tc>
          <w:tcPr>
            <w:tcW w:w="9376" w:type="dxa"/>
          </w:tcPr>
          <w:p w14:paraId="4640B805" w14:textId="66D30BC0" w:rsidR="00391272" w:rsidRPr="00F227F4" w:rsidRDefault="00391272" w:rsidP="00391272">
            <w:pPr>
              <w:spacing w:after="120"/>
              <w:rPr>
                <w:rFonts w:asciiTheme="minorHAnsi" w:hAnsiTheme="minorHAnsi"/>
                <w:i/>
                <w:sz w:val="18"/>
                <w:szCs w:val="18"/>
              </w:rPr>
            </w:pPr>
            <w:r w:rsidRPr="00F227F4">
              <w:rPr>
                <w:rFonts w:asciiTheme="minorHAnsi" w:hAnsiTheme="minorHAnsi" w:cs="Calibri"/>
                <w:i/>
                <w:iCs/>
                <w:sz w:val="18"/>
                <w:szCs w:val="18"/>
              </w:rPr>
              <w:t>WYPEŁNIA</w:t>
            </w:r>
            <w:r w:rsidRPr="00F227F4">
              <w:rPr>
                <w:rFonts w:asciiTheme="minorHAnsi" w:hAnsiTheme="minorHAnsi"/>
                <w:i/>
                <w:sz w:val="18"/>
                <w:szCs w:val="18"/>
              </w:rPr>
              <w:t xml:space="preserve"> BIURO PROJEKTU</w:t>
            </w:r>
          </w:p>
          <w:p w14:paraId="40AB02C4" w14:textId="4B1DCA33" w:rsidR="00391272" w:rsidRPr="00F227F4" w:rsidRDefault="00391272" w:rsidP="00391272">
            <w:pPr>
              <w:spacing w:after="120"/>
              <w:rPr>
                <w:rFonts w:asciiTheme="minorHAnsi" w:hAnsiTheme="minorHAnsi"/>
                <w:i/>
                <w:sz w:val="18"/>
                <w:szCs w:val="18"/>
              </w:rPr>
            </w:pPr>
            <w:r w:rsidRPr="00F227F4">
              <w:rPr>
                <w:rFonts w:asciiTheme="minorHAnsi" w:hAnsiTheme="minorHAnsi"/>
                <w:i/>
                <w:sz w:val="18"/>
                <w:szCs w:val="18"/>
              </w:rPr>
              <w:t xml:space="preserve">Data </w:t>
            </w:r>
            <w:r w:rsidRPr="00F227F4">
              <w:rPr>
                <w:rFonts w:asciiTheme="minorHAnsi" w:hAnsiTheme="minorHAnsi" w:cs="Calibri"/>
                <w:i/>
                <w:iCs/>
                <w:sz w:val="18"/>
                <w:szCs w:val="18"/>
              </w:rPr>
              <w:t>wpływu</w:t>
            </w:r>
            <w:r w:rsidRPr="00F227F4">
              <w:rPr>
                <w:rFonts w:asciiTheme="minorHAnsi" w:hAnsiTheme="minorHAnsi"/>
                <w:i/>
                <w:sz w:val="18"/>
                <w:szCs w:val="18"/>
              </w:rPr>
              <w:t>:</w:t>
            </w:r>
          </w:p>
          <w:p w14:paraId="129E6183" w14:textId="77877E13" w:rsidR="00391272" w:rsidRPr="00F227F4" w:rsidRDefault="00391272" w:rsidP="00391272">
            <w:pPr>
              <w:spacing w:after="120"/>
              <w:rPr>
                <w:rFonts w:asciiTheme="minorHAnsi" w:hAnsiTheme="minorHAnsi"/>
                <w:b/>
                <w:sz w:val="18"/>
                <w:szCs w:val="18"/>
              </w:rPr>
            </w:pPr>
            <w:r w:rsidRPr="00F227F4">
              <w:rPr>
                <w:rFonts w:asciiTheme="minorHAnsi" w:hAnsiTheme="minorHAnsi"/>
                <w:i/>
                <w:sz w:val="18"/>
                <w:szCs w:val="18"/>
              </w:rPr>
              <w:t>Nr sprawy:</w:t>
            </w:r>
            <w:r w:rsidRPr="00F227F4">
              <w:rPr>
                <w:rFonts w:asciiTheme="minorHAnsi" w:hAnsiTheme="minorHAnsi" w:cs="Calibri"/>
                <w:b/>
                <w:bCs/>
                <w:sz w:val="18"/>
                <w:szCs w:val="18"/>
              </w:rPr>
              <w:t xml:space="preserve"> </w:t>
            </w:r>
          </w:p>
        </w:tc>
      </w:tr>
      <w:tr w:rsidR="00391272" w:rsidRPr="00F227F4" w14:paraId="715F62D7" w14:textId="77777777" w:rsidTr="00391272">
        <w:tc>
          <w:tcPr>
            <w:tcW w:w="9376" w:type="dxa"/>
          </w:tcPr>
          <w:p w14:paraId="2C66733B" w14:textId="35946684" w:rsidR="00391272" w:rsidRPr="00F227F4" w:rsidRDefault="00391272" w:rsidP="00391272">
            <w:pPr>
              <w:spacing w:after="120"/>
              <w:rPr>
                <w:rFonts w:asciiTheme="minorHAnsi" w:hAnsiTheme="minorHAnsi"/>
                <w:b/>
                <w:sz w:val="18"/>
                <w:szCs w:val="18"/>
              </w:rPr>
            </w:pPr>
            <w:r w:rsidRPr="00F227F4">
              <w:rPr>
                <w:rFonts w:asciiTheme="minorHAnsi" w:hAnsiTheme="minorHAnsi"/>
                <w:b/>
                <w:sz w:val="18"/>
                <w:szCs w:val="18"/>
              </w:rPr>
              <w:t>Dane zgłaszającego</w:t>
            </w:r>
          </w:p>
        </w:tc>
      </w:tr>
      <w:tr w:rsidR="00391272" w:rsidRPr="00F227F4" w14:paraId="5CE60EA7" w14:textId="77777777" w:rsidTr="00391272">
        <w:tc>
          <w:tcPr>
            <w:tcW w:w="9376" w:type="dxa"/>
          </w:tcPr>
          <w:p w14:paraId="53BA7D5D" w14:textId="77777777" w:rsidR="00391272" w:rsidRPr="00F227F4" w:rsidRDefault="00391272" w:rsidP="00391272">
            <w:pPr>
              <w:spacing w:after="120"/>
              <w:rPr>
                <w:rFonts w:asciiTheme="minorHAnsi" w:hAnsiTheme="minorHAnsi"/>
                <w:sz w:val="18"/>
                <w:szCs w:val="18"/>
              </w:rPr>
            </w:pPr>
          </w:p>
          <w:p w14:paraId="2112EFD8" w14:textId="0101FEE5" w:rsidR="00391272" w:rsidRPr="00F227F4" w:rsidRDefault="00391272" w:rsidP="00391272">
            <w:pPr>
              <w:spacing w:after="120"/>
              <w:rPr>
                <w:rFonts w:asciiTheme="minorHAnsi" w:hAnsiTheme="minorHAnsi"/>
                <w:sz w:val="18"/>
                <w:szCs w:val="18"/>
              </w:rPr>
            </w:pPr>
            <w:r w:rsidRPr="00F227F4">
              <w:rPr>
                <w:rFonts w:asciiTheme="minorHAnsi" w:hAnsiTheme="minorHAnsi" w:cs="Segoe UI Symbol"/>
                <w:sz w:val="18"/>
                <w:szCs w:val="18"/>
              </w:rPr>
              <w:t>☐</w:t>
            </w:r>
            <w:r w:rsidRPr="00F227F4">
              <w:rPr>
                <w:rFonts w:asciiTheme="minorHAnsi" w:hAnsiTheme="minorHAnsi" w:cs="Calibri"/>
                <w:sz w:val="18"/>
                <w:szCs w:val="18"/>
              </w:rPr>
              <w:t xml:space="preserve"> Zgłaszam</w:t>
            </w:r>
            <w:r w:rsidRPr="00F227F4">
              <w:rPr>
                <w:rFonts w:asciiTheme="minorHAnsi" w:hAnsiTheme="minorHAnsi"/>
                <w:sz w:val="18"/>
                <w:szCs w:val="18"/>
              </w:rPr>
              <w:t xml:space="preserve"> ANONIMOWO – nie wypełniaj poniższego formularza, przejdź do </w:t>
            </w:r>
            <w:r w:rsidRPr="00F227F4">
              <w:rPr>
                <w:rFonts w:asciiTheme="minorHAnsi" w:hAnsiTheme="minorHAnsi" w:cs="Calibri"/>
                <w:sz w:val="18"/>
                <w:szCs w:val="18"/>
              </w:rPr>
              <w:t>"</w:t>
            </w:r>
            <w:r w:rsidRPr="00F227F4">
              <w:rPr>
                <w:rFonts w:asciiTheme="minorHAnsi" w:hAnsiTheme="minorHAnsi"/>
                <w:sz w:val="18"/>
                <w:szCs w:val="18"/>
              </w:rPr>
              <w:t>TREŚĆ SKARGI</w:t>
            </w:r>
            <w:r w:rsidRPr="00F227F4">
              <w:rPr>
                <w:rFonts w:asciiTheme="minorHAnsi" w:hAnsiTheme="minorHAnsi" w:cs="Calibri"/>
                <w:sz w:val="18"/>
                <w:szCs w:val="18"/>
              </w:rPr>
              <w:t>"</w:t>
            </w:r>
          </w:p>
          <w:p w14:paraId="3246B04B" w14:textId="77777777" w:rsidR="00391272" w:rsidRPr="00F227F4" w:rsidRDefault="00391272" w:rsidP="00391272">
            <w:pPr>
              <w:spacing w:after="120"/>
              <w:rPr>
                <w:rFonts w:asciiTheme="minorHAnsi" w:hAnsiTheme="minorHAnsi"/>
                <w:sz w:val="18"/>
                <w:szCs w:val="18"/>
              </w:rPr>
            </w:pPr>
          </w:p>
        </w:tc>
      </w:tr>
      <w:tr w:rsidR="00391272" w:rsidRPr="00F227F4" w14:paraId="70DAE6E0" w14:textId="77777777" w:rsidTr="00391272">
        <w:tc>
          <w:tcPr>
            <w:tcW w:w="9376" w:type="dxa"/>
          </w:tcPr>
          <w:p w14:paraId="1E482055" w14:textId="77777777" w:rsidR="00391272" w:rsidRPr="00F227F4" w:rsidRDefault="00391272" w:rsidP="00391272">
            <w:pPr>
              <w:spacing w:after="120"/>
              <w:rPr>
                <w:rFonts w:asciiTheme="minorHAnsi" w:hAnsiTheme="minorHAnsi"/>
                <w:sz w:val="18"/>
                <w:szCs w:val="18"/>
              </w:rPr>
            </w:pPr>
          </w:p>
          <w:p w14:paraId="76DD76A2" w14:textId="34683F10" w:rsidR="00391272" w:rsidRPr="00F227F4" w:rsidRDefault="00391272" w:rsidP="00391272">
            <w:pPr>
              <w:spacing w:after="120"/>
              <w:rPr>
                <w:rFonts w:asciiTheme="minorHAnsi" w:hAnsiTheme="minorHAnsi"/>
                <w:sz w:val="18"/>
                <w:szCs w:val="18"/>
              </w:rPr>
            </w:pPr>
            <w:r w:rsidRPr="00F227F4">
              <w:rPr>
                <w:rFonts w:asciiTheme="minorHAnsi" w:hAnsiTheme="minorHAnsi"/>
                <w:sz w:val="18"/>
                <w:szCs w:val="18"/>
              </w:rPr>
              <w:t>☐</w:t>
            </w:r>
            <w:r w:rsidRPr="00F227F4">
              <w:rPr>
                <w:rFonts w:asciiTheme="minorHAnsi" w:hAnsiTheme="minorHAnsi" w:cs="Calibri"/>
                <w:sz w:val="18"/>
                <w:szCs w:val="18"/>
              </w:rPr>
              <w:t xml:space="preserve"> </w:t>
            </w:r>
            <w:r w:rsidRPr="00F227F4">
              <w:rPr>
                <w:rFonts w:asciiTheme="minorHAnsi" w:hAnsiTheme="minorHAnsi"/>
                <w:sz w:val="18"/>
                <w:szCs w:val="18"/>
              </w:rPr>
              <w:t>Podaję dane</w:t>
            </w:r>
          </w:p>
          <w:p w14:paraId="106FC5A7" w14:textId="1FDF496D" w:rsidR="00391272" w:rsidRPr="00F227F4" w:rsidRDefault="00391272" w:rsidP="00391272">
            <w:pPr>
              <w:spacing w:after="120"/>
              <w:rPr>
                <w:rFonts w:asciiTheme="minorHAnsi" w:hAnsiTheme="minorHAnsi"/>
                <w:sz w:val="18"/>
                <w:szCs w:val="18"/>
              </w:rPr>
            </w:pPr>
            <w:r w:rsidRPr="00F227F4">
              <w:rPr>
                <w:rFonts w:asciiTheme="minorHAnsi" w:hAnsiTheme="minorHAnsi"/>
                <w:sz w:val="18"/>
                <w:szCs w:val="18"/>
              </w:rPr>
              <w:t>Imię i nazwisko:       ....................................................................................................................</w:t>
            </w:r>
          </w:p>
          <w:p w14:paraId="2AFE5FE7" w14:textId="448C0737" w:rsidR="00391272" w:rsidRPr="00F227F4" w:rsidRDefault="00391272" w:rsidP="00391272">
            <w:pPr>
              <w:spacing w:after="120"/>
              <w:rPr>
                <w:rFonts w:asciiTheme="minorHAnsi" w:hAnsiTheme="minorHAnsi"/>
                <w:sz w:val="18"/>
                <w:szCs w:val="18"/>
              </w:rPr>
            </w:pPr>
            <w:r w:rsidRPr="00F227F4">
              <w:rPr>
                <w:rFonts w:asciiTheme="minorHAnsi" w:hAnsiTheme="minorHAnsi"/>
                <w:sz w:val="18"/>
                <w:szCs w:val="18"/>
              </w:rPr>
              <w:t>Adres:    ..................................................................................................................................</w:t>
            </w:r>
          </w:p>
          <w:p w14:paraId="7BB1D849" w14:textId="4D3B2B3A" w:rsidR="00391272" w:rsidRPr="00F227F4" w:rsidRDefault="00391272" w:rsidP="00391272">
            <w:pPr>
              <w:spacing w:after="120"/>
              <w:rPr>
                <w:rFonts w:asciiTheme="minorHAnsi" w:hAnsiTheme="minorHAnsi"/>
                <w:sz w:val="18"/>
                <w:szCs w:val="18"/>
              </w:rPr>
            </w:pPr>
            <w:r w:rsidRPr="00F227F4">
              <w:rPr>
                <w:rFonts w:asciiTheme="minorHAnsi" w:hAnsiTheme="minorHAnsi"/>
                <w:sz w:val="18"/>
                <w:szCs w:val="18"/>
              </w:rPr>
              <w:t>Telefon: ..............................................................................................................................</w:t>
            </w:r>
          </w:p>
          <w:p w14:paraId="70C371A3" w14:textId="71F63260" w:rsidR="00391272" w:rsidRPr="00F227F4" w:rsidRDefault="00391272" w:rsidP="00391272">
            <w:pPr>
              <w:spacing w:after="120"/>
              <w:rPr>
                <w:rFonts w:asciiTheme="minorHAnsi" w:hAnsiTheme="minorHAnsi"/>
                <w:sz w:val="18"/>
                <w:szCs w:val="18"/>
              </w:rPr>
            </w:pPr>
            <w:r w:rsidRPr="00F227F4">
              <w:rPr>
                <w:rFonts w:asciiTheme="minorHAnsi" w:hAnsiTheme="minorHAnsi"/>
                <w:sz w:val="18"/>
                <w:szCs w:val="18"/>
              </w:rPr>
              <w:t>E-mail: .........................................................................................................................................</w:t>
            </w:r>
          </w:p>
          <w:p w14:paraId="04ED3A06" w14:textId="77777777" w:rsidR="00391272" w:rsidRPr="00F227F4" w:rsidRDefault="00391272" w:rsidP="00391272">
            <w:pPr>
              <w:spacing w:after="120"/>
              <w:rPr>
                <w:rFonts w:asciiTheme="minorHAnsi" w:hAnsiTheme="minorHAnsi"/>
                <w:sz w:val="18"/>
                <w:szCs w:val="18"/>
              </w:rPr>
            </w:pPr>
          </w:p>
          <w:p w14:paraId="3B81CDEA" w14:textId="1164AB13" w:rsidR="00391272" w:rsidRPr="00F227F4" w:rsidRDefault="00391272" w:rsidP="00ED25B9">
            <w:pPr>
              <w:spacing w:after="120"/>
              <w:rPr>
                <w:rFonts w:asciiTheme="minorHAnsi" w:hAnsiTheme="minorHAnsi"/>
                <w:sz w:val="18"/>
                <w:szCs w:val="18"/>
              </w:rPr>
            </w:pPr>
            <w:r w:rsidRPr="00F227F4">
              <w:rPr>
                <w:rFonts w:asciiTheme="minorHAnsi" w:hAnsiTheme="minorHAnsi"/>
                <w:sz w:val="18"/>
                <w:szCs w:val="18"/>
              </w:rPr>
              <w:t>☐</w:t>
            </w:r>
            <w:r w:rsidRPr="00F227F4">
              <w:rPr>
                <w:rFonts w:asciiTheme="minorHAnsi" w:hAnsiTheme="minorHAnsi" w:cs="Calibri"/>
                <w:sz w:val="18"/>
                <w:szCs w:val="18"/>
              </w:rPr>
              <w:t xml:space="preserve"> Zgadzam się</w:t>
            </w:r>
            <w:r w:rsidRPr="00F227F4">
              <w:rPr>
                <w:rFonts w:asciiTheme="minorHAnsi" w:hAnsiTheme="minorHAnsi"/>
                <w:sz w:val="18"/>
                <w:szCs w:val="18"/>
              </w:rPr>
              <w:t xml:space="preserve"> na przetwarzanie moich danych osobowych w celu rozpatrzenia skargi przez </w:t>
            </w:r>
            <w:r w:rsidR="00ED25B9" w:rsidRPr="00F227F4">
              <w:rPr>
                <w:rFonts w:asciiTheme="minorHAnsi" w:hAnsiTheme="minorHAnsi" w:cs="Calibri"/>
                <w:sz w:val="18"/>
                <w:szCs w:val="18"/>
              </w:rPr>
              <w:t xml:space="preserve"> </w:t>
            </w:r>
            <w:r w:rsidRPr="00F227F4">
              <w:rPr>
                <w:rFonts w:asciiTheme="minorHAnsi" w:hAnsiTheme="minorHAnsi" w:cs="Calibri"/>
                <w:sz w:val="18"/>
                <w:szCs w:val="18"/>
              </w:rPr>
              <w:t>Państwowe Gospodarstwo Wodne</w:t>
            </w:r>
            <w:r w:rsidRPr="00F227F4">
              <w:rPr>
                <w:rFonts w:asciiTheme="minorHAnsi" w:hAnsiTheme="minorHAnsi"/>
                <w:sz w:val="18"/>
                <w:szCs w:val="18"/>
              </w:rPr>
              <w:t xml:space="preserve"> Wody Polskie</w:t>
            </w:r>
            <w:r w:rsidR="00ED25B9" w:rsidRPr="00F227F4">
              <w:rPr>
                <w:rFonts w:asciiTheme="minorHAnsi" w:hAnsiTheme="minorHAnsi"/>
                <w:sz w:val="18"/>
                <w:szCs w:val="18"/>
              </w:rPr>
              <w:t xml:space="preserve">, </w:t>
            </w:r>
            <w:r w:rsidRPr="00F227F4">
              <w:rPr>
                <w:rFonts w:asciiTheme="minorHAnsi" w:hAnsiTheme="minorHAnsi"/>
                <w:sz w:val="18"/>
                <w:szCs w:val="18"/>
              </w:rPr>
              <w:t>Regionalny Zarząd Gospodarki Wodnej we Wrocławiu</w:t>
            </w:r>
            <w:r w:rsidR="00ED25B9" w:rsidRPr="00F227F4">
              <w:rPr>
                <w:rFonts w:asciiTheme="minorHAnsi" w:hAnsiTheme="minorHAnsi"/>
                <w:sz w:val="18"/>
                <w:szCs w:val="18"/>
              </w:rPr>
              <w:t xml:space="preserve">, </w:t>
            </w:r>
            <w:r w:rsidRPr="00F227F4">
              <w:rPr>
                <w:rFonts w:asciiTheme="minorHAnsi" w:hAnsiTheme="minorHAnsi"/>
                <w:sz w:val="18"/>
                <w:szCs w:val="18"/>
              </w:rPr>
              <w:t>ul. C. K. Norwida 34, 50-950 Wrocław</w:t>
            </w:r>
          </w:p>
          <w:p w14:paraId="083DB307" w14:textId="77777777" w:rsidR="00391272" w:rsidRPr="00F227F4" w:rsidRDefault="00391272" w:rsidP="00391272">
            <w:pPr>
              <w:spacing w:after="120"/>
              <w:rPr>
                <w:rFonts w:asciiTheme="minorHAnsi" w:hAnsiTheme="minorHAnsi"/>
                <w:sz w:val="18"/>
                <w:szCs w:val="18"/>
              </w:rPr>
            </w:pPr>
          </w:p>
          <w:p w14:paraId="14EB63A4" w14:textId="19AD8782" w:rsidR="00391272" w:rsidRPr="00F227F4" w:rsidRDefault="00391272" w:rsidP="00391272">
            <w:pPr>
              <w:spacing w:after="120"/>
              <w:rPr>
                <w:rFonts w:asciiTheme="minorHAnsi" w:hAnsiTheme="minorHAnsi"/>
                <w:sz w:val="18"/>
                <w:szCs w:val="18"/>
              </w:rPr>
            </w:pPr>
            <w:r w:rsidRPr="00F227F4">
              <w:rPr>
                <w:rFonts w:asciiTheme="minorHAnsi" w:hAnsiTheme="minorHAnsi"/>
                <w:sz w:val="18"/>
                <w:szCs w:val="18"/>
              </w:rPr>
              <w:t>Jak możemy się z Państwem skontaktować?</w:t>
            </w:r>
            <w:r w:rsidRPr="00F227F4">
              <w:rPr>
                <w:rFonts w:asciiTheme="minorHAnsi" w:hAnsiTheme="minorHAnsi"/>
                <w:sz w:val="18"/>
                <w:szCs w:val="18"/>
              </w:rPr>
              <w:br/>
              <w:t>☐</w:t>
            </w:r>
            <w:r w:rsidRPr="00F227F4">
              <w:rPr>
                <w:rFonts w:asciiTheme="minorHAnsi" w:hAnsiTheme="minorHAnsi" w:cs="Calibri"/>
                <w:sz w:val="18"/>
                <w:szCs w:val="18"/>
              </w:rPr>
              <w:t xml:space="preserve"> Telefon </w:t>
            </w:r>
            <w:r w:rsidRPr="00F227F4">
              <w:rPr>
                <w:rFonts w:asciiTheme="minorHAnsi" w:hAnsiTheme="minorHAnsi"/>
                <w:sz w:val="18"/>
                <w:szCs w:val="18"/>
              </w:rPr>
              <w:t>☐</w:t>
            </w:r>
            <w:r w:rsidRPr="00F227F4">
              <w:rPr>
                <w:rFonts w:asciiTheme="minorHAnsi" w:hAnsiTheme="minorHAnsi" w:cs="Calibri"/>
                <w:sz w:val="18"/>
                <w:szCs w:val="18"/>
              </w:rPr>
              <w:t xml:space="preserve"> </w:t>
            </w:r>
            <w:r w:rsidRPr="00F227F4">
              <w:rPr>
                <w:rFonts w:asciiTheme="minorHAnsi" w:hAnsiTheme="minorHAnsi"/>
                <w:sz w:val="18"/>
                <w:szCs w:val="18"/>
              </w:rPr>
              <w:t>E-</w:t>
            </w:r>
            <w:r w:rsidRPr="00F227F4">
              <w:rPr>
                <w:rFonts w:asciiTheme="minorHAnsi" w:hAnsiTheme="minorHAnsi" w:cs="Calibri"/>
                <w:sz w:val="18"/>
                <w:szCs w:val="18"/>
              </w:rPr>
              <w:t xml:space="preserve">mail </w:t>
            </w:r>
            <w:r w:rsidRPr="00F227F4">
              <w:rPr>
                <w:rFonts w:asciiTheme="minorHAnsi" w:hAnsiTheme="minorHAnsi" w:cs="Segoe UI Symbol"/>
                <w:sz w:val="18"/>
                <w:szCs w:val="18"/>
              </w:rPr>
              <w:t>☐</w:t>
            </w:r>
            <w:r w:rsidRPr="00F227F4">
              <w:rPr>
                <w:rFonts w:asciiTheme="minorHAnsi" w:hAnsiTheme="minorHAnsi" w:cs="Calibri"/>
                <w:sz w:val="18"/>
                <w:szCs w:val="18"/>
              </w:rPr>
              <w:t xml:space="preserve"> Poczta </w:t>
            </w:r>
            <w:r w:rsidRPr="00F227F4">
              <w:rPr>
                <w:rFonts w:asciiTheme="minorHAnsi" w:hAnsiTheme="minorHAnsi"/>
                <w:sz w:val="18"/>
                <w:szCs w:val="18"/>
              </w:rPr>
              <w:t>☐</w:t>
            </w:r>
            <w:r w:rsidRPr="00F227F4">
              <w:rPr>
                <w:rFonts w:asciiTheme="minorHAnsi" w:hAnsiTheme="minorHAnsi" w:cs="Calibri"/>
                <w:sz w:val="18"/>
                <w:szCs w:val="18"/>
              </w:rPr>
              <w:t xml:space="preserve"> </w:t>
            </w:r>
            <w:r w:rsidRPr="00F227F4">
              <w:rPr>
                <w:rFonts w:asciiTheme="minorHAnsi" w:hAnsiTheme="minorHAnsi"/>
                <w:sz w:val="18"/>
                <w:szCs w:val="18"/>
              </w:rPr>
              <w:t>Osobiście</w:t>
            </w:r>
            <w:r w:rsidRPr="00F227F4">
              <w:rPr>
                <w:rFonts w:asciiTheme="minorHAnsi" w:hAnsiTheme="minorHAnsi" w:cs="Calibri"/>
                <w:sz w:val="18"/>
                <w:szCs w:val="18"/>
              </w:rPr>
              <w:t xml:space="preserve"> </w:t>
            </w:r>
            <w:r w:rsidRPr="00F227F4">
              <w:rPr>
                <w:rFonts w:asciiTheme="minorHAnsi" w:hAnsiTheme="minorHAnsi"/>
                <w:sz w:val="18"/>
                <w:szCs w:val="18"/>
              </w:rPr>
              <w:t>☐</w:t>
            </w:r>
            <w:r w:rsidRPr="00F227F4">
              <w:rPr>
                <w:rFonts w:asciiTheme="minorHAnsi" w:hAnsiTheme="minorHAnsi" w:cs="Calibri"/>
                <w:sz w:val="18"/>
                <w:szCs w:val="18"/>
              </w:rPr>
              <w:t xml:space="preserve"> </w:t>
            </w:r>
            <w:r w:rsidRPr="00F227F4">
              <w:rPr>
                <w:rFonts w:asciiTheme="minorHAnsi" w:hAnsiTheme="minorHAnsi"/>
                <w:sz w:val="18"/>
                <w:szCs w:val="18"/>
              </w:rPr>
              <w:t>Nie oczekuję odpowiedzi</w:t>
            </w:r>
          </w:p>
          <w:p w14:paraId="0C1A87DD" w14:textId="77777777" w:rsidR="00391272" w:rsidRPr="00F227F4" w:rsidRDefault="00391272" w:rsidP="00ED25B9">
            <w:pPr>
              <w:spacing w:after="120"/>
              <w:rPr>
                <w:rFonts w:asciiTheme="minorHAnsi" w:hAnsiTheme="minorHAnsi"/>
                <w:sz w:val="18"/>
                <w:szCs w:val="18"/>
              </w:rPr>
            </w:pPr>
          </w:p>
        </w:tc>
      </w:tr>
      <w:tr w:rsidR="00391272" w:rsidRPr="00F227F4" w14:paraId="5E8A4E2E" w14:textId="77777777" w:rsidTr="00391272">
        <w:tc>
          <w:tcPr>
            <w:tcW w:w="9376" w:type="dxa"/>
          </w:tcPr>
          <w:p w14:paraId="7B7F526E" w14:textId="32F1681E" w:rsidR="00391272" w:rsidRPr="00F227F4" w:rsidRDefault="00ED25B9" w:rsidP="00ED25B9">
            <w:pPr>
              <w:rPr>
                <w:rFonts w:asciiTheme="minorHAnsi" w:hAnsiTheme="minorHAnsi"/>
                <w:b/>
                <w:sz w:val="18"/>
                <w:szCs w:val="18"/>
              </w:rPr>
            </w:pPr>
            <w:r w:rsidRPr="00F227F4">
              <w:rPr>
                <w:rFonts w:asciiTheme="minorHAnsi" w:hAnsiTheme="minorHAnsi"/>
                <w:b/>
                <w:sz w:val="18"/>
                <w:szCs w:val="18"/>
              </w:rPr>
              <w:t>Opisz</w:t>
            </w:r>
            <w:r w:rsidRPr="00F227F4">
              <w:rPr>
                <w:rFonts w:asciiTheme="minorHAnsi" w:hAnsiTheme="minorHAnsi" w:cs="Calibri"/>
                <w:b/>
                <w:bCs/>
                <w:sz w:val="18"/>
                <w:szCs w:val="18"/>
              </w:rPr>
              <w:t xml:space="preserve"> </w:t>
            </w:r>
            <w:r w:rsidR="00F11242" w:rsidRPr="00F227F4">
              <w:rPr>
                <w:rFonts w:asciiTheme="minorHAnsi" w:hAnsiTheme="minorHAnsi" w:cs="Calibri"/>
                <w:b/>
                <w:bCs/>
                <w:sz w:val="18"/>
                <w:szCs w:val="18"/>
              </w:rPr>
              <w:t>c</w:t>
            </w:r>
            <w:r w:rsidRPr="00F227F4">
              <w:rPr>
                <w:rFonts w:asciiTheme="minorHAnsi" w:hAnsiTheme="minorHAnsi" w:cs="Calibri"/>
                <w:b/>
                <w:bCs/>
                <w:sz w:val="18"/>
                <w:szCs w:val="18"/>
              </w:rPr>
              <w:t>o</w:t>
            </w:r>
            <w:r w:rsidRPr="00F227F4">
              <w:rPr>
                <w:rFonts w:asciiTheme="minorHAnsi" w:hAnsiTheme="minorHAnsi"/>
                <w:b/>
                <w:sz w:val="18"/>
                <w:szCs w:val="18"/>
              </w:rPr>
              <w:t xml:space="preserve"> się stało</w:t>
            </w:r>
            <w:r w:rsidRPr="00F227F4">
              <w:rPr>
                <w:rFonts w:asciiTheme="minorHAnsi" w:hAnsiTheme="minorHAnsi" w:cs="Calibri"/>
                <w:b/>
                <w:bCs/>
                <w:sz w:val="18"/>
                <w:szCs w:val="18"/>
              </w:rPr>
              <w:t>, czego dotyczy</w:t>
            </w:r>
            <w:r w:rsidRPr="00F227F4">
              <w:rPr>
                <w:rFonts w:asciiTheme="minorHAnsi" w:hAnsiTheme="minorHAnsi"/>
                <w:b/>
                <w:sz w:val="18"/>
                <w:szCs w:val="18"/>
              </w:rPr>
              <w:t xml:space="preserve"> problem:</w:t>
            </w:r>
          </w:p>
        </w:tc>
      </w:tr>
      <w:tr w:rsidR="00391272" w:rsidRPr="00F227F4" w14:paraId="3FC1C40C" w14:textId="77777777" w:rsidTr="00391272">
        <w:tc>
          <w:tcPr>
            <w:tcW w:w="9376" w:type="dxa"/>
          </w:tcPr>
          <w:p w14:paraId="0FF66334" w14:textId="77777777" w:rsidR="00ED25B9" w:rsidRPr="00F227F4" w:rsidRDefault="00ED25B9" w:rsidP="00391272">
            <w:pPr>
              <w:spacing w:after="120"/>
              <w:rPr>
                <w:rFonts w:asciiTheme="minorHAnsi" w:hAnsiTheme="minorHAnsi"/>
                <w:b/>
                <w:sz w:val="18"/>
                <w:szCs w:val="18"/>
              </w:rPr>
            </w:pPr>
          </w:p>
          <w:p w14:paraId="49CE1D2E" w14:textId="77777777" w:rsidR="00ED25B9" w:rsidRPr="00F227F4" w:rsidRDefault="00ED25B9" w:rsidP="00391272">
            <w:pPr>
              <w:spacing w:after="120"/>
              <w:rPr>
                <w:rFonts w:asciiTheme="minorHAnsi" w:hAnsiTheme="minorHAnsi"/>
                <w:b/>
                <w:sz w:val="18"/>
                <w:szCs w:val="18"/>
              </w:rPr>
            </w:pPr>
          </w:p>
          <w:p w14:paraId="76E19CA4" w14:textId="77777777" w:rsidR="00ED25B9" w:rsidRDefault="00ED25B9" w:rsidP="00391272">
            <w:pPr>
              <w:spacing w:after="120"/>
              <w:rPr>
                <w:rFonts w:asciiTheme="minorHAnsi" w:hAnsiTheme="minorHAnsi"/>
                <w:b/>
                <w:sz w:val="18"/>
                <w:szCs w:val="18"/>
              </w:rPr>
            </w:pPr>
          </w:p>
          <w:p w14:paraId="7382A471" w14:textId="77777777" w:rsidR="00F227F4" w:rsidRPr="00F227F4" w:rsidRDefault="00F227F4" w:rsidP="00391272">
            <w:pPr>
              <w:spacing w:after="120"/>
              <w:rPr>
                <w:rFonts w:asciiTheme="minorHAnsi" w:hAnsiTheme="minorHAnsi"/>
                <w:b/>
                <w:sz w:val="18"/>
                <w:szCs w:val="18"/>
              </w:rPr>
            </w:pPr>
          </w:p>
          <w:p w14:paraId="54776A0F" w14:textId="77777777" w:rsidR="00ED25B9" w:rsidRPr="00F227F4" w:rsidRDefault="00ED25B9" w:rsidP="00391272">
            <w:pPr>
              <w:spacing w:after="120"/>
              <w:rPr>
                <w:rFonts w:asciiTheme="minorHAnsi" w:hAnsiTheme="minorHAnsi"/>
                <w:b/>
                <w:sz w:val="18"/>
                <w:szCs w:val="18"/>
              </w:rPr>
            </w:pPr>
          </w:p>
          <w:p w14:paraId="3ED5517A" w14:textId="77777777" w:rsidR="00ED25B9" w:rsidRPr="00F227F4" w:rsidRDefault="00ED25B9" w:rsidP="00391272">
            <w:pPr>
              <w:spacing w:after="120"/>
              <w:rPr>
                <w:rFonts w:asciiTheme="minorHAnsi" w:hAnsiTheme="minorHAnsi"/>
                <w:b/>
                <w:sz w:val="18"/>
                <w:szCs w:val="18"/>
              </w:rPr>
            </w:pPr>
          </w:p>
          <w:p w14:paraId="68FCA7E4" w14:textId="2B144FEA" w:rsidR="00ED25B9" w:rsidRPr="00F227F4" w:rsidRDefault="00056937" w:rsidP="00391272">
            <w:pPr>
              <w:spacing w:after="120"/>
              <w:rPr>
                <w:rFonts w:asciiTheme="minorHAnsi" w:hAnsiTheme="minorHAnsi"/>
                <w:b/>
                <w:sz w:val="18"/>
                <w:szCs w:val="18"/>
              </w:rPr>
            </w:pPr>
            <w:r w:rsidRPr="00F227F4">
              <w:rPr>
                <w:rFonts w:asciiTheme="minorHAnsi" w:hAnsiTheme="minorHAnsi"/>
                <w:b/>
                <w:sz w:val="18"/>
                <w:szCs w:val="18"/>
              </w:rPr>
              <w:t>Załącznik: Klauzula RODO</w:t>
            </w:r>
          </w:p>
        </w:tc>
      </w:tr>
    </w:tbl>
    <w:p w14:paraId="27AC24E7" w14:textId="3E1B29FF" w:rsidR="00DE0F4D" w:rsidRPr="00D207C4" w:rsidRDefault="00DE0F4D" w:rsidP="00F227F4">
      <w:pPr>
        <w:spacing w:after="120"/>
        <w:jc w:val="both"/>
        <w:rPr>
          <w:rFonts w:ascii="Calibri" w:hAnsi="Calibri"/>
          <w:lang w:val="en-US"/>
        </w:rPr>
      </w:pPr>
    </w:p>
    <w:sectPr w:rsidR="00DE0F4D" w:rsidRPr="00D207C4" w:rsidSect="00D07AD5">
      <w:headerReference w:type="default" r:id="rId17"/>
      <w:footerReference w:type="even" r:id="rId18"/>
      <w:footerReference w:type="default" r:id="rId19"/>
      <w:pgSz w:w="11906" w:h="16838"/>
      <w:pgMar w:top="1440" w:right="1260" w:bottom="144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F6238" w14:textId="77777777" w:rsidR="004256C0" w:rsidRPr="0045115D" w:rsidRDefault="004256C0">
      <w:r w:rsidRPr="0045115D">
        <w:separator/>
      </w:r>
    </w:p>
  </w:endnote>
  <w:endnote w:type="continuationSeparator" w:id="0">
    <w:p w14:paraId="0E722C49" w14:textId="77777777" w:rsidR="004256C0" w:rsidRPr="0045115D" w:rsidRDefault="004256C0">
      <w:r w:rsidRPr="004511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589C8" w14:textId="7BF963E9" w:rsidR="006B5150" w:rsidRPr="0045115D" w:rsidRDefault="005E1577">
    <w:pPr>
      <w:pStyle w:val="Footer"/>
    </w:pPr>
    <w:r w:rsidRPr="0045115D">
      <w:rPr>
        <w:noProof/>
      </w:rPr>
      <mc:AlternateContent>
        <mc:Choice Requires="wps">
          <w:drawing>
            <wp:anchor distT="0" distB="0" distL="0" distR="0" simplePos="0" relativeHeight="251658240" behindDoc="0" locked="0" layoutInCell="1" allowOverlap="1" wp14:anchorId="297AE359" wp14:editId="6A7090FD">
              <wp:simplePos x="635" y="635"/>
              <wp:positionH relativeFrom="page">
                <wp:align>right</wp:align>
              </wp:positionH>
              <wp:positionV relativeFrom="page">
                <wp:align>bottom</wp:align>
              </wp:positionV>
              <wp:extent cx="1158875" cy="342900"/>
              <wp:effectExtent l="0" t="0" r="0" b="0"/>
              <wp:wrapNone/>
              <wp:docPr id="1316897810"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42900"/>
                      </a:xfrm>
                      <a:prstGeom prst="rect">
                        <a:avLst/>
                      </a:prstGeom>
                      <a:noFill/>
                      <a:ln>
                        <a:noFill/>
                      </a:ln>
                    </wps:spPr>
                    <wps:txbx>
                      <w:txbxContent>
                        <w:p w14:paraId="15F174A1" w14:textId="77777777" w:rsidR="005E1577" w:rsidRPr="0045115D" w:rsidRDefault="005E1577" w:rsidP="005E1577">
                          <w:pPr>
                            <w:rPr>
                              <w:rFonts w:ascii="Aptos" w:eastAsia="Aptos" w:hAnsi="Aptos" w:cs="Aptos"/>
                              <w:color w:val="000000"/>
                              <w:sz w:val="20"/>
                              <w:szCs w:val="20"/>
                            </w:rPr>
                          </w:pPr>
                          <w:r w:rsidRPr="0045115D">
                            <w:rPr>
                              <w:rFonts w:ascii="Aptos" w:eastAsia="Aptos" w:hAnsi="Aptos" w:cs="Aptos"/>
                              <w:color w:val="000000"/>
                              <w:sz w:val="20"/>
                              <w:szCs w:val="20"/>
                            </w:rPr>
                            <w:t>Wyłącznie do użytku służbowego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97AE359"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7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" filled="f" stroked="f">
              <v:textbox style="mso-fit-shape-to-text:t" inset="0,0,20pt,15pt">
                <w:txbxContent>
                  <w:p w14:paraId="15F174A1" w14:textId="77777777" w:rsidR="005E1577" w:rsidRPr="0045115D" w:rsidRDefault="005E1577" w:rsidP="005E1577">
                    <w:pPr>
                      <w:rPr>
                        <w:rFonts w:ascii="Aptos" w:eastAsia="Aptos" w:hAnsi="Aptos" w:cs="Aptos"/>
                        <w:color w:val="000000"/>
                        <w:sz w:val="20"/>
                        <w:szCs w:val="20"/>
                      </w:rPr>
                    </w:pPr>
                    <w:r w:rsidRPr="0045115D">
                      <w:rPr>
                        <w:rFonts w:ascii="Aptos" w:eastAsia="Aptos" w:hAnsi="Aptos" w:cs="Aptos"/>
                        <w:color w:val="000000"/>
                        <w:sz w:val="20"/>
                        <w:szCs w:val="20"/>
                      </w:rPr>
                      <w:t>Wyłącznie do użytku służbowego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00387"/>
      <w:docPartObj>
        <w:docPartGallery w:val="Page Numbers (Bottom of Page)"/>
        <w:docPartUnique/>
      </w:docPartObj>
    </w:sdtPr>
    <w:sdtContent>
      <w:p w14:paraId="2A4A3992" w14:textId="488A88C2" w:rsidR="00D07AD5" w:rsidRDefault="00D07AD5">
        <w:pPr>
          <w:pStyle w:val="Footer"/>
          <w:jc w:val="right"/>
        </w:pPr>
        <w:r>
          <w:fldChar w:fldCharType="begin"/>
        </w:r>
        <w:r>
          <w:instrText>PAGE   \* MERGEFORMAT</w:instrText>
        </w:r>
        <w:r>
          <w:fldChar w:fldCharType="separate"/>
        </w:r>
        <w:r>
          <w:t>2</w:t>
        </w:r>
        <w:r>
          <w:fldChar w:fldCharType="end"/>
        </w:r>
      </w:p>
    </w:sdtContent>
  </w:sdt>
  <w:p w14:paraId="1170EE19" w14:textId="1D99A48B" w:rsidR="0079368F" w:rsidRPr="0045115D" w:rsidRDefault="0079368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3B82" w14:textId="77777777" w:rsidR="004256C0" w:rsidRPr="0045115D" w:rsidRDefault="004256C0">
      <w:r w:rsidRPr="0045115D">
        <w:separator/>
      </w:r>
    </w:p>
  </w:footnote>
  <w:footnote w:type="continuationSeparator" w:id="0">
    <w:p w14:paraId="17FC0B20" w14:textId="77777777" w:rsidR="004256C0" w:rsidRPr="0045115D" w:rsidRDefault="004256C0">
      <w:r w:rsidRPr="004511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24F7C" w14:textId="3947C704" w:rsidR="0079368F" w:rsidRPr="00D207C4" w:rsidRDefault="0079368F" w:rsidP="00F11242">
    <w:pPr>
      <w:spacing w:line="259"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6835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60A0A"/>
    <w:multiLevelType w:val="hybridMultilevel"/>
    <w:tmpl w:val="A732C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9E5579"/>
    <w:multiLevelType w:val="multilevel"/>
    <w:tmpl w:val="3170EB52"/>
    <w:lvl w:ilvl="0">
      <w:start w:val="1"/>
      <w:numFmt w:val="decimal"/>
      <w:pStyle w:val="ListNumber"/>
      <w:lvlText w:val="%1."/>
      <w:lvlJc w:val="left"/>
      <w:pPr>
        <w:ind w:left="680" w:hanging="340"/>
      </w:pPr>
      <w:rPr>
        <w:rFonts w:ascii="Arial" w:hAnsi="Arial" w:cs="Arial" w:hint="default"/>
      </w:rPr>
    </w:lvl>
    <w:lvl w:ilvl="1">
      <w:start w:val="1"/>
      <w:numFmt w:val="decimal"/>
      <w:pStyle w:val="ListNumber2"/>
      <w:lvlText w:val="%1.%2."/>
      <w:lvlJc w:val="left"/>
      <w:pPr>
        <w:ind w:left="1247" w:hanging="567"/>
      </w:pPr>
      <w:rPr>
        <w:rFonts w:asciiTheme="minorHAnsi" w:hAnsiTheme="minorHAnsi" w:hint="default"/>
      </w:rPr>
    </w:lvl>
    <w:lvl w:ilvl="2">
      <w:start w:val="1"/>
      <w:numFmt w:val="decimal"/>
      <w:pStyle w:val="ListNumber3"/>
      <w:lvlText w:val="%1.%2.%3."/>
      <w:lvlJc w:val="left"/>
      <w:pPr>
        <w:ind w:left="1985" w:hanging="738"/>
      </w:pPr>
      <w:rPr>
        <w:rFonts w:asciiTheme="minorHAnsi" w:hAnsiTheme="minorHAnsi" w:hint="default"/>
      </w:rPr>
    </w:lvl>
    <w:lvl w:ilvl="3">
      <w:start w:val="1"/>
      <w:numFmt w:val="decimal"/>
      <w:lvlText w:val="%1.%2.%3.%4."/>
      <w:lvlJc w:val="left"/>
      <w:pPr>
        <w:ind w:left="3062" w:hanging="964"/>
      </w:pPr>
      <w:rPr>
        <w:rFonts w:asciiTheme="minorHAnsi" w:hAnsiTheme="minorHAnsi" w:hint="default"/>
      </w:rPr>
    </w:lvl>
    <w:lvl w:ilvl="4">
      <w:start w:val="1"/>
      <w:numFmt w:val="decimal"/>
      <w:lvlText w:val="%1.%2.%3.%4.%5."/>
      <w:lvlJc w:val="left"/>
      <w:pPr>
        <w:ind w:left="3232" w:hanging="1134"/>
      </w:pPr>
      <w:rPr>
        <w:rFonts w:asciiTheme="minorHAnsi" w:hAnsiTheme="minorHAnsi" w:hint="default"/>
      </w:rPr>
    </w:lvl>
    <w:lvl w:ilvl="5">
      <w:start w:val="1"/>
      <w:numFmt w:val="decimal"/>
      <w:lvlText w:val="%1.%2.%3.%4.%5.%6."/>
      <w:lvlJc w:val="left"/>
      <w:pPr>
        <w:ind w:left="3459" w:hanging="1361"/>
      </w:pPr>
      <w:rPr>
        <w:rFonts w:asciiTheme="minorHAnsi" w:hAnsiTheme="minorHAnsi" w:hint="default"/>
      </w:rPr>
    </w:lvl>
    <w:lvl w:ilvl="6">
      <w:start w:val="1"/>
      <w:numFmt w:val="decimal"/>
      <w:lvlText w:val="%1.%2.%3.%4.%5.%6.%7."/>
      <w:lvlJc w:val="left"/>
      <w:pPr>
        <w:ind w:left="3629" w:hanging="1531"/>
      </w:pPr>
      <w:rPr>
        <w:rFonts w:asciiTheme="minorHAnsi" w:hAnsiTheme="minorHAnsi" w:hint="default"/>
      </w:rPr>
    </w:lvl>
    <w:lvl w:ilvl="7">
      <w:start w:val="1"/>
      <w:numFmt w:val="decimal"/>
      <w:lvlText w:val="%1.%2.%3.%4.%5.%6.%7.%8."/>
      <w:lvlJc w:val="left"/>
      <w:pPr>
        <w:ind w:left="3799" w:hanging="1701"/>
      </w:pPr>
      <w:rPr>
        <w:rFonts w:asciiTheme="minorHAnsi" w:hAnsiTheme="minorHAnsi" w:hint="default"/>
      </w:rPr>
    </w:lvl>
    <w:lvl w:ilvl="8">
      <w:start w:val="1"/>
      <w:numFmt w:val="decimal"/>
      <w:lvlText w:val="%1.%2.%3.%4.%5.%6.%7.%8.%9."/>
      <w:lvlJc w:val="left"/>
      <w:pPr>
        <w:ind w:left="4026" w:hanging="1928"/>
      </w:pPr>
      <w:rPr>
        <w:rFonts w:asciiTheme="minorHAnsi" w:hAnsiTheme="minorHAnsi" w:hint="default"/>
      </w:rPr>
    </w:lvl>
  </w:abstractNum>
  <w:abstractNum w:abstractNumId="3" w15:restartNumberingAfterBreak="0">
    <w:nsid w:val="06B27D90"/>
    <w:multiLevelType w:val="multilevel"/>
    <w:tmpl w:val="96C6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E5705"/>
    <w:multiLevelType w:val="multilevel"/>
    <w:tmpl w:val="4EE6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1570C"/>
    <w:multiLevelType w:val="hybridMultilevel"/>
    <w:tmpl w:val="7B3C1240"/>
    <w:lvl w:ilvl="0" w:tplc="2796E9FE">
      <w:start w:val="13"/>
      <w:numFmt w:val="decimal"/>
      <w:lvlText w:val="%1"/>
      <w:lvlJc w:val="left"/>
      <w:pPr>
        <w:ind w:left="720" w:hanging="360"/>
      </w:pPr>
      <w:rPr>
        <w:rFonts w:ascii="Calibri" w:eastAsia="Arial" w:hAnsi="Calibri" w:cs="Arial" w:hint="default"/>
        <w:color w:val="0563C1"/>
        <w:sz w:val="22"/>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F1329C"/>
    <w:multiLevelType w:val="multilevel"/>
    <w:tmpl w:val="6DB4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71E5C"/>
    <w:multiLevelType w:val="multilevel"/>
    <w:tmpl w:val="BB26151C"/>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color w:val="0F4761" w:themeColor="accent1" w:themeShade="BF"/>
        <w:sz w:val="32"/>
        <w:szCs w:val="32"/>
      </w:rPr>
    </w:lvl>
    <w:lvl w:ilvl="2">
      <w:start w:val="1"/>
      <w:numFmt w:val="decimal"/>
      <w:suff w:val="noth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0A75FA"/>
    <w:multiLevelType w:val="hybridMultilevel"/>
    <w:tmpl w:val="21F2820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204222"/>
    <w:multiLevelType w:val="hybridMultilevel"/>
    <w:tmpl w:val="950C6C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1437509"/>
    <w:multiLevelType w:val="hybridMultilevel"/>
    <w:tmpl w:val="379A640C"/>
    <w:lvl w:ilvl="0" w:tplc="873EC664">
      <w:start w:val="1"/>
      <w:numFmt w:val="bullet"/>
      <w:lvlText w:val="•"/>
      <w:lvlJc w:val="left"/>
      <w:pPr>
        <w:ind w:left="720" w:hanging="360"/>
      </w:pPr>
    </w:lvl>
    <w:lvl w:ilvl="1" w:tplc="5DE22D44">
      <w:numFmt w:val="decimal"/>
      <w:lvlText w:val=""/>
      <w:lvlJc w:val="left"/>
    </w:lvl>
    <w:lvl w:ilvl="2" w:tplc="E6BE9C02">
      <w:numFmt w:val="decimal"/>
      <w:lvlText w:val=""/>
      <w:lvlJc w:val="left"/>
    </w:lvl>
    <w:lvl w:ilvl="3" w:tplc="8E283E20">
      <w:numFmt w:val="decimal"/>
      <w:lvlText w:val=""/>
      <w:lvlJc w:val="left"/>
    </w:lvl>
    <w:lvl w:ilvl="4" w:tplc="E17867EC">
      <w:numFmt w:val="decimal"/>
      <w:lvlText w:val=""/>
      <w:lvlJc w:val="left"/>
    </w:lvl>
    <w:lvl w:ilvl="5" w:tplc="422877DE">
      <w:numFmt w:val="decimal"/>
      <w:lvlText w:val=""/>
      <w:lvlJc w:val="left"/>
    </w:lvl>
    <w:lvl w:ilvl="6" w:tplc="075A8488">
      <w:numFmt w:val="decimal"/>
      <w:lvlText w:val=""/>
      <w:lvlJc w:val="left"/>
    </w:lvl>
    <w:lvl w:ilvl="7" w:tplc="C5143BD4">
      <w:numFmt w:val="decimal"/>
      <w:lvlText w:val=""/>
      <w:lvlJc w:val="left"/>
    </w:lvl>
    <w:lvl w:ilvl="8" w:tplc="98FC98BE">
      <w:numFmt w:val="decimal"/>
      <w:lvlText w:val=""/>
      <w:lvlJc w:val="left"/>
    </w:lvl>
  </w:abstractNum>
  <w:abstractNum w:abstractNumId="11" w15:restartNumberingAfterBreak="0">
    <w:nsid w:val="12AF6BF0"/>
    <w:multiLevelType w:val="multilevel"/>
    <w:tmpl w:val="39D87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531CCC"/>
    <w:multiLevelType w:val="hybridMultilevel"/>
    <w:tmpl w:val="DB76E200"/>
    <w:lvl w:ilvl="0" w:tplc="D04EEE30">
      <w:start w:val="1"/>
      <w:numFmt w:val="bullet"/>
      <w:lvlText w:val="•"/>
      <w:lvlJc w:val="left"/>
      <w:pPr>
        <w:ind w:left="720" w:hanging="360"/>
      </w:pPr>
    </w:lvl>
    <w:lvl w:ilvl="1" w:tplc="57386120">
      <w:numFmt w:val="decimal"/>
      <w:lvlText w:val=""/>
      <w:lvlJc w:val="left"/>
    </w:lvl>
    <w:lvl w:ilvl="2" w:tplc="6EEA88FA">
      <w:numFmt w:val="decimal"/>
      <w:lvlText w:val=""/>
      <w:lvlJc w:val="left"/>
    </w:lvl>
    <w:lvl w:ilvl="3" w:tplc="68B2EB08">
      <w:numFmt w:val="decimal"/>
      <w:lvlText w:val=""/>
      <w:lvlJc w:val="left"/>
    </w:lvl>
    <w:lvl w:ilvl="4" w:tplc="23A25B66">
      <w:numFmt w:val="decimal"/>
      <w:lvlText w:val=""/>
      <w:lvlJc w:val="left"/>
    </w:lvl>
    <w:lvl w:ilvl="5" w:tplc="D182EEAC">
      <w:numFmt w:val="decimal"/>
      <w:lvlText w:val=""/>
      <w:lvlJc w:val="left"/>
    </w:lvl>
    <w:lvl w:ilvl="6" w:tplc="C8E0ABC2">
      <w:numFmt w:val="decimal"/>
      <w:lvlText w:val=""/>
      <w:lvlJc w:val="left"/>
    </w:lvl>
    <w:lvl w:ilvl="7" w:tplc="DBAE35FE">
      <w:numFmt w:val="decimal"/>
      <w:lvlText w:val=""/>
      <w:lvlJc w:val="left"/>
    </w:lvl>
    <w:lvl w:ilvl="8" w:tplc="DCD682EA">
      <w:numFmt w:val="decimal"/>
      <w:lvlText w:val=""/>
      <w:lvlJc w:val="left"/>
    </w:lvl>
  </w:abstractNum>
  <w:abstractNum w:abstractNumId="13" w15:restartNumberingAfterBreak="0">
    <w:nsid w:val="13880BB2"/>
    <w:multiLevelType w:val="multilevel"/>
    <w:tmpl w:val="A228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3D7BFC"/>
    <w:multiLevelType w:val="hybridMultilevel"/>
    <w:tmpl w:val="88769F16"/>
    <w:lvl w:ilvl="0" w:tplc="C16A9F6C">
      <w:start w:val="1"/>
      <w:numFmt w:val="bullet"/>
      <w:lvlText w:val="•"/>
      <w:lvlJc w:val="left"/>
      <w:pPr>
        <w:ind w:left="720" w:hanging="360"/>
      </w:pPr>
    </w:lvl>
    <w:lvl w:ilvl="1" w:tplc="A29E1BF8">
      <w:numFmt w:val="decimal"/>
      <w:lvlText w:val=""/>
      <w:lvlJc w:val="left"/>
    </w:lvl>
    <w:lvl w:ilvl="2" w:tplc="825A3A08">
      <w:numFmt w:val="decimal"/>
      <w:lvlText w:val=""/>
      <w:lvlJc w:val="left"/>
    </w:lvl>
    <w:lvl w:ilvl="3" w:tplc="C832CA7A">
      <w:numFmt w:val="decimal"/>
      <w:lvlText w:val=""/>
      <w:lvlJc w:val="left"/>
    </w:lvl>
    <w:lvl w:ilvl="4" w:tplc="60E808EA">
      <w:numFmt w:val="decimal"/>
      <w:lvlText w:val=""/>
      <w:lvlJc w:val="left"/>
    </w:lvl>
    <w:lvl w:ilvl="5" w:tplc="79AE9716">
      <w:numFmt w:val="decimal"/>
      <w:lvlText w:val=""/>
      <w:lvlJc w:val="left"/>
    </w:lvl>
    <w:lvl w:ilvl="6" w:tplc="9F7E0B8A">
      <w:numFmt w:val="decimal"/>
      <w:lvlText w:val=""/>
      <w:lvlJc w:val="left"/>
    </w:lvl>
    <w:lvl w:ilvl="7" w:tplc="28F6C726">
      <w:numFmt w:val="decimal"/>
      <w:lvlText w:val=""/>
      <w:lvlJc w:val="left"/>
    </w:lvl>
    <w:lvl w:ilvl="8" w:tplc="A5BE1268">
      <w:numFmt w:val="decimal"/>
      <w:lvlText w:val=""/>
      <w:lvlJc w:val="left"/>
    </w:lvl>
  </w:abstractNum>
  <w:abstractNum w:abstractNumId="15" w15:restartNumberingAfterBreak="0">
    <w:nsid w:val="1EB06C94"/>
    <w:multiLevelType w:val="multilevel"/>
    <w:tmpl w:val="768E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AF2010"/>
    <w:multiLevelType w:val="multilevel"/>
    <w:tmpl w:val="0F0CAF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9"/>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A0409"/>
    <w:multiLevelType w:val="hybridMultilevel"/>
    <w:tmpl w:val="178CDF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9EC00E5"/>
    <w:multiLevelType w:val="multilevel"/>
    <w:tmpl w:val="0415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347654F6"/>
    <w:multiLevelType w:val="hybridMultilevel"/>
    <w:tmpl w:val="A88E011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4A83C3B"/>
    <w:multiLevelType w:val="multilevel"/>
    <w:tmpl w:val="DAD8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C06ABF"/>
    <w:multiLevelType w:val="multilevel"/>
    <w:tmpl w:val="E286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1030D2"/>
    <w:multiLevelType w:val="hybridMultilevel"/>
    <w:tmpl w:val="273EEF6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C622B05"/>
    <w:multiLevelType w:val="multilevel"/>
    <w:tmpl w:val="3D60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FC1E59"/>
    <w:multiLevelType w:val="hybridMultilevel"/>
    <w:tmpl w:val="F738E77A"/>
    <w:lvl w:ilvl="0" w:tplc="B216696A">
      <w:start w:val="1"/>
      <w:numFmt w:val="bullet"/>
      <w:lvlText w:val="•"/>
      <w:lvlJc w:val="left"/>
      <w:pPr>
        <w:ind w:left="720" w:hanging="360"/>
      </w:pPr>
    </w:lvl>
    <w:lvl w:ilvl="1" w:tplc="773EE060">
      <w:numFmt w:val="decimal"/>
      <w:lvlText w:val=""/>
      <w:lvlJc w:val="left"/>
    </w:lvl>
    <w:lvl w:ilvl="2" w:tplc="58620E64">
      <w:numFmt w:val="decimal"/>
      <w:lvlText w:val=""/>
      <w:lvlJc w:val="left"/>
    </w:lvl>
    <w:lvl w:ilvl="3" w:tplc="71AEB8AA">
      <w:numFmt w:val="decimal"/>
      <w:lvlText w:val=""/>
      <w:lvlJc w:val="left"/>
    </w:lvl>
    <w:lvl w:ilvl="4" w:tplc="C2EECC04">
      <w:numFmt w:val="decimal"/>
      <w:lvlText w:val=""/>
      <w:lvlJc w:val="left"/>
    </w:lvl>
    <w:lvl w:ilvl="5" w:tplc="4676AC40">
      <w:numFmt w:val="decimal"/>
      <w:lvlText w:val=""/>
      <w:lvlJc w:val="left"/>
    </w:lvl>
    <w:lvl w:ilvl="6" w:tplc="99BC6144">
      <w:numFmt w:val="decimal"/>
      <w:lvlText w:val=""/>
      <w:lvlJc w:val="left"/>
    </w:lvl>
    <w:lvl w:ilvl="7" w:tplc="0AA48586">
      <w:numFmt w:val="decimal"/>
      <w:lvlText w:val=""/>
      <w:lvlJc w:val="left"/>
    </w:lvl>
    <w:lvl w:ilvl="8" w:tplc="05A851F2">
      <w:numFmt w:val="decimal"/>
      <w:lvlText w:val=""/>
      <w:lvlJc w:val="left"/>
    </w:lvl>
  </w:abstractNum>
  <w:abstractNum w:abstractNumId="25" w15:restartNumberingAfterBreak="0">
    <w:nsid w:val="42090477"/>
    <w:multiLevelType w:val="hybridMultilevel"/>
    <w:tmpl w:val="1A14C9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42916F28"/>
    <w:multiLevelType w:val="hybridMultilevel"/>
    <w:tmpl w:val="3BF468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6DA6005"/>
    <w:multiLevelType w:val="multilevel"/>
    <w:tmpl w:val="6C1AA0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AA5EE0"/>
    <w:multiLevelType w:val="hybridMultilevel"/>
    <w:tmpl w:val="FEF6C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8D378A1"/>
    <w:multiLevelType w:val="hybridMultilevel"/>
    <w:tmpl w:val="04D6EC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ADD3857"/>
    <w:multiLevelType w:val="multilevel"/>
    <w:tmpl w:val="3AEE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7E6CAC"/>
    <w:multiLevelType w:val="multilevel"/>
    <w:tmpl w:val="86DC4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57BEE"/>
    <w:multiLevelType w:val="hybridMultilevel"/>
    <w:tmpl w:val="3F643E3A"/>
    <w:lvl w:ilvl="0" w:tplc="8F1CB778">
      <w:start w:val="1"/>
      <w:numFmt w:val="bullet"/>
      <w:lvlText w:val="•"/>
      <w:lvlJc w:val="left"/>
      <w:pPr>
        <w:ind w:left="720" w:hanging="360"/>
      </w:pPr>
    </w:lvl>
    <w:lvl w:ilvl="1" w:tplc="F4D08D6E">
      <w:numFmt w:val="decimal"/>
      <w:lvlText w:val=""/>
      <w:lvlJc w:val="left"/>
    </w:lvl>
    <w:lvl w:ilvl="2" w:tplc="263416CE">
      <w:numFmt w:val="decimal"/>
      <w:lvlText w:val=""/>
      <w:lvlJc w:val="left"/>
    </w:lvl>
    <w:lvl w:ilvl="3" w:tplc="499EC164">
      <w:numFmt w:val="decimal"/>
      <w:lvlText w:val=""/>
      <w:lvlJc w:val="left"/>
    </w:lvl>
    <w:lvl w:ilvl="4" w:tplc="CBDA051E">
      <w:numFmt w:val="decimal"/>
      <w:lvlText w:val=""/>
      <w:lvlJc w:val="left"/>
    </w:lvl>
    <w:lvl w:ilvl="5" w:tplc="9100316A">
      <w:numFmt w:val="decimal"/>
      <w:lvlText w:val=""/>
      <w:lvlJc w:val="left"/>
    </w:lvl>
    <w:lvl w:ilvl="6" w:tplc="04467514">
      <w:numFmt w:val="decimal"/>
      <w:lvlText w:val=""/>
      <w:lvlJc w:val="left"/>
    </w:lvl>
    <w:lvl w:ilvl="7" w:tplc="D9C890A6">
      <w:numFmt w:val="decimal"/>
      <w:lvlText w:val=""/>
      <w:lvlJc w:val="left"/>
    </w:lvl>
    <w:lvl w:ilvl="8" w:tplc="D74ABC54">
      <w:numFmt w:val="decimal"/>
      <w:lvlText w:val=""/>
      <w:lvlJc w:val="left"/>
    </w:lvl>
  </w:abstractNum>
  <w:abstractNum w:abstractNumId="33" w15:restartNumberingAfterBreak="0">
    <w:nsid w:val="4F9A0AA9"/>
    <w:multiLevelType w:val="hybridMultilevel"/>
    <w:tmpl w:val="A204F938"/>
    <w:lvl w:ilvl="0" w:tplc="B4964F6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4255CE1"/>
    <w:multiLevelType w:val="multilevel"/>
    <w:tmpl w:val="D03A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F27E9D"/>
    <w:multiLevelType w:val="multilevel"/>
    <w:tmpl w:val="63DA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4931AF"/>
    <w:multiLevelType w:val="multilevel"/>
    <w:tmpl w:val="902E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2F1192"/>
    <w:multiLevelType w:val="hybridMultilevel"/>
    <w:tmpl w:val="856E596A"/>
    <w:lvl w:ilvl="0" w:tplc="95321256">
      <w:start w:val="1"/>
      <w:numFmt w:val="bullet"/>
      <w:lvlText w:val="•"/>
      <w:lvlJc w:val="left"/>
      <w:pPr>
        <w:ind w:left="720" w:hanging="360"/>
      </w:pPr>
    </w:lvl>
    <w:lvl w:ilvl="1" w:tplc="DC8C8DC6">
      <w:numFmt w:val="decimal"/>
      <w:lvlText w:val=""/>
      <w:lvlJc w:val="left"/>
    </w:lvl>
    <w:lvl w:ilvl="2" w:tplc="78085920">
      <w:numFmt w:val="decimal"/>
      <w:lvlText w:val=""/>
      <w:lvlJc w:val="left"/>
    </w:lvl>
    <w:lvl w:ilvl="3" w:tplc="9A6A4162">
      <w:numFmt w:val="decimal"/>
      <w:lvlText w:val=""/>
      <w:lvlJc w:val="left"/>
    </w:lvl>
    <w:lvl w:ilvl="4" w:tplc="B148BF50">
      <w:numFmt w:val="decimal"/>
      <w:lvlText w:val=""/>
      <w:lvlJc w:val="left"/>
    </w:lvl>
    <w:lvl w:ilvl="5" w:tplc="15BE7B42">
      <w:numFmt w:val="decimal"/>
      <w:lvlText w:val=""/>
      <w:lvlJc w:val="left"/>
    </w:lvl>
    <w:lvl w:ilvl="6" w:tplc="0D48CB28">
      <w:numFmt w:val="decimal"/>
      <w:lvlText w:val=""/>
      <w:lvlJc w:val="left"/>
    </w:lvl>
    <w:lvl w:ilvl="7" w:tplc="7B7E344C">
      <w:numFmt w:val="decimal"/>
      <w:lvlText w:val=""/>
      <w:lvlJc w:val="left"/>
    </w:lvl>
    <w:lvl w:ilvl="8" w:tplc="9802E94C">
      <w:numFmt w:val="decimal"/>
      <w:lvlText w:val=""/>
      <w:lvlJc w:val="left"/>
    </w:lvl>
  </w:abstractNum>
  <w:abstractNum w:abstractNumId="38" w15:restartNumberingAfterBreak="0">
    <w:nsid w:val="6BE20C7F"/>
    <w:multiLevelType w:val="hybridMultilevel"/>
    <w:tmpl w:val="1A14C9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6E8832F2"/>
    <w:multiLevelType w:val="hybridMultilevel"/>
    <w:tmpl w:val="353ED3C8"/>
    <w:lvl w:ilvl="0" w:tplc="58984848">
      <w:start w:val="1"/>
      <w:numFmt w:val="decimal"/>
      <w:lvlText w:val="%1."/>
      <w:lvlJc w:val="left"/>
      <w:pPr>
        <w:ind w:left="720" w:hanging="360"/>
      </w:pPr>
    </w:lvl>
    <w:lvl w:ilvl="1" w:tplc="8860729E">
      <w:numFmt w:val="decimal"/>
      <w:lvlText w:val=""/>
      <w:lvlJc w:val="left"/>
    </w:lvl>
    <w:lvl w:ilvl="2" w:tplc="7E4A77AA">
      <w:numFmt w:val="decimal"/>
      <w:lvlText w:val=""/>
      <w:lvlJc w:val="left"/>
    </w:lvl>
    <w:lvl w:ilvl="3" w:tplc="24F4F02A">
      <w:numFmt w:val="decimal"/>
      <w:lvlText w:val=""/>
      <w:lvlJc w:val="left"/>
    </w:lvl>
    <w:lvl w:ilvl="4" w:tplc="2E62D4F2">
      <w:numFmt w:val="decimal"/>
      <w:lvlText w:val=""/>
      <w:lvlJc w:val="left"/>
    </w:lvl>
    <w:lvl w:ilvl="5" w:tplc="C89C7D74">
      <w:numFmt w:val="decimal"/>
      <w:lvlText w:val=""/>
      <w:lvlJc w:val="left"/>
    </w:lvl>
    <w:lvl w:ilvl="6" w:tplc="63040052">
      <w:numFmt w:val="decimal"/>
      <w:lvlText w:val=""/>
      <w:lvlJc w:val="left"/>
    </w:lvl>
    <w:lvl w:ilvl="7" w:tplc="8818907E">
      <w:numFmt w:val="decimal"/>
      <w:lvlText w:val=""/>
      <w:lvlJc w:val="left"/>
    </w:lvl>
    <w:lvl w:ilvl="8" w:tplc="9BB280B4">
      <w:numFmt w:val="decimal"/>
      <w:lvlText w:val=""/>
      <w:lvlJc w:val="left"/>
    </w:lvl>
  </w:abstractNum>
  <w:abstractNum w:abstractNumId="40" w15:restartNumberingAfterBreak="0">
    <w:nsid w:val="7EBF4C93"/>
    <w:multiLevelType w:val="multilevel"/>
    <w:tmpl w:val="DC80C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0073627">
    <w:abstractNumId w:val="12"/>
    <w:lvlOverride w:ilvl="0">
      <w:startOverride w:val="1"/>
    </w:lvlOverride>
  </w:num>
  <w:num w:numId="2" w16cid:durableId="2138251711">
    <w:abstractNumId w:val="14"/>
    <w:lvlOverride w:ilvl="0">
      <w:startOverride w:val="1"/>
    </w:lvlOverride>
  </w:num>
  <w:num w:numId="3" w16cid:durableId="1031882623">
    <w:abstractNumId w:val="37"/>
    <w:lvlOverride w:ilvl="0">
      <w:startOverride w:val="1"/>
    </w:lvlOverride>
  </w:num>
  <w:num w:numId="4" w16cid:durableId="220287468">
    <w:abstractNumId w:val="39"/>
    <w:lvlOverride w:ilvl="0">
      <w:startOverride w:val="1"/>
    </w:lvlOverride>
  </w:num>
  <w:num w:numId="5" w16cid:durableId="1919047788">
    <w:abstractNumId w:val="32"/>
    <w:lvlOverride w:ilvl="0">
      <w:startOverride w:val="1"/>
    </w:lvlOverride>
  </w:num>
  <w:num w:numId="6" w16cid:durableId="1386173882">
    <w:abstractNumId w:val="10"/>
    <w:lvlOverride w:ilvl="0">
      <w:startOverride w:val="1"/>
    </w:lvlOverride>
  </w:num>
  <w:num w:numId="7" w16cid:durableId="1258175023">
    <w:abstractNumId w:val="24"/>
    <w:lvlOverride w:ilvl="0">
      <w:startOverride w:val="1"/>
    </w:lvlOverride>
  </w:num>
  <w:num w:numId="8" w16cid:durableId="1353187533">
    <w:abstractNumId w:val="30"/>
  </w:num>
  <w:num w:numId="9" w16cid:durableId="585653255">
    <w:abstractNumId w:val="21"/>
  </w:num>
  <w:num w:numId="10" w16cid:durableId="430972937">
    <w:abstractNumId w:val="27"/>
  </w:num>
  <w:num w:numId="11" w16cid:durableId="1273778428">
    <w:abstractNumId w:val="16"/>
  </w:num>
  <w:num w:numId="12" w16cid:durableId="118304455">
    <w:abstractNumId w:val="1"/>
  </w:num>
  <w:num w:numId="13" w16cid:durableId="1620339333">
    <w:abstractNumId w:val="8"/>
  </w:num>
  <w:num w:numId="14" w16cid:durableId="929387432">
    <w:abstractNumId w:val="2"/>
  </w:num>
  <w:num w:numId="15" w16cid:durableId="1037505361">
    <w:abstractNumId w:val="20"/>
  </w:num>
  <w:num w:numId="16" w16cid:durableId="1513302403">
    <w:abstractNumId w:val="23"/>
  </w:num>
  <w:num w:numId="17" w16cid:durableId="118568941">
    <w:abstractNumId w:val="34"/>
  </w:num>
  <w:num w:numId="18" w16cid:durableId="1037047894">
    <w:abstractNumId w:val="31"/>
  </w:num>
  <w:num w:numId="19" w16cid:durableId="94249136">
    <w:abstractNumId w:val="35"/>
  </w:num>
  <w:num w:numId="20" w16cid:durableId="1601957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270287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91832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15523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01009611">
    <w:abstractNumId w:val="18"/>
  </w:num>
  <w:num w:numId="25" w16cid:durableId="1599437360">
    <w:abstractNumId w:val="36"/>
  </w:num>
  <w:num w:numId="26" w16cid:durableId="2113016387">
    <w:abstractNumId w:val="26"/>
  </w:num>
  <w:num w:numId="27" w16cid:durableId="833256144">
    <w:abstractNumId w:val="29"/>
  </w:num>
  <w:num w:numId="28" w16cid:durableId="260572329">
    <w:abstractNumId w:val="0"/>
  </w:num>
  <w:num w:numId="29" w16cid:durableId="861627714">
    <w:abstractNumId w:val="4"/>
  </w:num>
  <w:num w:numId="30" w16cid:durableId="1066489476">
    <w:abstractNumId w:val="28"/>
  </w:num>
  <w:num w:numId="31" w16cid:durableId="2054191511">
    <w:abstractNumId w:val="40"/>
  </w:num>
  <w:num w:numId="32" w16cid:durableId="1544907437">
    <w:abstractNumId w:val="15"/>
  </w:num>
  <w:num w:numId="33" w16cid:durableId="1526559764">
    <w:abstractNumId w:val="3"/>
  </w:num>
  <w:num w:numId="34" w16cid:durableId="1624337542">
    <w:abstractNumId w:val="6"/>
  </w:num>
  <w:num w:numId="35" w16cid:durableId="1851262886">
    <w:abstractNumId w:val="11"/>
  </w:num>
  <w:num w:numId="36" w16cid:durableId="408231266">
    <w:abstractNumId w:val="13"/>
  </w:num>
  <w:num w:numId="37" w16cid:durableId="1821537971">
    <w:abstractNumId w:val="9"/>
  </w:num>
  <w:num w:numId="38" w16cid:durableId="1254624777">
    <w:abstractNumId w:val="5"/>
  </w:num>
  <w:num w:numId="39" w16cid:durableId="2128163355">
    <w:abstractNumId w:val="19"/>
  </w:num>
  <w:num w:numId="40" w16cid:durableId="2092506584">
    <w:abstractNumId w:val="17"/>
  </w:num>
  <w:num w:numId="41" w16cid:durableId="773675903">
    <w:abstractNumId w:val="33"/>
  </w:num>
  <w:num w:numId="42" w16cid:durableId="1876698047">
    <w:abstractNumId w:val="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8F"/>
    <w:rsid w:val="00012236"/>
    <w:rsid w:val="00012B97"/>
    <w:rsid w:val="00022BA4"/>
    <w:rsid w:val="000237DD"/>
    <w:rsid w:val="00023A64"/>
    <w:rsid w:val="0003669B"/>
    <w:rsid w:val="00037C3F"/>
    <w:rsid w:val="0004336B"/>
    <w:rsid w:val="000453EC"/>
    <w:rsid w:val="00051A89"/>
    <w:rsid w:val="00056937"/>
    <w:rsid w:val="00063250"/>
    <w:rsid w:val="00074AF8"/>
    <w:rsid w:val="00082571"/>
    <w:rsid w:val="00083267"/>
    <w:rsid w:val="00083B20"/>
    <w:rsid w:val="00086A40"/>
    <w:rsid w:val="00094D06"/>
    <w:rsid w:val="00095A43"/>
    <w:rsid w:val="000A1539"/>
    <w:rsid w:val="000B1D99"/>
    <w:rsid w:val="000B3AB6"/>
    <w:rsid w:val="000B7957"/>
    <w:rsid w:val="000C0315"/>
    <w:rsid w:val="000C0DC5"/>
    <w:rsid w:val="000D2AA6"/>
    <w:rsid w:val="000D4574"/>
    <w:rsid w:val="000D771E"/>
    <w:rsid w:val="000E2860"/>
    <w:rsid w:val="000E5037"/>
    <w:rsid w:val="000F64FF"/>
    <w:rsid w:val="00106F74"/>
    <w:rsid w:val="001228EB"/>
    <w:rsid w:val="0012303B"/>
    <w:rsid w:val="001241FA"/>
    <w:rsid w:val="00131AB5"/>
    <w:rsid w:val="0013550F"/>
    <w:rsid w:val="00135B08"/>
    <w:rsid w:val="00137D03"/>
    <w:rsid w:val="00142655"/>
    <w:rsid w:val="001437BD"/>
    <w:rsid w:val="00150BEB"/>
    <w:rsid w:val="00153C86"/>
    <w:rsid w:val="0016415E"/>
    <w:rsid w:val="0016565D"/>
    <w:rsid w:val="00170EF7"/>
    <w:rsid w:val="00174A51"/>
    <w:rsid w:val="00175089"/>
    <w:rsid w:val="001763B9"/>
    <w:rsid w:val="00191B7D"/>
    <w:rsid w:val="001A02D5"/>
    <w:rsid w:val="001A6F60"/>
    <w:rsid w:val="001B2877"/>
    <w:rsid w:val="001C1AE9"/>
    <w:rsid w:val="001D19E8"/>
    <w:rsid w:val="001D5CCF"/>
    <w:rsid w:val="001D7566"/>
    <w:rsid w:val="001F6064"/>
    <w:rsid w:val="001F65E4"/>
    <w:rsid w:val="001F7553"/>
    <w:rsid w:val="001F7C83"/>
    <w:rsid w:val="00211A1F"/>
    <w:rsid w:val="002137E6"/>
    <w:rsid w:val="00214C54"/>
    <w:rsid w:val="00216FBF"/>
    <w:rsid w:val="0022073E"/>
    <w:rsid w:val="00236DF8"/>
    <w:rsid w:val="00237C28"/>
    <w:rsid w:val="0024114E"/>
    <w:rsid w:val="002421AA"/>
    <w:rsid w:val="002449D2"/>
    <w:rsid w:val="00247C3D"/>
    <w:rsid w:val="00254824"/>
    <w:rsid w:val="00255E63"/>
    <w:rsid w:val="002607D1"/>
    <w:rsid w:val="002611DF"/>
    <w:rsid w:val="00261991"/>
    <w:rsid w:val="00266DA4"/>
    <w:rsid w:val="00271200"/>
    <w:rsid w:val="00271FFA"/>
    <w:rsid w:val="002730DF"/>
    <w:rsid w:val="00285544"/>
    <w:rsid w:val="00286546"/>
    <w:rsid w:val="00296ED6"/>
    <w:rsid w:val="002A7B18"/>
    <w:rsid w:val="002B13CB"/>
    <w:rsid w:val="002B193F"/>
    <w:rsid w:val="002B7C7C"/>
    <w:rsid w:val="002C014A"/>
    <w:rsid w:val="002C1296"/>
    <w:rsid w:val="002C3D11"/>
    <w:rsid w:val="002C5FD9"/>
    <w:rsid w:val="002C6C99"/>
    <w:rsid w:val="002D0B57"/>
    <w:rsid w:val="002D4734"/>
    <w:rsid w:val="00311805"/>
    <w:rsid w:val="00312F2D"/>
    <w:rsid w:val="00321018"/>
    <w:rsid w:val="003244ED"/>
    <w:rsid w:val="00336002"/>
    <w:rsid w:val="00336E68"/>
    <w:rsid w:val="003436C2"/>
    <w:rsid w:val="003476BE"/>
    <w:rsid w:val="00355171"/>
    <w:rsid w:val="00356E08"/>
    <w:rsid w:val="003644C4"/>
    <w:rsid w:val="00367789"/>
    <w:rsid w:val="00372AA2"/>
    <w:rsid w:val="00372B3E"/>
    <w:rsid w:val="003730B8"/>
    <w:rsid w:val="00377181"/>
    <w:rsid w:val="00380ED2"/>
    <w:rsid w:val="003821EC"/>
    <w:rsid w:val="00386DF2"/>
    <w:rsid w:val="003909D1"/>
    <w:rsid w:val="00391272"/>
    <w:rsid w:val="003971BF"/>
    <w:rsid w:val="003A1133"/>
    <w:rsid w:val="003A2BB5"/>
    <w:rsid w:val="003A329C"/>
    <w:rsid w:val="003B002C"/>
    <w:rsid w:val="003B231B"/>
    <w:rsid w:val="003B406E"/>
    <w:rsid w:val="003B7930"/>
    <w:rsid w:val="003C3762"/>
    <w:rsid w:val="003C43A5"/>
    <w:rsid w:val="003E1F61"/>
    <w:rsid w:val="003E60FA"/>
    <w:rsid w:val="003E7042"/>
    <w:rsid w:val="003F56E5"/>
    <w:rsid w:val="004018DA"/>
    <w:rsid w:val="00402089"/>
    <w:rsid w:val="00404807"/>
    <w:rsid w:val="00406104"/>
    <w:rsid w:val="00416C4D"/>
    <w:rsid w:val="00417BAF"/>
    <w:rsid w:val="00423BA9"/>
    <w:rsid w:val="004256C0"/>
    <w:rsid w:val="0042753A"/>
    <w:rsid w:val="00431621"/>
    <w:rsid w:val="00431843"/>
    <w:rsid w:val="00440784"/>
    <w:rsid w:val="004420A8"/>
    <w:rsid w:val="004448F9"/>
    <w:rsid w:val="00447194"/>
    <w:rsid w:val="0045115D"/>
    <w:rsid w:val="0045147B"/>
    <w:rsid w:val="00451F79"/>
    <w:rsid w:val="00466091"/>
    <w:rsid w:val="0047041E"/>
    <w:rsid w:val="00480681"/>
    <w:rsid w:val="00481B9D"/>
    <w:rsid w:val="0048763F"/>
    <w:rsid w:val="0049034C"/>
    <w:rsid w:val="004A0FF5"/>
    <w:rsid w:val="004A576E"/>
    <w:rsid w:val="004B265B"/>
    <w:rsid w:val="004B5B05"/>
    <w:rsid w:val="004C1378"/>
    <w:rsid w:val="004C176E"/>
    <w:rsid w:val="004D4B28"/>
    <w:rsid w:val="004D5A81"/>
    <w:rsid w:val="004E19BB"/>
    <w:rsid w:val="004E2AC9"/>
    <w:rsid w:val="004E4BA9"/>
    <w:rsid w:val="004F3ED6"/>
    <w:rsid w:val="004F6076"/>
    <w:rsid w:val="004F756F"/>
    <w:rsid w:val="00505A9A"/>
    <w:rsid w:val="00506B69"/>
    <w:rsid w:val="00507436"/>
    <w:rsid w:val="00513528"/>
    <w:rsid w:val="005137A0"/>
    <w:rsid w:val="00526591"/>
    <w:rsid w:val="005275C0"/>
    <w:rsid w:val="00532C58"/>
    <w:rsid w:val="0054016C"/>
    <w:rsid w:val="00540CD1"/>
    <w:rsid w:val="00546060"/>
    <w:rsid w:val="00547B38"/>
    <w:rsid w:val="0055088F"/>
    <w:rsid w:val="00554997"/>
    <w:rsid w:val="00556DD9"/>
    <w:rsid w:val="00561E83"/>
    <w:rsid w:val="005658BB"/>
    <w:rsid w:val="005661F8"/>
    <w:rsid w:val="005804C9"/>
    <w:rsid w:val="00581617"/>
    <w:rsid w:val="00583204"/>
    <w:rsid w:val="00585D65"/>
    <w:rsid w:val="00590874"/>
    <w:rsid w:val="0059299D"/>
    <w:rsid w:val="00594117"/>
    <w:rsid w:val="005A7D2F"/>
    <w:rsid w:val="005B1562"/>
    <w:rsid w:val="005B56D5"/>
    <w:rsid w:val="005C0F06"/>
    <w:rsid w:val="005C18EB"/>
    <w:rsid w:val="005E004D"/>
    <w:rsid w:val="005E0685"/>
    <w:rsid w:val="005E1577"/>
    <w:rsid w:val="005F0B95"/>
    <w:rsid w:val="005F2EFA"/>
    <w:rsid w:val="00620AAA"/>
    <w:rsid w:val="00620B18"/>
    <w:rsid w:val="0063465C"/>
    <w:rsid w:val="00634CCA"/>
    <w:rsid w:val="00644AFD"/>
    <w:rsid w:val="00647C26"/>
    <w:rsid w:val="00656522"/>
    <w:rsid w:val="00665D92"/>
    <w:rsid w:val="006673AB"/>
    <w:rsid w:val="00671054"/>
    <w:rsid w:val="00671ECA"/>
    <w:rsid w:val="00674149"/>
    <w:rsid w:val="006749F5"/>
    <w:rsid w:val="00683284"/>
    <w:rsid w:val="00683BF6"/>
    <w:rsid w:val="00685546"/>
    <w:rsid w:val="006861EC"/>
    <w:rsid w:val="0069214F"/>
    <w:rsid w:val="00696ED0"/>
    <w:rsid w:val="006A570F"/>
    <w:rsid w:val="006B5150"/>
    <w:rsid w:val="006C10F5"/>
    <w:rsid w:val="006C407B"/>
    <w:rsid w:val="006D01F4"/>
    <w:rsid w:val="006D4BC6"/>
    <w:rsid w:val="006E003B"/>
    <w:rsid w:val="0070040A"/>
    <w:rsid w:val="00702A51"/>
    <w:rsid w:val="007116E8"/>
    <w:rsid w:val="007135F3"/>
    <w:rsid w:val="00726324"/>
    <w:rsid w:val="0073081A"/>
    <w:rsid w:val="007366C5"/>
    <w:rsid w:val="0074049E"/>
    <w:rsid w:val="00740987"/>
    <w:rsid w:val="007454E8"/>
    <w:rsid w:val="00747FBA"/>
    <w:rsid w:val="0075743D"/>
    <w:rsid w:val="00763AEC"/>
    <w:rsid w:val="00764CB2"/>
    <w:rsid w:val="00766644"/>
    <w:rsid w:val="0076754A"/>
    <w:rsid w:val="00770AA8"/>
    <w:rsid w:val="00770CED"/>
    <w:rsid w:val="00782B34"/>
    <w:rsid w:val="00786C90"/>
    <w:rsid w:val="007910B3"/>
    <w:rsid w:val="0079368F"/>
    <w:rsid w:val="00794946"/>
    <w:rsid w:val="007A5E91"/>
    <w:rsid w:val="007B191A"/>
    <w:rsid w:val="007C399A"/>
    <w:rsid w:val="007C6BEF"/>
    <w:rsid w:val="007D22C5"/>
    <w:rsid w:val="007D2397"/>
    <w:rsid w:val="007F3D30"/>
    <w:rsid w:val="007F4349"/>
    <w:rsid w:val="007F4BAD"/>
    <w:rsid w:val="00800AC4"/>
    <w:rsid w:val="00802D7C"/>
    <w:rsid w:val="008176EC"/>
    <w:rsid w:val="008231E0"/>
    <w:rsid w:val="00827C85"/>
    <w:rsid w:val="00830210"/>
    <w:rsid w:val="00831200"/>
    <w:rsid w:val="008460C0"/>
    <w:rsid w:val="00847A00"/>
    <w:rsid w:val="00847C3B"/>
    <w:rsid w:val="008608F9"/>
    <w:rsid w:val="0086664C"/>
    <w:rsid w:val="008718F8"/>
    <w:rsid w:val="00874A36"/>
    <w:rsid w:val="008813EE"/>
    <w:rsid w:val="008A0349"/>
    <w:rsid w:val="008A1640"/>
    <w:rsid w:val="008A2403"/>
    <w:rsid w:val="008B0FEB"/>
    <w:rsid w:val="008B28DE"/>
    <w:rsid w:val="008D0AB2"/>
    <w:rsid w:val="008D1B82"/>
    <w:rsid w:val="008D32EE"/>
    <w:rsid w:val="008D39AC"/>
    <w:rsid w:val="008D70BB"/>
    <w:rsid w:val="008E06E0"/>
    <w:rsid w:val="008E6E1C"/>
    <w:rsid w:val="008F05FB"/>
    <w:rsid w:val="00900363"/>
    <w:rsid w:val="00900ABF"/>
    <w:rsid w:val="00903600"/>
    <w:rsid w:val="009120E2"/>
    <w:rsid w:val="009152D6"/>
    <w:rsid w:val="009252F3"/>
    <w:rsid w:val="00927E16"/>
    <w:rsid w:val="00931B2A"/>
    <w:rsid w:val="00931E16"/>
    <w:rsid w:val="00933CE4"/>
    <w:rsid w:val="00935B90"/>
    <w:rsid w:val="00945A74"/>
    <w:rsid w:val="00946FF4"/>
    <w:rsid w:val="0095531D"/>
    <w:rsid w:val="00972A53"/>
    <w:rsid w:val="009803D6"/>
    <w:rsid w:val="00983B9D"/>
    <w:rsid w:val="009865AF"/>
    <w:rsid w:val="009922B4"/>
    <w:rsid w:val="00992776"/>
    <w:rsid w:val="00996BBF"/>
    <w:rsid w:val="009A27FF"/>
    <w:rsid w:val="009A3379"/>
    <w:rsid w:val="009A4286"/>
    <w:rsid w:val="009B56FD"/>
    <w:rsid w:val="009B6415"/>
    <w:rsid w:val="009D1B67"/>
    <w:rsid w:val="009D509E"/>
    <w:rsid w:val="009D6A19"/>
    <w:rsid w:val="009E21B1"/>
    <w:rsid w:val="009F121E"/>
    <w:rsid w:val="009F1B92"/>
    <w:rsid w:val="009F5D62"/>
    <w:rsid w:val="009F7669"/>
    <w:rsid w:val="00A04787"/>
    <w:rsid w:val="00A21491"/>
    <w:rsid w:val="00A21B22"/>
    <w:rsid w:val="00A22502"/>
    <w:rsid w:val="00A22803"/>
    <w:rsid w:val="00A249F4"/>
    <w:rsid w:val="00A25BE1"/>
    <w:rsid w:val="00A33245"/>
    <w:rsid w:val="00A42476"/>
    <w:rsid w:val="00A51475"/>
    <w:rsid w:val="00A52CB8"/>
    <w:rsid w:val="00A53198"/>
    <w:rsid w:val="00A54DD7"/>
    <w:rsid w:val="00A570EC"/>
    <w:rsid w:val="00A64749"/>
    <w:rsid w:val="00A65581"/>
    <w:rsid w:val="00A66CD4"/>
    <w:rsid w:val="00A71031"/>
    <w:rsid w:val="00A71758"/>
    <w:rsid w:val="00A73240"/>
    <w:rsid w:val="00A75365"/>
    <w:rsid w:val="00A82242"/>
    <w:rsid w:val="00A86886"/>
    <w:rsid w:val="00A876A2"/>
    <w:rsid w:val="00AA24BD"/>
    <w:rsid w:val="00AB120E"/>
    <w:rsid w:val="00AB1F0B"/>
    <w:rsid w:val="00AB6DD1"/>
    <w:rsid w:val="00AC20EF"/>
    <w:rsid w:val="00AC5609"/>
    <w:rsid w:val="00AD370A"/>
    <w:rsid w:val="00AD7A6D"/>
    <w:rsid w:val="00AE1D37"/>
    <w:rsid w:val="00AF4991"/>
    <w:rsid w:val="00B0368F"/>
    <w:rsid w:val="00B03E4D"/>
    <w:rsid w:val="00B067D1"/>
    <w:rsid w:val="00B07B91"/>
    <w:rsid w:val="00B10C76"/>
    <w:rsid w:val="00B1248E"/>
    <w:rsid w:val="00B15BA2"/>
    <w:rsid w:val="00B16C11"/>
    <w:rsid w:val="00B22C6F"/>
    <w:rsid w:val="00B27102"/>
    <w:rsid w:val="00B31190"/>
    <w:rsid w:val="00B326B2"/>
    <w:rsid w:val="00B4174E"/>
    <w:rsid w:val="00B4533B"/>
    <w:rsid w:val="00B50AA1"/>
    <w:rsid w:val="00B600A2"/>
    <w:rsid w:val="00B641A4"/>
    <w:rsid w:val="00B6467A"/>
    <w:rsid w:val="00B66924"/>
    <w:rsid w:val="00B66A3D"/>
    <w:rsid w:val="00B76371"/>
    <w:rsid w:val="00B83B5B"/>
    <w:rsid w:val="00B8479F"/>
    <w:rsid w:val="00B848B1"/>
    <w:rsid w:val="00B94F87"/>
    <w:rsid w:val="00BA2359"/>
    <w:rsid w:val="00BA5E06"/>
    <w:rsid w:val="00BA6240"/>
    <w:rsid w:val="00BB064E"/>
    <w:rsid w:val="00BB6EB8"/>
    <w:rsid w:val="00BD3686"/>
    <w:rsid w:val="00BE2844"/>
    <w:rsid w:val="00BE3EA6"/>
    <w:rsid w:val="00BE44AF"/>
    <w:rsid w:val="00BF3EA0"/>
    <w:rsid w:val="00BF5059"/>
    <w:rsid w:val="00BF563E"/>
    <w:rsid w:val="00C110C7"/>
    <w:rsid w:val="00C1661D"/>
    <w:rsid w:val="00C17A0F"/>
    <w:rsid w:val="00C23C95"/>
    <w:rsid w:val="00C24555"/>
    <w:rsid w:val="00C27C13"/>
    <w:rsid w:val="00C361A8"/>
    <w:rsid w:val="00C37DA7"/>
    <w:rsid w:val="00C41736"/>
    <w:rsid w:val="00C44E34"/>
    <w:rsid w:val="00C45899"/>
    <w:rsid w:val="00C61643"/>
    <w:rsid w:val="00C627C1"/>
    <w:rsid w:val="00C62D4E"/>
    <w:rsid w:val="00C64407"/>
    <w:rsid w:val="00C74FDC"/>
    <w:rsid w:val="00C8073C"/>
    <w:rsid w:val="00C83D24"/>
    <w:rsid w:val="00CB5F2C"/>
    <w:rsid w:val="00CB6116"/>
    <w:rsid w:val="00CC162B"/>
    <w:rsid w:val="00CC4447"/>
    <w:rsid w:val="00CC5917"/>
    <w:rsid w:val="00CD1674"/>
    <w:rsid w:val="00CD1745"/>
    <w:rsid w:val="00CD29BB"/>
    <w:rsid w:val="00CD2FFA"/>
    <w:rsid w:val="00CD6F9F"/>
    <w:rsid w:val="00CD7460"/>
    <w:rsid w:val="00CE5408"/>
    <w:rsid w:val="00CF0693"/>
    <w:rsid w:val="00CF67DF"/>
    <w:rsid w:val="00D0163B"/>
    <w:rsid w:val="00D01C3F"/>
    <w:rsid w:val="00D07AD5"/>
    <w:rsid w:val="00D11FEE"/>
    <w:rsid w:val="00D12FBF"/>
    <w:rsid w:val="00D207C4"/>
    <w:rsid w:val="00D21EEE"/>
    <w:rsid w:val="00D22811"/>
    <w:rsid w:val="00D2364D"/>
    <w:rsid w:val="00D25426"/>
    <w:rsid w:val="00D31D2E"/>
    <w:rsid w:val="00D368F9"/>
    <w:rsid w:val="00D40370"/>
    <w:rsid w:val="00D47405"/>
    <w:rsid w:val="00D61B75"/>
    <w:rsid w:val="00D649C7"/>
    <w:rsid w:val="00D66851"/>
    <w:rsid w:val="00D7551A"/>
    <w:rsid w:val="00D76CA4"/>
    <w:rsid w:val="00D82C21"/>
    <w:rsid w:val="00D86E71"/>
    <w:rsid w:val="00D87974"/>
    <w:rsid w:val="00D91346"/>
    <w:rsid w:val="00D95421"/>
    <w:rsid w:val="00D958A4"/>
    <w:rsid w:val="00D95EC9"/>
    <w:rsid w:val="00DA1DBA"/>
    <w:rsid w:val="00DA5D17"/>
    <w:rsid w:val="00DB2069"/>
    <w:rsid w:val="00DC6282"/>
    <w:rsid w:val="00DD53BE"/>
    <w:rsid w:val="00DE0F4D"/>
    <w:rsid w:val="00DF03A7"/>
    <w:rsid w:val="00DF0501"/>
    <w:rsid w:val="00DF41B7"/>
    <w:rsid w:val="00E00552"/>
    <w:rsid w:val="00E06A74"/>
    <w:rsid w:val="00E10313"/>
    <w:rsid w:val="00E10920"/>
    <w:rsid w:val="00E10D35"/>
    <w:rsid w:val="00E125B4"/>
    <w:rsid w:val="00E2408A"/>
    <w:rsid w:val="00E25809"/>
    <w:rsid w:val="00E34D03"/>
    <w:rsid w:val="00E359E3"/>
    <w:rsid w:val="00E502FC"/>
    <w:rsid w:val="00E53607"/>
    <w:rsid w:val="00E53C77"/>
    <w:rsid w:val="00E65E1F"/>
    <w:rsid w:val="00E90DB0"/>
    <w:rsid w:val="00E94E1B"/>
    <w:rsid w:val="00EA62C3"/>
    <w:rsid w:val="00EB2F1F"/>
    <w:rsid w:val="00EC25AE"/>
    <w:rsid w:val="00EC43E0"/>
    <w:rsid w:val="00ED182C"/>
    <w:rsid w:val="00ED25B9"/>
    <w:rsid w:val="00ED714C"/>
    <w:rsid w:val="00ED799B"/>
    <w:rsid w:val="00EE7366"/>
    <w:rsid w:val="00F00D2F"/>
    <w:rsid w:val="00F05F71"/>
    <w:rsid w:val="00F1100A"/>
    <w:rsid w:val="00F11242"/>
    <w:rsid w:val="00F131D5"/>
    <w:rsid w:val="00F16039"/>
    <w:rsid w:val="00F17F7F"/>
    <w:rsid w:val="00F223CD"/>
    <w:rsid w:val="00F227F4"/>
    <w:rsid w:val="00F24475"/>
    <w:rsid w:val="00F26C23"/>
    <w:rsid w:val="00F319DF"/>
    <w:rsid w:val="00F34682"/>
    <w:rsid w:val="00F41020"/>
    <w:rsid w:val="00F4522D"/>
    <w:rsid w:val="00F50D01"/>
    <w:rsid w:val="00F62870"/>
    <w:rsid w:val="00F656C7"/>
    <w:rsid w:val="00F67662"/>
    <w:rsid w:val="00F70DB6"/>
    <w:rsid w:val="00F74578"/>
    <w:rsid w:val="00F81F93"/>
    <w:rsid w:val="00FA34BC"/>
    <w:rsid w:val="00FA560C"/>
    <w:rsid w:val="00FA5D61"/>
    <w:rsid w:val="00FA7C64"/>
    <w:rsid w:val="00FB1E27"/>
    <w:rsid w:val="00FC0CD2"/>
    <w:rsid w:val="00FC1EA3"/>
    <w:rsid w:val="00FC458C"/>
    <w:rsid w:val="00FE25F6"/>
    <w:rsid w:val="00FE2686"/>
    <w:rsid w:val="00FF145D"/>
    <w:rsid w:val="00FF35C8"/>
    <w:rsid w:val="00FF4C17"/>
    <w:rsid w:val="00FF6F87"/>
    <w:rsid w:val="01BBDE3C"/>
    <w:rsid w:val="030C2887"/>
    <w:rsid w:val="04771EE1"/>
    <w:rsid w:val="0596D599"/>
    <w:rsid w:val="05E12A93"/>
    <w:rsid w:val="0864B760"/>
    <w:rsid w:val="0A4A108C"/>
    <w:rsid w:val="0AB371E7"/>
    <w:rsid w:val="0BA11111"/>
    <w:rsid w:val="0BD92E75"/>
    <w:rsid w:val="0CAC5B46"/>
    <w:rsid w:val="0D1380BB"/>
    <w:rsid w:val="0E37D062"/>
    <w:rsid w:val="11F91903"/>
    <w:rsid w:val="123ED78C"/>
    <w:rsid w:val="12572E3B"/>
    <w:rsid w:val="14488878"/>
    <w:rsid w:val="15318414"/>
    <w:rsid w:val="153A43F9"/>
    <w:rsid w:val="1555D04E"/>
    <w:rsid w:val="15585BA9"/>
    <w:rsid w:val="15EADF7F"/>
    <w:rsid w:val="183DC285"/>
    <w:rsid w:val="1BEA384D"/>
    <w:rsid w:val="1C507F34"/>
    <w:rsid w:val="1DB03D53"/>
    <w:rsid w:val="1E47584F"/>
    <w:rsid w:val="1E708732"/>
    <w:rsid w:val="1EA8CFC1"/>
    <w:rsid w:val="1F0B4AE6"/>
    <w:rsid w:val="1F35B8E6"/>
    <w:rsid w:val="20652193"/>
    <w:rsid w:val="244CD6BE"/>
    <w:rsid w:val="24FFB968"/>
    <w:rsid w:val="258D197C"/>
    <w:rsid w:val="26712697"/>
    <w:rsid w:val="28EC54CD"/>
    <w:rsid w:val="296C40BB"/>
    <w:rsid w:val="2A3D3662"/>
    <w:rsid w:val="2AD0ECE7"/>
    <w:rsid w:val="2C2D0917"/>
    <w:rsid w:val="2CA4F3AD"/>
    <w:rsid w:val="2D8E26B5"/>
    <w:rsid w:val="3003F780"/>
    <w:rsid w:val="3037D080"/>
    <w:rsid w:val="31BB2EF9"/>
    <w:rsid w:val="33D941BE"/>
    <w:rsid w:val="346E7756"/>
    <w:rsid w:val="362D3EBB"/>
    <w:rsid w:val="37856374"/>
    <w:rsid w:val="38E76696"/>
    <w:rsid w:val="39A6EE70"/>
    <w:rsid w:val="3A769AC9"/>
    <w:rsid w:val="3AEF93A2"/>
    <w:rsid w:val="3C0A7F50"/>
    <w:rsid w:val="3D242F69"/>
    <w:rsid w:val="3DA78AA2"/>
    <w:rsid w:val="3DB15CC2"/>
    <w:rsid w:val="3F33B7BC"/>
    <w:rsid w:val="40C44A1F"/>
    <w:rsid w:val="41BAC944"/>
    <w:rsid w:val="42302660"/>
    <w:rsid w:val="460EBEF3"/>
    <w:rsid w:val="46138477"/>
    <w:rsid w:val="4A671CC1"/>
    <w:rsid w:val="4C33B1AC"/>
    <w:rsid w:val="4D9A0511"/>
    <w:rsid w:val="5122951E"/>
    <w:rsid w:val="51471F42"/>
    <w:rsid w:val="51874EEC"/>
    <w:rsid w:val="5222D192"/>
    <w:rsid w:val="524850C4"/>
    <w:rsid w:val="52A080D6"/>
    <w:rsid w:val="52CA7E06"/>
    <w:rsid w:val="54B71CD2"/>
    <w:rsid w:val="56281AA0"/>
    <w:rsid w:val="5639F776"/>
    <w:rsid w:val="56FD85EC"/>
    <w:rsid w:val="5C2EEBF3"/>
    <w:rsid w:val="5DD517A9"/>
    <w:rsid w:val="5DE8FCC6"/>
    <w:rsid w:val="5E5E65A5"/>
    <w:rsid w:val="5E8AD7A7"/>
    <w:rsid w:val="5F381074"/>
    <w:rsid w:val="614B825F"/>
    <w:rsid w:val="6381FA57"/>
    <w:rsid w:val="641CD3C1"/>
    <w:rsid w:val="64A4DBDE"/>
    <w:rsid w:val="656B50BE"/>
    <w:rsid w:val="66341BCB"/>
    <w:rsid w:val="66D3A353"/>
    <w:rsid w:val="670A84FA"/>
    <w:rsid w:val="6940525B"/>
    <w:rsid w:val="6AC6D5AB"/>
    <w:rsid w:val="6AD7F2F1"/>
    <w:rsid w:val="6D94161D"/>
    <w:rsid w:val="6D99A970"/>
    <w:rsid w:val="6DD2D80B"/>
    <w:rsid w:val="6EC4B7AD"/>
    <w:rsid w:val="6F9B7ED6"/>
    <w:rsid w:val="72012ADA"/>
    <w:rsid w:val="72C75F12"/>
    <w:rsid w:val="73DED437"/>
    <w:rsid w:val="76A9FAAA"/>
    <w:rsid w:val="777B3902"/>
    <w:rsid w:val="77BD86A5"/>
    <w:rsid w:val="783F010D"/>
    <w:rsid w:val="785184E6"/>
    <w:rsid w:val="78AC7F73"/>
    <w:rsid w:val="792EC1D0"/>
    <w:rsid w:val="7DD0F267"/>
    <w:rsid w:val="7E1BCA71"/>
    <w:rsid w:val="7E50CEF1"/>
    <w:rsid w:val="7E516F66"/>
    <w:rsid w:val="7E8D0C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C3982"/>
  <w15:docId w15:val="{A79544A6-D58D-46D8-BF7C-E35281E53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 w:unhideWhenUsed="1"/>
    <w:lsdException w:name="List Number 3" w:semiHidden="1" w:uiPriority="2"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numPr>
        <w:numId w:val="24"/>
      </w:numPr>
      <w:spacing w:before="360" w:after="200"/>
      <w:outlineLvl w:val="0"/>
    </w:pPr>
    <w:rPr>
      <w:b/>
      <w:bCs/>
      <w:color w:val="1F4E79"/>
      <w:sz w:val="32"/>
      <w:szCs w:val="32"/>
    </w:rPr>
  </w:style>
  <w:style w:type="paragraph" w:styleId="Heading2">
    <w:name w:val="heading 2"/>
    <w:uiPriority w:val="9"/>
    <w:unhideWhenUsed/>
    <w:qFormat/>
    <w:pPr>
      <w:numPr>
        <w:ilvl w:val="1"/>
        <w:numId w:val="24"/>
      </w:numPr>
      <w:spacing w:before="280" w:after="160"/>
      <w:outlineLvl w:val="1"/>
    </w:pPr>
    <w:rPr>
      <w:b/>
      <w:bCs/>
      <w:color w:val="2E75B6"/>
      <w:sz w:val="26"/>
      <w:szCs w:val="26"/>
    </w:rPr>
  </w:style>
  <w:style w:type="paragraph" w:styleId="Heading3">
    <w:name w:val="heading 3"/>
    <w:uiPriority w:val="9"/>
    <w:unhideWhenUsed/>
    <w:qFormat/>
    <w:pPr>
      <w:numPr>
        <w:ilvl w:val="2"/>
        <w:numId w:val="24"/>
      </w:numPr>
      <w:spacing w:before="200" w:after="120"/>
      <w:outlineLvl w:val="2"/>
    </w:pPr>
    <w:rPr>
      <w:b/>
      <w:bCs/>
      <w:color w:val="404040"/>
      <w:sz w:val="24"/>
      <w:szCs w:val="24"/>
    </w:rPr>
  </w:style>
  <w:style w:type="paragraph" w:styleId="Heading4">
    <w:name w:val="heading 4"/>
    <w:uiPriority w:val="9"/>
    <w:semiHidden/>
    <w:unhideWhenUsed/>
    <w:qFormat/>
    <w:pPr>
      <w:numPr>
        <w:ilvl w:val="3"/>
        <w:numId w:val="24"/>
      </w:numPr>
      <w:outlineLvl w:val="3"/>
    </w:pPr>
    <w:rPr>
      <w:i/>
      <w:iCs/>
      <w:color w:val="2E74B5"/>
    </w:rPr>
  </w:style>
  <w:style w:type="paragraph" w:styleId="Heading5">
    <w:name w:val="heading 5"/>
    <w:uiPriority w:val="9"/>
    <w:semiHidden/>
    <w:unhideWhenUsed/>
    <w:qFormat/>
    <w:pPr>
      <w:numPr>
        <w:ilvl w:val="4"/>
        <w:numId w:val="24"/>
      </w:numPr>
      <w:outlineLvl w:val="4"/>
    </w:pPr>
    <w:rPr>
      <w:color w:val="2E74B5"/>
    </w:rPr>
  </w:style>
  <w:style w:type="paragraph" w:styleId="Heading6">
    <w:name w:val="heading 6"/>
    <w:uiPriority w:val="9"/>
    <w:semiHidden/>
    <w:unhideWhenUsed/>
    <w:qFormat/>
    <w:pPr>
      <w:numPr>
        <w:ilvl w:val="5"/>
        <w:numId w:val="24"/>
      </w:numPr>
      <w:outlineLvl w:val="5"/>
    </w:pPr>
    <w:rPr>
      <w:color w:val="1F4D78"/>
    </w:rPr>
  </w:style>
  <w:style w:type="paragraph" w:styleId="Heading7">
    <w:name w:val="heading 7"/>
    <w:basedOn w:val="Normal"/>
    <w:next w:val="Normal"/>
    <w:link w:val="Heading7Char"/>
    <w:uiPriority w:val="9"/>
    <w:semiHidden/>
    <w:unhideWhenUsed/>
    <w:qFormat/>
    <w:rsid w:val="007D2397"/>
    <w:pPr>
      <w:keepNext/>
      <w:keepLines/>
      <w:numPr>
        <w:ilvl w:val="6"/>
        <w:numId w:val="24"/>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7D2397"/>
    <w:pPr>
      <w:keepNext/>
      <w:keepLines/>
      <w:numPr>
        <w:ilvl w:val="7"/>
        <w:numId w:val="2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2397"/>
    <w:pPr>
      <w:keepNext/>
      <w:keepLines/>
      <w:numPr>
        <w:ilvl w:val="8"/>
        <w:numId w:val="2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240" w:after="240"/>
      <w:jc w:val="center"/>
    </w:pPr>
    <w:rPr>
      <w:b/>
      <w:bCs/>
      <w:color w:val="1F4E79"/>
      <w:sz w:val="48"/>
      <w:szCs w:val="48"/>
    </w:rPr>
  </w:style>
  <w:style w:type="paragraph" w:customStyle="1" w:styleId="Pogrubienie1">
    <w:name w:val="Pogrubienie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customStyle="1" w:styleId="Heading7Char">
    <w:name w:val="Heading 7 Char"/>
    <w:basedOn w:val="DefaultParagraphFont"/>
    <w:link w:val="Heading7"/>
    <w:uiPriority w:val="9"/>
    <w:semiHidden/>
    <w:rsid w:val="007D239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7D239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2397"/>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FC1EA3"/>
    <w:pPr>
      <w:keepNext/>
      <w:keepLines/>
      <w:numPr>
        <w:numId w:val="0"/>
      </w:numPr>
      <w:spacing w:before="240" w:after="0" w:line="259" w:lineRule="auto"/>
      <w:outlineLvl w:val="9"/>
    </w:pPr>
    <w:rPr>
      <w:rFonts w:asciiTheme="majorHAnsi" w:eastAsiaTheme="majorEastAsia" w:hAnsiTheme="majorHAnsi" w:cstheme="majorBidi"/>
      <w:b w:val="0"/>
      <w:bCs w:val="0"/>
      <w:color w:val="0F4761" w:themeColor="accent1" w:themeShade="BF"/>
    </w:rPr>
  </w:style>
  <w:style w:type="paragraph" w:styleId="TOC1">
    <w:name w:val="toc 1"/>
    <w:basedOn w:val="Normal"/>
    <w:next w:val="Normal"/>
    <w:autoRedefine/>
    <w:uiPriority w:val="39"/>
    <w:unhideWhenUsed/>
    <w:rsid w:val="00FC1EA3"/>
    <w:pPr>
      <w:spacing w:after="100"/>
    </w:pPr>
  </w:style>
  <w:style w:type="paragraph" w:styleId="TOC2">
    <w:name w:val="toc 2"/>
    <w:basedOn w:val="Normal"/>
    <w:next w:val="Normal"/>
    <w:autoRedefine/>
    <w:uiPriority w:val="39"/>
    <w:unhideWhenUsed/>
    <w:rsid w:val="00FC1EA3"/>
    <w:pPr>
      <w:spacing w:after="100"/>
      <w:ind w:left="220"/>
    </w:pPr>
  </w:style>
  <w:style w:type="paragraph" w:styleId="TOC3">
    <w:name w:val="toc 3"/>
    <w:basedOn w:val="Normal"/>
    <w:next w:val="Normal"/>
    <w:autoRedefine/>
    <w:uiPriority w:val="39"/>
    <w:unhideWhenUsed/>
    <w:rsid w:val="00FC1EA3"/>
    <w:pPr>
      <w:spacing w:after="100"/>
      <w:ind w:left="440"/>
    </w:pPr>
  </w:style>
  <w:style w:type="character" w:styleId="UnresolvedMention">
    <w:name w:val="Unresolved Mention"/>
    <w:basedOn w:val="DefaultParagraphFont"/>
    <w:uiPriority w:val="99"/>
    <w:semiHidden/>
    <w:unhideWhenUsed/>
    <w:rsid w:val="00FC1EA3"/>
    <w:rPr>
      <w:color w:val="605E5C"/>
      <w:shd w:val="clear" w:color="auto" w:fill="E1DFDD"/>
    </w:rPr>
  </w:style>
  <w:style w:type="paragraph" w:styleId="Subtitle">
    <w:name w:val="Subtitle"/>
    <w:basedOn w:val="Normal"/>
    <w:next w:val="Normal"/>
    <w:link w:val="SubtitleChar"/>
    <w:uiPriority w:val="11"/>
    <w:qFormat/>
    <w:rsid w:val="00585D65"/>
    <w:pPr>
      <w:numPr>
        <w:ilvl w:val="1"/>
      </w:numPr>
      <w:spacing w:after="160" w:line="259" w:lineRule="auto"/>
    </w:pPr>
    <w:rPr>
      <w:rFonts w:ascii="Cambria" w:eastAsiaTheme="minorEastAsia" w:hAnsi="Cambria" w:cstheme="minorBidi"/>
      <w:color w:val="5A5A5A" w:themeColor="text1" w:themeTint="A5"/>
      <w:spacing w:val="15"/>
      <w:lang w:eastAsia="en-US"/>
    </w:rPr>
  </w:style>
  <w:style w:type="character" w:customStyle="1" w:styleId="SubtitleChar">
    <w:name w:val="Subtitle Char"/>
    <w:basedOn w:val="DefaultParagraphFont"/>
    <w:link w:val="Subtitle"/>
    <w:uiPriority w:val="11"/>
    <w:rsid w:val="00585D65"/>
    <w:rPr>
      <w:rFonts w:ascii="Cambria" w:eastAsiaTheme="minorEastAsia" w:hAnsi="Cambria" w:cstheme="minorBidi"/>
      <w:color w:val="5A5A5A" w:themeColor="text1" w:themeTint="A5"/>
      <w:spacing w:val="15"/>
      <w:lang w:eastAsia="en-US"/>
    </w:rPr>
  </w:style>
  <w:style w:type="character" w:styleId="Strong">
    <w:name w:val="Strong"/>
    <w:basedOn w:val="DefaultParagraphFont"/>
    <w:uiPriority w:val="22"/>
    <w:qFormat/>
    <w:rsid w:val="00585D65"/>
    <w:rPr>
      <w:b/>
      <w:bCs/>
    </w:rPr>
  </w:style>
  <w:style w:type="table" w:styleId="TableGrid">
    <w:name w:val="Table Grid"/>
    <w:basedOn w:val="TableNormal"/>
    <w:uiPriority w:val="39"/>
    <w:rsid w:val="00391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8479F"/>
    <w:rPr>
      <w:sz w:val="16"/>
      <w:szCs w:val="16"/>
    </w:rPr>
  </w:style>
  <w:style w:type="paragraph" w:styleId="CommentText">
    <w:name w:val="annotation text"/>
    <w:basedOn w:val="Normal"/>
    <w:link w:val="CommentTextChar"/>
    <w:uiPriority w:val="99"/>
    <w:unhideWhenUsed/>
    <w:rsid w:val="00B8479F"/>
    <w:rPr>
      <w:sz w:val="20"/>
      <w:szCs w:val="20"/>
    </w:rPr>
  </w:style>
  <w:style w:type="character" w:customStyle="1" w:styleId="CommentTextChar">
    <w:name w:val="Comment Text Char"/>
    <w:basedOn w:val="DefaultParagraphFont"/>
    <w:link w:val="CommentText"/>
    <w:uiPriority w:val="99"/>
    <w:rsid w:val="00B8479F"/>
    <w:rPr>
      <w:sz w:val="20"/>
      <w:szCs w:val="20"/>
    </w:rPr>
  </w:style>
  <w:style w:type="paragraph" w:styleId="CommentSubject">
    <w:name w:val="annotation subject"/>
    <w:basedOn w:val="CommentText"/>
    <w:next w:val="CommentText"/>
    <w:link w:val="CommentSubjectChar"/>
    <w:uiPriority w:val="99"/>
    <w:semiHidden/>
    <w:unhideWhenUsed/>
    <w:rsid w:val="00B8479F"/>
    <w:rPr>
      <w:b/>
      <w:bCs/>
    </w:rPr>
  </w:style>
  <w:style w:type="character" w:customStyle="1" w:styleId="CommentSubjectChar">
    <w:name w:val="Comment Subject Char"/>
    <w:basedOn w:val="CommentTextChar"/>
    <w:link w:val="CommentSubject"/>
    <w:uiPriority w:val="99"/>
    <w:semiHidden/>
    <w:rsid w:val="00B8479F"/>
    <w:rPr>
      <w:b/>
      <w:bCs/>
      <w:sz w:val="20"/>
      <w:szCs w:val="20"/>
    </w:rPr>
  </w:style>
  <w:style w:type="paragraph" w:styleId="Revision">
    <w:name w:val="Revision"/>
    <w:hidden/>
    <w:uiPriority w:val="99"/>
    <w:semiHidden/>
    <w:rsid w:val="00B0368F"/>
  </w:style>
  <w:style w:type="paragraph" w:styleId="Caption">
    <w:name w:val="caption"/>
    <w:aliases w:val="P_legenda,~Caption,Podpis pod rysunkiem,Nagłówek Tabeli,Nag3ówek Tabeli,Podpis pod obiektem rys,Legenda Znak Znak Znak,Legenda Znak Znak,Legenda Znak Znak Znak Znak,Legenda Znak Znak Znak Znak Znak Znak,Legenda Znak Znak Znak Znak Znak Znak Znak"/>
    <w:basedOn w:val="Normal"/>
    <w:next w:val="Normal"/>
    <w:link w:val="CaptionChar"/>
    <w:uiPriority w:val="35"/>
    <w:unhideWhenUsed/>
    <w:qFormat/>
    <w:rsid w:val="00B4533B"/>
    <w:pPr>
      <w:spacing w:after="200"/>
    </w:pPr>
    <w:rPr>
      <w:i/>
      <w:iCs/>
      <w:color w:val="0E2841" w:themeColor="text2"/>
      <w:sz w:val="18"/>
      <w:szCs w:val="18"/>
    </w:rPr>
  </w:style>
  <w:style w:type="paragraph" w:styleId="ListNumber">
    <w:name w:val="List Number"/>
    <w:basedOn w:val="Normal"/>
    <w:uiPriority w:val="2"/>
    <w:qFormat/>
    <w:rsid w:val="00685546"/>
    <w:pPr>
      <w:framePr w:hSpace="141" w:wrap="around" w:vAnchor="text" w:hAnchor="margin" w:x="279" w:y="140"/>
      <w:numPr>
        <w:numId w:val="14"/>
      </w:numPr>
      <w:spacing w:after="60" w:line="240" w:lineRule="atLeast"/>
      <w:ind w:left="0" w:firstLine="0"/>
      <w:jc w:val="both"/>
    </w:pPr>
    <w:rPr>
      <w:rFonts w:asciiTheme="minorHAnsi" w:eastAsiaTheme="minorHAnsi" w:hAnsiTheme="minorHAnsi" w:cstheme="minorHAnsi"/>
      <w:sz w:val="20"/>
      <w:szCs w:val="20"/>
      <w:lang w:eastAsia="en-US"/>
    </w:rPr>
  </w:style>
  <w:style w:type="paragraph" w:styleId="ListNumber2">
    <w:name w:val="List Number 2"/>
    <w:basedOn w:val="Normal"/>
    <w:uiPriority w:val="2"/>
    <w:rsid w:val="00685546"/>
    <w:pPr>
      <w:numPr>
        <w:ilvl w:val="1"/>
        <w:numId w:val="14"/>
      </w:numPr>
      <w:spacing w:after="60" w:line="240" w:lineRule="atLeast"/>
      <w:ind w:right="170"/>
      <w:jc w:val="both"/>
    </w:pPr>
    <w:rPr>
      <w:rFonts w:asciiTheme="minorHAnsi" w:eastAsiaTheme="minorHAnsi" w:hAnsiTheme="minorHAnsi" w:cstheme="minorHAnsi"/>
      <w:sz w:val="20"/>
      <w:szCs w:val="20"/>
      <w:lang w:eastAsia="en-US"/>
    </w:rPr>
  </w:style>
  <w:style w:type="paragraph" w:styleId="ListNumber3">
    <w:name w:val="List Number 3"/>
    <w:basedOn w:val="Normal"/>
    <w:uiPriority w:val="2"/>
    <w:rsid w:val="00685546"/>
    <w:pPr>
      <w:numPr>
        <w:ilvl w:val="2"/>
        <w:numId w:val="14"/>
      </w:numPr>
      <w:spacing w:after="60" w:line="240" w:lineRule="atLeast"/>
      <w:ind w:right="170"/>
      <w:jc w:val="both"/>
    </w:pPr>
    <w:rPr>
      <w:rFonts w:asciiTheme="minorHAnsi" w:eastAsiaTheme="minorHAnsi" w:hAnsiTheme="minorHAnsi" w:cstheme="minorHAnsi"/>
      <w:sz w:val="20"/>
      <w:szCs w:val="20"/>
      <w:lang w:eastAsia="en-US"/>
    </w:rPr>
  </w:style>
  <w:style w:type="character" w:customStyle="1" w:styleId="CaptionChar">
    <w:name w:val="Caption Char"/>
    <w:aliases w:val="P_legenda Char,~Caption Char,Podpis pod rysunkiem Char,Nagłówek Tabeli Char,Nag3ówek Tabeli Char,Podpis pod obiektem rys Char,Legenda Znak Znak Znak Char,Legenda Znak Znak Char,Legenda Znak Znak Znak Znak Char"/>
    <w:link w:val="Caption"/>
    <w:uiPriority w:val="35"/>
    <w:qFormat/>
    <w:locked/>
    <w:rsid w:val="00685546"/>
    <w:rPr>
      <w:i/>
      <w:iCs/>
      <w:color w:val="0E2841" w:themeColor="text2"/>
      <w:sz w:val="18"/>
      <w:szCs w:val="18"/>
    </w:rPr>
  </w:style>
  <w:style w:type="table" w:styleId="PlainTable2">
    <w:name w:val="Plain Table 2"/>
    <w:basedOn w:val="TableNormal"/>
    <w:uiPriority w:val="42"/>
    <w:rsid w:val="002207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Bullet">
    <w:name w:val="List Bullet"/>
    <w:basedOn w:val="Normal"/>
    <w:uiPriority w:val="99"/>
    <w:semiHidden/>
    <w:unhideWhenUsed/>
    <w:rsid w:val="0022073E"/>
    <w:pPr>
      <w:numPr>
        <w:numId w:val="28"/>
      </w:numPr>
      <w:contextualSpacing/>
    </w:pPr>
  </w:style>
  <w:style w:type="paragraph" w:styleId="Header">
    <w:name w:val="header"/>
    <w:basedOn w:val="Normal"/>
    <w:link w:val="HeaderChar"/>
    <w:uiPriority w:val="99"/>
    <w:unhideWhenUsed/>
    <w:rsid w:val="001763B9"/>
    <w:pPr>
      <w:tabs>
        <w:tab w:val="center" w:pos="4536"/>
        <w:tab w:val="right" w:pos="9072"/>
      </w:tabs>
    </w:pPr>
  </w:style>
  <w:style w:type="character" w:customStyle="1" w:styleId="HeaderChar">
    <w:name w:val="Header Char"/>
    <w:basedOn w:val="DefaultParagraphFont"/>
    <w:link w:val="Header"/>
    <w:uiPriority w:val="99"/>
    <w:rsid w:val="001763B9"/>
  </w:style>
  <w:style w:type="paragraph" w:styleId="Footer">
    <w:name w:val="footer"/>
    <w:basedOn w:val="Normal"/>
    <w:link w:val="FooterChar"/>
    <w:uiPriority w:val="99"/>
    <w:unhideWhenUsed/>
    <w:rsid w:val="001763B9"/>
    <w:pPr>
      <w:tabs>
        <w:tab w:val="center" w:pos="4536"/>
        <w:tab w:val="right" w:pos="9072"/>
      </w:tabs>
    </w:pPr>
  </w:style>
  <w:style w:type="character" w:customStyle="1" w:styleId="FooterChar">
    <w:name w:val="Footer Char"/>
    <w:basedOn w:val="DefaultParagraphFont"/>
    <w:link w:val="Footer"/>
    <w:uiPriority w:val="99"/>
    <w:rsid w:val="001763B9"/>
  </w:style>
  <w:style w:type="character" w:styleId="Mention">
    <w:name w:val="Mention"/>
    <w:basedOn w:val="DefaultParagraphFont"/>
    <w:uiPriority w:val="99"/>
    <w:unhideWhenUsed/>
    <w:rsid w:val="006B5150"/>
    <w:rPr>
      <w:color w:val="2B579A"/>
      <w:shd w:val="clear" w:color="auto" w:fill="E1DFDD"/>
    </w:rPr>
  </w:style>
  <w:style w:type="paragraph" w:customStyle="1" w:styleId="font-claude-response-body">
    <w:name w:val="font-claude-response-body"/>
    <w:basedOn w:val="Normal"/>
    <w:rsid w:val="006B5150"/>
    <w:pPr>
      <w:spacing w:before="100" w:beforeAutospacing="1" w:after="100" w:afterAutospacing="1"/>
    </w:pPr>
    <w:rPr>
      <w:rFonts w:ascii="Times New Roman" w:eastAsia="Times New Roman" w:hAnsi="Times New Roman" w:cs="Times New Roman"/>
      <w:sz w:val="24"/>
      <w:szCs w:val="24"/>
    </w:rPr>
  </w:style>
  <w:style w:type="paragraph" w:customStyle="1" w:styleId="pf0">
    <w:name w:val="pf0"/>
    <w:basedOn w:val="Normal"/>
    <w:rsid w:val="006B5150"/>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6B5150"/>
    <w:rPr>
      <w:rFonts w:ascii="Segoe UI" w:hAnsi="Segoe UI" w:cs="Segoe UI" w:hint="default"/>
      <w:sz w:val="18"/>
      <w:szCs w:val="18"/>
    </w:rPr>
  </w:style>
  <w:style w:type="character" w:customStyle="1" w:styleId="cf21">
    <w:name w:val="cf21"/>
    <w:basedOn w:val="DefaultParagraphFont"/>
    <w:rsid w:val="006B5150"/>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62276">
      <w:bodyDiv w:val="1"/>
      <w:marLeft w:val="0"/>
      <w:marRight w:val="0"/>
      <w:marTop w:val="0"/>
      <w:marBottom w:val="0"/>
      <w:divBdr>
        <w:top w:val="none" w:sz="0" w:space="0" w:color="auto"/>
        <w:left w:val="none" w:sz="0" w:space="0" w:color="auto"/>
        <w:bottom w:val="none" w:sz="0" w:space="0" w:color="auto"/>
        <w:right w:val="none" w:sz="0" w:space="0" w:color="auto"/>
      </w:divBdr>
    </w:div>
    <w:div w:id="105778477">
      <w:bodyDiv w:val="1"/>
      <w:marLeft w:val="0"/>
      <w:marRight w:val="0"/>
      <w:marTop w:val="0"/>
      <w:marBottom w:val="0"/>
      <w:divBdr>
        <w:top w:val="none" w:sz="0" w:space="0" w:color="auto"/>
        <w:left w:val="none" w:sz="0" w:space="0" w:color="auto"/>
        <w:bottom w:val="none" w:sz="0" w:space="0" w:color="auto"/>
        <w:right w:val="none" w:sz="0" w:space="0" w:color="auto"/>
      </w:divBdr>
    </w:div>
    <w:div w:id="108475010">
      <w:bodyDiv w:val="1"/>
      <w:marLeft w:val="0"/>
      <w:marRight w:val="0"/>
      <w:marTop w:val="0"/>
      <w:marBottom w:val="0"/>
      <w:divBdr>
        <w:top w:val="none" w:sz="0" w:space="0" w:color="auto"/>
        <w:left w:val="none" w:sz="0" w:space="0" w:color="auto"/>
        <w:bottom w:val="none" w:sz="0" w:space="0" w:color="auto"/>
        <w:right w:val="none" w:sz="0" w:space="0" w:color="auto"/>
      </w:divBdr>
    </w:div>
    <w:div w:id="109931650">
      <w:bodyDiv w:val="1"/>
      <w:marLeft w:val="0"/>
      <w:marRight w:val="0"/>
      <w:marTop w:val="0"/>
      <w:marBottom w:val="0"/>
      <w:divBdr>
        <w:top w:val="none" w:sz="0" w:space="0" w:color="auto"/>
        <w:left w:val="none" w:sz="0" w:space="0" w:color="auto"/>
        <w:bottom w:val="none" w:sz="0" w:space="0" w:color="auto"/>
        <w:right w:val="none" w:sz="0" w:space="0" w:color="auto"/>
      </w:divBdr>
      <w:divsChild>
        <w:div w:id="1962610993">
          <w:marLeft w:val="0"/>
          <w:marRight w:val="0"/>
          <w:marTop w:val="0"/>
          <w:marBottom w:val="0"/>
          <w:divBdr>
            <w:top w:val="none" w:sz="0" w:space="0" w:color="auto"/>
            <w:left w:val="none" w:sz="0" w:space="0" w:color="auto"/>
            <w:bottom w:val="none" w:sz="0" w:space="0" w:color="auto"/>
            <w:right w:val="none" w:sz="0" w:space="0" w:color="auto"/>
          </w:divBdr>
        </w:div>
      </w:divsChild>
    </w:div>
    <w:div w:id="139620612">
      <w:bodyDiv w:val="1"/>
      <w:marLeft w:val="0"/>
      <w:marRight w:val="0"/>
      <w:marTop w:val="0"/>
      <w:marBottom w:val="0"/>
      <w:divBdr>
        <w:top w:val="none" w:sz="0" w:space="0" w:color="auto"/>
        <w:left w:val="none" w:sz="0" w:space="0" w:color="auto"/>
        <w:bottom w:val="none" w:sz="0" w:space="0" w:color="auto"/>
        <w:right w:val="none" w:sz="0" w:space="0" w:color="auto"/>
      </w:divBdr>
    </w:div>
    <w:div w:id="146821945">
      <w:bodyDiv w:val="1"/>
      <w:marLeft w:val="0"/>
      <w:marRight w:val="0"/>
      <w:marTop w:val="0"/>
      <w:marBottom w:val="0"/>
      <w:divBdr>
        <w:top w:val="none" w:sz="0" w:space="0" w:color="auto"/>
        <w:left w:val="none" w:sz="0" w:space="0" w:color="auto"/>
        <w:bottom w:val="none" w:sz="0" w:space="0" w:color="auto"/>
        <w:right w:val="none" w:sz="0" w:space="0" w:color="auto"/>
      </w:divBdr>
    </w:div>
    <w:div w:id="251741631">
      <w:bodyDiv w:val="1"/>
      <w:marLeft w:val="0"/>
      <w:marRight w:val="0"/>
      <w:marTop w:val="0"/>
      <w:marBottom w:val="0"/>
      <w:divBdr>
        <w:top w:val="none" w:sz="0" w:space="0" w:color="auto"/>
        <w:left w:val="none" w:sz="0" w:space="0" w:color="auto"/>
        <w:bottom w:val="none" w:sz="0" w:space="0" w:color="auto"/>
        <w:right w:val="none" w:sz="0" w:space="0" w:color="auto"/>
      </w:divBdr>
    </w:div>
    <w:div w:id="315915530">
      <w:bodyDiv w:val="1"/>
      <w:marLeft w:val="0"/>
      <w:marRight w:val="0"/>
      <w:marTop w:val="0"/>
      <w:marBottom w:val="0"/>
      <w:divBdr>
        <w:top w:val="none" w:sz="0" w:space="0" w:color="auto"/>
        <w:left w:val="none" w:sz="0" w:space="0" w:color="auto"/>
        <w:bottom w:val="none" w:sz="0" w:space="0" w:color="auto"/>
        <w:right w:val="none" w:sz="0" w:space="0" w:color="auto"/>
      </w:divBdr>
    </w:div>
    <w:div w:id="347293347">
      <w:bodyDiv w:val="1"/>
      <w:marLeft w:val="0"/>
      <w:marRight w:val="0"/>
      <w:marTop w:val="0"/>
      <w:marBottom w:val="0"/>
      <w:divBdr>
        <w:top w:val="none" w:sz="0" w:space="0" w:color="auto"/>
        <w:left w:val="none" w:sz="0" w:space="0" w:color="auto"/>
        <w:bottom w:val="none" w:sz="0" w:space="0" w:color="auto"/>
        <w:right w:val="none" w:sz="0" w:space="0" w:color="auto"/>
      </w:divBdr>
    </w:div>
    <w:div w:id="385682187">
      <w:bodyDiv w:val="1"/>
      <w:marLeft w:val="0"/>
      <w:marRight w:val="0"/>
      <w:marTop w:val="0"/>
      <w:marBottom w:val="0"/>
      <w:divBdr>
        <w:top w:val="none" w:sz="0" w:space="0" w:color="auto"/>
        <w:left w:val="none" w:sz="0" w:space="0" w:color="auto"/>
        <w:bottom w:val="none" w:sz="0" w:space="0" w:color="auto"/>
        <w:right w:val="none" w:sz="0" w:space="0" w:color="auto"/>
      </w:divBdr>
      <w:divsChild>
        <w:div w:id="95761042">
          <w:marLeft w:val="0"/>
          <w:marRight w:val="0"/>
          <w:marTop w:val="0"/>
          <w:marBottom w:val="240"/>
          <w:divBdr>
            <w:top w:val="none" w:sz="0" w:space="0" w:color="auto"/>
            <w:left w:val="none" w:sz="0" w:space="0" w:color="auto"/>
            <w:bottom w:val="none" w:sz="0" w:space="0" w:color="auto"/>
            <w:right w:val="none" w:sz="0" w:space="0" w:color="auto"/>
          </w:divBdr>
          <w:divsChild>
            <w:div w:id="439182852">
              <w:marLeft w:val="0"/>
              <w:marRight w:val="0"/>
              <w:marTop w:val="72"/>
              <w:marBottom w:val="0"/>
              <w:divBdr>
                <w:top w:val="none" w:sz="0" w:space="0" w:color="auto"/>
                <w:left w:val="none" w:sz="0" w:space="0" w:color="auto"/>
                <w:bottom w:val="none" w:sz="0" w:space="0" w:color="auto"/>
                <w:right w:val="none" w:sz="0" w:space="0" w:color="auto"/>
              </w:divBdr>
              <w:divsChild>
                <w:div w:id="1908105784">
                  <w:marLeft w:val="0"/>
                  <w:marRight w:val="0"/>
                  <w:marTop w:val="0"/>
                  <w:marBottom w:val="0"/>
                  <w:divBdr>
                    <w:top w:val="none" w:sz="0" w:space="0" w:color="auto"/>
                    <w:left w:val="none" w:sz="0" w:space="0" w:color="auto"/>
                    <w:bottom w:val="none" w:sz="0" w:space="0" w:color="auto"/>
                    <w:right w:val="none" w:sz="0" w:space="0" w:color="auto"/>
                  </w:divBdr>
                </w:div>
              </w:divsChild>
            </w:div>
            <w:div w:id="666440498">
              <w:marLeft w:val="0"/>
              <w:marRight w:val="0"/>
              <w:marTop w:val="72"/>
              <w:marBottom w:val="0"/>
              <w:divBdr>
                <w:top w:val="none" w:sz="0" w:space="0" w:color="auto"/>
                <w:left w:val="none" w:sz="0" w:space="0" w:color="auto"/>
                <w:bottom w:val="none" w:sz="0" w:space="0" w:color="auto"/>
                <w:right w:val="none" w:sz="0" w:space="0" w:color="auto"/>
              </w:divBdr>
              <w:divsChild>
                <w:div w:id="1254896368">
                  <w:marLeft w:val="0"/>
                  <w:marRight w:val="0"/>
                  <w:marTop w:val="0"/>
                  <w:marBottom w:val="0"/>
                  <w:divBdr>
                    <w:top w:val="none" w:sz="0" w:space="0" w:color="auto"/>
                    <w:left w:val="none" w:sz="0" w:space="0" w:color="auto"/>
                    <w:bottom w:val="none" w:sz="0" w:space="0" w:color="auto"/>
                    <w:right w:val="none" w:sz="0" w:space="0" w:color="auto"/>
                  </w:divBdr>
                </w:div>
              </w:divsChild>
            </w:div>
            <w:div w:id="1472744826">
              <w:marLeft w:val="0"/>
              <w:marRight w:val="0"/>
              <w:marTop w:val="0"/>
              <w:marBottom w:val="0"/>
              <w:divBdr>
                <w:top w:val="none" w:sz="0" w:space="0" w:color="auto"/>
                <w:left w:val="none" w:sz="0" w:space="0" w:color="auto"/>
                <w:bottom w:val="none" w:sz="0" w:space="0" w:color="auto"/>
                <w:right w:val="none" w:sz="0" w:space="0" w:color="auto"/>
              </w:divBdr>
            </w:div>
          </w:divsChild>
        </w:div>
        <w:div w:id="1984433217">
          <w:marLeft w:val="0"/>
          <w:marRight w:val="0"/>
          <w:marTop w:val="0"/>
          <w:marBottom w:val="240"/>
          <w:divBdr>
            <w:top w:val="none" w:sz="0" w:space="0" w:color="auto"/>
            <w:left w:val="none" w:sz="0" w:space="0" w:color="auto"/>
            <w:bottom w:val="none" w:sz="0" w:space="0" w:color="auto"/>
            <w:right w:val="none" w:sz="0" w:space="0" w:color="auto"/>
          </w:divBdr>
          <w:divsChild>
            <w:div w:id="87670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441924">
      <w:bodyDiv w:val="1"/>
      <w:marLeft w:val="0"/>
      <w:marRight w:val="0"/>
      <w:marTop w:val="0"/>
      <w:marBottom w:val="0"/>
      <w:divBdr>
        <w:top w:val="none" w:sz="0" w:space="0" w:color="auto"/>
        <w:left w:val="none" w:sz="0" w:space="0" w:color="auto"/>
        <w:bottom w:val="none" w:sz="0" w:space="0" w:color="auto"/>
        <w:right w:val="none" w:sz="0" w:space="0" w:color="auto"/>
      </w:divBdr>
    </w:div>
    <w:div w:id="537939065">
      <w:bodyDiv w:val="1"/>
      <w:marLeft w:val="0"/>
      <w:marRight w:val="0"/>
      <w:marTop w:val="0"/>
      <w:marBottom w:val="0"/>
      <w:divBdr>
        <w:top w:val="none" w:sz="0" w:space="0" w:color="auto"/>
        <w:left w:val="none" w:sz="0" w:space="0" w:color="auto"/>
        <w:bottom w:val="none" w:sz="0" w:space="0" w:color="auto"/>
        <w:right w:val="none" w:sz="0" w:space="0" w:color="auto"/>
      </w:divBdr>
    </w:div>
    <w:div w:id="540170911">
      <w:bodyDiv w:val="1"/>
      <w:marLeft w:val="0"/>
      <w:marRight w:val="0"/>
      <w:marTop w:val="0"/>
      <w:marBottom w:val="0"/>
      <w:divBdr>
        <w:top w:val="none" w:sz="0" w:space="0" w:color="auto"/>
        <w:left w:val="none" w:sz="0" w:space="0" w:color="auto"/>
        <w:bottom w:val="none" w:sz="0" w:space="0" w:color="auto"/>
        <w:right w:val="none" w:sz="0" w:space="0" w:color="auto"/>
      </w:divBdr>
    </w:div>
    <w:div w:id="608781675">
      <w:bodyDiv w:val="1"/>
      <w:marLeft w:val="0"/>
      <w:marRight w:val="0"/>
      <w:marTop w:val="0"/>
      <w:marBottom w:val="0"/>
      <w:divBdr>
        <w:top w:val="none" w:sz="0" w:space="0" w:color="auto"/>
        <w:left w:val="none" w:sz="0" w:space="0" w:color="auto"/>
        <w:bottom w:val="none" w:sz="0" w:space="0" w:color="auto"/>
        <w:right w:val="none" w:sz="0" w:space="0" w:color="auto"/>
      </w:divBdr>
    </w:div>
    <w:div w:id="677804192">
      <w:bodyDiv w:val="1"/>
      <w:marLeft w:val="0"/>
      <w:marRight w:val="0"/>
      <w:marTop w:val="0"/>
      <w:marBottom w:val="0"/>
      <w:divBdr>
        <w:top w:val="none" w:sz="0" w:space="0" w:color="auto"/>
        <w:left w:val="none" w:sz="0" w:space="0" w:color="auto"/>
        <w:bottom w:val="none" w:sz="0" w:space="0" w:color="auto"/>
        <w:right w:val="none" w:sz="0" w:space="0" w:color="auto"/>
      </w:divBdr>
    </w:div>
    <w:div w:id="684985387">
      <w:bodyDiv w:val="1"/>
      <w:marLeft w:val="0"/>
      <w:marRight w:val="0"/>
      <w:marTop w:val="0"/>
      <w:marBottom w:val="0"/>
      <w:divBdr>
        <w:top w:val="none" w:sz="0" w:space="0" w:color="auto"/>
        <w:left w:val="none" w:sz="0" w:space="0" w:color="auto"/>
        <w:bottom w:val="none" w:sz="0" w:space="0" w:color="auto"/>
        <w:right w:val="none" w:sz="0" w:space="0" w:color="auto"/>
      </w:divBdr>
      <w:divsChild>
        <w:div w:id="893660401">
          <w:marLeft w:val="0"/>
          <w:marRight w:val="0"/>
          <w:marTop w:val="0"/>
          <w:marBottom w:val="240"/>
          <w:divBdr>
            <w:top w:val="none" w:sz="0" w:space="0" w:color="auto"/>
            <w:left w:val="none" w:sz="0" w:space="0" w:color="auto"/>
            <w:bottom w:val="none" w:sz="0" w:space="0" w:color="auto"/>
            <w:right w:val="none" w:sz="0" w:space="0" w:color="auto"/>
          </w:divBdr>
          <w:divsChild>
            <w:div w:id="690374836">
              <w:marLeft w:val="0"/>
              <w:marRight w:val="0"/>
              <w:marTop w:val="0"/>
              <w:marBottom w:val="0"/>
              <w:divBdr>
                <w:top w:val="none" w:sz="0" w:space="0" w:color="auto"/>
                <w:left w:val="none" w:sz="0" w:space="0" w:color="auto"/>
                <w:bottom w:val="none" w:sz="0" w:space="0" w:color="auto"/>
                <w:right w:val="none" w:sz="0" w:space="0" w:color="auto"/>
              </w:divBdr>
            </w:div>
          </w:divsChild>
        </w:div>
        <w:div w:id="1954902115">
          <w:marLeft w:val="0"/>
          <w:marRight w:val="0"/>
          <w:marTop w:val="0"/>
          <w:marBottom w:val="240"/>
          <w:divBdr>
            <w:top w:val="none" w:sz="0" w:space="0" w:color="auto"/>
            <w:left w:val="none" w:sz="0" w:space="0" w:color="auto"/>
            <w:bottom w:val="none" w:sz="0" w:space="0" w:color="auto"/>
            <w:right w:val="none" w:sz="0" w:space="0" w:color="auto"/>
          </w:divBdr>
          <w:divsChild>
            <w:div w:id="364864579">
              <w:marLeft w:val="0"/>
              <w:marRight w:val="0"/>
              <w:marTop w:val="72"/>
              <w:marBottom w:val="0"/>
              <w:divBdr>
                <w:top w:val="none" w:sz="0" w:space="0" w:color="auto"/>
                <w:left w:val="none" w:sz="0" w:space="0" w:color="auto"/>
                <w:bottom w:val="none" w:sz="0" w:space="0" w:color="auto"/>
                <w:right w:val="none" w:sz="0" w:space="0" w:color="auto"/>
              </w:divBdr>
              <w:divsChild>
                <w:div w:id="1335887166">
                  <w:marLeft w:val="0"/>
                  <w:marRight w:val="0"/>
                  <w:marTop w:val="0"/>
                  <w:marBottom w:val="0"/>
                  <w:divBdr>
                    <w:top w:val="none" w:sz="0" w:space="0" w:color="auto"/>
                    <w:left w:val="none" w:sz="0" w:space="0" w:color="auto"/>
                    <w:bottom w:val="none" w:sz="0" w:space="0" w:color="auto"/>
                    <w:right w:val="none" w:sz="0" w:space="0" w:color="auto"/>
                  </w:divBdr>
                </w:div>
              </w:divsChild>
            </w:div>
            <w:div w:id="666254033">
              <w:marLeft w:val="0"/>
              <w:marRight w:val="0"/>
              <w:marTop w:val="72"/>
              <w:marBottom w:val="0"/>
              <w:divBdr>
                <w:top w:val="none" w:sz="0" w:space="0" w:color="auto"/>
                <w:left w:val="none" w:sz="0" w:space="0" w:color="auto"/>
                <w:bottom w:val="none" w:sz="0" w:space="0" w:color="auto"/>
                <w:right w:val="none" w:sz="0" w:space="0" w:color="auto"/>
              </w:divBdr>
              <w:divsChild>
                <w:div w:id="37438009">
                  <w:marLeft w:val="0"/>
                  <w:marRight w:val="0"/>
                  <w:marTop w:val="0"/>
                  <w:marBottom w:val="0"/>
                  <w:divBdr>
                    <w:top w:val="none" w:sz="0" w:space="0" w:color="auto"/>
                    <w:left w:val="none" w:sz="0" w:space="0" w:color="auto"/>
                    <w:bottom w:val="none" w:sz="0" w:space="0" w:color="auto"/>
                    <w:right w:val="none" w:sz="0" w:space="0" w:color="auto"/>
                  </w:divBdr>
                </w:div>
              </w:divsChild>
            </w:div>
            <w:div w:id="100821610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720010447">
      <w:bodyDiv w:val="1"/>
      <w:marLeft w:val="0"/>
      <w:marRight w:val="0"/>
      <w:marTop w:val="0"/>
      <w:marBottom w:val="0"/>
      <w:divBdr>
        <w:top w:val="none" w:sz="0" w:space="0" w:color="auto"/>
        <w:left w:val="none" w:sz="0" w:space="0" w:color="auto"/>
        <w:bottom w:val="none" w:sz="0" w:space="0" w:color="auto"/>
        <w:right w:val="none" w:sz="0" w:space="0" w:color="auto"/>
      </w:divBdr>
    </w:div>
    <w:div w:id="722214361">
      <w:bodyDiv w:val="1"/>
      <w:marLeft w:val="0"/>
      <w:marRight w:val="0"/>
      <w:marTop w:val="0"/>
      <w:marBottom w:val="0"/>
      <w:divBdr>
        <w:top w:val="none" w:sz="0" w:space="0" w:color="auto"/>
        <w:left w:val="none" w:sz="0" w:space="0" w:color="auto"/>
        <w:bottom w:val="none" w:sz="0" w:space="0" w:color="auto"/>
        <w:right w:val="none" w:sz="0" w:space="0" w:color="auto"/>
      </w:divBdr>
    </w:div>
    <w:div w:id="743995604">
      <w:bodyDiv w:val="1"/>
      <w:marLeft w:val="0"/>
      <w:marRight w:val="0"/>
      <w:marTop w:val="0"/>
      <w:marBottom w:val="0"/>
      <w:divBdr>
        <w:top w:val="none" w:sz="0" w:space="0" w:color="auto"/>
        <w:left w:val="none" w:sz="0" w:space="0" w:color="auto"/>
        <w:bottom w:val="none" w:sz="0" w:space="0" w:color="auto"/>
        <w:right w:val="none" w:sz="0" w:space="0" w:color="auto"/>
      </w:divBdr>
    </w:div>
    <w:div w:id="789472272">
      <w:bodyDiv w:val="1"/>
      <w:marLeft w:val="0"/>
      <w:marRight w:val="0"/>
      <w:marTop w:val="0"/>
      <w:marBottom w:val="0"/>
      <w:divBdr>
        <w:top w:val="none" w:sz="0" w:space="0" w:color="auto"/>
        <w:left w:val="none" w:sz="0" w:space="0" w:color="auto"/>
        <w:bottom w:val="none" w:sz="0" w:space="0" w:color="auto"/>
        <w:right w:val="none" w:sz="0" w:space="0" w:color="auto"/>
      </w:divBdr>
    </w:div>
    <w:div w:id="808867615">
      <w:bodyDiv w:val="1"/>
      <w:marLeft w:val="0"/>
      <w:marRight w:val="0"/>
      <w:marTop w:val="0"/>
      <w:marBottom w:val="0"/>
      <w:divBdr>
        <w:top w:val="none" w:sz="0" w:space="0" w:color="auto"/>
        <w:left w:val="none" w:sz="0" w:space="0" w:color="auto"/>
        <w:bottom w:val="none" w:sz="0" w:space="0" w:color="auto"/>
        <w:right w:val="none" w:sz="0" w:space="0" w:color="auto"/>
      </w:divBdr>
    </w:div>
    <w:div w:id="821390411">
      <w:bodyDiv w:val="1"/>
      <w:marLeft w:val="0"/>
      <w:marRight w:val="0"/>
      <w:marTop w:val="0"/>
      <w:marBottom w:val="0"/>
      <w:divBdr>
        <w:top w:val="none" w:sz="0" w:space="0" w:color="auto"/>
        <w:left w:val="none" w:sz="0" w:space="0" w:color="auto"/>
        <w:bottom w:val="none" w:sz="0" w:space="0" w:color="auto"/>
        <w:right w:val="none" w:sz="0" w:space="0" w:color="auto"/>
      </w:divBdr>
    </w:div>
    <w:div w:id="841548740">
      <w:bodyDiv w:val="1"/>
      <w:marLeft w:val="0"/>
      <w:marRight w:val="0"/>
      <w:marTop w:val="0"/>
      <w:marBottom w:val="0"/>
      <w:divBdr>
        <w:top w:val="none" w:sz="0" w:space="0" w:color="auto"/>
        <w:left w:val="none" w:sz="0" w:space="0" w:color="auto"/>
        <w:bottom w:val="none" w:sz="0" w:space="0" w:color="auto"/>
        <w:right w:val="none" w:sz="0" w:space="0" w:color="auto"/>
      </w:divBdr>
    </w:div>
    <w:div w:id="843933501">
      <w:bodyDiv w:val="1"/>
      <w:marLeft w:val="0"/>
      <w:marRight w:val="0"/>
      <w:marTop w:val="0"/>
      <w:marBottom w:val="0"/>
      <w:divBdr>
        <w:top w:val="none" w:sz="0" w:space="0" w:color="auto"/>
        <w:left w:val="none" w:sz="0" w:space="0" w:color="auto"/>
        <w:bottom w:val="none" w:sz="0" w:space="0" w:color="auto"/>
        <w:right w:val="none" w:sz="0" w:space="0" w:color="auto"/>
      </w:divBdr>
    </w:div>
    <w:div w:id="870190962">
      <w:bodyDiv w:val="1"/>
      <w:marLeft w:val="0"/>
      <w:marRight w:val="0"/>
      <w:marTop w:val="0"/>
      <w:marBottom w:val="0"/>
      <w:divBdr>
        <w:top w:val="none" w:sz="0" w:space="0" w:color="auto"/>
        <w:left w:val="none" w:sz="0" w:space="0" w:color="auto"/>
        <w:bottom w:val="none" w:sz="0" w:space="0" w:color="auto"/>
        <w:right w:val="none" w:sz="0" w:space="0" w:color="auto"/>
      </w:divBdr>
    </w:div>
    <w:div w:id="885221328">
      <w:bodyDiv w:val="1"/>
      <w:marLeft w:val="0"/>
      <w:marRight w:val="0"/>
      <w:marTop w:val="0"/>
      <w:marBottom w:val="0"/>
      <w:divBdr>
        <w:top w:val="none" w:sz="0" w:space="0" w:color="auto"/>
        <w:left w:val="none" w:sz="0" w:space="0" w:color="auto"/>
        <w:bottom w:val="none" w:sz="0" w:space="0" w:color="auto"/>
        <w:right w:val="none" w:sz="0" w:space="0" w:color="auto"/>
      </w:divBdr>
      <w:divsChild>
        <w:div w:id="334265678">
          <w:marLeft w:val="0"/>
          <w:marRight w:val="0"/>
          <w:marTop w:val="0"/>
          <w:marBottom w:val="0"/>
          <w:divBdr>
            <w:top w:val="none" w:sz="0" w:space="0" w:color="auto"/>
            <w:left w:val="none" w:sz="0" w:space="0" w:color="auto"/>
            <w:bottom w:val="none" w:sz="0" w:space="0" w:color="auto"/>
            <w:right w:val="none" w:sz="0" w:space="0" w:color="auto"/>
          </w:divBdr>
        </w:div>
      </w:divsChild>
    </w:div>
    <w:div w:id="892428461">
      <w:bodyDiv w:val="1"/>
      <w:marLeft w:val="0"/>
      <w:marRight w:val="0"/>
      <w:marTop w:val="0"/>
      <w:marBottom w:val="0"/>
      <w:divBdr>
        <w:top w:val="none" w:sz="0" w:space="0" w:color="auto"/>
        <w:left w:val="none" w:sz="0" w:space="0" w:color="auto"/>
        <w:bottom w:val="none" w:sz="0" w:space="0" w:color="auto"/>
        <w:right w:val="none" w:sz="0" w:space="0" w:color="auto"/>
      </w:divBdr>
    </w:div>
    <w:div w:id="929510656">
      <w:bodyDiv w:val="1"/>
      <w:marLeft w:val="0"/>
      <w:marRight w:val="0"/>
      <w:marTop w:val="0"/>
      <w:marBottom w:val="0"/>
      <w:divBdr>
        <w:top w:val="none" w:sz="0" w:space="0" w:color="auto"/>
        <w:left w:val="none" w:sz="0" w:space="0" w:color="auto"/>
        <w:bottom w:val="none" w:sz="0" w:space="0" w:color="auto"/>
        <w:right w:val="none" w:sz="0" w:space="0" w:color="auto"/>
      </w:divBdr>
      <w:divsChild>
        <w:div w:id="716320608">
          <w:marLeft w:val="0"/>
          <w:marRight w:val="0"/>
          <w:marTop w:val="0"/>
          <w:marBottom w:val="240"/>
          <w:divBdr>
            <w:top w:val="none" w:sz="0" w:space="0" w:color="auto"/>
            <w:left w:val="none" w:sz="0" w:space="0" w:color="auto"/>
            <w:bottom w:val="none" w:sz="0" w:space="0" w:color="auto"/>
            <w:right w:val="none" w:sz="0" w:space="0" w:color="auto"/>
          </w:divBdr>
          <w:divsChild>
            <w:div w:id="626813407">
              <w:marLeft w:val="0"/>
              <w:marRight w:val="0"/>
              <w:marTop w:val="72"/>
              <w:marBottom w:val="0"/>
              <w:divBdr>
                <w:top w:val="none" w:sz="0" w:space="0" w:color="auto"/>
                <w:left w:val="none" w:sz="0" w:space="0" w:color="auto"/>
                <w:bottom w:val="none" w:sz="0" w:space="0" w:color="auto"/>
                <w:right w:val="none" w:sz="0" w:space="0" w:color="auto"/>
              </w:divBdr>
              <w:divsChild>
                <w:div w:id="1228495616">
                  <w:marLeft w:val="0"/>
                  <w:marRight w:val="0"/>
                  <w:marTop w:val="0"/>
                  <w:marBottom w:val="0"/>
                  <w:divBdr>
                    <w:top w:val="none" w:sz="0" w:space="0" w:color="auto"/>
                    <w:left w:val="none" w:sz="0" w:space="0" w:color="auto"/>
                    <w:bottom w:val="none" w:sz="0" w:space="0" w:color="auto"/>
                    <w:right w:val="none" w:sz="0" w:space="0" w:color="auto"/>
                  </w:divBdr>
                </w:div>
              </w:divsChild>
            </w:div>
            <w:div w:id="836461482">
              <w:marLeft w:val="0"/>
              <w:marRight w:val="0"/>
              <w:marTop w:val="72"/>
              <w:marBottom w:val="0"/>
              <w:divBdr>
                <w:top w:val="none" w:sz="0" w:space="0" w:color="auto"/>
                <w:left w:val="none" w:sz="0" w:space="0" w:color="auto"/>
                <w:bottom w:val="none" w:sz="0" w:space="0" w:color="auto"/>
                <w:right w:val="none" w:sz="0" w:space="0" w:color="auto"/>
              </w:divBdr>
              <w:divsChild>
                <w:div w:id="1034846051">
                  <w:marLeft w:val="0"/>
                  <w:marRight w:val="0"/>
                  <w:marTop w:val="0"/>
                  <w:marBottom w:val="0"/>
                  <w:divBdr>
                    <w:top w:val="none" w:sz="0" w:space="0" w:color="auto"/>
                    <w:left w:val="none" w:sz="0" w:space="0" w:color="auto"/>
                    <w:bottom w:val="none" w:sz="0" w:space="0" w:color="auto"/>
                    <w:right w:val="none" w:sz="0" w:space="0" w:color="auto"/>
                  </w:divBdr>
                </w:div>
              </w:divsChild>
            </w:div>
            <w:div w:id="919562389">
              <w:marLeft w:val="0"/>
              <w:marRight w:val="0"/>
              <w:marTop w:val="72"/>
              <w:marBottom w:val="0"/>
              <w:divBdr>
                <w:top w:val="none" w:sz="0" w:space="0" w:color="auto"/>
                <w:left w:val="none" w:sz="0" w:space="0" w:color="auto"/>
                <w:bottom w:val="none" w:sz="0" w:space="0" w:color="auto"/>
                <w:right w:val="none" w:sz="0" w:space="0" w:color="auto"/>
              </w:divBdr>
              <w:divsChild>
                <w:div w:id="659885769">
                  <w:marLeft w:val="0"/>
                  <w:marRight w:val="0"/>
                  <w:marTop w:val="0"/>
                  <w:marBottom w:val="0"/>
                  <w:divBdr>
                    <w:top w:val="none" w:sz="0" w:space="0" w:color="auto"/>
                    <w:left w:val="none" w:sz="0" w:space="0" w:color="auto"/>
                    <w:bottom w:val="none" w:sz="0" w:space="0" w:color="auto"/>
                    <w:right w:val="none" w:sz="0" w:space="0" w:color="auto"/>
                  </w:divBdr>
                </w:div>
              </w:divsChild>
            </w:div>
            <w:div w:id="947349289">
              <w:marLeft w:val="0"/>
              <w:marRight w:val="0"/>
              <w:marTop w:val="72"/>
              <w:marBottom w:val="0"/>
              <w:divBdr>
                <w:top w:val="none" w:sz="0" w:space="0" w:color="auto"/>
                <w:left w:val="none" w:sz="0" w:space="0" w:color="auto"/>
                <w:bottom w:val="none" w:sz="0" w:space="0" w:color="auto"/>
                <w:right w:val="none" w:sz="0" w:space="0" w:color="auto"/>
              </w:divBdr>
              <w:divsChild>
                <w:div w:id="986863784">
                  <w:marLeft w:val="0"/>
                  <w:marRight w:val="0"/>
                  <w:marTop w:val="0"/>
                  <w:marBottom w:val="0"/>
                  <w:divBdr>
                    <w:top w:val="none" w:sz="0" w:space="0" w:color="auto"/>
                    <w:left w:val="none" w:sz="0" w:space="0" w:color="auto"/>
                    <w:bottom w:val="none" w:sz="0" w:space="0" w:color="auto"/>
                    <w:right w:val="none" w:sz="0" w:space="0" w:color="auto"/>
                  </w:divBdr>
                </w:div>
              </w:divsChild>
            </w:div>
            <w:div w:id="1567569512">
              <w:marLeft w:val="0"/>
              <w:marRight w:val="0"/>
              <w:marTop w:val="0"/>
              <w:marBottom w:val="0"/>
              <w:divBdr>
                <w:top w:val="none" w:sz="0" w:space="0" w:color="auto"/>
                <w:left w:val="none" w:sz="0" w:space="0" w:color="auto"/>
                <w:bottom w:val="none" w:sz="0" w:space="0" w:color="auto"/>
                <w:right w:val="none" w:sz="0" w:space="0" w:color="auto"/>
              </w:divBdr>
            </w:div>
          </w:divsChild>
        </w:div>
        <w:div w:id="1247616013">
          <w:marLeft w:val="0"/>
          <w:marRight w:val="0"/>
          <w:marTop w:val="0"/>
          <w:marBottom w:val="240"/>
          <w:divBdr>
            <w:top w:val="none" w:sz="0" w:space="0" w:color="auto"/>
            <w:left w:val="none" w:sz="0" w:space="0" w:color="auto"/>
            <w:bottom w:val="none" w:sz="0" w:space="0" w:color="auto"/>
            <w:right w:val="none" w:sz="0" w:space="0" w:color="auto"/>
          </w:divBdr>
          <w:divsChild>
            <w:div w:id="468673287">
              <w:marLeft w:val="0"/>
              <w:marRight w:val="0"/>
              <w:marTop w:val="0"/>
              <w:marBottom w:val="0"/>
              <w:divBdr>
                <w:top w:val="none" w:sz="0" w:space="0" w:color="auto"/>
                <w:left w:val="none" w:sz="0" w:space="0" w:color="auto"/>
                <w:bottom w:val="none" w:sz="0" w:space="0" w:color="auto"/>
                <w:right w:val="none" w:sz="0" w:space="0" w:color="auto"/>
              </w:divBdr>
            </w:div>
            <w:div w:id="2145853728">
              <w:marLeft w:val="0"/>
              <w:marRight w:val="0"/>
              <w:marTop w:val="72"/>
              <w:marBottom w:val="0"/>
              <w:divBdr>
                <w:top w:val="none" w:sz="0" w:space="0" w:color="auto"/>
                <w:left w:val="none" w:sz="0" w:space="0" w:color="auto"/>
                <w:bottom w:val="none" w:sz="0" w:space="0" w:color="auto"/>
                <w:right w:val="none" w:sz="0" w:space="0" w:color="auto"/>
              </w:divBdr>
              <w:divsChild>
                <w:div w:id="40167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85739">
      <w:bodyDiv w:val="1"/>
      <w:marLeft w:val="0"/>
      <w:marRight w:val="0"/>
      <w:marTop w:val="0"/>
      <w:marBottom w:val="0"/>
      <w:divBdr>
        <w:top w:val="none" w:sz="0" w:space="0" w:color="auto"/>
        <w:left w:val="none" w:sz="0" w:space="0" w:color="auto"/>
        <w:bottom w:val="none" w:sz="0" w:space="0" w:color="auto"/>
        <w:right w:val="none" w:sz="0" w:space="0" w:color="auto"/>
      </w:divBdr>
    </w:div>
    <w:div w:id="965700832">
      <w:bodyDiv w:val="1"/>
      <w:marLeft w:val="0"/>
      <w:marRight w:val="0"/>
      <w:marTop w:val="0"/>
      <w:marBottom w:val="0"/>
      <w:divBdr>
        <w:top w:val="none" w:sz="0" w:space="0" w:color="auto"/>
        <w:left w:val="none" w:sz="0" w:space="0" w:color="auto"/>
        <w:bottom w:val="none" w:sz="0" w:space="0" w:color="auto"/>
        <w:right w:val="none" w:sz="0" w:space="0" w:color="auto"/>
      </w:divBdr>
      <w:divsChild>
        <w:div w:id="755709340">
          <w:marLeft w:val="0"/>
          <w:marRight w:val="0"/>
          <w:marTop w:val="0"/>
          <w:marBottom w:val="0"/>
          <w:divBdr>
            <w:top w:val="none" w:sz="0" w:space="0" w:color="auto"/>
            <w:left w:val="none" w:sz="0" w:space="0" w:color="auto"/>
            <w:bottom w:val="none" w:sz="0" w:space="0" w:color="auto"/>
            <w:right w:val="none" w:sz="0" w:space="0" w:color="auto"/>
          </w:divBdr>
        </w:div>
      </w:divsChild>
    </w:div>
    <w:div w:id="1001548487">
      <w:bodyDiv w:val="1"/>
      <w:marLeft w:val="0"/>
      <w:marRight w:val="0"/>
      <w:marTop w:val="0"/>
      <w:marBottom w:val="0"/>
      <w:divBdr>
        <w:top w:val="none" w:sz="0" w:space="0" w:color="auto"/>
        <w:left w:val="none" w:sz="0" w:space="0" w:color="auto"/>
        <w:bottom w:val="none" w:sz="0" w:space="0" w:color="auto"/>
        <w:right w:val="none" w:sz="0" w:space="0" w:color="auto"/>
      </w:divBdr>
    </w:div>
    <w:div w:id="1056706706">
      <w:bodyDiv w:val="1"/>
      <w:marLeft w:val="0"/>
      <w:marRight w:val="0"/>
      <w:marTop w:val="0"/>
      <w:marBottom w:val="0"/>
      <w:divBdr>
        <w:top w:val="none" w:sz="0" w:space="0" w:color="auto"/>
        <w:left w:val="none" w:sz="0" w:space="0" w:color="auto"/>
        <w:bottom w:val="none" w:sz="0" w:space="0" w:color="auto"/>
        <w:right w:val="none" w:sz="0" w:space="0" w:color="auto"/>
      </w:divBdr>
    </w:div>
    <w:div w:id="1109549778">
      <w:bodyDiv w:val="1"/>
      <w:marLeft w:val="0"/>
      <w:marRight w:val="0"/>
      <w:marTop w:val="0"/>
      <w:marBottom w:val="0"/>
      <w:divBdr>
        <w:top w:val="none" w:sz="0" w:space="0" w:color="auto"/>
        <w:left w:val="none" w:sz="0" w:space="0" w:color="auto"/>
        <w:bottom w:val="none" w:sz="0" w:space="0" w:color="auto"/>
        <w:right w:val="none" w:sz="0" w:space="0" w:color="auto"/>
      </w:divBdr>
    </w:div>
    <w:div w:id="1117023121">
      <w:bodyDiv w:val="1"/>
      <w:marLeft w:val="0"/>
      <w:marRight w:val="0"/>
      <w:marTop w:val="0"/>
      <w:marBottom w:val="0"/>
      <w:divBdr>
        <w:top w:val="none" w:sz="0" w:space="0" w:color="auto"/>
        <w:left w:val="none" w:sz="0" w:space="0" w:color="auto"/>
        <w:bottom w:val="none" w:sz="0" w:space="0" w:color="auto"/>
        <w:right w:val="none" w:sz="0" w:space="0" w:color="auto"/>
      </w:divBdr>
    </w:div>
    <w:div w:id="1135290664">
      <w:bodyDiv w:val="1"/>
      <w:marLeft w:val="0"/>
      <w:marRight w:val="0"/>
      <w:marTop w:val="0"/>
      <w:marBottom w:val="0"/>
      <w:divBdr>
        <w:top w:val="none" w:sz="0" w:space="0" w:color="auto"/>
        <w:left w:val="none" w:sz="0" w:space="0" w:color="auto"/>
        <w:bottom w:val="none" w:sz="0" w:space="0" w:color="auto"/>
        <w:right w:val="none" w:sz="0" w:space="0" w:color="auto"/>
      </w:divBdr>
      <w:divsChild>
        <w:div w:id="1121025892">
          <w:marLeft w:val="0"/>
          <w:marRight w:val="0"/>
          <w:marTop w:val="72"/>
          <w:marBottom w:val="0"/>
          <w:divBdr>
            <w:top w:val="none" w:sz="0" w:space="0" w:color="auto"/>
            <w:left w:val="none" w:sz="0" w:space="0" w:color="auto"/>
            <w:bottom w:val="none" w:sz="0" w:space="0" w:color="auto"/>
            <w:right w:val="none" w:sz="0" w:space="0" w:color="auto"/>
          </w:divBdr>
          <w:divsChild>
            <w:div w:id="209285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90887">
      <w:bodyDiv w:val="1"/>
      <w:marLeft w:val="0"/>
      <w:marRight w:val="0"/>
      <w:marTop w:val="0"/>
      <w:marBottom w:val="0"/>
      <w:divBdr>
        <w:top w:val="none" w:sz="0" w:space="0" w:color="auto"/>
        <w:left w:val="none" w:sz="0" w:space="0" w:color="auto"/>
        <w:bottom w:val="none" w:sz="0" w:space="0" w:color="auto"/>
        <w:right w:val="none" w:sz="0" w:space="0" w:color="auto"/>
      </w:divBdr>
      <w:divsChild>
        <w:div w:id="977614953">
          <w:marLeft w:val="0"/>
          <w:marRight w:val="0"/>
          <w:marTop w:val="72"/>
          <w:marBottom w:val="0"/>
          <w:divBdr>
            <w:top w:val="none" w:sz="0" w:space="0" w:color="auto"/>
            <w:left w:val="none" w:sz="0" w:space="0" w:color="auto"/>
            <w:bottom w:val="none" w:sz="0" w:space="0" w:color="auto"/>
            <w:right w:val="none" w:sz="0" w:space="0" w:color="auto"/>
          </w:divBdr>
          <w:divsChild>
            <w:div w:id="934242349">
              <w:marLeft w:val="0"/>
              <w:marRight w:val="0"/>
              <w:marTop w:val="0"/>
              <w:marBottom w:val="0"/>
              <w:divBdr>
                <w:top w:val="none" w:sz="0" w:space="0" w:color="auto"/>
                <w:left w:val="none" w:sz="0" w:space="0" w:color="auto"/>
                <w:bottom w:val="none" w:sz="0" w:space="0" w:color="auto"/>
                <w:right w:val="none" w:sz="0" w:space="0" w:color="auto"/>
              </w:divBdr>
            </w:div>
          </w:divsChild>
        </w:div>
        <w:div w:id="1467352042">
          <w:marLeft w:val="0"/>
          <w:marRight w:val="0"/>
          <w:marTop w:val="72"/>
          <w:marBottom w:val="0"/>
          <w:divBdr>
            <w:top w:val="none" w:sz="0" w:space="0" w:color="auto"/>
            <w:left w:val="none" w:sz="0" w:space="0" w:color="auto"/>
            <w:bottom w:val="none" w:sz="0" w:space="0" w:color="auto"/>
            <w:right w:val="none" w:sz="0" w:space="0" w:color="auto"/>
          </w:divBdr>
          <w:divsChild>
            <w:div w:id="9352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247345">
      <w:bodyDiv w:val="1"/>
      <w:marLeft w:val="0"/>
      <w:marRight w:val="0"/>
      <w:marTop w:val="0"/>
      <w:marBottom w:val="0"/>
      <w:divBdr>
        <w:top w:val="none" w:sz="0" w:space="0" w:color="auto"/>
        <w:left w:val="none" w:sz="0" w:space="0" w:color="auto"/>
        <w:bottom w:val="none" w:sz="0" w:space="0" w:color="auto"/>
        <w:right w:val="none" w:sz="0" w:space="0" w:color="auto"/>
      </w:divBdr>
    </w:div>
    <w:div w:id="1209418374">
      <w:bodyDiv w:val="1"/>
      <w:marLeft w:val="0"/>
      <w:marRight w:val="0"/>
      <w:marTop w:val="0"/>
      <w:marBottom w:val="0"/>
      <w:divBdr>
        <w:top w:val="none" w:sz="0" w:space="0" w:color="auto"/>
        <w:left w:val="none" w:sz="0" w:space="0" w:color="auto"/>
        <w:bottom w:val="none" w:sz="0" w:space="0" w:color="auto"/>
        <w:right w:val="none" w:sz="0" w:space="0" w:color="auto"/>
      </w:divBdr>
    </w:div>
    <w:div w:id="1220284388">
      <w:bodyDiv w:val="1"/>
      <w:marLeft w:val="0"/>
      <w:marRight w:val="0"/>
      <w:marTop w:val="0"/>
      <w:marBottom w:val="0"/>
      <w:divBdr>
        <w:top w:val="none" w:sz="0" w:space="0" w:color="auto"/>
        <w:left w:val="none" w:sz="0" w:space="0" w:color="auto"/>
        <w:bottom w:val="none" w:sz="0" w:space="0" w:color="auto"/>
        <w:right w:val="none" w:sz="0" w:space="0" w:color="auto"/>
      </w:divBdr>
      <w:divsChild>
        <w:div w:id="1164080298">
          <w:marLeft w:val="0"/>
          <w:marRight w:val="0"/>
          <w:marTop w:val="0"/>
          <w:marBottom w:val="240"/>
          <w:divBdr>
            <w:top w:val="none" w:sz="0" w:space="0" w:color="auto"/>
            <w:left w:val="none" w:sz="0" w:space="0" w:color="auto"/>
            <w:bottom w:val="none" w:sz="0" w:space="0" w:color="auto"/>
            <w:right w:val="none" w:sz="0" w:space="0" w:color="auto"/>
          </w:divBdr>
          <w:divsChild>
            <w:div w:id="386147684">
              <w:marLeft w:val="0"/>
              <w:marRight w:val="0"/>
              <w:marTop w:val="0"/>
              <w:marBottom w:val="0"/>
              <w:divBdr>
                <w:top w:val="none" w:sz="0" w:space="0" w:color="auto"/>
                <w:left w:val="none" w:sz="0" w:space="0" w:color="auto"/>
                <w:bottom w:val="none" w:sz="0" w:space="0" w:color="auto"/>
                <w:right w:val="none" w:sz="0" w:space="0" w:color="auto"/>
              </w:divBdr>
            </w:div>
            <w:div w:id="832598698">
              <w:marLeft w:val="360"/>
              <w:marRight w:val="0"/>
              <w:marTop w:val="72"/>
              <w:marBottom w:val="72"/>
              <w:divBdr>
                <w:top w:val="none" w:sz="0" w:space="0" w:color="auto"/>
                <w:left w:val="none" w:sz="0" w:space="0" w:color="auto"/>
                <w:bottom w:val="none" w:sz="0" w:space="0" w:color="auto"/>
                <w:right w:val="none" w:sz="0" w:space="0" w:color="auto"/>
              </w:divBdr>
              <w:divsChild>
                <w:div w:id="2125733721">
                  <w:marLeft w:val="0"/>
                  <w:marRight w:val="0"/>
                  <w:marTop w:val="0"/>
                  <w:marBottom w:val="0"/>
                  <w:divBdr>
                    <w:top w:val="none" w:sz="0" w:space="0" w:color="auto"/>
                    <w:left w:val="none" w:sz="0" w:space="0" w:color="auto"/>
                    <w:bottom w:val="none" w:sz="0" w:space="0" w:color="auto"/>
                    <w:right w:val="none" w:sz="0" w:space="0" w:color="auto"/>
                  </w:divBdr>
                </w:div>
              </w:divsChild>
            </w:div>
            <w:div w:id="1243487703">
              <w:marLeft w:val="360"/>
              <w:marRight w:val="0"/>
              <w:marTop w:val="0"/>
              <w:marBottom w:val="72"/>
              <w:divBdr>
                <w:top w:val="none" w:sz="0" w:space="0" w:color="auto"/>
                <w:left w:val="none" w:sz="0" w:space="0" w:color="auto"/>
                <w:bottom w:val="none" w:sz="0" w:space="0" w:color="auto"/>
                <w:right w:val="none" w:sz="0" w:space="0" w:color="auto"/>
              </w:divBdr>
              <w:divsChild>
                <w:div w:id="918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129488">
          <w:marLeft w:val="0"/>
          <w:marRight w:val="0"/>
          <w:marTop w:val="0"/>
          <w:marBottom w:val="240"/>
          <w:divBdr>
            <w:top w:val="none" w:sz="0" w:space="0" w:color="auto"/>
            <w:left w:val="none" w:sz="0" w:space="0" w:color="auto"/>
            <w:bottom w:val="none" w:sz="0" w:space="0" w:color="auto"/>
            <w:right w:val="none" w:sz="0" w:space="0" w:color="auto"/>
          </w:divBdr>
          <w:divsChild>
            <w:div w:id="158741284">
              <w:marLeft w:val="0"/>
              <w:marRight w:val="0"/>
              <w:marTop w:val="72"/>
              <w:marBottom w:val="0"/>
              <w:divBdr>
                <w:top w:val="none" w:sz="0" w:space="0" w:color="auto"/>
                <w:left w:val="none" w:sz="0" w:space="0" w:color="auto"/>
                <w:bottom w:val="none" w:sz="0" w:space="0" w:color="auto"/>
                <w:right w:val="none" w:sz="0" w:space="0" w:color="auto"/>
              </w:divBdr>
              <w:divsChild>
                <w:div w:id="1093819442">
                  <w:marLeft w:val="0"/>
                  <w:marRight w:val="0"/>
                  <w:marTop w:val="0"/>
                  <w:marBottom w:val="0"/>
                  <w:divBdr>
                    <w:top w:val="none" w:sz="0" w:space="0" w:color="auto"/>
                    <w:left w:val="none" w:sz="0" w:space="0" w:color="auto"/>
                    <w:bottom w:val="none" w:sz="0" w:space="0" w:color="auto"/>
                    <w:right w:val="none" w:sz="0" w:space="0" w:color="auto"/>
                  </w:divBdr>
                </w:div>
              </w:divsChild>
            </w:div>
            <w:div w:id="436293696">
              <w:marLeft w:val="0"/>
              <w:marRight w:val="0"/>
              <w:marTop w:val="72"/>
              <w:marBottom w:val="0"/>
              <w:divBdr>
                <w:top w:val="none" w:sz="0" w:space="0" w:color="auto"/>
                <w:left w:val="none" w:sz="0" w:space="0" w:color="auto"/>
                <w:bottom w:val="none" w:sz="0" w:space="0" w:color="auto"/>
                <w:right w:val="none" w:sz="0" w:space="0" w:color="auto"/>
              </w:divBdr>
              <w:divsChild>
                <w:div w:id="1912345929">
                  <w:marLeft w:val="0"/>
                  <w:marRight w:val="0"/>
                  <w:marTop w:val="0"/>
                  <w:marBottom w:val="0"/>
                  <w:divBdr>
                    <w:top w:val="none" w:sz="0" w:space="0" w:color="auto"/>
                    <w:left w:val="none" w:sz="0" w:space="0" w:color="auto"/>
                    <w:bottom w:val="none" w:sz="0" w:space="0" w:color="auto"/>
                    <w:right w:val="none" w:sz="0" w:space="0" w:color="auto"/>
                  </w:divBdr>
                </w:div>
              </w:divsChild>
            </w:div>
            <w:div w:id="1226530806">
              <w:marLeft w:val="0"/>
              <w:marRight w:val="0"/>
              <w:marTop w:val="0"/>
              <w:marBottom w:val="0"/>
              <w:divBdr>
                <w:top w:val="none" w:sz="0" w:space="0" w:color="auto"/>
                <w:left w:val="none" w:sz="0" w:space="0" w:color="auto"/>
                <w:bottom w:val="none" w:sz="0" w:space="0" w:color="auto"/>
                <w:right w:val="none" w:sz="0" w:space="0" w:color="auto"/>
              </w:divBdr>
            </w:div>
            <w:div w:id="1654217433">
              <w:marLeft w:val="0"/>
              <w:marRight w:val="0"/>
              <w:marTop w:val="72"/>
              <w:marBottom w:val="0"/>
              <w:divBdr>
                <w:top w:val="none" w:sz="0" w:space="0" w:color="auto"/>
                <w:left w:val="none" w:sz="0" w:space="0" w:color="auto"/>
                <w:bottom w:val="none" w:sz="0" w:space="0" w:color="auto"/>
                <w:right w:val="none" w:sz="0" w:space="0" w:color="auto"/>
              </w:divBdr>
              <w:divsChild>
                <w:div w:id="3295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03627">
          <w:marLeft w:val="0"/>
          <w:marRight w:val="0"/>
          <w:marTop w:val="0"/>
          <w:marBottom w:val="240"/>
          <w:divBdr>
            <w:top w:val="none" w:sz="0" w:space="0" w:color="auto"/>
            <w:left w:val="none" w:sz="0" w:space="0" w:color="auto"/>
            <w:bottom w:val="none" w:sz="0" w:space="0" w:color="auto"/>
            <w:right w:val="none" w:sz="0" w:space="0" w:color="auto"/>
          </w:divBdr>
          <w:divsChild>
            <w:div w:id="3163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6572">
      <w:bodyDiv w:val="1"/>
      <w:marLeft w:val="0"/>
      <w:marRight w:val="0"/>
      <w:marTop w:val="0"/>
      <w:marBottom w:val="0"/>
      <w:divBdr>
        <w:top w:val="none" w:sz="0" w:space="0" w:color="auto"/>
        <w:left w:val="none" w:sz="0" w:space="0" w:color="auto"/>
        <w:bottom w:val="none" w:sz="0" w:space="0" w:color="auto"/>
        <w:right w:val="none" w:sz="0" w:space="0" w:color="auto"/>
      </w:divBdr>
      <w:divsChild>
        <w:div w:id="1219174071">
          <w:marLeft w:val="0"/>
          <w:marRight w:val="0"/>
          <w:marTop w:val="72"/>
          <w:marBottom w:val="0"/>
          <w:divBdr>
            <w:top w:val="none" w:sz="0" w:space="0" w:color="auto"/>
            <w:left w:val="none" w:sz="0" w:space="0" w:color="auto"/>
            <w:bottom w:val="none" w:sz="0" w:space="0" w:color="auto"/>
            <w:right w:val="none" w:sz="0" w:space="0" w:color="auto"/>
          </w:divBdr>
          <w:divsChild>
            <w:div w:id="1257405424">
              <w:marLeft w:val="0"/>
              <w:marRight w:val="0"/>
              <w:marTop w:val="0"/>
              <w:marBottom w:val="0"/>
              <w:divBdr>
                <w:top w:val="none" w:sz="0" w:space="0" w:color="auto"/>
                <w:left w:val="none" w:sz="0" w:space="0" w:color="auto"/>
                <w:bottom w:val="none" w:sz="0" w:space="0" w:color="auto"/>
                <w:right w:val="none" w:sz="0" w:space="0" w:color="auto"/>
              </w:divBdr>
            </w:div>
          </w:divsChild>
        </w:div>
        <w:div w:id="1729525820">
          <w:marLeft w:val="0"/>
          <w:marRight w:val="0"/>
          <w:marTop w:val="72"/>
          <w:marBottom w:val="0"/>
          <w:divBdr>
            <w:top w:val="none" w:sz="0" w:space="0" w:color="auto"/>
            <w:left w:val="none" w:sz="0" w:space="0" w:color="auto"/>
            <w:bottom w:val="none" w:sz="0" w:space="0" w:color="auto"/>
            <w:right w:val="none" w:sz="0" w:space="0" w:color="auto"/>
          </w:divBdr>
          <w:divsChild>
            <w:div w:id="173535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613123">
      <w:bodyDiv w:val="1"/>
      <w:marLeft w:val="0"/>
      <w:marRight w:val="0"/>
      <w:marTop w:val="0"/>
      <w:marBottom w:val="0"/>
      <w:divBdr>
        <w:top w:val="none" w:sz="0" w:space="0" w:color="auto"/>
        <w:left w:val="none" w:sz="0" w:space="0" w:color="auto"/>
        <w:bottom w:val="none" w:sz="0" w:space="0" w:color="auto"/>
        <w:right w:val="none" w:sz="0" w:space="0" w:color="auto"/>
      </w:divBdr>
    </w:div>
    <w:div w:id="1342658547">
      <w:bodyDiv w:val="1"/>
      <w:marLeft w:val="0"/>
      <w:marRight w:val="0"/>
      <w:marTop w:val="0"/>
      <w:marBottom w:val="0"/>
      <w:divBdr>
        <w:top w:val="none" w:sz="0" w:space="0" w:color="auto"/>
        <w:left w:val="none" w:sz="0" w:space="0" w:color="auto"/>
        <w:bottom w:val="none" w:sz="0" w:space="0" w:color="auto"/>
        <w:right w:val="none" w:sz="0" w:space="0" w:color="auto"/>
      </w:divBdr>
    </w:div>
    <w:div w:id="1344358180">
      <w:bodyDiv w:val="1"/>
      <w:marLeft w:val="0"/>
      <w:marRight w:val="0"/>
      <w:marTop w:val="0"/>
      <w:marBottom w:val="0"/>
      <w:divBdr>
        <w:top w:val="none" w:sz="0" w:space="0" w:color="auto"/>
        <w:left w:val="none" w:sz="0" w:space="0" w:color="auto"/>
        <w:bottom w:val="none" w:sz="0" w:space="0" w:color="auto"/>
        <w:right w:val="none" w:sz="0" w:space="0" w:color="auto"/>
      </w:divBdr>
    </w:div>
    <w:div w:id="1388411451">
      <w:bodyDiv w:val="1"/>
      <w:marLeft w:val="0"/>
      <w:marRight w:val="0"/>
      <w:marTop w:val="0"/>
      <w:marBottom w:val="0"/>
      <w:divBdr>
        <w:top w:val="none" w:sz="0" w:space="0" w:color="auto"/>
        <w:left w:val="none" w:sz="0" w:space="0" w:color="auto"/>
        <w:bottom w:val="none" w:sz="0" w:space="0" w:color="auto"/>
        <w:right w:val="none" w:sz="0" w:space="0" w:color="auto"/>
      </w:divBdr>
    </w:div>
    <w:div w:id="1391656989">
      <w:bodyDiv w:val="1"/>
      <w:marLeft w:val="0"/>
      <w:marRight w:val="0"/>
      <w:marTop w:val="0"/>
      <w:marBottom w:val="0"/>
      <w:divBdr>
        <w:top w:val="none" w:sz="0" w:space="0" w:color="auto"/>
        <w:left w:val="none" w:sz="0" w:space="0" w:color="auto"/>
        <w:bottom w:val="none" w:sz="0" w:space="0" w:color="auto"/>
        <w:right w:val="none" w:sz="0" w:space="0" w:color="auto"/>
      </w:divBdr>
    </w:div>
    <w:div w:id="1412195869">
      <w:bodyDiv w:val="1"/>
      <w:marLeft w:val="0"/>
      <w:marRight w:val="0"/>
      <w:marTop w:val="0"/>
      <w:marBottom w:val="0"/>
      <w:divBdr>
        <w:top w:val="none" w:sz="0" w:space="0" w:color="auto"/>
        <w:left w:val="none" w:sz="0" w:space="0" w:color="auto"/>
        <w:bottom w:val="none" w:sz="0" w:space="0" w:color="auto"/>
        <w:right w:val="none" w:sz="0" w:space="0" w:color="auto"/>
      </w:divBdr>
    </w:div>
    <w:div w:id="1462112323">
      <w:bodyDiv w:val="1"/>
      <w:marLeft w:val="0"/>
      <w:marRight w:val="0"/>
      <w:marTop w:val="0"/>
      <w:marBottom w:val="0"/>
      <w:divBdr>
        <w:top w:val="none" w:sz="0" w:space="0" w:color="auto"/>
        <w:left w:val="none" w:sz="0" w:space="0" w:color="auto"/>
        <w:bottom w:val="none" w:sz="0" w:space="0" w:color="auto"/>
        <w:right w:val="none" w:sz="0" w:space="0" w:color="auto"/>
      </w:divBdr>
      <w:divsChild>
        <w:div w:id="191959360">
          <w:marLeft w:val="0"/>
          <w:marRight w:val="0"/>
          <w:marTop w:val="72"/>
          <w:marBottom w:val="0"/>
          <w:divBdr>
            <w:top w:val="none" w:sz="0" w:space="0" w:color="auto"/>
            <w:left w:val="none" w:sz="0" w:space="0" w:color="auto"/>
            <w:bottom w:val="none" w:sz="0" w:space="0" w:color="auto"/>
            <w:right w:val="none" w:sz="0" w:space="0" w:color="auto"/>
          </w:divBdr>
          <w:divsChild>
            <w:div w:id="9922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984468">
      <w:bodyDiv w:val="1"/>
      <w:marLeft w:val="0"/>
      <w:marRight w:val="0"/>
      <w:marTop w:val="0"/>
      <w:marBottom w:val="0"/>
      <w:divBdr>
        <w:top w:val="none" w:sz="0" w:space="0" w:color="auto"/>
        <w:left w:val="none" w:sz="0" w:space="0" w:color="auto"/>
        <w:bottom w:val="none" w:sz="0" w:space="0" w:color="auto"/>
        <w:right w:val="none" w:sz="0" w:space="0" w:color="auto"/>
      </w:divBdr>
    </w:div>
    <w:div w:id="1567765792">
      <w:bodyDiv w:val="1"/>
      <w:marLeft w:val="0"/>
      <w:marRight w:val="0"/>
      <w:marTop w:val="0"/>
      <w:marBottom w:val="0"/>
      <w:divBdr>
        <w:top w:val="none" w:sz="0" w:space="0" w:color="auto"/>
        <w:left w:val="none" w:sz="0" w:space="0" w:color="auto"/>
        <w:bottom w:val="none" w:sz="0" w:space="0" w:color="auto"/>
        <w:right w:val="none" w:sz="0" w:space="0" w:color="auto"/>
      </w:divBdr>
      <w:divsChild>
        <w:div w:id="824199951">
          <w:marLeft w:val="0"/>
          <w:marRight w:val="0"/>
          <w:marTop w:val="0"/>
          <w:marBottom w:val="240"/>
          <w:divBdr>
            <w:top w:val="none" w:sz="0" w:space="0" w:color="auto"/>
            <w:left w:val="none" w:sz="0" w:space="0" w:color="auto"/>
            <w:bottom w:val="none" w:sz="0" w:space="0" w:color="auto"/>
            <w:right w:val="none" w:sz="0" w:space="0" w:color="auto"/>
          </w:divBdr>
          <w:divsChild>
            <w:div w:id="32460333">
              <w:marLeft w:val="0"/>
              <w:marRight w:val="0"/>
              <w:marTop w:val="72"/>
              <w:marBottom w:val="0"/>
              <w:divBdr>
                <w:top w:val="none" w:sz="0" w:space="0" w:color="auto"/>
                <w:left w:val="none" w:sz="0" w:space="0" w:color="auto"/>
                <w:bottom w:val="none" w:sz="0" w:space="0" w:color="auto"/>
                <w:right w:val="none" w:sz="0" w:space="0" w:color="auto"/>
              </w:divBdr>
              <w:divsChild>
                <w:div w:id="876544874">
                  <w:marLeft w:val="0"/>
                  <w:marRight w:val="0"/>
                  <w:marTop w:val="0"/>
                  <w:marBottom w:val="0"/>
                  <w:divBdr>
                    <w:top w:val="none" w:sz="0" w:space="0" w:color="auto"/>
                    <w:left w:val="none" w:sz="0" w:space="0" w:color="auto"/>
                    <w:bottom w:val="none" w:sz="0" w:space="0" w:color="auto"/>
                    <w:right w:val="none" w:sz="0" w:space="0" w:color="auto"/>
                  </w:divBdr>
                </w:div>
              </w:divsChild>
            </w:div>
            <w:div w:id="125004205">
              <w:marLeft w:val="0"/>
              <w:marRight w:val="0"/>
              <w:marTop w:val="72"/>
              <w:marBottom w:val="0"/>
              <w:divBdr>
                <w:top w:val="none" w:sz="0" w:space="0" w:color="auto"/>
                <w:left w:val="none" w:sz="0" w:space="0" w:color="auto"/>
                <w:bottom w:val="none" w:sz="0" w:space="0" w:color="auto"/>
                <w:right w:val="none" w:sz="0" w:space="0" w:color="auto"/>
              </w:divBdr>
              <w:divsChild>
                <w:div w:id="51467981">
                  <w:marLeft w:val="0"/>
                  <w:marRight w:val="0"/>
                  <w:marTop w:val="0"/>
                  <w:marBottom w:val="0"/>
                  <w:divBdr>
                    <w:top w:val="none" w:sz="0" w:space="0" w:color="auto"/>
                    <w:left w:val="none" w:sz="0" w:space="0" w:color="auto"/>
                    <w:bottom w:val="none" w:sz="0" w:space="0" w:color="auto"/>
                    <w:right w:val="none" w:sz="0" w:space="0" w:color="auto"/>
                  </w:divBdr>
                </w:div>
              </w:divsChild>
            </w:div>
            <w:div w:id="298650845">
              <w:marLeft w:val="0"/>
              <w:marRight w:val="0"/>
              <w:marTop w:val="72"/>
              <w:marBottom w:val="0"/>
              <w:divBdr>
                <w:top w:val="none" w:sz="0" w:space="0" w:color="auto"/>
                <w:left w:val="none" w:sz="0" w:space="0" w:color="auto"/>
                <w:bottom w:val="none" w:sz="0" w:space="0" w:color="auto"/>
                <w:right w:val="none" w:sz="0" w:space="0" w:color="auto"/>
              </w:divBdr>
            </w:div>
          </w:divsChild>
        </w:div>
        <w:div w:id="1088429304">
          <w:marLeft w:val="0"/>
          <w:marRight w:val="0"/>
          <w:marTop w:val="0"/>
          <w:marBottom w:val="240"/>
          <w:divBdr>
            <w:top w:val="none" w:sz="0" w:space="0" w:color="auto"/>
            <w:left w:val="none" w:sz="0" w:space="0" w:color="auto"/>
            <w:bottom w:val="none" w:sz="0" w:space="0" w:color="auto"/>
            <w:right w:val="none" w:sz="0" w:space="0" w:color="auto"/>
          </w:divBdr>
          <w:divsChild>
            <w:div w:id="1934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965408">
      <w:bodyDiv w:val="1"/>
      <w:marLeft w:val="0"/>
      <w:marRight w:val="0"/>
      <w:marTop w:val="0"/>
      <w:marBottom w:val="0"/>
      <w:divBdr>
        <w:top w:val="none" w:sz="0" w:space="0" w:color="auto"/>
        <w:left w:val="none" w:sz="0" w:space="0" w:color="auto"/>
        <w:bottom w:val="none" w:sz="0" w:space="0" w:color="auto"/>
        <w:right w:val="none" w:sz="0" w:space="0" w:color="auto"/>
      </w:divBdr>
    </w:div>
    <w:div w:id="1584292462">
      <w:bodyDiv w:val="1"/>
      <w:marLeft w:val="0"/>
      <w:marRight w:val="0"/>
      <w:marTop w:val="0"/>
      <w:marBottom w:val="0"/>
      <w:divBdr>
        <w:top w:val="none" w:sz="0" w:space="0" w:color="auto"/>
        <w:left w:val="none" w:sz="0" w:space="0" w:color="auto"/>
        <w:bottom w:val="none" w:sz="0" w:space="0" w:color="auto"/>
        <w:right w:val="none" w:sz="0" w:space="0" w:color="auto"/>
      </w:divBdr>
    </w:div>
    <w:div w:id="1598557579">
      <w:bodyDiv w:val="1"/>
      <w:marLeft w:val="0"/>
      <w:marRight w:val="0"/>
      <w:marTop w:val="0"/>
      <w:marBottom w:val="0"/>
      <w:divBdr>
        <w:top w:val="none" w:sz="0" w:space="0" w:color="auto"/>
        <w:left w:val="none" w:sz="0" w:space="0" w:color="auto"/>
        <w:bottom w:val="none" w:sz="0" w:space="0" w:color="auto"/>
        <w:right w:val="none" w:sz="0" w:space="0" w:color="auto"/>
      </w:divBdr>
    </w:div>
    <w:div w:id="1614242336">
      <w:bodyDiv w:val="1"/>
      <w:marLeft w:val="0"/>
      <w:marRight w:val="0"/>
      <w:marTop w:val="0"/>
      <w:marBottom w:val="0"/>
      <w:divBdr>
        <w:top w:val="none" w:sz="0" w:space="0" w:color="auto"/>
        <w:left w:val="none" w:sz="0" w:space="0" w:color="auto"/>
        <w:bottom w:val="none" w:sz="0" w:space="0" w:color="auto"/>
        <w:right w:val="none" w:sz="0" w:space="0" w:color="auto"/>
      </w:divBdr>
    </w:div>
    <w:div w:id="1616908001">
      <w:bodyDiv w:val="1"/>
      <w:marLeft w:val="0"/>
      <w:marRight w:val="0"/>
      <w:marTop w:val="0"/>
      <w:marBottom w:val="0"/>
      <w:divBdr>
        <w:top w:val="none" w:sz="0" w:space="0" w:color="auto"/>
        <w:left w:val="none" w:sz="0" w:space="0" w:color="auto"/>
        <w:bottom w:val="none" w:sz="0" w:space="0" w:color="auto"/>
        <w:right w:val="none" w:sz="0" w:space="0" w:color="auto"/>
      </w:divBdr>
    </w:div>
    <w:div w:id="1619725342">
      <w:bodyDiv w:val="1"/>
      <w:marLeft w:val="0"/>
      <w:marRight w:val="0"/>
      <w:marTop w:val="0"/>
      <w:marBottom w:val="0"/>
      <w:divBdr>
        <w:top w:val="none" w:sz="0" w:space="0" w:color="auto"/>
        <w:left w:val="none" w:sz="0" w:space="0" w:color="auto"/>
        <w:bottom w:val="none" w:sz="0" w:space="0" w:color="auto"/>
        <w:right w:val="none" w:sz="0" w:space="0" w:color="auto"/>
      </w:divBdr>
    </w:div>
    <w:div w:id="1620409896">
      <w:bodyDiv w:val="1"/>
      <w:marLeft w:val="0"/>
      <w:marRight w:val="0"/>
      <w:marTop w:val="0"/>
      <w:marBottom w:val="0"/>
      <w:divBdr>
        <w:top w:val="none" w:sz="0" w:space="0" w:color="auto"/>
        <w:left w:val="none" w:sz="0" w:space="0" w:color="auto"/>
        <w:bottom w:val="none" w:sz="0" w:space="0" w:color="auto"/>
        <w:right w:val="none" w:sz="0" w:space="0" w:color="auto"/>
      </w:divBdr>
    </w:div>
    <w:div w:id="1627465368">
      <w:bodyDiv w:val="1"/>
      <w:marLeft w:val="0"/>
      <w:marRight w:val="0"/>
      <w:marTop w:val="0"/>
      <w:marBottom w:val="0"/>
      <w:divBdr>
        <w:top w:val="none" w:sz="0" w:space="0" w:color="auto"/>
        <w:left w:val="none" w:sz="0" w:space="0" w:color="auto"/>
        <w:bottom w:val="none" w:sz="0" w:space="0" w:color="auto"/>
        <w:right w:val="none" w:sz="0" w:space="0" w:color="auto"/>
      </w:divBdr>
      <w:divsChild>
        <w:div w:id="414933941">
          <w:marLeft w:val="0"/>
          <w:marRight w:val="0"/>
          <w:marTop w:val="0"/>
          <w:marBottom w:val="240"/>
          <w:divBdr>
            <w:top w:val="none" w:sz="0" w:space="0" w:color="auto"/>
            <w:left w:val="none" w:sz="0" w:space="0" w:color="auto"/>
            <w:bottom w:val="none" w:sz="0" w:space="0" w:color="auto"/>
            <w:right w:val="none" w:sz="0" w:space="0" w:color="auto"/>
          </w:divBdr>
          <w:divsChild>
            <w:div w:id="558905551">
              <w:marLeft w:val="0"/>
              <w:marRight w:val="0"/>
              <w:marTop w:val="72"/>
              <w:marBottom w:val="0"/>
              <w:divBdr>
                <w:top w:val="none" w:sz="0" w:space="0" w:color="auto"/>
                <w:left w:val="none" w:sz="0" w:space="0" w:color="auto"/>
                <w:bottom w:val="none" w:sz="0" w:space="0" w:color="auto"/>
                <w:right w:val="none" w:sz="0" w:space="0" w:color="auto"/>
              </w:divBdr>
              <w:divsChild>
                <w:div w:id="1499686099">
                  <w:marLeft w:val="0"/>
                  <w:marRight w:val="0"/>
                  <w:marTop w:val="0"/>
                  <w:marBottom w:val="0"/>
                  <w:divBdr>
                    <w:top w:val="none" w:sz="0" w:space="0" w:color="auto"/>
                    <w:left w:val="none" w:sz="0" w:space="0" w:color="auto"/>
                    <w:bottom w:val="none" w:sz="0" w:space="0" w:color="auto"/>
                    <w:right w:val="none" w:sz="0" w:space="0" w:color="auto"/>
                  </w:divBdr>
                </w:div>
              </w:divsChild>
            </w:div>
            <w:div w:id="1157305669">
              <w:marLeft w:val="0"/>
              <w:marRight w:val="0"/>
              <w:marTop w:val="72"/>
              <w:marBottom w:val="0"/>
              <w:divBdr>
                <w:top w:val="none" w:sz="0" w:space="0" w:color="auto"/>
                <w:left w:val="none" w:sz="0" w:space="0" w:color="auto"/>
                <w:bottom w:val="none" w:sz="0" w:space="0" w:color="auto"/>
                <w:right w:val="none" w:sz="0" w:space="0" w:color="auto"/>
              </w:divBdr>
              <w:divsChild>
                <w:div w:id="1107459910">
                  <w:marLeft w:val="0"/>
                  <w:marRight w:val="0"/>
                  <w:marTop w:val="0"/>
                  <w:marBottom w:val="0"/>
                  <w:divBdr>
                    <w:top w:val="none" w:sz="0" w:space="0" w:color="auto"/>
                    <w:left w:val="none" w:sz="0" w:space="0" w:color="auto"/>
                    <w:bottom w:val="none" w:sz="0" w:space="0" w:color="auto"/>
                    <w:right w:val="none" w:sz="0" w:space="0" w:color="auto"/>
                  </w:divBdr>
                </w:div>
              </w:divsChild>
            </w:div>
            <w:div w:id="1700736085">
              <w:marLeft w:val="0"/>
              <w:marRight w:val="0"/>
              <w:marTop w:val="0"/>
              <w:marBottom w:val="0"/>
              <w:divBdr>
                <w:top w:val="none" w:sz="0" w:space="0" w:color="auto"/>
                <w:left w:val="none" w:sz="0" w:space="0" w:color="auto"/>
                <w:bottom w:val="none" w:sz="0" w:space="0" w:color="auto"/>
                <w:right w:val="none" w:sz="0" w:space="0" w:color="auto"/>
              </w:divBdr>
            </w:div>
            <w:div w:id="1744184788">
              <w:marLeft w:val="0"/>
              <w:marRight w:val="0"/>
              <w:marTop w:val="72"/>
              <w:marBottom w:val="0"/>
              <w:divBdr>
                <w:top w:val="none" w:sz="0" w:space="0" w:color="auto"/>
                <w:left w:val="none" w:sz="0" w:space="0" w:color="auto"/>
                <w:bottom w:val="none" w:sz="0" w:space="0" w:color="auto"/>
                <w:right w:val="none" w:sz="0" w:space="0" w:color="auto"/>
              </w:divBdr>
              <w:divsChild>
                <w:div w:id="186320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36499">
          <w:marLeft w:val="0"/>
          <w:marRight w:val="0"/>
          <w:marTop w:val="0"/>
          <w:marBottom w:val="240"/>
          <w:divBdr>
            <w:top w:val="none" w:sz="0" w:space="0" w:color="auto"/>
            <w:left w:val="none" w:sz="0" w:space="0" w:color="auto"/>
            <w:bottom w:val="none" w:sz="0" w:space="0" w:color="auto"/>
            <w:right w:val="none" w:sz="0" w:space="0" w:color="auto"/>
          </w:divBdr>
          <w:divsChild>
            <w:div w:id="20516984">
              <w:marLeft w:val="0"/>
              <w:marRight w:val="0"/>
              <w:marTop w:val="0"/>
              <w:marBottom w:val="0"/>
              <w:divBdr>
                <w:top w:val="none" w:sz="0" w:space="0" w:color="auto"/>
                <w:left w:val="none" w:sz="0" w:space="0" w:color="auto"/>
                <w:bottom w:val="none" w:sz="0" w:space="0" w:color="auto"/>
                <w:right w:val="none" w:sz="0" w:space="0" w:color="auto"/>
              </w:divBdr>
            </w:div>
            <w:div w:id="1150439462">
              <w:marLeft w:val="360"/>
              <w:marRight w:val="0"/>
              <w:marTop w:val="72"/>
              <w:marBottom w:val="72"/>
              <w:divBdr>
                <w:top w:val="none" w:sz="0" w:space="0" w:color="auto"/>
                <w:left w:val="none" w:sz="0" w:space="0" w:color="auto"/>
                <w:bottom w:val="none" w:sz="0" w:space="0" w:color="auto"/>
                <w:right w:val="none" w:sz="0" w:space="0" w:color="auto"/>
              </w:divBdr>
              <w:divsChild>
                <w:div w:id="1217274260">
                  <w:marLeft w:val="0"/>
                  <w:marRight w:val="0"/>
                  <w:marTop w:val="0"/>
                  <w:marBottom w:val="0"/>
                  <w:divBdr>
                    <w:top w:val="none" w:sz="0" w:space="0" w:color="auto"/>
                    <w:left w:val="none" w:sz="0" w:space="0" w:color="auto"/>
                    <w:bottom w:val="none" w:sz="0" w:space="0" w:color="auto"/>
                    <w:right w:val="none" w:sz="0" w:space="0" w:color="auto"/>
                  </w:divBdr>
                </w:div>
              </w:divsChild>
            </w:div>
            <w:div w:id="1196967647">
              <w:marLeft w:val="360"/>
              <w:marRight w:val="0"/>
              <w:marTop w:val="0"/>
              <w:marBottom w:val="72"/>
              <w:divBdr>
                <w:top w:val="none" w:sz="0" w:space="0" w:color="auto"/>
                <w:left w:val="none" w:sz="0" w:space="0" w:color="auto"/>
                <w:bottom w:val="none" w:sz="0" w:space="0" w:color="auto"/>
                <w:right w:val="none" w:sz="0" w:space="0" w:color="auto"/>
              </w:divBdr>
              <w:divsChild>
                <w:div w:id="164662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67206">
          <w:marLeft w:val="0"/>
          <w:marRight w:val="0"/>
          <w:marTop w:val="0"/>
          <w:marBottom w:val="240"/>
          <w:divBdr>
            <w:top w:val="none" w:sz="0" w:space="0" w:color="auto"/>
            <w:left w:val="none" w:sz="0" w:space="0" w:color="auto"/>
            <w:bottom w:val="none" w:sz="0" w:space="0" w:color="auto"/>
            <w:right w:val="none" w:sz="0" w:space="0" w:color="auto"/>
          </w:divBdr>
          <w:divsChild>
            <w:div w:id="83565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3122">
      <w:bodyDiv w:val="1"/>
      <w:marLeft w:val="0"/>
      <w:marRight w:val="0"/>
      <w:marTop w:val="0"/>
      <w:marBottom w:val="0"/>
      <w:divBdr>
        <w:top w:val="none" w:sz="0" w:space="0" w:color="auto"/>
        <w:left w:val="none" w:sz="0" w:space="0" w:color="auto"/>
        <w:bottom w:val="none" w:sz="0" w:space="0" w:color="auto"/>
        <w:right w:val="none" w:sz="0" w:space="0" w:color="auto"/>
      </w:divBdr>
      <w:divsChild>
        <w:div w:id="2051029052">
          <w:marLeft w:val="0"/>
          <w:marRight w:val="0"/>
          <w:marTop w:val="0"/>
          <w:marBottom w:val="0"/>
          <w:divBdr>
            <w:top w:val="none" w:sz="0" w:space="0" w:color="auto"/>
            <w:left w:val="none" w:sz="0" w:space="0" w:color="auto"/>
            <w:bottom w:val="none" w:sz="0" w:space="0" w:color="auto"/>
            <w:right w:val="none" w:sz="0" w:space="0" w:color="auto"/>
          </w:divBdr>
        </w:div>
      </w:divsChild>
    </w:div>
    <w:div w:id="1707562946">
      <w:bodyDiv w:val="1"/>
      <w:marLeft w:val="0"/>
      <w:marRight w:val="0"/>
      <w:marTop w:val="0"/>
      <w:marBottom w:val="0"/>
      <w:divBdr>
        <w:top w:val="none" w:sz="0" w:space="0" w:color="auto"/>
        <w:left w:val="none" w:sz="0" w:space="0" w:color="auto"/>
        <w:bottom w:val="none" w:sz="0" w:space="0" w:color="auto"/>
        <w:right w:val="none" w:sz="0" w:space="0" w:color="auto"/>
      </w:divBdr>
    </w:div>
    <w:div w:id="1725987720">
      <w:bodyDiv w:val="1"/>
      <w:marLeft w:val="0"/>
      <w:marRight w:val="0"/>
      <w:marTop w:val="0"/>
      <w:marBottom w:val="0"/>
      <w:divBdr>
        <w:top w:val="none" w:sz="0" w:space="0" w:color="auto"/>
        <w:left w:val="none" w:sz="0" w:space="0" w:color="auto"/>
        <w:bottom w:val="none" w:sz="0" w:space="0" w:color="auto"/>
        <w:right w:val="none" w:sz="0" w:space="0" w:color="auto"/>
      </w:divBdr>
    </w:div>
    <w:div w:id="1726443136">
      <w:bodyDiv w:val="1"/>
      <w:marLeft w:val="0"/>
      <w:marRight w:val="0"/>
      <w:marTop w:val="0"/>
      <w:marBottom w:val="0"/>
      <w:divBdr>
        <w:top w:val="none" w:sz="0" w:space="0" w:color="auto"/>
        <w:left w:val="none" w:sz="0" w:space="0" w:color="auto"/>
        <w:bottom w:val="none" w:sz="0" w:space="0" w:color="auto"/>
        <w:right w:val="none" w:sz="0" w:space="0" w:color="auto"/>
      </w:divBdr>
    </w:div>
    <w:div w:id="1779253888">
      <w:bodyDiv w:val="1"/>
      <w:marLeft w:val="0"/>
      <w:marRight w:val="0"/>
      <w:marTop w:val="0"/>
      <w:marBottom w:val="0"/>
      <w:divBdr>
        <w:top w:val="none" w:sz="0" w:space="0" w:color="auto"/>
        <w:left w:val="none" w:sz="0" w:space="0" w:color="auto"/>
        <w:bottom w:val="none" w:sz="0" w:space="0" w:color="auto"/>
        <w:right w:val="none" w:sz="0" w:space="0" w:color="auto"/>
      </w:divBdr>
      <w:divsChild>
        <w:div w:id="231282518">
          <w:marLeft w:val="360"/>
          <w:marRight w:val="0"/>
          <w:marTop w:val="0"/>
          <w:marBottom w:val="72"/>
          <w:divBdr>
            <w:top w:val="none" w:sz="0" w:space="0" w:color="auto"/>
            <w:left w:val="none" w:sz="0" w:space="0" w:color="auto"/>
            <w:bottom w:val="none" w:sz="0" w:space="0" w:color="auto"/>
            <w:right w:val="none" w:sz="0" w:space="0" w:color="auto"/>
          </w:divBdr>
          <w:divsChild>
            <w:div w:id="1937859338">
              <w:marLeft w:val="0"/>
              <w:marRight w:val="0"/>
              <w:marTop w:val="0"/>
              <w:marBottom w:val="0"/>
              <w:divBdr>
                <w:top w:val="none" w:sz="0" w:space="0" w:color="auto"/>
                <w:left w:val="none" w:sz="0" w:space="0" w:color="auto"/>
                <w:bottom w:val="none" w:sz="0" w:space="0" w:color="auto"/>
                <w:right w:val="none" w:sz="0" w:space="0" w:color="auto"/>
              </w:divBdr>
            </w:div>
          </w:divsChild>
        </w:div>
        <w:div w:id="246381502">
          <w:marLeft w:val="360"/>
          <w:marRight w:val="0"/>
          <w:marTop w:val="0"/>
          <w:marBottom w:val="72"/>
          <w:divBdr>
            <w:top w:val="none" w:sz="0" w:space="0" w:color="auto"/>
            <w:left w:val="none" w:sz="0" w:space="0" w:color="auto"/>
            <w:bottom w:val="none" w:sz="0" w:space="0" w:color="auto"/>
            <w:right w:val="none" w:sz="0" w:space="0" w:color="auto"/>
          </w:divBdr>
          <w:divsChild>
            <w:div w:id="1322541046">
              <w:marLeft w:val="0"/>
              <w:marRight w:val="0"/>
              <w:marTop w:val="0"/>
              <w:marBottom w:val="0"/>
              <w:divBdr>
                <w:top w:val="none" w:sz="0" w:space="0" w:color="auto"/>
                <w:left w:val="none" w:sz="0" w:space="0" w:color="auto"/>
                <w:bottom w:val="none" w:sz="0" w:space="0" w:color="auto"/>
                <w:right w:val="none" w:sz="0" w:space="0" w:color="auto"/>
              </w:divBdr>
            </w:div>
          </w:divsChild>
        </w:div>
        <w:div w:id="256913806">
          <w:marLeft w:val="360"/>
          <w:marRight w:val="0"/>
          <w:marTop w:val="0"/>
          <w:marBottom w:val="72"/>
          <w:divBdr>
            <w:top w:val="none" w:sz="0" w:space="0" w:color="auto"/>
            <w:left w:val="none" w:sz="0" w:space="0" w:color="auto"/>
            <w:bottom w:val="none" w:sz="0" w:space="0" w:color="auto"/>
            <w:right w:val="none" w:sz="0" w:space="0" w:color="auto"/>
          </w:divBdr>
          <w:divsChild>
            <w:div w:id="714164540">
              <w:marLeft w:val="0"/>
              <w:marRight w:val="0"/>
              <w:marTop w:val="0"/>
              <w:marBottom w:val="0"/>
              <w:divBdr>
                <w:top w:val="none" w:sz="0" w:space="0" w:color="auto"/>
                <w:left w:val="none" w:sz="0" w:space="0" w:color="auto"/>
                <w:bottom w:val="none" w:sz="0" w:space="0" w:color="auto"/>
                <w:right w:val="none" w:sz="0" w:space="0" w:color="auto"/>
              </w:divBdr>
            </w:div>
          </w:divsChild>
        </w:div>
        <w:div w:id="322658416">
          <w:marLeft w:val="360"/>
          <w:marRight w:val="0"/>
          <w:marTop w:val="0"/>
          <w:marBottom w:val="72"/>
          <w:divBdr>
            <w:top w:val="none" w:sz="0" w:space="0" w:color="auto"/>
            <w:left w:val="none" w:sz="0" w:space="0" w:color="auto"/>
            <w:bottom w:val="none" w:sz="0" w:space="0" w:color="auto"/>
            <w:right w:val="none" w:sz="0" w:space="0" w:color="auto"/>
          </w:divBdr>
          <w:divsChild>
            <w:div w:id="991719706">
              <w:marLeft w:val="0"/>
              <w:marRight w:val="0"/>
              <w:marTop w:val="0"/>
              <w:marBottom w:val="0"/>
              <w:divBdr>
                <w:top w:val="none" w:sz="0" w:space="0" w:color="auto"/>
                <w:left w:val="none" w:sz="0" w:space="0" w:color="auto"/>
                <w:bottom w:val="none" w:sz="0" w:space="0" w:color="auto"/>
                <w:right w:val="none" w:sz="0" w:space="0" w:color="auto"/>
              </w:divBdr>
            </w:div>
          </w:divsChild>
        </w:div>
        <w:div w:id="620841460">
          <w:marLeft w:val="360"/>
          <w:marRight w:val="0"/>
          <w:marTop w:val="0"/>
          <w:marBottom w:val="72"/>
          <w:divBdr>
            <w:top w:val="none" w:sz="0" w:space="0" w:color="auto"/>
            <w:left w:val="none" w:sz="0" w:space="0" w:color="auto"/>
            <w:bottom w:val="none" w:sz="0" w:space="0" w:color="auto"/>
            <w:right w:val="none" w:sz="0" w:space="0" w:color="auto"/>
          </w:divBdr>
          <w:divsChild>
            <w:div w:id="1677925976">
              <w:marLeft w:val="0"/>
              <w:marRight w:val="0"/>
              <w:marTop w:val="0"/>
              <w:marBottom w:val="0"/>
              <w:divBdr>
                <w:top w:val="none" w:sz="0" w:space="0" w:color="auto"/>
                <w:left w:val="none" w:sz="0" w:space="0" w:color="auto"/>
                <w:bottom w:val="none" w:sz="0" w:space="0" w:color="auto"/>
                <w:right w:val="none" w:sz="0" w:space="0" w:color="auto"/>
              </w:divBdr>
            </w:div>
          </w:divsChild>
        </w:div>
        <w:div w:id="691536088">
          <w:marLeft w:val="360"/>
          <w:marRight w:val="0"/>
          <w:marTop w:val="0"/>
          <w:marBottom w:val="72"/>
          <w:divBdr>
            <w:top w:val="none" w:sz="0" w:space="0" w:color="auto"/>
            <w:left w:val="none" w:sz="0" w:space="0" w:color="auto"/>
            <w:bottom w:val="none" w:sz="0" w:space="0" w:color="auto"/>
            <w:right w:val="none" w:sz="0" w:space="0" w:color="auto"/>
          </w:divBdr>
          <w:divsChild>
            <w:div w:id="17246699">
              <w:marLeft w:val="0"/>
              <w:marRight w:val="0"/>
              <w:marTop w:val="0"/>
              <w:marBottom w:val="0"/>
              <w:divBdr>
                <w:top w:val="none" w:sz="0" w:space="0" w:color="auto"/>
                <w:left w:val="none" w:sz="0" w:space="0" w:color="auto"/>
                <w:bottom w:val="none" w:sz="0" w:space="0" w:color="auto"/>
                <w:right w:val="none" w:sz="0" w:space="0" w:color="auto"/>
              </w:divBdr>
            </w:div>
          </w:divsChild>
        </w:div>
        <w:div w:id="930624719">
          <w:marLeft w:val="360"/>
          <w:marRight w:val="0"/>
          <w:marTop w:val="0"/>
          <w:marBottom w:val="72"/>
          <w:divBdr>
            <w:top w:val="none" w:sz="0" w:space="0" w:color="auto"/>
            <w:left w:val="none" w:sz="0" w:space="0" w:color="auto"/>
            <w:bottom w:val="none" w:sz="0" w:space="0" w:color="auto"/>
            <w:right w:val="none" w:sz="0" w:space="0" w:color="auto"/>
          </w:divBdr>
          <w:divsChild>
            <w:div w:id="1513840675">
              <w:marLeft w:val="0"/>
              <w:marRight w:val="0"/>
              <w:marTop w:val="0"/>
              <w:marBottom w:val="0"/>
              <w:divBdr>
                <w:top w:val="none" w:sz="0" w:space="0" w:color="auto"/>
                <w:left w:val="none" w:sz="0" w:space="0" w:color="auto"/>
                <w:bottom w:val="none" w:sz="0" w:space="0" w:color="auto"/>
                <w:right w:val="none" w:sz="0" w:space="0" w:color="auto"/>
              </w:divBdr>
            </w:div>
          </w:divsChild>
        </w:div>
        <w:div w:id="1061565083">
          <w:marLeft w:val="360"/>
          <w:marRight w:val="0"/>
          <w:marTop w:val="0"/>
          <w:marBottom w:val="72"/>
          <w:divBdr>
            <w:top w:val="none" w:sz="0" w:space="0" w:color="auto"/>
            <w:left w:val="none" w:sz="0" w:space="0" w:color="auto"/>
            <w:bottom w:val="none" w:sz="0" w:space="0" w:color="auto"/>
            <w:right w:val="none" w:sz="0" w:space="0" w:color="auto"/>
          </w:divBdr>
          <w:divsChild>
            <w:div w:id="758601355">
              <w:marLeft w:val="0"/>
              <w:marRight w:val="0"/>
              <w:marTop w:val="0"/>
              <w:marBottom w:val="0"/>
              <w:divBdr>
                <w:top w:val="none" w:sz="0" w:space="0" w:color="auto"/>
                <w:left w:val="none" w:sz="0" w:space="0" w:color="auto"/>
                <w:bottom w:val="none" w:sz="0" w:space="0" w:color="auto"/>
                <w:right w:val="none" w:sz="0" w:space="0" w:color="auto"/>
              </w:divBdr>
            </w:div>
          </w:divsChild>
        </w:div>
        <w:div w:id="1466584931">
          <w:marLeft w:val="360"/>
          <w:marRight w:val="0"/>
          <w:marTop w:val="0"/>
          <w:marBottom w:val="72"/>
          <w:divBdr>
            <w:top w:val="none" w:sz="0" w:space="0" w:color="auto"/>
            <w:left w:val="none" w:sz="0" w:space="0" w:color="auto"/>
            <w:bottom w:val="none" w:sz="0" w:space="0" w:color="auto"/>
            <w:right w:val="none" w:sz="0" w:space="0" w:color="auto"/>
          </w:divBdr>
          <w:divsChild>
            <w:div w:id="1962690280">
              <w:marLeft w:val="0"/>
              <w:marRight w:val="0"/>
              <w:marTop w:val="0"/>
              <w:marBottom w:val="0"/>
              <w:divBdr>
                <w:top w:val="none" w:sz="0" w:space="0" w:color="auto"/>
                <w:left w:val="none" w:sz="0" w:space="0" w:color="auto"/>
                <w:bottom w:val="none" w:sz="0" w:space="0" w:color="auto"/>
                <w:right w:val="none" w:sz="0" w:space="0" w:color="auto"/>
              </w:divBdr>
            </w:div>
          </w:divsChild>
        </w:div>
        <w:div w:id="1781874142">
          <w:marLeft w:val="360"/>
          <w:marRight w:val="0"/>
          <w:marTop w:val="72"/>
          <w:marBottom w:val="72"/>
          <w:divBdr>
            <w:top w:val="none" w:sz="0" w:space="0" w:color="auto"/>
            <w:left w:val="none" w:sz="0" w:space="0" w:color="auto"/>
            <w:bottom w:val="none" w:sz="0" w:space="0" w:color="auto"/>
            <w:right w:val="none" w:sz="0" w:space="0" w:color="auto"/>
          </w:divBdr>
          <w:divsChild>
            <w:div w:id="14826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2384">
      <w:bodyDiv w:val="1"/>
      <w:marLeft w:val="0"/>
      <w:marRight w:val="0"/>
      <w:marTop w:val="0"/>
      <w:marBottom w:val="0"/>
      <w:divBdr>
        <w:top w:val="none" w:sz="0" w:space="0" w:color="auto"/>
        <w:left w:val="none" w:sz="0" w:space="0" w:color="auto"/>
        <w:bottom w:val="none" w:sz="0" w:space="0" w:color="auto"/>
        <w:right w:val="none" w:sz="0" w:space="0" w:color="auto"/>
      </w:divBdr>
    </w:div>
    <w:div w:id="1840995234">
      <w:bodyDiv w:val="1"/>
      <w:marLeft w:val="0"/>
      <w:marRight w:val="0"/>
      <w:marTop w:val="0"/>
      <w:marBottom w:val="0"/>
      <w:divBdr>
        <w:top w:val="none" w:sz="0" w:space="0" w:color="auto"/>
        <w:left w:val="none" w:sz="0" w:space="0" w:color="auto"/>
        <w:bottom w:val="none" w:sz="0" w:space="0" w:color="auto"/>
        <w:right w:val="none" w:sz="0" w:space="0" w:color="auto"/>
      </w:divBdr>
    </w:div>
    <w:div w:id="1844394508">
      <w:bodyDiv w:val="1"/>
      <w:marLeft w:val="0"/>
      <w:marRight w:val="0"/>
      <w:marTop w:val="0"/>
      <w:marBottom w:val="0"/>
      <w:divBdr>
        <w:top w:val="none" w:sz="0" w:space="0" w:color="auto"/>
        <w:left w:val="none" w:sz="0" w:space="0" w:color="auto"/>
        <w:bottom w:val="none" w:sz="0" w:space="0" w:color="auto"/>
        <w:right w:val="none" w:sz="0" w:space="0" w:color="auto"/>
      </w:divBdr>
    </w:div>
    <w:div w:id="1847672530">
      <w:bodyDiv w:val="1"/>
      <w:marLeft w:val="0"/>
      <w:marRight w:val="0"/>
      <w:marTop w:val="0"/>
      <w:marBottom w:val="0"/>
      <w:divBdr>
        <w:top w:val="none" w:sz="0" w:space="0" w:color="auto"/>
        <w:left w:val="none" w:sz="0" w:space="0" w:color="auto"/>
        <w:bottom w:val="none" w:sz="0" w:space="0" w:color="auto"/>
        <w:right w:val="none" w:sz="0" w:space="0" w:color="auto"/>
      </w:divBdr>
    </w:div>
    <w:div w:id="1850214743">
      <w:bodyDiv w:val="1"/>
      <w:marLeft w:val="0"/>
      <w:marRight w:val="0"/>
      <w:marTop w:val="0"/>
      <w:marBottom w:val="0"/>
      <w:divBdr>
        <w:top w:val="none" w:sz="0" w:space="0" w:color="auto"/>
        <w:left w:val="none" w:sz="0" w:space="0" w:color="auto"/>
        <w:bottom w:val="none" w:sz="0" w:space="0" w:color="auto"/>
        <w:right w:val="none" w:sz="0" w:space="0" w:color="auto"/>
      </w:divBdr>
      <w:divsChild>
        <w:div w:id="1647126400">
          <w:marLeft w:val="0"/>
          <w:marRight w:val="0"/>
          <w:marTop w:val="0"/>
          <w:marBottom w:val="240"/>
          <w:divBdr>
            <w:top w:val="none" w:sz="0" w:space="0" w:color="auto"/>
            <w:left w:val="none" w:sz="0" w:space="0" w:color="auto"/>
            <w:bottom w:val="none" w:sz="0" w:space="0" w:color="auto"/>
            <w:right w:val="none" w:sz="0" w:space="0" w:color="auto"/>
          </w:divBdr>
          <w:divsChild>
            <w:div w:id="757019762">
              <w:marLeft w:val="0"/>
              <w:marRight w:val="0"/>
              <w:marTop w:val="72"/>
              <w:marBottom w:val="0"/>
              <w:divBdr>
                <w:top w:val="none" w:sz="0" w:space="0" w:color="auto"/>
                <w:left w:val="none" w:sz="0" w:space="0" w:color="auto"/>
                <w:bottom w:val="none" w:sz="0" w:space="0" w:color="auto"/>
                <w:right w:val="none" w:sz="0" w:space="0" w:color="auto"/>
              </w:divBdr>
              <w:divsChild>
                <w:div w:id="362559269">
                  <w:marLeft w:val="0"/>
                  <w:marRight w:val="0"/>
                  <w:marTop w:val="0"/>
                  <w:marBottom w:val="0"/>
                  <w:divBdr>
                    <w:top w:val="none" w:sz="0" w:space="0" w:color="auto"/>
                    <w:left w:val="none" w:sz="0" w:space="0" w:color="auto"/>
                    <w:bottom w:val="none" w:sz="0" w:space="0" w:color="auto"/>
                    <w:right w:val="none" w:sz="0" w:space="0" w:color="auto"/>
                  </w:divBdr>
                </w:div>
              </w:divsChild>
            </w:div>
            <w:div w:id="1119178183">
              <w:marLeft w:val="0"/>
              <w:marRight w:val="0"/>
              <w:marTop w:val="72"/>
              <w:marBottom w:val="0"/>
              <w:divBdr>
                <w:top w:val="none" w:sz="0" w:space="0" w:color="auto"/>
                <w:left w:val="none" w:sz="0" w:space="0" w:color="auto"/>
                <w:bottom w:val="none" w:sz="0" w:space="0" w:color="auto"/>
                <w:right w:val="none" w:sz="0" w:space="0" w:color="auto"/>
              </w:divBdr>
              <w:divsChild>
                <w:div w:id="329873258">
                  <w:marLeft w:val="0"/>
                  <w:marRight w:val="0"/>
                  <w:marTop w:val="0"/>
                  <w:marBottom w:val="0"/>
                  <w:divBdr>
                    <w:top w:val="none" w:sz="0" w:space="0" w:color="auto"/>
                    <w:left w:val="none" w:sz="0" w:space="0" w:color="auto"/>
                    <w:bottom w:val="none" w:sz="0" w:space="0" w:color="auto"/>
                    <w:right w:val="none" w:sz="0" w:space="0" w:color="auto"/>
                  </w:divBdr>
                </w:div>
              </w:divsChild>
            </w:div>
            <w:div w:id="1361080470">
              <w:marLeft w:val="0"/>
              <w:marRight w:val="0"/>
              <w:marTop w:val="72"/>
              <w:marBottom w:val="0"/>
              <w:divBdr>
                <w:top w:val="none" w:sz="0" w:space="0" w:color="auto"/>
                <w:left w:val="none" w:sz="0" w:space="0" w:color="auto"/>
                <w:bottom w:val="none" w:sz="0" w:space="0" w:color="auto"/>
                <w:right w:val="none" w:sz="0" w:space="0" w:color="auto"/>
              </w:divBdr>
              <w:divsChild>
                <w:div w:id="2028411427">
                  <w:marLeft w:val="0"/>
                  <w:marRight w:val="0"/>
                  <w:marTop w:val="0"/>
                  <w:marBottom w:val="0"/>
                  <w:divBdr>
                    <w:top w:val="none" w:sz="0" w:space="0" w:color="auto"/>
                    <w:left w:val="none" w:sz="0" w:space="0" w:color="auto"/>
                    <w:bottom w:val="none" w:sz="0" w:space="0" w:color="auto"/>
                    <w:right w:val="none" w:sz="0" w:space="0" w:color="auto"/>
                  </w:divBdr>
                </w:div>
              </w:divsChild>
            </w:div>
            <w:div w:id="1595745430">
              <w:marLeft w:val="0"/>
              <w:marRight w:val="0"/>
              <w:marTop w:val="0"/>
              <w:marBottom w:val="0"/>
              <w:divBdr>
                <w:top w:val="none" w:sz="0" w:space="0" w:color="auto"/>
                <w:left w:val="none" w:sz="0" w:space="0" w:color="auto"/>
                <w:bottom w:val="none" w:sz="0" w:space="0" w:color="auto"/>
                <w:right w:val="none" w:sz="0" w:space="0" w:color="auto"/>
              </w:divBdr>
            </w:div>
            <w:div w:id="1930850385">
              <w:marLeft w:val="0"/>
              <w:marRight w:val="0"/>
              <w:marTop w:val="72"/>
              <w:marBottom w:val="0"/>
              <w:divBdr>
                <w:top w:val="none" w:sz="0" w:space="0" w:color="auto"/>
                <w:left w:val="none" w:sz="0" w:space="0" w:color="auto"/>
                <w:bottom w:val="none" w:sz="0" w:space="0" w:color="auto"/>
                <w:right w:val="none" w:sz="0" w:space="0" w:color="auto"/>
              </w:divBdr>
              <w:divsChild>
                <w:div w:id="154228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95341">
          <w:marLeft w:val="0"/>
          <w:marRight w:val="0"/>
          <w:marTop w:val="0"/>
          <w:marBottom w:val="240"/>
          <w:divBdr>
            <w:top w:val="none" w:sz="0" w:space="0" w:color="auto"/>
            <w:left w:val="none" w:sz="0" w:space="0" w:color="auto"/>
            <w:bottom w:val="none" w:sz="0" w:space="0" w:color="auto"/>
            <w:right w:val="none" w:sz="0" w:space="0" w:color="auto"/>
          </w:divBdr>
          <w:divsChild>
            <w:div w:id="954143004">
              <w:marLeft w:val="0"/>
              <w:marRight w:val="0"/>
              <w:marTop w:val="72"/>
              <w:marBottom w:val="0"/>
              <w:divBdr>
                <w:top w:val="none" w:sz="0" w:space="0" w:color="auto"/>
                <w:left w:val="none" w:sz="0" w:space="0" w:color="auto"/>
                <w:bottom w:val="none" w:sz="0" w:space="0" w:color="auto"/>
                <w:right w:val="none" w:sz="0" w:space="0" w:color="auto"/>
              </w:divBdr>
              <w:divsChild>
                <w:div w:id="1979261565">
                  <w:marLeft w:val="0"/>
                  <w:marRight w:val="0"/>
                  <w:marTop w:val="0"/>
                  <w:marBottom w:val="0"/>
                  <w:divBdr>
                    <w:top w:val="none" w:sz="0" w:space="0" w:color="auto"/>
                    <w:left w:val="none" w:sz="0" w:space="0" w:color="auto"/>
                    <w:bottom w:val="none" w:sz="0" w:space="0" w:color="auto"/>
                    <w:right w:val="none" w:sz="0" w:space="0" w:color="auto"/>
                  </w:divBdr>
                </w:div>
              </w:divsChild>
            </w:div>
            <w:div w:id="19382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18995">
      <w:bodyDiv w:val="1"/>
      <w:marLeft w:val="0"/>
      <w:marRight w:val="0"/>
      <w:marTop w:val="0"/>
      <w:marBottom w:val="0"/>
      <w:divBdr>
        <w:top w:val="none" w:sz="0" w:space="0" w:color="auto"/>
        <w:left w:val="none" w:sz="0" w:space="0" w:color="auto"/>
        <w:bottom w:val="none" w:sz="0" w:space="0" w:color="auto"/>
        <w:right w:val="none" w:sz="0" w:space="0" w:color="auto"/>
      </w:divBdr>
    </w:div>
    <w:div w:id="1876114893">
      <w:bodyDiv w:val="1"/>
      <w:marLeft w:val="0"/>
      <w:marRight w:val="0"/>
      <w:marTop w:val="0"/>
      <w:marBottom w:val="0"/>
      <w:divBdr>
        <w:top w:val="none" w:sz="0" w:space="0" w:color="auto"/>
        <w:left w:val="none" w:sz="0" w:space="0" w:color="auto"/>
        <w:bottom w:val="none" w:sz="0" w:space="0" w:color="auto"/>
        <w:right w:val="none" w:sz="0" w:space="0" w:color="auto"/>
      </w:divBdr>
    </w:div>
    <w:div w:id="1889343422">
      <w:bodyDiv w:val="1"/>
      <w:marLeft w:val="0"/>
      <w:marRight w:val="0"/>
      <w:marTop w:val="0"/>
      <w:marBottom w:val="0"/>
      <w:divBdr>
        <w:top w:val="none" w:sz="0" w:space="0" w:color="auto"/>
        <w:left w:val="none" w:sz="0" w:space="0" w:color="auto"/>
        <w:bottom w:val="none" w:sz="0" w:space="0" w:color="auto"/>
        <w:right w:val="none" w:sz="0" w:space="0" w:color="auto"/>
      </w:divBdr>
    </w:div>
    <w:div w:id="1906522357">
      <w:bodyDiv w:val="1"/>
      <w:marLeft w:val="0"/>
      <w:marRight w:val="0"/>
      <w:marTop w:val="0"/>
      <w:marBottom w:val="0"/>
      <w:divBdr>
        <w:top w:val="none" w:sz="0" w:space="0" w:color="auto"/>
        <w:left w:val="none" w:sz="0" w:space="0" w:color="auto"/>
        <w:bottom w:val="none" w:sz="0" w:space="0" w:color="auto"/>
        <w:right w:val="none" w:sz="0" w:space="0" w:color="auto"/>
      </w:divBdr>
    </w:div>
    <w:div w:id="1914511690">
      <w:bodyDiv w:val="1"/>
      <w:marLeft w:val="0"/>
      <w:marRight w:val="0"/>
      <w:marTop w:val="0"/>
      <w:marBottom w:val="0"/>
      <w:divBdr>
        <w:top w:val="none" w:sz="0" w:space="0" w:color="auto"/>
        <w:left w:val="none" w:sz="0" w:space="0" w:color="auto"/>
        <w:bottom w:val="none" w:sz="0" w:space="0" w:color="auto"/>
        <w:right w:val="none" w:sz="0" w:space="0" w:color="auto"/>
      </w:divBdr>
    </w:div>
    <w:div w:id="1933393350">
      <w:bodyDiv w:val="1"/>
      <w:marLeft w:val="0"/>
      <w:marRight w:val="0"/>
      <w:marTop w:val="0"/>
      <w:marBottom w:val="0"/>
      <w:divBdr>
        <w:top w:val="none" w:sz="0" w:space="0" w:color="auto"/>
        <w:left w:val="none" w:sz="0" w:space="0" w:color="auto"/>
        <w:bottom w:val="none" w:sz="0" w:space="0" w:color="auto"/>
        <w:right w:val="none" w:sz="0" w:space="0" w:color="auto"/>
      </w:divBdr>
    </w:div>
    <w:div w:id="1944724922">
      <w:bodyDiv w:val="1"/>
      <w:marLeft w:val="0"/>
      <w:marRight w:val="0"/>
      <w:marTop w:val="0"/>
      <w:marBottom w:val="0"/>
      <w:divBdr>
        <w:top w:val="none" w:sz="0" w:space="0" w:color="auto"/>
        <w:left w:val="none" w:sz="0" w:space="0" w:color="auto"/>
        <w:bottom w:val="none" w:sz="0" w:space="0" w:color="auto"/>
        <w:right w:val="none" w:sz="0" w:space="0" w:color="auto"/>
      </w:divBdr>
      <w:divsChild>
        <w:div w:id="152919952">
          <w:marLeft w:val="360"/>
          <w:marRight w:val="0"/>
          <w:marTop w:val="0"/>
          <w:marBottom w:val="72"/>
          <w:divBdr>
            <w:top w:val="none" w:sz="0" w:space="0" w:color="auto"/>
            <w:left w:val="none" w:sz="0" w:space="0" w:color="auto"/>
            <w:bottom w:val="none" w:sz="0" w:space="0" w:color="auto"/>
            <w:right w:val="none" w:sz="0" w:space="0" w:color="auto"/>
          </w:divBdr>
          <w:divsChild>
            <w:div w:id="107312653">
              <w:marLeft w:val="0"/>
              <w:marRight w:val="0"/>
              <w:marTop w:val="0"/>
              <w:marBottom w:val="0"/>
              <w:divBdr>
                <w:top w:val="none" w:sz="0" w:space="0" w:color="auto"/>
                <w:left w:val="none" w:sz="0" w:space="0" w:color="auto"/>
                <w:bottom w:val="none" w:sz="0" w:space="0" w:color="auto"/>
                <w:right w:val="none" w:sz="0" w:space="0" w:color="auto"/>
              </w:divBdr>
            </w:div>
          </w:divsChild>
        </w:div>
        <w:div w:id="272909528">
          <w:marLeft w:val="360"/>
          <w:marRight w:val="0"/>
          <w:marTop w:val="0"/>
          <w:marBottom w:val="72"/>
          <w:divBdr>
            <w:top w:val="none" w:sz="0" w:space="0" w:color="auto"/>
            <w:left w:val="none" w:sz="0" w:space="0" w:color="auto"/>
            <w:bottom w:val="none" w:sz="0" w:space="0" w:color="auto"/>
            <w:right w:val="none" w:sz="0" w:space="0" w:color="auto"/>
          </w:divBdr>
          <w:divsChild>
            <w:div w:id="710306744">
              <w:marLeft w:val="0"/>
              <w:marRight w:val="0"/>
              <w:marTop w:val="0"/>
              <w:marBottom w:val="0"/>
              <w:divBdr>
                <w:top w:val="none" w:sz="0" w:space="0" w:color="auto"/>
                <w:left w:val="none" w:sz="0" w:space="0" w:color="auto"/>
                <w:bottom w:val="none" w:sz="0" w:space="0" w:color="auto"/>
                <w:right w:val="none" w:sz="0" w:space="0" w:color="auto"/>
              </w:divBdr>
            </w:div>
          </w:divsChild>
        </w:div>
        <w:div w:id="363679808">
          <w:marLeft w:val="360"/>
          <w:marRight w:val="0"/>
          <w:marTop w:val="0"/>
          <w:marBottom w:val="72"/>
          <w:divBdr>
            <w:top w:val="none" w:sz="0" w:space="0" w:color="auto"/>
            <w:left w:val="none" w:sz="0" w:space="0" w:color="auto"/>
            <w:bottom w:val="none" w:sz="0" w:space="0" w:color="auto"/>
            <w:right w:val="none" w:sz="0" w:space="0" w:color="auto"/>
          </w:divBdr>
          <w:divsChild>
            <w:div w:id="1523738078">
              <w:marLeft w:val="0"/>
              <w:marRight w:val="0"/>
              <w:marTop w:val="0"/>
              <w:marBottom w:val="0"/>
              <w:divBdr>
                <w:top w:val="none" w:sz="0" w:space="0" w:color="auto"/>
                <w:left w:val="none" w:sz="0" w:space="0" w:color="auto"/>
                <w:bottom w:val="none" w:sz="0" w:space="0" w:color="auto"/>
                <w:right w:val="none" w:sz="0" w:space="0" w:color="auto"/>
              </w:divBdr>
            </w:div>
          </w:divsChild>
        </w:div>
        <w:div w:id="485051980">
          <w:marLeft w:val="360"/>
          <w:marRight w:val="0"/>
          <w:marTop w:val="72"/>
          <w:marBottom w:val="72"/>
          <w:divBdr>
            <w:top w:val="none" w:sz="0" w:space="0" w:color="auto"/>
            <w:left w:val="none" w:sz="0" w:space="0" w:color="auto"/>
            <w:bottom w:val="none" w:sz="0" w:space="0" w:color="auto"/>
            <w:right w:val="none" w:sz="0" w:space="0" w:color="auto"/>
          </w:divBdr>
          <w:divsChild>
            <w:div w:id="1430849354">
              <w:marLeft w:val="0"/>
              <w:marRight w:val="0"/>
              <w:marTop w:val="0"/>
              <w:marBottom w:val="0"/>
              <w:divBdr>
                <w:top w:val="none" w:sz="0" w:space="0" w:color="auto"/>
                <w:left w:val="none" w:sz="0" w:space="0" w:color="auto"/>
                <w:bottom w:val="none" w:sz="0" w:space="0" w:color="auto"/>
                <w:right w:val="none" w:sz="0" w:space="0" w:color="auto"/>
              </w:divBdr>
            </w:div>
          </w:divsChild>
        </w:div>
        <w:div w:id="805004967">
          <w:marLeft w:val="360"/>
          <w:marRight w:val="0"/>
          <w:marTop w:val="0"/>
          <w:marBottom w:val="72"/>
          <w:divBdr>
            <w:top w:val="none" w:sz="0" w:space="0" w:color="auto"/>
            <w:left w:val="none" w:sz="0" w:space="0" w:color="auto"/>
            <w:bottom w:val="none" w:sz="0" w:space="0" w:color="auto"/>
            <w:right w:val="none" w:sz="0" w:space="0" w:color="auto"/>
          </w:divBdr>
          <w:divsChild>
            <w:div w:id="28337264">
              <w:marLeft w:val="0"/>
              <w:marRight w:val="0"/>
              <w:marTop w:val="0"/>
              <w:marBottom w:val="0"/>
              <w:divBdr>
                <w:top w:val="none" w:sz="0" w:space="0" w:color="auto"/>
                <w:left w:val="none" w:sz="0" w:space="0" w:color="auto"/>
                <w:bottom w:val="none" w:sz="0" w:space="0" w:color="auto"/>
                <w:right w:val="none" w:sz="0" w:space="0" w:color="auto"/>
              </w:divBdr>
            </w:div>
          </w:divsChild>
        </w:div>
        <w:div w:id="918365100">
          <w:marLeft w:val="360"/>
          <w:marRight w:val="0"/>
          <w:marTop w:val="0"/>
          <w:marBottom w:val="72"/>
          <w:divBdr>
            <w:top w:val="none" w:sz="0" w:space="0" w:color="auto"/>
            <w:left w:val="none" w:sz="0" w:space="0" w:color="auto"/>
            <w:bottom w:val="none" w:sz="0" w:space="0" w:color="auto"/>
            <w:right w:val="none" w:sz="0" w:space="0" w:color="auto"/>
          </w:divBdr>
          <w:divsChild>
            <w:div w:id="1465847520">
              <w:marLeft w:val="0"/>
              <w:marRight w:val="0"/>
              <w:marTop w:val="0"/>
              <w:marBottom w:val="0"/>
              <w:divBdr>
                <w:top w:val="none" w:sz="0" w:space="0" w:color="auto"/>
                <w:left w:val="none" w:sz="0" w:space="0" w:color="auto"/>
                <w:bottom w:val="none" w:sz="0" w:space="0" w:color="auto"/>
                <w:right w:val="none" w:sz="0" w:space="0" w:color="auto"/>
              </w:divBdr>
            </w:div>
          </w:divsChild>
        </w:div>
        <w:div w:id="973871926">
          <w:marLeft w:val="360"/>
          <w:marRight w:val="0"/>
          <w:marTop w:val="0"/>
          <w:marBottom w:val="72"/>
          <w:divBdr>
            <w:top w:val="none" w:sz="0" w:space="0" w:color="auto"/>
            <w:left w:val="none" w:sz="0" w:space="0" w:color="auto"/>
            <w:bottom w:val="none" w:sz="0" w:space="0" w:color="auto"/>
            <w:right w:val="none" w:sz="0" w:space="0" w:color="auto"/>
          </w:divBdr>
          <w:divsChild>
            <w:div w:id="1268848413">
              <w:marLeft w:val="0"/>
              <w:marRight w:val="0"/>
              <w:marTop w:val="0"/>
              <w:marBottom w:val="0"/>
              <w:divBdr>
                <w:top w:val="none" w:sz="0" w:space="0" w:color="auto"/>
                <w:left w:val="none" w:sz="0" w:space="0" w:color="auto"/>
                <w:bottom w:val="none" w:sz="0" w:space="0" w:color="auto"/>
                <w:right w:val="none" w:sz="0" w:space="0" w:color="auto"/>
              </w:divBdr>
            </w:div>
          </w:divsChild>
        </w:div>
        <w:div w:id="1183861675">
          <w:marLeft w:val="360"/>
          <w:marRight w:val="0"/>
          <w:marTop w:val="0"/>
          <w:marBottom w:val="72"/>
          <w:divBdr>
            <w:top w:val="none" w:sz="0" w:space="0" w:color="auto"/>
            <w:left w:val="none" w:sz="0" w:space="0" w:color="auto"/>
            <w:bottom w:val="none" w:sz="0" w:space="0" w:color="auto"/>
            <w:right w:val="none" w:sz="0" w:space="0" w:color="auto"/>
          </w:divBdr>
          <w:divsChild>
            <w:div w:id="1071389786">
              <w:marLeft w:val="0"/>
              <w:marRight w:val="0"/>
              <w:marTop w:val="0"/>
              <w:marBottom w:val="0"/>
              <w:divBdr>
                <w:top w:val="none" w:sz="0" w:space="0" w:color="auto"/>
                <w:left w:val="none" w:sz="0" w:space="0" w:color="auto"/>
                <w:bottom w:val="none" w:sz="0" w:space="0" w:color="auto"/>
                <w:right w:val="none" w:sz="0" w:space="0" w:color="auto"/>
              </w:divBdr>
            </w:div>
          </w:divsChild>
        </w:div>
        <w:div w:id="1601982511">
          <w:marLeft w:val="360"/>
          <w:marRight w:val="0"/>
          <w:marTop w:val="0"/>
          <w:marBottom w:val="72"/>
          <w:divBdr>
            <w:top w:val="none" w:sz="0" w:space="0" w:color="auto"/>
            <w:left w:val="none" w:sz="0" w:space="0" w:color="auto"/>
            <w:bottom w:val="none" w:sz="0" w:space="0" w:color="auto"/>
            <w:right w:val="none" w:sz="0" w:space="0" w:color="auto"/>
          </w:divBdr>
          <w:divsChild>
            <w:div w:id="307250216">
              <w:marLeft w:val="0"/>
              <w:marRight w:val="0"/>
              <w:marTop w:val="0"/>
              <w:marBottom w:val="0"/>
              <w:divBdr>
                <w:top w:val="none" w:sz="0" w:space="0" w:color="auto"/>
                <w:left w:val="none" w:sz="0" w:space="0" w:color="auto"/>
                <w:bottom w:val="none" w:sz="0" w:space="0" w:color="auto"/>
                <w:right w:val="none" w:sz="0" w:space="0" w:color="auto"/>
              </w:divBdr>
            </w:div>
          </w:divsChild>
        </w:div>
        <w:div w:id="2072076401">
          <w:marLeft w:val="360"/>
          <w:marRight w:val="0"/>
          <w:marTop w:val="0"/>
          <w:marBottom w:val="72"/>
          <w:divBdr>
            <w:top w:val="none" w:sz="0" w:space="0" w:color="auto"/>
            <w:left w:val="none" w:sz="0" w:space="0" w:color="auto"/>
            <w:bottom w:val="none" w:sz="0" w:space="0" w:color="auto"/>
            <w:right w:val="none" w:sz="0" w:space="0" w:color="auto"/>
          </w:divBdr>
          <w:divsChild>
            <w:div w:id="99260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22443">
      <w:bodyDiv w:val="1"/>
      <w:marLeft w:val="0"/>
      <w:marRight w:val="0"/>
      <w:marTop w:val="0"/>
      <w:marBottom w:val="0"/>
      <w:divBdr>
        <w:top w:val="none" w:sz="0" w:space="0" w:color="auto"/>
        <w:left w:val="none" w:sz="0" w:space="0" w:color="auto"/>
        <w:bottom w:val="none" w:sz="0" w:space="0" w:color="auto"/>
        <w:right w:val="none" w:sz="0" w:space="0" w:color="auto"/>
      </w:divBdr>
    </w:div>
    <w:div w:id="1999453472">
      <w:bodyDiv w:val="1"/>
      <w:marLeft w:val="0"/>
      <w:marRight w:val="0"/>
      <w:marTop w:val="0"/>
      <w:marBottom w:val="0"/>
      <w:divBdr>
        <w:top w:val="none" w:sz="0" w:space="0" w:color="auto"/>
        <w:left w:val="none" w:sz="0" w:space="0" w:color="auto"/>
        <w:bottom w:val="none" w:sz="0" w:space="0" w:color="auto"/>
        <w:right w:val="none" w:sz="0" w:space="0" w:color="auto"/>
      </w:divBdr>
    </w:div>
    <w:div w:id="2045594727">
      <w:bodyDiv w:val="1"/>
      <w:marLeft w:val="0"/>
      <w:marRight w:val="0"/>
      <w:marTop w:val="0"/>
      <w:marBottom w:val="0"/>
      <w:divBdr>
        <w:top w:val="none" w:sz="0" w:space="0" w:color="auto"/>
        <w:left w:val="none" w:sz="0" w:space="0" w:color="auto"/>
        <w:bottom w:val="none" w:sz="0" w:space="0" w:color="auto"/>
        <w:right w:val="none" w:sz="0" w:space="0" w:color="auto"/>
      </w:divBdr>
    </w:div>
    <w:div w:id="2062974748">
      <w:bodyDiv w:val="1"/>
      <w:marLeft w:val="0"/>
      <w:marRight w:val="0"/>
      <w:marTop w:val="0"/>
      <w:marBottom w:val="0"/>
      <w:divBdr>
        <w:top w:val="none" w:sz="0" w:space="0" w:color="auto"/>
        <w:left w:val="none" w:sz="0" w:space="0" w:color="auto"/>
        <w:bottom w:val="none" w:sz="0" w:space="0" w:color="auto"/>
        <w:right w:val="none" w:sz="0" w:space="0" w:color="auto"/>
      </w:divBdr>
    </w:div>
    <w:div w:id="2079358453">
      <w:bodyDiv w:val="1"/>
      <w:marLeft w:val="0"/>
      <w:marRight w:val="0"/>
      <w:marTop w:val="0"/>
      <w:marBottom w:val="0"/>
      <w:divBdr>
        <w:top w:val="none" w:sz="0" w:space="0" w:color="auto"/>
        <w:left w:val="none" w:sz="0" w:space="0" w:color="auto"/>
        <w:bottom w:val="none" w:sz="0" w:space="0" w:color="auto"/>
        <w:right w:val="none" w:sz="0" w:space="0" w:color="auto"/>
      </w:divBdr>
      <w:divsChild>
        <w:div w:id="523247054">
          <w:marLeft w:val="0"/>
          <w:marRight w:val="0"/>
          <w:marTop w:val="0"/>
          <w:marBottom w:val="240"/>
          <w:divBdr>
            <w:top w:val="none" w:sz="0" w:space="0" w:color="auto"/>
            <w:left w:val="none" w:sz="0" w:space="0" w:color="auto"/>
            <w:bottom w:val="none" w:sz="0" w:space="0" w:color="auto"/>
            <w:right w:val="none" w:sz="0" w:space="0" w:color="auto"/>
          </w:divBdr>
          <w:divsChild>
            <w:div w:id="1229266273">
              <w:marLeft w:val="0"/>
              <w:marRight w:val="0"/>
              <w:marTop w:val="72"/>
              <w:marBottom w:val="0"/>
              <w:divBdr>
                <w:top w:val="none" w:sz="0" w:space="0" w:color="auto"/>
                <w:left w:val="none" w:sz="0" w:space="0" w:color="auto"/>
                <w:bottom w:val="none" w:sz="0" w:space="0" w:color="auto"/>
                <w:right w:val="none" w:sz="0" w:space="0" w:color="auto"/>
              </w:divBdr>
              <w:divsChild>
                <w:div w:id="1628007313">
                  <w:marLeft w:val="0"/>
                  <w:marRight w:val="0"/>
                  <w:marTop w:val="0"/>
                  <w:marBottom w:val="0"/>
                  <w:divBdr>
                    <w:top w:val="none" w:sz="0" w:space="0" w:color="auto"/>
                    <w:left w:val="none" w:sz="0" w:space="0" w:color="auto"/>
                    <w:bottom w:val="none" w:sz="0" w:space="0" w:color="auto"/>
                    <w:right w:val="none" w:sz="0" w:space="0" w:color="auto"/>
                  </w:divBdr>
                </w:div>
              </w:divsChild>
            </w:div>
            <w:div w:id="1256981359">
              <w:marLeft w:val="0"/>
              <w:marRight w:val="0"/>
              <w:marTop w:val="0"/>
              <w:marBottom w:val="0"/>
              <w:divBdr>
                <w:top w:val="none" w:sz="0" w:space="0" w:color="auto"/>
                <w:left w:val="none" w:sz="0" w:space="0" w:color="auto"/>
                <w:bottom w:val="none" w:sz="0" w:space="0" w:color="auto"/>
                <w:right w:val="none" w:sz="0" w:space="0" w:color="auto"/>
              </w:divBdr>
            </w:div>
            <w:div w:id="1315333516">
              <w:marLeft w:val="0"/>
              <w:marRight w:val="0"/>
              <w:marTop w:val="72"/>
              <w:marBottom w:val="0"/>
              <w:divBdr>
                <w:top w:val="none" w:sz="0" w:space="0" w:color="auto"/>
                <w:left w:val="none" w:sz="0" w:space="0" w:color="auto"/>
                <w:bottom w:val="none" w:sz="0" w:space="0" w:color="auto"/>
                <w:right w:val="none" w:sz="0" w:space="0" w:color="auto"/>
              </w:divBdr>
              <w:divsChild>
                <w:div w:id="96804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38426">
          <w:marLeft w:val="0"/>
          <w:marRight w:val="0"/>
          <w:marTop w:val="0"/>
          <w:marBottom w:val="240"/>
          <w:divBdr>
            <w:top w:val="none" w:sz="0" w:space="0" w:color="auto"/>
            <w:left w:val="none" w:sz="0" w:space="0" w:color="auto"/>
            <w:bottom w:val="none" w:sz="0" w:space="0" w:color="auto"/>
            <w:right w:val="none" w:sz="0" w:space="0" w:color="auto"/>
          </w:divBdr>
          <w:divsChild>
            <w:div w:id="19943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58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od@wody.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iod@wody.gov.pl"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Props1.xml><?xml version="1.0" encoding="utf-8"?>
<ds:datastoreItem xmlns:ds="http://schemas.openxmlformats.org/officeDocument/2006/customXml" ds:itemID="{8A01731E-502F-49AF-AE3B-57E3D9A38C92}">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2.xml><?xml version="1.0" encoding="utf-8"?>
<ds:datastoreItem xmlns:ds="http://schemas.openxmlformats.org/officeDocument/2006/customXml" ds:itemID="{EBFD7F9B-EE70-4260-8FE3-ACE1577CB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ACB4BB-3BAB-4C11-B088-C05F9A3BE3EA}">
  <ds:schemaRefs>
    <ds:schemaRef ds:uri="http://schemas.microsoft.com/sharepoint/v3/contenttype/forms"/>
  </ds:schemaRefs>
</ds:datastoreItem>
</file>

<file path=customXml/itemProps4.xml><?xml version="1.0" encoding="utf-8"?>
<ds:datastoreItem xmlns:ds="http://schemas.openxmlformats.org/officeDocument/2006/customXml" ds:itemID="{38F2CACE-253D-4299-A2D1-008D4D4E0FF2}">
  <ds:schemaRefs>
    <ds:schemaRef ds:uri="http://schemas.microsoft.com/sharepoint/v3/contenttype/forms"/>
  </ds:schemaRefs>
</ds:datastoreItem>
</file>

<file path=customXml/itemProps5.xml><?xml version="1.0" encoding="utf-8"?>
<ds:datastoreItem xmlns:ds="http://schemas.openxmlformats.org/officeDocument/2006/customXml" ds:itemID="{FFEF00D8-D5D5-4A9D-BEA2-EBC1AC6664D1}">
  <ds:schemaRefs>
    <ds:schemaRef ds:uri="http://schemas.openxmlformats.org/officeDocument/2006/bibliography"/>
  </ds:schemaRefs>
</ds:datastoreItem>
</file>

<file path=customXml/itemProps6.xml><?xml version="1.0" encoding="utf-8"?>
<ds:datastoreItem xmlns:ds="http://schemas.openxmlformats.org/officeDocument/2006/customXml" ds:itemID="{8921E2E1-3E1C-4FC8-98AA-74DC9F9567EE}">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11420</Words>
  <Characters>65098</Characters>
  <Application>Microsoft Office Word</Application>
  <DocSecurity>4</DocSecurity>
  <Lines>542</Lines>
  <Paragraphs>152</Paragraphs>
  <ScaleCrop>false</ScaleCrop>
  <Company/>
  <LinksUpToDate>false</LinksUpToDate>
  <CharactersWithSpaces>76366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Kik, Wiktoria</cp:lastModifiedBy>
  <cp:revision>41</cp:revision>
  <dcterms:created xsi:type="dcterms:W3CDTF">2026-06-16T04:56:00Z</dcterms:created>
  <dcterms:modified xsi:type="dcterms:W3CDTF">2026-10-15T13:25:00Z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2025-12-01T10:47:43Z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9af6a15c-377b-4d5a-9d37-03b5e3831019</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0x010100D9BCCDFA12969845B6E34772D4EB2CA7</vt:lpwstr>
  </property>
  <property fmtid="{D5CDD505-2E9C-101B-9397-08002B2CF9AE}" pid="11" name="MediaServiceImageTags">
    <vt:lpwstr/>
  </property>
  <property fmtid="{D5CDD505-2E9C-101B-9397-08002B2CF9AE}" pid="12" name="ClassificationContentMarkingFooterShapeIds">
    <vt:lpwstr>5c96a10d,4e7e4412,134dcd5e</vt:lpwstr>
  </property>
  <property fmtid="{D5CDD505-2E9C-101B-9397-08002B2CF9AE}" pid="13" name="ClassificationContentMarkingFooterFontProps">
    <vt:lpwstr>#000000,10,Aptos</vt:lpwstr>
  </property>
  <property fmtid="{D5CDD505-2E9C-101B-9397-08002B2CF9AE}" pid="14" name="ClassificationContentMarkingFooterText">
    <vt:lpwstr>Official Use Only</vt:lpwstr>
  </property>
  <property fmtid="{D5CDD505-2E9C-101B-9397-08002B2CF9AE}" pid="15" name="MSIP_Label_f1bf45b6-5649-4236-82a3-f45024cd282e_Enabled">
    <vt:lpwstr>true</vt:lpwstr>
  </property>
  <property fmtid="{D5CDD505-2E9C-101B-9397-08002B2CF9AE}" pid="16" name="MSIP_Label_f1bf45b6-5649-4236-82a3-f45024cd282e_SetDate">
    <vt:lpwstr>2026-03-18T18:43:04Z</vt:lpwstr>
  </property>
  <property fmtid="{D5CDD505-2E9C-101B-9397-08002B2CF9AE}" pid="17" name="MSIP_Label_f1bf45b6-5649-4236-82a3-f45024cd282e_Method">
    <vt:lpwstr>Privileged</vt:lpwstr>
  </property>
  <property fmtid="{D5CDD505-2E9C-101B-9397-08002B2CF9AE}" pid="18" name="MSIP_Label_f1bf45b6-5649-4236-82a3-f45024cd282e_Name">
    <vt:lpwstr>Official Use Only</vt:lpwstr>
  </property>
  <property fmtid="{D5CDD505-2E9C-101B-9397-08002B2CF9AE}" pid="19" name="MSIP_Label_f1bf45b6-5649-4236-82a3-f45024cd282e_SiteId">
    <vt:lpwstr>31a2fec0-266b-4c67-b56e-2796d8f59c36</vt:lpwstr>
  </property>
  <property fmtid="{D5CDD505-2E9C-101B-9397-08002B2CF9AE}" pid="20" name="MSIP_Label_f1bf45b6-5649-4236-82a3-f45024cd282e_ActionId">
    <vt:lpwstr>05d7160b-957a-4760-8524-71493005e46a</vt:lpwstr>
  </property>
  <property fmtid="{D5CDD505-2E9C-101B-9397-08002B2CF9AE}" pid="21" name="MSIP_Label_f1bf45b6-5649-4236-82a3-f45024cd282e_ContentBits">
    <vt:lpwstr>2</vt:lpwstr>
  </property>
  <property fmtid="{D5CDD505-2E9C-101B-9397-08002B2CF9AE}" pid="22" name="MSIP_Label_f1bf45b6-5649-4236-82a3-f45024cd282e_Tag">
    <vt:lpwstr>10, 0, 1, 2</vt:lpwstr>
  </property>
</Properties>
</file>