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9541" w14:textId="10F14C28" w:rsidR="00D8293A" w:rsidRPr="005A4813" w:rsidRDefault="00D8293A" w:rsidP="005A4813">
      <w:pPr>
        <w:jc w:val="center"/>
        <w:rPr>
          <w:rFonts w:ascii="Arial Narrow" w:hAnsi="Arial Narrow"/>
          <w:b/>
          <w:sz w:val="28"/>
        </w:rPr>
      </w:pPr>
      <w:r w:rsidRPr="005A4813">
        <w:rPr>
          <w:rFonts w:ascii="Arial Narrow" w:hAnsi="Arial Narrow"/>
          <w:b/>
          <w:sz w:val="28"/>
        </w:rPr>
        <w:t>Sprawozdanie z wykonania planu działalności Ministra Finansów</w:t>
      </w:r>
      <w:r w:rsidR="0031233A" w:rsidRPr="007D1756">
        <w:rPr>
          <w:rStyle w:val="Odwoanieprzypisudolnego"/>
          <w:rFonts w:ascii="Arial Narrow" w:hAnsi="Arial Narrow"/>
          <w:b/>
          <w:sz w:val="28"/>
        </w:rPr>
        <w:footnoteReference w:id="2"/>
      </w:r>
      <w:r w:rsidRPr="005A4813">
        <w:rPr>
          <w:rFonts w:ascii="Arial Narrow" w:hAnsi="Arial Narrow"/>
          <w:b/>
          <w:sz w:val="28"/>
        </w:rPr>
        <w:t xml:space="preserve"> za rok 2023</w:t>
      </w:r>
    </w:p>
    <w:p w14:paraId="35258953" w14:textId="414CC957" w:rsidR="00D8293A" w:rsidRPr="00D8293A" w:rsidRDefault="00D8293A" w:rsidP="00D8293A">
      <w:pPr>
        <w:spacing w:after="60"/>
        <w:jc w:val="center"/>
        <w:outlineLvl w:val="0"/>
        <w:rPr>
          <w:rFonts w:ascii="Arial Narrow" w:hAnsi="Arial Narrow"/>
          <w:b/>
        </w:rPr>
      </w:pPr>
      <w:r w:rsidRPr="00D8293A">
        <w:rPr>
          <w:rFonts w:ascii="Arial Narrow" w:hAnsi="Arial Narrow"/>
          <w:b/>
          <w:sz w:val="28"/>
        </w:rPr>
        <w:t>dla działów administracji rządowej: budżet, finanse publiczne, instytucje finansowe</w:t>
      </w:r>
      <w:r w:rsidR="0031233A">
        <w:rPr>
          <w:rStyle w:val="Odwoanieprzypisudolnego"/>
          <w:rFonts w:ascii="Arial Narrow" w:hAnsi="Arial Narrow"/>
          <w:b/>
          <w:sz w:val="28"/>
        </w:rPr>
        <w:footnoteReference w:id="3"/>
      </w:r>
    </w:p>
    <w:p w14:paraId="2711C41D" w14:textId="37D6394D" w:rsidR="00D8293A" w:rsidRPr="00D8293A" w:rsidRDefault="00D8293A" w:rsidP="00D8293A">
      <w:pPr>
        <w:spacing w:before="360"/>
        <w:rPr>
          <w:rFonts w:ascii="Arial Narrow" w:hAnsi="Arial Narrow"/>
          <w:b/>
        </w:rPr>
      </w:pPr>
      <w:r w:rsidRPr="00D8293A">
        <w:rPr>
          <w:rFonts w:ascii="Arial Narrow" w:hAnsi="Arial Narrow"/>
          <w:b/>
        </w:rPr>
        <w:t>CZĘŚĆ A: Realizacja najważniejszych celów w roku 202</w:t>
      </w:r>
      <w:r w:rsidRPr="00166241">
        <w:rPr>
          <w:rFonts w:ascii="Arial Narrow" w:hAnsi="Arial Narrow"/>
          <w:b/>
        </w:rPr>
        <w:t>3</w:t>
      </w:r>
    </w:p>
    <w:p w14:paraId="402EB61F" w14:textId="0E60C2CE" w:rsidR="00A856E4" w:rsidRPr="00166241" w:rsidRDefault="00D8293A" w:rsidP="00D8293A">
      <w:pPr>
        <w:spacing w:before="120" w:after="240"/>
        <w:jc w:val="both"/>
        <w:rPr>
          <w:rFonts w:ascii="Arial Narrow" w:hAnsi="Arial Narrow"/>
          <w:i/>
          <w:sz w:val="16"/>
          <w:szCs w:val="16"/>
        </w:rPr>
      </w:pPr>
      <w:r w:rsidRPr="00D8293A">
        <w:rPr>
          <w:rFonts w:ascii="Arial Narrow" w:hAnsi="Arial Narrow"/>
          <w:i/>
          <w:sz w:val="16"/>
          <w:szCs w:val="16"/>
        </w:rPr>
        <w:t>(w tej części sprawozdania należy wymienić cele wskazane w części A planu na rok, którego dotyczy sprawozdanie)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214"/>
        <w:gridCol w:w="2552"/>
        <w:gridCol w:w="1418"/>
        <w:gridCol w:w="1418"/>
        <w:gridCol w:w="4676"/>
        <w:gridCol w:w="3969"/>
      </w:tblGrid>
      <w:tr w:rsidR="00D8293A" w:rsidRPr="00166241" w14:paraId="2E8906E7" w14:textId="77777777" w:rsidTr="00133AB6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5B0D9FA6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1214" w:type="dxa"/>
            <w:vMerge w:val="restart"/>
            <w:vAlign w:val="center"/>
          </w:tcPr>
          <w:p w14:paraId="34B27BB9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Cel</w:t>
            </w:r>
          </w:p>
        </w:tc>
        <w:tc>
          <w:tcPr>
            <w:tcW w:w="5388" w:type="dxa"/>
            <w:gridSpan w:val="3"/>
          </w:tcPr>
          <w:p w14:paraId="000EE72C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  <w:p w14:paraId="64BE4400" w14:textId="2F82C04A" w:rsidR="00D8293A" w:rsidRPr="00166241" w:rsidRDefault="00D8293A" w:rsidP="00D8293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4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4676" w:type="dxa"/>
            <w:vMerge w:val="restart"/>
            <w:vAlign w:val="center"/>
          </w:tcPr>
          <w:p w14:paraId="7243A178" w14:textId="77777777" w:rsidR="00D8293A" w:rsidRPr="00166241" w:rsidRDefault="00D8293A" w:rsidP="0070365A">
            <w:pPr>
              <w:ind w:left="-108" w:firstLine="108"/>
              <w:jc w:val="center"/>
              <w:rPr>
                <w:rFonts w:ascii="Arial Narrow" w:hAnsi="Arial Narrow"/>
                <w:sz w:val="16"/>
                <w:szCs w:val="20"/>
                <w:vertAlign w:val="superscript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zadania służące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5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279660E5" w14:textId="631C54FF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Najważniejsze podjęte zadania służące realizacji celu 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footnoteReference w:id="6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</w:tr>
      <w:tr w:rsidR="00D8293A" w:rsidRPr="00166241" w14:paraId="73401A1F" w14:textId="77777777" w:rsidTr="00133AB6">
        <w:trPr>
          <w:trHeight w:val="699"/>
          <w:tblHeader/>
        </w:trPr>
        <w:tc>
          <w:tcPr>
            <w:tcW w:w="516" w:type="dxa"/>
            <w:vMerge/>
          </w:tcPr>
          <w:p w14:paraId="59DAA289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339A3AB6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ECB22E5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418" w:type="dxa"/>
          </w:tcPr>
          <w:p w14:paraId="4924EAA7" w14:textId="04C1CF7A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1418" w:type="dxa"/>
            <w:vAlign w:val="center"/>
          </w:tcPr>
          <w:p w14:paraId="12068FAC" w14:textId="5807E9E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4676" w:type="dxa"/>
            <w:vMerge/>
            <w:vAlign w:val="center"/>
          </w:tcPr>
          <w:p w14:paraId="20C28337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130A4A1" w14:textId="77777777" w:rsidR="00D8293A" w:rsidRPr="00166241" w:rsidRDefault="00D8293A" w:rsidP="0070365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D8293A" w:rsidRPr="00166241" w14:paraId="47543627" w14:textId="77777777" w:rsidTr="00133AB6">
        <w:trPr>
          <w:tblHeader/>
        </w:trPr>
        <w:tc>
          <w:tcPr>
            <w:tcW w:w="516" w:type="dxa"/>
            <w:vAlign w:val="center"/>
          </w:tcPr>
          <w:p w14:paraId="7D371BF5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214" w:type="dxa"/>
            <w:vAlign w:val="center"/>
          </w:tcPr>
          <w:p w14:paraId="46387A38" w14:textId="77777777" w:rsidR="00D8293A" w:rsidRPr="00166241" w:rsidRDefault="00D8293A" w:rsidP="007F0638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7FB585B0" w14:textId="77777777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418" w:type="dxa"/>
          </w:tcPr>
          <w:p w14:paraId="75B00922" w14:textId="1A274907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1D6BED9" w14:textId="79D6A7A8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4676" w:type="dxa"/>
            <w:vAlign w:val="center"/>
          </w:tcPr>
          <w:p w14:paraId="56648C3B" w14:textId="558B1CAC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6A64A7F2" w14:textId="42132740" w:rsidR="00D8293A" w:rsidRPr="00166241" w:rsidRDefault="00D8293A" w:rsidP="00A37A6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D8293A" w:rsidRPr="00166241" w14:paraId="6E8AEF1F" w14:textId="77777777" w:rsidTr="00133AB6">
        <w:trPr>
          <w:trHeight w:val="3913"/>
        </w:trPr>
        <w:tc>
          <w:tcPr>
            <w:tcW w:w="516" w:type="dxa"/>
            <w:vMerge w:val="restart"/>
            <w:vAlign w:val="center"/>
          </w:tcPr>
          <w:p w14:paraId="04AE4E36" w14:textId="77777777" w:rsidR="00D8293A" w:rsidRPr="00166241" w:rsidRDefault="00D8293A" w:rsidP="009305D7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1.</w:t>
            </w:r>
          </w:p>
        </w:tc>
        <w:tc>
          <w:tcPr>
            <w:tcW w:w="1214" w:type="dxa"/>
            <w:vMerge w:val="restart"/>
            <w:vAlign w:val="center"/>
          </w:tcPr>
          <w:p w14:paraId="7DB76A3D" w14:textId="77777777" w:rsidR="00D8293A" w:rsidRPr="00166241" w:rsidRDefault="00D8293A" w:rsidP="00995C93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p w14:paraId="0073A983" w14:textId="77777777" w:rsidR="00D8293A" w:rsidRPr="00166241" w:rsidRDefault="00D8293A" w:rsidP="00995C93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</w:p>
          <w:p w14:paraId="5D1AB253" w14:textId="7A4C2984" w:rsidR="00D8293A" w:rsidRPr="00166241" w:rsidRDefault="00D8293A" w:rsidP="00B3640B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</w:tc>
        <w:tc>
          <w:tcPr>
            <w:tcW w:w="2552" w:type="dxa"/>
          </w:tcPr>
          <w:p w14:paraId="6437FEB4" w14:textId="19900CE7" w:rsidR="00D8293A" w:rsidRPr="00166241" w:rsidRDefault="00D8293A" w:rsidP="007E31BF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Terminowe opracowanie projektu ustawy budżetowej na 2024 r., </w:t>
            </w:r>
            <w:r w:rsidRPr="00166241">
              <w:rPr>
                <w:rFonts w:ascii="Arial Narrow" w:hAnsi="Arial Narrow"/>
                <w:sz w:val="16"/>
                <w:szCs w:val="18"/>
              </w:rPr>
              <w:br/>
              <w:t>tj. do 30 września 2023 r.</w:t>
            </w:r>
          </w:p>
          <w:p w14:paraId="53333673" w14:textId="745A0D83" w:rsidR="00D8293A" w:rsidRPr="00166241" w:rsidRDefault="00D8293A" w:rsidP="00A74DE1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zadań cząstkowych w związku z opracowaniem projektu ustawy budżetowej na 2024 r. w stosunku do liczby zadań zaplanowanych)</w:t>
            </w:r>
          </w:p>
        </w:tc>
        <w:tc>
          <w:tcPr>
            <w:tcW w:w="1418" w:type="dxa"/>
            <w:vAlign w:val="center"/>
          </w:tcPr>
          <w:p w14:paraId="12BC2D86" w14:textId="3F103E2E" w:rsidR="00D8293A" w:rsidRPr="00EF6AB7" w:rsidRDefault="00166241" w:rsidP="00E76CA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6EBCCBAA" w14:textId="16CE0F18" w:rsidR="00D8293A" w:rsidRPr="00EF6AB7" w:rsidRDefault="00A407F8" w:rsidP="00E76CA8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100</w:t>
            </w:r>
            <w:r w:rsidR="00D8293A"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4676" w:type="dxa"/>
          </w:tcPr>
          <w:p w14:paraId="5BDE3C8E" w14:textId="6C533929" w:rsidR="00D8293A" w:rsidRPr="00166241" w:rsidRDefault="00D8293A" w:rsidP="00CF5540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projektu ustawy budżetowej na rok 2024:</w:t>
            </w:r>
          </w:p>
          <w:p w14:paraId="77C600E7" w14:textId="77777777" w:rsidR="00D8293A" w:rsidRPr="00166241" w:rsidRDefault="00D8293A" w:rsidP="00CF5540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Opracowanie: </w:t>
            </w:r>
          </w:p>
          <w:p w14:paraId="021D9EA6" w14:textId="77777777" w:rsidR="00D8293A" w:rsidRPr="00166241" w:rsidRDefault="00D8293A" w:rsidP="00CF5540">
            <w:pPr>
              <w:numPr>
                <w:ilvl w:val="0"/>
                <w:numId w:val="9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Założenia projektu budżetu państwa na rok 2024</w:t>
            </w:r>
            <w:r w:rsidRPr="00166241"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455BFC2E" w14:textId="0DE9476D" w:rsidR="00D8293A" w:rsidRPr="00166241" w:rsidRDefault="00D8293A" w:rsidP="00CF5540">
            <w:pPr>
              <w:numPr>
                <w:ilvl w:val="0"/>
                <w:numId w:val="9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Propozycja średniorocznych wskaźników wzrostu wynagrodzeń w państwowej sferze budżetowej na rok 2024 oraz informacja o prognozowanych wielkościach makroekonomicznych;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74E63B30" w14:textId="3C55B8F4" w:rsidR="00D8293A" w:rsidRPr="00166241" w:rsidRDefault="00D8293A" w:rsidP="00CF5540">
            <w:pPr>
              <w:numPr>
                <w:ilvl w:val="0"/>
                <w:numId w:val="9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scenariusza makroekonomicznego, w tym prognozy dochodów budżetu państwa z tytułu głównych kategorii podatkowych, kwoty wydatków wynikającej ze stabilizującej reguły wydatkowej i wyniku sektora instytucji rządowych i samorządowych (sektora g.g.);</w:t>
            </w:r>
          </w:p>
          <w:p w14:paraId="3F79A669" w14:textId="77777777" w:rsidR="00D8293A" w:rsidRPr="00166241" w:rsidRDefault="00D8293A" w:rsidP="00CF5540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Opracowanie planu finansowego państwa na 2024 rok, w tym: </w:t>
            </w:r>
          </w:p>
          <w:p w14:paraId="38F1DB4B" w14:textId="77777777" w:rsidR="00D8293A" w:rsidRPr="00166241" w:rsidRDefault="00D8293A" w:rsidP="00CF5540">
            <w:pPr>
              <w:numPr>
                <w:ilvl w:val="0"/>
                <w:numId w:val="18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określenie / aktualizacja szczegółowego sposobu, trybu i terminów opracowania materiałów do projektu ustawy budżetowej;</w:t>
            </w:r>
          </w:p>
          <w:p w14:paraId="31769B39" w14:textId="77777777" w:rsidR="00D8293A" w:rsidRPr="00166241" w:rsidRDefault="00D8293A" w:rsidP="00CF5540">
            <w:pPr>
              <w:numPr>
                <w:ilvl w:val="0"/>
                <w:numId w:val="18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określenie limitów wydatków dla poszczególnych części budżetowych;</w:t>
            </w:r>
          </w:p>
          <w:p w14:paraId="2E2D9E6B" w14:textId="307061FC" w:rsidR="00D8293A" w:rsidRPr="00166241" w:rsidRDefault="00D8293A" w:rsidP="00CF5540">
            <w:pPr>
              <w:numPr>
                <w:ilvl w:val="0"/>
                <w:numId w:val="18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Rady Dialogu Społecznego;</w:t>
            </w:r>
          </w:p>
          <w:p w14:paraId="27233801" w14:textId="7579960A" w:rsidR="00D8293A" w:rsidRPr="00166241" w:rsidRDefault="00D8293A" w:rsidP="00CF5540">
            <w:pPr>
              <w:numPr>
                <w:ilvl w:val="0"/>
                <w:numId w:val="18"/>
              </w:numPr>
              <w:ind w:left="652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Sejmu RP do 30 września 2023 r.</w:t>
            </w:r>
          </w:p>
        </w:tc>
        <w:tc>
          <w:tcPr>
            <w:tcW w:w="3969" w:type="dxa"/>
            <w:shd w:val="clear" w:color="auto" w:fill="auto"/>
          </w:tcPr>
          <w:p w14:paraId="7065230F" w14:textId="7F4EFFEA" w:rsidR="00D8293A" w:rsidRPr="00D50B28" w:rsidRDefault="00611596" w:rsidP="00D50B28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BF093B">
              <w:rPr>
                <w:rFonts w:ascii="Arial Narrow" w:hAnsi="Arial Narrow"/>
                <w:sz w:val="16"/>
                <w:szCs w:val="16"/>
              </w:rPr>
              <w:t>Zaplanowane zadania zostały zrealizowane.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D8293A" w:rsidRPr="00166241" w14:paraId="36A6213A" w14:textId="77777777" w:rsidTr="00133AB6">
        <w:trPr>
          <w:trHeight w:val="1036"/>
        </w:trPr>
        <w:tc>
          <w:tcPr>
            <w:tcW w:w="516" w:type="dxa"/>
            <w:vMerge/>
            <w:vAlign w:val="center"/>
          </w:tcPr>
          <w:p w14:paraId="674603DF" w14:textId="77777777" w:rsidR="00D8293A" w:rsidRPr="00166241" w:rsidRDefault="00D8293A" w:rsidP="00B3640B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040F81EB" w14:textId="6AB8F2EB" w:rsidR="00D8293A" w:rsidRPr="00166241" w:rsidRDefault="00D8293A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</w:tcPr>
          <w:p w14:paraId="5E1C1CDE" w14:textId="6291FE7B" w:rsidR="00D8293A" w:rsidRPr="00166241" w:rsidRDefault="00D8293A" w:rsidP="00B3640B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Pozycja beneficjenta netto Polski w przepływach finansowych z UE</w:t>
            </w:r>
          </w:p>
          <w:p w14:paraId="087D34C1" w14:textId="1AA229C6" w:rsidR="00133AB6" w:rsidRDefault="00D8293A" w:rsidP="00B3640B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różnica kwoty transferów do Polski z UE oraz składki wpłaconej do budżetu UE w danym roku)</w:t>
            </w:r>
          </w:p>
          <w:p w14:paraId="61F7CA2B" w14:textId="5C857F9B" w:rsidR="00133AB6" w:rsidRPr="00166241" w:rsidRDefault="00133AB6" w:rsidP="00B3640B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C817B8" w14:textId="50CA1D38" w:rsidR="00D8293A" w:rsidRPr="00EF6AB7" w:rsidRDefault="00166241" w:rsidP="00B3640B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≥0</w:t>
            </w:r>
          </w:p>
        </w:tc>
        <w:tc>
          <w:tcPr>
            <w:tcW w:w="1418" w:type="dxa"/>
            <w:vAlign w:val="center"/>
          </w:tcPr>
          <w:p w14:paraId="7A13BD7E" w14:textId="618F8DE5" w:rsidR="00D8293A" w:rsidRPr="00EF6AB7" w:rsidRDefault="00611596" w:rsidP="00B3640B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EF6AB7">
              <w:rPr>
                <w:rFonts w:ascii="Arial Narrow" w:hAnsi="Arial Narrow"/>
                <w:b/>
                <w:bCs/>
                <w:sz w:val="16"/>
                <w:szCs w:val="18"/>
              </w:rPr>
              <w:t>6 942 mln EUR</w:t>
            </w:r>
          </w:p>
        </w:tc>
        <w:tc>
          <w:tcPr>
            <w:tcW w:w="4676" w:type="dxa"/>
          </w:tcPr>
          <w:p w14:paraId="15FDD190" w14:textId="77777777" w:rsidR="00D8293A" w:rsidRPr="00166241" w:rsidRDefault="00D8293A" w:rsidP="00CF5540">
            <w:pPr>
              <w:numPr>
                <w:ilvl w:val="0"/>
                <w:numId w:val="4"/>
              </w:numPr>
              <w:spacing w:before="60"/>
              <w:ind w:left="227" w:hanging="227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Aktywne wpływanie przez Ministerstwo Finansów na kształt projektu budżetu UE na rok 2024 r., tak aby był zgodny ze stanowiskiem RP.</w:t>
            </w:r>
          </w:p>
          <w:p w14:paraId="455D4D24" w14:textId="77777777" w:rsidR="00D8293A" w:rsidRPr="00166241" w:rsidRDefault="00D8293A" w:rsidP="00CF5540">
            <w:pPr>
              <w:numPr>
                <w:ilvl w:val="0"/>
                <w:numId w:val="4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Prezentowanie stanowisk Polski dot. zarządzania budżetem rocznym UE na posiedzeniach Komitetu Budżetowego Rady, Coreper oraz Rady Ecofin.</w:t>
            </w:r>
          </w:p>
          <w:p w14:paraId="27653107" w14:textId="57879F73" w:rsidR="00D8293A" w:rsidRPr="00166241" w:rsidRDefault="00D8293A" w:rsidP="00CF5540">
            <w:pPr>
              <w:numPr>
                <w:ilvl w:val="0"/>
                <w:numId w:val="4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Aktywne wpływanie przez MF na kształt systemu środków własnych UE, w</w:t>
            </w:r>
            <w:r w:rsidR="007D1756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celu uwzględnienia interesów Polski.</w:t>
            </w:r>
          </w:p>
          <w:p w14:paraId="62597DDD" w14:textId="2B681CB6" w:rsidR="00CF5540" w:rsidRPr="00133AB6" w:rsidRDefault="00D8293A" w:rsidP="00133AB6">
            <w:pPr>
              <w:numPr>
                <w:ilvl w:val="0"/>
                <w:numId w:val="4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Płatność składki członkowskiej do budżetu UE (4.2.4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</w:tc>
        <w:tc>
          <w:tcPr>
            <w:tcW w:w="3969" w:type="dxa"/>
            <w:shd w:val="clear" w:color="auto" w:fill="auto"/>
          </w:tcPr>
          <w:p w14:paraId="1E3E6120" w14:textId="5B602647" w:rsidR="0081542C" w:rsidRPr="00370F59" w:rsidRDefault="00611596" w:rsidP="002B6A11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2B6A11">
              <w:rPr>
                <w:rFonts w:ascii="Arial Narrow" w:hAnsi="Arial Narrow"/>
                <w:sz w:val="16"/>
                <w:szCs w:val="18"/>
              </w:rPr>
              <w:t xml:space="preserve">Zaplanowane </w:t>
            </w:r>
            <w:r w:rsidRPr="002B6A11">
              <w:rPr>
                <w:rFonts w:ascii="Arial Narrow" w:hAnsi="Arial Narrow"/>
                <w:sz w:val="16"/>
                <w:szCs w:val="16"/>
              </w:rPr>
              <w:t>zadani</w:t>
            </w:r>
            <w:r w:rsidR="004A7F79" w:rsidRPr="00463050">
              <w:rPr>
                <w:rFonts w:ascii="Arial Narrow" w:hAnsi="Arial Narrow"/>
                <w:sz w:val="16"/>
                <w:szCs w:val="16"/>
              </w:rPr>
              <w:t>a</w:t>
            </w:r>
            <w:r w:rsidRPr="002B6A11">
              <w:rPr>
                <w:rFonts w:ascii="Arial Narrow" w:hAnsi="Arial Narrow"/>
                <w:sz w:val="16"/>
                <w:szCs w:val="18"/>
              </w:rPr>
              <w:t xml:space="preserve"> został</w:t>
            </w:r>
            <w:r w:rsidR="004A7F79">
              <w:rPr>
                <w:rFonts w:ascii="Arial Narrow" w:hAnsi="Arial Narrow"/>
                <w:sz w:val="16"/>
                <w:szCs w:val="18"/>
              </w:rPr>
              <w:t>y</w:t>
            </w:r>
            <w:r w:rsidRPr="002B6A11">
              <w:rPr>
                <w:rFonts w:ascii="Arial Narrow" w:hAnsi="Arial Narrow"/>
                <w:sz w:val="16"/>
                <w:szCs w:val="18"/>
              </w:rPr>
              <w:t xml:space="preserve"> zrealizowane</w:t>
            </w:r>
            <w:r w:rsidR="00370F59" w:rsidRPr="002B6A11">
              <w:rPr>
                <w:rFonts w:ascii="Arial Narrow" w:hAnsi="Arial Narrow"/>
                <w:sz w:val="16"/>
                <w:szCs w:val="18"/>
              </w:rPr>
              <w:t>.</w:t>
            </w:r>
          </w:p>
        </w:tc>
      </w:tr>
      <w:tr w:rsidR="00533DA9" w:rsidRPr="00166241" w14:paraId="5489A493" w14:textId="77777777" w:rsidTr="00133AB6">
        <w:trPr>
          <w:trHeight w:val="3264"/>
        </w:trPr>
        <w:tc>
          <w:tcPr>
            <w:tcW w:w="516" w:type="dxa"/>
            <w:vMerge w:val="restart"/>
            <w:vAlign w:val="center"/>
          </w:tcPr>
          <w:p w14:paraId="63046608" w14:textId="2CB5D1E6" w:rsidR="00533DA9" w:rsidRPr="00166241" w:rsidRDefault="00533DA9" w:rsidP="000317EA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1.</w:t>
            </w:r>
          </w:p>
        </w:tc>
        <w:tc>
          <w:tcPr>
            <w:tcW w:w="1214" w:type="dxa"/>
            <w:vMerge w:val="restart"/>
            <w:vAlign w:val="center"/>
          </w:tcPr>
          <w:p w14:paraId="14725977" w14:textId="77777777" w:rsidR="00533DA9" w:rsidRPr="00166241" w:rsidRDefault="00533DA9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bookmarkStart w:id="0" w:name="_Hlk163219301"/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bookmarkEnd w:id="0"/>
          <w:p w14:paraId="01DEF59D" w14:textId="77777777" w:rsidR="00533DA9" w:rsidRPr="00166241" w:rsidRDefault="00533DA9" w:rsidP="00B3640B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3ACB1ECB" w14:textId="5642370D" w:rsidR="00533DA9" w:rsidRPr="00166241" w:rsidRDefault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</w:tc>
        <w:tc>
          <w:tcPr>
            <w:tcW w:w="2552" w:type="dxa"/>
          </w:tcPr>
          <w:p w14:paraId="1D691C14" w14:textId="77777777" w:rsidR="00533DA9" w:rsidRPr="00166241" w:rsidRDefault="00533DA9" w:rsidP="00B3640B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Relacja państwowego długu publicznego do PKB (w %)</w:t>
            </w:r>
          </w:p>
          <w:p w14:paraId="575737C7" w14:textId="474E91E4" w:rsidR="00533DA9" w:rsidRPr="00166241" w:rsidRDefault="00533DA9" w:rsidP="00B3640B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relacja państwowego długu publicznego na koniec 2023 r. do rocznego PKB nie wyższa niż 60%)</w:t>
            </w:r>
          </w:p>
        </w:tc>
        <w:tc>
          <w:tcPr>
            <w:tcW w:w="1418" w:type="dxa"/>
            <w:vAlign w:val="center"/>
          </w:tcPr>
          <w:p w14:paraId="751E4513" w14:textId="03809F19" w:rsidR="00533DA9" w:rsidRPr="004D566E" w:rsidRDefault="00533DA9" w:rsidP="00B3640B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≤60%</w:t>
            </w:r>
          </w:p>
        </w:tc>
        <w:tc>
          <w:tcPr>
            <w:tcW w:w="1418" w:type="dxa"/>
            <w:vAlign w:val="center"/>
          </w:tcPr>
          <w:p w14:paraId="4803AD5A" w14:textId="7AD58978" w:rsidR="00533DA9" w:rsidRPr="000C2559" w:rsidRDefault="00533DA9" w:rsidP="000C255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3</w:t>
            </w:r>
            <w:r w:rsidR="000C2559">
              <w:rPr>
                <w:rFonts w:ascii="Arial Narrow" w:hAnsi="Arial Narrow"/>
                <w:b/>
                <w:bCs/>
                <w:sz w:val="16"/>
                <w:szCs w:val="18"/>
              </w:rPr>
              <w:t>8</w:t>
            </w: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,</w:t>
            </w:r>
            <w:r w:rsidR="000C2559">
              <w:rPr>
                <w:rFonts w:ascii="Arial Narrow" w:hAnsi="Arial Narrow"/>
                <w:b/>
                <w:bCs/>
                <w:sz w:val="16"/>
                <w:szCs w:val="18"/>
              </w:rPr>
              <w:t>9</w:t>
            </w: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4676" w:type="dxa"/>
          </w:tcPr>
          <w:p w14:paraId="03961019" w14:textId="1601C609" w:rsidR="00533DA9" w:rsidRPr="00166241" w:rsidRDefault="00533DA9" w:rsidP="00CF5540">
            <w:pPr>
              <w:numPr>
                <w:ilvl w:val="0"/>
                <w:numId w:val="30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Zarządzanie i obsługa długu Skarbu Państwa (4.2.2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40EB0A40" w14:textId="2B18A102" w:rsidR="00533DA9" w:rsidRPr="00166241" w:rsidRDefault="00533DA9" w:rsidP="00CF5540">
            <w:pPr>
              <w:numPr>
                <w:ilvl w:val="0"/>
                <w:numId w:val="30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Opracowanie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Strategii zarządzania długiem sektora finansów publicznych w latach 2024-2027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, w tym prognoz długu publicznego według definicji krajowej oraz UE. </w:t>
            </w:r>
          </w:p>
          <w:p w14:paraId="6BBE58B7" w14:textId="13F511F8" w:rsidR="00533DA9" w:rsidRPr="00166241" w:rsidRDefault="00533DA9" w:rsidP="00CF5540">
            <w:pPr>
              <w:numPr>
                <w:ilvl w:val="0"/>
                <w:numId w:val="30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Monitorowanie wielkości długu publicznego:</w:t>
            </w:r>
          </w:p>
          <w:p w14:paraId="005E4764" w14:textId="77777777" w:rsidR="00533DA9" w:rsidRPr="00166241" w:rsidRDefault="00533DA9" w:rsidP="00CF5540">
            <w:pPr>
              <w:numPr>
                <w:ilvl w:val="0"/>
                <w:numId w:val="10"/>
              </w:numPr>
              <w:tabs>
                <w:tab w:val="left" w:pos="589"/>
              </w:tabs>
              <w:ind w:left="511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miesięczne informacje o wysokości zadłużenia Skarbu Państwa;</w:t>
            </w:r>
          </w:p>
          <w:p w14:paraId="3BE571D0" w14:textId="77777777" w:rsidR="00533DA9" w:rsidRPr="00166241" w:rsidRDefault="00533DA9" w:rsidP="00CF5540">
            <w:pPr>
              <w:numPr>
                <w:ilvl w:val="0"/>
                <w:numId w:val="10"/>
              </w:numPr>
              <w:tabs>
                <w:tab w:val="left" w:pos="589"/>
              </w:tabs>
              <w:ind w:left="511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kwartalne informacje o wysokości państwowego długu publicznego;</w:t>
            </w:r>
          </w:p>
          <w:p w14:paraId="6C4C1207" w14:textId="21366EF4" w:rsidR="00533DA9" w:rsidRPr="00166241" w:rsidRDefault="00533DA9" w:rsidP="00CF5540">
            <w:pPr>
              <w:numPr>
                <w:ilvl w:val="0"/>
                <w:numId w:val="10"/>
              </w:numPr>
              <w:tabs>
                <w:tab w:val="left" w:pos="589"/>
              </w:tabs>
              <w:ind w:left="511" w:hanging="284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kwartalne prognozy wykonania relacji państwowego długu publicznego na koniec roku wraz z analizą wrażliwości.</w:t>
            </w:r>
          </w:p>
          <w:p w14:paraId="3043502C" w14:textId="5D170FE0" w:rsidR="00533DA9" w:rsidRPr="00166241" w:rsidRDefault="00533DA9" w:rsidP="00CF5540">
            <w:pPr>
              <w:numPr>
                <w:ilvl w:val="0"/>
                <w:numId w:val="30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Subwencje ogólne dla jednostek samorządu terytorialnego z wyłączeniem części oświatowej (4.2.3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3D5C7A20" w14:textId="77777777" w:rsidR="00533DA9" w:rsidRPr="00166241" w:rsidRDefault="00533DA9" w:rsidP="00CF5540">
            <w:pPr>
              <w:numPr>
                <w:ilvl w:val="0"/>
                <w:numId w:val="30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Terminowa realizacja płatności związanych z obsługą zadłużenia wobec międzynarodowych instytucji finansowych.</w:t>
            </w:r>
          </w:p>
          <w:p w14:paraId="1FC5E08A" w14:textId="294C439A" w:rsidR="00533DA9" w:rsidRPr="00920B99" w:rsidRDefault="00533DA9" w:rsidP="00920B99">
            <w:pPr>
              <w:numPr>
                <w:ilvl w:val="0"/>
                <w:numId w:val="30"/>
              </w:numPr>
              <w:spacing w:after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Zapewnienie realizacji stanowiska Polski w obszarze koordynacji zarządzania gospodarczego w UE - udział w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Semestrze Europejskim.</w:t>
            </w:r>
          </w:p>
        </w:tc>
        <w:tc>
          <w:tcPr>
            <w:tcW w:w="3969" w:type="dxa"/>
            <w:shd w:val="clear" w:color="auto" w:fill="auto"/>
          </w:tcPr>
          <w:p w14:paraId="0543C97B" w14:textId="53E6B607" w:rsidR="00533DA9" w:rsidRPr="00ED2F9C" w:rsidRDefault="002B6A11" w:rsidP="002B6A11">
            <w:pPr>
              <w:pStyle w:val="Styl"/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2B6A11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  <w:tr w:rsidR="00533DA9" w:rsidRPr="00166241" w14:paraId="429D4A11" w14:textId="77777777" w:rsidTr="00133AB6">
        <w:trPr>
          <w:trHeight w:val="4388"/>
        </w:trPr>
        <w:tc>
          <w:tcPr>
            <w:tcW w:w="516" w:type="dxa"/>
            <w:vMerge/>
            <w:vAlign w:val="center"/>
          </w:tcPr>
          <w:p w14:paraId="3F7B8C3F" w14:textId="42694DDC" w:rsidR="00533DA9" w:rsidRPr="00166241" w:rsidRDefault="00533DA9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01C0157F" w14:textId="3430621F" w:rsidR="00533DA9" w:rsidRPr="00166241" w:rsidRDefault="00533DA9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055CFD" w14:textId="6E2F7513" w:rsidR="00533DA9" w:rsidRPr="00166241" w:rsidRDefault="00533DA9" w:rsidP="0081542C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bookmarkStart w:id="1" w:name="_Hlk163219338"/>
            <w:r w:rsidRPr="00166241">
              <w:rPr>
                <w:rFonts w:ascii="Arial Narrow" w:hAnsi="Arial Narrow"/>
                <w:sz w:val="16"/>
                <w:szCs w:val="18"/>
              </w:rPr>
              <w:t>Relacja deficytu sektora instytucji rządowych i samorządowych do PKB na koniec roku</w:t>
            </w:r>
          </w:p>
          <w:bookmarkEnd w:id="1"/>
          <w:p w14:paraId="05CD2411" w14:textId="77985536" w:rsidR="00533DA9" w:rsidRPr="00166241" w:rsidRDefault="00533DA9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różnica między wydatkami a dochodami sektora instytucji rządowych i samorządowych w danym roku, obliczana zgodnie z zasadami Europejskiego Systemu Rachunków Narodowych (ESA2010))</w:t>
            </w:r>
          </w:p>
          <w:p w14:paraId="1465D62E" w14:textId="7B83B124" w:rsidR="00533DA9" w:rsidRPr="00166241" w:rsidRDefault="00533DA9" w:rsidP="0081542C">
            <w:pPr>
              <w:spacing w:before="60" w:after="60"/>
              <w:rPr>
                <w:rFonts w:ascii="Arial Narrow" w:hAnsi="Arial Narrow"/>
                <w:i/>
                <w:sz w:val="14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Na podstawie publikowanego przez GUS komunikatu dotyczącego deficytu i długu sektora instytucji rządowych i samorządowych w poprzednim roku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24A10C" w14:textId="253886F7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≤4,5%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D66792" w14:textId="5D427733" w:rsidR="00533DA9" w:rsidRPr="000C2559" w:rsidRDefault="00533DA9" w:rsidP="000C255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5,1%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525F9F32" w14:textId="65079E99" w:rsidR="00533DA9" w:rsidRPr="00166241" w:rsidRDefault="00533DA9" w:rsidP="0081542C">
            <w:pPr>
              <w:numPr>
                <w:ilvl w:val="0"/>
                <w:numId w:val="11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Opracowanie dokumentu Wieloletni Plan Finansowy Państwa na lata 2023-2026 zawierającego aktualizację Programu konwergencji określającego wstępną: ścieżkę redukcji deficytu sektora instytucji rządowych i samorządowych, prognozę podstawowych wielkości makroekonomicznych, a także wstępną kwotę wydatków obliczoną zgodnie ze stabilizującą regułą wydatkową. </w:t>
            </w:r>
          </w:p>
          <w:p w14:paraId="396B1995" w14:textId="1CF9C942" w:rsidR="00533DA9" w:rsidRPr="00166241" w:rsidRDefault="00533DA9" w:rsidP="0081542C">
            <w:pPr>
              <w:numPr>
                <w:ilvl w:val="0"/>
                <w:numId w:val="1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strategii konsolidacji finansów publicznych zgodnej z wymogami krajowych i unijnych reguł fiskalnych w przypadku objęcia Polski procedurą nadmiernego deficytu przez Radę UE.</w:t>
            </w:r>
          </w:p>
          <w:p w14:paraId="54EDC49A" w14:textId="4EE57BB3" w:rsidR="00533DA9" w:rsidRPr="00166241" w:rsidRDefault="00533DA9" w:rsidP="0081542C">
            <w:pPr>
              <w:numPr>
                <w:ilvl w:val="0"/>
                <w:numId w:val="1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Monitorowanie relacji deficytu sektora g.g. do PKB, przygotowanie analiz i</w:t>
            </w:r>
            <w:r w:rsidR="00E3083A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prognoz w wymaganych terminach, w tym w ramach prac nad ustawą budżetową na rok 2024, dialog z Komisją Europejską dotyczący oceny wypełniania przez Polskę wymogów Paktu Stabilności i Wzrostu.</w:t>
            </w:r>
          </w:p>
          <w:p w14:paraId="7961A1BC" w14:textId="6C67CF04" w:rsidR="00533DA9" w:rsidRPr="00166241" w:rsidRDefault="00533DA9" w:rsidP="0081542C">
            <w:pPr>
              <w:numPr>
                <w:ilvl w:val="0"/>
                <w:numId w:val="1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741A40D8" w14:textId="090E393F" w:rsidR="00533DA9" w:rsidRPr="00166241" w:rsidRDefault="00533DA9" w:rsidP="0081542C">
            <w:pPr>
              <w:numPr>
                <w:ilvl w:val="0"/>
                <w:numId w:val="1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prognoz wyniku sektora g.g., które stanowią wkład do notyfikacji fiskalnej.</w:t>
            </w:r>
          </w:p>
          <w:p w14:paraId="311EF408" w14:textId="77777777" w:rsidR="00533DA9" w:rsidRPr="00166241" w:rsidRDefault="00533DA9" w:rsidP="0081542C">
            <w:pPr>
              <w:numPr>
                <w:ilvl w:val="0"/>
                <w:numId w:val="1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Dostosowanie stabilizującej reguły wydatkowej do zmian w regułach unijnych.</w:t>
            </w:r>
          </w:p>
          <w:p w14:paraId="1352C595" w14:textId="06ADF44A" w:rsidR="00533DA9" w:rsidRPr="00166241" w:rsidRDefault="00533DA9" w:rsidP="00400B7E">
            <w:pPr>
              <w:numPr>
                <w:ilvl w:val="0"/>
                <w:numId w:val="11"/>
              </w:numPr>
              <w:spacing w:after="12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Dostarczanie kompleksowych informacji/publikacji w zakresie analiz makroekonomicznych i sektora instytucji rządowych i samorządowych.</w:t>
            </w:r>
          </w:p>
        </w:tc>
        <w:tc>
          <w:tcPr>
            <w:tcW w:w="3969" w:type="dxa"/>
            <w:shd w:val="clear" w:color="auto" w:fill="auto"/>
          </w:tcPr>
          <w:p w14:paraId="7C33AF24" w14:textId="7E0872AF" w:rsidR="00533DA9" w:rsidRDefault="00533DA9" w:rsidP="00EF6AB7">
            <w:pPr>
              <w:pStyle w:val="Styl"/>
              <w:numPr>
                <w:ilvl w:val="0"/>
                <w:numId w:val="37"/>
              </w:numPr>
              <w:spacing w:before="60"/>
              <w:ind w:left="228" w:hanging="228"/>
              <w:rPr>
                <w:rFonts w:ascii="Arial Narrow" w:hAnsi="Arial Narrow"/>
                <w:sz w:val="16"/>
                <w:szCs w:val="18"/>
              </w:rPr>
            </w:pPr>
            <w:r w:rsidRPr="0081542C">
              <w:rPr>
                <w:rFonts w:ascii="Arial Narrow" w:hAnsi="Arial Narrow"/>
                <w:sz w:val="16"/>
                <w:szCs w:val="18"/>
              </w:rPr>
              <w:t>Zaplanowane zadani</w:t>
            </w:r>
            <w:r w:rsidR="00463050">
              <w:rPr>
                <w:rFonts w:ascii="Arial Narrow" w:hAnsi="Arial Narrow"/>
                <w:sz w:val="16"/>
                <w:szCs w:val="18"/>
              </w:rPr>
              <w:t>a</w:t>
            </w:r>
            <w:r w:rsidRPr="0081542C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463050">
              <w:rPr>
                <w:rFonts w:ascii="Arial Narrow" w:hAnsi="Arial Narrow"/>
                <w:sz w:val="16"/>
                <w:szCs w:val="18"/>
              </w:rPr>
              <w:t xml:space="preserve">nr 1 oraz 3-7 </w:t>
            </w:r>
            <w:r w:rsidRPr="0081542C">
              <w:rPr>
                <w:rFonts w:ascii="Arial Narrow" w:hAnsi="Arial Narrow"/>
                <w:sz w:val="16"/>
                <w:szCs w:val="18"/>
              </w:rPr>
              <w:t>został</w:t>
            </w:r>
            <w:r w:rsidR="00463050">
              <w:rPr>
                <w:rFonts w:ascii="Arial Narrow" w:hAnsi="Arial Narrow"/>
                <w:sz w:val="16"/>
                <w:szCs w:val="18"/>
              </w:rPr>
              <w:t>y</w:t>
            </w:r>
            <w:r w:rsidRPr="0081542C">
              <w:rPr>
                <w:rFonts w:ascii="Arial Narrow" w:hAnsi="Arial Narrow"/>
                <w:sz w:val="16"/>
                <w:szCs w:val="18"/>
              </w:rPr>
              <w:t xml:space="preserve"> zrealizowane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81542C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69729994" w14:textId="123C6673" w:rsidR="00533DA9" w:rsidRPr="008A1FD7" w:rsidRDefault="00533DA9" w:rsidP="000C2559">
            <w:pPr>
              <w:pStyle w:val="Styl"/>
              <w:numPr>
                <w:ilvl w:val="0"/>
                <w:numId w:val="37"/>
              </w:numPr>
              <w:spacing w:before="60"/>
              <w:ind w:left="228" w:hanging="228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Odstąpiono od realizacji zadania</w:t>
            </w:r>
            <w:r w:rsidR="00463050">
              <w:rPr>
                <w:rFonts w:ascii="Arial Narrow" w:hAnsi="Arial Narrow"/>
                <w:sz w:val="16"/>
                <w:szCs w:val="18"/>
              </w:rPr>
              <w:t xml:space="preserve"> nr 2</w:t>
            </w:r>
            <w:r w:rsidRPr="004503AA">
              <w:rPr>
                <w:rFonts w:ascii="Arial Narrow" w:hAnsi="Arial Narrow"/>
                <w:sz w:val="16"/>
                <w:szCs w:val="18"/>
              </w:rPr>
              <w:t>, ze względu na informację od Komisji Europejskiej, która powiadomiła, że, biorąc pod uwagę utrzymującą się wysoką niepewność w gospodarce oraz prognozy finansów publicznych państw UE, w 2023 roku nie należy decydować o procedurze nadmiernego deficytu.</w:t>
            </w:r>
          </w:p>
        </w:tc>
      </w:tr>
      <w:tr w:rsidR="00533DA9" w:rsidRPr="00166241" w14:paraId="1033AEB8" w14:textId="77777777" w:rsidTr="00133AB6">
        <w:trPr>
          <w:trHeight w:val="1411"/>
        </w:trPr>
        <w:tc>
          <w:tcPr>
            <w:tcW w:w="516" w:type="dxa"/>
            <w:vMerge w:val="restart"/>
            <w:vAlign w:val="center"/>
          </w:tcPr>
          <w:p w14:paraId="46E31C51" w14:textId="66A10726" w:rsidR="00533DA9" w:rsidRPr="00166241" w:rsidRDefault="00533DA9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1.</w:t>
            </w:r>
          </w:p>
        </w:tc>
        <w:tc>
          <w:tcPr>
            <w:tcW w:w="1214" w:type="dxa"/>
            <w:vMerge w:val="restart"/>
            <w:vAlign w:val="center"/>
          </w:tcPr>
          <w:p w14:paraId="04F9E1FD" w14:textId="77777777" w:rsidR="00533DA9" w:rsidRPr="00166241" w:rsidRDefault="00533DA9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stabilności finansów publicznych</w:t>
            </w:r>
          </w:p>
          <w:p w14:paraId="015F6149" w14:textId="77777777" w:rsidR="00533DA9" w:rsidRPr="00166241" w:rsidRDefault="00533DA9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11C236E8" w14:textId="4323CDBD" w:rsidR="00533DA9" w:rsidRPr="00166241" w:rsidRDefault="00533DA9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</w:p>
        </w:tc>
        <w:tc>
          <w:tcPr>
            <w:tcW w:w="2552" w:type="dxa"/>
          </w:tcPr>
          <w:p w14:paraId="23896F5E" w14:textId="248DDD39" w:rsidR="00533DA9" w:rsidRPr="00166241" w:rsidRDefault="00533DA9" w:rsidP="0081542C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wpływów do Krajowego Funduszu Drogowego z tytułu poboru opłat drogowych z wykorzystaniem Systemu Poboru Opłaty Elektronicznej SPOE KAS</w:t>
            </w:r>
          </w:p>
          <w:p w14:paraId="6A822ED4" w14:textId="61A4219D" w:rsidR="00533DA9" w:rsidRPr="00166241" w:rsidRDefault="00533DA9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suma zrealizowanych kwot wpływów z tytułu poboru opłat drogowych za przejazd po płatnych odcinkach dróg krajowych, liczona narastająco od początku roku do końca okresu sprawozdawczego w stosunku do kwoty wpływów zaplanowanych na dany rok)</w:t>
            </w:r>
          </w:p>
        </w:tc>
        <w:tc>
          <w:tcPr>
            <w:tcW w:w="1418" w:type="dxa"/>
            <w:vAlign w:val="center"/>
          </w:tcPr>
          <w:p w14:paraId="22373451" w14:textId="3CDDECD6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1F4B785F" w14:textId="68FB3E9F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102%</w:t>
            </w:r>
          </w:p>
        </w:tc>
        <w:tc>
          <w:tcPr>
            <w:tcW w:w="4676" w:type="dxa"/>
          </w:tcPr>
          <w:p w14:paraId="2D55A9EE" w14:textId="7FF20D2F" w:rsidR="00533DA9" w:rsidRPr="00166241" w:rsidRDefault="00533DA9" w:rsidP="0081542C">
            <w:pPr>
              <w:numPr>
                <w:ilvl w:val="0"/>
                <w:numId w:val="8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Rozbudowa funkcjonalności aplikacji e-TOLL PL o możliwość obsługi kont i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powiązanie z Internetowym Kontem Klienta.</w:t>
            </w:r>
          </w:p>
          <w:p w14:paraId="22014E7D" w14:textId="77777777" w:rsidR="00533DA9" w:rsidRPr="00166241" w:rsidRDefault="00533DA9" w:rsidP="0081542C">
            <w:pPr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sieci dystrybucji biletu autostradowego.</w:t>
            </w:r>
          </w:p>
          <w:p w14:paraId="00411263" w14:textId="48971CC1" w:rsidR="00533DA9" w:rsidRPr="00166241" w:rsidRDefault="00533DA9" w:rsidP="0081542C">
            <w:pPr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Uruchomienie zapasowego centrum przetwarzania danych systemu</w:t>
            </w:r>
            <w:r w:rsidR="007D1756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e</w:t>
            </w:r>
            <w:r w:rsidR="000C2559">
              <w:rPr>
                <w:rFonts w:ascii="Arial Narrow" w:hAnsi="Arial Narrow"/>
                <w:sz w:val="16"/>
                <w:szCs w:val="18"/>
              </w:rPr>
              <w:noBreakHyphen/>
            </w:r>
            <w:r w:rsidRPr="00166241">
              <w:rPr>
                <w:rFonts w:ascii="Arial Narrow" w:hAnsi="Arial Narrow"/>
                <w:sz w:val="16"/>
                <w:szCs w:val="18"/>
              </w:rPr>
              <w:t>TOLL.</w:t>
            </w:r>
          </w:p>
          <w:p w14:paraId="068EB370" w14:textId="77777777" w:rsidR="00533DA9" w:rsidRPr="00166241" w:rsidRDefault="00533DA9" w:rsidP="0081542C">
            <w:pPr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Rozszerzenie sieci dróg płatnych w systemie e-TOLL.</w:t>
            </w:r>
          </w:p>
          <w:p w14:paraId="1CBE7BFE" w14:textId="6A63B993" w:rsidR="00533DA9" w:rsidRPr="00166241" w:rsidRDefault="00533DA9" w:rsidP="0081542C">
            <w:pPr>
              <w:numPr>
                <w:ilvl w:val="0"/>
                <w:numId w:val="8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Akredytacja i uruchomienie obsługi operacyjnej dostawców EETS.</w:t>
            </w:r>
          </w:p>
        </w:tc>
        <w:tc>
          <w:tcPr>
            <w:tcW w:w="3969" w:type="dxa"/>
            <w:shd w:val="clear" w:color="auto" w:fill="auto"/>
          </w:tcPr>
          <w:p w14:paraId="50896AC4" w14:textId="5A694648" w:rsidR="00533DA9" w:rsidRPr="004503AA" w:rsidRDefault="00533DA9" w:rsidP="00C14416">
            <w:pPr>
              <w:pStyle w:val="Styl"/>
              <w:numPr>
                <w:ilvl w:val="0"/>
                <w:numId w:val="36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Odstąpiono od realizacji zadania, ze względu na zmianę wykonawcy w zakresie dostarczenia zasobów "bodyleasing" (zespół wytwórczy aplikacji mobilnej)</w:t>
            </w:r>
            <w:r w:rsidR="00616690" w:rsidRPr="004503AA">
              <w:rPr>
                <w:rFonts w:ascii="Arial Narrow" w:hAnsi="Arial Narrow"/>
                <w:sz w:val="16"/>
                <w:szCs w:val="18"/>
              </w:rPr>
              <w:t>. C</w:t>
            </w:r>
            <w:r w:rsidRPr="004503AA">
              <w:rPr>
                <w:rFonts w:ascii="Arial Narrow" w:hAnsi="Arial Narrow"/>
                <w:sz w:val="16"/>
                <w:szCs w:val="18"/>
              </w:rPr>
              <w:t>zas na dostarczenie nowych rozwiązań rozwojowych wydłużył się.</w:t>
            </w:r>
          </w:p>
          <w:p w14:paraId="3F3F5AD6" w14:textId="0533BC94" w:rsidR="00533DA9" w:rsidRPr="004503AA" w:rsidRDefault="00533DA9" w:rsidP="00C14416">
            <w:pPr>
              <w:pStyle w:val="Styl"/>
              <w:numPr>
                <w:ilvl w:val="0"/>
                <w:numId w:val="36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 xml:space="preserve">Odstąpiono od realizacji zadania, ze względu na zniesienie od 1 lipca 2023 r. poboru opłat od pojazdów lekkich na płatnych odcinkach autostrad zarządzanych przez GDDKiA. </w:t>
            </w:r>
          </w:p>
          <w:p w14:paraId="5DA1B0ED" w14:textId="4BAF2475" w:rsidR="00533DA9" w:rsidRDefault="00533DA9" w:rsidP="004B2384">
            <w:pPr>
              <w:pStyle w:val="Styl"/>
              <w:numPr>
                <w:ilvl w:val="0"/>
                <w:numId w:val="36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8202B9">
              <w:rPr>
                <w:rFonts w:ascii="Arial Narrow" w:hAnsi="Arial Narrow"/>
                <w:sz w:val="16"/>
                <w:szCs w:val="18"/>
              </w:rPr>
              <w:t xml:space="preserve">Przeprowadzono analizę oraz odebrano i zatwierdzono do </w:t>
            </w:r>
            <w:r w:rsidR="001D2CD3" w:rsidRPr="008202B9">
              <w:rPr>
                <w:rFonts w:ascii="Arial Narrow" w:hAnsi="Arial Narrow"/>
                <w:sz w:val="16"/>
                <w:szCs w:val="18"/>
              </w:rPr>
              <w:t>realizacji</w:t>
            </w:r>
            <w:r w:rsidR="001D2CD3" w:rsidRPr="008202B9">
              <w:rPr>
                <w:rFonts w:ascii="Arial Narrow" w:hAnsi="Arial Narrow"/>
                <w:i/>
                <w:iCs/>
                <w:sz w:val="16"/>
                <w:szCs w:val="18"/>
              </w:rPr>
              <w:t xml:space="preserve"> Projekt</w:t>
            </w:r>
            <w:r w:rsidRPr="008202B9">
              <w:rPr>
                <w:rFonts w:ascii="Arial Narrow" w:hAnsi="Arial Narrow"/>
                <w:i/>
                <w:iCs/>
                <w:sz w:val="16"/>
                <w:szCs w:val="18"/>
              </w:rPr>
              <w:t xml:space="preserve"> Zapasowego Centrum Przetwarzania Danych</w:t>
            </w:r>
            <w:r>
              <w:rPr>
                <w:rFonts w:ascii="Arial Narrow" w:hAnsi="Arial Narrow"/>
                <w:i/>
                <w:iCs/>
                <w:sz w:val="16"/>
                <w:szCs w:val="18"/>
              </w:rPr>
              <w:t>.</w:t>
            </w:r>
            <w:r w:rsidRPr="00D1209A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527DC7CC" w14:textId="14CBDF4D" w:rsidR="00533DA9" w:rsidRPr="00D1209A" w:rsidRDefault="00533DA9" w:rsidP="004B2384">
            <w:pPr>
              <w:pStyle w:val="Styl"/>
              <w:numPr>
                <w:ilvl w:val="0"/>
                <w:numId w:val="36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 w:rsidRPr="00D1209A">
              <w:rPr>
                <w:rFonts w:ascii="Arial Narrow" w:hAnsi="Arial Narrow"/>
                <w:sz w:val="16"/>
                <w:szCs w:val="18"/>
              </w:rPr>
              <w:t>Monitorowano potrzeby przeprowadzen</w:t>
            </w:r>
            <w:r>
              <w:rPr>
                <w:rFonts w:ascii="Arial Narrow" w:hAnsi="Arial Narrow"/>
                <w:sz w:val="16"/>
                <w:szCs w:val="18"/>
              </w:rPr>
              <w:t>ia</w:t>
            </w:r>
            <w:r w:rsidRPr="00D1209A">
              <w:rPr>
                <w:rFonts w:ascii="Arial Narrow" w:hAnsi="Arial Narrow"/>
                <w:sz w:val="16"/>
                <w:szCs w:val="18"/>
              </w:rPr>
              <w:t xml:space="preserve"> pomiarów kolejnych dróg.</w:t>
            </w:r>
            <w:r>
              <w:rPr>
                <w:rFonts w:ascii="Arial Narrow" w:hAnsi="Arial Narrow"/>
                <w:sz w:val="16"/>
                <w:szCs w:val="18"/>
              </w:rPr>
              <w:t xml:space="preserve"> Ze względu na </w:t>
            </w:r>
            <w:r w:rsidRPr="00531A24">
              <w:rPr>
                <w:rFonts w:ascii="Arial Narrow" w:hAnsi="Arial Narrow"/>
                <w:sz w:val="16"/>
                <w:szCs w:val="18"/>
              </w:rPr>
              <w:t>brak stanowiska Ministerstwa Infrastruktury dot. dalszego planu rozszerzenia sieci dróg płatnych, nie zlecano nowych pomiarów dróg.</w:t>
            </w:r>
          </w:p>
          <w:p w14:paraId="52A77765" w14:textId="2C87364F" w:rsidR="00533DA9" w:rsidRPr="00EF2A16" w:rsidRDefault="00533DA9" w:rsidP="00471D55">
            <w:pPr>
              <w:pStyle w:val="Styl"/>
              <w:numPr>
                <w:ilvl w:val="0"/>
                <w:numId w:val="36"/>
              </w:numPr>
              <w:spacing w:before="60" w:after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Projekt u</w:t>
            </w:r>
            <w:r w:rsidRPr="00E65505">
              <w:rPr>
                <w:rFonts w:ascii="Arial Narrow" w:hAnsi="Arial Narrow"/>
                <w:sz w:val="16"/>
                <w:szCs w:val="18"/>
              </w:rPr>
              <w:t>mowy akredytacyjno-operacyjnej</w:t>
            </w:r>
            <w:r w:rsidR="00616690">
              <w:rPr>
                <w:rFonts w:ascii="Arial Narrow" w:hAnsi="Arial Narrow"/>
                <w:sz w:val="16"/>
                <w:szCs w:val="18"/>
              </w:rPr>
              <w:t xml:space="preserve">, </w:t>
            </w:r>
            <w:r>
              <w:rPr>
                <w:rFonts w:ascii="Arial Narrow" w:hAnsi="Arial Narrow"/>
                <w:sz w:val="16"/>
                <w:szCs w:val="18"/>
              </w:rPr>
              <w:t>ob</w:t>
            </w:r>
            <w:r w:rsidRPr="00E65505">
              <w:rPr>
                <w:rFonts w:ascii="Arial Narrow" w:hAnsi="Arial Narrow"/>
                <w:sz w:val="16"/>
                <w:szCs w:val="18"/>
              </w:rPr>
              <w:t>ejmując</w:t>
            </w:r>
            <w:r>
              <w:rPr>
                <w:rFonts w:ascii="Arial Narrow" w:hAnsi="Arial Narrow"/>
                <w:sz w:val="16"/>
                <w:szCs w:val="18"/>
              </w:rPr>
              <w:t xml:space="preserve">y </w:t>
            </w:r>
            <w:r w:rsidRPr="00E65505">
              <w:rPr>
                <w:rFonts w:ascii="Arial Narrow" w:hAnsi="Arial Narrow"/>
                <w:sz w:val="16"/>
                <w:szCs w:val="18"/>
              </w:rPr>
              <w:t>wymianę informacji biznesowych oraz technicznych dotyczących usługi EETS w obszarze poboru opłat Szefa KAS</w:t>
            </w:r>
            <w:r w:rsidR="00616690">
              <w:rPr>
                <w:rFonts w:ascii="Arial Narrow" w:hAnsi="Arial Narrow"/>
                <w:sz w:val="16"/>
                <w:szCs w:val="18"/>
              </w:rPr>
              <w:t>,</w:t>
            </w:r>
            <w:r>
              <w:rPr>
                <w:rFonts w:ascii="Arial Narrow" w:hAnsi="Arial Narrow"/>
                <w:sz w:val="16"/>
                <w:szCs w:val="18"/>
              </w:rPr>
              <w:t xml:space="preserve"> przekazano do konsultacji z dostawcą EETS.</w:t>
            </w:r>
          </w:p>
        </w:tc>
      </w:tr>
      <w:tr w:rsidR="00533DA9" w:rsidRPr="00166241" w14:paraId="6A5952F5" w14:textId="77777777" w:rsidTr="00133AB6">
        <w:trPr>
          <w:trHeight w:val="1411"/>
        </w:trPr>
        <w:tc>
          <w:tcPr>
            <w:tcW w:w="516" w:type="dxa"/>
            <w:vMerge/>
            <w:vAlign w:val="center"/>
          </w:tcPr>
          <w:p w14:paraId="06D22A69" w14:textId="45CF8103" w:rsidR="00533DA9" w:rsidRPr="00166241" w:rsidRDefault="00533DA9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47B1C09B" w14:textId="5C9A3C1A" w:rsidR="00533DA9" w:rsidRPr="00166241" w:rsidRDefault="00533DA9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</w:tcPr>
          <w:p w14:paraId="2E1D39AA" w14:textId="77777777" w:rsidR="00533DA9" w:rsidRPr="00166241" w:rsidRDefault="00533DA9" w:rsidP="0081542C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Wskaźnik zaspokojonych roszczeń</w:t>
            </w:r>
          </w:p>
          <w:p w14:paraId="0936D892" w14:textId="21B6A4EB" w:rsidR="00533DA9" w:rsidRPr="00166241" w:rsidRDefault="00533DA9" w:rsidP="0081542C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wniosków przeznaczonych do realizacji wypłat w stosunku do liczby wniosków, które zostały przekazane do MF)</w:t>
            </w:r>
          </w:p>
        </w:tc>
        <w:tc>
          <w:tcPr>
            <w:tcW w:w="1418" w:type="dxa"/>
            <w:vAlign w:val="center"/>
          </w:tcPr>
          <w:p w14:paraId="730401E8" w14:textId="12335ED7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181F1FD9" w14:textId="3B959CFE" w:rsidR="00533DA9" w:rsidRPr="004D566E" w:rsidRDefault="00533DA9" w:rsidP="0081542C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4676" w:type="dxa"/>
          </w:tcPr>
          <w:p w14:paraId="4C5C11F0" w14:textId="77777777" w:rsidR="00533DA9" w:rsidRPr="00166241" w:rsidRDefault="00533DA9" w:rsidP="0081542C">
            <w:pPr>
              <w:numPr>
                <w:ilvl w:val="0"/>
                <w:numId w:val="6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Wypłata odszkodowań wynikających z prawomocnych wyroków i ugód sądowych oraz ostatecznych decyzji administracyjnych wydanych w związku z nacjonalizacją mienia.</w:t>
            </w:r>
          </w:p>
          <w:p w14:paraId="470D16A3" w14:textId="34C0180D" w:rsidR="00533DA9" w:rsidRPr="00166241" w:rsidRDefault="00533DA9" w:rsidP="0081542C">
            <w:pPr>
              <w:numPr>
                <w:ilvl w:val="0"/>
                <w:numId w:val="6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Wypłata odszkodowań przyznanych na podstawie art. 10 ustawy z dnia 23 lutego 1991 r. o uznaniu za nieważne orzeczeń wydanych wobec osób represjonowanych za działalność na rzecz niepodległego bytu Państwa Polskiego.</w:t>
            </w:r>
          </w:p>
          <w:p w14:paraId="7D159441" w14:textId="5C2A4115" w:rsidR="00533DA9" w:rsidRPr="00166241" w:rsidRDefault="00533DA9" w:rsidP="004D566E">
            <w:pPr>
              <w:numPr>
                <w:ilvl w:val="0"/>
                <w:numId w:val="6"/>
              </w:numPr>
              <w:spacing w:after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 szczególności przez wydanie rzeczy lub wypłatę świadczeń wynikających z prawomocnych wyroków i ugód sądowych oraz ostatecznych decyzji administracyjnych wydanych w związku z nacjonalizacją mienia.</w:t>
            </w:r>
          </w:p>
        </w:tc>
        <w:tc>
          <w:tcPr>
            <w:tcW w:w="3969" w:type="dxa"/>
            <w:shd w:val="clear" w:color="auto" w:fill="auto"/>
          </w:tcPr>
          <w:p w14:paraId="2957ECB0" w14:textId="1CAA9B71" w:rsidR="00533DA9" w:rsidRDefault="00533DA9" w:rsidP="008E425C">
            <w:pPr>
              <w:pStyle w:val="Akapitzlist"/>
              <w:numPr>
                <w:ilvl w:val="0"/>
                <w:numId w:val="39"/>
              </w:numPr>
              <w:spacing w:before="60" w:after="60"/>
              <w:ind w:left="224" w:hanging="22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aplanowane zadani</w:t>
            </w:r>
            <w:r w:rsidR="008F297B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="008F297B">
              <w:rPr>
                <w:rFonts w:ascii="Arial Narrow" w:hAnsi="Arial Narrow"/>
                <w:iCs/>
                <w:sz w:val="16"/>
                <w:szCs w:val="18"/>
              </w:rPr>
              <w:t xml:space="preserve">nr 1 i 3 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został</w:t>
            </w:r>
            <w:r w:rsidR="008F297B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  <w:p w14:paraId="3FE58C4E" w14:textId="03917859" w:rsidR="00533DA9" w:rsidRPr="008F297B" w:rsidRDefault="00533DA9" w:rsidP="008F297B">
            <w:pPr>
              <w:numPr>
                <w:ilvl w:val="0"/>
                <w:numId w:val="39"/>
              </w:numPr>
              <w:spacing w:before="60" w:after="60"/>
              <w:ind w:left="224" w:hanging="224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W 2023 roku do Ministerstwa</w:t>
            </w:r>
            <w:r w:rsidRPr="00046F74">
              <w:rPr>
                <w:rFonts w:ascii="Arial Narrow" w:hAnsi="Arial Narrow"/>
                <w:sz w:val="16"/>
                <w:szCs w:val="18"/>
              </w:rPr>
              <w:t xml:space="preserve"> nie wp</w:t>
            </w:r>
            <w:r>
              <w:rPr>
                <w:rFonts w:ascii="Arial Narrow" w:hAnsi="Arial Narrow"/>
                <w:sz w:val="16"/>
                <w:szCs w:val="18"/>
              </w:rPr>
              <w:t>łynęły wnioski o </w:t>
            </w:r>
            <w:r w:rsidRPr="00046F74">
              <w:rPr>
                <w:rFonts w:ascii="Arial Narrow" w:hAnsi="Arial Narrow"/>
                <w:sz w:val="16"/>
                <w:szCs w:val="18"/>
              </w:rPr>
              <w:t>wypłatę odszkodowa</w:t>
            </w:r>
            <w:r>
              <w:rPr>
                <w:rFonts w:ascii="Arial Narrow" w:hAnsi="Arial Narrow"/>
                <w:sz w:val="16"/>
                <w:szCs w:val="18"/>
              </w:rPr>
              <w:t>ń przyznanych na podstawie art. </w:t>
            </w:r>
            <w:r w:rsidRPr="00046F74">
              <w:rPr>
                <w:rFonts w:ascii="Arial Narrow" w:hAnsi="Arial Narrow"/>
                <w:sz w:val="16"/>
                <w:szCs w:val="18"/>
              </w:rPr>
              <w:t xml:space="preserve">10 ustawy </w:t>
            </w:r>
            <w:r w:rsidR="00463050" w:rsidRPr="00046F74">
              <w:rPr>
                <w:rFonts w:ascii="Arial Narrow" w:hAnsi="Arial Narrow"/>
                <w:sz w:val="16"/>
                <w:szCs w:val="18"/>
              </w:rPr>
              <w:t>z</w:t>
            </w:r>
            <w:r w:rsidR="00463050">
              <w:rPr>
                <w:rFonts w:ascii="Arial Narrow" w:hAnsi="Arial Narrow"/>
                <w:sz w:val="16"/>
                <w:szCs w:val="18"/>
              </w:rPr>
              <w:t> </w:t>
            </w:r>
            <w:r w:rsidR="00463050" w:rsidRPr="00046F74">
              <w:rPr>
                <w:rFonts w:ascii="Arial Narrow" w:hAnsi="Arial Narrow"/>
                <w:sz w:val="16"/>
                <w:szCs w:val="18"/>
              </w:rPr>
              <w:t>23</w:t>
            </w:r>
            <w:r w:rsidR="00463050">
              <w:rPr>
                <w:rFonts w:ascii="Arial Narrow" w:hAnsi="Arial Narrow"/>
                <w:sz w:val="16"/>
                <w:szCs w:val="18"/>
              </w:rPr>
              <w:t> </w:t>
            </w:r>
            <w:r w:rsidRPr="00046F74">
              <w:rPr>
                <w:rFonts w:ascii="Arial Narrow" w:hAnsi="Arial Narrow"/>
                <w:sz w:val="16"/>
                <w:szCs w:val="18"/>
              </w:rPr>
              <w:t>lutego 1991 r. o uznaniu za nieważne orzeczeń wydanych wobec osób represjonowanych za działalność na rzecz niepodległego bytu Państwa Polskiego.</w:t>
            </w:r>
          </w:p>
        </w:tc>
      </w:tr>
      <w:tr w:rsidR="0081542C" w:rsidRPr="00166241" w14:paraId="74755F2C" w14:textId="77777777" w:rsidTr="00133AB6">
        <w:trPr>
          <w:trHeight w:val="1716"/>
        </w:trPr>
        <w:tc>
          <w:tcPr>
            <w:tcW w:w="516" w:type="dxa"/>
            <w:vAlign w:val="center"/>
          </w:tcPr>
          <w:p w14:paraId="67836F63" w14:textId="350247AE" w:rsidR="0081542C" w:rsidRPr="00166241" w:rsidRDefault="0081542C" w:rsidP="0081542C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2.</w:t>
            </w:r>
          </w:p>
        </w:tc>
        <w:tc>
          <w:tcPr>
            <w:tcW w:w="1214" w:type="dxa"/>
            <w:vAlign w:val="center"/>
          </w:tcPr>
          <w:p w14:paraId="38551490" w14:textId="3384A0F9" w:rsidR="0081542C" w:rsidRPr="00166241" w:rsidRDefault="0081542C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7E132F" w14:textId="0EC5D911" w:rsidR="0081542C" w:rsidRPr="00166241" w:rsidRDefault="0081542C" w:rsidP="0081542C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Terminowość opracowania aktów prawnych zwiększających efektywność zarządzania środkami publicznymi </w:t>
            </w:r>
          </w:p>
          <w:p w14:paraId="3302ABDC" w14:textId="2D225E72" w:rsidR="0081542C" w:rsidRPr="00166241" w:rsidRDefault="0081542C" w:rsidP="0081542C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vAlign w:val="center"/>
          </w:tcPr>
          <w:p w14:paraId="437BE106" w14:textId="75D062D8" w:rsidR="0081542C" w:rsidRPr="004D566E" w:rsidRDefault="0081542C" w:rsidP="0081542C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0887DEB5" w14:textId="17138AF0" w:rsidR="0081542C" w:rsidRPr="004D566E" w:rsidRDefault="00EF24BF" w:rsidP="0081542C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0</w:t>
            </w:r>
            <w:r w:rsidR="0081542C"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4676" w:type="dxa"/>
          </w:tcPr>
          <w:p w14:paraId="5C7FEEDA" w14:textId="19481340" w:rsidR="0081542C" w:rsidRPr="00166241" w:rsidRDefault="0081542C" w:rsidP="0081542C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projektu ustawy wdrażającej nowy system dochodów JST.</w:t>
            </w:r>
          </w:p>
        </w:tc>
        <w:tc>
          <w:tcPr>
            <w:tcW w:w="3969" w:type="dxa"/>
            <w:shd w:val="clear" w:color="auto" w:fill="auto"/>
          </w:tcPr>
          <w:p w14:paraId="3BEE1C28" w14:textId="17C3B537" w:rsidR="0081542C" w:rsidRPr="00EF24BF" w:rsidRDefault="00EF24BF" w:rsidP="00EF24BF">
            <w:pPr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EF24BF">
              <w:rPr>
                <w:rFonts w:ascii="Arial Narrow" w:hAnsi="Arial Narrow"/>
                <w:iCs/>
                <w:sz w:val="16"/>
                <w:szCs w:val="18"/>
              </w:rPr>
              <w:t>Przygotowano materiał</w:t>
            </w:r>
            <w:r w:rsidR="001A4ACD">
              <w:rPr>
                <w:rFonts w:ascii="Arial Narrow" w:hAnsi="Arial Narrow"/>
                <w:iCs/>
                <w:sz w:val="16"/>
                <w:szCs w:val="18"/>
              </w:rPr>
              <w:t xml:space="preserve"> dla przedstawicieli </w:t>
            </w:r>
            <w:r w:rsidRPr="00EF24BF">
              <w:rPr>
                <w:rFonts w:ascii="Arial Narrow" w:hAnsi="Arial Narrow"/>
                <w:iCs/>
                <w:sz w:val="16"/>
                <w:szCs w:val="18"/>
              </w:rPr>
              <w:t xml:space="preserve">JST, </w:t>
            </w:r>
            <w:r w:rsidR="001A4ACD">
              <w:rPr>
                <w:rFonts w:ascii="Arial Narrow" w:hAnsi="Arial Narrow"/>
                <w:iCs/>
                <w:sz w:val="16"/>
                <w:szCs w:val="18"/>
              </w:rPr>
              <w:t xml:space="preserve">szczegółowo </w:t>
            </w:r>
            <w:r w:rsidR="00054264">
              <w:rPr>
                <w:rFonts w:ascii="Arial Narrow" w:hAnsi="Arial Narrow"/>
                <w:iCs/>
                <w:sz w:val="16"/>
                <w:szCs w:val="18"/>
              </w:rPr>
              <w:t>opisujący proponowane rozwiązania</w:t>
            </w:r>
            <w:r w:rsidRPr="00054264">
              <w:rPr>
                <w:rFonts w:ascii="Arial Narrow" w:hAnsi="Arial Narrow"/>
                <w:iCs/>
                <w:sz w:val="16"/>
                <w:szCs w:val="18"/>
              </w:rPr>
              <w:t>.</w:t>
            </w:r>
            <w:r w:rsidRPr="00EF24BF">
              <w:rPr>
                <w:rFonts w:ascii="Arial Narrow" w:hAnsi="Arial Narrow"/>
                <w:iCs/>
                <w:sz w:val="16"/>
                <w:szCs w:val="18"/>
              </w:rPr>
              <w:t xml:space="preserve"> Opracowano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roboczą wersję p</w:t>
            </w:r>
            <w:r w:rsidRPr="00EF24BF">
              <w:rPr>
                <w:rFonts w:ascii="Arial Narrow" w:hAnsi="Arial Narrow"/>
                <w:iCs/>
                <w:sz w:val="16"/>
                <w:szCs w:val="18"/>
              </w:rPr>
              <w:t>rojekt</w:t>
            </w:r>
            <w:r>
              <w:rPr>
                <w:rFonts w:ascii="Arial Narrow" w:hAnsi="Arial Narrow"/>
                <w:iCs/>
                <w:sz w:val="16"/>
                <w:szCs w:val="18"/>
              </w:rPr>
              <w:t>u</w:t>
            </w:r>
            <w:r w:rsidRPr="00EF24BF">
              <w:rPr>
                <w:rFonts w:ascii="Arial Narrow" w:hAnsi="Arial Narrow"/>
                <w:iCs/>
                <w:sz w:val="16"/>
                <w:szCs w:val="18"/>
              </w:rPr>
              <w:t xml:space="preserve"> ustawy o</w:t>
            </w:r>
            <w:r w:rsidR="008A1FD7"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EF24BF">
              <w:rPr>
                <w:rFonts w:ascii="Arial Narrow" w:hAnsi="Arial Narrow"/>
                <w:iCs/>
                <w:sz w:val="16"/>
                <w:szCs w:val="18"/>
              </w:rPr>
              <w:t>dochodach jednostek samorządu terytorialnego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533DA9" w:rsidRPr="00166241" w14:paraId="300F59AB" w14:textId="77777777" w:rsidTr="00133AB6">
        <w:trPr>
          <w:trHeight w:val="858"/>
        </w:trPr>
        <w:tc>
          <w:tcPr>
            <w:tcW w:w="516" w:type="dxa"/>
            <w:vAlign w:val="center"/>
          </w:tcPr>
          <w:p w14:paraId="55D112CB" w14:textId="35300E9C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2.</w:t>
            </w:r>
          </w:p>
        </w:tc>
        <w:tc>
          <w:tcPr>
            <w:tcW w:w="1214" w:type="dxa"/>
            <w:vAlign w:val="center"/>
          </w:tcPr>
          <w:p w14:paraId="50CAE0AB" w14:textId="0FAD42E1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  <w:highlight w:val="yellow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19E1AE" w14:textId="77777777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Wdrażanie rozwiązań wspierających efektywność zarządzania środkami publicznymi</w:t>
            </w:r>
          </w:p>
          <w:p w14:paraId="6CE9E7C2" w14:textId="77777777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podmiotów zaangażowanych we wdrażanie rozwiązań wspierających efektywność zarządzania środkami publicznymi)</w:t>
            </w:r>
          </w:p>
        </w:tc>
        <w:tc>
          <w:tcPr>
            <w:tcW w:w="1418" w:type="dxa"/>
            <w:vAlign w:val="center"/>
          </w:tcPr>
          <w:p w14:paraId="3DC81D1A" w14:textId="566CF646" w:rsidR="00533DA9" w:rsidRPr="004D566E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D566E">
              <w:rPr>
                <w:rFonts w:ascii="Arial Narrow" w:hAnsi="Arial Narrow"/>
                <w:b/>
                <w:bCs/>
                <w:sz w:val="16"/>
                <w:szCs w:val="18"/>
              </w:rPr>
              <w:t>≥403</w:t>
            </w:r>
          </w:p>
        </w:tc>
        <w:tc>
          <w:tcPr>
            <w:tcW w:w="1418" w:type="dxa"/>
            <w:vAlign w:val="center"/>
          </w:tcPr>
          <w:p w14:paraId="646CF24A" w14:textId="7FF8EBDC" w:rsidR="00533DA9" w:rsidRPr="004503AA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4676" w:type="dxa"/>
          </w:tcPr>
          <w:p w14:paraId="4297E19E" w14:textId="4AC4C82C" w:rsidR="00533DA9" w:rsidRPr="004503AA" w:rsidRDefault="00533DA9" w:rsidP="00533DA9">
            <w:pPr>
              <w:pStyle w:val="Styl"/>
              <w:numPr>
                <w:ilvl w:val="0"/>
                <w:numId w:val="5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Przeprowadzenie audytu zleconego – audytu efektywnościowego w 400 jednostkach sektora finansów publicznych.</w:t>
            </w:r>
          </w:p>
          <w:p w14:paraId="57B730FB" w14:textId="63B64110" w:rsidR="00533DA9" w:rsidRPr="004503AA" w:rsidRDefault="00533DA9" w:rsidP="00533DA9">
            <w:pPr>
              <w:pStyle w:val="Styl"/>
              <w:numPr>
                <w:ilvl w:val="0"/>
                <w:numId w:val="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Przeprowadzenie dwóch pilotażowych przeglądów wydatków w oparciu o zaktualizowaną metodykę przygotowaną w ramach projektu realizowanego z </w:t>
            </w:r>
            <w:r w:rsidRPr="004503AA">
              <w:rPr>
                <w:rFonts w:ascii="Arial Narrow" w:hAnsi="Arial Narrow"/>
                <w:i/>
                <w:sz w:val="16"/>
                <w:szCs w:val="18"/>
              </w:rPr>
              <w:t>Instrumentu Wsparcia Technicznego.</w:t>
            </w:r>
          </w:p>
        </w:tc>
        <w:tc>
          <w:tcPr>
            <w:tcW w:w="3969" w:type="dxa"/>
            <w:shd w:val="clear" w:color="auto" w:fill="auto"/>
          </w:tcPr>
          <w:p w14:paraId="12260860" w14:textId="2ACB3980" w:rsidR="00533DA9" w:rsidRPr="004503AA" w:rsidRDefault="00463050" w:rsidP="00533DA9">
            <w:pPr>
              <w:pStyle w:val="Styl"/>
              <w:numPr>
                <w:ilvl w:val="0"/>
                <w:numId w:val="34"/>
              </w:numPr>
              <w:spacing w:before="60"/>
              <w:ind w:left="234" w:hanging="234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Przesunięto</w:t>
            </w:r>
            <w:r w:rsidR="00533DA9" w:rsidRPr="004503AA">
              <w:rPr>
                <w:rFonts w:ascii="Arial Narrow" w:hAnsi="Arial Narrow"/>
                <w:sz w:val="16"/>
                <w:szCs w:val="18"/>
              </w:rPr>
              <w:t xml:space="preserve"> realizacj</w:t>
            </w:r>
            <w:r>
              <w:rPr>
                <w:rFonts w:ascii="Arial Narrow" w:hAnsi="Arial Narrow"/>
                <w:sz w:val="16"/>
                <w:szCs w:val="18"/>
              </w:rPr>
              <w:t>ę</w:t>
            </w:r>
            <w:r w:rsidR="00533DA9" w:rsidRPr="004503AA">
              <w:rPr>
                <w:rFonts w:ascii="Arial Narrow" w:hAnsi="Arial Narrow"/>
                <w:sz w:val="16"/>
                <w:szCs w:val="18"/>
              </w:rPr>
              <w:t xml:space="preserve"> zadania</w:t>
            </w:r>
            <w:r>
              <w:rPr>
                <w:rFonts w:ascii="Arial Narrow" w:hAnsi="Arial Narrow"/>
                <w:sz w:val="16"/>
                <w:szCs w:val="18"/>
              </w:rPr>
              <w:t xml:space="preserve"> na rok 2024</w:t>
            </w:r>
            <w:r w:rsidR="00533DA9" w:rsidRPr="004503AA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29DEEB12" w14:textId="3B5D475D" w:rsidR="00533DA9" w:rsidRPr="004503AA" w:rsidRDefault="00533DA9" w:rsidP="00533DA9">
            <w:pPr>
              <w:pStyle w:val="Akapitzlist"/>
              <w:numPr>
                <w:ilvl w:val="0"/>
                <w:numId w:val="3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Zaplanowane zadanie zostało zrealizowane.</w:t>
            </w:r>
          </w:p>
        </w:tc>
      </w:tr>
      <w:tr w:rsidR="00533DA9" w:rsidRPr="00166241" w14:paraId="24EB5995" w14:textId="77777777" w:rsidTr="00133AB6">
        <w:trPr>
          <w:trHeight w:val="1847"/>
        </w:trPr>
        <w:tc>
          <w:tcPr>
            <w:tcW w:w="516" w:type="dxa"/>
            <w:vMerge w:val="restart"/>
            <w:vAlign w:val="center"/>
          </w:tcPr>
          <w:p w14:paraId="51B1E338" w14:textId="28B324E0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3.</w:t>
            </w:r>
          </w:p>
        </w:tc>
        <w:tc>
          <w:tcPr>
            <w:tcW w:w="1214" w:type="dxa"/>
            <w:vMerge w:val="restart"/>
            <w:vAlign w:val="center"/>
          </w:tcPr>
          <w:p w14:paraId="71722486" w14:textId="49619A92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Uszczelnienie systemu podatkowego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F02A75" w14:textId="7777777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Kontrole podatków pozytywne</w:t>
            </w:r>
          </w:p>
          <w:p w14:paraId="28F83006" w14:textId="0D7C2302" w:rsidR="00533DA9" w:rsidRPr="00166241" w:rsidRDefault="00533DA9" w:rsidP="00533DA9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kontroli (celno-skarbowych i podatkowych) dotyczących podatków z ustaleniami powyżej 5.000 zł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br/>
              <w:t xml:space="preserve">w stosunku do ogólnej liczby kontroli (celno-skarbowych </w:t>
            </w:r>
            <w:r w:rsidR="001D2CD3" w:rsidRPr="00166241">
              <w:rPr>
                <w:rFonts w:ascii="Arial Narrow" w:hAnsi="Arial Narrow"/>
                <w:i/>
                <w:sz w:val="16"/>
                <w:szCs w:val="18"/>
              </w:rPr>
              <w:t>i podatkowych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) dotyczących podatków zakończonych w okresie rozliczeniowym)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C9DA3" w14:textId="6BF16034" w:rsidR="00533DA9" w:rsidRPr="00AA00DB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AA00DB">
              <w:rPr>
                <w:rFonts w:ascii="Arial Narrow" w:hAnsi="Arial Narrow"/>
                <w:b/>
                <w:bCs/>
                <w:sz w:val="16"/>
                <w:szCs w:val="18"/>
              </w:rPr>
              <w:t>≥84,5%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572C45" w14:textId="64982289" w:rsidR="00533DA9" w:rsidRPr="004503AA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93,2%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F4A47F5" w14:textId="77777777" w:rsidR="00533DA9" w:rsidRPr="004503AA" w:rsidRDefault="00533DA9" w:rsidP="00533DA9">
            <w:pPr>
              <w:numPr>
                <w:ilvl w:val="0"/>
                <w:numId w:val="22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Zwiększenie skuteczności typowania podmiotów do kontroli.</w:t>
            </w:r>
          </w:p>
          <w:p w14:paraId="4FB74344" w14:textId="77777777" w:rsidR="00533DA9" w:rsidRPr="004503AA" w:rsidRDefault="00533DA9" w:rsidP="00533DA9">
            <w:pPr>
              <w:numPr>
                <w:ilvl w:val="0"/>
                <w:numId w:val="22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Zwiększenie wykorzystania narzędzi informatycznych w realizacji kontroli.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DC40450" w14:textId="69BC8B20" w:rsidR="00C2221D" w:rsidRPr="00C2221D" w:rsidRDefault="00C2221D" w:rsidP="00C2221D">
            <w:pPr>
              <w:pStyle w:val="Styl"/>
              <w:spacing w:before="60"/>
              <w:rPr>
                <w:rFonts w:ascii="Arial Narrow" w:hAnsi="Arial Narrow"/>
                <w:iCs/>
                <w:sz w:val="16"/>
                <w:szCs w:val="18"/>
              </w:rPr>
            </w:pPr>
            <w:r w:rsidRPr="00C2221D">
              <w:rPr>
                <w:rFonts w:ascii="Arial Narrow" w:hAnsi="Arial Narrow"/>
                <w:sz w:val="16"/>
                <w:szCs w:val="18"/>
              </w:rPr>
              <w:t>Zaplanowane zadania zostały zrealizowane.</w:t>
            </w:r>
          </w:p>
        </w:tc>
      </w:tr>
      <w:tr w:rsidR="00533DA9" w:rsidRPr="00166241" w14:paraId="4D20419D" w14:textId="77777777" w:rsidTr="00133AB6">
        <w:trPr>
          <w:trHeight w:val="2379"/>
        </w:trPr>
        <w:tc>
          <w:tcPr>
            <w:tcW w:w="516" w:type="dxa"/>
            <w:vMerge/>
            <w:vAlign w:val="center"/>
          </w:tcPr>
          <w:p w14:paraId="75026476" w14:textId="01A87F5C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7B0EEFBA" w14:textId="307C7ECA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0FA55D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Terminowość opracowania aktów prawnych uszczelniających system podatkowy</w:t>
            </w:r>
          </w:p>
          <w:p w14:paraId="1CA20DE9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58A92A" w14:textId="257C2CD9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FC5553" w14:textId="1233FE73" w:rsidR="00533DA9" w:rsidRPr="004503AA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62,5%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5E621509" w14:textId="77777777" w:rsidR="00533DA9" w:rsidRPr="004503AA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1CDE90F4" w14:textId="77777777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ustawy dotyczącej obszaru wymiany informacji podatkowych;</w:t>
            </w:r>
          </w:p>
          <w:p w14:paraId="0FFC2FCE" w14:textId="44AC487E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bookmarkStart w:id="2" w:name="_Hlk159499496"/>
            <w:r w:rsidRPr="004503AA">
              <w:rPr>
                <w:rFonts w:ascii="Arial Narrow" w:hAnsi="Arial Narrow"/>
                <w:sz w:val="16"/>
                <w:szCs w:val="18"/>
              </w:rPr>
              <w:t>wdrażających Globalne Zasady Przeciwdziałania Erozji Podstawy Opodatkowania (GloBE);</w:t>
            </w:r>
          </w:p>
          <w:p w14:paraId="1E565BE1" w14:textId="5E9F0900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 zakresie exit tax;</w:t>
            </w:r>
          </w:p>
          <w:p w14:paraId="77A786A3" w14:textId="4CA4856A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wdrażających Dyrektywy ATAD III;</w:t>
            </w:r>
          </w:p>
          <w:p w14:paraId="2314EF06" w14:textId="5BD31A4B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wdrażających Dyrektywy DEBRA;</w:t>
            </w:r>
          </w:p>
          <w:bookmarkEnd w:id="2"/>
          <w:p w14:paraId="33628D70" w14:textId="23284B07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wdrażających zmiany w Dyrektywie Fuzyjnej;</w:t>
            </w:r>
          </w:p>
          <w:p w14:paraId="36F146FA" w14:textId="1CCC3EA1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rozporządzenia zmieniającego rozporządzenie w sprawie informacji o cenach transferowych w zakresie podatku dochodowego od osób prawnych;</w:t>
            </w:r>
          </w:p>
          <w:p w14:paraId="76A1BBCE" w14:textId="384BCC78" w:rsidR="00533DA9" w:rsidRPr="004503AA" w:rsidRDefault="00533DA9" w:rsidP="00533DA9">
            <w:pPr>
              <w:numPr>
                <w:ilvl w:val="0"/>
                <w:numId w:val="2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rozporządzenia zmieniającego rozporządzenie w sprawie informacji o cenach transferowych w zakresie podatku dochodowego od osób fizycznych.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F6A4BC" w14:textId="17738145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opracowano projekt ustawy oraz skierowano na Stały Komitet Rady Ministrów (UC9);</w:t>
            </w:r>
          </w:p>
          <w:p w14:paraId="4D71F8F7" w14:textId="0EB11AD2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opracowano projekt ustawy oraz przeprowadzono wstępne konsultacje wewnętrzne;</w:t>
            </w:r>
          </w:p>
          <w:p w14:paraId="15044392" w14:textId="77777777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 xml:space="preserve">opublikowano rozporządzenie MF z dnia 2 sierpnia 2023 r. (Dz. U. poz. 1611); </w:t>
            </w:r>
          </w:p>
          <w:p w14:paraId="7BA21E2E" w14:textId="3D19216E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bCs/>
                <w:sz w:val="16"/>
              </w:rPr>
              <w:t>przedmiotowa dyrektywa nie została przyjęta przez Radę UE</w:t>
            </w:r>
            <w:bookmarkStart w:id="3" w:name="_Hlk159510407"/>
            <w:bookmarkStart w:id="4" w:name="_Hlk163139803"/>
            <w:r w:rsidRPr="004503AA">
              <w:rPr>
                <w:rFonts w:ascii="Arial Narrow" w:hAnsi="Arial Narrow"/>
                <w:bCs/>
                <w:sz w:val="16"/>
              </w:rPr>
              <w:t>;</w:t>
            </w:r>
          </w:p>
          <w:p w14:paraId="5BF1EF1B" w14:textId="72A669DE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przedmiotowa dyrektywa nie została przyjęta przez Radę UE;</w:t>
            </w:r>
            <w:bookmarkEnd w:id="3"/>
            <w:bookmarkEnd w:id="4"/>
          </w:p>
          <w:p w14:paraId="4C82BBEA" w14:textId="256B15F7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opracowano projekt przepisów (pakiet zmian) do projektu ustawy o zmianie ustawy - Kodeks spółek handlowych oraz niektórych innych ustaw i przekazano wkład do Ministerstwa Sprawiedliwości (Dz. U. poz.</w:t>
            </w:r>
            <w:r w:rsidR="001D2CD3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>1705);</w:t>
            </w:r>
          </w:p>
          <w:p w14:paraId="0F59BF0C" w14:textId="03567E2B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opublikowano rozporządzenie MF z dnia 30 sierpnia 2023 r. (Dz. U. poz. 1895);</w:t>
            </w:r>
          </w:p>
          <w:p w14:paraId="35AECA25" w14:textId="42F39C3B" w:rsidR="00533DA9" w:rsidRPr="004503AA" w:rsidRDefault="00533DA9" w:rsidP="00533DA9">
            <w:pPr>
              <w:pStyle w:val="Akapitzlist"/>
              <w:numPr>
                <w:ilvl w:val="0"/>
                <w:numId w:val="53"/>
              </w:numPr>
              <w:spacing w:before="60" w:after="60"/>
              <w:ind w:left="233" w:hanging="233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opublikowano rozporządzenie MF z dnia 31 sierpnia 2023 r. (Dz. U. poz. 1894).</w:t>
            </w:r>
          </w:p>
        </w:tc>
      </w:tr>
      <w:tr w:rsidR="00533DA9" w:rsidRPr="00166241" w14:paraId="48D98455" w14:textId="77777777" w:rsidTr="00133AB6">
        <w:trPr>
          <w:trHeight w:val="1036"/>
        </w:trPr>
        <w:tc>
          <w:tcPr>
            <w:tcW w:w="516" w:type="dxa"/>
            <w:vMerge/>
            <w:vAlign w:val="center"/>
          </w:tcPr>
          <w:p w14:paraId="6981F0C2" w14:textId="77777777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38FE42AE" w14:textId="7777777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</w:tcPr>
          <w:p w14:paraId="72835D7D" w14:textId="00A13064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Wdrożenie systemu dystrybucji paragonów elektronicznych (HUB paragonowy) – etap II</w:t>
            </w:r>
          </w:p>
          <w:p w14:paraId="65D2E4BC" w14:textId="77777777" w:rsidR="00533DA9" w:rsidRDefault="00533DA9" w:rsidP="00533DA9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terminowo zrealizowanych zadań w zakresie wdrożenia systemu dystrybucji paragonów elektronicznych w stosunku do liczby zadań zaplanowanych)</w:t>
            </w:r>
          </w:p>
          <w:p w14:paraId="34A67900" w14:textId="3E4485EF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DD4DB" w14:textId="27D142FF" w:rsidR="00533DA9" w:rsidRPr="00340E3B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717CC0C0" w14:textId="23E9C497" w:rsidR="00533DA9" w:rsidRPr="00340E3B" w:rsidRDefault="00533DA9" w:rsidP="00533DA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4676" w:type="dxa"/>
          </w:tcPr>
          <w:p w14:paraId="59FB7817" w14:textId="222496A1" w:rsidR="00533DA9" w:rsidRPr="00166241" w:rsidRDefault="00533DA9" w:rsidP="00533DA9">
            <w:pPr>
              <w:numPr>
                <w:ilvl w:val="0"/>
                <w:numId w:val="12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Przeprowadzenie testów akceptacyjnych. </w:t>
            </w:r>
          </w:p>
          <w:p w14:paraId="14740AC3" w14:textId="59915D01" w:rsidR="00533DA9" w:rsidRPr="00166241" w:rsidRDefault="00533DA9" w:rsidP="00533DA9">
            <w:pPr>
              <w:numPr>
                <w:ilvl w:val="0"/>
                <w:numId w:val="12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Wdrożenie zmian legislacyjnych.</w:t>
            </w:r>
          </w:p>
          <w:p w14:paraId="2DEB6EA0" w14:textId="4C9FB11A" w:rsidR="00533DA9" w:rsidRPr="00166241" w:rsidRDefault="00533DA9" w:rsidP="00533DA9">
            <w:pPr>
              <w:numPr>
                <w:ilvl w:val="0"/>
                <w:numId w:val="12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Wdrożenie produkcyjne systemu dystrybucji paragonów elektronicznych.</w:t>
            </w:r>
          </w:p>
          <w:p w14:paraId="6B4057A2" w14:textId="7F6EDE83" w:rsidR="00533DA9" w:rsidRPr="00166241" w:rsidRDefault="00533DA9" w:rsidP="00533DA9">
            <w:pPr>
              <w:numPr>
                <w:ilvl w:val="0"/>
                <w:numId w:val="12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Przeprowadzenie kampanii informacyjnej.</w:t>
            </w:r>
          </w:p>
        </w:tc>
        <w:tc>
          <w:tcPr>
            <w:tcW w:w="3969" w:type="dxa"/>
            <w:shd w:val="clear" w:color="auto" w:fill="auto"/>
          </w:tcPr>
          <w:p w14:paraId="1E6ED40B" w14:textId="10C05B03" w:rsidR="00533DA9" w:rsidRPr="00F606F3" w:rsidRDefault="00F606F3" w:rsidP="00F606F3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F606F3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533DA9" w:rsidRPr="00166241" w14:paraId="3966D335" w14:textId="77777777" w:rsidTr="004503AA">
        <w:trPr>
          <w:trHeight w:val="8947"/>
        </w:trPr>
        <w:tc>
          <w:tcPr>
            <w:tcW w:w="516" w:type="dxa"/>
            <w:vAlign w:val="center"/>
          </w:tcPr>
          <w:p w14:paraId="02A7E52D" w14:textId="180E865A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4.</w:t>
            </w:r>
          </w:p>
        </w:tc>
        <w:tc>
          <w:tcPr>
            <w:tcW w:w="1214" w:type="dxa"/>
            <w:vAlign w:val="center"/>
          </w:tcPr>
          <w:p w14:paraId="2ECD05B8" w14:textId="5318AE6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Wspieranie obywateli i przedsiębiorców w wykonywaniu obowiązków podatkowych i celnych </w:t>
            </w:r>
            <w:r w:rsidRPr="00DC20F3">
              <w:rPr>
                <w:rFonts w:ascii="Arial Narrow" w:hAnsi="Arial Narrow"/>
                <w:sz w:val="14"/>
                <w:szCs w:val="18"/>
              </w:rPr>
              <w:t>(Klientocentryczność)</w:t>
            </w:r>
          </w:p>
        </w:tc>
        <w:tc>
          <w:tcPr>
            <w:tcW w:w="2552" w:type="dxa"/>
            <w:vMerge w:val="restart"/>
          </w:tcPr>
          <w:p w14:paraId="0A613A9D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Terminowość opracowania aktów prawnych upraszczających otoczenie prawne</w:t>
            </w:r>
          </w:p>
          <w:p w14:paraId="0E0238C3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vMerge w:val="restart"/>
          </w:tcPr>
          <w:p w14:paraId="3B9CF3EE" w14:textId="77777777" w:rsidR="004503AA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27853695" w14:textId="77777777" w:rsidR="004503AA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5576B04E" w14:textId="77777777" w:rsidR="004503AA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24404380" w14:textId="77777777" w:rsidR="004503AA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1F9ACDFF" w14:textId="45568BDC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Merge w:val="restart"/>
          </w:tcPr>
          <w:p w14:paraId="19C1B656" w14:textId="77777777" w:rsidR="004503AA" w:rsidRPr="000C2559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45FFCA96" w14:textId="77777777" w:rsidR="004503AA" w:rsidRPr="000C2559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37AF7FF3" w14:textId="77777777" w:rsidR="004503AA" w:rsidRPr="000C2559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5732404F" w14:textId="77777777" w:rsidR="004503AA" w:rsidRPr="000C2559" w:rsidRDefault="004503AA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  <w:p w14:paraId="06484FB5" w14:textId="62CC6B03" w:rsidR="00533DA9" w:rsidRPr="00600744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67%</w:t>
            </w:r>
          </w:p>
        </w:tc>
        <w:tc>
          <w:tcPr>
            <w:tcW w:w="4676" w:type="dxa"/>
            <w:vMerge w:val="restart"/>
          </w:tcPr>
          <w:p w14:paraId="1F269571" w14:textId="7777777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78AE4138" w14:textId="770EE4C9" w:rsidR="00533DA9" w:rsidRPr="002F4B14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2F4B14">
              <w:rPr>
                <w:rFonts w:ascii="Arial Narrow" w:hAnsi="Arial Narrow"/>
                <w:sz w:val="16"/>
                <w:szCs w:val="18"/>
              </w:rPr>
              <w:t>ustawy o zmianie ustawy o podatku od czynności cywilnoprawnych;</w:t>
            </w:r>
          </w:p>
          <w:p w14:paraId="116BEDAE" w14:textId="7FA00516" w:rsidR="00533DA9" w:rsidRPr="002F4B14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2F4B14">
              <w:rPr>
                <w:rFonts w:ascii="Arial Narrow" w:hAnsi="Arial Narrow"/>
                <w:sz w:val="16"/>
                <w:szCs w:val="18"/>
              </w:rPr>
              <w:t>ustawy o zmianie ustawy o podatku od spadków i darowizn;</w:t>
            </w:r>
          </w:p>
          <w:p w14:paraId="6F60F8F1" w14:textId="675CC372" w:rsidR="00533DA9" w:rsidRPr="00166241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bookmarkStart w:id="5" w:name="_Hlk159325794"/>
            <w:r w:rsidRPr="00166241">
              <w:rPr>
                <w:rFonts w:ascii="Arial Narrow" w:hAnsi="Arial Narrow"/>
                <w:sz w:val="16"/>
                <w:szCs w:val="18"/>
              </w:rPr>
              <w:t>ustawy o zmianie ustawy o podatku od towarów i usług</w:t>
            </w:r>
            <w:bookmarkEnd w:id="5"/>
            <w:r w:rsidRPr="00166241">
              <w:rPr>
                <w:rFonts w:ascii="Arial Narrow" w:hAnsi="Arial Narrow"/>
                <w:sz w:val="16"/>
                <w:szCs w:val="18"/>
              </w:rPr>
              <w:t xml:space="preserve"> w zakresie Krajowego Systemu e-Faktur, wymiany kas na kasy on-line oraz HUBa paragonowego;</w:t>
            </w:r>
          </w:p>
          <w:p w14:paraId="73FD621C" w14:textId="5435844B" w:rsidR="00533DA9" w:rsidRPr="00166241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ustawy o zmianie ustawy o podatku od towarów i usług (SLIM VAT 3);</w:t>
            </w:r>
          </w:p>
          <w:p w14:paraId="44B36AC4" w14:textId="77777777" w:rsidR="00533DA9" w:rsidRPr="00166241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rozporządzeń i obwieszczeń w zakresie PIT;</w:t>
            </w:r>
          </w:p>
          <w:p w14:paraId="7B087800" w14:textId="030506AE" w:rsidR="00533DA9" w:rsidRPr="00166241" w:rsidRDefault="00533DA9" w:rsidP="00533DA9">
            <w:pPr>
              <w:numPr>
                <w:ilvl w:val="0"/>
                <w:numId w:val="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rozporządzeń w sprawie zaniechania podatku dochodowego.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7AE3D233" w14:textId="76924CE5" w:rsidR="00533DA9" w:rsidRPr="004503AA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</w:rPr>
              <w:t>opracowano projekt zmiany ustawy wraz z uzasadnieniem i</w:t>
            </w:r>
            <w:r w:rsidR="007D1756" w:rsidRPr="004503AA">
              <w:rPr>
                <w:rFonts w:ascii="Arial Narrow" w:hAnsi="Arial Narrow"/>
                <w:sz w:val="16"/>
              </w:rPr>
              <w:t> </w:t>
            </w:r>
            <w:r w:rsidRPr="004503AA">
              <w:rPr>
                <w:rFonts w:ascii="Arial Narrow" w:hAnsi="Arial Narrow"/>
                <w:sz w:val="16"/>
              </w:rPr>
              <w:t>Oceną Skutków Regulacji;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  <w:p w14:paraId="358F8A2D" w14:textId="500430BF" w:rsidR="00533DA9" w:rsidRPr="004503AA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</w:rPr>
              <w:t>opracowano projekt zmiany ustawy wraz z uzasadnieniem i</w:t>
            </w:r>
            <w:r w:rsidR="007D1756" w:rsidRPr="004503AA">
              <w:rPr>
                <w:rFonts w:ascii="Arial Narrow" w:hAnsi="Arial Narrow"/>
                <w:sz w:val="16"/>
              </w:rPr>
              <w:t> </w:t>
            </w:r>
            <w:r w:rsidRPr="004503AA">
              <w:rPr>
                <w:rFonts w:ascii="Arial Narrow" w:hAnsi="Arial Narrow"/>
                <w:sz w:val="16"/>
              </w:rPr>
              <w:t>Oceną Skutków Regulacji;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</w:p>
          <w:p w14:paraId="5C030B83" w14:textId="1F6C5CD6" w:rsidR="00533DA9" w:rsidRPr="00331ABD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opublikowano ustawę z dnia 16 czerwca 2023 r. (Dz. U. poz. 1598);</w:t>
            </w:r>
          </w:p>
          <w:p w14:paraId="7811D16D" w14:textId="1B324680" w:rsidR="00533DA9" w:rsidRPr="00D3107D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opublikowano ustawę z dnia 26 maja 2023 r. (Dz. U. poz. 1059);</w:t>
            </w:r>
          </w:p>
          <w:p w14:paraId="32DC54A0" w14:textId="2902E84F" w:rsidR="00533DA9" w:rsidRPr="00652FD1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opublikowano: </w:t>
            </w:r>
          </w:p>
          <w:p w14:paraId="7DBCD476" w14:textId="0EB18411" w:rsidR="00533DA9" w:rsidRPr="00652FD1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rozporządzenie MF z dnia 22 marca 2023 r.</w:t>
            </w:r>
            <w:r>
              <w:t xml:space="preserve"> </w:t>
            </w:r>
            <w:r w:rsidRPr="00600744">
              <w:rPr>
                <w:rFonts w:ascii="Arial Narrow" w:hAnsi="Arial Narrow"/>
                <w:sz w:val="16"/>
                <w:szCs w:val="18"/>
              </w:rPr>
              <w:t>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600744">
              <w:rPr>
                <w:rFonts w:ascii="Arial Narrow" w:hAnsi="Arial Narrow"/>
                <w:sz w:val="16"/>
                <w:szCs w:val="18"/>
              </w:rPr>
              <w:t>sprawie upoważnienia organu krajowej administracji skarbowej do przekazywania 1,5% zryczałtowanego podatku dochodowego na rzecz organizacji pożytku publicznego (Dz. U. poz. 611)</w:t>
            </w:r>
            <w:r>
              <w:rPr>
                <w:rFonts w:ascii="Arial Narrow" w:hAnsi="Arial Narrow"/>
                <w:sz w:val="16"/>
                <w:szCs w:val="18"/>
              </w:rPr>
              <w:t xml:space="preserve">; </w:t>
            </w:r>
          </w:p>
          <w:p w14:paraId="52851962" w14:textId="1D0BE7A0" w:rsidR="00533DA9" w:rsidRPr="0092634B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r</w:t>
            </w:r>
            <w:r w:rsidRPr="00600744">
              <w:rPr>
                <w:rFonts w:ascii="Arial Narrow" w:hAnsi="Arial Narrow"/>
                <w:sz w:val="16"/>
                <w:szCs w:val="18"/>
              </w:rPr>
              <w:t>ozporządzenie MF z dnia 2 sierpnia 2023 r. zmieniające rozporządzenie w sprawie przedłużenia terminu do wpłaty przez podatników podatku dochodowego od osób fizycznych podatku należnego od dochodów z niezrealizowanych zysków (Dz.</w:t>
            </w:r>
            <w:r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600744">
              <w:rPr>
                <w:rFonts w:ascii="Arial Narrow" w:hAnsi="Arial Narrow"/>
                <w:sz w:val="16"/>
                <w:szCs w:val="18"/>
              </w:rPr>
              <w:t>U. poz. 1611)</w:t>
            </w:r>
            <w:r>
              <w:rPr>
                <w:rFonts w:ascii="Arial Narrow" w:hAnsi="Arial Narrow"/>
                <w:sz w:val="16"/>
                <w:szCs w:val="18"/>
              </w:rPr>
              <w:t xml:space="preserve">; </w:t>
            </w:r>
          </w:p>
          <w:p w14:paraId="6CC1B7C5" w14:textId="0D5A7C6A" w:rsidR="00533DA9" w:rsidRPr="0092634B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rozporządzenie MF </w:t>
            </w:r>
            <w:r w:rsidRPr="0092634B">
              <w:rPr>
                <w:rFonts w:ascii="Arial Narrow" w:hAnsi="Arial Narrow"/>
                <w:sz w:val="16"/>
                <w:szCs w:val="18"/>
              </w:rPr>
              <w:t>z dnia 30 sierpnia 2023 r. zmieniające rozporządzenie w sprawie informacji o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2634B">
              <w:rPr>
                <w:rFonts w:ascii="Arial Narrow" w:hAnsi="Arial Narrow"/>
                <w:sz w:val="16"/>
                <w:szCs w:val="18"/>
              </w:rPr>
              <w:t>cenach transferowych w zakresie podatku dochodowego od osób prawnych (Dz. U. poz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92634B">
              <w:rPr>
                <w:rFonts w:ascii="Arial Narrow" w:hAnsi="Arial Narrow"/>
                <w:sz w:val="16"/>
                <w:szCs w:val="18"/>
              </w:rPr>
              <w:t xml:space="preserve"> 1895)</w:t>
            </w:r>
          </w:p>
          <w:p w14:paraId="525D3518" w14:textId="2FD671EA" w:rsidR="00533DA9" w:rsidRPr="00533DA9" w:rsidRDefault="00533DA9" w:rsidP="00533DA9">
            <w:pPr>
              <w:pStyle w:val="Akapitzlist"/>
              <w:numPr>
                <w:ilvl w:val="0"/>
                <w:numId w:val="63"/>
              </w:numPr>
              <w:ind w:left="227" w:hanging="142"/>
              <w:rPr>
                <w:rFonts w:ascii="Arial Narrow" w:hAnsi="Arial Narrow"/>
                <w:iCs/>
                <w:sz w:val="16"/>
                <w:szCs w:val="18"/>
              </w:rPr>
            </w:pPr>
            <w:r w:rsidRPr="0092634B">
              <w:rPr>
                <w:rFonts w:ascii="Arial Narrow" w:hAnsi="Arial Narrow"/>
                <w:iCs/>
                <w:sz w:val="16"/>
                <w:szCs w:val="18"/>
              </w:rPr>
              <w:t>rozporządzenie MF z dnia 31 sierpnia 2023 r. zmieniające rozporządzenie w sprawie informacji o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92634B">
              <w:rPr>
                <w:rFonts w:ascii="Arial Narrow" w:hAnsi="Arial Narrow"/>
                <w:iCs/>
                <w:sz w:val="16"/>
                <w:szCs w:val="18"/>
              </w:rPr>
              <w:t>cenach transferowych w zakresie podatku dochodowego od osób fizycznych (Dz. U. poz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. </w:t>
            </w:r>
            <w:r w:rsidRPr="00533DA9">
              <w:rPr>
                <w:rFonts w:ascii="Arial Narrow" w:hAnsi="Arial Narrow"/>
                <w:iCs/>
                <w:sz w:val="16"/>
                <w:szCs w:val="18"/>
              </w:rPr>
              <w:t xml:space="preserve">1894) </w:t>
            </w:r>
          </w:p>
          <w:p w14:paraId="41D42AEB" w14:textId="6082EC6A" w:rsidR="00533DA9" w:rsidRPr="0092634B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 w:rsidRPr="0092634B">
              <w:rPr>
                <w:rFonts w:ascii="Arial Narrow" w:hAnsi="Arial Narrow"/>
                <w:sz w:val="16"/>
                <w:szCs w:val="18"/>
              </w:rPr>
              <w:t>rozporządzenie MF z dnia 19</w:t>
            </w:r>
            <w:r>
              <w:rPr>
                <w:rFonts w:ascii="Arial Narrow" w:hAnsi="Arial Narrow"/>
                <w:sz w:val="16"/>
                <w:szCs w:val="18"/>
              </w:rPr>
              <w:t xml:space="preserve"> października </w:t>
            </w:r>
            <w:r w:rsidRPr="0092634B">
              <w:rPr>
                <w:rFonts w:ascii="Arial Narrow" w:hAnsi="Arial Narrow"/>
                <w:sz w:val="16"/>
                <w:szCs w:val="18"/>
              </w:rPr>
              <w:t>2023 r.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92634B">
              <w:rPr>
                <w:rFonts w:ascii="Arial Narrow" w:hAnsi="Arial Narrow"/>
                <w:sz w:val="16"/>
                <w:szCs w:val="18"/>
              </w:rPr>
              <w:t xml:space="preserve">sprawie norm szacunkowych dochodu z działów specjalnych produkcji rolnej (Dz. U. poz. 2335); </w:t>
            </w:r>
          </w:p>
          <w:p w14:paraId="4A4B17E5" w14:textId="5C0CC549" w:rsidR="00533DA9" w:rsidRPr="006448C8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</w:t>
            </w:r>
            <w:r w:rsidRPr="00600744">
              <w:rPr>
                <w:rFonts w:ascii="Arial Narrow" w:hAnsi="Arial Narrow"/>
                <w:sz w:val="16"/>
                <w:szCs w:val="18"/>
              </w:rPr>
              <w:t xml:space="preserve">bwieszczenie MF z </w:t>
            </w:r>
            <w:r>
              <w:rPr>
                <w:rFonts w:ascii="Arial Narrow" w:hAnsi="Arial Narrow"/>
                <w:sz w:val="16"/>
                <w:szCs w:val="18"/>
              </w:rPr>
              <w:t xml:space="preserve">dnia </w:t>
            </w:r>
            <w:r w:rsidRPr="00600744">
              <w:rPr>
                <w:rFonts w:ascii="Arial Narrow" w:hAnsi="Arial Narrow"/>
                <w:sz w:val="16"/>
                <w:szCs w:val="18"/>
              </w:rPr>
              <w:t>15</w:t>
            </w:r>
            <w:r>
              <w:rPr>
                <w:rFonts w:ascii="Arial Narrow" w:hAnsi="Arial Narrow"/>
                <w:sz w:val="16"/>
                <w:szCs w:val="18"/>
              </w:rPr>
              <w:t xml:space="preserve"> listopada </w:t>
            </w:r>
            <w:r w:rsidRPr="00600744">
              <w:rPr>
                <w:rFonts w:ascii="Arial Narrow" w:hAnsi="Arial Narrow"/>
                <w:sz w:val="16"/>
                <w:szCs w:val="18"/>
              </w:rPr>
              <w:t>2023 r.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600744">
              <w:rPr>
                <w:rFonts w:ascii="Arial Narrow" w:hAnsi="Arial Narrow"/>
                <w:sz w:val="16"/>
                <w:szCs w:val="18"/>
              </w:rPr>
              <w:t>sprawie stawek karty podatkowej i kwoty, do której można wykonywać świadczenia przy prowadzeniu niektórych usług, z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600744">
              <w:rPr>
                <w:rFonts w:ascii="Arial Narrow" w:hAnsi="Arial Narrow"/>
                <w:sz w:val="16"/>
                <w:szCs w:val="18"/>
              </w:rPr>
              <w:t>wyjątkiem świadczeń dla ludności, oraz kwartalnych stawek ryczałtu od przychodów proboszczów i wikariuszy, obowiązujących w</w:t>
            </w:r>
            <w:r w:rsidR="007D1756">
              <w:rPr>
                <w:rFonts w:ascii="Arial Narrow" w:hAnsi="Arial Narrow"/>
                <w:sz w:val="16"/>
                <w:szCs w:val="18"/>
              </w:rPr>
              <w:t> </w:t>
            </w:r>
            <w:r w:rsidRPr="00600744">
              <w:rPr>
                <w:rFonts w:ascii="Arial Narrow" w:hAnsi="Arial Narrow"/>
                <w:sz w:val="16"/>
                <w:szCs w:val="18"/>
              </w:rPr>
              <w:t>2024 r. (M. P. poz. 1279)</w:t>
            </w:r>
            <w:r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4933210B" w14:textId="0D93F285" w:rsidR="00533DA9" w:rsidRPr="00A31F83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o</w:t>
            </w:r>
            <w:r w:rsidRPr="00C43A1E">
              <w:rPr>
                <w:rFonts w:ascii="Arial Narrow" w:hAnsi="Arial Narrow"/>
                <w:sz w:val="16"/>
                <w:szCs w:val="18"/>
              </w:rPr>
              <w:t xml:space="preserve">bwieszczenie </w:t>
            </w:r>
            <w:r>
              <w:rPr>
                <w:rFonts w:ascii="Arial Narrow" w:hAnsi="Arial Narrow"/>
                <w:sz w:val="16"/>
                <w:szCs w:val="18"/>
              </w:rPr>
              <w:t xml:space="preserve">MF </w:t>
            </w:r>
            <w:r w:rsidRPr="00C43A1E">
              <w:rPr>
                <w:rFonts w:ascii="Arial Narrow" w:hAnsi="Arial Narrow"/>
                <w:sz w:val="16"/>
                <w:szCs w:val="18"/>
              </w:rPr>
              <w:t>z dnia 1 grudnia 2023 r.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C43A1E">
              <w:rPr>
                <w:rFonts w:ascii="Arial Narrow" w:hAnsi="Arial Narrow"/>
                <w:sz w:val="16"/>
                <w:szCs w:val="18"/>
              </w:rPr>
              <w:t>sprawie wysokości ogólnej kwoty odliczeń wydatków na cele mieszkaniowe w 2024 r. (M. P. poz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C43A1E">
              <w:rPr>
                <w:rFonts w:ascii="Arial Narrow" w:hAnsi="Arial Narrow"/>
                <w:sz w:val="16"/>
                <w:szCs w:val="18"/>
              </w:rPr>
              <w:t xml:space="preserve"> 1337)</w:t>
            </w:r>
            <w:r>
              <w:rPr>
                <w:rFonts w:ascii="Arial Narrow" w:hAnsi="Arial Narrow"/>
                <w:sz w:val="16"/>
                <w:szCs w:val="18"/>
              </w:rPr>
              <w:t>;</w:t>
            </w:r>
          </w:p>
          <w:p w14:paraId="65649963" w14:textId="26C126AF" w:rsidR="00533DA9" w:rsidRPr="00C43A1E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 xml:space="preserve">bwieszczenie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M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>F z dnia 5 grudnia 2023 r. w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>sprawie wartości wskaźnika dochodów podatkowych na jednego mieszkańca w gminie i</w:t>
            </w:r>
            <w:r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>wskaźnika dochodów podatkowych dla wszystkich gmin na rok 2024 (M.</w:t>
            </w:r>
            <w:r w:rsidR="001D2CD3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>P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.</w:t>
            </w:r>
            <w:r w:rsidRPr="00A31F83">
              <w:rPr>
                <w:rFonts w:ascii="Arial Narrow" w:hAnsi="Arial Narrow"/>
                <w:iCs/>
                <w:sz w:val="16"/>
                <w:szCs w:val="18"/>
              </w:rPr>
              <w:t xml:space="preserve"> poz. 1359)</w:t>
            </w:r>
          </w:p>
          <w:p w14:paraId="7FC5D0B6" w14:textId="006AACF3" w:rsidR="00533DA9" w:rsidRDefault="00533DA9" w:rsidP="00533DA9">
            <w:pPr>
              <w:pStyle w:val="Akapitzlist"/>
              <w:numPr>
                <w:ilvl w:val="0"/>
                <w:numId w:val="63"/>
              </w:numPr>
              <w:spacing w:before="60" w:after="60"/>
              <w:ind w:left="228" w:hanging="14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lastRenderedPageBreak/>
              <w:t>o</w:t>
            </w:r>
            <w:r w:rsidRPr="00C43A1E">
              <w:rPr>
                <w:rFonts w:ascii="Arial Narrow" w:hAnsi="Arial Narrow"/>
                <w:iCs/>
                <w:sz w:val="16"/>
                <w:szCs w:val="18"/>
              </w:rPr>
              <w:t xml:space="preserve">bwieszczenie MF z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dnia </w:t>
            </w:r>
            <w:r w:rsidRPr="00C43A1E">
              <w:rPr>
                <w:rFonts w:ascii="Arial Narrow" w:hAnsi="Arial Narrow"/>
                <w:iCs/>
                <w:sz w:val="16"/>
                <w:szCs w:val="18"/>
              </w:rPr>
              <w:t>19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 xml:space="preserve"> grudnia </w:t>
            </w:r>
            <w:r w:rsidRPr="00C43A1E">
              <w:rPr>
                <w:rFonts w:ascii="Arial Narrow" w:hAnsi="Arial Narrow"/>
                <w:iCs/>
                <w:sz w:val="16"/>
                <w:szCs w:val="18"/>
              </w:rPr>
              <w:t>2023 r. w sprawie wysokości kwoty składki na ubezpieczenie zdrowotne zaliczanej do kosztów uzyskania przychodów lub odliczanej od dochodu, w</w:t>
            </w:r>
            <w:r w:rsidR="007D1756"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C43A1E">
              <w:rPr>
                <w:rFonts w:ascii="Arial Narrow" w:hAnsi="Arial Narrow"/>
                <w:iCs/>
                <w:sz w:val="16"/>
                <w:szCs w:val="18"/>
              </w:rPr>
              <w:t>roku 2024 (M. P. poz. 1456)</w:t>
            </w:r>
          </w:p>
          <w:p w14:paraId="4C07DD41" w14:textId="22B0A4BC" w:rsidR="00533DA9" w:rsidRPr="00A86084" w:rsidRDefault="00613315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opublikowano </w:t>
            </w:r>
            <w:r w:rsidR="00533DA9" w:rsidRPr="00A86084">
              <w:rPr>
                <w:rFonts w:ascii="Arial Narrow" w:hAnsi="Arial Narrow"/>
                <w:sz w:val="16"/>
                <w:szCs w:val="18"/>
              </w:rPr>
              <w:t xml:space="preserve">rozporządzenie MF z dnia </w:t>
            </w:r>
            <w:r w:rsidR="00533DA9">
              <w:rPr>
                <w:rFonts w:ascii="Arial Narrow" w:hAnsi="Arial Narrow"/>
                <w:sz w:val="16"/>
                <w:szCs w:val="18"/>
              </w:rPr>
              <w:t>21</w:t>
            </w:r>
            <w:r w:rsidR="00533DA9" w:rsidRPr="00A86084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533DA9">
              <w:rPr>
                <w:rFonts w:ascii="Arial Narrow" w:hAnsi="Arial Narrow"/>
                <w:sz w:val="16"/>
                <w:szCs w:val="18"/>
              </w:rPr>
              <w:t>czerwca</w:t>
            </w:r>
            <w:r w:rsidR="00533DA9" w:rsidRPr="00A86084">
              <w:rPr>
                <w:rFonts w:ascii="Arial Narrow" w:hAnsi="Arial Narrow"/>
                <w:sz w:val="16"/>
                <w:szCs w:val="18"/>
              </w:rPr>
              <w:t xml:space="preserve"> 2023 r. (Dz. U. poz. </w:t>
            </w:r>
            <w:r w:rsidR="00533DA9">
              <w:rPr>
                <w:rFonts w:ascii="Arial Narrow" w:hAnsi="Arial Narrow"/>
                <w:sz w:val="16"/>
                <w:szCs w:val="18"/>
              </w:rPr>
              <w:t>1227</w:t>
            </w:r>
            <w:r w:rsidR="00533DA9" w:rsidRPr="00A86084">
              <w:rPr>
                <w:rFonts w:ascii="Arial Narrow" w:hAnsi="Arial Narrow"/>
                <w:sz w:val="16"/>
                <w:szCs w:val="18"/>
              </w:rPr>
              <w:t>)</w:t>
            </w:r>
            <w:r w:rsidR="00533DA9">
              <w:rPr>
                <w:rFonts w:ascii="Arial Narrow" w:hAnsi="Arial Narrow"/>
                <w:sz w:val="16"/>
                <w:szCs w:val="18"/>
              </w:rPr>
              <w:t>; rozporządzenie MF z dnia 25 września 2023 r. (Dz. U. poz. 2091)</w:t>
            </w:r>
          </w:p>
        </w:tc>
      </w:tr>
      <w:tr w:rsidR="00533DA9" w:rsidRPr="00166241" w14:paraId="708FEE81" w14:textId="77777777" w:rsidTr="00D11F7F">
        <w:trPr>
          <w:trHeight w:val="1004"/>
        </w:trPr>
        <w:tc>
          <w:tcPr>
            <w:tcW w:w="516" w:type="dxa"/>
            <w:vMerge w:val="restart"/>
            <w:vAlign w:val="center"/>
          </w:tcPr>
          <w:p w14:paraId="06198517" w14:textId="17A465F5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4.</w:t>
            </w:r>
          </w:p>
        </w:tc>
        <w:tc>
          <w:tcPr>
            <w:tcW w:w="1214" w:type="dxa"/>
            <w:vMerge w:val="restart"/>
            <w:vAlign w:val="center"/>
          </w:tcPr>
          <w:p w14:paraId="1C136467" w14:textId="060988AF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Wspieranie obywateli i przedsiębiorców w wykonywaniu obowiązków podatkowych i celnych </w:t>
            </w:r>
            <w:r w:rsidRPr="00DC20F3">
              <w:rPr>
                <w:rFonts w:ascii="Arial Narrow" w:hAnsi="Arial Narrow"/>
                <w:sz w:val="14"/>
                <w:szCs w:val="18"/>
              </w:rPr>
              <w:t>(Klientocentryczność)</w:t>
            </w:r>
          </w:p>
        </w:tc>
        <w:tc>
          <w:tcPr>
            <w:tcW w:w="2552" w:type="dxa"/>
            <w:vMerge/>
          </w:tcPr>
          <w:p w14:paraId="2EFF865D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BD26827" w14:textId="77777777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1F27180" w14:textId="77777777" w:rsidR="00533DA9" w:rsidRPr="00600744" w:rsidRDefault="00533DA9" w:rsidP="00533DA9">
            <w:pPr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8"/>
              </w:rPr>
            </w:pPr>
          </w:p>
        </w:tc>
        <w:tc>
          <w:tcPr>
            <w:tcW w:w="4676" w:type="dxa"/>
            <w:vMerge/>
          </w:tcPr>
          <w:p w14:paraId="7CF92F13" w14:textId="7777777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E8FDFF6" w14:textId="77777777" w:rsidR="00533DA9" w:rsidRPr="00F848CD" w:rsidRDefault="00533DA9" w:rsidP="00533DA9">
            <w:pPr>
              <w:pStyle w:val="Akapitzlist"/>
              <w:numPr>
                <w:ilvl w:val="0"/>
                <w:numId w:val="54"/>
              </w:numPr>
              <w:spacing w:before="60" w:after="60"/>
              <w:ind w:left="234" w:hanging="234"/>
              <w:rPr>
                <w:rFonts w:ascii="Arial Narrow" w:hAnsi="Arial Narrow"/>
                <w:color w:val="FF0000"/>
                <w:sz w:val="16"/>
              </w:rPr>
            </w:pPr>
          </w:p>
        </w:tc>
      </w:tr>
      <w:tr w:rsidR="00533DA9" w:rsidRPr="00166241" w14:paraId="538CDD29" w14:textId="77777777" w:rsidTr="00133AB6">
        <w:trPr>
          <w:trHeight w:val="1264"/>
        </w:trPr>
        <w:tc>
          <w:tcPr>
            <w:tcW w:w="516" w:type="dxa"/>
            <w:vMerge/>
            <w:vAlign w:val="center"/>
          </w:tcPr>
          <w:p w14:paraId="38C16DE6" w14:textId="28354A59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6FA1DBA1" w14:textId="39A35955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</w:tcPr>
          <w:p w14:paraId="042DAACB" w14:textId="2855C192" w:rsidR="00533DA9" w:rsidRPr="00166241" w:rsidRDefault="00533DA9" w:rsidP="00533DA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Uruchomienie serwisu usług cyfrowych na stronie podatki.gov.pl</w:t>
            </w:r>
          </w:p>
          <w:p w14:paraId="66FDDF7F" w14:textId="75FCDA10" w:rsidR="00533DA9" w:rsidRPr="00166241" w:rsidRDefault="00533DA9" w:rsidP="00533DA9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zadań w ramach uruchomienia serwisu usług cyfrowych na stronie podatki.gov.pl w stosunku do liczby zadań zaplanowanych do realizacji)</w:t>
            </w:r>
          </w:p>
        </w:tc>
        <w:tc>
          <w:tcPr>
            <w:tcW w:w="1418" w:type="dxa"/>
            <w:vAlign w:val="center"/>
          </w:tcPr>
          <w:p w14:paraId="7D04D06D" w14:textId="4B789AF7" w:rsidR="00533DA9" w:rsidRPr="00340E3B" w:rsidRDefault="00533DA9" w:rsidP="00533DA9">
            <w:pPr>
              <w:ind w:left="227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18" w:type="dxa"/>
            <w:vAlign w:val="center"/>
          </w:tcPr>
          <w:p w14:paraId="3473FC5B" w14:textId="0D978266" w:rsidR="00533DA9" w:rsidRPr="00340E3B" w:rsidRDefault="00533DA9" w:rsidP="00533DA9">
            <w:pPr>
              <w:ind w:left="227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4676" w:type="dxa"/>
          </w:tcPr>
          <w:p w14:paraId="60A4F424" w14:textId="42385B79" w:rsidR="00533DA9" w:rsidRPr="00166241" w:rsidRDefault="00533DA9" w:rsidP="00533DA9">
            <w:pPr>
              <w:numPr>
                <w:ilvl w:val="0"/>
                <w:numId w:val="13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architektury strony.</w:t>
            </w:r>
          </w:p>
          <w:p w14:paraId="354A5DFF" w14:textId="1E48957E" w:rsidR="00533DA9" w:rsidRPr="00166241" w:rsidRDefault="00533DA9" w:rsidP="00533DA9">
            <w:pPr>
              <w:numPr>
                <w:ilvl w:val="0"/>
                <w:numId w:val="13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makiet nowej architektury informacji.</w:t>
            </w:r>
          </w:p>
          <w:p w14:paraId="4B2F0A11" w14:textId="29AF707F" w:rsidR="00533DA9" w:rsidRPr="00166241" w:rsidRDefault="00533DA9" w:rsidP="00533DA9">
            <w:pPr>
              <w:numPr>
                <w:ilvl w:val="0"/>
                <w:numId w:val="13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Przeprowadzenie testów poszczególnych serwisów z wykorzystaniem zintegrowanej usługi logowania.</w:t>
            </w:r>
          </w:p>
          <w:p w14:paraId="34594FED" w14:textId="5DD98DC7" w:rsidR="00533DA9" w:rsidRPr="00166241" w:rsidRDefault="00533DA9" w:rsidP="00533DA9">
            <w:pPr>
              <w:numPr>
                <w:ilvl w:val="0"/>
                <w:numId w:val="13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Uruchomienie serwisu usług cyfrowych. </w:t>
            </w:r>
          </w:p>
        </w:tc>
        <w:tc>
          <w:tcPr>
            <w:tcW w:w="3969" w:type="dxa"/>
            <w:shd w:val="clear" w:color="auto" w:fill="auto"/>
          </w:tcPr>
          <w:p w14:paraId="2039E945" w14:textId="176FE82F" w:rsidR="00533DA9" w:rsidRPr="00613315" w:rsidRDefault="00533DA9" w:rsidP="00613315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613315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613315" w:rsidRPr="00613315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613315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613315" w:rsidRPr="00613315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613315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  <w:p w14:paraId="615C1342" w14:textId="037EE9F7" w:rsidR="00533DA9" w:rsidRPr="00550485" w:rsidRDefault="00533DA9" w:rsidP="00613315">
            <w:pPr>
              <w:pStyle w:val="Akapitzlist"/>
              <w:spacing w:after="60"/>
              <w:ind w:left="227"/>
              <w:rPr>
                <w:rFonts w:ascii="Arial Narrow" w:hAnsi="Arial Narrow"/>
                <w:iCs/>
                <w:sz w:val="16"/>
                <w:szCs w:val="18"/>
              </w:rPr>
            </w:pPr>
          </w:p>
        </w:tc>
      </w:tr>
      <w:tr w:rsidR="00533DA9" w:rsidRPr="00166241" w14:paraId="20A974EC" w14:textId="77777777" w:rsidTr="00133AB6">
        <w:trPr>
          <w:trHeight w:val="1793"/>
        </w:trPr>
        <w:tc>
          <w:tcPr>
            <w:tcW w:w="516" w:type="dxa"/>
            <w:vMerge/>
            <w:vAlign w:val="center"/>
          </w:tcPr>
          <w:p w14:paraId="5E0D5E5C" w14:textId="584B5B1C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41E9E1EA" w14:textId="6A9FEF0A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</w:tcPr>
          <w:p w14:paraId="448C9677" w14:textId="77777777" w:rsidR="00533DA9" w:rsidRPr="00166241" w:rsidRDefault="00533DA9" w:rsidP="00533DA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Interakcja na Głos Podatnika</w:t>
            </w:r>
          </w:p>
          <w:p w14:paraId="0846949F" w14:textId="074659AF" w:rsidR="00533DA9" w:rsidRPr="00166241" w:rsidRDefault="00533DA9" w:rsidP="00533DA9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(definicja: liczba wydanych wyjaśnień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br/>
              <w:t>i wdrożonych usprawnień w danym roku zgłoszonych do usługi GP w</w:t>
            </w:r>
            <w:r w:rsidR="001D2CD3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wykonywaniu obowiązków prawno-podatkowych w stosunku do liczby zarejestrowanych pomysłów przez obywateli do usługi GP w zakresie wypełniania obowiązków prawno-podatkowych)</w:t>
            </w:r>
          </w:p>
        </w:tc>
        <w:tc>
          <w:tcPr>
            <w:tcW w:w="1418" w:type="dxa"/>
            <w:vAlign w:val="center"/>
          </w:tcPr>
          <w:p w14:paraId="1F6D2BB7" w14:textId="0AAC2B90" w:rsidR="00533DA9" w:rsidRPr="00340E3B" w:rsidRDefault="00533DA9" w:rsidP="00533DA9">
            <w:pPr>
              <w:ind w:left="227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≥87%</w:t>
            </w:r>
          </w:p>
        </w:tc>
        <w:tc>
          <w:tcPr>
            <w:tcW w:w="1418" w:type="dxa"/>
            <w:vAlign w:val="center"/>
          </w:tcPr>
          <w:p w14:paraId="16C05BCD" w14:textId="14E404A3" w:rsidR="00533DA9" w:rsidRPr="00340E3B" w:rsidRDefault="00533DA9" w:rsidP="00533DA9">
            <w:pPr>
              <w:ind w:left="227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93%</w:t>
            </w:r>
          </w:p>
        </w:tc>
        <w:tc>
          <w:tcPr>
            <w:tcW w:w="4676" w:type="dxa"/>
          </w:tcPr>
          <w:p w14:paraId="6C8E7840" w14:textId="33A4E4CE" w:rsidR="00533DA9" w:rsidRPr="00166241" w:rsidRDefault="00533DA9" w:rsidP="00533DA9">
            <w:pPr>
              <w:numPr>
                <w:ilvl w:val="0"/>
                <w:numId w:val="14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Zarządzanie procesem usługi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Głos Podatnika</w:t>
            </w:r>
            <w:r w:rsidRPr="00166241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30A8129B" w14:textId="77777777" w:rsidR="00533DA9" w:rsidRPr="00166241" w:rsidRDefault="00533DA9" w:rsidP="00533DA9">
            <w:pPr>
              <w:numPr>
                <w:ilvl w:val="0"/>
                <w:numId w:val="14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Koordynacja procesu udzielania odpowiedzi za zgłaszane pomysły i interakcja na komentarze obywateli.</w:t>
            </w:r>
          </w:p>
        </w:tc>
        <w:tc>
          <w:tcPr>
            <w:tcW w:w="3969" w:type="dxa"/>
            <w:shd w:val="clear" w:color="auto" w:fill="auto"/>
          </w:tcPr>
          <w:p w14:paraId="2E7E4A63" w14:textId="65CB94C8" w:rsidR="00533DA9" w:rsidRPr="00CC482F" w:rsidRDefault="00533DA9" w:rsidP="00CC482F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CC482F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CC482F" w:rsidRPr="00CC482F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CC482F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CC482F" w:rsidRPr="00CC482F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CC482F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  <w:p w14:paraId="3ADE98C1" w14:textId="09441ED0" w:rsidR="00533DA9" w:rsidRPr="00022DEB" w:rsidRDefault="00533DA9" w:rsidP="00CC482F">
            <w:pPr>
              <w:pStyle w:val="Akapitzlist"/>
              <w:spacing w:before="60" w:after="60"/>
              <w:ind w:left="224"/>
              <w:rPr>
                <w:rFonts w:ascii="Arial Narrow" w:hAnsi="Arial Narrow"/>
                <w:iCs/>
                <w:sz w:val="16"/>
                <w:szCs w:val="18"/>
              </w:rPr>
            </w:pPr>
          </w:p>
        </w:tc>
      </w:tr>
      <w:tr w:rsidR="00533DA9" w:rsidRPr="00166241" w14:paraId="725DF374" w14:textId="77777777" w:rsidTr="00EC3918">
        <w:trPr>
          <w:trHeight w:val="799"/>
        </w:trPr>
        <w:tc>
          <w:tcPr>
            <w:tcW w:w="516" w:type="dxa"/>
            <w:vMerge/>
            <w:vAlign w:val="center"/>
          </w:tcPr>
          <w:p w14:paraId="1FF74ED6" w14:textId="77777777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6D983E0F" w14:textId="77777777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491A8E2" w14:textId="3365CBDB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Organizacja platform dialogu</w:t>
            </w:r>
          </w:p>
          <w:p w14:paraId="44461F8C" w14:textId="3AD219D2" w:rsidR="00533DA9" w:rsidRPr="00166241" w:rsidRDefault="00533DA9" w:rsidP="00533DA9">
            <w:pPr>
              <w:spacing w:before="60"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zorganizowanych Forów Cen Transferowych (FCT))</w:t>
            </w:r>
          </w:p>
        </w:tc>
        <w:tc>
          <w:tcPr>
            <w:tcW w:w="1418" w:type="dxa"/>
            <w:vAlign w:val="center"/>
          </w:tcPr>
          <w:p w14:paraId="194C17EB" w14:textId="0A0FE3F2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≥2</w:t>
            </w:r>
          </w:p>
        </w:tc>
        <w:tc>
          <w:tcPr>
            <w:tcW w:w="1418" w:type="dxa"/>
            <w:vAlign w:val="center"/>
          </w:tcPr>
          <w:p w14:paraId="51350FE8" w14:textId="159E527C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4676" w:type="dxa"/>
          </w:tcPr>
          <w:p w14:paraId="7BB00D25" w14:textId="77777777" w:rsidR="00533DA9" w:rsidRPr="00166241" w:rsidRDefault="00533DA9" w:rsidP="00533DA9">
            <w:pPr>
              <w:numPr>
                <w:ilvl w:val="0"/>
                <w:numId w:val="15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Organizacja FCT.</w:t>
            </w:r>
          </w:p>
          <w:p w14:paraId="2BF54ACA" w14:textId="1B2EEA7D" w:rsidR="00533DA9" w:rsidRPr="00166241" w:rsidRDefault="00533DA9" w:rsidP="00533DA9">
            <w:pPr>
              <w:numPr>
                <w:ilvl w:val="0"/>
                <w:numId w:val="15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Udział w spotkaniach grup roboczych przy FCT.</w:t>
            </w:r>
          </w:p>
        </w:tc>
        <w:tc>
          <w:tcPr>
            <w:tcW w:w="3969" w:type="dxa"/>
            <w:shd w:val="clear" w:color="auto" w:fill="auto"/>
          </w:tcPr>
          <w:p w14:paraId="7C42F515" w14:textId="2A3FBD06" w:rsidR="00533DA9" w:rsidRPr="00FE3301" w:rsidRDefault="00FE3301" w:rsidP="00FE3301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FE3301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533DA9" w:rsidRPr="00166241" w14:paraId="342FDE7A" w14:textId="77777777" w:rsidTr="00133AB6">
        <w:trPr>
          <w:trHeight w:val="1411"/>
        </w:trPr>
        <w:tc>
          <w:tcPr>
            <w:tcW w:w="516" w:type="dxa"/>
            <w:vMerge/>
            <w:vAlign w:val="center"/>
          </w:tcPr>
          <w:p w14:paraId="01D32929" w14:textId="77DE6808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1CDEBE46" w14:textId="54DCBA0F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3635A3" w14:textId="7497C94F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bookmarkStart w:id="6" w:name="_Hlk159248768"/>
            <w:r w:rsidRPr="00166241">
              <w:rPr>
                <w:rFonts w:ascii="Arial Narrow" w:hAnsi="Arial Narrow"/>
                <w:sz w:val="16"/>
                <w:szCs w:val="18"/>
              </w:rPr>
              <w:t>Satysfakcja klientów z usług cyfrowych świadczonych przez e-Urząd Skarbowy</w:t>
            </w:r>
            <w:bookmarkEnd w:id="6"/>
          </w:p>
          <w:p w14:paraId="1ECC6130" w14:textId="09DE3C39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 xml:space="preserve">(definicja: liczba klientów, którzy pozytywnie oceniają korzystanie z usług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br/>
              <w:t>e-Urzędu Skarbowego w stosunku do liczby wszystkich klientów, którzy dokonali oceny w danym roku)</w:t>
            </w:r>
          </w:p>
        </w:tc>
        <w:tc>
          <w:tcPr>
            <w:tcW w:w="1418" w:type="dxa"/>
            <w:vAlign w:val="center"/>
          </w:tcPr>
          <w:p w14:paraId="4BB48217" w14:textId="1EA869F9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≥60%</w:t>
            </w:r>
          </w:p>
        </w:tc>
        <w:tc>
          <w:tcPr>
            <w:tcW w:w="1418" w:type="dxa"/>
            <w:vAlign w:val="center"/>
          </w:tcPr>
          <w:p w14:paraId="21B9371F" w14:textId="637B4400" w:rsidR="00533DA9" w:rsidRPr="004503AA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57%</w:t>
            </w:r>
          </w:p>
        </w:tc>
        <w:tc>
          <w:tcPr>
            <w:tcW w:w="4676" w:type="dxa"/>
          </w:tcPr>
          <w:p w14:paraId="59845B14" w14:textId="76A969AA" w:rsidR="00533DA9" w:rsidRPr="004503AA" w:rsidRDefault="00533DA9" w:rsidP="00533DA9">
            <w:pPr>
              <w:numPr>
                <w:ilvl w:val="0"/>
                <w:numId w:val="16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Przeprowadzenie badań satysfakcji klientów.</w:t>
            </w:r>
          </w:p>
          <w:p w14:paraId="45A6FEA8" w14:textId="77777777" w:rsidR="00533DA9" w:rsidRPr="004503AA" w:rsidRDefault="00533DA9" w:rsidP="00533DA9">
            <w:pPr>
              <w:numPr>
                <w:ilvl w:val="0"/>
                <w:numId w:val="16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Analiza wyników badań.</w:t>
            </w:r>
          </w:p>
          <w:p w14:paraId="32845E8E" w14:textId="52EE4DE3" w:rsidR="00533DA9" w:rsidRPr="004503AA" w:rsidRDefault="00533DA9" w:rsidP="00533DA9">
            <w:pPr>
              <w:numPr>
                <w:ilvl w:val="0"/>
                <w:numId w:val="16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Opracowanie wniosków i wytycznych.</w:t>
            </w:r>
          </w:p>
        </w:tc>
        <w:tc>
          <w:tcPr>
            <w:tcW w:w="3969" w:type="dxa"/>
            <w:shd w:val="clear" w:color="auto" w:fill="auto"/>
          </w:tcPr>
          <w:p w14:paraId="22389C30" w14:textId="0D5559A9" w:rsidR="00533DA9" w:rsidRPr="00FE3301" w:rsidRDefault="00533DA9" w:rsidP="00FE3301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FE3301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FE3301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FE3301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FE3301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FE3301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  <w:p w14:paraId="1B2C3A2A" w14:textId="2C709205" w:rsidR="00533DA9" w:rsidRPr="00FE3301" w:rsidRDefault="00533DA9" w:rsidP="00FE3301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</w:p>
        </w:tc>
      </w:tr>
      <w:tr w:rsidR="00533DA9" w:rsidRPr="00166241" w14:paraId="48EE0FA3" w14:textId="77777777" w:rsidTr="00133AB6">
        <w:trPr>
          <w:trHeight w:val="1416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2B76B68E" w14:textId="5EBC2184" w:rsidR="00533DA9" w:rsidRPr="00166241" w:rsidRDefault="00533DA9" w:rsidP="00533DA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14:paraId="04461CF6" w14:textId="68F5BC35" w:rsidR="00533DA9" w:rsidRPr="00166241" w:rsidRDefault="00533DA9" w:rsidP="00533DA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D1C5C3" w14:textId="45FB1A6A" w:rsidR="00533DA9" w:rsidRPr="00166241" w:rsidRDefault="00533DA9" w:rsidP="00533DA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Systemu Informacyjnego Skarbowo-Celnego (SISC)</w:t>
            </w:r>
          </w:p>
          <w:p w14:paraId="5A9C8CC0" w14:textId="77777777" w:rsidR="00533DA9" w:rsidRPr="00166241" w:rsidRDefault="00533DA9" w:rsidP="00533DA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usług elektronicznych udostępnionych na Platformie Usług Elektronicznych Skarbowo-Celnych (PUESC))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4A699" w14:textId="3DF62BA1" w:rsidR="00533DA9" w:rsidRPr="00340E3B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D08375" w14:textId="4FBB2EF2" w:rsidR="00533DA9" w:rsidRPr="004503AA" w:rsidRDefault="00533DA9" w:rsidP="00533DA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1A4E7FF4" w14:textId="0B89F40C" w:rsidR="00533DA9" w:rsidRPr="004503AA" w:rsidRDefault="00533DA9" w:rsidP="00533DA9">
            <w:pPr>
              <w:numPr>
                <w:ilvl w:val="0"/>
                <w:numId w:val="21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Wdrożenie nowych i zmodyfikowanych e-usług w obszarze obrotu towarowego z państwami trzecimi.</w:t>
            </w:r>
          </w:p>
          <w:p w14:paraId="69127E74" w14:textId="77777777" w:rsidR="00533DA9" w:rsidRPr="004503AA" w:rsidRDefault="00533DA9" w:rsidP="00533DA9">
            <w:pPr>
              <w:numPr>
                <w:ilvl w:val="0"/>
                <w:numId w:val="2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Budowa i wdrożenie mobilnych aplikacji granicznych oraz powiązanych rozwiązań funkcjonalnych SISC.</w:t>
            </w:r>
          </w:p>
          <w:p w14:paraId="2C9B4BB9" w14:textId="7E20FF47" w:rsidR="00533DA9" w:rsidRPr="004503AA" w:rsidRDefault="00533DA9" w:rsidP="00533DA9">
            <w:pPr>
              <w:numPr>
                <w:ilvl w:val="0"/>
                <w:numId w:val="2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Wdrożenie nowych i zmodyfikowanych e-usług z zakresu postępowań administracyjnych.</w:t>
            </w:r>
          </w:p>
        </w:tc>
        <w:tc>
          <w:tcPr>
            <w:tcW w:w="3969" w:type="dxa"/>
            <w:shd w:val="clear" w:color="auto" w:fill="auto"/>
          </w:tcPr>
          <w:p w14:paraId="1B50EE15" w14:textId="113EAC38" w:rsidR="00533DA9" w:rsidRPr="004503AA" w:rsidRDefault="00533DA9" w:rsidP="00533DA9">
            <w:pPr>
              <w:pStyle w:val="Akapitzlist"/>
              <w:numPr>
                <w:ilvl w:val="0"/>
                <w:numId w:val="45"/>
              </w:numPr>
              <w:spacing w:before="60" w:after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 xml:space="preserve">Udostępniono ulepszoną e-usługę publiczną „e-Single Window”; </w:t>
            </w:r>
            <w:r w:rsidR="001D2CD3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>podjęto działania ulepszające e-usługi publiczne: „e-Wywóz” i „e-Tranzyt”.</w:t>
            </w:r>
          </w:p>
          <w:p w14:paraId="5CB4B4F9" w14:textId="5C989970" w:rsidR="00533DA9" w:rsidRPr="004503AA" w:rsidRDefault="00382E83" w:rsidP="00533DA9">
            <w:pPr>
              <w:pStyle w:val="Akapitzlist"/>
              <w:numPr>
                <w:ilvl w:val="0"/>
                <w:numId w:val="45"/>
              </w:numPr>
              <w:spacing w:before="60" w:after="60"/>
              <w:ind w:left="228" w:hanging="228"/>
              <w:rPr>
                <w:rFonts w:ascii="Arial Narrow" w:hAnsi="Arial Narrow"/>
                <w:iCs/>
                <w:sz w:val="16"/>
                <w:szCs w:val="18"/>
              </w:rPr>
            </w:pPr>
            <w:r w:rsidRPr="00382E83">
              <w:rPr>
                <w:rFonts w:ascii="Arial Narrow" w:hAnsi="Arial Narrow"/>
                <w:iCs/>
                <w:sz w:val="16"/>
                <w:szCs w:val="18"/>
              </w:rPr>
              <w:t xml:space="preserve">Zaplanowane zadania nr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2</w:t>
            </w:r>
            <w:r w:rsidR="008F297B">
              <w:rPr>
                <w:rFonts w:ascii="Arial Narrow" w:hAnsi="Arial Narrow"/>
                <w:iCs/>
                <w:sz w:val="16"/>
                <w:szCs w:val="18"/>
              </w:rPr>
              <w:t>-</w:t>
            </w:r>
            <w:r>
              <w:rPr>
                <w:rFonts w:ascii="Arial Narrow" w:hAnsi="Arial Narrow"/>
                <w:iCs/>
                <w:sz w:val="16"/>
                <w:szCs w:val="18"/>
              </w:rPr>
              <w:t>3</w:t>
            </w:r>
            <w:r w:rsidRPr="00382E83">
              <w:rPr>
                <w:rFonts w:ascii="Arial Narrow" w:hAnsi="Arial Narrow"/>
                <w:iCs/>
                <w:sz w:val="16"/>
                <w:szCs w:val="18"/>
              </w:rPr>
              <w:t xml:space="preserve"> zostały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</w:tbl>
    <w:p w14:paraId="737F2AB2" w14:textId="77777777" w:rsidR="0070365A" w:rsidRPr="00166241" w:rsidRDefault="0070365A" w:rsidP="00C7197B">
      <w:pPr>
        <w:spacing w:before="360"/>
        <w:jc w:val="both"/>
        <w:rPr>
          <w:rFonts w:ascii="Arial Narrow" w:hAnsi="Arial Narrow"/>
          <w:b/>
        </w:rPr>
        <w:sectPr w:rsidR="0070365A" w:rsidRPr="00166241" w:rsidSect="00E46475">
          <w:pgSz w:w="16840" w:h="11907" w:orient="landscape" w:code="9"/>
          <w:pgMar w:top="567" w:right="567" w:bottom="709" w:left="567" w:header="709" w:footer="0" w:gutter="0"/>
          <w:cols w:space="708"/>
          <w:docGrid w:linePitch="360"/>
        </w:sectPr>
      </w:pPr>
    </w:p>
    <w:p w14:paraId="7095D23E" w14:textId="4C9C6B61" w:rsidR="004557D4" w:rsidRPr="00166241" w:rsidRDefault="004557D4" w:rsidP="006567CB">
      <w:pPr>
        <w:spacing w:before="360"/>
        <w:jc w:val="both"/>
        <w:rPr>
          <w:rFonts w:ascii="Arial Narrow" w:hAnsi="Arial Narrow"/>
          <w:b/>
        </w:rPr>
      </w:pPr>
      <w:r w:rsidRPr="00166241">
        <w:rPr>
          <w:rFonts w:ascii="Arial Narrow" w:hAnsi="Arial Narrow"/>
          <w:b/>
        </w:rPr>
        <w:lastRenderedPageBreak/>
        <w:t xml:space="preserve">CZĘŚĆ B: </w:t>
      </w:r>
      <w:r w:rsidR="00845C2B" w:rsidRPr="00845C2B">
        <w:rPr>
          <w:rFonts w:ascii="Arial Narrow" w:hAnsi="Arial Narrow"/>
          <w:b/>
        </w:rPr>
        <w:t>Realizacja celów priorytetowych wynikających z budżetu państwa w układzie zadaniowym w roku</w:t>
      </w:r>
      <w:r w:rsidRPr="00166241">
        <w:rPr>
          <w:rFonts w:ascii="Arial Narrow" w:hAnsi="Arial Narrow"/>
          <w:b/>
        </w:rPr>
        <w:t xml:space="preserve"> 20</w:t>
      </w:r>
      <w:r w:rsidR="004A3325" w:rsidRPr="00166241">
        <w:rPr>
          <w:rFonts w:ascii="Arial Narrow" w:hAnsi="Arial Narrow"/>
          <w:b/>
        </w:rPr>
        <w:t>2</w:t>
      </w:r>
      <w:r w:rsidR="00F0346A" w:rsidRPr="00166241">
        <w:rPr>
          <w:rFonts w:ascii="Arial Narrow" w:hAnsi="Arial Narrow"/>
          <w:b/>
        </w:rPr>
        <w:t>3</w:t>
      </w:r>
    </w:p>
    <w:p w14:paraId="3EAF7DCC" w14:textId="3315DD5E" w:rsidR="00476B8F" w:rsidRPr="00166241" w:rsidRDefault="004557D4" w:rsidP="00F9030E">
      <w:pPr>
        <w:pStyle w:val="Tekstpodstawowy"/>
        <w:spacing w:before="120" w:after="240"/>
        <w:ind w:right="397"/>
        <w:jc w:val="both"/>
        <w:rPr>
          <w:rFonts w:ascii="Arial Narrow" w:hAnsi="Arial Narrow"/>
          <w:i/>
          <w:sz w:val="16"/>
          <w:szCs w:val="16"/>
        </w:rPr>
      </w:pPr>
      <w:r w:rsidRPr="00166241">
        <w:rPr>
          <w:rFonts w:ascii="Arial Narrow" w:hAnsi="Arial Narrow"/>
          <w:i/>
          <w:sz w:val="16"/>
          <w:szCs w:val="16"/>
        </w:rPr>
        <w:t>(</w:t>
      </w:r>
      <w:r w:rsidR="00845C2B" w:rsidRPr="00845C2B">
        <w:rPr>
          <w:rFonts w:ascii="Arial Narrow" w:hAnsi="Arial Narrow"/>
          <w:i/>
          <w:sz w:val="16"/>
          <w:szCs w:val="16"/>
        </w:rPr>
        <w:t>w tej części sprawozdania należy wymienić cele wskazane w części B planu na rok, którego dotyczy sprawozdanie. Nie należy wymieniać celów uprzednio wskazanych w części A</w:t>
      </w:r>
      <w:r w:rsidRPr="00166241">
        <w:rPr>
          <w:rFonts w:ascii="Arial Narrow" w:hAnsi="Arial Narrow"/>
          <w:i/>
          <w:sz w:val="16"/>
          <w:szCs w:val="16"/>
        </w:rPr>
        <w:t>)</w:t>
      </w:r>
    </w:p>
    <w:tbl>
      <w:tblPr>
        <w:tblW w:w="15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3482"/>
        <w:gridCol w:w="1559"/>
        <w:gridCol w:w="1418"/>
        <w:gridCol w:w="2976"/>
        <w:gridCol w:w="2976"/>
      </w:tblGrid>
      <w:tr w:rsidR="0006554A" w:rsidRPr="00166241" w14:paraId="0850AC19" w14:textId="4B56D04D" w:rsidTr="0006554A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6D79DCE3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71BF23D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Cel</w:t>
            </w:r>
          </w:p>
        </w:tc>
        <w:tc>
          <w:tcPr>
            <w:tcW w:w="6459" w:type="dxa"/>
            <w:gridSpan w:val="3"/>
            <w:vAlign w:val="center"/>
          </w:tcPr>
          <w:p w14:paraId="0628FF15" w14:textId="6972ACCB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="00D3363C">
              <w:rPr>
                <w:rFonts w:ascii="Arial Narrow" w:hAnsi="Arial Narrow"/>
                <w:sz w:val="16"/>
                <w:szCs w:val="20"/>
                <w:vertAlign w:val="superscript"/>
              </w:rPr>
              <w:t>3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976" w:type="dxa"/>
            <w:vMerge w:val="restart"/>
            <w:vAlign w:val="center"/>
          </w:tcPr>
          <w:p w14:paraId="6DCE71E9" w14:textId="5C3A8C0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Podzadania budżetowe służące realizacji celu</w:t>
            </w:r>
            <w:r w:rsidR="00D3363C" w:rsidRPr="00D3363C">
              <w:rPr>
                <w:rFonts w:ascii="Arial Narrow" w:hAnsi="Arial Narrow"/>
                <w:bCs/>
                <w:sz w:val="16"/>
                <w:szCs w:val="20"/>
                <w:vertAlign w:val="superscript"/>
              </w:rPr>
              <w:t>4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976" w:type="dxa"/>
            <w:vMerge w:val="restart"/>
            <w:vAlign w:val="center"/>
          </w:tcPr>
          <w:p w14:paraId="5C82033F" w14:textId="0FFE608D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Podjęte podzadania budżetowe służące realizacji celu</w:t>
            </w:r>
          </w:p>
        </w:tc>
      </w:tr>
      <w:tr w:rsidR="0006554A" w:rsidRPr="00166241" w14:paraId="49AB18F1" w14:textId="070A0870" w:rsidTr="0006554A">
        <w:trPr>
          <w:trHeight w:val="412"/>
        </w:trPr>
        <w:tc>
          <w:tcPr>
            <w:tcW w:w="523" w:type="dxa"/>
            <w:vMerge/>
            <w:vAlign w:val="center"/>
          </w:tcPr>
          <w:p w14:paraId="19E6E44C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49D0E757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3482" w:type="dxa"/>
            <w:vAlign w:val="center"/>
          </w:tcPr>
          <w:p w14:paraId="6E47C321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559" w:type="dxa"/>
          </w:tcPr>
          <w:p w14:paraId="3F1F070D" w14:textId="28294B2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Planowana wartość do osiągnięcia na k</w:t>
            </w:r>
            <w:r>
              <w:rPr>
                <w:rFonts w:ascii="Arial Narrow" w:hAnsi="Arial Narrow"/>
                <w:b/>
                <w:sz w:val="16"/>
                <w:szCs w:val="20"/>
              </w:rPr>
              <w:t>oniec roku, którego dotyczy sprawozdanie</w:t>
            </w:r>
          </w:p>
        </w:tc>
        <w:tc>
          <w:tcPr>
            <w:tcW w:w="1418" w:type="dxa"/>
            <w:vAlign w:val="center"/>
          </w:tcPr>
          <w:p w14:paraId="5215B09D" w14:textId="4486A754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2976" w:type="dxa"/>
            <w:vMerge/>
            <w:vAlign w:val="center"/>
          </w:tcPr>
          <w:p w14:paraId="252558F8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976" w:type="dxa"/>
            <w:vMerge/>
          </w:tcPr>
          <w:p w14:paraId="26F27087" w14:textId="03DC4FD5" w:rsidR="0006554A" w:rsidRPr="00166241" w:rsidRDefault="0006554A" w:rsidP="00C7197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06554A" w:rsidRPr="00166241" w14:paraId="335FA360" w14:textId="1DF7B1E1" w:rsidTr="0006554A">
        <w:tc>
          <w:tcPr>
            <w:tcW w:w="523" w:type="dxa"/>
            <w:vAlign w:val="center"/>
          </w:tcPr>
          <w:p w14:paraId="43E8A5E0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4F30516C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3482" w:type="dxa"/>
            <w:vAlign w:val="center"/>
          </w:tcPr>
          <w:p w14:paraId="0BB08E47" w14:textId="77777777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559" w:type="dxa"/>
          </w:tcPr>
          <w:p w14:paraId="45A62E4E" w14:textId="5334942C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F4EFECE" w14:textId="6407C2E9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6491E379" w14:textId="6C6C3211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2976" w:type="dxa"/>
          </w:tcPr>
          <w:p w14:paraId="426FCAF2" w14:textId="3FDF717D" w:rsidR="0006554A" w:rsidRPr="00166241" w:rsidRDefault="0006554A" w:rsidP="00C7197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06554A" w:rsidRPr="00166241" w14:paraId="411D291B" w14:textId="0C221F5F" w:rsidTr="0006554A">
        <w:trPr>
          <w:trHeight w:val="1341"/>
        </w:trPr>
        <w:tc>
          <w:tcPr>
            <w:tcW w:w="523" w:type="dxa"/>
            <w:vAlign w:val="center"/>
          </w:tcPr>
          <w:p w14:paraId="770B71FD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D20E821" w14:textId="225C8A85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dochodów dla budżetu państwa z</w:t>
            </w:r>
            <w:r w:rsidR="001D2CD3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tytułu podatków i należności niepodatkowych pobieranych przez organy KAS</w:t>
            </w:r>
          </w:p>
          <w:p w14:paraId="4275FF2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43CA2162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476AD986" w14:textId="77777777" w:rsidR="00533DA9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Wskaźnik realizacji wpływów </w:t>
            </w:r>
          </w:p>
          <w:p w14:paraId="3C6F7881" w14:textId="50DCF333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%)</w:t>
            </w:r>
          </w:p>
        </w:tc>
        <w:tc>
          <w:tcPr>
            <w:tcW w:w="1559" w:type="dxa"/>
            <w:vAlign w:val="center"/>
          </w:tcPr>
          <w:p w14:paraId="3498C756" w14:textId="6FC02057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 100</w:t>
            </w:r>
          </w:p>
        </w:tc>
        <w:tc>
          <w:tcPr>
            <w:tcW w:w="1418" w:type="dxa"/>
            <w:vAlign w:val="center"/>
          </w:tcPr>
          <w:p w14:paraId="1B6EC6C8" w14:textId="204E31D0" w:rsidR="0006554A" w:rsidRPr="004503AA" w:rsidRDefault="00EC6A07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94</w:t>
            </w:r>
          </w:p>
        </w:tc>
        <w:tc>
          <w:tcPr>
            <w:tcW w:w="2976" w:type="dxa"/>
            <w:vMerge w:val="restart"/>
          </w:tcPr>
          <w:p w14:paraId="03CC98F0" w14:textId="23D229BF" w:rsidR="0006554A" w:rsidRPr="00166241" w:rsidRDefault="0006554A" w:rsidP="00CF5540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Pobór podatków, ceł i niepodatkowych należności budżetu państwa (4.1.1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5B13DE17" w14:textId="50984FB1" w:rsidR="0006554A" w:rsidRPr="00166241" w:rsidRDefault="0006554A" w:rsidP="00CF5540">
            <w:pPr>
              <w:numPr>
                <w:ilvl w:val="0"/>
                <w:numId w:val="2"/>
              </w:num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Kontrola celno-skarbowa oraz kontrola podatkowa (4.1.2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243C0D52" w14:textId="7E360D54" w:rsidR="0006554A" w:rsidRPr="00166241" w:rsidRDefault="0006554A" w:rsidP="00CF5540">
            <w:pPr>
              <w:numPr>
                <w:ilvl w:val="0"/>
                <w:numId w:val="2"/>
              </w:num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Zwalczanie przestępczości ekonomicznej (4.1.3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27945C8E" w14:textId="7AAA57BB" w:rsidR="0006554A" w:rsidRPr="00166241" w:rsidRDefault="0006554A" w:rsidP="00CF5540">
            <w:pPr>
              <w:numPr>
                <w:ilvl w:val="0"/>
                <w:numId w:val="2"/>
              </w:num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Badania i analizy w zakresie finansów publicznych, budżetu i instytucji finansowych oraz upowszechnianie wiedzy i edukacja w tym zakresie (4.1.4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</w:tc>
        <w:tc>
          <w:tcPr>
            <w:tcW w:w="2976" w:type="dxa"/>
            <w:vMerge w:val="restart"/>
          </w:tcPr>
          <w:p w14:paraId="1348D450" w14:textId="6141668B" w:rsidR="00A022EB" w:rsidRPr="00EC6A07" w:rsidRDefault="00EC6A07" w:rsidP="00F848CD">
            <w:pPr>
              <w:pStyle w:val="Akapitzlist"/>
              <w:numPr>
                <w:ilvl w:val="0"/>
                <w:numId w:val="61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EC6A07">
              <w:rPr>
                <w:rFonts w:ascii="Arial Narrow" w:hAnsi="Arial Narrow"/>
                <w:sz w:val="16"/>
                <w:szCs w:val="18"/>
              </w:rPr>
              <w:t>Pobór podatków, ceł i niepodatkowych należności budżetu państwa (4.1.1.).</w:t>
            </w:r>
          </w:p>
          <w:p w14:paraId="6F4109CF" w14:textId="1050A73B" w:rsidR="00A022EB" w:rsidRPr="00D45330" w:rsidRDefault="00D45330" w:rsidP="00F848CD">
            <w:pPr>
              <w:numPr>
                <w:ilvl w:val="0"/>
                <w:numId w:val="61"/>
              </w:numPr>
              <w:ind w:left="225" w:hanging="225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Kontrola celno-skarbowa oraz kontrola podatkowa (4.1.2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3DFCE052" w14:textId="06BA778F" w:rsidR="00A022EB" w:rsidRPr="00F35D83" w:rsidRDefault="00F35D83" w:rsidP="00F848CD">
            <w:pPr>
              <w:numPr>
                <w:ilvl w:val="0"/>
                <w:numId w:val="61"/>
              </w:numPr>
              <w:ind w:left="225" w:hanging="225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Zwalczanie przestępczości ekonomicznej (4.1.3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141A26DA" w14:textId="5B0AF608" w:rsidR="0006554A" w:rsidRPr="00A022EB" w:rsidRDefault="00A022EB" w:rsidP="00F848CD">
            <w:pPr>
              <w:pStyle w:val="Akapitzlist"/>
              <w:numPr>
                <w:ilvl w:val="0"/>
                <w:numId w:val="61"/>
              </w:numPr>
              <w:spacing w:before="60"/>
              <w:ind w:left="225" w:hanging="225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Badania i analizy w zakresie finansów publicznych, budżetu i instytucji finansowych oraz upowszechnianie wiedzy i edukacja w</w:t>
            </w:r>
            <w:r w:rsidR="00F35D83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tym zakresie (4.1.4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</w:tc>
      </w:tr>
      <w:tr w:rsidR="0006554A" w:rsidRPr="00166241" w14:paraId="18CAD7B1" w14:textId="7EC221B1" w:rsidTr="0006554A">
        <w:trPr>
          <w:trHeight w:val="1341"/>
        </w:trPr>
        <w:tc>
          <w:tcPr>
            <w:tcW w:w="523" w:type="dxa"/>
            <w:vAlign w:val="center"/>
          </w:tcPr>
          <w:p w14:paraId="16BECAF3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307C937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Budowanie przyjaznej Administracji Skarbowej</w:t>
            </w:r>
          </w:p>
          <w:p w14:paraId="3631DEC6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323C21A8" w14:textId="77777777" w:rsidR="0006554A" w:rsidRPr="00166241" w:rsidRDefault="0006554A" w:rsidP="0006554A">
            <w:pPr>
              <w:spacing w:after="12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47E3E7B2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Czas trwania postępowań podatkowych wszczętych na wniosek podatnika </w:t>
            </w:r>
          </w:p>
          <w:p w14:paraId="0D3C8450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dniach)</w:t>
            </w:r>
          </w:p>
        </w:tc>
        <w:tc>
          <w:tcPr>
            <w:tcW w:w="1559" w:type="dxa"/>
            <w:vAlign w:val="center"/>
          </w:tcPr>
          <w:p w14:paraId="381C25F2" w14:textId="46C905B8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&lt;</w:t>
            </w:r>
            <w:r w:rsidR="009B6D2E"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</w:t>
            </w: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14:paraId="65ACB313" w14:textId="7E56A9FB" w:rsidR="0006554A" w:rsidRPr="004503AA" w:rsidRDefault="004710C5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2976" w:type="dxa"/>
            <w:vMerge/>
            <w:vAlign w:val="center"/>
          </w:tcPr>
          <w:p w14:paraId="2D5EBAB8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976" w:type="dxa"/>
            <w:vMerge/>
          </w:tcPr>
          <w:p w14:paraId="78937078" w14:textId="76A61DF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06554A" w:rsidRPr="00166241" w14:paraId="71985D91" w14:textId="07B04B62" w:rsidTr="0006554A">
        <w:trPr>
          <w:trHeight w:val="1252"/>
        </w:trPr>
        <w:tc>
          <w:tcPr>
            <w:tcW w:w="523" w:type="dxa"/>
            <w:vAlign w:val="center"/>
          </w:tcPr>
          <w:p w14:paraId="38C14DCF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6AD2D3FD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Ułatwienie legalnej działalności gospodarczej i usunięcie barier biurokratycznych</w:t>
            </w:r>
          </w:p>
          <w:p w14:paraId="351B904A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7D7B38A0" w14:textId="77777777" w:rsidR="0006554A" w:rsidRPr="00166241" w:rsidRDefault="0006554A" w:rsidP="0006554A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  <w:vAlign w:val="center"/>
          </w:tcPr>
          <w:p w14:paraId="7B3858D8" w14:textId="32170E2C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 xml:space="preserve">Czas obsługi zgłoszenia celnego wyliczany w imporcie oraz eksporcie </w:t>
            </w:r>
          </w:p>
          <w:p w14:paraId="3BB54716" w14:textId="7777777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min.)</w:t>
            </w:r>
          </w:p>
        </w:tc>
        <w:tc>
          <w:tcPr>
            <w:tcW w:w="1559" w:type="dxa"/>
            <w:vAlign w:val="center"/>
          </w:tcPr>
          <w:p w14:paraId="74E36B5C" w14:textId="2137039B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≤ 32</w:t>
            </w:r>
          </w:p>
        </w:tc>
        <w:tc>
          <w:tcPr>
            <w:tcW w:w="1418" w:type="dxa"/>
            <w:vAlign w:val="center"/>
          </w:tcPr>
          <w:p w14:paraId="3474F122" w14:textId="1934A915" w:rsidR="0006554A" w:rsidRPr="004503AA" w:rsidRDefault="00A022EB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38,08</w:t>
            </w:r>
          </w:p>
        </w:tc>
        <w:tc>
          <w:tcPr>
            <w:tcW w:w="2976" w:type="dxa"/>
            <w:vMerge/>
            <w:vAlign w:val="center"/>
          </w:tcPr>
          <w:p w14:paraId="05536C8A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976" w:type="dxa"/>
            <w:vMerge/>
          </w:tcPr>
          <w:p w14:paraId="11489C63" w14:textId="501C68BA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</w:tr>
      <w:tr w:rsidR="0006554A" w:rsidRPr="00166241" w14:paraId="3013CF77" w14:textId="770C3694" w:rsidTr="00CF5540">
        <w:trPr>
          <w:trHeight w:val="1341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4A8992" w14:textId="77777777" w:rsidR="0006554A" w:rsidRPr="00166241" w:rsidRDefault="0006554A" w:rsidP="0006554A">
            <w:pPr>
              <w:spacing w:before="6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F8C96A8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3F7C852C" w14:textId="77777777" w:rsidR="0006554A" w:rsidRPr="00166241" w:rsidRDefault="0006554A" w:rsidP="0006554A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  <w:p w14:paraId="270DB02B" w14:textId="32D425BE" w:rsidR="0006554A" w:rsidRPr="00166241" w:rsidRDefault="0006554A" w:rsidP="0006554A">
            <w:pPr>
              <w:spacing w:before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Cel zadania 4.2.W</w:t>
            </w:r>
            <w:r w:rsidR="00D3363C">
              <w:rPr>
                <w:rFonts w:ascii="Arial Narrow" w:hAnsi="Arial Narrow"/>
                <w:i/>
                <w:sz w:val="16"/>
                <w:szCs w:val="18"/>
              </w:rPr>
              <w:t xml:space="preserve"> 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7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532C2A87" w14:textId="7652680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Relacja osiągniętego na koniec roku deficytu budżetu państwa do jego maksymalnego limitu planowanego w ustawie budżetowej</w:t>
            </w:r>
          </w:p>
          <w:p w14:paraId="60684CC4" w14:textId="77777777" w:rsidR="0006554A" w:rsidRPr="00166241" w:rsidRDefault="0006554A" w:rsidP="0006554A">
            <w:pPr>
              <w:rPr>
                <w:rFonts w:ascii="Arial Narrow" w:hAnsi="Arial Narrow"/>
                <w:sz w:val="16"/>
                <w:szCs w:val="16"/>
              </w:rPr>
            </w:pPr>
            <w:r w:rsidRPr="00166241">
              <w:rPr>
                <w:rFonts w:ascii="Arial Narrow" w:hAnsi="Arial Narrow"/>
                <w:sz w:val="16"/>
                <w:szCs w:val="16"/>
              </w:rPr>
              <w:t>(w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CB0E15" w14:textId="687BC84D" w:rsidR="0006554A" w:rsidRPr="00340E3B" w:rsidRDefault="0006554A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≤ 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55DF3C" w14:textId="4E9AE4F8" w:rsidR="0006554A" w:rsidRPr="00340E3B" w:rsidRDefault="00884CA7" w:rsidP="0006554A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93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FB8EE6B" w14:textId="2D101502" w:rsidR="0006554A" w:rsidRPr="00166241" w:rsidRDefault="0006554A" w:rsidP="00CF5540">
            <w:pPr>
              <w:pStyle w:val="Styl"/>
              <w:numPr>
                <w:ilvl w:val="0"/>
                <w:numId w:val="3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Przygotowanie, opracowanie, wykonanie, kontrola realizacji oraz przygotowanie sprawozdań z wykonania budżetu państwa (4.2.1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2561C715" w14:textId="58C8DE96" w:rsidR="0006554A" w:rsidRPr="00166241" w:rsidRDefault="0006554A" w:rsidP="00CF5540">
            <w:pPr>
              <w:pStyle w:val="Styl"/>
              <w:numPr>
                <w:ilvl w:val="0"/>
                <w:numId w:val="3"/>
              </w:numPr>
              <w:ind w:left="231" w:hanging="231"/>
              <w:rPr>
                <w:rFonts w:ascii="Arial Narrow" w:hAnsi="Arial Narrow"/>
                <w:sz w:val="14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Rezerwy</w:t>
            </w:r>
            <w:r w:rsidRPr="00166241">
              <w:rPr>
                <w:rFonts w:ascii="Arial Narrow" w:hAnsi="Arial Narrow"/>
                <w:sz w:val="14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ogólne i celowe (4.2.5</w:t>
            </w:r>
            <w:r w:rsidR="00A407F8"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  <w:r w:rsidRPr="00166241">
              <w:rPr>
                <w:rStyle w:val="Odwoanieprzypisudolnego"/>
                <w:rFonts w:ascii="Arial Narrow" w:hAnsi="Arial Narrow"/>
                <w:sz w:val="18"/>
                <w:szCs w:val="20"/>
              </w:rPr>
              <w:t xml:space="preserve"> 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8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3D07669" w14:textId="2F80BE9F" w:rsidR="00292A31" w:rsidRDefault="00292A31" w:rsidP="00F848CD">
            <w:pPr>
              <w:pStyle w:val="Styl"/>
              <w:numPr>
                <w:ilvl w:val="0"/>
                <w:numId w:val="57"/>
              </w:numPr>
              <w:spacing w:before="60"/>
              <w:ind w:left="225" w:hanging="225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Przygotowanie, opracowanie, wykonanie, kontrola realizacji oraz przygotowanie sprawozdań z wykonania budżetu państwa (4.2.1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  <w:p w14:paraId="2A96BCFC" w14:textId="3F5B600E" w:rsidR="0006554A" w:rsidRPr="00166241" w:rsidRDefault="00292A31" w:rsidP="00F848CD">
            <w:pPr>
              <w:pStyle w:val="Styl"/>
              <w:numPr>
                <w:ilvl w:val="0"/>
                <w:numId w:val="57"/>
              </w:numPr>
              <w:ind w:left="225" w:hanging="225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Rezerwy</w:t>
            </w:r>
            <w:r w:rsidRPr="00166241">
              <w:rPr>
                <w:rFonts w:ascii="Arial Narrow" w:hAnsi="Arial Narrow"/>
                <w:sz w:val="14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ogólne i celowe (4.2.5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</w:tc>
      </w:tr>
    </w:tbl>
    <w:p w14:paraId="030ADB7B" w14:textId="77777777" w:rsidR="0070365A" w:rsidRPr="00166241" w:rsidRDefault="0070365A" w:rsidP="00E2332D">
      <w:pPr>
        <w:spacing w:before="480"/>
        <w:rPr>
          <w:rFonts w:ascii="Arial Narrow" w:hAnsi="Arial Narrow"/>
          <w:b/>
        </w:rPr>
        <w:sectPr w:rsidR="0070365A" w:rsidRPr="00166241" w:rsidSect="00E46475">
          <w:pgSz w:w="16840" w:h="11907" w:orient="landscape" w:code="9"/>
          <w:pgMar w:top="567" w:right="567" w:bottom="284" w:left="567" w:header="709" w:footer="0" w:gutter="0"/>
          <w:cols w:space="708"/>
          <w:docGrid w:linePitch="360"/>
        </w:sectPr>
      </w:pPr>
    </w:p>
    <w:p w14:paraId="5292A997" w14:textId="34747077" w:rsidR="004557D4" w:rsidRPr="00166241" w:rsidRDefault="004557D4" w:rsidP="007877BF">
      <w:pPr>
        <w:rPr>
          <w:rFonts w:ascii="Arial Narrow" w:hAnsi="Arial Narrow"/>
          <w:b/>
        </w:rPr>
      </w:pPr>
      <w:r w:rsidRPr="00166241">
        <w:rPr>
          <w:rFonts w:ascii="Arial Narrow" w:hAnsi="Arial Narrow"/>
          <w:b/>
        </w:rPr>
        <w:lastRenderedPageBreak/>
        <w:t xml:space="preserve">CZĘŚĆ C: </w:t>
      </w:r>
      <w:r w:rsidR="0006554A" w:rsidRPr="00BF093B">
        <w:rPr>
          <w:rFonts w:ascii="Arial Narrow" w:hAnsi="Arial Narrow"/>
          <w:b/>
        </w:rPr>
        <w:t>Realizacja innych celów</w:t>
      </w:r>
      <w:r w:rsidR="0006554A" w:rsidRPr="00166241">
        <w:rPr>
          <w:rFonts w:ascii="Arial Narrow" w:hAnsi="Arial Narrow"/>
          <w:b/>
        </w:rPr>
        <w:t xml:space="preserve"> </w:t>
      </w:r>
      <w:r w:rsidRPr="00166241">
        <w:rPr>
          <w:rFonts w:ascii="Arial Narrow" w:hAnsi="Arial Narrow"/>
          <w:b/>
        </w:rPr>
        <w:t>w roku 20</w:t>
      </w:r>
      <w:r w:rsidR="00F0346A" w:rsidRPr="00166241">
        <w:rPr>
          <w:rFonts w:ascii="Arial Narrow" w:hAnsi="Arial Narrow"/>
          <w:b/>
        </w:rPr>
        <w:t>23</w:t>
      </w:r>
    </w:p>
    <w:p w14:paraId="5F80F0A1" w14:textId="36B069FF" w:rsidR="004557D4" w:rsidRPr="00166241" w:rsidRDefault="004557D4" w:rsidP="00E2332D">
      <w:pPr>
        <w:spacing w:after="240"/>
        <w:ind w:right="-471"/>
        <w:jc w:val="both"/>
        <w:rPr>
          <w:rFonts w:ascii="Arial Narrow" w:hAnsi="Arial Narrow"/>
          <w:sz w:val="16"/>
          <w:szCs w:val="16"/>
        </w:rPr>
      </w:pPr>
      <w:r w:rsidRPr="00166241">
        <w:rPr>
          <w:rFonts w:ascii="Arial Narrow" w:hAnsi="Arial Narrow"/>
          <w:i/>
          <w:sz w:val="16"/>
          <w:szCs w:val="16"/>
        </w:rPr>
        <w:t>(</w:t>
      </w:r>
      <w:r w:rsidR="0006554A" w:rsidRPr="0006554A">
        <w:rPr>
          <w:rFonts w:ascii="Arial Narrow" w:hAnsi="Arial Narrow"/>
          <w:i/>
          <w:sz w:val="16"/>
          <w:szCs w:val="16"/>
        </w:rPr>
        <w:t>w tej części sprawozdania należy wymienić cele wskazane w części C planu na rok, którego dotyczy sprawozdanie</w:t>
      </w:r>
      <w:r w:rsidRPr="00166241">
        <w:rPr>
          <w:rFonts w:ascii="Arial Narrow" w:hAnsi="Arial Narrow"/>
          <w:i/>
          <w:sz w:val="16"/>
          <w:szCs w:val="16"/>
        </w:rPr>
        <w:t>)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2489"/>
        <w:gridCol w:w="1276"/>
        <w:gridCol w:w="1134"/>
        <w:gridCol w:w="5528"/>
        <w:gridCol w:w="3402"/>
      </w:tblGrid>
      <w:tr w:rsidR="0006554A" w:rsidRPr="00166241" w14:paraId="46300038" w14:textId="28A5ECC6" w:rsidTr="00407A24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709C3B1C" w14:textId="77777777" w:rsidR="0006554A" w:rsidRPr="00166241" w:rsidRDefault="0006554A" w:rsidP="00E2332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4948D38" w14:textId="77777777" w:rsidR="0006554A" w:rsidRPr="00166241" w:rsidRDefault="0006554A" w:rsidP="00E2332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4899" w:type="dxa"/>
            <w:gridSpan w:val="3"/>
            <w:vAlign w:val="center"/>
          </w:tcPr>
          <w:p w14:paraId="7B639D38" w14:textId="05D1A806" w:rsidR="0006554A" w:rsidRPr="00166241" w:rsidRDefault="0006554A" w:rsidP="0006554A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="00766AF6">
              <w:rPr>
                <w:rFonts w:ascii="Arial Narrow" w:hAnsi="Arial Narrow"/>
                <w:sz w:val="16"/>
                <w:szCs w:val="20"/>
                <w:vertAlign w:val="superscript"/>
              </w:rPr>
              <w:t>3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5528" w:type="dxa"/>
            <w:vMerge w:val="restart"/>
            <w:vAlign w:val="center"/>
          </w:tcPr>
          <w:p w14:paraId="40539C67" w14:textId="26299EF0" w:rsidR="0006554A" w:rsidRPr="00166241" w:rsidRDefault="0006554A" w:rsidP="00A37F6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zadania</w:t>
            </w:r>
            <w:r w:rsidRPr="00166241">
              <w:rPr>
                <w:rFonts w:ascii="Arial Narrow" w:hAnsi="Arial Narrow"/>
                <w:b/>
                <w:sz w:val="16"/>
                <w:szCs w:val="20"/>
                <w:vertAlign w:val="superscript"/>
              </w:rPr>
              <w:t xml:space="preserve"> </w:t>
            </w:r>
            <w:r w:rsidRPr="00166241">
              <w:rPr>
                <w:rFonts w:ascii="Arial Narrow" w:hAnsi="Arial Narrow"/>
                <w:b/>
                <w:sz w:val="16"/>
                <w:szCs w:val="20"/>
              </w:rPr>
              <w:t>służące realizacji celu</w:t>
            </w:r>
            <w:r w:rsidR="00766AF6">
              <w:rPr>
                <w:rFonts w:ascii="Arial Narrow" w:hAnsi="Arial Narrow"/>
                <w:sz w:val="16"/>
                <w:szCs w:val="20"/>
                <w:vertAlign w:val="superscript"/>
              </w:rPr>
              <w:t>4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14:paraId="319AEE6C" w14:textId="5DFBCB11" w:rsidR="0006554A" w:rsidRPr="0006554A" w:rsidRDefault="0006554A" w:rsidP="0006554A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Najważniejsze podjęte zadania służące realizacji celu</w:t>
            </w:r>
            <w:r w:rsidR="00766AF6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  <w:r w:rsidR="00766AF6" w:rsidRPr="00766AF6">
              <w:rPr>
                <w:rFonts w:ascii="Arial Narrow" w:hAnsi="Arial Narrow"/>
                <w:bCs/>
                <w:sz w:val="16"/>
                <w:szCs w:val="20"/>
                <w:vertAlign w:val="superscript"/>
              </w:rPr>
              <w:t>5)</w:t>
            </w:r>
          </w:p>
        </w:tc>
      </w:tr>
      <w:tr w:rsidR="0006554A" w:rsidRPr="00166241" w14:paraId="052F460C" w14:textId="53D3C4DF" w:rsidTr="00407A24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3A853BC9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45366E3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E9ED647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1E8F2408" w14:textId="14A10B26" w:rsidR="0006554A" w:rsidRPr="00166241" w:rsidRDefault="0006554A" w:rsidP="0006554A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Planowana wartość do osiągnięcia na koniec roku, którego dotyczy </w:t>
            </w:r>
            <w:r>
              <w:rPr>
                <w:rFonts w:ascii="Arial Narrow" w:hAnsi="Arial Narrow"/>
                <w:b/>
                <w:sz w:val="16"/>
                <w:szCs w:val="20"/>
              </w:rPr>
              <w:t>sprawozdanie</w:t>
            </w:r>
          </w:p>
        </w:tc>
        <w:tc>
          <w:tcPr>
            <w:tcW w:w="1134" w:type="dxa"/>
          </w:tcPr>
          <w:p w14:paraId="663AB155" w14:textId="2DC3D3DB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06554A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5528" w:type="dxa"/>
            <w:vMerge/>
            <w:vAlign w:val="center"/>
          </w:tcPr>
          <w:p w14:paraId="74661042" w14:textId="02ED574C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3402" w:type="dxa"/>
            <w:vMerge/>
          </w:tcPr>
          <w:p w14:paraId="7E347134" w14:textId="7926115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06554A" w:rsidRPr="00166241" w14:paraId="0033640D" w14:textId="4EE3F32D" w:rsidTr="00407A24">
        <w:trPr>
          <w:tblHeader/>
        </w:trPr>
        <w:tc>
          <w:tcPr>
            <w:tcW w:w="523" w:type="dxa"/>
            <w:vAlign w:val="center"/>
          </w:tcPr>
          <w:p w14:paraId="019EEA78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4895A23C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2F7DAAD2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0F0320" w14:textId="77777777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D4DF39" w14:textId="17C23693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1F78504" w14:textId="759F54EB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F4DF0A" w14:textId="6017AC45" w:rsidR="0006554A" w:rsidRPr="00166241" w:rsidRDefault="0006554A" w:rsidP="00A37A6F">
            <w:pPr>
              <w:keepNext/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tr w:rsidR="00722A09" w:rsidRPr="00166241" w14:paraId="5F72D7C4" w14:textId="544A7722" w:rsidTr="00407A24">
        <w:trPr>
          <w:trHeight w:val="2462"/>
        </w:trPr>
        <w:tc>
          <w:tcPr>
            <w:tcW w:w="523" w:type="dxa"/>
            <w:vMerge w:val="restart"/>
            <w:vAlign w:val="center"/>
          </w:tcPr>
          <w:p w14:paraId="4E91E61E" w14:textId="06CE63E8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1.</w:t>
            </w:r>
          </w:p>
        </w:tc>
        <w:tc>
          <w:tcPr>
            <w:tcW w:w="1411" w:type="dxa"/>
            <w:vMerge w:val="restart"/>
            <w:vAlign w:val="center"/>
          </w:tcPr>
          <w:p w14:paraId="4E35EADC" w14:textId="77777777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Wzmocnienie potencjału analitycznego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BE76D" w14:textId="55208C46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narzędzi analitycznych i modeli wspierających decyzje dotyczące finansów publicznych</w:t>
            </w:r>
          </w:p>
          <w:p w14:paraId="7E162639" w14:textId="380ACAF2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zaktualizowanych lub wdrożonych narzędzi analitycznych i</w:t>
            </w:r>
            <w:r w:rsidR="001D2CD3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modeli wspierających decyzje dotyczące finansów publicznych)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D4" w14:textId="3A8299F5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6E3" w14:textId="0A05B482" w:rsidR="00722A09" w:rsidRPr="004503AA" w:rsidRDefault="00BD36B8" w:rsidP="00722A09">
            <w:pPr>
              <w:pStyle w:val="Styl"/>
              <w:ind w:left="231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70D" w14:textId="5F490D32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Rozbudowa i testy modelu makroekonometrycznego.</w:t>
            </w:r>
          </w:p>
          <w:p w14:paraId="5C431AF0" w14:textId="2CC69B44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istniejących oraz budowa nowych modułów modelu mikrosymulacyjnego POLSIM (przejścia behawioralne, waloryzacja).</w:t>
            </w:r>
          </w:p>
          <w:p w14:paraId="406399F4" w14:textId="4D30D765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Aktualizacja danych w środowisku APOD w obszarach (PIT, CIT, VAT, ZUS, PPK, transfery społeczne).</w:t>
            </w:r>
          </w:p>
          <w:p w14:paraId="65C41B6D" w14:textId="7426D966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Prace rozwojowe środowiska APOD w zakresie warstwy integracyjnej i modelu danych.</w:t>
            </w:r>
          </w:p>
          <w:p w14:paraId="62732B6B" w14:textId="4A786AA8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aplikacji wspierających dla celów przetwarzania i udostępniania danych, informacji oraz wyników analiz (Baza Wiedzy, MyTS, EMMS).</w:t>
            </w:r>
          </w:p>
          <w:p w14:paraId="03B10C28" w14:textId="395D1051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środowiska APOD w zakresie pozyskania/budowy nowych zbiorów danych (konsumpcja, działalność gospodarcza, emerytury i renty).</w:t>
            </w:r>
          </w:p>
          <w:p w14:paraId="59E17547" w14:textId="6C64B8B1" w:rsidR="00722A09" w:rsidRPr="00166241" w:rsidRDefault="00722A09" w:rsidP="00722A09">
            <w:pPr>
              <w:pStyle w:val="Styl"/>
              <w:numPr>
                <w:ilvl w:val="0"/>
                <w:numId w:val="25"/>
              </w:numPr>
              <w:ind w:left="231" w:hanging="231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Aktualizacja mechanizmu raportowania danych makroekonomicznych oraz porównawczych sytuacji makrofiskalnej Polski na tle innych państw w formie dashboardów.</w:t>
            </w:r>
          </w:p>
          <w:p w14:paraId="7D0D6399" w14:textId="77777777" w:rsidR="00722A09" w:rsidRPr="00166241" w:rsidRDefault="00722A09" w:rsidP="004F4161">
            <w:pPr>
              <w:pStyle w:val="Styl"/>
              <w:numPr>
                <w:ilvl w:val="0"/>
                <w:numId w:val="25"/>
              </w:numPr>
              <w:spacing w:after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Rozwój systemu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TPR</w:t>
            </w:r>
            <w:r w:rsidRPr="00166241">
              <w:rPr>
                <w:rFonts w:ascii="Arial Narrow" w:hAnsi="Arial Narrow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na podstawie danych z informacji o cenach transferowych (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TPR</w:t>
            </w:r>
            <w:r w:rsidRPr="00166241">
              <w:rPr>
                <w:rFonts w:ascii="Arial Narrow" w:hAnsi="Arial Narrow"/>
                <w:sz w:val="16"/>
                <w:szCs w:val="18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8DE" w14:textId="65433760" w:rsidR="00BD36B8" w:rsidRPr="004503AA" w:rsidRDefault="00BD36B8" w:rsidP="00BD36B8">
            <w:pPr>
              <w:pStyle w:val="Styl"/>
              <w:numPr>
                <w:ilvl w:val="0"/>
                <w:numId w:val="51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Zaplanowane zadani</w:t>
            </w:r>
            <w:r w:rsidR="00DC43BD">
              <w:rPr>
                <w:rFonts w:ascii="Arial Narrow" w:hAnsi="Arial Narrow"/>
                <w:sz w:val="16"/>
                <w:szCs w:val="18"/>
              </w:rPr>
              <w:t>a</w:t>
            </w:r>
            <w:r w:rsidRPr="004503A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510A7E">
              <w:rPr>
                <w:rFonts w:ascii="Arial Narrow" w:hAnsi="Arial Narrow"/>
                <w:sz w:val="16"/>
                <w:szCs w:val="18"/>
              </w:rPr>
              <w:t xml:space="preserve">nr 1-5 oraz 7 </w:t>
            </w:r>
            <w:r w:rsidRPr="004503AA">
              <w:rPr>
                <w:rFonts w:ascii="Arial Narrow" w:hAnsi="Arial Narrow"/>
                <w:sz w:val="16"/>
                <w:szCs w:val="18"/>
              </w:rPr>
              <w:t>został</w:t>
            </w:r>
            <w:r w:rsidR="00DC43BD">
              <w:rPr>
                <w:rFonts w:ascii="Arial Narrow" w:hAnsi="Arial Narrow"/>
                <w:sz w:val="16"/>
                <w:szCs w:val="18"/>
              </w:rPr>
              <w:t>y</w:t>
            </w:r>
            <w:r w:rsidRPr="004503AA">
              <w:rPr>
                <w:rFonts w:ascii="Arial Narrow" w:hAnsi="Arial Narrow"/>
                <w:sz w:val="16"/>
                <w:szCs w:val="18"/>
              </w:rPr>
              <w:t xml:space="preserve"> zrealizowane.</w:t>
            </w:r>
          </w:p>
          <w:p w14:paraId="1B11581D" w14:textId="09812C84" w:rsidR="00722A09" w:rsidRPr="004503AA" w:rsidRDefault="00BD36B8" w:rsidP="008F297B">
            <w:pPr>
              <w:pStyle w:val="Styl"/>
              <w:numPr>
                <w:ilvl w:val="0"/>
                <w:numId w:val="51"/>
              </w:numPr>
              <w:spacing w:before="60" w:after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 w:rsidRPr="004503AA">
              <w:rPr>
                <w:rFonts w:ascii="Arial Narrow" w:hAnsi="Arial Narrow"/>
                <w:sz w:val="16"/>
                <w:szCs w:val="18"/>
              </w:rPr>
              <w:t>Odstąpiono od realizacji zadania</w:t>
            </w:r>
            <w:r w:rsidR="00DC43BD">
              <w:rPr>
                <w:rFonts w:ascii="Arial Narrow" w:hAnsi="Arial Narrow"/>
                <w:sz w:val="16"/>
                <w:szCs w:val="18"/>
              </w:rPr>
              <w:t xml:space="preserve"> nr 6</w:t>
            </w:r>
            <w:r w:rsidR="004A7ED1" w:rsidRPr="004503AA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47C92626" w14:textId="459B94EE" w:rsidR="00722A09" w:rsidRPr="004503AA" w:rsidRDefault="008F297B" w:rsidP="00FE19B7">
            <w:pPr>
              <w:pStyle w:val="Akapitzlist"/>
              <w:numPr>
                <w:ilvl w:val="0"/>
                <w:numId w:val="5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W ramach</w:t>
            </w:r>
            <w:r w:rsidR="00DC43BD">
              <w:rPr>
                <w:rFonts w:ascii="Arial Narrow" w:hAnsi="Arial Narrow"/>
                <w:sz w:val="16"/>
                <w:szCs w:val="18"/>
              </w:rPr>
              <w:t xml:space="preserve"> zadania nr 8 z</w:t>
            </w:r>
            <w:r w:rsidR="00FE19B7" w:rsidRPr="004503AA">
              <w:rPr>
                <w:rFonts w:ascii="Arial Narrow" w:hAnsi="Arial Narrow"/>
                <w:sz w:val="16"/>
                <w:szCs w:val="18"/>
              </w:rPr>
              <w:t>aprojektow</w:t>
            </w:r>
            <w:r w:rsidR="00510319" w:rsidRPr="004503AA">
              <w:rPr>
                <w:rFonts w:ascii="Arial Narrow" w:hAnsi="Arial Narrow"/>
                <w:sz w:val="16"/>
                <w:szCs w:val="18"/>
              </w:rPr>
              <w:t>ano i</w:t>
            </w:r>
            <w:r w:rsidR="00FE19B7" w:rsidRPr="004503AA">
              <w:rPr>
                <w:rFonts w:ascii="Arial Narrow" w:hAnsi="Arial Narrow"/>
                <w:sz w:val="16"/>
                <w:szCs w:val="18"/>
              </w:rPr>
              <w:t xml:space="preserve"> wdroż</w:t>
            </w:r>
            <w:r w:rsidR="00510319" w:rsidRPr="004503AA">
              <w:rPr>
                <w:rFonts w:ascii="Arial Narrow" w:hAnsi="Arial Narrow"/>
                <w:sz w:val="16"/>
                <w:szCs w:val="18"/>
              </w:rPr>
              <w:t>ono</w:t>
            </w:r>
            <w:r w:rsidR="00FE19B7" w:rsidRPr="004503AA">
              <w:rPr>
                <w:rFonts w:ascii="Arial Narrow" w:hAnsi="Arial Narrow"/>
                <w:sz w:val="16"/>
                <w:szCs w:val="18"/>
              </w:rPr>
              <w:t xml:space="preserve"> nową strukturę do przechowywania danych na Data Mart TPR. </w:t>
            </w:r>
          </w:p>
        </w:tc>
      </w:tr>
      <w:tr w:rsidR="00722A09" w:rsidRPr="00166241" w14:paraId="394E3A34" w14:textId="3DC6F27F" w:rsidTr="00407A24">
        <w:trPr>
          <w:trHeight w:val="2162"/>
        </w:trPr>
        <w:tc>
          <w:tcPr>
            <w:tcW w:w="523" w:type="dxa"/>
            <w:vMerge/>
            <w:vAlign w:val="center"/>
          </w:tcPr>
          <w:p w14:paraId="1A4267F5" w14:textId="77559FAE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009AF195" w14:textId="77777777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8EB06" w14:textId="18BFEF29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bookmarkStart w:id="7" w:name="_Hlk159336902"/>
            <w:r w:rsidRPr="00166241">
              <w:rPr>
                <w:rFonts w:ascii="Arial Narrow" w:hAnsi="Arial Narrow"/>
                <w:sz w:val="16"/>
                <w:szCs w:val="18"/>
              </w:rPr>
              <w:t xml:space="preserve">Rozwój środowiska analitycznego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Big Data i sztucznej inteligencji</w:t>
            </w:r>
          </w:p>
          <w:bookmarkEnd w:id="7"/>
          <w:p w14:paraId="533290DB" w14:textId="7296B00B" w:rsidR="00722A09" w:rsidRPr="00166241" w:rsidRDefault="00722A0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</w:t>
            </w:r>
            <w:r w:rsidRPr="00A26BE7">
              <w:rPr>
                <w:rFonts w:ascii="Arial Narrow" w:hAnsi="Arial Narrow"/>
                <w:i/>
                <w:sz w:val="16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liczba terminowo zakończonych zadań w ramach rozwoju środowiska analitycznego Big Data i</w:t>
            </w:r>
            <w:r w:rsidR="001D2CD3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sztucznej inteligencji)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672" w14:textId="7E4B974C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F22" w14:textId="69FFE70C" w:rsidR="00337F8C" w:rsidRPr="004503AA" w:rsidRDefault="00034EFA" w:rsidP="00616690">
            <w:pPr>
              <w:keepNext/>
              <w:ind w:left="226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462" w14:textId="6910D3E6" w:rsidR="00722A09" w:rsidRPr="00166241" w:rsidRDefault="00722A09" w:rsidP="00722A09">
            <w:pPr>
              <w:keepNext/>
              <w:numPr>
                <w:ilvl w:val="0"/>
                <w:numId w:val="19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Publikacja nowych źródeł danych na stronie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Otwarte Dane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(dane.gov.pl) oraz przegląd wykorzystania zbiorów danych obecnie publikowanych.</w:t>
            </w:r>
          </w:p>
          <w:p w14:paraId="1D9A4B0A" w14:textId="77777777" w:rsidR="00722A09" w:rsidRPr="00166241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Wprowadzenie rozwiązań klasy Big Data w zakresie przetwarzania danych paragonowych.</w:t>
            </w:r>
          </w:p>
          <w:p w14:paraId="433D86A4" w14:textId="77777777" w:rsidR="00722A09" w:rsidRPr="00166241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rozwiązań z dziedziny sztucznej inteligencji obejmujących analizę sentymentu, analizy produktowe oraz procesy klasyfikacji.</w:t>
            </w:r>
          </w:p>
          <w:p w14:paraId="2A630A69" w14:textId="77777777" w:rsidR="00722A09" w:rsidRPr="00B94FB7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B94FB7">
              <w:rPr>
                <w:rFonts w:ascii="Arial Narrow" w:hAnsi="Arial Narrow"/>
                <w:sz w:val="16"/>
                <w:szCs w:val="18"/>
              </w:rPr>
              <w:t>Rozwój systemu informacji zarządczej.</w:t>
            </w:r>
          </w:p>
          <w:p w14:paraId="349326E7" w14:textId="77777777" w:rsidR="00722A09" w:rsidRPr="00B94FB7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B94FB7">
              <w:rPr>
                <w:rFonts w:ascii="Arial Narrow" w:hAnsi="Arial Narrow"/>
                <w:sz w:val="16"/>
                <w:szCs w:val="18"/>
              </w:rPr>
              <w:t xml:space="preserve">Opracowanie i zatwierdzenie polityki sztucznej inteligencji w Ministerstwie Finansów zgodnej z wytycznymi </w:t>
            </w:r>
            <w:r w:rsidRPr="00B94FB7">
              <w:rPr>
                <w:rFonts w:ascii="Arial Narrow" w:hAnsi="Arial Narrow"/>
                <w:i/>
                <w:sz w:val="16"/>
                <w:szCs w:val="18"/>
              </w:rPr>
              <w:t>Polityki dla rozwoju sztucznej inteligencji w Polsce od roku 2020</w:t>
            </w:r>
            <w:r w:rsidRPr="00B94FB7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0C482DB5" w14:textId="5D2E0E49" w:rsidR="00722A09" w:rsidRPr="00B94FB7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B94FB7">
              <w:rPr>
                <w:rFonts w:ascii="Arial Narrow" w:hAnsi="Arial Narrow"/>
                <w:sz w:val="16"/>
                <w:szCs w:val="18"/>
              </w:rPr>
              <w:t>Uruchomienie produkcyjne kolejnych obszarów w CHD: Zaległości, Egzekucja, ZalEga, Mierniki – dane z WHTAX.</w:t>
            </w:r>
          </w:p>
          <w:p w14:paraId="5D260681" w14:textId="00D0A744" w:rsidR="00722A09" w:rsidRPr="00166241" w:rsidRDefault="00722A09" w:rsidP="00722A09">
            <w:pPr>
              <w:keepNext/>
              <w:numPr>
                <w:ilvl w:val="0"/>
                <w:numId w:val="19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B94FB7">
              <w:rPr>
                <w:rFonts w:ascii="Arial Narrow" w:hAnsi="Arial Narrow"/>
                <w:sz w:val="16"/>
                <w:szCs w:val="18"/>
              </w:rPr>
              <w:t>Uruchomienie produkcyjne kolejnych obszarów w CHD: Kontrola, Czynności sprawdzające, Inne podatki, TPR – dane z SPR.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493" w14:textId="7AAEE788" w:rsidR="00722A09" w:rsidRPr="004503AA" w:rsidRDefault="00533E11" w:rsidP="00A022EB">
            <w:pPr>
              <w:pStyle w:val="Akapitzlist"/>
              <w:numPr>
                <w:ilvl w:val="0"/>
                <w:numId w:val="60"/>
              </w:numPr>
              <w:spacing w:before="60" w:after="60"/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 w:rsidRPr="004503AA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8F297B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="00DC43BD">
              <w:rPr>
                <w:rFonts w:ascii="Arial Narrow" w:hAnsi="Arial Narrow"/>
                <w:iCs/>
                <w:sz w:val="16"/>
                <w:szCs w:val="18"/>
              </w:rPr>
              <w:t xml:space="preserve">nr 1-4 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>został</w:t>
            </w:r>
            <w:r w:rsidR="00DC43BD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4503AA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  <w:p w14:paraId="10E92245" w14:textId="6EA67C90" w:rsidR="004535B3" w:rsidRPr="004503AA" w:rsidRDefault="00DC43BD" w:rsidP="00987DC8">
            <w:pPr>
              <w:pStyle w:val="Styl"/>
              <w:numPr>
                <w:ilvl w:val="0"/>
                <w:numId w:val="60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W ramach zadania nr 5 </w:t>
            </w:r>
            <w:r w:rsidR="007077DD">
              <w:rPr>
                <w:rFonts w:ascii="Arial Narrow" w:hAnsi="Arial Narrow"/>
                <w:sz w:val="16"/>
                <w:szCs w:val="18"/>
              </w:rPr>
              <w:t>o</w:t>
            </w:r>
            <w:r w:rsidR="00034EFA" w:rsidRPr="004503AA">
              <w:rPr>
                <w:rFonts w:ascii="Arial Narrow" w:hAnsi="Arial Narrow"/>
                <w:sz w:val="16"/>
                <w:szCs w:val="18"/>
              </w:rPr>
              <w:t>pracowan</w:t>
            </w:r>
            <w:r w:rsidR="001A0ADE">
              <w:rPr>
                <w:rFonts w:ascii="Arial Narrow" w:hAnsi="Arial Narrow"/>
                <w:sz w:val="16"/>
                <w:szCs w:val="18"/>
              </w:rPr>
              <w:t>o</w:t>
            </w:r>
            <w:r w:rsidR="00034EFA" w:rsidRPr="004503AA">
              <w:rPr>
                <w:rFonts w:ascii="Arial Narrow" w:hAnsi="Arial Narrow"/>
                <w:sz w:val="16"/>
                <w:szCs w:val="18"/>
              </w:rPr>
              <w:t xml:space="preserve"> projekt </w:t>
            </w:r>
            <w:r w:rsidR="00034EFA" w:rsidRPr="004503AA">
              <w:rPr>
                <w:rFonts w:ascii="Arial Narrow" w:hAnsi="Arial Narrow"/>
                <w:i/>
                <w:iCs/>
                <w:sz w:val="16"/>
                <w:szCs w:val="18"/>
              </w:rPr>
              <w:t xml:space="preserve">Polityki Rozwoju Sztucznej Inteligencji w </w:t>
            </w:r>
            <w:r w:rsidR="003D00F4" w:rsidRPr="004503AA">
              <w:rPr>
                <w:rFonts w:ascii="Arial Narrow" w:hAnsi="Arial Narrow"/>
                <w:i/>
                <w:iCs/>
                <w:sz w:val="16"/>
                <w:szCs w:val="18"/>
              </w:rPr>
              <w:t>resorcie f</w:t>
            </w:r>
            <w:r w:rsidR="00034EFA" w:rsidRPr="004503AA">
              <w:rPr>
                <w:rFonts w:ascii="Arial Narrow" w:hAnsi="Arial Narrow"/>
                <w:i/>
                <w:iCs/>
                <w:sz w:val="16"/>
                <w:szCs w:val="18"/>
              </w:rPr>
              <w:t>inansów</w:t>
            </w:r>
            <w:r w:rsidR="008F297B">
              <w:rPr>
                <w:rFonts w:ascii="Arial Narrow" w:hAnsi="Arial Narrow"/>
                <w:i/>
                <w:iCs/>
                <w:sz w:val="16"/>
                <w:szCs w:val="18"/>
              </w:rPr>
              <w:t>,</w:t>
            </w:r>
            <w:r w:rsidR="00034EFA" w:rsidRPr="004503A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="001A0ADE">
              <w:rPr>
                <w:rFonts w:ascii="Arial Narrow" w:hAnsi="Arial Narrow"/>
                <w:sz w:val="16"/>
                <w:szCs w:val="18"/>
              </w:rPr>
              <w:t>a je</w:t>
            </w:r>
            <w:r w:rsidR="008F297B">
              <w:rPr>
                <w:rFonts w:ascii="Arial Narrow" w:hAnsi="Arial Narrow"/>
                <w:sz w:val="16"/>
                <w:szCs w:val="18"/>
              </w:rPr>
              <w:t>j</w:t>
            </w:r>
            <w:r w:rsidR="001A0ADE">
              <w:rPr>
                <w:rFonts w:ascii="Arial Narrow" w:hAnsi="Arial Narrow"/>
                <w:sz w:val="16"/>
                <w:szCs w:val="18"/>
              </w:rPr>
              <w:t xml:space="preserve"> przyjęcie przesunęło się na luty 2024 r</w:t>
            </w:r>
            <w:r w:rsidR="00034EFA" w:rsidRPr="004503AA">
              <w:rPr>
                <w:rFonts w:ascii="Arial Narrow" w:hAnsi="Arial Narrow"/>
                <w:sz w:val="16"/>
                <w:szCs w:val="18"/>
              </w:rPr>
              <w:t>.</w:t>
            </w:r>
            <w:r w:rsidR="00B94FB7" w:rsidRPr="004503AA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  <w:p w14:paraId="1451D605" w14:textId="106A035E" w:rsidR="00722A09" w:rsidRPr="004503AA" w:rsidRDefault="00DC43BD" w:rsidP="000C2559">
            <w:pPr>
              <w:pStyle w:val="Styl"/>
              <w:numPr>
                <w:ilvl w:val="0"/>
                <w:numId w:val="60"/>
              </w:numPr>
              <w:spacing w:before="60"/>
              <w:ind w:left="232" w:hanging="232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W ramach zadania nr 6 i 7 s</w:t>
            </w:r>
            <w:r w:rsidR="00337F8C" w:rsidRPr="004503AA">
              <w:rPr>
                <w:rFonts w:ascii="Arial Narrow" w:hAnsi="Arial Narrow"/>
                <w:sz w:val="16"/>
                <w:szCs w:val="18"/>
              </w:rPr>
              <w:t>truktury bazodanowe CHD zostały zasilone danymi historycznymi i</w:t>
            </w:r>
            <w:r w:rsidR="008F297B">
              <w:rPr>
                <w:rFonts w:ascii="Arial Narrow" w:hAnsi="Arial Narrow"/>
                <w:sz w:val="16"/>
                <w:szCs w:val="18"/>
              </w:rPr>
              <w:t> </w:t>
            </w:r>
            <w:r w:rsidR="00337F8C" w:rsidRPr="004503AA">
              <w:rPr>
                <w:rFonts w:ascii="Arial Narrow" w:hAnsi="Arial Narrow"/>
                <w:sz w:val="16"/>
                <w:szCs w:val="18"/>
              </w:rPr>
              <w:t>przygotowane na przyjmowanie kolejnych porcji danych. Uruchomi</w:t>
            </w:r>
            <w:r w:rsidR="003E5C0C" w:rsidRPr="004503AA">
              <w:rPr>
                <w:rFonts w:ascii="Arial Narrow" w:hAnsi="Arial Narrow"/>
                <w:sz w:val="16"/>
                <w:szCs w:val="18"/>
              </w:rPr>
              <w:t>ono</w:t>
            </w:r>
            <w:r w:rsidR="00337F8C" w:rsidRPr="004503AA">
              <w:rPr>
                <w:rFonts w:ascii="Arial Narrow" w:hAnsi="Arial Narrow"/>
                <w:sz w:val="16"/>
                <w:szCs w:val="18"/>
              </w:rPr>
              <w:t xml:space="preserve"> test</w:t>
            </w:r>
            <w:r w:rsidR="003E5C0C" w:rsidRPr="004503AA">
              <w:rPr>
                <w:rFonts w:ascii="Arial Narrow" w:hAnsi="Arial Narrow"/>
                <w:sz w:val="16"/>
                <w:szCs w:val="18"/>
              </w:rPr>
              <w:t>y</w:t>
            </w:r>
            <w:r w:rsidR="00337F8C" w:rsidRPr="004503AA">
              <w:rPr>
                <w:rFonts w:ascii="Arial Narrow" w:hAnsi="Arial Narrow"/>
                <w:sz w:val="16"/>
                <w:szCs w:val="18"/>
              </w:rPr>
              <w:t xml:space="preserve"> UAT.</w:t>
            </w:r>
          </w:p>
        </w:tc>
      </w:tr>
      <w:tr w:rsidR="00722A09" w:rsidRPr="00166241" w14:paraId="2463F241" w14:textId="342182A8" w:rsidTr="00407A24">
        <w:trPr>
          <w:trHeight w:val="595"/>
        </w:trPr>
        <w:tc>
          <w:tcPr>
            <w:tcW w:w="523" w:type="dxa"/>
            <w:vAlign w:val="center"/>
          </w:tcPr>
          <w:p w14:paraId="55BC81D2" w14:textId="4D89B883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2.</w:t>
            </w:r>
          </w:p>
        </w:tc>
        <w:tc>
          <w:tcPr>
            <w:tcW w:w="1411" w:type="dxa"/>
            <w:vAlign w:val="center"/>
          </w:tcPr>
          <w:p w14:paraId="3BCD435C" w14:textId="670B7CE2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Skuteczne zaangażowanie MF na forum UE i organizacji międzynarodowych </w:t>
            </w:r>
          </w:p>
        </w:tc>
        <w:tc>
          <w:tcPr>
            <w:tcW w:w="2489" w:type="dxa"/>
            <w:vAlign w:val="center"/>
          </w:tcPr>
          <w:p w14:paraId="4C9DF3BE" w14:textId="77777777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Prezentowanie stanowiska Polski przez Kierownictwo MF na forum UE i międzynarodowych instytucji finansowych oraz organizacji międzynarodowych</w:t>
            </w:r>
          </w:p>
          <w:p w14:paraId="629C9943" w14:textId="0035D8A7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posiedzeń: Rady ECOFIN, Eurogrupy w formacie rozszerzonym, Komitetu Ekonomiczno Finansowego, EWG+, międzynarodowych instytucji finansowych i organizacji międzynarodowych, na których przedstawiciel Kierownictwa MF zaprezentował stanowisko Polski w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stosunku do liczby posiedzeń, na których odbyła się dyskusja)</w:t>
            </w:r>
          </w:p>
        </w:tc>
        <w:tc>
          <w:tcPr>
            <w:tcW w:w="1276" w:type="dxa"/>
            <w:vAlign w:val="center"/>
          </w:tcPr>
          <w:p w14:paraId="2CB085FE" w14:textId="29274958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≥85%</w:t>
            </w:r>
          </w:p>
        </w:tc>
        <w:tc>
          <w:tcPr>
            <w:tcW w:w="1134" w:type="dxa"/>
            <w:vAlign w:val="center"/>
          </w:tcPr>
          <w:p w14:paraId="1F2FADEE" w14:textId="1E5BA5B4" w:rsidR="00722A09" w:rsidRPr="00340E3B" w:rsidRDefault="00F94EA9" w:rsidP="00722A09">
            <w:pPr>
              <w:keepNext/>
              <w:ind w:left="226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99</w:t>
            </w:r>
            <w:r w:rsidR="00722A09"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528" w:type="dxa"/>
          </w:tcPr>
          <w:p w14:paraId="0B113546" w14:textId="3CAEF667" w:rsidR="00722A09" w:rsidRPr="00166241" w:rsidRDefault="00722A09" w:rsidP="00722A09">
            <w:pPr>
              <w:keepNext/>
              <w:numPr>
                <w:ilvl w:val="0"/>
                <w:numId w:val="33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Aktywne prezentowanie stanowiska Polski przez Kierownictwo MF na forum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Rady ECOFIN, Eurogrupy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w formacie rozszerzonym,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Komitetu Ekonomiczno-Finansowego UE, EWG+.</w:t>
            </w:r>
          </w:p>
          <w:p w14:paraId="2E35634C" w14:textId="77777777" w:rsidR="00722A09" w:rsidRPr="00166241" w:rsidRDefault="00722A09" w:rsidP="00722A09">
            <w:pPr>
              <w:keepNext/>
              <w:numPr>
                <w:ilvl w:val="0"/>
                <w:numId w:val="3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Aktywne prezentowanie stanowiska Polski przez przedstawicieli Kierownictwa MF na forum międzynarodowych instytucji finansowych.</w:t>
            </w:r>
          </w:p>
          <w:p w14:paraId="512F1C2C" w14:textId="77777777" w:rsidR="00722A09" w:rsidRPr="00166241" w:rsidRDefault="00722A09" w:rsidP="00722A09">
            <w:pPr>
              <w:keepNext/>
              <w:numPr>
                <w:ilvl w:val="0"/>
                <w:numId w:val="3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Aktywne wsparcie dla realizacji polskich interesów na forum organizacji międzynarodowych (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OECD, WTO, ONZ, Rady Europy, OBWE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i innych).</w:t>
            </w:r>
          </w:p>
          <w:p w14:paraId="17589B5B" w14:textId="79F2C175" w:rsidR="00722A09" w:rsidRPr="00166241" w:rsidRDefault="00722A09" w:rsidP="00722A09">
            <w:pPr>
              <w:keepNext/>
              <w:numPr>
                <w:ilvl w:val="0"/>
                <w:numId w:val="3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udziału przedstawiciela Kierownictwa MF w spotkaniach międzyrządowych i</w:t>
            </w:r>
            <w:r w:rsidR="00407A24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z</w:t>
            </w:r>
            <w:r w:rsidR="00407A24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partnerami zagranicznymi.</w:t>
            </w:r>
          </w:p>
          <w:p w14:paraId="6ACF0025" w14:textId="29C0FFB2" w:rsidR="00722A09" w:rsidRPr="00166241" w:rsidRDefault="00722A09" w:rsidP="00722A09">
            <w:pPr>
              <w:keepNext/>
              <w:numPr>
                <w:ilvl w:val="0"/>
                <w:numId w:val="3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Przedstawianie stanowisk MF Pełnomocnikowi Rządu ds. postępowań przed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TSUE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lub w</w:t>
            </w:r>
            <w:r w:rsidR="00407A24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trybie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KSE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 w przedmiocie udziału RP w sprawach prejudycjalnych lub skargowych przed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TSUE</w:t>
            </w:r>
            <w:r w:rsidRPr="00166241">
              <w:rPr>
                <w:rFonts w:ascii="Arial Narrow" w:hAnsi="Arial Narrow"/>
                <w:sz w:val="16"/>
                <w:szCs w:val="18"/>
              </w:rPr>
              <w:t>.</w:t>
            </w:r>
          </w:p>
          <w:p w14:paraId="3D4C9D98" w14:textId="1958D3EA" w:rsidR="00722A09" w:rsidRPr="00166241" w:rsidRDefault="00722A09" w:rsidP="000C2559">
            <w:pPr>
              <w:keepNext/>
              <w:numPr>
                <w:ilvl w:val="0"/>
                <w:numId w:val="3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Zapewnienie obecności przedstawicieli MF w instytucjach unijnych i organizacjach międzynarodowych oraz w placówkach zagranicznych RP.</w:t>
            </w:r>
          </w:p>
        </w:tc>
        <w:tc>
          <w:tcPr>
            <w:tcW w:w="3402" w:type="dxa"/>
          </w:tcPr>
          <w:p w14:paraId="049E2766" w14:textId="791E0A71" w:rsidR="00722A09" w:rsidRPr="00D93E4A" w:rsidRDefault="00F94EA9" w:rsidP="000C2559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F04431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F04431" w:rsidRPr="00F04431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F04431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F04431" w:rsidRPr="00F04431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F04431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</w:tc>
      </w:tr>
      <w:tr w:rsidR="00722A09" w:rsidRPr="00166241" w14:paraId="259173E8" w14:textId="1A653305" w:rsidTr="00407A24">
        <w:trPr>
          <w:trHeight w:val="1065"/>
        </w:trPr>
        <w:tc>
          <w:tcPr>
            <w:tcW w:w="523" w:type="dxa"/>
            <w:vAlign w:val="center"/>
          </w:tcPr>
          <w:p w14:paraId="6F73DC63" w14:textId="7258A686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lastRenderedPageBreak/>
              <w:t>2.</w:t>
            </w:r>
          </w:p>
        </w:tc>
        <w:tc>
          <w:tcPr>
            <w:tcW w:w="1411" w:type="dxa"/>
            <w:vAlign w:val="center"/>
          </w:tcPr>
          <w:p w14:paraId="4ADAA5C5" w14:textId="1313695F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A851ED">
              <w:rPr>
                <w:rFonts w:ascii="Arial Narrow" w:hAnsi="Arial Narrow"/>
                <w:sz w:val="16"/>
                <w:szCs w:val="18"/>
              </w:rPr>
              <w:t>Skuteczne zaangażowanie MF na forum UE i organizacji międzynarodowych</w:t>
            </w:r>
          </w:p>
        </w:tc>
        <w:tc>
          <w:tcPr>
            <w:tcW w:w="2489" w:type="dxa"/>
            <w:vAlign w:val="center"/>
          </w:tcPr>
          <w:p w14:paraId="19F20820" w14:textId="77777777" w:rsidR="00722A09" w:rsidRPr="00166241" w:rsidRDefault="00722A0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Udział w pracach organów UE </w:t>
            </w:r>
          </w:p>
          <w:p w14:paraId="41164E4F" w14:textId="21082AD0" w:rsidR="00722A09" w:rsidRPr="00166241" w:rsidRDefault="00722A0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przygotowanych stanowisk Rządu RP i instrukcji na posiedzenia grup organów UE dotyczących wypracowania nowych rozwiązań legislacyjnych w stosunku do liczby wymaganych stanowisk i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instrukcji)</w:t>
            </w:r>
          </w:p>
        </w:tc>
        <w:tc>
          <w:tcPr>
            <w:tcW w:w="1276" w:type="dxa"/>
            <w:vAlign w:val="center"/>
          </w:tcPr>
          <w:p w14:paraId="0FC6FB14" w14:textId="010B21FC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9B2606D" w14:textId="5A5CA554" w:rsidR="00722A09" w:rsidRPr="00340E3B" w:rsidRDefault="00981E10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</w:t>
            </w:r>
            <w:r w:rsidR="00722A09"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528" w:type="dxa"/>
          </w:tcPr>
          <w:p w14:paraId="64A75E4F" w14:textId="45B4F1F0" w:rsidR="00722A09" w:rsidRPr="00166241" w:rsidRDefault="00722A09" w:rsidP="00722A09">
            <w:pPr>
              <w:keepNext/>
              <w:numPr>
                <w:ilvl w:val="0"/>
                <w:numId w:val="7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Przygotowywanie stanowisk Rządu RP i instrukcji.</w:t>
            </w:r>
          </w:p>
          <w:p w14:paraId="5F9AE197" w14:textId="03D9F2F1" w:rsidR="00722A09" w:rsidRPr="00166241" w:rsidRDefault="00722A09" w:rsidP="00722A09">
            <w:pPr>
              <w:keepNext/>
              <w:numPr>
                <w:ilvl w:val="0"/>
                <w:numId w:val="7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Udział przedstawicieli Ministerstwa Finansów w pracach grup organów UE.</w:t>
            </w:r>
          </w:p>
        </w:tc>
        <w:tc>
          <w:tcPr>
            <w:tcW w:w="3402" w:type="dxa"/>
          </w:tcPr>
          <w:p w14:paraId="3762F44C" w14:textId="467782D1" w:rsidR="00722A09" w:rsidRPr="00A267FC" w:rsidRDefault="00A267FC" w:rsidP="000C2559">
            <w:pPr>
              <w:spacing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BE4CEE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BE4CEE" w:rsidRPr="00BE4CEE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BE4CEE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BE4CEE" w:rsidRPr="00BE4CEE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BE4CEE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</w:tc>
      </w:tr>
      <w:tr w:rsidR="00722A09" w:rsidRPr="00166241" w14:paraId="497747F2" w14:textId="069EA6D9" w:rsidTr="00407A24">
        <w:trPr>
          <w:trHeight w:val="2182"/>
        </w:trPr>
        <w:tc>
          <w:tcPr>
            <w:tcW w:w="523" w:type="dxa"/>
            <w:vMerge w:val="restart"/>
            <w:vAlign w:val="center"/>
          </w:tcPr>
          <w:p w14:paraId="27647C69" w14:textId="396F8B1C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3.</w:t>
            </w:r>
          </w:p>
        </w:tc>
        <w:tc>
          <w:tcPr>
            <w:tcW w:w="1411" w:type="dxa"/>
            <w:vMerge w:val="restart"/>
            <w:vAlign w:val="center"/>
          </w:tcPr>
          <w:p w14:paraId="55059146" w14:textId="07387C67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Podnoszenie świadomości oraz wiedzy obywateli i przedsiębiorców w zakresie finansów i podatków</w:t>
            </w:r>
          </w:p>
        </w:tc>
        <w:tc>
          <w:tcPr>
            <w:tcW w:w="2489" w:type="dxa"/>
          </w:tcPr>
          <w:p w14:paraId="2CB07BF6" w14:textId="0D60C5B4" w:rsidR="00722A09" w:rsidRPr="00166241" w:rsidRDefault="00722A09" w:rsidP="00722A09">
            <w:pPr>
              <w:spacing w:before="12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i organizacja działań (akcji, kampanii) o charakterze</w:t>
            </w:r>
            <w:r w:rsidR="00E3083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>informacyjnym, promocyjnym i</w:t>
            </w:r>
            <w:r w:rsidR="00E3083A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edukacyjnym dla dorosłych, uczniów i</w:t>
            </w:r>
            <w:r w:rsidR="00E3083A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młodzieży </w:t>
            </w:r>
          </w:p>
          <w:p w14:paraId="77858A1D" w14:textId="434E06C4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działań (akcji, kampanii) o charakterze informacyjnym, promocyjnym i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edukacyjnym dla dorosłych, uczniów i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młodzieży)</w:t>
            </w:r>
          </w:p>
        </w:tc>
        <w:tc>
          <w:tcPr>
            <w:tcW w:w="1276" w:type="dxa"/>
            <w:vAlign w:val="center"/>
          </w:tcPr>
          <w:p w14:paraId="5910684E" w14:textId="56F6DA21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≥5</w:t>
            </w:r>
          </w:p>
        </w:tc>
        <w:tc>
          <w:tcPr>
            <w:tcW w:w="1134" w:type="dxa"/>
            <w:vAlign w:val="center"/>
          </w:tcPr>
          <w:p w14:paraId="4F42CF38" w14:textId="71E8A683" w:rsidR="00722A09" w:rsidRPr="00340E3B" w:rsidRDefault="00932480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5528" w:type="dxa"/>
          </w:tcPr>
          <w:p w14:paraId="657E5638" w14:textId="2B2321B1" w:rsidR="00722A09" w:rsidRPr="00166241" w:rsidRDefault="00722A09" w:rsidP="00722A09">
            <w:pPr>
              <w:keepNext/>
              <w:numPr>
                <w:ilvl w:val="0"/>
                <w:numId w:val="20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założeń i działań (akcji, kampanii) o charakterze informacyjnym, promocyjnym i edukacyjnym dla dorosłych, uczniów i młodzieży.</w:t>
            </w:r>
          </w:p>
          <w:p w14:paraId="0B07E96F" w14:textId="4C8E9EC3" w:rsidR="00722A09" w:rsidRPr="00166241" w:rsidRDefault="00722A09" w:rsidP="00722A09">
            <w:pPr>
              <w:keepNext/>
              <w:numPr>
                <w:ilvl w:val="0"/>
                <w:numId w:val="20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Realizacja akcji/kampanii o charakterze informacyjnym, promocyjnym i edukacyjnym dla dorosłych, uczniów i młodzieży.</w:t>
            </w:r>
          </w:p>
        </w:tc>
        <w:tc>
          <w:tcPr>
            <w:tcW w:w="3402" w:type="dxa"/>
          </w:tcPr>
          <w:p w14:paraId="0F738569" w14:textId="6FD8EF23" w:rsidR="00722A09" w:rsidRPr="009C0255" w:rsidRDefault="009C0255" w:rsidP="009C0255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9C0255">
              <w:rPr>
                <w:rFonts w:ascii="Arial Narrow" w:hAnsi="Arial Narrow"/>
                <w:iCs/>
                <w:sz w:val="16"/>
                <w:szCs w:val="18"/>
              </w:rPr>
              <w:t>Zaplanowane zadania zostały zrealizowane.</w:t>
            </w:r>
          </w:p>
        </w:tc>
      </w:tr>
      <w:tr w:rsidR="00722A09" w:rsidRPr="00166241" w14:paraId="3149D5D0" w14:textId="23E5D0B6" w:rsidTr="00407A24">
        <w:trPr>
          <w:trHeight w:val="1973"/>
        </w:trPr>
        <w:tc>
          <w:tcPr>
            <w:tcW w:w="523" w:type="dxa"/>
            <w:vMerge/>
            <w:vAlign w:val="center"/>
          </w:tcPr>
          <w:p w14:paraId="6A88AFA0" w14:textId="3AA219FA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8C66E76" w14:textId="77777777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</w:tcPr>
          <w:p w14:paraId="7994A221" w14:textId="72CCDE1D" w:rsidR="00722A09" w:rsidRPr="00166241" w:rsidRDefault="00722A09" w:rsidP="00722A09">
            <w:pPr>
              <w:spacing w:before="12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Publikacja informacji dotyczących planowania oraz wykonywania budżetu państwa</w:t>
            </w:r>
          </w:p>
          <w:p w14:paraId="0F885679" w14:textId="2949F127" w:rsidR="00722A09" w:rsidRPr="00166241" w:rsidRDefault="00722A09" w:rsidP="00722A09">
            <w:pPr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opublikowanych dokumentów na stronie BIP MF oraz stronie Otwarte Dane (dane.gov.pl) w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stosunku do planowanej liczby publikacji w całym roku)</w:t>
            </w:r>
          </w:p>
        </w:tc>
        <w:tc>
          <w:tcPr>
            <w:tcW w:w="1276" w:type="dxa"/>
            <w:vAlign w:val="center"/>
          </w:tcPr>
          <w:p w14:paraId="7C6A1CDF" w14:textId="26A4CA13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5B99885B" w14:textId="147B8766" w:rsidR="00722A09" w:rsidRPr="00340E3B" w:rsidRDefault="00BA6F91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</w:t>
            </w:r>
            <w:r w:rsidR="00722A09"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528" w:type="dxa"/>
          </w:tcPr>
          <w:p w14:paraId="1AE8FD4B" w14:textId="750BAA84" w:rsidR="00722A09" w:rsidRPr="00166241" w:rsidRDefault="00722A09" w:rsidP="00722A09">
            <w:pPr>
              <w:keepNext/>
              <w:numPr>
                <w:ilvl w:val="0"/>
                <w:numId w:val="31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i publikacja informacji o szacunkowym wykonaniu budżetu państwa wraz z komunikatem za poszczególne okresy miesięczne.</w:t>
            </w:r>
          </w:p>
          <w:p w14:paraId="7749D72C" w14:textId="77777777" w:rsidR="00722A09" w:rsidRPr="00166241" w:rsidRDefault="00722A09" w:rsidP="00722A09">
            <w:pPr>
              <w:keepNext/>
              <w:numPr>
                <w:ilvl w:val="0"/>
                <w:numId w:val="3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i publikacja zbiorczych sprawozdań operatywnych (miesięcznych za kolejne okresy).</w:t>
            </w:r>
          </w:p>
          <w:p w14:paraId="116A296A" w14:textId="61E0D4EC" w:rsidR="00722A09" w:rsidRPr="00166241" w:rsidRDefault="00722A09" w:rsidP="00722A09">
            <w:pPr>
              <w:keepNext/>
              <w:numPr>
                <w:ilvl w:val="0"/>
                <w:numId w:val="31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i publikacja sprawozdania z wykonania budżetu państwa za 2022 r. wraz z</w:t>
            </w:r>
            <w:r w:rsidR="00407A24"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omówieniem, w tym sprawozdawczość budżetu zadaniowego.</w:t>
            </w:r>
          </w:p>
          <w:p w14:paraId="0DE28AB4" w14:textId="3ECC86A5" w:rsidR="00722A09" w:rsidRPr="00166241" w:rsidRDefault="00722A09" w:rsidP="00722A09">
            <w:pPr>
              <w:keepNext/>
              <w:numPr>
                <w:ilvl w:val="0"/>
                <w:numId w:val="31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Przygotowanie i publikacja ustawy budżetowej na 2023 r. oraz projektu ustawy budżetowej na 2024 r.</w:t>
            </w:r>
          </w:p>
        </w:tc>
        <w:tc>
          <w:tcPr>
            <w:tcW w:w="3402" w:type="dxa"/>
          </w:tcPr>
          <w:p w14:paraId="4284A5C4" w14:textId="71E26D54" w:rsidR="00722A09" w:rsidRPr="004A01D1" w:rsidRDefault="00BA6F91" w:rsidP="000C2559">
            <w:pPr>
              <w:spacing w:before="60" w:after="60"/>
              <w:rPr>
                <w:rFonts w:ascii="Arial Narrow" w:hAnsi="Arial Narrow"/>
                <w:iCs/>
                <w:sz w:val="16"/>
                <w:szCs w:val="18"/>
              </w:rPr>
            </w:pPr>
            <w:r w:rsidRPr="004A01D1">
              <w:rPr>
                <w:rFonts w:ascii="Arial Narrow" w:hAnsi="Arial Narrow"/>
                <w:iCs/>
                <w:sz w:val="16"/>
                <w:szCs w:val="18"/>
              </w:rPr>
              <w:t>Zaplanowane zadani</w:t>
            </w:r>
            <w:r w:rsidR="004A01D1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Pr="004A01D1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4A01D1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4A01D1">
              <w:rPr>
                <w:rFonts w:ascii="Arial Narrow" w:hAnsi="Arial Narrow"/>
                <w:iCs/>
                <w:sz w:val="16"/>
                <w:szCs w:val="18"/>
              </w:rPr>
              <w:t xml:space="preserve"> zrealizowane.</w:t>
            </w:r>
          </w:p>
        </w:tc>
      </w:tr>
      <w:tr w:rsidR="00722A09" w:rsidRPr="00166241" w14:paraId="0FEC2AA5" w14:textId="0EA077E3" w:rsidTr="00407A24">
        <w:trPr>
          <w:trHeight w:val="763"/>
        </w:trPr>
        <w:tc>
          <w:tcPr>
            <w:tcW w:w="523" w:type="dxa"/>
            <w:vMerge/>
            <w:vAlign w:val="center"/>
          </w:tcPr>
          <w:p w14:paraId="0C821C7D" w14:textId="77777777" w:rsidR="00722A09" w:rsidRPr="00166241" w:rsidRDefault="00722A0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768BADD7" w14:textId="77777777" w:rsidR="00722A09" w:rsidRPr="00166241" w:rsidRDefault="00722A0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</w:tcPr>
          <w:p w14:paraId="54309566" w14:textId="69B35E1A" w:rsidR="00722A09" w:rsidRPr="00166241" w:rsidRDefault="00722A09" w:rsidP="00722A09">
            <w:pPr>
              <w:spacing w:before="120" w:after="60"/>
              <w:rPr>
                <w:rFonts w:ascii="Arial Narrow" w:hAnsi="Arial Narrow"/>
                <w:sz w:val="16"/>
                <w:szCs w:val="18"/>
              </w:rPr>
            </w:pPr>
            <w:bookmarkStart w:id="8" w:name="_Hlk159334996"/>
            <w:r w:rsidRPr="00166241">
              <w:rPr>
                <w:rFonts w:ascii="Arial Narrow" w:hAnsi="Arial Narrow"/>
                <w:sz w:val="16"/>
                <w:szCs w:val="18"/>
              </w:rPr>
              <w:t>Odsetek zrealizowanych projektów edukacyjnych i wydawniczych</w:t>
            </w:r>
          </w:p>
          <w:bookmarkEnd w:id="8"/>
          <w:p w14:paraId="6799076A" w14:textId="05285CBC" w:rsidR="00722A09" w:rsidRPr="00166241" w:rsidRDefault="00722A09" w:rsidP="00722A09">
            <w:pPr>
              <w:spacing w:after="60"/>
              <w:rPr>
                <w:rFonts w:ascii="Arial Narrow" w:hAnsi="Arial Narrow"/>
                <w:i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projektów edukacyjnych i wydawniczych w stosunku do zaplanowanych)</w:t>
            </w:r>
          </w:p>
        </w:tc>
        <w:tc>
          <w:tcPr>
            <w:tcW w:w="1276" w:type="dxa"/>
            <w:vAlign w:val="center"/>
          </w:tcPr>
          <w:p w14:paraId="74BE6684" w14:textId="47EF4A75" w:rsidR="00722A09" w:rsidRPr="00340E3B" w:rsidRDefault="00722A0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683B9F64" w14:textId="6386A6A7" w:rsidR="00722A09" w:rsidRPr="00217D53" w:rsidRDefault="00760BFD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82</w:t>
            </w:r>
            <w:r w:rsidR="00722A09" w:rsidRPr="004503AA">
              <w:rPr>
                <w:rFonts w:ascii="Arial Narrow" w:hAnsi="Arial Narrow"/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528" w:type="dxa"/>
          </w:tcPr>
          <w:p w14:paraId="42083E80" w14:textId="15AEA6A4" w:rsidR="00722A09" w:rsidRPr="00166241" w:rsidRDefault="00722A09" w:rsidP="00722A09">
            <w:pPr>
              <w:keepNext/>
              <w:numPr>
                <w:ilvl w:val="0"/>
                <w:numId w:val="32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Realizacja projektów edukacyjnych w obszarze działalności statutowej.</w:t>
            </w:r>
          </w:p>
          <w:p w14:paraId="7CD07C89" w14:textId="77777777" w:rsidR="00722A09" w:rsidRPr="00166241" w:rsidRDefault="00722A09" w:rsidP="00722A09">
            <w:pPr>
              <w:keepNext/>
              <w:numPr>
                <w:ilvl w:val="0"/>
                <w:numId w:val="32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Organizowanie lub współorganizowanie konferencji, seminariów oraz debat.</w:t>
            </w:r>
          </w:p>
          <w:p w14:paraId="476FBD34" w14:textId="65469C5D" w:rsidR="00722A09" w:rsidRPr="00166241" w:rsidRDefault="00722A09" w:rsidP="00722A09">
            <w:pPr>
              <w:keepNext/>
              <w:numPr>
                <w:ilvl w:val="0"/>
                <w:numId w:val="32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Organizowanie lub współorganizowanie szkoleń oraz webinarów.</w:t>
            </w:r>
          </w:p>
        </w:tc>
        <w:tc>
          <w:tcPr>
            <w:tcW w:w="3402" w:type="dxa"/>
          </w:tcPr>
          <w:p w14:paraId="599AE58C" w14:textId="04CCD49B" w:rsidR="00976558" w:rsidRDefault="00976558" w:rsidP="00217D53">
            <w:pPr>
              <w:pStyle w:val="Akapitzlist"/>
              <w:numPr>
                <w:ilvl w:val="0"/>
                <w:numId w:val="47"/>
              </w:numPr>
              <w:spacing w:before="60" w:after="60"/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 w:rsidRPr="00976558">
              <w:rPr>
                <w:rFonts w:ascii="Arial Narrow" w:hAnsi="Arial Narrow"/>
                <w:iCs/>
                <w:sz w:val="16"/>
                <w:szCs w:val="18"/>
              </w:rPr>
              <w:t>Rozstrzygnię</w:t>
            </w:r>
            <w:r>
              <w:rPr>
                <w:rFonts w:ascii="Arial Narrow" w:hAnsi="Arial Narrow"/>
                <w:iCs/>
                <w:sz w:val="16"/>
                <w:szCs w:val="18"/>
              </w:rPr>
              <w:t>to</w:t>
            </w:r>
            <w:r w:rsidRPr="00976558">
              <w:rPr>
                <w:rFonts w:ascii="Arial Narrow" w:hAnsi="Arial Narrow"/>
                <w:iCs/>
                <w:sz w:val="16"/>
                <w:szCs w:val="18"/>
              </w:rPr>
              <w:t xml:space="preserve"> II edycj</w:t>
            </w:r>
            <w:r>
              <w:rPr>
                <w:rFonts w:ascii="Arial Narrow" w:hAnsi="Arial Narrow"/>
                <w:iCs/>
                <w:sz w:val="16"/>
                <w:szCs w:val="18"/>
              </w:rPr>
              <w:t>ę</w:t>
            </w:r>
            <w:r w:rsidRPr="00976558">
              <w:rPr>
                <w:rFonts w:ascii="Arial Narrow" w:hAnsi="Arial Narrow"/>
                <w:iCs/>
                <w:sz w:val="16"/>
                <w:szCs w:val="18"/>
              </w:rPr>
              <w:t xml:space="preserve"> konkursu plastycznego "Finanse? A co to takiego?";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 w ramach 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 xml:space="preserve">projektu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klas patronackich </w:t>
            </w:r>
            <w:r w:rsidRPr="00976558">
              <w:rPr>
                <w:rFonts w:ascii="Arial Narrow" w:hAnsi="Arial Narrow"/>
                <w:iCs/>
                <w:sz w:val="16"/>
                <w:szCs w:val="18"/>
              </w:rPr>
              <w:t>otworz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ono w </w:t>
            </w:r>
            <w:r w:rsidRPr="00976558">
              <w:rPr>
                <w:rFonts w:ascii="Arial Narrow" w:hAnsi="Arial Narrow"/>
                <w:iCs/>
                <w:sz w:val="16"/>
                <w:szCs w:val="18"/>
              </w:rPr>
              <w:t>ZS1 w Wieluniu pierwszą klasę technika ekonomisty o profilu finansowo-skarbowym</w:t>
            </w:r>
            <w:r w:rsidR="00071C5D">
              <w:rPr>
                <w:rFonts w:ascii="Arial Narrow" w:hAnsi="Arial Narrow"/>
                <w:iCs/>
                <w:sz w:val="16"/>
                <w:szCs w:val="18"/>
              </w:rPr>
              <w:t xml:space="preserve">; 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884EE1" w:rsidRPr="00884EE1">
              <w:rPr>
                <w:rFonts w:ascii="Arial Narrow" w:hAnsi="Arial Narrow"/>
                <w:iCs/>
                <w:sz w:val="16"/>
                <w:szCs w:val="18"/>
              </w:rPr>
              <w:t>pracowa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>no</w:t>
            </w:r>
            <w:r w:rsidR="00884EE1" w:rsidRPr="00884EE1">
              <w:rPr>
                <w:rFonts w:ascii="Arial Narrow" w:hAnsi="Arial Narrow"/>
                <w:iCs/>
                <w:sz w:val="16"/>
                <w:szCs w:val="18"/>
              </w:rPr>
              <w:t xml:space="preserve"> i 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>roz</w:t>
            </w:r>
            <w:r w:rsidR="00884EE1" w:rsidRPr="00884EE1">
              <w:rPr>
                <w:rFonts w:ascii="Arial Narrow" w:hAnsi="Arial Narrow"/>
                <w:iCs/>
                <w:sz w:val="16"/>
                <w:szCs w:val="18"/>
              </w:rPr>
              <w:t>dystry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>buowano</w:t>
            </w:r>
            <w:r w:rsidR="00884EE1" w:rsidRPr="00884EE1">
              <w:rPr>
                <w:rFonts w:ascii="Arial Narrow" w:hAnsi="Arial Narrow"/>
                <w:iCs/>
                <w:sz w:val="16"/>
                <w:szCs w:val="18"/>
              </w:rPr>
              <w:t xml:space="preserve"> 5 scenariuszy lekcji, które dotyczą wybranych zagadnień finansowych i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="00884EE1" w:rsidRPr="00884EE1">
              <w:rPr>
                <w:rFonts w:ascii="Arial Narrow" w:hAnsi="Arial Narrow"/>
                <w:iCs/>
                <w:sz w:val="16"/>
                <w:szCs w:val="18"/>
              </w:rPr>
              <w:t>gospodarczych</w:t>
            </w:r>
            <w:r w:rsidR="00884EE1">
              <w:rPr>
                <w:rFonts w:ascii="Arial Narrow" w:hAnsi="Arial Narrow"/>
                <w:iCs/>
                <w:sz w:val="16"/>
                <w:szCs w:val="18"/>
              </w:rPr>
              <w:t xml:space="preserve">; </w:t>
            </w:r>
            <w:r w:rsidR="00071C5D">
              <w:rPr>
                <w:rFonts w:ascii="Arial Narrow" w:hAnsi="Arial Narrow"/>
                <w:iCs/>
                <w:sz w:val="16"/>
                <w:szCs w:val="18"/>
              </w:rPr>
              <w:t>wy</w:t>
            </w:r>
            <w:r w:rsidR="00071C5D" w:rsidRPr="00071C5D">
              <w:rPr>
                <w:rFonts w:ascii="Arial Narrow" w:hAnsi="Arial Narrow"/>
                <w:iCs/>
                <w:sz w:val="16"/>
                <w:szCs w:val="18"/>
              </w:rPr>
              <w:t>druk</w:t>
            </w:r>
            <w:r w:rsidR="00071C5D">
              <w:rPr>
                <w:rFonts w:ascii="Arial Narrow" w:hAnsi="Arial Narrow"/>
                <w:iCs/>
                <w:sz w:val="16"/>
                <w:szCs w:val="18"/>
              </w:rPr>
              <w:t>owano</w:t>
            </w:r>
            <w:r w:rsidR="00071C5D" w:rsidRPr="00071C5D">
              <w:rPr>
                <w:rFonts w:ascii="Arial Narrow" w:hAnsi="Arial Narrow"/>
                <w:iCs/>
                <w:sz w:val="16"/>
                <w:szCs w:val="18"/>
              </w:rPr>
              <w:t xml:space="preserve"> skrypt pn. "Statystyka w ekonomii" dla nauczycieli przedmiotu</w:t>
            </w:r>
            <w:r w:rsidR="00071C5D">
              <w:rPr>
                <w:rFonts w:ascii="Arial Narrow" w:hAnsi="Arial Narrow"/>
                <w:iCs/>
                <w:sz w:val="16"/>
                <w:szCs w:val="18"/>
              </w:rPr>
              <w:t xml:space="preserve">; </w:t>
            </w:r>
            <w:r w:rsidR="00D743CA" w:rsidRPr="00D743CA">
              <w:rPr>
                <w:rFonts w:ascii="Arial Narrow" w:hAnsi="Arial Narrow"/>
                <w:iCs/>
                <w:sz w:val="16"/>
                <w:szCs w:val="18"/>
              </w:rPr>
              <w:t>ogłoszon</w:t>
            </w:r>
            <w:r w:rsidR="00D743CA">
              <w:rPr>
                <w:rFonts w:ascii="Arial Narrow" w:hAnsi="Arial Narrow"/>
                <w:iCs/>
                <w:sz w:val="16"/>
                <w:szCs w:val="18"/>
              </w:rPr>
              <w:t>o</w:t>
            </w:r>
            <w:r w:rsidR="00D743CA" w:rsidRPr="00D743CA">
              <w:rPr>
                <w:rFonts w:ascii="Arial Narrow" w:hAnsi="Arial Narrow"/>
                <w:iCs/>
                <w:sz w:val="16"/>
                <w:szCs w:val="18"/>
              </w:rPr>
              <w:t xml:space="preserve"> konkurs pt. „Moje finansowe tricki” wyłącznie dla uczniów klasy finansowo-skarbowej</w:t>
            </w:r>
            <w:r w:rsidR="00D743CA"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  <w:p w14:paraId="3D23FE68" w14:textId="1C78490F" w:rsidR="00722A09" w:rsidRPr="00830B53" w:rsidRDefault="00217D53" w:rsidP="00830B53">
            <w:pPr>
              <w:pStyle w:val="Akapitzlist"/>
              <w:numPr>
                <w:ilvl w:val="0"/>
                <w:numId w:val="47"/>
              </w:numPr>
              <w:spacing w:before="60" w:after="60"/>
              <w:ind w:left="232" w:hanging="232"/>
              <w:rPr>
                <w:rFonts w:ascii="Arial Narrow" w:hAnsi="Arial Narrow"/>
                <w:iCs/>
                <w:sz w:val="16"/>
                <w:szCs w:val="18"/>
              </w:rPr>
            </w:pPr>
            <w:r>
              <w:rPr>
                <w:rFonts w:ascii="Arial Narrow" w:hAnsi="Arial Narrow"/>
                <w:iCs/>
                <w:sz w:val="16"/>
                <w:szCs w:val="18"/>
              </w:rPr>
              <w:t>Z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aplanowane zadani</w:t>
            </w:r>
            <w:r w:rsidR="007077DD">
              <w:rPr>
                <w:rFonts w:ascii="Arial Narrow" w:hAnsi="Arial Narrow"/>
                <w:iCs/>
                <w:sz w:val="16"/>
                <w:szCs w:val="18"/>
              </w:rPr>
              <w:t>a</w:t>
            </w:r>
            <w:r w:rsidR="00830B53">
              <w:rPr>
                <w:rFonts w:ascii="Arial Narrow" w:hAnsi="Arial Narrow"/>
                <w:iCs/>
                <w:sz w:val="16"/>
                <w:szCs w:val="18"/>
              </w:rPr>
              <w:t xml:space="preserve"> nr 2 i 3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został</w:t>
            </w:r>
            <w:r w:rsidR="007077DD">
              <w:rPr>
                <w:rFonts w:ascii="Arial Narrow" w:hAnsi="Arial Narrow"/>
                <w:iCs/>
                <w:sz w:val="16"/>
                <w:szCs w:val="18"/>
              </w:rPr>
              <w:t>y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zrealizowane</w:t>
            </w:r>
            <w:r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533DA9" w:rsidRPr="00166241" w14:paraId="5254462B" w14:textId="3E261F7C" w:rsidTr="00407A24">
        <w:trPr>
          <w:trHeight w:val="2655"/>
        </w:trPr>
        <w:tc>
          <w:tcPr>
            <w:tcW w:w="523" w:type="dxa"/>
            <w:vMerge w:val="restart"/>
            <w:vAlign w:val="center"/>
          </w:tcPr>
          <w:p w14:paraId="4395AF1F" w14:textId="5B3A331E" w:rsidR="00533DA9" w:rsidRPr="00166241" w:rsidRDefault="00533DA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lastRenderedPageBreak/>
              <w:t>4.</w:t>
            </w:r>
          </w:p>
        </w:tc>
        <w:tc>
          <w:tcPr>
            <w:tcW w:w="1411" w:type="dxa"/>
            <w:vMerge w:val="restart"/>
            <w:vAlign w:val="center"/>
          </w:tcPr>
          <w:p w14:paraId="606BFF5E" w14:textId="2912E9F5" w:rsidR="00533DA9" w:rsidRPr="00166241" w:rsidRDefault="00533DA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Rozwój krajowego systemu finansowego</w:t>
            </w:r>
          </w:p>
        </w:tc>
        <w:tc>
          <w:tcPr>
            <w:tcW w:w="2489" w:type="dxa"/>
          </w:tcPr>
          <w:p w14:paraId="67D84F73" w14:textId="57571BB9" w:rsidR="00533DA9" w:rsidRPr="00166241" w:rsidRDefault="00533DA9" w:rsidP="00722A0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Terminowość opracowania aktów prawnych regulujących obszar rynku finansowego</w:t>
            </w:r>
          </w:p>
          <w:p w14:paraId="2A30A173" w14:textId="196A3AC9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276" w:type="dxa"/>
            <w:vAlign w:val="center"/>
          </w:tcPr>
          <w:p w14:paraId="26AE8CA0" w14:textId="097F9B3F" w:rsidR="00533DA9" w:rsidRPr="00340E3B" w:rsidRDefault="00533DA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3D65BA0D" w14:textId="3D7CC0AA" w:rsidR="00533DA9" w:rsidRPr="00340E3B" w:rsidRDefault="00533DA9" w:rsidP="00722A09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66D089A5" w14:textId="357750DB" w:rsidR="00533DA9" w:rsidRPr="00166241" w:rsidRDefault="00533DA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projektów aktów prawnych:</w:t>
            </w:r>
          </w:p>
          <w:p w14:paraId="2580BC92" w14:textId="77777777" w:rsidR="00533DA9" w:rsidRPr="00166241" w:rsidRDefault="00533DA9" w:rsidP="00722A09">
            <w:pPr>
              <w:numPr>
                <w:ilvl w:val="0"/>
                <w:numId w:val="24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rozporządzenia w sprawie szczegółowego zakresu i sposobu przekazywania informacji NBP przez agentów rozliczeniowych, wydawców instrumentów płatniczych oraz wydawców pieniądza elektronicznego;</w:t>
            </w:r>
          </w:p>
          <w:p w14:paraId="765DD88A" w14:textId="2A9571A1" w:rsidR="00533DA9" w:rsidRPr="00166241" w:rsidRDefault="00533DA9" w:rsidP="00722A09">
            <w:pPr>
              <w:numPr>
                <w:ilvl w:val="0"/>
                <w:numId w:val="24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rozporządzenia zmieniającego rozporządzenie z dnia 23 kwietnia 2004 r. w sprawie sposobu, zakresu i terminów przekazywania przez podmioty uczestniczące w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sz w:val="16"/>
                <w:szCs w:val="18"/>
              </w:rPr>
              <w:t>rozliczeniach pieniężnych i rozrachunkach międzybankowych danych niezbędnych do dokonywania przez NBP oceny funkcjonowania rozliczeń pieniężnych i rozrachunków międzybankowych;</w:t>
            </w:r>
          </w:p>
          <w:p w14:paraId="7D48EB78" w14:textId="77777777" w:rsidR="00533DA9" w:rsidRPr="00166241" w:rsidRDefault="00533DA9" w:rsidP="00722A09">
            <w:pPr>
              <w:numPr>
                <w:ilvl w:val="0"/>
                <w:numId w:val="24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ustawy o ogólnoeuropejskim indywidualnym produkcie emerytalnym (UC67);</w:t>
            </w:r>
          </w:p>
          <w:p w14:paraId="1155936B" w14:textId="3452AA38" w:rsidR="00533DA9" w:rsidRPr="00166241" w:rsidRDefault="00533DA9" w:rsidP="00722A09">
            <w:pPr>
              <w:numPr>
                <w:ilvl w:val="0"/>
                <w:numId w:val="24"/>
              </w:numPr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ustawy o zmianie ustawy o obligacjach oraz niektórych innych ustaw (UC32).</w:t>
            </w:r>
          </w:p>
        </w:tc>
        <w:tc>
          <w:tcPr>
            <w:tcW w:w="3402" w:type="dxa"/>
          </w:tcPr>
          <w:p w14:paraId="0D2036F8" w14:textId="04FD20A1" w:rsidR="00533DA9" w:rsidRDefault="00533DA9" w:rsidP="00C63A17">
            <w:pPr>
              <w:pStyle w:val="Akapitzlist"/>
              <w:numPr>
                <w:ilvl w:val="0"/>
                <w:numId w:val="55"/>
              </w:numPr>
              <w:spacing w:before="60" w:after="60"/>
              <w:ind w:left="225" w:hanging="225"/>
              <w:rPr>
                <w:rFonts w:ascii="Arial Narrow" w:hAnsi="Arial Narrow"/>
                <w:iCs/>
                <w:sz w:val="16"/>
                <w:szCs w:val="18"/>
              </w:rPr>
            </w:pPr>
            <w:r w:rsidRPr="00544784">
              <w:rPr>
                <w:rFonts w:ascii="Arial Narrow" w:hAnsi="Arial Narrow"/>
                <w:iCs/>
                <w:sz w:val="16"/>
                <w:szCs w:val="18"/>
              </w:rPr>
              <w:t xml:space="preserve">opublikowano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rozporządzenie z 22 grudnia 2022 r. (Dz. U. 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 xml:space="preserve">2022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poz. 2819)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17E70FED" w14:textId="7DD9632D" w:rsidR="00533DA9" w:rsidRPr="002E0F97" w:rsidRDefault="00533DA9" w:rsidP="00C63A17">
            <w:pPr>
              <w:pStyle w:val="Akapitzlist"/>
              <w:numPr>
                <w:ilvl w:val="0"/>
                <w:numId w:val="55"/>
              </w:numPr>
              <w:spacing w:before="60" w:after="60"/>
              <w:ind w:left="225" w:hanging="225"/>
              <w:rPr>
                <w:rFonts w:ascii="Arial Narrow" w:hAnsi="Arial Narrow"/>
                <w:iCs/>
                <w:sz w:val="16"/>
                <w:szCs w:val="18"/>
              </w:rPr>
            </w:pPr>
            <w:r w:rsidRPr="00544784">
              <w:rPr>
                <w:rFonts w:ascii="Arial Narrow" w:hAnsi="Arial Narrow"/>
                <w:iCs/>
                <w:sz w:val="16"/>
                <w:szCs w:val="18"/>
              </w:rPr>
              <w:t xml:space="preserve">opublikowano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rozporządzenie z 19 grudnia 2022 r. (Dz. U. 2022 poz. 2766)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3F7A121B" w14:textId="03E7A3FF" w:rsidR="00533DA9" w:rsidRDefault="00533DA9" w:rsidP="00A022EB">
            <w:pPr>
              <w:pStyle w:val="Akapitzlist"/>
              <w:numPr>
                <w:ilvl w:val="0"/>
                <w:numId w:val="55"/>
              </w:numPr>
              <w:spacing w:before="60" w:after="60"/>
              <w:ind w:left="225" w:hanging="225"/>
              <w:rPr>
                <w:rFonts w:ascii="Arial Narrow" w:hAnsi="Arial Narrow"/>
                <w:iCs/>
                <w:sz w:val="16"/>
                <w:szCs w:val="18"/>
              </w:rPr>
            </w:pPr>
            <w:r w:rsidRPr="00544784">
              <w:rPr>
                <w:rFonts w:ascii="Arial Narrow" w:hAnsi="Arial Narrow"/>
                <w:iCs/>
                <w:sz w:val="16"/>
                <w:szCs w:val="18"/>
              </w:rPr>
              <w:t xml:space="preserve">opublikowano </w:t>
            </w:r>
            <w:r>
              <w:rPr>
                <w:rFonts w:ascii="Arial Narrow" w:hAnsi="Arial Narrow"/>
                <w:iCs/>
                <w:sz w:val="16"/>
                <w:szCs w:val="18"/>
              </w:rPr>
              <w:t xml:space="preserve">ustawę </w:t>
            </w:r>
            <w:r w:rsidR="000C2559">
              <w:rPr>
                <w:rFonts w:ascii="Arial Narrow" w:hAnsi="Arial Narrow"/>
                <w:iCs/>
                <w:sz w:val="16"/>
                <w:szCs w:val="18"/>
              </w:rPr>
              <w:t xml:space="preserve">z 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dnia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7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lipc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a 2023 r. (Dz. U. poz. 1</w:t>
            </w:r>
            <w:r>
              <w:rPr>
                <w:rFonts w:ascii="Arial Narrow" w:hAnsi="Arial Narrow"/>
                <w:iCs/>
                <w:sz w:val="16"/>
                <w:szCs w:val="18"/>
              </w:rPr>
              <w:t>843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)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;</w:t>
            </w:r>
          </w:p>
          <w:p w14:paraId="57929FFA" w14:textId="1D8C4B41" w:rsidR="00533DA9" w:rsidRPr="00D47719" w:rsidRDefault="00533DA9" w:rsidP="00722A09">
            <w:pPr>
              <w:pStyle w:val="Akapitzlist"/>
              <w:numPr>
                <w:ilvl w:val="0"/>
                <w:numId w:val="55"/>
              </w:numPr>
              <w:spacing w:before="60" w:after="60"/>
              <w:ind w:left="225" w:hanging="225"/>
              <w:rPr>
                <w:rFonts w:ascii="Arial Narrow" w:hAnsi="Arial Narrow"/>
                <w:iCs/>
                <w:sz w:val="16"/>
                <w:szCs w:val="18"/>
              </w:rPr>
            </w:pPr>
            <w:r w:rsidRPr="00544784">
              <w:rPr>
                <w:rFonts w:ascii="Arial Narrow" w:hAnsi="Arial Narrow"/>
                <w:iCs/>
                <w:sz w:val="16"/>
                <w:szCs w:val="18"/>
              </w:rPr>
              <w:t xml:space="preserve">opublikowano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ustawę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 </w:t>
            </w:r>
            <w:r w:rsidR="000C2559">
              <w:rPr>
                <w:rFonts w:ascii="Arial Narrow" w:hAnsi="Arial Narrow"/>
                <w:iCs/>
                <w:sz w:val="16"/>
                <w:szCs w:val="18"/>
              </w:rPr>
              <w:t xml:space="preserve">z 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dnia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14 kwietni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>a 2023 r. (Dz.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 </w:t>
            </w:r>
            <w:r w:rsidRPr="00B83CD0">
              <w:rPr>
                <w:rFonts w:ascii="Arial Narrow" w:hAnsi="Arial Narrow"/>
                <w:iCs/>
                <w:sz w:val="16"/>
                <w:szCs w:val="18"/>
              </w:rPr>
              <w:t xml:space="preserve">U. poz. </w:t>
            </w:r>
            <w:r>
              <w:rPr>
                <w:rFonts w:ascii="Arial Narrow" w:hAnsi="Arial Narrow"/>
                <w:iCs/>
                <w:sz w:val="16"/>
                <w:szCs w:val="18"/>
              </w:rPr>
              <w:t>825)</w:t>
            </w:r>
            <w:r w:rsidR="00C91341">
              <w:rPr>
                <w:rFonts w:ascii="Arial Narrow" w:hAnsi="Arial Narrow"/>
                <w:iCs/>
                <w:sz w:val="16"/>
                <w:szCs w:val="18"/>
              </w:rPr>
              <w:t>.</w:t>
            </w:r>
          </w:p>
        </w:tc>
      </w:tr>
      <w:tr w:rsidR="00533DA9" w:rsidRPr="00166241" w14:paraId="2CAA3F45" w14:textId="54DE2C92" w:rsidTr="00407A24">
        <w:trPr>
          <w:trHeight w:val="1103"/>
        </w:trPr>
        <w:tc>
          <w:tcPr>
            <w:tcW w:w="523" w:type="dxa"/>
            <w:vMerge/>
            <w:vAlign w:val="center"/>
          </w:tcPr>
          <w:p w14:paraId="5977780F" w14:textId="337F2E45" w:rsidR="00533DA9" w:rsidRPr="00166241" w:rsidRDefault="00533DA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5745CCC9" w14:textId="6927B608" w:rsidR="00533DA9" w:rsidRPr="00166241" w:rsidRDefault="00533DA9" w:rsidP="00722A09">
            <w:pPr>
              <w:spacing w:before="60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2489" w:type="dxa"/>
          </w:tcPr>
          <w:p w14:paraId="2BCE2618" w14:textId="62C7F431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Ujawnienia z zakresu nadzoru rynku</w:t>
            </w:r>
          </w:p>
          <w:p w14:paraId="1E982FDA" w14:textId="085BC01C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zatrzymanych przesyłek towarów podlegających zakazom i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ograniczeniom w ramach nadzoru rynku)</w:t>
            </w:r>
          </w:p>
        </w:tc>
        <w:tc>
          <w:tcPr>
            <w:tcW w:w="1276" w:type="dxa"/>
            <w:vAlign w:val="center"/>
          </w:tcPr>
          <w:p w14:paraId="4F707C76" w14:textId="11345503" w:rsidR="00533DA9" w:rsidRPr="00340E3B" w:rsidRDefault="00533DA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≥1 800</w:t>
            </w:r>
          </w:p>
        </w:tc>
        <w:tc>
          <w:tcPr>
            <w:tcW w:w="1134" w:type="dxa"/>
            <w:vAlign w:val="center"/>
          </w:tcPr>
          <w:p w14:paraId="67394955" w14:textId="1FAE065E" w:rsidR="00533DA9" w:rsidRPr="00340E3B" w:rsidRDefault="00533DA9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4 499</w:t>
            </w:r>
          </w:p>
        </w:tc>
        <w:tc>
          <w:tcPr>
            <w:tcW w:w="5528" w:type="dxa"/>
          </w:tcPr>
          <w:p w14:paraId="29639289" w14:textId="0545F0F3" w:rsidR="00533DA9" w:rsidRPr="00166241" w:rsidRDefault="00533DA9" w:rsidP="00722A09">
            <w:pPr>
              <w:keepNext/>
              <w:numPr>
                <w:ilvl w:val="0"/>
                <w:numId w:val="23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Przeprowadzanie akcji kontrolnych z udziałem organów nadzoru rynku.</w:t>
            </w:r>
          </w:p>
          <w:p w14:paraId="57DEF128" w14:textId="4A26134B" w:rsidR="00533DA9" w:rsidRPr="005B3AF4" w:rsidRDefault="00533DA9" w:rsidP="00722A09">
            <w:pPr>
              <w:keepNext/>
              <w:numPr>
                <w:ilvl w:val="0"/>
                <w:numId w:val="23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elektronicznych instrukcji w zakresie wymagań harmonizacyjnych.</w:t>
            </w:r>
          </w:p>
        </w:tc>
        <w:tc>
          <w:tcPr>
            <w:tcW w:w="3402" w:type="dxa"/>
          </w:tcPr>
          <w:p w14:paraId="6A60CCD4" w14:textId="168934D1" w:rsidR="00533DA9" w:rsidRPr="00F916C7" w:rsidRDefault="00533DA9" w:rsidP="000C2559">
            <w:pPr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9C734C">
              <w:rPr>
                <w:rFonts w:ascii="Arial Narrow" w:hAnsi="Arial Narrow"/>
                <w:sz w:val="16"/>
                <w:szCs w:val="18"/>
              </w:rPr>
              <w:t>Zaplanowane zadani</w:t>
            </w:r>
            <w:r w:rsidR="009C734C" w:rsidRPr="009C734C">
              <w:rPr>
                <w:rFonts w:ascii="Arial Narrow" w:hAnsi="Arial Narrow"/>
                <w:sz w:val="16"/>
                <w:szCs w:val="18"/>
              </w:rPr>
              <w:t>a</w:t>
            </w:r>
            <w:r w:rsidRPr="009C734C">
              <w:rPr>
                <w:rFonts w:ascii="Arial Narrow" w:hAnsi="Arial Narrow"/>
                <w:sz w:val="16"/>
                <w:szCs w:val="18"/>
              </w:rPr>
              <w:t xml:space="preserve"> został</w:t>
            </w:r>
            <w:r w:rsidR="009C734C" w:rsidRPr="009C734C">
              <w:rPr>
                <w:rFonts w:ascii="Arial Narrow" w:hAnsi="Arial Narrow"/>
                <w:sz w:val="16"/>
                <w:szCs w:val="18"/>
              </w:rPr>
              <w:t>y</w:t>
            </w:r>
            <w:r w:rsidRPr="009C734C">
              <w:rPr>
                <w:rFonts w:ascii="Arial Narrow" w:hAnsi="Arial Narrow"/>
                <w:sz w:val="16"/>
                <w:szCs w:val="18"/>
              </w:rPr>
              <w:t xml:space="preserve"> zrealizowane.</w:t>
            </w:r>
          </w:p>
        </w:tc>
      </w:tr>
      <w:tr w:rsidR="00533DA9" w:rsidRPr="00166241" w14:paraId="6FD249DE" w14:textId="06BB6169" w:rsidTr="00407A24">
        <w:trPr>
          <w:trHeight w:val="1065"/>
        </w:trPr>
        <w:tc>
          <w:tcPr>
            <w:tcW w:w="523" w:type="dxa"/>
            <w:vMerge/>
            <w:vAlign w:val="center"/>
          </w:tcPr>
          <w:p w14:paraId="1A4A02E6" w14:textId="05AA90B4" w:rsidR="00533DA9" w:rsidRPr="00166241" w:rsidRDefault="00533DA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45DFA50" w14:textId="311ECCFB" w:rsidR="00533DA9" w:rsidRPr="00166241" w:rsidRDefault="00533DA9" w:rsidP="00722A09">
            <w:pPr>
              <w:spacing w:before="60"/>
              <w:rPr>
                <w:rFonts w:ascii="Arial Narrow" w:hAnsi="Arial Narrow"/>
                <w:sz w:val="16"/>
                <w:szCs w:val="18"/>
                <w:highlight w:val="yellow"/>
              </w:rPr>
            </w:pPr>
          </w:p>
        </w:tc>
        <w:tc>
          <w:tcPr>
            <w:tcW w:w="2489" w:type="dxa"/>
          </w:tcPr>
          <w:p w14:paraId="1E72D5FE" w14:textId="529CF262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Stopień likwidacji barier</w:t>
            </w:r>
            <w:r w:rsidR="00E3083A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166241">
              <w:rPr>
                <w:rFonts w:ascii="Arial Narrow" w:hAnsi="Arial Narrow"/>
                <w:sz w:val="16"/>
                <w:szCs w:val="18"/>
              </w:rPr>
              <w:t xml:space="preserve">zidentyfikowanych w Strategii Rozwoju Rynku Kapitałowego </w:t>
            </w:r>
          </w:p>
          <w:p w14:paraId="445890D9" w14:textId="7E9228AA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zlikwidowanych barier lub zrealizowanych rekomendacji w</w:t>
            </w:r>
            <w:r w:rsidR="00E3083A"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stosunku do liczby barier zidentyfikowanych)</w:t>
            </w:r>
          </w:p>
        </w:tc>
        <w:tc>
          <w:tcPr>
            <w:tcW w:w="1276" w:type="dxa"/>
            <w:vAlign w:val="center"/>
          </w:tcPr>
          <w:p w14:paraId="14B9C11B" w14:textId="79D4EBDF" w:rsidR="00533DA9" w:rsidRPr="00340E3B" w:rsidRDefault="00533DA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≥80%</w:t>
            </w:r>
          </w:p>
        </w:tc>
        <w:tc>
          <w:tcPr>
            <w:tcW w:w="1134" w:type="dxa"/>
            <w:vAlign w:val="center"/>
          </w:tcPr>
          <w:p w14:paraId="1DF3CD7F" w14:textId="6C55B027" w:rsidR="00533DA9" w:rsidRPr="00340E3B" w:rsidRDefault="00533DA9" w:rsidP="00722A09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80%</w:t>
            </w:r>
          </w:p>
        </w:tc>
        <w:tc>
          <w:tcPr>
            <w:tcW w:w="5528" w:type="dxa"/>
          </w:tcPr>
          <w:p w14:paraId="5CBE4FB2" w14:textId="7E870C67" w:rsidR="00533DA9" w:rsidRPr="00166241" w:rsidRDefault="00533DA9" w:rsidP="00722A09">
            <w:pPr>
              <w:keepNext/>
              <w:numPr>
                <w:ilvl w:val="0"/>
                <w:numId w:val="26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Współpraca z uczestnikami rynku finansowego w zakresie realizacji Strategii Rynku Kapitałowego.</w:t>
            </w:r>
          </w:p>
          <w:p w14:paraId="65C390AF" w14:textId="5175D62A" w:rsidR="00533DA9" w:rsidRPr="00166241" w:rsidRDefault="00533DA9" w:rsidP="00722A09">
            <w:pPr>
              <w:keepNext/>
              <w:numPr>
                <w:ilvl w:val="0"/>
                <w:numId w:val="26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projektów przepisów aktów prawnych służących likwidacji barier:</w:t>
            </w:r>
          </w:p>
          <w:p w14:paraId="79A11E51" w14:textId="5E935310" w:rsidR="00533DA9" w:rsidRPr="00166241" w:rsidRDefault="00533DA9" w:rsidP="00722A09">
            <w:pPr>
              <w:pStyle w:val="Akapitzlist"/>
              <w:numPr>
                <w:ilvl w:val="0"/>
                <w:numId w:val="28"/>
              </w:numPr>
              <w:ind w:left="584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ustawy o zmianie niektórych ustaw w związku z zapewnieniem rozwoju rynku finansowego oraz ochrony inwestorów na tym rynku (UD235);</w:t>
            </w:r>
          </w:p>
          <w:p w14:paraId="00CF8ABD" w14:textId="54E6727D" w:rsidR="00533DA9" w:rsidRPr="00166241" w:rsidRDefault="00533DA9" w:rsidP="00722A09">
            <w:pPr>
              <w:pStyle w:val="Akapitzlist"/>
              <w:numPr>
                <w:ilvl w:val="0"/>
                <w:numId w:val="28"/>
              </w:numPr>
              <w:ind w:left="584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wdrażających rozwiązania podatkowe PIT, wynikające ze Strategii Rozwoju Rynku Kapitałowego.</w:t>
            </w:r>
          </w:p>
          <w:p w14:paraId="4515C126" w14:textId="77777777" w:rsidR="00533DA9" w:rsidRPr="00166241" w:rsidRDefault="00533DA9" w:rsidP="00722A09">
            <w:pPr>
              <w:keepNext/>
              <w:numPr>
                <w:ilvl w:val="0"/>
                <w:numId w:val="26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Opracowanie projektu Krajowej Strategii Edukacji Finansowej.</w:t>
            </w:r>
          </w:p>
          <w:p w14:paraId="252D8894" w14:textId="409B453E" w:rsidR="00533DA9" w:rsidRPr="00166241" w:rsidRDefault="00533DA9" w:rsidP="0072165D">
            <w:pPr>
              <w:keepNext/>
              <w:numPr>
                <w:ilvl w:val="0"/>
                <w:numId w:val="26"/>
              </w:numPr>
              <w:spacing w:after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Rozliczenie realizacji Strategii Rozwoju Rynku Kapitałowego.</w:t>
            </w:r>
          </w:p>
        </w:tc>
        <w:tc>
          <w:tcPr>
            <w:tcW w:w="3402" w:type="dxa"/>
          </w:tcPr>
          <w:p w14:paraId="3DBC12F1" w14:textId="0D332FC3" w:rsidR="00533DA9" w:rsidRPr="00B41227" w:rsidRDefault="00533DA9" w:rsidP="00B41227">
            <w:pPr>
              <w:pStyle w:val="Akapitzlist"/>
              <w:numPr>
                <w:ilvl w:val="0"/>
                <w:numId w:val="65"/>
              </w:numPr>
              <w:spacing w:before="60" w:after="60"/>
              <w:ind w:left="230" w:hanging="230"/>
              <w:rPr>
                <w:rFonts w:ascii="Arial Narrow" w:hAnsi="Arial Narrow"/>
                <w:sz w:val="16"/>
                <w:szCs w:val="18"/>
              </w:rPr>
            </w:pPr>
            <w:r w:rsidRPr="00F916C7">
              <w:rPr>
                <w:rFonts w:ascii="Arial Narrow" w:hAnsi="Arial Narrow"/>
                <w:sz w:val="16"/>
                <w:szCs w:val="18"/>
              </w:rPr>
              <w:t>Zaplanowane zadani</w:t>
            </w:r>
            <w:r w:rsidR="007077DD">
              <w:rPr>
                <w:rFonts w:ascii="Arial Narrow" w:hAnsi="Arial Narrow"/>
                <w:sz w:val="16"/>
                <w:szCs w:val="18"/>
              </w:rPr>
              <w:t>a nr 1 i 3-4</w:t>
            </w:r>
            <w:r w:rsidRPr="00F916C7">
              <w:rPr>
                <w:rFonts w:ascii="Arial Narrow" w:hAnsi="Arial Narrow"/>
                <w:sz w:val="16"/>
                <w:szCs w:val="18"/>
              </w:rPr>
              <w:t xml:space="preserve"> został</w:t>
            </w:r>
            <w:r w:rsidR="007077DD">
              <w:rPr>
                <w:rFonts w:ascii="Arial Narrow" w:hAnsi="Arial Narrow"/>
                <w:sz w:val="16"/>
                <w:szCs w:val="18"/>
              </w:rPr>
              <w:t>y</w:t>
            </w:r>
            <w:r w:rsidRPr="00F916C7">
              <w:rPr>
                <w:rFonts w:ascii="Arial Narrow" w:hAnsi="Arial Narrow"/>
                <w:sz w:val="16"/>
                <w:szCs w:val="18"/>
              </w:rPr>
              <w:t xml:space="preserve"> zrealizowane.</w:t>
            </w:r>
          </w:p>
          <w:p w14:paraId="5F6611BA" w14:textId="77777777" w:rsidR="00533DA9" w:rsidRDefault="00533DA9" w:rsidP="00B41227">
            <w:pPr>
              <w:pStyle w:val="Akapitzlist"/>
              <w:keepNext/>
              <w:numPr>
                <w:ilvl w:val="0"/>
                <w:numId w:val="65"/>
              </w:numPr>
              <w:ind w:left="230" w:hanging="230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1) opublikowano ustawę z dnia 16 sierpnia 2023 r. (Dz. U. poz. 1723); </w:t>
            </w:r>
          </w:p>
          <w:p w14:paraId="5D94A281" w14:textId="3400D782" w:rsidR="00533DA9" w:rsidRPr="00AC64FB" w:rsidRDefault="00533DA9" w:rsidP="000C2559">
            <w:pPr>
              <w:pStyle w:val="Akapitzlist"/>
              <w:keepNext/>
              <w:ind w:left="230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2) opracowano r</w:t>
            </w:r>
            <w:r w:rsidRPr="00A7737D">
              <w:rPr>
                <w:rFonts w:ascii="Arial Narrow" w:hAnsi="Arial Narrow"/>
                <w:sz w:val="16"/>
                <w:szCs w:val="18"/>
              </w:rPr>
              <w:t>ozwiązania zawarte w ustawie  z</w:t>
            </w:r>
            <w:r>
              <w:rPr>
                <w:rFonts w:ascii="Arial Narrow" w:hAnsi="Arial Narrow"/>
                <w:sz w:val="16"/>
                <w:szCs w:val="18"/>
              </w:rPr>
              <w:t> </w:t>
            </w:r>
            <w:r w:rsidRPr="00A7737D">
              <w:rPr>
                <w:rFonts w:ascii="Arial Narrow" w:hAnsi="Arial Narrow"/>
                <w:sz w:val="16"/>
                <w:szCs w:val="18"/>
              </w:rPr>
              <w:t>dnia 26 maja 2023 r. (Dz.</w:t>
            </w:r>
            <w:r w:rsidR="00C91341">
              <w:rPr>
                <w:rFonts w:ascii="Arial Narrow" w:hAnsi="Arial Narrow"/>
                <w:sz w:val="16"/>
                <w:szCs w:val="18"/>
              </w:rPr>
              <w:t xml:space="preserve"> </w:t>
            </w:r>
            <w:r w:rsidRPr="00A7737D">
              <w:rPr>
                <w:rFonts w:ascii="Arial Narrow" w:hAnsi="Arial Narrow"/>
                <w:sz w:val="16"/>
                <w:szCs w:val="18"/>
              </w:rPr>
              <w:t>U. poz. 1059)</w:t>
            </w:r>
            <w:r>
              <w:rPr>
                <w:rFonts w:ascii="Arial Narrow" w:hAnsi="Arial Narrow"/>
                <w:sz w:val="16"/>
                <w:szCs w:val="18"/>
              </w:rPr>
              <w:t>.</w:t>
            </w:r>
          </w:p>
        </w:tc>
      </w:tr>
      <w:tr w:rsidR="00533DA9" w:rsidRPr="00166241" w14:paraId="1148A6A3" w14:textId="4EBF8755" w:rsidTr="00407A24">
        <w:trPr>
          <w:trHeight w:val="1065"/>
        </w:trPr>
        <w:tc>
          <w:tcPr>
            <w:tcW w:w="523" w:type="dxa"/>
            <w:vMerge/>
            <w:vAlign w:val="center"/>
          </w:tcPr>
          <w:p w14:paraId="5BD19042" w14:textId="2C4097FA" w:rsidR="00533DA9" w:rsidRPr="00166241" w:rsidRDefault="00533DA9" w:rsidP="00722A09">
            <w:pPr>
              <w:spacing w:before="60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1982785" w14:textId="7B7E02DB" w:rsidR="00533DA9" w:rsidRPr="00166241" w:rsidRDefault="00533DA9" w:rsidP="00722A09">
            <w:pPr>
              <w:spacing w:before="60"/>
              <w:rPr>
                <w:rFonts w:ascii="Arial Narrow" w:hAnsi="Arial Narrow"/>
                <w:sz w:val="16"/>
                <w:szCs w:val="18"/>
                <w:highlight w:val="yellow"/>
              </w:rPr>
            </w:pPr>
          </w:p>
        </w:tc>
        <w:tc>
          <w:tcPr>
            <w:tcW w:w="2489" w:type="dxa"/>
          </w:tcPr>
          <w:p w14:paraId="294B06E1" w14:textId="2BEFE407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Terminowość przygotowania Mapy Drogowej dla Rozwoju Zrównoważonych Finansów w Polsce</w:t>
            </w:r>
          </w:p>
          <w:p w14:paraId="1530D03E" w14:textId="1835FF26" w:rsidR="00533DA9" w:rsidRPr="00166241" w:rsidRDefault="00533DA9" w:rsidP="00722A09">
            <w:pPr>
              <w:spacing w:after="60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i/>
                <w:sz w:val="16"/>
                <w:szCs w:val="18"/>
              </w:rPr>
              <w:t>(definicja: liczba zrealizowanych zadań w związku z przygotowaniem Mapy Drogowej dla Rozwoju Zrównoważonych Finansów w stosunku do liczby zadań zaplanowanych do realizacji)</w:t>
            </w:r>
          </w:p>
        </w:tc>
        <w:tc>
          <w:tcPr>
            <w:tcW w:w="1276" w:type="dxa"/>
            <w:vAlign w:val="center"/>
          </w:tcPr>
          <w:p w14:paraId="0CB19379" w14:textId="67799D5F" w:rsidR="00533DA9" w:rsidRPr="00340E3B" w:rsidRDefault="00533DA9" w:rsidP="00722A09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7C5F8CBA" w14:textId="259AEF83" w:rsidR="00533DA9" w:rsidRPr="00340E3B" w:rsidRDefault="00533DA9" w:rsidP="0072165D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340E3B">
              <w:rPr>
                <w:rFonts w:ascii="Arial Narrow" w:hAnsi="Arial Narrow"/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525FEB75" w14:textId="7D8542C5" w:rsidR="00533DA9" w:rsidRPr="00166241" w:rsidRDefault="00533DA9" w:rsidP="00722A09">
            <w:pPr>
              <w:keepNext/>
              <w:numPr>
                <w:ilvl w:val="0"/>
                <w:numId w:val="27"/>
              </w:numPr>
              <w:spacing w:before="60"/>
              <w:ind w:left="227" w:hanging="227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>Organizacja spotkań Platformy Zrównoważonych Finansów.</w:t>
            </w:r>
          </w:p>
          <w:p w14:paraId="358A4419" w14:textId="007963A3" w:rsidR="00533DA9" w:rsidRPr="00166241" w:rsidRDefault="00533DA9" w:rsidP="00722A09">
            <w:pPr>
              <w:keepNext/>
              <w:numPr>
                <w:ilvl w:val="0"/>
                <w:numId w:val="27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Współpraca z konsultantami Komisji Europejskiej w zakresie przygotowania 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Mapa Drogowa dla Rozwoju Zrównoważonych Finansów w Polsce.</w:t>
            </w:r>
          </w:p>
          <w:p w14:paraId="13733E3C" w14:textId="7A1A17B4" w:rsidR="00533DA9" w:rsidRPr="00166241" w:rsidRDefault="00533DA9" w:rsidP="00722A09">
            <w:pPr>
              <w:keepNext/>
              <w:numPr>
                <w:ilvl w:val="0"/>
                <w:numId w:val="27"/>
              </w:numPr>
              <w:ind w:left="226" w:hanging="226"/>
              <w:rPr>
                <w:rFonts w:ascii="Arial Narrow" w:hAnsi="Arial Narrow"/>
                <w:sz w:val="16"/>
                <w:szCs w:val="18"/>
              </w:rPr>
            </w:pPr>
            <w:r w:rsidRPr="00166241">
              <w:rPr>
                <w:rFonts w:ascii="Arial Narrow" w:hAnsi="Arial Narrow"/>
                <w:sz w:val="16"/>
                <w:szCs w:val="18"/>
              </w:rPr>
              <w:t xml:space="preserve">Zatwierdzenie dokumentu 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Mapa Drogowa dla Rozwoju Zrównoważonych Finansów w</w:t>
            </w:r>
            <w:r>
              <w:rPr>
                <w:rFonts w:ascii="Arial Narrow" w:hAnsi="Arial Narrow"/>
                <w:i/>
                <w:sz w:val="16"/>
                <w:szCs w:val="18"/>
              </w:rPr>
              <w:t> </w:t>
            </w:r>
            <w:r w:rsidRPr="00166241">
              <w:rPr>
                <w:rFonts w:ascii="Arial Narrow" w:hAnsi="Arial Narrow"/>
                <w:i/>
                <w:sz w:val="16"/>
                <w:szCs w:val="18"/>
              </w:rPr>
              <w:t>Polsce.</w:t>
            </w:r>
          </w:p>
        </w:tc>
        <w:tc>
          <w:tcPr>
            <w:tcW w:w="3402" w:type="dxa"/>
          </w:tcPr>
          <w:p w14:paraId="24B7A2B2" w14:textId="05E91D00" w:rsidR="00533DA9" w:rsidRPr="009C734C" w:rsidRDefault="00533DA9" w:rsidP="000C2559">
            <w:pPr>
              <w:keepNext/>
              <w:spacing w:before="60" w:after="60"/>
              <w:rPr>
                <w:rFonts w:ascii="Arial Narrow" w:hAnsi="Arial Narrow"/>
                <w:sz w:val="16"/>
                <w:szCs w:val="18"/>
              </w:rPr>
            </w:pPr>
            <w:r w:rsidRPr="009C734C">
              <w:rPr>
                <w:rFonts w:ascii="Arial Narrow" w:hAnsi="Arial Narrow"/>
                <w:sz w:val="16"/>
                <w:szCs w:val="18"/>
              </w:rPr>
              <w:t>Zaplanowane zadani</w:t>
            </w:r>
            <w:r w:rsidR="009C734C" w:rsidRPr="009C734C">
              <w:rPr>
                <w:rFonts w:ascii="Arial Narrow" w:hAnsi="Arial Narrow"/>
                <w:sz w:val="16"/>
                <w:szCs w:val="18"/>
              </w:rPr>
              <w:t>a</w:t>
            </w:r>
            <w:r w:rsidRPr="009C734C">
              <w:rPr>
                <w:rFonts w:ascii="Arial Narrow" w:hAnsi="Arial Narrow"/>
                <w:sz w:val="16"/>
                <w:szCs w:val="18"/>
              </w:rPr>
              <w:t xml:space="preserve"> został</w:t>
            </w:r>
            <w:r w:rsidR="009C734C" w:rsidRPr="009C734C">
              <w:rPr>
                <w:rFonts w:ascii="Arial Narrow" w:hAnsi="Arial Narrow"/>
                <w:sz w:val="16"/>
                <w:szCs w:val="18"/>
              </w:rPr>
              <w:t>y</w:t>
            </w:r>
            <w:r w:rsidRPr="009C734C">
              <w:rPr>
                <w:rFonts w:ascii="Arial Narrow" w:hAnsi="Arial Narrow"/>
                <w:sz w:val="16"/>
                <w:szCs w:val="18"/>
              </w:rPr>
              <w:t xml:space="preserve"> zrealizowane.</w:t>
            </w:r>
          </w:p>
        </w:tc>
      </w:tr>
    </w:tbl>
    <w:p w14:paraId="2EF74195" w14:textId="3571580D" w:rsidR="00A851ED" w:rsidRPr="00A851ED" w:rsidRDefault="00A851ED" w:rsidP="000C2559">
      <w:pPr>
        <w:keepNext/>
        <w:pageBreakBefore/>
        <w:rPr>
          <w:rFonts w:ascii="Arial Narrow" w:hAnsi="Arial Narrow"/>
          <w:b/>
        </w:rPr>
      </w:pPr>
      <w:r w:rsidRPr="00A851ED">
        <w:rPr>
          <w:rFonts w:ascii="Arial Narrow" w:hAnsi="Arial Narrow"/>
          <w:b/>
        </w:rPr>
        <w:lastRenderedPageBreak/>
        <w:t>CZĘŚĆ D: Informacja dotycząca realizacji celów objętych planem działalności na rok 2023</w:t>
      </w:r>
    </w:p>
    <w:p w14:paraId="5E9BAD4B" w14:textId="77777777" w:rsidR="00A851ED" w:rsidRPr="00A851ED" w:rsidRDefault="00A851ED" w:rsidP="000C2559">
      <w:pPr>
        <w:keepNext/>
        <w:spacing w:after="240"/>
        <w:ind w:right="-471"/>
        <w:jc w:val="both"/>
        <w:rPr>
          <w:rFonts w:ascii="Arial Narrow" w:hAnsi="Arial Narrow"/>
          <w:i/>
          <w:sz w:val="16"/>
          <w:szCs w:val="16"/>
        </w:rPr>
      </w:pPr>
      <w:r w:rsidRPr="00A851ED">
        <w:rPr>
          <w:rFonts w:ascii="Arial Narrow" w:hAnsi="Arial Narrow"/>
          <w:i/>
          <w:sz w:val="16"/>
          <w:szCs w:val="16"/>
        </w:rPr>
        <w:t>(należy krótko opisać najważniejsze przyczyny, które wpłynęły na niezrealizowanie celów, wystąpienie istotnych różnic w planowanych i osiągniętych wartościach mierników lub podjęcie innych niż planowane zadań służących realizacji celów)</w:t>
      </w:r>
    </w:p>
    <w:p w14:paraId="155410FB" w14:textId="77777777" w:rsidR="00A851ED" w:rsidRPr="00A851ED" w:rsidRDefault="00A851ED" w:rsidP="000C2559">
      <w:pPr>
        <w:keepNext/>
        <w:tabs>
          <w:tab w:val="center" w:pos="12049"/>
        </w:tabs>
        <w:spacing w:after="120"/>
        <w:rPr>
          <w:rFonts w:ascii="Arial Narrow" w:hAnsi="Arial Narrow"/>
          <w:sz w:val="16"/>
        </w:rPr>
      </w:pPr>
      <w:r w:rsidRPr="00A851ED">
        <w:rPr>
          <w:rFonts w:ascii="Arial Narrow" w:hAnsi="Arial Narrow"/>
          <w:b/>
          <w:i/>
          <w:sz w:val="16"/>
          <w:u w:val="single"/>
        </w:rPr>
        <w:t>Najważniejsze przyczyny, które wpłynęły na niezrealizowanie celów</w:t>
      </w:r>
    </w:p>
    <w:p w14:paraId="551C34E4" w14:textId="77777777" w:rsidR="00A851ED" w:rsidRPr="004503AA" w:rsidRDefault="00A851ED" w:rsidP="000C2559">
      <w:pPr>
        <w:keepNext/>
        <w:tabs>
          <w:tab w:val="center" w:pos="12049"/>
        </w:tabs>
        <w:rPr>
          <w:rFonts w:ascii="Arial Narrow" w:hAnsi="Arial Narrow"/>
          <w:b/>
          <w:sz w:val="18"/>
          <w:szCs w:val="28"/>
        </w:rPr>
      </w:pPr>
      <w:r w:rsidRPr="004503AA">
        <w:rPr>
          <w:rFonts w:ascii="Arial Narrow" w:hAnsi="Arial Narrow"/>
          <w:b/>
          <w:sz w:val="18"/>
          <w:szCs w:val="28"/>
        </w:rPr>
        <w:t>Ad. część A:</w:t>
      </w:r>
    </w:p>
    <w:p w14:paraId="3625E226" w14:textId="2A596045" w:rsidR="00A851ED" w:rsidRPr="000B28E9" w:rsidRDefault="00A851ED" w:rsidP="000C2559">
      <w:pPr>
        <w:keepNext/>
        <w:tabs>
          <w:tab w:val="center" w:pos="12049"/>
        </w:tabs>
        <w:rPr>
          <w:rFonts w:ascii="Arial Narrow" w:hAnsi="Arial Narrow"/>
          <w:color w:val="000000"/>
          <w:sz w:val="16"/>
          <w:szCs w:val="16"/>
        </w:rPr>
      </w:pPr>
    </w:p>
    <w:p w14:paraId="0D8EEFB1" w14:textId="77777777" w:rsidR="007F18EB" w:rsidRPr="00166241" w:rsidRDefault="00AA3E93" w:rsidP="007F18EB">
      <w:pPr>
        <w:spacing w:before="60" w:after="60"/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Cel 1: </w:t>
      </w:r>
      <w:r w:rsidR="007F18EB" w:rsidRPr="00166241">
        <w:rPr>
          <w:rFonts w:ascii="Arial Narrow" w:hAnsi="Arial Narrow"/>
          <w:sz w:val="16"/>
          <w:szCs w:val="18"/>
        </w:rPr>
        <w:t>Zapewnienie stabilności finansów publicznych</w:t>
      </w:r>
      <w:r w:rsidR="007F18EB">
        <w:rPr>
          <w:rFonts w:ascii="Arial Narrow" w:hAnsi="Arial Narrow"/>
          <w:sz w:val="16"/>
          <w:szCs w:val="18"/>
        </w:rPr>
        <w:t xml:space="preserve">, miernik: </w:t>
      </w:r>
      <w:r w:rsidR="007F18EB" w:rsidRPr="007F18EB">
        <w:rPr>
          <w:rFonts w:ascii="Arial Narrow" w:hAnsi="Arial Narrow"/>
          <w:i/>
          <w:iCs/>
          <w:sz w:val="16"/>
          <w:szCs w:val="18"/>
        </w:rPr>
        <w:t>Relacja deficytu sektora instytucji rządowych i samorządowych do PKB na koniec roku</w:t>
      </w:r>
    </w:p>
    <w:p w14:paraId="4F7BB995" w14:textId="226B55A7" w:rsidR="00AA3E93" w:rsidRPr="00AA3E93" w:rsidRDefault="00AA3E93" w:rsidP="00AA3E93">
      <w:pPr>
        <w:spacing w:after="60"/>
        <w:rPr>
          <w:rFonts w:ascii="Arial Narrow" w:hAnsi="Arial Narrow"/>
          <w:b/>
          <w:bCs/>
          <w:color w:val="000000"/>
          <w:sz w:val="16"/>
          <w:szCs w:val="16"/>
        </w:rPr>
      </w:pPr>
      <w:r>
        <w:rPr>
          <w:rFonts w:ascii="Arial Narrow" w:hAnsi="Arial Narrow"/>
          <w:b/>
          <w:bCs/>
          <w:color w:val="000000"/>
          <w:sz w:val="16"/>
          <w:szCs w:val="16"/>
        </w:rPr>
        <w:t>Informacja:</w:t>
      </w:r>
      <w:r w:rsidRPr="00AA3E9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AA3E93">
        <w:rPr>
          <w:rFonts w:ascii="Arial Narrow" w:hAnsi="Arial Narrow"/>
          <w:bCs/>
          <w:sz w:val="16"/>
        </w:rPr>
        <w:t xml:space="preserve">Na </w:t>
      </w:r>
      <w:r w:rsidR="001A0ADE">
        <w:rPr>
          <w:rFonts w:ascii="Arial Narrow" w:hAnsi="Arial Narrow"/>
          <w:bCs/>
          <w:sz w:val="16"/>
        </w:rPr>
        <w:t xml:space="preserve">nieosiągnięcie planowanej wartości </w:t>
      </w:r>
      <w:r w:rsidRPr="00AA3E93">
        <w:rPr>
          <w:rFonts w:ascii="Arial Narrow" w:hAnsi="Arial Narrow"/>
          <w:bCs/>
          <w:sz w:val="16"/>
        </w:rPr>
        <w:t>miernika miały wpływ wydatki obronne, środki zastosowane w celu złagodzenia gospodarczych i społecznych skutków wysokich cen energii oraz zapewnienia pomocy humanitarnej dla osób uciekających z Ukrainy po inwazji Rosji.</w:t>
      </w:r>
    </w:p>
    <w:p w14:paraId="75713D25" w14:textId="588B6F8E" w:rsidR="00AA3E93" w:rsidRDefault="00AA3E93" w:rsidP="00417CF1">
      <w:pPr>
        <w:spacing w:after="60"/>
        <w:rPr>
          <w:rFonts w:ascii="Arial Narrow" w:hAnsi="Arial Narrow"/>
          <w:b/>
          <w:bCs/>
          <w:color w:val="000000"/>
          <w:sz w:val="16"/>
          <w:szCs w:val="16"/>
        </w:rPr>
      </w:pPr>
    </w:p>
    <w:p w14:paraId="34D4BEF7" w14:textId="291A6A6A" w:rsidR="000B28E9" w:rsidRPr="00166241" w:rsidRDefault="00A851ED" w:rsidP="00417CF1">
      <w:pPr>
        <w:spacing w:after="60"/>
        <w:rPr>
          <w:rFonts w:ascii="Arial Narrow" w:hAnsi="Arial Narrow"/>
          <w:sz w:val="16"/>
          <w:szCs w:val="18"/>
        </w:rPr>
      </w:pPr>
      <w:r w:rsidRPr="000B28E9">
        <w:rPr>
          <w:rFonts w:ascii="Arial Narrow" w:hAnsi="Arial Narrow"/>
          <w:b/>
          <w:bCs/>
          <w:color w:val="000000"/>
          <w:sz w:val="16"/>
          <w:szCs w:val="16"/>
        </w:rPr>
        <w:t xml:space="preserve">Cel </w:t>
      </w:r>
      <w:r w:rsidR="00093FF3">
        <w:rPr>
          <w:rFonts w:ascii="Arial Narrow" w:hAnsi="Arial Narrow"/>
          <w:b/>
          <w:bCs/>
          <w:color w:val="000000"/>
          <w:sz w:val="16"/>
          <w:szCs w:val="16"/>
        </w:rPr>
        <w:t>2</w:t>
      </w:r>
      <w:r w:rsidRPr="000B28E9">
        <w:rPr>
          <w:rFonts w:ascii="Arial Narrow" w:hAnsi="Arial Narrow"/>
          <w:color w:val="000000"/>
          <w:sz w:val="16"/>
          <w:szCs w:val="16"/>
        </w:rPr>
        <w:t xml:space="preserve">: </w:t>
      </w:r>
      <w:r w:rsidR="000B28E9" w:rsidRPr="000B28E9">
        <w:rPr>
          <w:rFonts w:ascii="Arial Narrow" w:hAnsi="Arial Narrow"/>
          <w:color w:val="000000"/>
          <w:sz w:val="16"/>
          <w:szCs w:val="16"/>
        </w:rPr>
        <w:t>Poprawa efektywności zarządzania środkami publicznymi</w:t>
      </w:r>
      <w:r w:rsidRPr="000B28E9">
        <w:rPr>
          <w:rFonts w:ascii="Arial Narrow" w:hAnsi="Arial Narrow"/>
          <w:color w:val="000000"/>
          <w:sz w:val="16"/>
          <w:szCs w:val="16"/>
        </w:rPr>
        <w:t>, miernik:</w:t>
      </w:r>
      <w:r w:rsidR="000B28E9">
        <w:rPr>
          <w:rFonts w:ascii="Arial Narrow" w:hAnsi="Arial Narrow"/>
          <w:color w:val="000000"/>
          <w:sz w:val="16"/>
          <w:szCs w:val="16"/>
        </w:rPr>
        <w:t xml:space="preserve"> </w:t>
      </w:r>
      <w:r w:rsidR="000B28E9" w:rsidRPr="000B28E9">
        <w:rPr>
          <w:rFonts w:ascii="Arial Narrow" w:hAnsi="Arial Narrow"/>
          <w:i/>
          <w:iCs/>
          <w:sz w:val="16"/>
          <w:szCs w:val="18"/>
        </w:rPr>
        <w:t>Wdrażanie rozwiązań wspierających efektywność zarządzania środkami publicznymi</w:t>
      </w:r>
    </w:p>
    <w:p w14:paraId="1E200031" w14:textId="4CC75EFF" w:rsidR="00A851ED" w:rsidRPr="007444B9" w:rsidRDefault="00A851ED" w:rsidP="00417CF1">
      <w:pPr>
        <w:tabs>
          <w:tab w:val="center" w:pos="12049"/>
        </w:tabs>
        <w:rPr>
          <w:rFonts w:ascii="Arial Narrow" w:hAnsi="Arial Narrow"/>
          <w:bCs/>
          <w:sz w:val="16"/>
        </w:rPr>
      </w:pPr>
      <w:r w:rsidRPr="00A851ED">
        <w:rPr>
          <w:rFonts w:ascii="Arial Narrow" w:hAnsi="Arial Narrow"/>
          <w:b/>
          <w:sz w:val="16"/>
        </w:rPr>
        <w:t>Informacja:</w:t>
      </w:r>
      <w:r w:rsidR="007444B9">
        <w:rPr>
          <w:rFonts w:ascii="Arial Narrow" w:hAnsi="Arial Narrow"/>
          <w:b/>
          <w:sz w:val="16"/>
        </w:rPr>
        <w:t xml:space="preserve"> </w:t>
      </w:r>
      <w:r w:rsidR="007444B9" w:rsidRPr="007444B9">
        <w:rPr>
          <w:rFonts w:ascii="Arial Narrow" w:hAnsi="Arial Narrow"/>
          <w:bCs/>
          <w:sz w:val="16"/>
        </w:rPr>
        <w:t>W wyniku decyzji poprzedniego Kierownictwa MF</w:t>
      </w:r>
      <w:r w:rsidR="00FE19B7">
        <w:rPr>
          <w:rFonts w:ascii="Arial Narrow" w:hAnsi="Arial Narrow"/>
          <w:bCs/>
          <w:sz w:val="16"/>
        </w:rPr>
        <w:t>,</w:t>
      </w:r>
      <w:r w:rsidR="007444B9" w:rsidRPr="007444B9">
        <w:rPr>
          <w:rFonts w:ascii="Arial Narrow" w:hAnsi="Arial Narrow"/>
          <w:bCs/>
          <w:sz w:val="16"/>
        </w:rPr>
        <w:t xml:space="preserve"> dotyczącej </w:t>
      </w:r>
      <w:r w:rsidR="00E3083A" w:rsidRPr="007444B9">
        <w:rPr>
          <w:rFonts w:ascii="Arial Narrow" w:hAnsi="Arial Narrow"/>
          <w:bCs/>
          <w:sz w:val="16"/>
        </w:rPr>
        <w:t>nieprzeprowadzania</w:t>
      </w:r>
      <w:r w:rsidR="007444B9" w:rsidRPr="007444B9">
        <w:rPr>
          <w:rFonts w:ascii="Arial Narrow" w:hAnsi="Arial Narrow"/>
          <w:bCs/>
          <w:sz w:val="16"/>
        </w:rPr>
        <w:t xml:space="preserve"> konsultacji proponowanych zmian w systemie dochodów JST z przedstawicielami JST, prace nad przygotowaniem zapisów projektu ustawy o dochodach JST zostały wstrzymane</w:t>
      </w:r>
      <w:r w:rsidR="00FE19B7">
        <w:rPr>
          <w:rFonts w:ascii="Arial Narrow" w:hAnsi="Arial Narrow"/>
          <w:bCs/>
          <w:sz w:val="16"/>
        </w:rPr>
        <w:t xml:space="preserve"> w roku 2023</w:t>
      </w:r>
      <w:r w:rsidR="007444B9" w:rsidRPr="007444B9">
        <w:rPr>
          <w:rFonts w:ascii="Arial Narrow" w:hAnsi="Arial Narrow"/>
          <w:bCs/>
          <w:sz w:val="16"/>
        </w:rPr>
        <w:t>. Prace nad projektem są kontynuowane w 2024 r. Aktualnie prowadzone są dalsze prace koncepcyjno-analityczne. Po akceptacji przez aktualne Kierownictwo MF kierunków zmian, prace nad przygotowaniem projektu ustawy będą kontynuowane.</w:t>
      </w:r>
    </w:p>
    <w:p w14:paraId="12B57EC3" w14:textId="26372E80" w:rsidR="00A851ED" w:rsidRDefault="00A851ED" w:rsidP="00417CF1">
      <w:pPr>
        <w:tabs>
          <w:tab w:val="center" w:pos="12049"/>
        </w:tabs>
        <w:rPr>
          <w:rFonts w:ascii="Arial Narrow" w:hAnsi="Arial Narrow"/>
          <w:sz w:val="16"/>
        </w:rPr>
      </w:pPr>
    </w:p>
    <w:p w14:paraId="2D724157" w14:textId="3AAE5D21" w:rsidR="00BD36B8" w:rsidRPr="00CD0C64" w:rsidRDefault="00BD36B8" w:rsidP="00417CF1">
      <w:pPr>
        <w:keepNext/>
        <w:spacing w:after="30"/>
        <w:ind w:right="397"/>
        <w:rPr>
          <w:rFonts w:ascii="Arial Narrow" w:hAnsi="Arial Narrow"/>
          <w:sz w:val="16"/>
          <w:szCs w:val="16"/>
        </w:rPr>
      </w:pPr>
      <w:r w:rsidRPr="00CD0C64">
        <w:rPr>
          <w:rFonts w:ascii="Arial Narrow" w:hAnsi="Arial Narrow"/>
          <w:b/>
          <w:sz w:val="16"/>
          <w:szCs w:val="16"/>
        </w:rPr>
        <w:t xml:space="preserve">Cel </w:t>
      </w:r>
      <w:r>
        <w:rPr>
          <w:rFonts w:ascii="Arial Narrow" w:hAnsi="Arial Narrow"/>
          <w:b/>
          <w:sz w:val="16"/>
          <w:szCs w:val="16"/>
        </w:rPr>
        <w:t>2</w:t>
      </w:r>
      <w:r w:rsidRPr="00CD0C64">
        <w:rPr>
          <w:rFonts w:ascii="Arial Narrow" w:hAnsi="Arial Narrow"/>
          <w:sz w:val="16"/>
          <w:szCs w:val="16"/>
        </w:rPr>
        <w:t xml:space="preserve">: </w:t>
      </w:r>
      <w:r w:rsidRPr="00CD0C64">
        <w:rPr>
          <w:rFonts w:ascii="Arial Narrow" w:hAnsi="Arial Narrow"/>
          <w:color w:val="000000"/>
          <w:sz w:val="16"/>
          <w:szCs w:val="16"/>
        </w:rPr>
        <w:t>Poprawa efektywności zarządzania środkami publicznymi,</w:t>
      </w:r>
      <w:r w:rsidRPr="00CD0C64">
        <w:rPr>
          <w:rFonts w:ascii="Arial Narrow" w:hAnsi="Arial Narrow"/>
          <w:sz w:val="16"/>
          <w:szCs w:val="16"/>
        </w:rPr>
        <w:t xml:space="preserve"> miernik: </w:t>
      </w:r>
      <w:r w:rsidRPr="00CD0C64">
        <w:rPr>
          <w:rFonts w:ascii="Arial Narrow" w:hAnsi="Arial Narrow"/>
          <w:i/>
          <w:sz w:val="16"/>
          <w:szCs w:val="16"/>
        </w:rPr>
        <w:t>Wdrażanie rozwiązań wspierających efektywność zarządzania środkami publicznymi</w:t>
      </w:r>
    </w:p>
    <w:p w14:paraId="1341725C" w14:textId="5E69C2B9" w:rsidR="00BD36B8" w:rsidRDefault="00BD36B8" w:rsidP="00417CF1">
      <w:pPr>
        <w:tabs>
          <w:tab w:val="center" w:pos="12049"/>
        </w:tabs>
        <w:rPr>
          <w:rStyle w:val="Hipercze"/>
          <w:rFonts w:ascii="Arial Narrow" w:hAnsi="Arial Narrow"/>
          <w:sz w:val="16"/>
          <w:szCs w:val="16"/>
        </w:rPr>
      </w:pPr>
      <w:r w:rsidRPr="00CD0C64">
        <w:rPr>
          <w:rFonts w:ascii="Arial Narrow" w:hAnsi="Arial Narrow"/>
          <w:b/>
          <w:sz w:val="16"/>
          <w:szCs w:val="16"/>
        </w:rPr>
        <w:t>Informacja</w:t>
      </w:r>
      <w:r w:rsidRPr="00CD0C64">
        <w:rPr>
          <w:rFonts w:ascii="Arial Narrow" w:hAnsi="Arial Narrow"/>
          <w:sz w:val="16"/>
          <w:szCs w:val="16"/>
        </w:rPr>
        <w:t xml:space="preserve">: Członkowie Kierownictwa Ministerstwa Finansów </w:t>
      </w:r>
      <w:r w:rsidR="00FE19B7">
        <w:rPr>
          <w:rFonts w:ascii="Arial Narrow" w:hAnsi="Arial Narrow"/>
          <w:sz w:val="16"/>
          <w:szCs w:val="16"/>
        </w:rPr>
        <w:t xml:space="preserve">w dniu 2 sierpnia 2023 r. </w:t>
      </w:r>
      <w:r w:rsidRPr="00CD0C64">
        <w:rPr>
          <w:rFonts w:ascii="Arial Narrow" w:hAnsi="Arial Narrow"/>
          <w:sz w:val="16"/>
          <w:szCs w:val="16"/>
        </w:rPr>
        <w:t>podjęli decyzję o odstąpieniu od realizacji audytu wewnętrznego zleconego w 2023 r. i</w:t>
      </w:r>
      <w:r w:rsidR="00FE19B7">
        <w:rPr>
          <w:rFonts w:ascii="Arial Narrow" w:hAnsi="Arial Narrow"/>
          <w:sz w:val="16"/>
          <w:szCs w:val="16"/>
        </w:rPr>
        <w:t xml:space="preserve"> przesunięciu </w:t>
      </w:r>
      <w:r w:rsidR="001A0ADE">
        <w:rPr>
          <w:rFonts w:ascii="Arial Narrow" w:hAnsi="Arial Narrow"/>
          <w:sz w:val="16"/>
          <w:szCs w:val="16"/>
        </w:rPr>
        <w:t xml:space="preserve">jego realizacji </w:t>
      </w:r>
      <w:r w:rsidR="00FE19B7">
        <w:rPr>
          <w:rFonts w:ascii="Arial Narrow" w:hAnsi="Arial Narrow"/>
          <w:sz w:val="16"/>
          <w:szCs w:val="16"/>
        </w:rPr>
        <w:t>na</w:t>
      </w:r>
      <w:r w:rsidRPr="00CD0C64">
        <w:rPr>
          <w:rFonts w:ascii="Arial Narrow" w:hAnsi="Arial Narrow"/>
          <w:sz w:val="16"/>
          <w:szCs w:val="16"/>
        </w:rPr>
        <w:t xml:space="preserve"> I półrocz</w:t>
      </w:r>
      <w:r w:rsidR="00FE19B7">
        <w:rPr>
          <w:rFonts w:ascii="Arial Narrow" w:hAnsi="Arial Narrow"/>
          <w:sz w:val="16"/>
          <w:szCs w:val="16"/>
        </w:rPr>
        <w:t>e</w:t>
      </w:r>
      <w:r w:rsidRPr="00CD0C64">
        <w:rPr>
          <w:rFonts w:ascii="Arial Narrow" w:hAnsi="Arial Narrow"/>
          <w:sz w:val="16"/>
          <w:szCs w:val="16"/>
        </w:rPr>
        <w:t xml:space="preserve"> 2024 r. </w:t>
      </w:r>
    </w:p>
    <w:p w14:paraId="4AEFB9AE" w14:textId="77777777" w:rsidR="00544784" w:rsidRDefault="00544784" w:rsidP="00DA0DFC">
      <w:pPr>
        <w:tabs>
          <w:tab w:val="center" w:pos="12049"/>
        </w:tabs>
        <w:spacing w:after="60"/>
        <w:rPr>
          <w:rFonts w:ascii="Arial Narrow" w:hAnsi="Arial Narrow"/>
          <w:b/>
          <w:bCs/>
          <w:sz w:val="16"/>
        </w:rPr>
      </w:pPr>
    </w:p>
    <w:p w14:paraId="2DFFA6D0" w14:textId="0B154B20" w:rsidR="0008458B" w:rsidRDefault="0008458B" w:rsidP="00DA0DFC">
      <w:pPr>
        <w:tabs>
          <w:tab w:val="center" w:pos="12049"/>
        </w:tabs>
        <w:spacing w:after="60"/>
        <w:rPr>
          <w:rFonts w:ascii="Arial Narrow" w:hAnsi="Arial Narrow"/>
          <w:sz w:val="16"/>
          <w:szCs w:val="18"/>
        </w:rPr>
      </w:pPr>
      <w:r w:rsidRPr="0008458B">
        <w:rPr>
          <w:rFonts w:ascii="Arial Narrow" w:hAnsi="Arial Narrow"/>
          <w:b/>
          <w:bCs/>
          <w:sz w:val="16"/>
        </w:rPr>
        <w:t>Cel 3</w:t>
      </w:r>
      <w:r>
        <w:rPr>
          <w:rFonts w:ascii="Arial Narrow" w:hAnsi="Arial Narrow"/>
          <w:sz w:val="16"/>
        </w:rPr>
        <w:t xml:space="preserve">: </w:t>
      </w:r>
      <w:r w:rsidR="00093FF3" w:rsidRPr="00166241">
        <w:rPr>
          <w:rFonts w:ascii="Arial Narrow" w:hAnsi="Arial Narrow"/>
          <w:sz w:val="16"/>
          <w:szCs w:val="18"/>
        </w:rPr>
        <w:t>Uszczelnienie systemu podatkowego</w:t>
      </w:r>
      <w:r w:rsidR="00093FF3">
        <w:rPr>
          <w:rFonts w:ascii="Arial Narrow" w:hAnsi="Arial Narrow"/>
          <w:sz w:val="16"/>
          <w:szCs w:val="18"/>
        </w:rPr>
        <w:t xml:space="preserve">, miernik: </w:t>
      </w:r>
      <w:r w:rsidR="00093FF3" w:rsidRPr="00093FF3">
        <w:rPr>
          <w:rFonts w:ascii="Arial Narrow" w:hAnsi="Arial Narrow"/>
          <w:i/>
          <w:iCs/>
          <w:sz w:val="16"/>
          <w:szCs w:val="18"/>
        </w:rPr>
        <w:t>Terminowość opracowania aktów prawnych uszczelniających system podatkowy</w:t>
      </w:r>
    </w:p>
    <w:p w14:paraId="70DA6995" w14:textId="77777777" w:rsidR="00830946" w:rsidRDefault="00093FF3" w:rsidP="00830946">
      <w:pPr>
        <w:spacing w:before="60"/>
        <w:rPr>
          <w:rFonts w:ascii="Arial Narrow" w:hAnsi="Arial Narrow"/>
          <w:sz w:val="16"/>
        </w:rPr>
      </w:pPr>
      <w:r w:rsidRPr="00A851ED">
        <w:rPr>
          <w:rFonts w:ascii="Arial Narrow" w:hAnsi="Arial Narrow"/>
          <w:b/>
          <w:sz w:val="16"/>
        </w:rPr>
        <w:t>Informacja:</w:t>
      </w:r>
      <w:r w:rsidR="00E02C96">
        <w:rPr>
          <w:rFonts w:ascii="Arial Narrow" w:hAnsi="Arial Narrow"/>
          <w:b/>
          <w:sz w:val="16"/>
        </w:rPr>
        <w:t xml:space="preserve"> </w:t>
      </w:r>
      <w:r w:rsidR="00533EA7">
        <w:rPr>
          <w:rFonts w:ascii="Arial Narrow" w:hAnsi="Arial Narrow"/>
          <w:bCs/>
          <w:sz w:val="16"/>
        </w:rPr>
        <w:t xml:space="preserve">Proces legislacyjny </w:t>
      </w:r>
      <w:r w:rsidR="00533EA7">
        <w:rPr>
          <w:rFonts w:ascii="Arial Narrow" w:hAnsi="Arial Narrow"/>
          <w:b/>
          <w:sz w:val="16"/>
        </w:rPr>
        <w:t>w</w:t>
      </w:r>
      <w:r w:rsidR="00485A04" w:rsidRPr="00485A04">
        <w:rPr>
          <w:rFonts w:ascii="Arial Narrow" w:hAnsi="Arial Narrow"/>
          <w:bCs/>
          <w:sz w:val="16"/>
        </w:rPr>
        <w:t>drożeni</w:t>
      </w:r>
      <w:r w:rsidR="00533EA7">
        <w:rPr>
          <w:rFonts w:ascii="Arial Narrow" w:hAnsi="Arial Narrow"/>
          <w:bCs/>
          <w:sz w:val="16"/>
        </w:rPr>
        <w:t>a</w:t>
      </w:r>
      <w:r w:rsidR="00485A04" w:rsidRPr="00485A04">
        <w:rPr>
          <w:rFonts w:ascii="Arial Narrow" w:hAnsi="Arial Narrow"/>
          <w:bCs/>
          <w:sz w:val="16"/>
        </w:rPr>
        <w:t xml:space="preserve"> d</w:t>
      </w:r>
      <w:r w:rsidR="003E790B" w:rsidRPr="00485A04">
        <w:rPr>
          <w:rFonts w:ascii="Arial Narrow" w:hAnsi="Arial Narrow"/>
          <w:bCs/>
          <w:sz w:val="16"/>
        </w:rPr>
        <w:t>yrekty</w:t>
      </w:r>
      <w:r w:rsidR="00485A04" w:rsidRPr="00485A04">
        <w:rPr>
          <w:rFonts w:ascii="Arial Narrow" w:hAnsi="Arial Narrow"/>
          <w:bCs/>
          <w:sz w:val="16"/>
        </w:rPr>
        <w:t>wy</w:t>
      </w:r>
      <w:r w:rsidR="003E790B" w:rsidRPr="00485A04">
        <w:rPr>
          <w:rFonts w:ascii="Arial Narrow" w:hAnsi="Arial Narrow"/>
          <w:bCs/>
          <w:sz w:val="16"/>
        </w:rPr>
        <w:t xml:space="preserve"> Rady (UE) 2022/2523 z dnia 14 grudnia 2022 r. w sprawie zapewnienia globalnego minimalnego poziomu opodatkowania międzynarodowych grup przedsiębiorstw oraz dużych grup krajowych w Unii Europejskiej</w:t>
      </w:r>
      <w:r w:rsidR="003E790B">
        <w:rPr>
          <w:rFonts w:ascii="Arial Narrow" w:hAnsi="Arial Narrow"/>
          <w:b/>
          <w:sz w:val="16"/>
        </w:rPr>
        <w:t xml:space="preserve"> </w:t>
      </w:r>
      <w:r w:rsidR="008F18D3" w:rsidRPr="008F18D3">
        <w:rPr>
          <w:rFonts w:ascii="Arial Narrow" w:hAnsi="Arial Narrow"/>
          <w:bCs/>
          <w:sz w:val="16"/>
        </w:rPr>
        <w:t>(</w:t>
      </w:r>
      <w:r w:rsidR="008F18D3" w:rsidRPr="00830946">
        <w:rPr>
          <w:rFonts w:ascii="Arial Narrow" w:hAnsi="Arial Narrow"/>
          <w:sz w:val="16"/>
        </w:rPr>
        <w:t>GloBE)</w:t>
      </w:r>
      <w:r w:rsidR="002F0BE8" w:rsidRPr="00830946">
        <w:rPr>
          <w:rFonts w:ascii="Arial Narrow" w:hAnsi="Arial Narrow"/>
          <w:sz w:val="16"/>
        </w:rPr>
        <w:t xml:space="preserve"> </w:t>
      </w:r>
      <w:r w:rsidR="00533EA7" w:rsidRPr="00830946">
        <w:rPr>
          <w:rFonts w:ascii="Arial Narrow" w:hAnsi="Arial Narrow"/>
          <w:sz w:val="16"/>
        </w:rPr>
        <w:t xml:space="preserve">nie został zakończony. Jednym z głównych powodów opóźnień w tym zakresie </w:t>
      </w:r>
      <w:r w:rsidR="00BB5BA5" w:rsidRPr="00830946">
        <w:rPr>
          <w:rFonts w:ascii="Arial Narrow" w:hAnsi="Arial Narrow"/>
          <w:sz w:val="16"/>
        </w:rPr>
        <w:t>było</w:t>
      </w:r>
      <w:r w:rsidR="00533EA7" w:rsidRPr="00830946">
        <w:rPr>
          <w:rFonts w:ascii="Arial Narrow" w:hAnsi="Arial Narrow"/>
          <w:sz w:val="16"/>
        </w:rPr>
        <w:t xml:space="preserve"> zakończenie kadencji Sejmu (procedowanie ustawy w Sejmie zostało odłożone do czasu rozpoczęcia prac nowego rządu, z uwagi na zasadę dyskontynuacji prac parlamentu). </w:t>
      </w:r>
    </w:p>
    <w:p w14:paraId="6E612F33" w14:textId="34F9DE85" w:rsidR="008F18D3" w:rsidRPr="008F18D3" w:rsidRDefault="00533EA7" w:rsidP="00830946">
      <w:pPr>
        <w:spacing w:before="60"/>
        <w:rPr>
          <w:rFonts w:ascii="Arial Narrow" w:hAnsi="Arial Narrow"/>
          <w:b/>
          <w:sz w:val="16"/>
        </w:rPr>
      </w:pPr>
      <w:r w:rsidRPr="00830946">
        <w:rPr>
          <w:rFonts w:ascii="Arial Narrow" w:hAnsi="Arial Narrow"/>
          <w:sz w:val="16"/>
        </w:rPr>
        <w:t xml:space="preserve">Proces legislacyjny </w:t>
      </w:r>
      <w:r w:rsidR="009A011A" w:rsidRPr="00830946">
        <w:rPr>
          <w:rFonts w:ascii="Arial Narrow" w:hAnsi="Arial Narrow"/>
          <w:sz w:val="16"/>
        </w:rPr>
        <w:t xml:space="preserve">w Ministerstwie Finansów </w:t>
      </w:r>
      <w:r w:rsidRPr="00830946">
        <w:rPr>
          <w:rFonts w:ascii="Arial Narrow" w:hAnsi="Arial Narrow"/>
          <w:sz w:val="16"/>
        </w:rPr>
        <w:t>dot. wdrożenia</w:t>
      </w:r>
      <w:r w:rsidR="008F18D3" w:rsidRPr="00830946">
        <w:rPr>
          <w:rFonts w:ascii="Arial Narrow" w:hAnsi="Arial Narrow"/>
          <w:sz w:val="16"/>
        </w:rPr>
        <w:t xml:space="preserve"> Dyrektywy ATAD III</w:t>
      </w:r>
      <w:r w:rsidRPr="00830946">
        <w:rPr>
          <w:rFonts w:ascii="Arial Narrow" w:hAnsi="Arial Narrow"/>
          <w:sz w:val="16"/>
        </w:rPr>
        <w:t xml:space="preserve"> </w:t>
      </w:r>
      <w:r w:rsidR="00796869" w:rsidRPr="00830946">
        <w:rPr>
          <w:rFonts w:ascii="Arial Narrow" w:hAnsi="Arial Narrow"/>
          <w:sz w:val="16"/>
        </w:rPr>
        <w:t xml:space="preserve">(nowa nazwa </w:t>
      </w:r>
      <w:r w:rsidR="004A3AFB" w:rsidRPr="00830946">
        <w:rPr>
          <w:rFonts w:ascii="Arial Narrow" w:hAnsi="Arial Narrow"/>
          <w:sz w:val="16"/>
        </w:rPr>
        <w:t>UNSHELL</w:t>
      </w:r>
      <w:r w:rsidR="00796869" w:rsidRPr="00830946">
        <w:rPr>
          <w:rFonts w:ascii="Arial Narrow" w:hAnsi="Arial Narrow"/>
          <w:sz w:val="16"/>
        </w:rPr>
        <w:t xml:space="preserve">) </w:t>
      </w:r>
      <w:r w:rsidRPr="00830946">
        <w:rPr>
          <w:rFonts w:ascii="Arial Narrow" w:hAnsi="Arial Narrow"/>
          <w:sz w:val="16"/>
        </w:rPr>
        <w:t xml:space="preserve">i </w:t>
      </w:r>
      <w:r w:rsidR="008F18D3" w:rsidRPr="00830946">
        <w:rPr>
          <w:rFonts w:ascii="Arial Narrow" w:hAnsi="Arial Narrow"/>
          <w:sz w:val="16"/>
        </w:rPr>
        <w:t>Dyrektywy DEBRA</w:t>
      </w:r>
      <w:r w:rsidRPr="00830946">
        <w:rPr>
          <w:rFonts w:ascii="Arial Narrow" w:hAnsi="Arial Narrow"/>
          <w:sz w:val="16"/>
        </w:rPr>
        <w:t xml:space="preserve"> nie został rozpoczęty ze względu na to, że</w:t>
      </w:r>
      <w:r w:rsidR="00623975" w:rsidRPr="00830946">
        <w:rPr>
          <w:rFonts w:ascii="Arial Narrow" w:hAnsi="Arial Narrow"/>
          <w:sz w:val="16"/>
        </w:rPr>
        <w:t xml:space="preserve"> przedmiotowe dyrektywy nie zostały przyjęte</w:t>
      </w:r>
      <w:r w:rsidRPr="00830946">
        <w:rPr>
          <w:rFonts w:ascii="Arial Narrow" w:hAnsi="Arial Narrow"/>
          <w:sz w:val="16"/>
        </w:rPr>
        <w:t xml:space="preserve"> </w:t>
      </w:r>
      <w:r w:rsidR="0013230C" w:rsidRPr="00830946">
        <w:rPr>
          <w:rFonts w:ascii="Arial Narrow" w:hAnsi="Arial Narrow"/>
          <w:sz w:val="16"/>
        </w:rPr>
        <w:t xml:space="preserve">przez </w:t>
      </w:r>
      <w:r w:rsidR="00623975" w:rsidRPr="00830946">
        <w:rPr>
          <w:rFonts w:ascii="Arial Narrow" w:hAnsi="Arial Narrow"/>
          <w:sz w:val="16"/>
        </w:rPr>
        <w:t xml:space="preserve">Radę UE. </w:t>
      </w:r>
      <w:r w:rsidR="0013230C" w:rsidRPr="00830946">
        <w:rPr>
          <w:rFonts w:ascii="Arial Narrow" w:hAnsi="Arial Narrow"/>
          <w:sz w:val="16"/>
        </w:rPr>
        <w:t>Proces</w:t>
      </w:r>
      <w:r w:rsidRPr="00830946">
        <w:rPr>
          <w:rFonts w:ascii="Arial Narrow" w:hAnsi="Arial Narrow"/>
          <w:sz w:val="16"/>
        </w:rPr>
        <w:t xml:space="preserve"> </w:t>
      </w:r>
      <w:r w:rsidR="0013230C" w:rsidRPr="00830946">
        <w:rPr>
          <w:rFonts w:ascii="Arial Narrow" w:hAnsi="Arial Narrow"/>
          <w:sz w:val="16"/>
        </w:rPr>
        <w:t>ustawodawczy</w:t>
      </w:r>
      <w:r w:rsidRPr="00830946">
        <w:rPr>
          <w:rFonts w:ascii="Arial Narrow" w:hAnsi="Arial Narrow"/>
          <w:sz w:val="16"/>
        </w:rPr>
        <w:t xml:space="preserve"> w Komisji Europejskiej</w:t>
      </w:r>
      <w:r>
        <w:rPr>
          <w:rFonts w:ascii="Arial Narrow" w:hAnsi="Arial Narrow"/>
          <w:bCs/>
          <w:sz w:val="16"/>
        </w:rPr>
        <w:t xml:space="preserve"> </w:t>
      </w:r>
      <w:r w:rsidRPr="00533EA7">
        <w:rPr>
          <w:rFonts w:ascii="Arial Narrow" w:hAnsi="Arial Narrow"/>
          <w:bCs/>
          <w:sz w:val="16"/>
        </w:rPr>
        <w:t xml:space="preserve">nad opracowaniem i </w:t>
      </w:r>
      <w:r w:rsidR="00623975">
        <w:rPr>
          <w:rFonts w:ascii="Arial Narrow" w:hAnsi="Arial Narrow"/>
          <w:bCs/>
          <w:sz w:val="16"/>
        </w:rPr>
        <w:t>przyjęciem</w:t>
      </w:r>
      <w:r w:rsidRPr="00533EA7">
        <w:rPr>
          <w:rFonts w:ascii="Arial Narrow" w:hAnsi="Arial Narrow"/>
          <w:bCs/>
          <w:sz w:val="16"/>
        </w:rPr>
        <w:t xml:space="preserve"> dyrektyw miał być realizowan</w:t>
      </w:r>
      <w:r w:rsidR="0013230C">
        <w:rPr>
          <w:rFonts w:ascii="Arial Narrow" w:hAnsi="Arial Narrow"/>
          <w:bCs/>
          <w:sz w:val="16"/>
        </w:rPr>
        <w:t>y</w:t>
      </w:r>
      <w:r>
        <w:rPr>
          <w:rFonts w:ascii="Arial Narrow" w:hAnsi="Arial Narrow"/>
          <w:bCs/>
          <w:sz w:val="16"/>
        </w:rPr>
        <w:t>, zgodnie z harmonogramem prac,</w:t>
      </w:r>
      <w:r w:rsidRPr="00533EA7">
        <w:rPr>
          <w:rFonts w:ascii="Arial Narrow" w:hAnsi="Arial Narrow"/>
          <w:bCs/>
          <w:sz w:val="16"/>
        </w:rPr>
        <w:t xml:space="preserve"> w </w:t>
      </w:r>
      <w:r>
        <w:rPr>
          <w:rFonts w:ascii="Arial Narrow" w:hAnsi="Arial Narrow"/>
          <w:bCs/>
          <w:sz w:val="16"/>
        </w:rPr>
        <w:t xml:space="preserve">roku </w:t>
      </w:r>
      <w:r w:rsidRPr="00533EA7">
        <w:rPr>
          <w:rFonts w:ascii="Arial Narrow" w:hAnsi="Arial Narrow"/>
          <w:bCs/>
          <w:sz w:val="16"/>
        </w:rPr>
        <w:t>2023</w:t>
      </w:r>
      <w:r w:rsidR="00F848CD">
        <w:rPr>
          <w:rFonts w:ascii="Arial Narrow" w:hAnsi="Arial Narrow"/>
          <w:bCs/>
          <w:sz w:val="16"/>
        </w:rPr>
        <w:t xml:space="preserve">. </w:t>
      </w:r>
      <w:r w:rsidRPr="00533EA7">
        <w:rPr>
          <w:rFonts w:ascii="Arial Narrow" w:hAnsi="Arial Narrow"/>
          <w:bCs/>
          <w:sz w:val="16"/>
        </w:rPr>
        <w:t>Dyrektywy te zgodnie z planem KE miały zostać implementowane w państwach członkowskich w 2023 r. i wejść w życie od 1 stycznia 2024 r.</w:t>
      </w:r>
    </w:p>
    <w:p w14:paraId="60FE337B" w14:textId="24016E0B" w:rsidR="00D44F2D" w:rsidRDefault="00D44F2D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16212379" w14:textId="517D1913" w:rsidR="00994EA8" w:rsidRPr="00994EA8" w:rsidRDefault="00994EA8" w:rsidP="00994EA8">
      <w:pPr>
        <w:spacing w:before="60" w:after="60"/>
        <w:rPr>
          <w:rFonts w:ascii="Arial Narrow" w:hAnsi="Arial Narrow"/>
          <w:i/>
          <w:iCs/>
          <w:sz w:val="16"/>
          <w:szCs w:val="18"/>
        </w:rPr>
      </w:pPr>
      <w:r w:rsidRPr="00994EA8">
        <w:rPr>
          <w:rFonts w:ascii="Arial Narrow" w:hAnsi="Arial Narrow"/>
          <w:b/>
          <w:bCs/>
          <w:sz w:val="16"/>
        </w:rPr>
        <w:t>Cel 4</w:t>
      </w:r>
      <w:r>
        <w:rPr>
          <w:rFonts w:ascii="Arial Narrow" w:hAnsi="Arial Narrow"/>
          <w:sz w:val="16"/>
        </w:rPr>
        <w:t>:</w:t>
      </w:r>
      <w:r w:rsidRPr="00994EA8">
        <w:rPr>
          <w:rFonts w:ascii="Arial Narrow" w:hAnsi="Arial Narrow"/>
          <w:sz w:val="16"/>
          <w:szCs w:val="18"/>
        </w:rPr>
        <w:t xml:space="preserve"> </w:t>
      </w:r>
      <w:r w:rsidRPr="00166241">
        <w:rPr>
          <w:rFonts w:ascii="Arial Narrow" w:hAnsi="Arial Narrow"/>
          <w:sz w:val="16"/>
          <w:szCs w:val="18"/>
        </w:rPr>
        <w:t>Wspieranie obywateli i przedsiębiorców w</w:t>
      </w:r>
      <w:r>
        <w:rPr>
          <w:rFonts w:ascii="Arial Narrow" w:hAnsi="Arial Narrow"/>
          <w:sz w:val="16"/>
          <w:szCs w:val="18"/>
        </w:rPr>
        <w:t xml:space="preserve"> </w:t>
      </w:r>
      <w:r w:rsidRPr="00166241">
        <w:rPr>
          <w:rFonts w:ascii="Arial Narrow" w:hAnsi="Arial Narrow"/>
          <w:sz w:val="16"/>
          <w:szCs w:val="18"/>
        </w:rPr>
        <w:t>wykonywaniu obowiązków podatkowych</w:t>
      </w:r>
      <w:r>
        <w:rPr>
          <w:rFonts w:ascii="Arial Narrow" w:hAnsi="Arial Narrow"/>
          <w:sz w:val="16"/>
          <w:szCs w:val="18"/>
        </w:rPr>
        <w:t xml:space="preserve"> i </w:t>
      </w:r>
      <w:r w:rsidRPr="00166241">
        <w:rPr>
          <w:rFonts w:ascii="Arial Narrow" w:hAnsi="Arial Narrow"/>
          <w:sz w:val="16"/>
          <w:szCs w:val="18"/>
        </w:rPr>
        <w:t xml:space="preserve">celnych </w:t>
      </w:r>
      <w:r w:rsidRPr="00093FF3">
        <w:rPr>
          <w:rFonts w:ascii="Arial Narrow" w:hAnsi="Arial Narrow"/>
          <w:sz w:val="16"/>
          <w:szCs w:val="18"/>
        </w:rPr>
        <w:t>(Klientocentryczność</w:t>
      </w:r>
      <w:r w:rsidR="00093FF3">
        <w:rPr>
          <w:rFonts w:ascii="Arial Narrow" w:hAnsi="Arial Narrow"/>
          <w:sz w:val="16"/>
          <w:szCs w:val="18"/>
        </w:rPr>
        <w:t>)</w:t>
      </w:r>
      <w:r>
        <w:rPr>
          <w:rFonts w:ascii="Arial Narrow" w:hAnsi="Arial Narrow"/>
          <w:sz w:val="16"/>
        </w:rPr>
        <w:t xml:space="preserve">, miernik: </w:t>
      </w:r>
      <w:r w:rsidRPr="00994EA8">
        <w:rPr>
          <w:rFonts w:ascii="Arial Narrow" w:hAnsi="Arial Narrow"/>
          <w:i/>
          <w:iCs/>
          <w:sz w:val="16"/>
          <w:szCs w:val="18"/>
        </w:rPr>
        <w:t>Terminowość opracowania aktów prawnych upraszczających otoczenie prawne</w:t>
      </w:r>
    </w:p>
    <w:p w14:paraId="4CE9A145" w14:textId="4FA0C29C" w:rsidR="00B036BC" w:rsidRPr="00D44F2D" w:rsidRDefault="00994EA8" w:rsidP="00D80DCB">
      <w:pPr>
        <w:tabs>
          <w:tab w:val="center" w:pos="12049"/>
        </w:tabs>
        <w:spacing w:after="60"/>
        <w:jc w:val="both"/>
        <w:rPr>
          <w:rFonts w:ascii="Arial Narrow" w:hAnsi="Arial Narrow"/>
          <w:sz w:val="16"/>
        </w:rPr>
      </w:pPr>
      <w:r w:rsidRPr="00994EA8">
        <w:rPr>
          <w:rFonts w:ascii="Arial Narrow" w:hAnsi="Arial Narrow"/>
          <w:b/>
          <w:bCs/>
          <w:sz w:val="16"/>
        </w:rPr>
        <w:t>Informacja</w:t>
      </w:r>
      <w:r w:rsidRPr="00D44F2D">
        <w:rPr>
          <w:rFonts w:ascii="Arial Narrow" w:hAnsi="Arial Narrow"/>
          <w:sz w:val="16"/>
        </w:rPr>
        <w:t>:</w:t>
      </w:r>
      <w:r w:rsidR="00D44F2D" w:rsidRPr="00D44F2D">
        <w:rPr>
          <w:rFonts w:ascii="Arial Narrow" w:hAnsi="Arial Narrow"/>
          <w:sz w:val="16"/>
        </w:rPr>
        <w:t xml:space="preserve"> </w:t>
      </w:r>
      <w:r w:rsidR="001D7CA2">
        <w:rPr>
          <w:rFonts w:ascii="Arial Narrow" w:hAnsi="Arial Narrow"/>
          <w:sz w:val="16"/>
        </w:rPr>
        <w:t>Projekt u</w:t>
      </w:r>
      <w:r w:rsidR="00B414DF" w:rsidRPr="00D44F2D">
        <w:rPr>
          <w:rFonts w:ascii="Arial Narrow" w:hAnsi="Arial Narrow"/>
          <w:sz w:val="16"/>
        </w:rPr>
        <w:t>staw</w:t>
      </w:r>
      <w:r w:rsidR="001D7CA2">
        <w:rPr>
          <w:rFonts w:ascii="Arial Narrow" w:hAnsi="Arial Narrow"/>
          <w:sz w:val="16"/>
        </w:rPr>
        <w:t>y</w:t>
      </w:r>
      <w:r w:rsidR="00B414DF" w:rsidRPr="00D44F2D">
        <w:rPr>
          <w:rFonts w:ascii="Arial Narrow" w:hAnsi="Arial Narrow"/>
          <w:sz w:val="16"/>
        </w:rPr>
        <w:t xml:space="preserve"> o zmianie ustawy o podatku od czynności cywilnoprawnych </w:t>
      </w:r>
      <w:r w:rsidR="00D44F2D" w:rsidRPr="00D44F2D">
        <w:rPr>
          <w:rFonts w:ascii="Arial Narrow" w:hAnsi="Arial Narrow"/>
          <w:sz w:val="16"/>
        </w:rPr>
        <w:t>oraz</w:t>
      </w:r>
      <w:r w:rsidR="001D7CA2">
        <w:rPr>
          <w:rFonts w:ascii="Arial Narrow" w:hAnsi="Arial Narrow"/>
          <w:sz w:val="16"/>
        </w:rPr>
        <w:t xml:space="preserve"> projekt </w:t>
      </w:r>
      <w:r w:rsidR="00D44F2D" w:rsidRPr="00D44F2D">
        <w:rPr>
          <w:rFonts w:ascii="Arial Narrow" w:hAnsi="Arial Narrow"/>
          <w:sz w:val="16"/>
        </w:rPr>
        <w:t>ustaw</w:t>
      </w:r>
      <w:r w:rsidR="001D7CA2">
        <w:rPr>
          <w:rFonts w:ascii="Arial Narrow" w:hAnsi="Arial Narrow"/>
          <w:sz w:val="16"/>
        </w:rPr>
        <w:t>y</w:t>
      </w:r>
      <w:r w:rsidR="00D44F2D" w:rsidRPr="00D44F2D">
        <w:rPr>
          <w:rFonts w:ascii="Arial Narrow" w:hAnsi="Arial Narrow"/>
          <w:sz w:val="16"/>
        </w:rPr>
        <w:t xml:space="preserve"> o zmianie ustawy o podatku od spadków i darowizn </w:t>
      </w:r>
      <w:r w:rsidR="00B414DF" w:rsidRPr="00D44F2D">
        <w:rPr>
          <w:rFonts w:ascii="Arial Narrow" w:hAnsi="Arial Narrow"/>
          <w:sz w:val="16"/>
        </w:rPr>
        <w:t>- obejmuj</w:t>
      </w:r>
      <w:r w:rsidR="006F563A">
        <w:rPr>
          <w:rFonts w:ascii="Arial Narrow" w:hAnsi="Arial Narrow"/>
          <w:sz w:val="16"/>
        </w:rPr>
        <w:t>ą</w:t>
      </w:r>
      <w:r w:rsidR="00B414DF" w:rsidRPr="00D44F2D">
        <w:rPr>
          <w:rFonts w:ascii="Arial Narrow" w:hAnsi="Arial Narrow"/>
          <w:sz w:val="16"/>
        </w:rPr>
        <w:t xml:space="preserve"> regulacje dotyczą</w:t>
      </w:r>
      <w:r w:rsidR="006F563A">
        <w:rPr>
          <w:rFonts w:ascii="Arial Narrow" w:hAnsi="Arial Narrow"/>
          <w:sz w:val="16"/>
        </w:rPr>
        <w:t>ce</w:t>
      </w:r>
      <w:r w:rsidR="00B414DF" w:rsidRPr="00D44F2D">
        <w:rPr>
          <w:rFonts w:ascii="Arial Narrow" w:hAnsi="Arial Narrow"/>
          <w:sz w:val="16"/>
        </w:rPr>
        <w:t xml:space="preserve"> zwolnienia nabycia gospodarstwa rolnego stanowiącego pomoc de minimis w</w:t>
      </w:r>
      <w:r w:rsidR="006B775E">
        <w:rPr>
          <w:rFonts w:ascii="Arial Narrow" w:hAnsi="Arial Narrow"/>
          <w:sz w:val="16"/>
        </w:rPr>
        <w:t> </w:t>
      </w:r>
      <w:r w:rsidR="00B414DF" w:rsidRPr="00D44F2D">
        <w:rPr>
          <w:rFonts w:ascii="Arial Narrow" w:hAnsi="Arial Narrow"/>
          <w:sz w:val="16"/>
        </w:rPr>
        <w:t>rolnictwie</w:t>
      </w:r>
      <w:r w:rsidR="006F563A">
        <w:rPr>
          <w:rFonts w:ascii="Arial Narrow" w:hAnsi="Arial Narrow"/>
          <w:sz w:val="16"/>
        </w:rPr>
        <w:t xml:space="preserve">, </w:t>
      </w:r>
      <w:r w:rsidR="00F848CD">
        <w:rPr>
          <w:rFonts w:ascii="Arial Narrow" w:hAnsi="Arial Narrow"/>
          <w:sz w:val="16"/>
        </w:rPr>
        <w:t xml:space="preserve">opracowane </w:t>
      </w:r>
      <w:r w:rsidR="006F563A">
        <w:rPr>
          <w:rFonts w:ascii="Arial Narrow" w:hAnsi="Arial Narrow"/>
          <w:sz w:val="16"/>
        </w:rPr>
        <w:t xml:space="preserve">projekty </w:t>
      </w:r>
      <w:r w:rsidR="00F848CD">
        <w:rPr>
          <w:rFonts w:ascii="Arial Narrow" w:hAnsi="Arial Narrow"/>
          <w:sz w:val="16"/>
        </w:rPr>
        <w:t xml:space="preserve">wraz z uzasadnieniem i Oceną Skutków Regulacji </w:t>
      </w:r>
      <w:r w:rsidR="00B414DF" w:rsidRPr="00D44F2D">
        <w:rPr>
          <w:rFonts w:ascii="Arial Narrow" w:hAnsi="Arial Narrow"/>
          <w:sz w:val="16"/>
        </w:rPr>
        <w:t>został</w:t>
      </w:r>
      <w:r w:rsidR="006F563A">
        <w:rPr>
          <w:rFonts w:ascii="Arial Narrow" w:hAnsi="Arial Narrow"/>
          <w:sz w:val="16"/>
        </w:rPr>
        <w:t>y</w:t>
      </w:r>
      <w:r w:rsidR="00B414DF" w:rsidRPr="00D44F2D">
        <w:rPr>
          <w:rFonts w:ascii="Arial Narrow" w:hAnsi="Arial Narrow"/>
          <w:sz w:val="16"/>
        </w:rPr>
        <w:t xml:space="preserve"> zaakceptowan</w:t>
      </w:r>
      <w:r w:rsidR="006F563A">
        <w:rPr>
          <w:rFonts w:ascii="Arial Narrow" w:hAnsi="Arial Narrow"/>
          <w:sz w:val="16"/>
        </w:rPr>
        <w:t>e</w:t>
      </w:r>
      <w:r w:rsidR="001D7CA2">
        <w:rPr>
          <w:rFonts w:ascii="Arial Narrow" w:hAnsi="Arial Narrow"/>
          <w:sz w:val="16"/>
        </w:rPr>
        <w:t xml:space="preserve"> </w:t>
      </w:r>
      <w:r w:rsidR="00B414DF" w:rsidRPr="00D44F2D">
        <w:rPr>
          <w:rFonts w:ascii="Arial Narrow" w:hAnsi="Arial Narrow"/>
          <w:sz w:val="16"/>
        </w:rPr>
        <w:t>przez M</w:t>
      </w:r>
      <w:r w:rsidR="00D44F2D" w:rsidRPr="00D44F2D">
        <w:rPr>
          <w:rFonts w:ascii="Arial Narrow" w:hAnsi="Arial Narrow"/>
          <w:sz w:val="16"/>
        </w:rPr>
        <w:t xml:space="preserve">inistra </w:t>
      </w:r>
      <w:r w:rsidR="00B414DF" w:rsidRPr="00D44F2D">
        <w:rPr>
          <w:rFonts w:ascii="Arial Narrow" w:hAnsi="Arial Narrow"/>
          <w:sz w:val="16"/>
        </w:rPr>
        <w:t>F</w:t>
      </w:r>
      <w:r w:rsidR="00D44F2D" w:rsidRPr="00D44F2D">
        <w:rPr>
          <w:rFonts w:ascii="Arial Narrow" w:hAnsi="Arial Narrow"/>
          <w:sz w:val="16"/>
        </w:rPr>
        <w:t>inansów,</w:t>
      </w:r>
      <w:r w:rsidR="00B414DF" w:rsidRPr="00D44F2D">
        <w:rPr>
          <w:rFonts w:ascii="Arial Narrow" w:hAnsi="Arial Narrow"/>
          <w:sz w:val="16"/>
        </w:rPr>
        <w:t xml:space="preserve"> </w:t>
      </w:r>
      <w:r w:rsidR="00F848CD">
        <w:rPr>
          <w:rFonts w:ascii="Arial Narrow" w:hAnsi="Arial Narrow"/>
          <w:sz w:val="16"/>
        </w:rPr>
        <w:t xml:space="preserve">natomiast </w:t>
      </w:r>
      <w:r w:rsidR="00B414DF" w:rsidRPr="00D44F2D">
        <w:rPr>
          <w:rFonts w:ascii="Arial Narrow" w:hAnsi="Arial Narrow"/>
          <w:sz w:val="16"/>
        </w:rPr>
        <w:t xml:space="preserve">ze względu </w:t>
      </w:r>
      <w:r w:rsidR="00F848CD">
        <w:rPr>
          <w:rFonts w:ascii="Arial Narrow" w:hAnsi="Arial Narrow"/>
          <w:sz w:val="16"/>
        </w:rPr>
        <w:t xml:space="preserve">zmianę priorytetów Kierownictwa oraz </w:t>
      </w:r>
      <w:r w:rsidR="00F848CD" w:rsidRPr="00533EA7">
        <w:rPr>
          <w:rFonts w:ascii="Arial Narrow" w:hAnsi="Arial Narrow"/>
          <w:bCs/>
          <w:sz w:val="16"/>
        </w:rPr>
        <w:t>zakończenie kadencji Sejmu</w:t>
      </w:r>
      <w:r w:rsidR="00F848CD" w:rsidRPr="00D44F2D">
        <w:rPr>
          <w:rFonts w:ascii="Arial Narrow" w:hAnsi="Arial Narrow"/>
          <w:sz w:val="16"/>
        </w:rPr>
        <w:t xml:space="preserve"> </w:t>
      </w:r>
      <w:r w:rsidR="00B414DF" w:rsidRPr="00D44F2D">
        <w:rPr>
          <w:rFonts w:ascii="Arial Narrow" w:hAnsi="Arial Narrow"/>
          <w:sz w:val="16"/>
        </w:rPr>
        <w:t xml:space="preserve">nie zostały przesłane </w:t>
      </w:r>
      <w:r w:rsidR="00F848CD">
        <w:rPr>
          <w:rFonts w:ascii="Arial Narrow" w:hAnsi="Arial Narrow"/>
          <w:sz w:val="16"/>
        </w:rPr>
        <w:t xml:space="preserve">do </w:t>
      </w:r>
      <w:r w:rsidR="00B414DF" w:rsidRPr="00D44F2D">
        <w:rPr>
          <w:rFonts w:ascii="Arial Narrow" w:hAnsi="Arial Narrow"/>
          <w:sz w:val="16"/>
        </w:rPr>
        <w:t>dalszego procedowania zgodnie z procesem legislacyjnym</w:t>
      </w:r>
      <w:r w:rsidR="00F848CD">
        <w:rPr>
          <w:rFonts w:ascii="Arial Narrow" w:hAnsi="Arial Narrow"/>
          <w:sz w:val="16"/>
        </w:rPr>
        <w:t>.</w:t>
      </w:r>
    </w:p>
    <w:p w14:paraId="62432CD3" w14:textId="77777777" w:rsidR="00D44F2D" w:rsidRPr="00D80DCB" w:rsidRDefault="00B036BC" w:rsidP="00D80DCB">
      <w:pPr>
        <w:tabs>
          <w:tab w:val="center" w:pos="12049"/>
        </w:tabs>
        <w:jc w:val="both"/>
        <w:rPr>
          <w:rFonts w:ascii="Arial Narrow" w:hAnsi="Arial Narrow"/>
          <w:bCs/>
          <w:sz w:val="16"/>
        </w:rPr>
      </w:pPr>
      <w:r w:rsidRPr="00D80DCB">
        <w:rPr>
          <w:rFonts w:ascii="Arial Narrow" w:hAnsi="Arial Narrow"/>
          <w:bCs/>
          <w:sz w:val="16"/>
        </w:rPr>
        <w:t xml:space="preserve">Ustawa </w:t>
      </w:r>
      <w:r w:rsidR="00D44F2D" w:rsidRPr="00D80DCB">
        <w:rPr>
          <w:rFonts w:ascii="Arial Narrow" w:hAnsi="Arial Narrow"/>
          <w:bCs/>
          <w:sz w:val="16"/>
        </w:rPr>
        <w:t>o zmianie ustawy o podatku od towarów i usług</w:t>
      </w:r>
      <w:r w:rsidRPr="00D80DCB">
        <w:rPr>
          <w:rFonts w:ascii="Arial Narrow" w:hAnsi="Arial Narrow"/>
          <w:bCs/>
          <w:sz w:val="16"/>
        </w:rPr>
        <w:t xml:space="preserve"> - </w:t>
      </w:r>
      <w:r w:rsidR="00D44F2D" w:rsidRPr="00D80DCB">
        <w:rPr>
          <w:rFonts w:ascii="Arial Narrow" w:hAnsi="Arial Narrow"/>
          <w:bCs/>
          <w:sz w:val="16"/>
        </w:rPr>
        <w:t>z</w:t>
      </w:r>
      <w:r w:rsidR="00994EA8" w:rsidRPr="00D80DCB">
        <w:rPr>
          <w:rFonts w:ascii="Arial Narrow" w:hAnsi="Arial Narrow"/>
          <w:bCs/>
          <w:sz w:val="16"/>
        </w:rPr>
        <w:t xml:space="preserve">rezygnowano z prowadzenia prac legislacyjnych w zakresie wymiany kas na kasy on-line. </w:t>
      </w:r>
      <w:r w:rsidR="00D44F2D" w:rsidRPr="00D80DCB">
        <w:rPr>
          <w:rFonts w:ascii="Arial Narrow" w:hAnsi="Arial Narrow"/>
          <w:bCs/>
          <w:sz w:val="16"/>
        </w:rPr>
        <w:t>Decyzja o rezygnacji w części dot. wymiany kas wynikała z zakresu regulacji objętej projektem – celem nowelizacji ustawy o podatku od towarów i usług było przede wszystkim wprowadzenie obowiązkowego fakturowania w Krajowym Systemie e-Faktur. Zmiany w obszarze dotyczącym kas rejestrujących powodowałyby wprowadzenie nadmiernych obciążeń na podatników w tym samym czasie.</w:t>
      </w:r>
    </w:p>
    <w:p w14:paraId="2514E3A5" w14:textId="0D72E13B" w:rsidR="00994EA8" w:rsidRPr="00D80DCB" w:rsidRDefault="00994EA8" w:rsidP="00D80DCB">
      <w:pPr>
        <w:tabs>
          <w:tab w:val="center" w:pos="12049"/>
        </w:tabs>
        <w:jc w:val="both"/>
        <w:rPr>
          <w:rFonts w:ascii="Arial Narrow" w:hAnsi="Arial Narrow"/>
          <w:bCs/>
          <w:sz w:val="16"/>
        </w:rPr>
      </w:pPr>
      <w:r w:rsidRPr="00D80DCB">
        <w:rPr>
          <w:rFonts w:ascii="Arial Narrow" w:hAnsi="Arial Narrow"/>
          <w:bCs/>
          <w:sz w:val="16"/>
        </w:rPr>
        <w:t xml:space="preserve">W pozostałym zakresie </w:t>
      </w:r>
      <w:r w:rsidR="00D44F2D" w:rsidRPr="00D80DCB">
        <w:rPr>
          <w:rFonts w:ascii="Arial Narrow" w:hAnsi="Arial Narrow"/>
          <w:bCs/>
          <w:sz w:val="16"/>
        </w:rPr>
        <w:t xml:space="preserve">tzn.: </w:t>
      </w:r>
      <w:r w:rsidRPr="00D80DCB">
        <w:rPr>
          <w:rFonts w:ascii="Arial Narrow" w:hAnsi="Arial Narrow"/>
          <w:bCs/>
          <w:sz w:val="16"/>
        </w:rPr>
        <w:t>HUB paragonowy i KSe</w:t>
      </w:r>
      <w:r w:rsidR="00D44F2D" w:rsidRPr="00D80DCB">
        <w:rPr>
          <w:rFonts w:ascii="Arial Narrow" w:hAnsi="Arial Narrow"/>
          <w:bCs/>
          <w:sz w:val="16"/>
        </w:rPr>
        <w:t xml:space="preserve">F </w:t>
      </w:r>
      <w:r w:rsidR="00B94FB7" w:rsidRPr="00D80DCB">
        <w:rPr>
          <w:rFonts w:ascii="Arial Narrow" w:hAnsi="Arial Narrow"/>
          <w:bCs/>
          <w:sz w:val="16"/>
        </w:rPr>
        <w:t xml:space="preserve">– zapisy </w:t>
      </w:r>
      <w:r w:rsidR="00D44F2D" w:rsidRPr="00D80DCB">
        <w:rPr>
          <w:rFonts w:ascii="Arial Narrow" w:hAnsi="Arial Narrow"/>
          <w:bCs/>
          <w:sz w:val="16"/>
        </w:rPr>
        <w:t>został</w:t>
      </w:r>
      <w:r w:rsidR="00B94FB7" w:rsidRPr="00D80DCB">
        <w:rPr>
          <w:rFonts w:ascii="Arial Narrow" w:hAnsi="Arial Narrow"/>
          <w:bCs/>
          <w:sz w:val="16"/>
        </w:rPr>
        <w:t>y</w:t>
      </w:r>
      <w:r w:rsidR="00D44F2D" w:rsidRPr="00D80DCB">
        <w:rPr>
          <w:rFonts w:ascii="Arial Narrow" w:hAnsi="Arial Narrow"/>
          <w:bCs/>
          <w:sz w:val="16"/>
        </w:rPr>
        <w:t xml:space="preserve"> zawart</w:t>
      </w:r>
      <w:r w:rsidR="00BB5BA5">
        <w:rPr>
          <w:rFonts w:ascii="Arial Narrow" w:hAnsi="Arial Narrow"/>
          <w:bCs/>
          <w:sz w:val="16"/>
        </w:rPr>
        <w:t>e</w:t>
      </w:r>
      <w:r w:rsidR="00D44F2D" w:rsidRPr="00D80DCB">
        <w:rPr>
          <w:rFonts w:ascii="Arial Narrow" w:hAnsi="Arial Narrow"/>
          <w:bCs/>
          <w:sz w:val="16"/>
        </w:rPr>
        <w:t xml:space="preserve"> w ustawie.</w:t>
      </w:r>
    </w:p>
    <w:p w14:paraId="0CB3212E" w14:textId="0EA53B18" w:rsidR="00994EA8" w:rsidRDefault="00994EA8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2C55E973" w14:textId="14F5A408" w:rsidR="00EF4862" w:rsidRPr="00EF4862" w:rsidRDefault="00EF4862" w:rsidP="00DA0DFC">
      <w:pPr>
        <w:tabs>
          <w:tab w:val="center" w:pos="12049"/>
        </w:tabs>
        <w:spacing w:after="60"/>
        <w:jc w:val="both"/>
        <w:rPr>
          <w:rFonts w:ascii="Arial Narrow" w:hAnsi="Arial Narrow"/>
          <w:i/>
          <w:iCs/>
          <w:sz w:val="16"/>
        </w:rPr>
      </w:pPr>
      <w:r w:rsidRPr="00EF4862">
        <w:rPr>
          <w:rFonts w:ascii="Arial Narrow" w:hAnsi="Arial Narrow"/>
          <w:b/>
          <w:bCs/>
          <w:sz w:val="16"/>
        </w:rPr>
        <w:t>Cel 4:</w:t>
      </w:r>
      <w:r w:rsidRPr="00EF4862">
        <w:rPr>
          <w:rFonts w:ascii="Arial Narrow" w:hAnsi="Arial Narrow"/>
          <w:sz w:val="16"/>
        </w:rPr>
        <w:t xml:space="preserve"> Wspieranie obywateli i przedsiębiorców w wykonywaniu obowiązków podatkowych i celnych (Klientocentryczność), miernik: </w:t>
      </w:r>
      <w:r w:rsidRPr="00EF4862">
        <w:rPr>
          <w:rFonts w:ascii="Arial Narrow" w:hAnsi="Arial Narrow"/>
          <w:i/>
          <w:iCs/>
          <w:sz w:val="16"/>
        </w:rPr>
        <w:t>Satysfakcja klientów z usług cyfrowych świadczonych przez e-Urząd Skarbowy</w:t>
      </w:r>
    </w:p>
    <w:p w14:paraId="01114030" w14:textId="19A605F1" w:rsidR="00EF4862" w:rsidRDefault="00EF4862" w:rsidP="0055361E">
      <w:pPr>
        <w:tabs>
          <w:tab w:val="center" w:pos="12049"/>
        </w:tabs>
        <w:rPr>
          <w:rFonts w:ascii="Arial Narrow" w:hAnsi="Arial Narrow"/>
          <w:sz w:val="16"/>
        </w:rPr>
      </w:pPr>
      <w:r w:rsidRPr="00EF4862">
        <w:rPr>
          <w:rFonts w:ascii="Arial Narrow" w:hAnsi="Arial Narrow"/>
          <w:b/>
          <w:bCs/>
          <w:sz w:val="16"/>
        </w:rPr>
        <w:t>Informacja:</w:t>
      </w:r>
      <w:r>
        <w:rPr>
          <w:rFonts w:ascii="Arial Narrow" w:hAnsi="Arial Narrow"/>
          <w:sz w:val="16"/>
        </w:rPr>
        <w:t xml:space="preserve"> </w:t>
      </w:r>
      <w:r w:rsidRPr="00EF4862">
        <w:rPr>
          <w:rFonts w:ascii="Arial Narrow" w:hAnsi="Arial Narrow"/>
          <w:sz w:val="16"/>
        </w:rPr>
        <w:t xml:space="preserve">Analiza danych z całego roku sugeruje, że jedną z głównych przyczyn nieosiągnięcia poziomu 60% był spadek satysfakcji użytkowników e-Urzędu </w:t>
      </w:r>
      <w:r w:rsidR="001A0ADE">
        <w:rPr>
          <w:rFonts w:ascii="Arial Narrow" w:hAnsi="Arial Narrow"/>
          <w:sz w:val="16"/>
        </w:rPr>
        <w:t>S</w:t>
      </w:r>
      <w:r w:rsidRPr="00EF4862">
        <w:rPr>
          <w:rFonts w:ascii="Arial Narrow" w:hAnsi="Arial Narrow"/>
          <w:sz w:val="16"/>
        </w:rPr>
        <w:t xml:space="preserve">karbowego w części czasu trwania akcji PIT, kiedy to wystąpiły problemy techniczne z logowaniem do usługi. Ze względu na fakt, że jest to okres kiedy najwięcej osób korzysta z e-Urzędu </w:t>
      </w:r>
      <w:r w:rsidR="001A0ADE">
        <w:rPr>
          <w:rFonts w:ascii="Arial Narrow" w:hAnsi="Arial Narrow"/>
          <w:sz w:val="16"/>
        </w:rPr>
        <w:t>S</w:t>
      </w:r>
      <w:r w:rsidRPr="00EF4862">
        <w:rPr>
          <w:rFonts w:ascii="Arial Narrow" w:hAnsi="Arial Narrow"/>
          <w:sz w:val="16"/>
        </w:rPr>
        <w:t xml:space="preserve">karbowego i wypełnianych jest najwięcej ankiet wpływ tej awarii na roczny wynik satysfakcji był znaczący. </w:t>
      </w:r>
    </w:p>
    <w:p w14:paraId="2BF2BF9E" w14:textId="77777777" w:rsidR="00EF4862" w:rsidRDefault="00EF4862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30EFCED3" w14:textId="39207B5E" w:rsidR="00EC126A" w:rsidRPr="004503AA" w:rsidRDefault="00EC126A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4503AA">
        <w:rPr>
          <w:rFonts w:ascii="Arial Narrow" w:hAnsi="Arial Narrow"/>
          <w:b/>
          <w:color w:val="000000"/>
          <w:sz w:val="18"/>
          <w:szCs w:val="18"/>
        </w:rPr>
        <w:t>Ad. część B:</w:t>
      </w:r>
    </w:p>
    <w:p w14:paraId="7AA9289A" w14:textId="51917FB9" w:rsidR="00EC126A" w:rsidRDefault="00EC126A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CE50CB7" w14:textId="20D4F454" w:rsidR="00042C62" w:rsidRPr="00042C62" w:rsidRDefault="00042C62" w:rsidP="00042C62">
      <w:pPr>
        <w:spacing w:before="60" w:after="60"/>
        <w:rPr>
          <w:rFonts w:ascii="Arial Narrow" w:hAnsi="Arial Narrow"/>
          <w:i/>
          <w:iCs/>
          <w:sz w:val="16"/>
          <w:szCs w:val="18"/>
        </w:rPr>
      </w:pPr>
      <w:r w:rsidRPr="00CD0C64">
        <w:rPr>
          <w:rFonts w:ascii="Arial Narrow" w:hAnsi="Arial Narrow"/>
          <w:b/>
          <w:sz w:val="16"/>
          <w:szCs w:val="16"/>
        </w:rPr>
        <w:t xml:space="preserve">Cel </w:t>
      </w:r>
      <w:r>
        <w:rPr>
          <w:rFonts w:ascii="Arial Narrow" w:hAnsi="Arial Narrow"/>
          <w:b/>
          <w:sz w:val="16"/>
          <w:szCs w:val="16"/>
        </w:rPr>
        <w:t>1</w:t>
      </w:r>
      <w:r w:rsidRPr="00CD0C64">
        <w:rPr>
          <w:rFonts w:ascii="Arial Narrow" w:hAnsi="Arial Narrow"/>
          <w:sz w:val="16"/>
          <w:szCs w:val="16"/>
        </w:rPr>
        <w:t xml:space="preserve">: </w:t>
      </w:r>
      <w:r w:rsidRPr="00166241">
        <w:rPr>
          <w:rFonts w:ascii="Arial Narrow" w:hAnsi="Arial Narrow"/>
          <w:sz w:val="16"/>
          <w:szCs w:val="18"/>
        </w:rPr>
        <w:t>Zapewnienie dochodów dla budżetu państwa z tytułu podatków i należności niepodatkowych pobieranych przez organy KAS</w:t>
      </w:r>
      <w:r>
        <w:rPr>
          <w:rFonts w:ascii="Arial Narrow" w:hAnsi="Arial Narrow"/>
          <w:sz w:val="16"/>
          <w:szCs w:val="18"/>
        </w:rPr>
        <w:t xml:space="preserve">, </w:t>
      </w:r>
      <w:r w:rsidRPr="00994EA8">
        <w:rPr>
          <w:rFonts w:ascii="Arial Narrow" w:hAnsi="Arial Narrow"/>
          <w:sz w:val="16"/>
          <w:szCs w:val="18"/>
        </w:rPr>
        <w:t>miernik</w:t>
      </w:r>
      <w:r>
        <w:rPr>
          <w:rFonts w:ascii="Arial Narrow" w:hAnsi="Arial Narrow"/>
          <w:i/>
          <w:iCs/>
          <w:sz w:val="16"/>
          <w:szCs w:val="18"/>
        </w:rPr>
        <w:t xml:space="preserve">: </w:t>
      </w:r>
      <w:r w:rsidR="00836DD8">
        <w:rPr>
          <w:rFonts w:ascii="Arial Narrow" w:hAnsi="Arial Narrow"/>
          <w:i/>
          <w:iCs/>
          <w:sz w:val="16"/>
          <w:szCs w:val="18"/>
        </w:rPr>
        <w:t>W</w:t>
      </w:r>
      <w:r>
        <w:rPr>
          <w:rFonts w:ascii="Arial Narrow" w:hAnsi="Arial Narrow"/>
          <w:i/>
          <w:iCs/>
          <w:sz w:val="16"/>
          <w:szCs w:val="18"/>
        </w:rPr>
        <w:t>skaźnik realizacji wpływów</w:t>
      </w:r>
    </w:p>
    <w:p w14:paraId="55DDC2EF" w14:textId="6DDAA947" w:rsidR="00042C62" w:rsidRPr="00042C62" w:rsidRDefault="00042C62" w:rsidP="007F18EB">
      <w:pPr>
        <w:ind w:right="397"/>
        <w:rPr>
          <w:rFonts w:ascii="Arial Narrow" w:hAnsi="Arial Narrow"/>
          <w:bCs/>
          <w:sz w:val="16"/>
        </w:rPr>
      </w:pPr>
      <w:r w:rsidRPr="00A851ED">
        <w:rPr>
          <w:rFonts w:ascii="Arial Narrow" w:hAnsi="Arial Narrow"/>
          <w:b/>
          <w:sz w:val="16"/>
        </w:rPr>
        <w:t>Informacja</w:t>
      </w:r>
      <w:r>
        <w:rPr>
          <w:rFonts w:ascii="Arial Narrow" w:hAnsi="Arial Narrow"/>
          <w:b/>
          <w:sz w:val="16"/>
        </w:rPr>
        <w:t>:</w:t>
      </w:r>
      <w:r w:rsidRPr="00042C62">
        <w:t xml:space="preserve"> </w:t>
      </w:r>
      <w:r w:rsidRPr="00042C62">
        <w:rPr>
          <w:rFonts w:ascii="Arial Narrow" w:hAnsi="Arial Narrow"/>
          <w:bCs/>
          <w:sz w:val="16"/>
        </w:rPr>
        <w:t>Na wysokość wpływów m</w:t>
      </w:r>
      <w:r w:rsidR="004C17ED">
        <w:rPr>
          <w:rFonts w:ascii="Arial Narrow" w:hAnsi="Arial Narrow"/>
          <w:bCs/>
          <w:sz w:val="16"/>
        </w:rPr>
        <w:t>a</w:t>
      </w:r>
      <w:r w:rsidRPr="00042C62">
        <w:rPr>
          <w:rFonts w:ascii="Arial Narrow" w:hAnsi="Arial Narrow"/>
          <w:bCs/>
          <w:sz w:val="16"/>
        </w:rPr>
        <w:t xml:space="preserve"> przełożenie niespotykana dotychczas wysokość kwot zwrotów nadpłat w podatku PIT za 2022 rok. Według posiadanych danych, tylko do 24 lipca 2023 roku, kwota zwrotów nadpłat za 2022 rok dokonana przelewem i</w:t>
      </w:r>
      <w:r w:rsidR="006B775E">
        <w:rPr>
          <w:rFonts w:ascii="Arial Narrow" w:hAnsi="Arial Narrow"/>
          <w:bCs/>
          <w:sz w:val="16"/>
        </w:rPr>
        <w:t> </w:t>
      </w:r>
      <w:r w:rsidRPr="00042C62">
        <w:rPr>
          <w:rFonts w:ascii="Arial Narrow" w:hAnsi="Arial Narrow"/>
          <w:bCs/>
          <w:sz w:val="16"/>
        </w:rPr>
        <w:t>przekazem pocztowym wyniosła ponad 24,9 mld zł.</w:t>
      </w:r>
      <w:r>
        <w:rPr>
          <w:rFonts w:ascii="Arial Narrow" w:hAnsi="Arial Narrow"/>
          <w:bCs/>
          <w:sz w:val="16"/>
        </w:rPr>
        <w:t xml:space="preserve"> </w:t>
      </w:r>
      <w:r w:rsidRPr="00042C62">
        <w:rPr>
          <w:rFonts w:ascii="Arial Narrow" w:hAnsi="Arial Narrow"/>
          <w:bCs/>
          <w:sz w:val="16"/>
        </w:rPr>
        <w:t>Ponadto, w podatku CIT i PIT przekazano w bieżącym roku wysoką kwotę udziałów JST. W podatku PIT, pomimo znacznego podniesienia kwoty wolnej od podatku, mającej bezpośrednie przełożenie na kwotę wpływów w tym podatku, przekazano do JST udziały w kwocie ponad 52 mld zł, tj. o prawie 16 mld zł więcej niż w analogicznym okresie roku 2022. W podatku CIT przekazano JST udziały w kwocie prawie 22 mld zł, tj. więcej o ponad 6,7 mld zł w stosunku do kwot przekazanych w analogicznym okresie roku ubiegłego. Wystąpiły również wysokie zwroty w podatku VAT. Zwroty VAT (rozdział 75653) dokonane w 2023 roku były o 24,04% wyższe od zwrotów dokonanych w analogicznym okresie 2022 r.</w:t>
      </w:r>
    </w:p>
    <w:p w14:paraId="16927D7E" w14:textId="77777777" w:rsidR="00042C62" w:rsidRDefault="00042C62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8CC4E97" w14:textId="03921A3F" w:rsidR="00EC126A" w:rsidRDefault="00EC126A" w:rsidP="007F18EB">
      <w:pPr>
        <w:spacing w:after="60"/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  <w:r w:rsidRPr="00CD0C64">
        <w:rPr>
          <w:rFonts w:ascii="Arial Narrow" w:hAnsi="Arial Narrow"/>
          <w:b/>
          <w:sz w:val="16"/>
          <w:szCs w:val="16"/>
        </w:rPr>
        <w:t xml:space="preserve">Cel </w:t>
      </w:r>
      <w:r>
        <w:rPr>
          <w:rFonts w:ascii="Arial Narrow" w:hAnsi="Arial Narrow"/>
          <w:b/>
          <w:sz w:val="16"/>
          <w:szCs w:val="16"/>
        </w:rPr>
        <w:t>3</w:t>
      </w:r>
      <w:r w:rsidRPr="00CD0C64">
        <w:rPr>
          <w:rFonts w:ascii="Arial Narrow" w:hAnsi="Arial Narrow"/>
          <w:sz w:val="16"/>
          <w:szCs w:val="16"/>
        </w:rPr>
        <w:t xml:space="preserve">: </w:t>
      </w:r>
      <w:r w:rsidRPr="00166241">
        <w:rPr>
          <w:rFonts w:ascii="Arial Narrow" w:hAnsi="Arial Narrow"/>
          <w:sz w:val="16"/>
          <w:szCs w:val="18"/>
        </w:rPr>
        <w:t>Ułatwienie legalnej działalności gospodarczej i usunięcie barier biurokratycznych</w:t>
      </w:r>
      <w:r>
        <w:rPr>
          <w:rFonts w:ascii="Arial Narrow" w:hAnsi="Arial Narrow"/>
          <w:sz w:val="16"/>
          <w:szCs w:val="18"/>
        </w:rPr>
        <w:t xml:space="preserve">, miernik: </w:t>
      </w:r>
      <w:r w:rsidRPr="00EC126A">
        <w:rPr>
          <w:rFonts w:ascii="Arial Narrow" w:hAnsi="Arial Narrow"/>
          <w:i/>
          <w:iCs/>
          <w:sz w:val="16"/>
          <w:szCs w:val="16"/>
        </w:rPr>
        <w:t>Czas obsługi zgłoszenia celnego wyliczany w imporcie oraz eksporcie</w:t>
      </w:r>
    </w:p>
    <w:p w14:paraId="78E0B389" w14:textId="10A5E0DF" w:rsidR="00EC126A" w:rsidRPr="00EC126A" w:rsidRDefault="00EC126A" w:rsidP="007F18EB">
      <w:pPr>
        <w:ind w:right="397"/>
        <w:jc w:val="both"/>
        <w:rPr>
          <w:rFonts w:ascii="Arial Narrow" w:hAnsi="Arial Narrow"/>
          <w:bCs/>
          <w:color w:val="000000"/>
          <w:sz w:val="16"/>
          <w:szCs w:val="16"/>
        </w:rPr>
      </w:pPr>
      <w:r w:rsidRPr="00A851ED">
        <w:rPr>
          <w:rFonts w:ascii="Arial Narrow" w:hAnsi="Arial Narrow"/>
          <w:b/>
          <w:sz w:val="16"/>
        </w:rPr>
        <w:t>Informacja</w:t>
      </w:r>
      <w:r>
        <w:rPr>
          <w:rFonts w:ascii="Arial Narrow" w:hAnsi="Arial Narrow"/>
          <w:b/>
          <w:sz w:val="16"/>
        </w:rPr>
        <w:t xml:space="preserve">: </w:t>
      </w:r>
      <w:r w:rsidRPr="00EC126A">
        <w:rPr>
          <w:rFonts w:ascii="Arial Narrow" w:hAnsi="Arial Narrow"/>
          <w:bCs/>
          <w:sz w:val="16"/>
        </w:rPr>
        <w:t>Wydłużony czas obsługi zgłoszenia celnego jest wynikiem zwiększenia ilości czynności związanych z sankcjami, jak i zakazem przywozu określonych towarów w związku z wojną w Ukrainie.</w:t>
      </w:r>
    </w:p>
    <w:p w14:paraId="67788971" w14:textId="77777777" w:rsidR="007F18EB" w:rsidRDefault="007F18EB" w:rsidP="007F18EB">
      <w:pPr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2CC0E6D" w14:textId="163DB109" w:rsidR="00551E8E" w:rsidRPr="004503AA" w:rsidRDefault="00551E8E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4503AA">
        <w:rPr>
          <w:rFonts w:ascii="Arial Narrow" w:hAnsi="Arial Narrow"/>
          <w:b/>
          <w:color w:val="000000"/>
          <w:sz w:val="18"/>
          <w:szCs w:val="18"/>
        </w:rPr>
        <w:t>Ad. część C:</w:t>
      </w:r>
    </w:p>
    <w:p w14:paraId="04D7A95F" w14:textId="77777777" w:rsidR="00C14B07" w:rsidRPr="00CD0C64" w:rsidRDefault="00C14B07" w:rsidP="00805A8A">
      <w:pPr>
        <w:keepNext/>
        <w:ind w:right="397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46F8270F" w14:textId="557A0F03" w:rsidR="006B5BC7" w:rsidRPr="000C6A60" w:rsidRDefault="00BD36B8" w:rsidP="004A7ED1">
      <w:pPr>
        <w:spacing w:after="60"/>
        <w:rPr>
          <w:rFonts w:ascii="Arial Narrow" w:hAnsi="Arial Narrow"/>
          <w:i/>
          <w:iCs/>
          <w:sz w:val="16"/>
          <w:szCs w:val="18"/>
        </w:rPr>
      </w:pPr>
      <w:r w:rsidRPr="00BD36B8">
        <w:rPr>
          <w:rFonts w:ascii="Arial Narrow" w:hAnsi="Arial Narrow"/>
          <w:b/>
          <w:sz w:val="16"/>
        </w:rPr>
        <w:t xml:space="preserve">Cel 1: </w:t>
      </w:r>
      <w:r w:rsidRPr="00166241">
        <w:rPr>
          <w:rFonts w:ascii="Arial Narrow" w:hAnsi="Arial Narrow"/>
          <w:sz w:val="16"/>
          <w:szCs w:val="18"/>
        </w:rPr>
        <w:t>Wzmocnienie potencjału analitycznego</w:t>
      </w:r>
      <w:r w:rsidR="004A7ED1">
        <w:rPr>
          <w:rFonts w:ascii="Arial Narrow" w:hAnsi="Arial Narrow"/>
          <w:sz w:val="16"/>
          <w:szCs w:val="18"/>
        </w:rPr>
        <w:t xml:space="preserve">, miernik: </w:t>
      </w:r>
      <w:r w:rsidR="004A7ED1" w:rsidRPr="000C6A60">
        <w:rPr>
          <w:rFonts w:ascii="Arial Narrow" w:hAnsi="Arial Narrow"/>
          <w:i/>
          <w:iCs/>
          <w:sz w:val="16"/>
          <w:szCs w:val="18"/>
        </w:rPr>
        <w:t>Rozwój narzędzi analitycznych i modeli wspierających decyzje dotyczące finansów publicznych</w:t>
      </w:r>
    </w:p>
    <w:p w14:paraId="71E16C41" w14:textId="74FFD376" w:rsidR="00F10FA9" w:rsidRDefault="004A7ED1" w:rsidP="007F18EB">
      <w:pPr>
        <w:spacing w:after="60"/>
        <w:rPr>
          <w:rFonts w:ascii="Arial Narrow" w:hAnsi="Arial Narrow"/>
          <w:b/>
          <w:sz w:val="16"/>
        </w:rPr>
      </w:pPr>
      <w:r w:rsidRPr="004A7ED1">
        <w:rPr>
          <w:rFonts w:ascii="Arial Narrow" w:hAnsi="Arial Narrow"/>
          <w:b/>
          <w:sz w:val="16"/>
        </w:rPr>
        <w:t>Informacja:</w:t>
      </w:r>
      <w:r>
        <w:rPr>
          <w:rFonts w:ascii="Arial Narrow" w:hAnsi="Arial Narrow"/>
          <w:b/>
          <w:sz w:val="16"/>
        </w:rPr>
        <w:t xml:space="preserve"> </w:t>
      </w:r>
      <w:r w:rsidR="00F10FA9">
        <w:rPr>
          <w:rFonts w:ascii="Arial Narrow" w:hAnsi="Arial Narrow"/>
          <w:bCs/>
          <w:sz w:val="16"/>
        </w:rPr>
        <w:t>Zad</w:t>
      </w:r>
      <w:r w:rsidR="00BB5BA5">
        <w:rPr>
          <w:rFonts w:ascii="Arial Narrow" w:hAnsi="Arial Narrow"/>
          <w:bCs/>
          <w:sz w:val="16"/>
        </w:rPr>
        <w:t>anie</w:t>
      </w:r>
      <w:r w:rsidR="00F10FA9">
        <w:rPr>
          <w:rFonts w:ascii="Arial Narrow" w:hAnsi="Arial Narrow"/>
          <w:bCs/>
          <w:sz w:val="16"/>
        </w:rPr>
        <w:t xml:space="preserve">. 6. </w:t>
      </w:r>
      <w:r w:rsidRPr="004A7ED1">
        <w:rPr>
          <w:rFonts w:ascii="Arial Narrow" w:hAnsi="Arial Narrow"/>
          <w:sz w:val="16"/>
          <w:szCs w:val="18"/>
        </w:rPr>
        <w:t>Odstąpiono od realizacji zadania ze względu na brak przekazania danych przez ZUS z powodu braku podstawy prawnej dla zakresu. Trwają uzgodnienia nad przekazaniem danych o zmniejszonym zakresie danych.</w:t>
      </w:r>
      <w:r w:rsidR="00BB5BA5">
        <w:rPr>
          <w:rFonts w:ascii="Arial Narrow" w:hAnsi="Arial Narrow"/>
          <w:bCs/>
          <w:sz w:val="16"/>
        </w:rPr>
        <w:t xml:space="preserve"> </w:t>
      </w:r>
      <w:r w:rsidR="00F10FA9" w:rsidRPr="00F10FA9">
        <w:rPr>
          <w:rFonts w:ascii="Arial Narrow" w:hAnsi="Arial Narrow"/>
          <w:bCs/>
          <w:sz w:val="16"/>
        </w:rPr>
        <w:t>Zad</w:t>
      </w:r>
      <w:r w:rsidR="00BB5BA5">
        <w:rPr>
          <w:rFonts w:ascii="Arial Narrow" w:hAnsi="Arial Narrow"/>
          <w:bCs/>
          <w:sz w:val="16"/>
        </w:rPr>
        <w:t>anie</w:t>
      </w:r>
      <w:r w:rsidR="00F10FA9" w:rsidRPr="00F10FA9">
        <w:rPr>
          <w:rFonts w:ascii="Arial Narrow" w:hAnsi="Arial Narrow"/>
          <w:bCs/>
          <w:sz w:val="16"/>
        </w:rPr>
        <w:t>. 8.</w:t>
      </w:r>
      <w:r w:rsidR="00F10FA9">
        <w:rPr>
          <w:rFonts w:ascii="Arial Narrow" w:hAnsi="Arial Narrow"/>
          <w:b/>
          <w:sz w:val="16"/>
        </w:rPr>
        <w:t xml:space="preserve"> </w:t>
      </w:r>
      <w:r w:rsidRPr="00B94FB7">
        <w:rPr>
          <w:rFonts w:ascii="Arial Narrow" w:hAnsi="Arial Narrow"/>
          <w:sz w:val="16"/>
          <w:szCs w:val="18"/>
        </w:rPr>
        <w:t>Z uwagi na nieprawidłowości ujawnione w trakcie testowania wprowadzone zostały modyfikacje (nowe załadowanie danych), które wymusiły dalsze testy</w:t>
      </w:r>
      <w:r w:rsidR="00B94FB7" w:rsidRPr="00B94FB7">
        <w:rPr>
          <w:rFonts w:ascii="Arial Narrow" w:hAnsi="Arial Narrow"/>
          <w:sz w:val="16"/>
          <w:szCs w:val="18"/>
        </w:rPr>
        <w:t>.</w:t>
      </w:r>
      <w:r w:rsidRPr="00B94FB7">
        <w:t xml:space="preserve"> </w:t>
      </w:r>
      <w:r w:rsidRPr="00B94FB7">
        <w:rPr>
          <w:rFonts w:ascii="Arial Narrow" w:hAnsi="Arial Narrow"/>
          <w:sz w:val="16"/>
          <w:szCs w:val="18"/>
        </w:rPr>
        <w:t>Przeprowadzenie testów obszaru TPR na CHD RF</w:t>
      </w:r>
      <w:r w:rsidR="00B94FB7" w:rsidRPr="00B94FB7">
        <w:rPr>
          <w:rFonts w:ascii="Arial Narrow" w:hAnsi="Arial Narrow"/>
          <w:sz w:val="16"/>
          <w:szCs w:val="18"/>
        </w:rPr>
        <w:t xml:space="preserve"> </w:t>
      </w:r>
      <w:r w:rsidR="001A0ADE">
        <w:rPr>
          <w:rFonts w:ascii="Arial Narrow" w:hAnsi="Arial Narrow"/>
          <w:sz w:val="16"/>
          <w:szCs w:val="18"/>
        </w:rPr>
        <w:t>planowane jest na</w:t>
      </w:r>
      <w:r w:rsidR="00B94FB7" w:rsidRPr="00B94FB7">
        <w:rPr>
          <w:rFonts w:ascii="Arial Narrow" w:hAnsi="Arial Narrow"/>
          <w:sz w:val="16"/>
          <w:szCs w:val="18"/>
        </w:rPr>
        <w:t xml:space="preserve"> I-II kw. 2024 r</w:t>
      </w:r>
      <w:r w:rsidRPr="00B94FB7">
        <w:rPr>
          <w:rFonts w:ascii="Arial Narrow" w:hAnsi="Arial Narrow"/>
          <w:sz w:val="16"/>
          <w:szCs w:val="18"/>
        </w:rPr>
        <w:t>.</w:t>
      </w:r>
    </w:p>
    <w:p w14:paraId="01330605" w14:textId="77777777" w:rsidR="007F18EB" w:rsidRDefault="007F18EB" w:rsidP="007F18EB">
      <w:pPr>
        <w:spacing w:after="60"/>
        <w:rPr>
          <w:rFonts w:ascii="Arial Narrow" w:hAnsi="Arial Narrow"/>
          <w:b/>
          <w:sz w:val="16"/>
        </w:rPr>
      </w:pPr>
    </w:p>
    <w:p w14:paraId="7DE061AD" w14:textId="67A2F6C2" w:rsidR="00034EFA" w:rsidRPr="000C6A60" w:rsidRDefault="00034EFA" w:rsidP="00034EFA">
      <w:pPr>
        <w:spacing w:before="120" w:after="60"/>
        <w:rPr>
          <w:rFonts w:ascii="Arial Narrow" w:hAnsi="Arial Narrow"/>
          <w:i/>
          <w:iCs/>
          <w:sz w:val="16"/>
          <w:szCs w:val="18"/>
        </w:rPr>
      </w:pPr>
      <w:r w:rsidRPr="00BD36B8">
        <w:rPr>
          <w:rFonts w:ascii="Arial Narrow" w:hAnsi="Arial Narrow"/>
          <w:b/>
          <w:sz w:val="16"/>
        </w:rPr>
        <w:t xml:space="preserve">Cel 1: </w:t>
      </w:r>
      <w:r w:rsidRPr="00166241">
        <w:rPr>
          <w:rFonts w:ascii="Arial Narrow" w:hAnsi="Arial Narrow"/>
          <w:sz w:val="16"/>
          <w:szCs w:val="18"/>
        </w:rPr>
        <w:t>Wzmocnienie potencjału analitycznego</w:t>
      </w:r>
      <w:r>
        <w:rPr>
          <w:rFonts w:ascii="Arial Narrow" w:hAnsi="Arial Narrow"/>
          <w:sz w:val="16"/>
          <w:szCs w:val="18"/>
        </w:rPr>
        <w:t>, miernik</w:t>
      </w:r>
      <w:r w:rsidRPr="000C6A60">
        <w:rPr>
          <w:rFonts w:ascii="Arial Narrow" w:hAnsi="Arial Narrow"/>
          <w:i/>
          <w:iCs/>
          <w:sz w:val="16"/>
          <w:szCs w:val="18"/>
        </w:rPr>
        <w:t xml:space="preserve">: </w:t>
      </w:r>
      <w:r w:rsidR="000C6A60" w:rsidRPr="000C6A60">
        <w:rPr>
          <w:rFonts w:ascii="Arial Narrow" w:hAnsi="Arial Narrow"/>
          <w:i/>
          <w:iCs/>
          <w:sz w:val="16"/>
          <w:szCs w:val="18"/>
        </w:rPr>
        <w:t>Rozwój środowiska analitycznego Big Data i sztucznej inteligencji</w:t>
      </w:r>
    </w:p>
    <w:p w14:paraId="399D4556" w14:textId="11559B4F" w:rsidR="004C17ED" w:rsidRDefault="00034EFA" w:rsidP="004C17ED">
      <w:pPr>
        <w:spacing w:after="60"/>
        <w:rPr>
          <w:rFonts w:ascii="Arial Narrow" w:hAnsi="Arial Narrow"/>
          <w:sz w:val="16"/>
          <w:szCs w:val="18"/>
        </w:rPr>
      </w:pPr>
      <w:r w:rsidRPr="004A7ED1">
        <w:rPr>
          <w:rFonts w:ascii="Arial Narrow" w:hAnsi="Arial Narrow"/>
          <w:b/>
          <w:sz w:val="16"/>
        </w:rPr>
        <w:t>Informacja</w:t>
      </w:r>
      <w:r w:rsidRPr="009758FB">
        <w:rPr>
          <w:rFonts w:ascii="Arial Narrow" w:hAnsi="Arial Narrow"/>
          <w:b/>
          <w:bCs/>
          <w:sz w:val="16"/>
          <w:szCs w:val="18"/>
        </w:rPr>
        <w:t>:</w:t>
      </w:r>
      <w:r w:rsidR="009758FB" w:rsidRPr="009758FB">
        <w:rPr>
          <w:rFonts w:ascii="Arial Narrow" w:hAnsi="Arial Narrow"/>
          <w:b/>
          <w:bCs/>
          <w:sz w:val="16"/>
          <w:szCs w:val="18"/>
        </w:rPr>
        <w:t xml:space="preserve"> </w:t>
      </w:r>
      <w:r w:rsidR="00F10FA9">
        <w:rPr>
          <w:rFonts w:ascii="Arial Narrow" w:hAnsi="Arial Narrow"/>
          <w:sz w:val="16"/>
          <w:szCs w:val="18"/>
        </w:rPr>
        <w:t>Zad</w:t>
      </w:r>
      <w:r w:rsidR="00BB5BA5">
        <w:rPr>
          <w:rFonts w:ascii="Arial Narrow" w:hAnsi="Arial Narrow"/>
          <w:sz w:val="16"/>
          <w:szCs w:val="18"/>
        </w:rPr>
        <w:t>anie</w:t>
      </w:r>
      <w:r w:rsidR="00F10FA9">
        <w:rPr>
          <w:rFonts w:ascii="Arial Narrow" w:hAnsi="Arial Narrow"/>
          <w:sz w:val="16"/>
          <w:szCs w:val="18"/>
        </w:rPr>
        <w:t xml:space="preserve">. 5. </w:t>
      </w:r>
      <w:r w:rsidR="00F10FA9" w:rsidRPr="00B94FB7">
        <w:rPr>
          <w:rFonts w:ascii="Arial Narrow" w:hAnsi="Arial Narrow"/>
          <w:sz w:val="16"/>
          <w:szCs w:val="18"/>
        </w:rPr>
        <w:t xml:space="preserve">Nie zatwierdzono </w:t>
      </w:r>
      <w:r w:rsidR="00F10FA9" w:rsidRPr="00B94FB7">
        <w:rPr>
          <w:rFonts w:ascii="Arial Narrow" w:hAnsi="Arial Narrow"/>
          <w:i/>
          <w:iCs/>
          <w:sz w:val="16"/>
          <w:szCs w:val="18"/>
        </w:rPr>
        <w:t>Polityki sztucznej inteligencji w resorcie finansów</w:t>
      </w:r>
      <w:r w:rsidR="00F10FA9" w:rsidRPr="00B94FB7">
        <w:rPr>
          <w:rFonts w:ascii="Arial Narrow" w:hAnsi="Arial Narrow"/>
          <w:sz w:val="16"/>
          <w:szCs w:val="18"/>
        </w:rPr>
        <w:t xml:space="preserve">, zgodnej z wytycznymi </w:t>
      </w:r>
      <w:r w:rsidR="00F10FA9" w:rsidRPr="00B94FB7">
        <w:rPr>
          <w:rFonts w:ascii="Arial Narrow" w:hAnsi="Arial Narrow"/>
          <w:i/>
          <w:iCs/>
          <w:sz w:val="16"/>
          <w:szCs w:val="18"/>
        </w:rPr>
        <w:t>Polityki dla rozwoju sztucznej inteligencji w Polsce od roku 2020</w:t>
      </w:r>
      <w:r w:rsidR="00F10FA9" w:rsidRPr="00B94FB7">
        <w:rPr>
          <w:rFonts w:ascii="Arial Narrow" w:hAnsi="Arial Narrow"/>
          <w:sz w:val="16"/>
          <w:szCs w:val="18"/>
        </w:rPr>
        <w:t xml:space="preserve">, z uwagi na rozciągnięty w czasie proces konsultacji treści dokumentu, wypracowanie </w:t>
      </w:r>
      <w:r w:rsidR="00F10FA9" w:rsidRPr="00F10FA9">
        <w:rPr>
          <w:rFonts w:ascii="Arial Narrow" w:hAnsi="Arial Narrow"/>
          <w:sz w:val="16"/>
          <w:szCs w:val="18"/>
        </w:rPr>
        <w:t xml:space="preserve">kompromisowego brzemienia dokumentu oraz uzyskanie akceptacji kierunkowych dla założeń dokumentu. Druga tura konsultacji wewnętrznych zakończyła się w styczniu 2024 r. W dniu 5 lutego 2024 r. </w:t>
      </w:r>
      <w:r w:rsidR="00F10FA9" w:rsidRPr="00F10FA9">
        <w:rPr>
          <w:rFonts w:ascii="Arial Narrow" w:hAnsi="Arial Narrow"/>
          <w:i/>
          <w:iCs/>
          <w:sz w:val="16"/>
          <w:szCs w:val="18"/>
        </w:rPr>
        <w:t>Polityka sztucznej inteligencji w resorcie finansów</w:t>
      </w:r>
      <w:r w:rsidR="00F10FA9" w:rsidRPr="00F10FA9">
        <w:rPr>
          <w:rFonts w:ascii="Arial Narrow" w:hAnsi="Arial Narrow"/>
          <w:sz w:val="16"/>
          <w:szCs w:val="18"/>
        </w:rPr>
        <w:t xml:space="preserve"> uzyskała akceptację Kierownictwa Ministerstwa Finansów</w:t>
      </w:r>
      <w:r w:rsidR="00F10FA9" w:rsidRPr="00F10FA9">
        <w:rPr>
          <w:rFonts w:ascii="Arial Narrow" w:hAnsi="Arial Narrow"/>
          <w:i/>
          <w:iCs/>
          <w:sz w:val="16"/>
          <w:szCs w:val="18"/>
        </w:rPr>
        <w:t>.</w:t>
      </w:r>
    </w:p>
    <w:p w14:paraId="73426703" w14:textId="789CFCDB" w:rsidR="009758FB" w:rsidRPr="00F10FA9" w:rsidRDefault="00F10FA9" w:rsidP="00B94FB7">
      <w:pPr>
        <w:spacing w:after="60"/>
        <w:rPr>
          <w:rFonts w:ascii="Arial Narrow" w:hAnsi="Arial Narrow"/>
          <w:sz w:val="16"/>
          <w:szCs w:val="18"/>
        </w:rPr>
      </w:pPr>
      <w:r w:rsidRPr="00F10FA9">
        <w:rPr>
          <w:rFonts w:ascii="Arial Narrow" w:hAnsi="Arial Narrow"/>
          <w:sz w:val="16"/>
          <w:szCs w:val="18"/>
        </w:rPr>
        <w:t>Zad</w:t>
      </w:r>
      <w:r w:rsidR="00BB5BA5">
        <w:rPr>
          <w:rFonts w:ascii="Arial Narrow" w:hAnsi="Arial Narrow"/>
          <w:sz w:val="16"/>
          <w:szCs w:val="18"/>
        </w:rPr>
        <w:t>anie</w:t>
      </w:r>
      <w:r w:rsidRPr="00F10FA9">
        <w:rPr>
          <w:rFonts w:ascii="Arial Narrow" w:hAnsi="Arial Narrow"/>
          <w:sz w:val="16"/>
          <w:szCs w:val="18"/>
        </w:rPr>
        <w:t xml:space="preserve">. 6 i 7. </w:t>
      </w:r>
      <w:r w:rsidR="00830946">
        <w:rPr>
          <w:rFonts w:ascii="Arial Narrow" w:hAnsi="Arial Narrow"/>
          <w:sz w:val="16"/>
          <w:szCs w:val="18"/>
        </w:rPr>
        <w:t>W</w:t>
      </w:r>
      <w:r w:rsidR="009758FB" w:rsidRPr="00F10FA9">
        <w:rPr>
          <w:rFonts w:ascii="Arial Narrow" w:hAnsi="Arial Narrow"/>
          <w:sz w:val="16"/>
          <w:szCs w:val="18"/>
        </w:rPr>
        <w:t xml:space="preserve">drożenie produkcyjne (tj. umożliwienie korzystania z danych użytkownikom) nie było możliwe z uwagi na nieprawidłowe działanie mechanizmu VPD, który odpowiada za udostępnianie danych użytkownikom zgodnie z właściwością miejscową. Poprawiony mechanizm VPD jest w trakcie testów UAT. Dodatkowo nie zakończył się proces udostępnienia zespołowi CHD preagregatu dot. danych w obszarze Egzekucja. Wytworzenie tego preagragatu realizowane jest w ramach odrębnej inicjatywy (poza CHD). </w:t>
      </w:r>
      <w:r w:rsidR="00B06250" w:rsidRPr="00F10FA9">
        <w:rPr>
          <w:rFonts w:ascii="Arial Narrow" w:hAnsi="Arial Narrow"/>
          <w:sz w:val="16"/>
          <w:szCs w:val="18"/>
        </w:rPr>
        <w:t xml:space="preserve">Ponadto </w:t>
      </w:r>
      <w:r w:rsidRPr="00F10FA9">
        <w:rPr>
          <w:rFonts w:ascii="Arial Narrow" w:hAnsi="Arial Narrow"/>
          <w:sz w:val="16"/>
          <w:szCs w:val="18"/>
        </w:rPr>
        <w:t>obszar</w:t>
      </w:r>
      <w:r w:rsidR="005B194E" w:rsidRPr="00F10FA9">
        <w:rPr>
          <w:rFonts w:ascii="Arial Narrow" w:hAnsi="Arial Narrow"/>
          <w:sz w:val="16"/>
          <w:szCs w:val="18"/>
        </w:rPr>
        <w:t xml:space="preserve"> TPR </w:t>
      </w:r>
      <w:r w:rsidR="00B06250" w:rsidRPr="00F10FA9">
        <w:rPr>
          <w:rFonts w:ascii="Arial Narrow" w:hAnsi="Arial Narrow"/>
          <w:sz w:val="16"/>
          <w:szCs w:val="18"/>
        </w:rPr>
        <w:t xml:space="preserve">jest </w:t>
      </w:r>
      <w:r w:rsidR="005B194E" w:rsidRPr="00F10FA9">
        <w:rPr>
          <w:rFonts w:ascii="Arial Narrow" w:hAnsi="Arial Narrow"/>
          <w:sz w:val="16"/>
          <w:szCs w:val="18"/>
        </w:rPr>
        <w:t>realizowany poza projektem CHD R</w:t>
      </w:r>
      <w:r w:rsidRPr="00F10FA9">
        <w:rPr>
          <w:rFonts w:ascii="Arial Narrow" w:hAnsi="Arial Narrow"/>
          <w:sz w:val="16"/>
          <w:szCs w:val="18"/>
        </w:rPr>
        <w:t xml:space="preserve">esortu </w:t>
      </w:r>
      <w:r w:rsidR="005B194E" w:rsidRPr="00F10FA9">
        <w:rPr>
          <w:rFonts w:ascii="Arial Narrow" w:hAnsi="Arial Narrow"/>
          <w:sz w:val="16"/>
          <w:szCs w:val="18"/>
        </w:rPr>
        <w:t>F</w:t>
      </w:r>
      <w:r w:rsidRPr="00F10FA9">
        <w:rPr>
          <w:rFonts w:ascii="Arial Narrow" w:hAnsi="Arial Narrow"/>
          <w:sz w:val="16"/>
          <w:szCs w:val="18"/>
        </w:rPr>
        <w:t>inansów</w:t>
      </w:r>
      <w:r w:rsidR="005B194E" w:rsidRPr="00F10FA9">
        <w:rPr>
          <w:rFonts w:ascii="Arial Narrow" w:hAnsi="Arial Narrow"/>
          <w:sz w:val="16"/>
          <w:szCs w:val="18"/>
        </w:rPr>
        <w:t>.</w:t>
      </w:r>
    </w:p>
    <w:p w14:paraId="3BC5087B" w14:textId="70F58801" w:rsidR="006B5BC7" w:rsidRPr="00166241" w:rsidRDefault="006B5BC7" w:rsidP="006B5BC7">
      <w:pPr>
        <w:spacing w:before="120" w:after="60"/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b/>
          <w:sz w:val="16"/>
        </w:rPr>
        <w:t xml:space="preserve">Cel 3: </w:t>
      </w:r>
      <w:r w:rsidRPr="00166241">
        <w:rPr>
          <w:rFonts w:ascii="Arial Narrow" w:hAnsi="Arial Narrow"/>
          <w:sz w:val="16"/>
          <w:szCs w:val="18"/>
        </w:rPr>
        <w:t>Podnoszenie świadomości oraz wiedzy obywateli i przedsiębiorców w zakresie finansów i podatków</w:t>
      </w:r>
      <w:r>
        <w:rPr>
          <w:rFonts w:ascii="Arial Narrow" w:hAnsi="Arial Narrow"/>
          <w:sz w:val="16"/>
          <w:szCs w:val="18"/>
        </w:rPr>
        <w:t xml:space="preserve">, miernik: </w:t>
      </w:r>
      <w:r w:rsidRPr="006B5BC7">
        <w:rPr>
          <w:rFonts w:ascii="Arial Narrow" w:hAnsi="Arial Narrow"/>
          <w:i/>
          <w:iCs/>
          <w:sz w:val="16"/>
          <w:szCs w:val="18"/>
        </w:rPr>
        <w:t>Odsetek zrealizowanych projektów edukacyjnych i wydawniczych</w:t>
      </w:r>
    </w:p>
    <w:p w14:paraId="7B26A761" w14:textId="449779F7" w:rsidR="006B5BC7" w:rsidRPr="00217D53" w:rsidRDefault="006B5BC7" w:rsidP="006B5BC7">
      <w:pPr>
        <w:spacing w:after="60"/>
        <w:jc w:val="both"/>
        <w:rPr>
          <w:rFonts w:ascii="Arial Narrow" w:hAnsi="Arial Narrow"/>
          <w:bCs/>
          <w:sz w:val="16"/>
        </w:rPr>
      </w:pPr>
      <w:r>
        <w:rPr>
          <w:rFonts w:ascii="Arial Narrow" w:hAnsi="Arial Narrow"/>
          <w:b/>
          <w:sz w:val="16"/>
        </w:rPr>
        <w:t xml:space="preserve">Informacja: </w:t>
      </w:r>
      <w:r w:rsidR="00B94FB7" w:rsidRPr="00B94FB7">
        <w:rPr>
          <w:rFonts w:ascii="Arial Narrow" w:hAnsi="Arial Narrow"/>
          <w:bCs/>
          <w:sz w:val="16"/>
        </w:rPr>
        <w:t xml:space="preserve">Projekty edukacyjne </w:t>
      </w:r>
      <w:r w:rsidR="00B94FB7" w:rsidRPr="00B94FB7">
        <w:rPr>
          <w:rFonts w:ascii="Arial Narrow" w:hAnsi="Arial Narrow"/>
          <w:bCs/>
          <w:i/>
          <w:iCs/>
          <w:sz w:val="16"/>
        </w:rPr>
        <w:t>Akademia Instytutu Finansów</w:t>
      </w:r>
      <w:r w:rsidR="00B94FB7" w:rsidRPr="00B94FB7">
        <w:rPr>
          <w:rFonts w:ascii="Arial Narrow" w:hAnsi="Arial Narrow"/>
          <w:bCs/>
          <w:sz w:val="16"/>
        </w:rPr>
        <w:t xml:space="preserve"> oraz </w:t>
      </w:r>
      <w:r w:rsidR="00B94FB7" w:rsidRPr="00B94FB7">
        <w:rPr>
          <w:rFonts w:ascii="Arial Narrow" w:hAnsi="Arial Narrow"/>
          <w:bCs/>
          <w:i/>
          <w:iCs/>
          <w:sz w:val="16"/>
        </w:rPr>
        <w:t>Klasa patronacka</w:t>
      </w:r>
      <w:r w:rsidR="00B94FB7" w:rsidRPr="00B94FB7">
        <w:rPr>
          <w:rFonts w:ascii="Arial Narrow" w:hAnsi="Arial Narrow"/>
          <w:bCs/>
          <w:sz w:val="16"/>
        </w:rPr>
        <w:t xml:space="preserve"> to projekty rozciągnięte na dłuższy horyzont czasowy. Akademia odbywa się w całości stacjonarnie na przełomie 2023 i 2024 tak aby przeprowadzić cały program w sposób komfortowy dla słuchaczy. Z kolei realizacja projektu Klasy patronackiej tzn. klasy finansowo-skarbowej częściowo zakończy się z końcem pierwszego roku szkolnego. Sam projekt zakłada długoterminową i kompleksową współpracę i wsparcie Instytutu Finansów, szkoły oraz kadry pedagogicznej.</w:t>
      </w:r>
    </w:p>
    <w:p w14:paraId="65219677" w14:textId="5496316A" w:rsidR="00544784" w:rsidRDefault="00544784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20F295B6" w14:textId="77777777" w:rsidR="00544784" w:rsidRDefault="00544784" w:rsidP="00805A8A">
      <w:pPr>
        <w:tabs>
          <w:tab w:val="center" w:pos="12049"/>
        </w:tabs>
        <w:jc w:val="both"/>
        <w:rPr>
          <w:rFonts w:ascii="Arial Narrow" w:hAnsi="Arial Narrow"/>
          <w:sz w:val="16"/>
        </w:rPr>
      </w:pPr>
    </w:p>
    <w:p w14:paraId="095A1C84" w14:textId="77777777" w:rsidR="00E16D17" w:rsidRPr="00E16D17" w:rsidRDefault="00E16D17" w:rsidP="00805A8A">
      <w:pPr>
        <w:keepNext/>
        <w:spacing w:after="120"/>
        <w:ind w:right="397"/>
        <w:jc w:val="both"/>
        <w:rPr>
          <w:rFonts w:ascii="Arial Narrow" w:hAnsi="Arial Narrow"/>
          <w:b/>
          <w:i/>
          <w:sz w:val="16"/>
          <w:u w:val="single"/>
        </w:rPr>
      </w:pPr>
      <w:r w:rsidRPr="00E16D17">
        <w:rPr>
          <w:rFonts w:ascii="Arial Narrow" w:hAnsi="Arial Narrow"/>
          <w:b/>
          <w:i/>
          <w:sz w:val="16"/>
          <w:u w:val="single"/>
        </w:rPr>
        <w:t>Najważniejsze przyczyny, które wpłynęły na wystąpienie istotnych różnic w planowanych i osiągniętych wartościach mierników</w:t>
      </w:r>
    </w:p>
    <w:p w14:paraId="4143BD8F" w14:textId="77777777" w:rsidR="00B56701" w:rsidRPr="004503AA" w:rsidRDefault="00B56701" w:rsidP="00805A8A">
      <w:pPr>
        <w:keepNext/>
        <w:ind w:right="397"/>
        <w:jc w:val="both"/>
        <w:rPr>
          <w:rFonts w:ascii="Arial Narrow" w:hAnsi="Arial Narrow"/>
          <w:b/>
          <w:color w:val="000000"/>
          <w:sz w:val="18"/>
          <w:szCs w:val="18"/>
        </w:rPr>
      </w:pPr>
      <w:r w:rsidRPr="004503AA">
        <w:rPr>
          <w:rFonts w:ascii="Arial Narrow" w:hAnsi="Arial Narrow"/>
          <w:b/>
          <w:color w:val="000000"/>
          <w:sz w:val="18"/>
          <w:szCs w:val="18"/>
        </w:rPr>
        <w:t>Ad. część C:</w:t>
      </w:r>
    </w:p>
    <w:p w14:paraId="7E208964" w14:textId="77777777" w:rsidR="00B56701" w:rsidRDefault="00B56701" w:rsidP="00805A8A">
      <w:pPr>
        <w:tabs>
          <w:tab w:val="center" w:pos="12049"/>
        </w:tabs>
        <w:jc w:val="both"/>
        <w:rPr>
          <w:rFonts w:ascii="Arial Narrow" w:hAnsi="Arial Narrow"/>
          <w:b/>
          <w:sz w:val="16"/>
        </w:rPr>
      </w:pPr>
    </w:p>
    <w:p w14:paraId="502534C9" w14:textId="28E912C6" w:rsidR="009F3468" w:rsidRPr="00166241" w:rsidRDefault="00E16D17" w:rsidP="00805A8A">
      <w:pPr>
        <w:spacing w:after="60"/>
        <w:jc w:val="both"/>
        <w:rPr>
          <w:rFonts w:ascii="Arial Narrow" w:hAnsi="Arial Narrow"/>
          <w:sz w:val="16"/>
          <w:szCs w:val="18"/>
        </w:rPr>
      </w:pPr>
      <w:r w:rsidRPr="00A851ED">
        <w:rPr>
          <w:rFonts w:ascii="Arial Narrow" w:hAnsi="Arial Narrow"/>
          <w:b/>
          <w:sz w:val="16"/>
        </w:rPr>
        <w:t xml:space="preserve">Cel </w:t>
      </w:r>
      <w:r w:rsidR="00B56701">
        <w:rPr>
          <w:rFonts w:ascii="Arial Narrow" w:hAnsi="Arial Narrow"/>
          <w:b/>
          <w:sz w:val="16"/>
        </w:rPr>
        <w:t>4</w:t>
      </w:r>
      <w:r w:rsidRPr="00A851ED">
        <w:rPr>
          <w:rFonts w:ascii="Arial Narrow" w:hAnsi="Arial Narrow"/>
          <w:sz w:val="16"/>
        </w:rPr>
        <w:t>:</w:t>
      </w:r>
      <w:r w:rsidRPr="00A851ED">
        <w:rPr>
          <w:rFonts w:ascii="Arial Narrow" w:hAnsi="Arial Narrow"/>
          <w:b/>
          <w:sz w:val="16"/>
        </w:rPr>
        <w:t xml:space="preserve"> </w:t>
      </w:r>
      <w:r w:rsidR="00B56701" w:rsidRPr="00166241">
        <w:rPr>
          <w:rFonts w:ascii="Arial Narrow" w:hAnsi="Arial Narrow"/>
          <w:sz w:val="16"/>
          <w:szCs w:val="18"/>
        </w:rPr>
        <w:t>Rozwój krajowego systemu finansowego</w:t>
      </w:r>
      <w:r>
        <w:rPr>
          <w:rFonts w:ascii="Arial Narrow" w:hAnsi="Arial Narrow"/>
          <w:b/>
          <w:sz w:val="16"/>
        </w:rPr>
        <w:t xml:space="preserve">, </w:t>
      </w:r>
      <w:r w:rsidRPr="008B3645">
        <w:rPr>
          <w:rFonts w:ascii="Arial Narrow" w:hAnsi="Arial Narrow"/>
          <w:sz w:val="16"/>
          <w:szCs w:val="16"/>
        </w:rPr>
        <w:t>miernik:</w:t>
      </w:r>
      <w:r w:rsidR="009F3468" w:rsidRPr="009F3468">
        <w:rPr>
          <w:rFonts w:ascii="Arial Narrow" w:hAnsi="Arial Narrow"/>
          <w:sz w:val="16"/>
          <w:szCs w:val="18"/>
        </w:rPr>
        <w:t xml:space="preserve"> </w:t>
      </w:r>
      <w:r w:rsidR="009F3468" w:rsidRPr="009F3468">
        <w:rPr>
          <w:rFonts w:ascii="Arial Narrow" w:hAnsi="Arial Narrow"/>
          <w:i/>
          <w:iCs/>
          <w:sz w:val="16"/>
          <w:szCs w:val="18"/>
        </w:rPr>
        <w:t>Ujawnienia z zakresu nadzoru rynku</w:t>
      </w:r>
    </w:p>
    <w:p w14:paraId="0EA4E014" w14:textId="21B94EB1" w:rsidR="00B56701" w:rsidRPr="00166241" w:rsidRDefault="00E16D17" w:rsidP="006B5BC7">
      <w:pPr>
        <w:spacing w:after="60"/>
        <w:rPr>
          <w:rFonts w:ascii="Arial Narrow" w:hAnsi="Arial Narrow"/>
          <w:sz w:val="16"/>
          <w:szCs w:val="18"/>
        </w:rPr>
      </w:pPr>
      <w:r w:rsidRPr="00A851ED">
        <w:rPr>
          <w:rFonts w:ascii="Arial Narrow" w:hAnsi="Arial Narrow"/>
          <w:b/>
          <w:sz w:val="16"/>
        </w:rPr>
        <w:t>Informacja</w:t>
      </w:r>
      <w:r w:rsidR="00B56701">
        <w:rPr>
          <w:rFonts w:ascii="Arial Narrow" w:hAnsi="Arial Narrow"/>
          <w:b/>
          <w:sz w:val="16"/>
        </w:rPr>
        <w:t xml:space="preserve">: </w:t>
      </w:r>
      <w:r w:rsidR="00805A8A" w:rsidRPr="00805A8A">
        <w:rPr>
          <w:rFonts w:ascii="Arial Narrow" w:hAnsi="Arial Narrow"/>
          <w:sz w:val="16"/>
          <w:szCs w:val="18"/>
        </w:rPr>
        <w:t xml:space="preserve">Osiągnięty miernik jest wyższy od zaplanowanego w związku z realizacją akcji kontrolnych z organami nadzoru rynku, które zobligowały organy celne do prowadzenia działań kontrolnych na granicy w zakresie konkretnych grup towarowych, w których stwierdzono dużo nieprawidłowości. Dodatkowo, w 2023 r. organy nadzoru rynku przekazały organom KAS, zgodnie z art. 25 ust. 5 </w:t>
      </w:r>
      <w:r w:rsidR="00805A8A" w:rsidRPr="00F10FA9">
        <w:rPr>
          <w:rFonts w:ascii="Arial Narrow" w:hAnsi="Arial Narrow"/>
          <w:i/>
          <w:iCs/>
          <w:sz w:val="16"/>
          <w:szCs w:val="18"/>
        </w:rPr>
        <w:t>rozporządzenia Parlamentu Europejskiego i Rady (UE) 2019/1020 z dnia 20 czerwca 2019 r. w sprawie nadzoru rynku i zgodności produktów oraz zmieniającego dyrektywę 2004/42/WE oraz rozporządzenia (WE) nr 765/2008 i (UE) nr 305/2011</w:t>
      </w:r>
      <w:r w:rsidR="00805A8A" w:rsidRPr="00805A8A">
        <w:rPr>
          <w:rFonts w:ascii="Arial Narrow" w:hAnsi="Arial Narrow"/>
          <w:sz w:val="16"/>
          <w:szCs w:val="18"/>
        </w:rPr>
        <w:t xml:space="preserve">, informacje o towarach stwarzających ryzyko, w stosunku do których organy KAS musiały podjąć działania. W związku z prowadzonymi z organami nadzoru rynku działaniami przeprowadzono szkolenia funkcjonariuszy z oddziałów celnych dokonujących kontroli obrotu towarowego z zagranicą, co podniosło kompetencje i świadomość funkcjonariuszy w zakresie możliwych nieprawidłowości związanych z kontrolowanymi towarami.  </w:t>
      </w:r>
    </w:p>
    <w:p w14:paraId="1B3F58D6" w14:textId="66351716" w:rsidR="00E16D17" w:rsidRDefault="00E16D17" w:rsidP="00E16D17">
      <w:pPr>
        <w:tabs>
          <w:tab w:val="center" w:pos="12049"/>
        </w:tabs>
        <w:rPr>
          <w:rFonts w:ascii="Arial Narrow" w:hAnsi="Arial Narrow"/>
          <w:sz w:val="16"/>
        </w:rPr>
      </w:pPr>
    </w:p>
    <w:p w14:paraId="683FC695" w14:textId="77777777" w:rsidR="00E16D17" w:rsidRDefault="00E16D17" w:rsidP="00E16D17">
      <w:pPr>
        <w:tabs>
          <w:tab w:val="center" w:pos="12049"/>
        </w:tabs>
        <w:rPr>
          <w:rFonts w:ascii="Arial Narrow" w:hAnsi="Arial Narrow"/>
          <w:sz w:val="16"/>
        </w:rPr>
      </w:pPr>
    </w:p>
    <w:p w14:paraId="23A66A6A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63DC12D5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14A6BE1E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2E99111D" w14:textId="77777777" w:rsidR="00A851ED" w:rsidRDefault="00A851ED" w:rsidP="0088239C">
      <w:pPr>
        <w:tabs>
          <w:tab w:val="center" w:pos="12049"/>
        </w:tabs>
        <w:rPr>
          <w:rFonts w:ascii="Arial Narrow" w:hAnsi="Arial Narrow"/>
          <w:sz w:val="16"/>
        </w:rPr>
      </w:pPr>
    </w:p>
    <w:p w14:paraId="25EBBA25" w14:textId="3DFD7DFA" w:rsidR="00A851ED" w:rsidRPr="00166241" w:rsidRDefault="003E5C0C" w:rsidP="0088239C">
      <w:pPr>
        <w:tabs>
          <w:tab w:val="center" w:pos="12049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      </w:t>
      </w:r>
      <w:r w:rsidR="001B7380">
        <w:rPr>
          <w:rFonts w:ascii="Arial Narrow" w:hAnsi="Arial Narrow"/>
          <w:sz w:val="16"/>
        </w:rPr>
        <w:t>10 maja 2024</w:t>
      </w:r>
      <w:r w:rsidRPr="003E5C0C">
        <w:rPr>
          <w:rFonts w:ascii="Arial Narrow" w:hAnsi="Arial Narrow"/>
          <w:sz w:val="16"/>
        </w:rPr>
        <w:t xml:space="preserve"> r.</w:t>
      </w:r>
    </w:p>
    <w:p w14:paraId="7408BA69" w14:textId="56DB1EE5" w:rsidR="0088239C" w:rsidRPr="00166241" w:rsidRDefault="003E5C0C" w:rsidP="00A851ED">
      <w:pPr>
        <w:tabs>
          <w:tab w:val="center" w:pos="12049"/>
        </w:tabs>
        <w:ind w:firstLine="709"/>
        <w:rPr>
          <w:rFonts w:ascii="Arial Narrow" w:hAnsi="Arial Narrow"/>
          <w:sz w:val="16"/>
        </w:rPr>
      </w:pPr>
      <w:r w:rsidRPr="003E5C0C">
        <w:rPr>
          <w:rFonts w:ascii="Arial Narrow" w:hAnsi="Arial Narrow"/>
          <w:sz w:val="12"/>
        </w:rPr>
        <w:t>(</w:t>
      </w:r>
      <w:r w:rsidR="00A851ED" w:rsidRPr="003E5C0C">
        <w:rPr>
          <w:rFonts w:ascii="Arial Narrow" w:hAnsi="Arial Narrow"/>
          <w:sz w:val="12"/>
        </w:rPr>
        <w:t>data</w:t>
      </w:r>
      <w:r w:rsidRPr="003E5C0C">
        <w:rPr>
          <w:rFonts w:ascii="Arial Narrow" w:hAnsi="Arial Narrow"/>
          <w:sz w:val="12"/>
        </w:rPr>
        <w:t>)</w:t>
      </w:r>
      <w:r w:rsidR="0088239C" w:rsidRPr="00166241">
        <w:rPr>
          <w:rFonts w:ascii="Arial Narrow" w:hAnsi="Arial Narrow"/>
          <w:sz w:val="16"/>
        </w:rPr>
        <w:tab/>
      </w:r>
      <w:r w:rsidR="000572E3">
        <w:rPr>
          <w:rFonts w:ascii="Arial Narrow" w:hAnsi="Arial Narrow"/>
          <w:sz w:val="16"/>
        </w:rPr>
        <w:t>Andrzej Domański</w:t>
      </w:r>
    </w:p>
    <w:p w14:paraId="0DE43F4A" w14:textId="77777777" w:rsidR="0088239C" w:rsidRPr="00166241" w:rsidRDefault="0088239C" w:rsidP="00944EF0">
      <w:pPr>
        <w:tabs>
          <w:tab w:val="center" w:pos="12049"/>
        </w:tabs>
        <w:rPr>
          <w:rFonts w:ascii="Arial Narrow" w:hAnsi="Arial Narrow"/>
          <w:sz w:val="16"/>
        </w:rPr>
      </w:pPr>
      <w:r w:rsidRPr="00166241">
        <w:rPr>
          <w:rFonts w:ascii="Arial Narrow" w:hAnsi="Arial Narrow"/>
          <w:sz w:val="16"/>
        </w:rPr>
        <w:tab/>
        <w:t>Minister Finansów</w:t>
      </w:r>
    </w:p>
    <w:p w14:paraId="085CC38B" w14:textId="77777777" w:rsidR="0088239C" w:rsidRPr="00166241" w:rsidRDefault="0088239C" w:rsidP="00944EF0">
      <w:pPr>
        <w:tabs>
          <w:tab w:val="center" w:pos="12049"/>
        </w:tabs>
        <w:rPr>
          <w:rFonts w:ascii="Arial Narrow" w:hAnsi="Arial Narrow"/>
          <w:sz w:val="12"/>
        </w:rPr>
      </w:pPr>
      <w:r w:rsidRPr="00166241">
        <w:rPr>
          <w:rFonts w:ascii="Arial Narrow" w:hAnsi="Arial Narrow"/>
          <w:sz w:val="16"/>
        </w:rPr>
        <w:tab/>
      </w:r>
      <w:r w:rsidRPr="00166241">
        <w:rPr>
          <w:rFonts w:ascii="Arial Narrow" w:hAnsi="Arial Narrow"/>
          <w:sz w:val="12"/>
        </w:rPr>
        <w:t>(-podpisano kwalifikowanym podpisem elektronicznym)</w:t>
      </w:r>
    </w:p>
    <w:p w14:paraId="54E1356B" w14:textId="0E16BCE2" w:rsidR="00166241" w:rsidRPr="00166241" w:rsidRDefault="00166241" w:rsidP="000C2559">
      <w:pPr>
        <w:tabs>
          <w:tab w:val="left" w:pos="2356"/>
        </w:tabs>
        <w:rPr>
          <w:rFonts w:ascii="Arial Narrow" w:hAnsi="Arial Narrow"/>
          <w:sz w:val="20"/>
        </w:rPr>
      </w:pPr>
    </w:p>
    <w:sectPr w:rsidR="00166241" w:rsidRPr="00166241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3583" w14:textId="77777777" w:rsidR="0039502E" w:rsidRDefault="0039502E">
      <w:r>
        <w:separator/>
      </w:r>
    </w:p>
  </w:endnote>
  <w:endnote w:type="continuationSeparator" w:id="0">
    <w:p w14:paraId="726B380A" w14:textId="77777777" w:rsidR="0039502E" w:rsidRDefault="0039502E">
      <w:r>
        <w:continuationSeparator/>
      </w:r>
    </w:p>
  </w:endnote>
  <w:endnote w:type="continuationNotice" w:id="1">
    <w:p w14:paraId="596825CE" w14:textId="77777777" w:rsidR="0039502E" w:rsidRDefault="00395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857D" w14:textId="77777777" w:rsidR="0039502E" w:rsidRDefault="0039502E">
      <w:r>
        <w:separator/>
      </w:r>
    </w:p>
  </w:footnote>
  <w:footnote w:type="continuationSeparator" w:id="0">
    <w:p w14:paraId="1509F5E4" w14:textId="77777777" w:rsidR="0039502E" w:rsidRDefault="0039502E">
      <w:r>
        <w:continuationSeparator/>
      </w:r>
    </w:p>
  </w:footnote>
  <w:footnote w:type="continuationNotice" w:id="1">
    <w:p w14:paraId="1A833C7A" w14:textId="77777777" w:rsidR="0039502E" w:rsidRDefault="0039502E"/>
  </w:footnote>
  <w:footnote w:id="2">
    <w:p w14:paraId="14034851" w14:textId="4E004678" w:rsidR="0031233A" w:rsidRPr="0031233A" w:rsidRDefault="0031233A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>)</w:t>
      </w:r>
      <w:r>
        <w:rPr>
          <w:rFonts w:ascii="Arial Narrow" w:hAnsi="Arial Narrow"/>
          <w:sz w:val="14"/>
          <w:szCs w:val="16"/>
          <w:vertAlign w:val="superscript"/>
        </w:rPr>
        <w:t xml:space="preserve"> </w:t>
      </w:r>
      <w:r w:rsidRPr="0031233A">
        <w:rPr>
          <w:rFonts w:ascii="Arial Narrow" w:hAnsi="Arial Narrow"/>
          <w:sz w:val="14"/>
          <w:szCs w:val="16"/>
        </w:rPr>
        <w:t>Należy podać nazwę ministra, zgodnie z rozporządzeniem Prezesa Rady Ministrów w sprawie szczegółowego zakresu działania ministra, a w przypadku gdy sprawozdanie jest sporządzane przez kierownika jednostki nazwę jednostki.</w:t>
      </w:r>
    </w:p>
  </w:footnote>
  <w:footnote w:id="3">
    <w:p w14:paraId="39D4E7C5" w14:textId="5A2E1BF2" w:rsidR="0031233A" w:rsidRDefault="0031233A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 xml:space="preserve">) </w:t>
      </w:r>
      <w:r w:rsidRPr="0031233A">
        <w:rPr>
          <w:rFonts w:ascii="Arial Narrow" w:hAnsi="Arial Narrow"/>
          <w:sz w:val="14"/>
          <w:szCs w:val="16"/>
        </w:rPr>
        <w:t>Należy wypełnić tylko w przypadku, gdy sprawozdanie jest sporządzane przez ministra, podając nazwy wszystkich działów administracji rządowej przez niego kierowanych.</w:t>
      </w:r>
      <w:r>
        <w:t xml:space="preserve"> </w:t>
      </w:r>
    </w:p>
  </w:footnote>
  <w:footnote w:id="4">
    <w:p w14:paraId="7E39F02D" w14:textId="77777777" w:rsidR="00D8293A" w:rsidRPr="00D8293A" w:rsidRDefault="00D8293A" w:rsidP="004557D4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D8293A">
        <w:rPr>
          <w:rFonts w:ascii="Arial Narrow" w:hAnsi="Arial Narrow"/>
          <w:sz w:val="14"/>
          <w:szCs w:val="16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5">
    <w:p w14:paraId="0FBFE018" w14:textId="1C248587" w:rsidR="00D8293A" w:rsidRPr="00B05607" w:rsidRDefault="00D8293A" w:rsidP="004557D4">
      <w:pPr>
        <w:pStyle w:val="Tekstprzypisudolnego"/>
        <w:jc w:val="both"/>
        <w:rPr>
          <w:sz w:val="16"/>
          <w:szCs w:val="16"/>
        </w:rPr>
      </w:pPr>
      <w:r w:rsidRPr="00D8293A">
        <w:rPr>
          <w:rFonts w:ascii="Arial Narrow" w:hAnsi="Arial Narrow"/>
          <w:sz w:val="14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wpisa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zadania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celu wymienione w kolumnie 5 w poszczególnych cz</w:t>
      </w:r>
      <w:r w:rsidRPr="00242C2C">
        <w:rPr>
          <w:rFonts w:ascii="Arial Narrow" w:hAnsi="Arial Narrow" w:hint="eastAsia"/>
          <w:sz w:val="14"/>
          <w:szCs w:val="16"/>
        </w:rPr>
        <w:t>ęś</w:t>
      </w:r>
      <w:r w:rsidRPr="00242C2C">
        <w:rPr>
          <w:rFonts w:ascii="Arial Narrow" w:hAnsi="Arial Narrow"/>
          <w:sz w:val="14"/>
          <w:szCs w:val="16"/>
        </w:rPr>
        <w:t>ciach planu na rok, którego dotyczy sprawozdanie.</w:t>
      </w:r>
    </w:p>
  </w:footnote>
  <w:footnote w:id="6">
    <w:p w14:paraId="50F59BAB" w14:textId="77777777" w:rsidR="00D8293A" w:rsidRPr="0063575E" w:rsidRDefault="00D8293A" w:rsidP="00D8293A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63575E">
        <w:rPr>
          <w:rStyle w:val="Odwoanieprzypisudolnego"/>
          <w:rFonts w:ascii="Arial Narrow" w:hAnsi="Arial Narrow"/>
          <w:sz w:val="14"/>
          <w:szCs w:val="16"/>
        </w:rPr>
        <w:footnoteRef/>
      </w:r>
      <w:r w:rsidRPr="0063575E">
        <w:rPr>
          <w:rFonts w:ascii="Arial Narrow" w:hAnsi="Arial Narrow"/>
          <w:sz w:val="14"/>
          <w:szCs w:val="16"/>
          <w:vertAlign w:val="superscript"/>
        </w:rPr>
        <w:t>)</w:t>
      </w:r>
      <w:r w:rsidRPr="0063575E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W przypadku gdy wskazany cel by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 xml:space="preserve"> uj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ty w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ecie pa</w:t>
      </w:r>
      <w:r w:rsidRPr="00242C2C">
        <w:rPr>
          <w:rFonts w:ascii="Arial Narrow" w:hAnsi="Arial Narrow" w:hint="eastAsia"/>
          <w:sz w:val="14"/>
          <w:szCs w:val="16"/>
        </w:rPr>
        <w:t>ń</w:t>
      </w:r>
      <w:r w:rsidRPr="00242C2C">
        <w:rPr>
          <w:rFonts w:ascii="Arial Narrow" w:hAnsi="Arial Narrow"/>
          <w:sz w:val="14"/>
          <w:szCs w:val="16"/>
        </w:rPr>
        <w:t>stwa w uk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adzie zadaniowym na rok, którego dotyczy sprawozdanie, 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poda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wszystkie podj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te podzadania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etowe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tego celu.</w:t>
      </w:r>
    </w:p>
  </w:footnote>
  <w:footnote w:id="7">
    <w:p w14:paraId="31866901" w14:textId="0E74C953" w:rsidR="0006554A" w:rsidRPr="000F523A" w:rsidRDefault="00D3363C" w:rsidP="00516F3F">
      <w:pPr>
        <w:rPr>
          <w:rFonts w:ascii="Arial Narrow" w:hAnsi="Arial Narrow"/>
          <w:sz w:val="16"/>
          <w:szCs w:val="18"/>
        </w:rPr>
      </w:pPr>
      <w:r>
        <w:rPr>
          <w:rStyle w:val="Odwoanieprzypisudolnego"/>
          <w:rFonts w:ascii="Arial Narrow" w:hAnsi="Arial Narrow"/>
          <w:sz w:val="16"/>
          <w:szCs w:val="16"/>
        </w:rPr>
        <w:t>6</w:t>
      </w:r>
      <w:r w:rsidR="0006554A"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="0006554A"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="0006554A" w:rsidRPr="000F523A">
        <w:rPr>
          <w:rFonts w:ascii="Arial Narrow" w:hAnsi="Arial Narrow"/>
          <w:sz w:val="16"/>
          <w:szCs w:val="18"/>
        </w:rPr>
        <w:t xml:space="preserve">Drugi cel zadania </w:t>
      </w:r>
      <w:r w:rsidR="0006554A" w:rsidRPr="000F523A">
        <w:rPr>
          <w:rFonts w:ascii="Arial Narrow" w:hAnsi="Arial Narrow"/>
          <w:i/>
          <w:sz w:val="16"/>
          <w:szCs w:val="18"/>
        </w:rPr>
        <w:t>4.2.W</w:t>
      </w:r>
      <w:r w:rsidR="0006554A" w:rsidRPr="000F523A">
        <w:rPr>
          <w:rFonts w:ascii="Arial Narrow" w:hAnsi="Arial Narrow"/>
          <w:sz w:val="16"/>
          <w:szCs w:val="18"/>
        </w:rPr>
        <w:t xml:space="preserve"> </w:t>
      </w:r>
      <w:r w:rsidR="0006554A" w:rsidRPr="000F523A">
        <w:rPr>
          <w:rFonts w:ascii="Arial Narrow" w:hAnsi="Arial Narrow"/>
          <w:i/>
          <w:sz w:val="16"/>
          <w:szCs w:val="18"/>
        </w:rPr>
        <w:t>Zapewnienie stabilności finansów publicznych</w:t>
      </w:r>
      <w:r w:rsidR="0006554A" w:rsidRPr="000F523A">
        <w:rPr>
          <w:rFonts w:ascii="Arial Narrow" w:hAnsi="Arial Narrow"/>
          <w:sz w:val="16"/>
          <w:szCs w:val="18"/>
        </w:rPr>
        <w:t xml:space="preserve"> wraz z miernikiem </w:t>
      </w:r>
      <w:r w:rsidR="0006554A" w:rsidRPr="000F523A">
        <w:rPr>
          <w:rFonts w:ascii="Arial Narrow" w:hAnsi="Arial Narrow"/>
          <w:i/>
          <w:sz w:val="16"/>
          <w:szCs w:val="18"/>
        </w:rPr>
        <w:t>Relacja państwowego długu publicznego do PKB (w %)</w:t>
      </w:r>
      <w:r w:rsidR="0006554A" w:rsidRPr="000F523A">
        <w:rPr>
          <w:rFonts w:ascii="Arial Narrow" w:hAnsi="Arial Narrow"/>
          <w:sz w:val="16"/>
          <w:szCs w:val="18"/>
        </w:rPr>
        <w:t xml:space="preserve"> został ujęty w części A planu.</w:t>
      </w:r>
    </w:p>
  </w:footnote>
  <w:footnote w:id="8">
    <w:p w14:paraId="478EA29C" w14:textId="37843B1D" w:rsidR="00D3363C" w:rsidRDefault="00D3363C" w:rsidP="000F523A">
      <w:pPr>
        <w:pStyle w:val="Tekstprzypisudolnego"/>
        <w:rPr>
          <w:rFonts w:ascii="Arial Narrow" w:hAnsi="Arial Narrow"/>
          <w:i/>
          <w:sz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t>7</w:t>
      </w:r>
      <w:r w:rsidR="0006554A"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="0006554A"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="0006554A" w:rsidRPr="000F523A">
        <w:rPr>
          <w:rFonts w:ascii="Arial Narrow" w:hAnsi="Arial Narrow"/>
          <w:sz w:val="16"/>
          <w:szCs w:val="16"/>
        </w:rPr>
        <w:t>Pozostałe p</w:t>
      </w:r>
      <w:r w:rsidR="0006554A" w:rsidRPr="000F523A">
        <w:rPr>
          <w:rFonts w:ascii="Arial Narrow" w:hAnsi="Arial Narrow"/>
          <w:sz w:val="16"/>
        </w:rPr>
        <w:t>odzadania budżetowe tj. 4.2.2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>, 4.2.3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 xml:space="preserve"> </w:t>
      </w:r>
      <w:r w:rsidR="00E3083A" w:rsidRPr="000F523A">
        <w:rPr>
          <w:rFonts w:ascii="Arial Narrow" w:hAnsi="Arial Narrow"/>
          <w:sz w:val="16"/>
        </w:rPr>
        <w:t>i 4.2.4.</w:t>
      </w:r>
      <w:r w:rsidR="0006554A" w:rsidRPr="000F523A">
        <w:rPr>
          <w:rFonts w:ascii="Arial Narrow" w:hAnsi="Arial Narrow"/>
          <w:sz w:val="16"/>
        </w:rPr>
        <w:t xml:space="preserve"> zostały ujęte w części A planu, w celu 4.2.W, tj. </w:t>
      </w:r>
      <w:r w:rsidR="0006554A" w:rsidRPr="000F523A">
        <w:rPr>
          <w:rFonts w:ascii="Arial Narrow" w:hAnsi="Arial Narrow"/>
          <w:i/>
          <w:sz w:val="16"/>
        </w:rPr>
        <w:t>Zapewnienie stabilności finansów publicznych</w:t>
      </w:r>
      <w:r w:rsidR="0006554A" w:rsidRPr="000F523A">
        <w:rPr>
          <w:rFonts w:ascii="Arial Narrow" w:hAnsi="Arial Narrow"/>
          <w:sz w:val="16"/>
        </w:rPr>
        <w:t>. Podzadania budżetowe 4.2.2</w:t>
      </w:r>
      <w:r w:rsidR="00A407F8">
        <w:rPr>
          <w:rFonts w:ascii="Arial Narrow" w:hAnsi="Arial Narrow"/>
          <w:sz w:val="16"/>
        </w:rPr>
        <w:t>.</w:t>
      </w:r>
      <w:r w:rsidR="0006554A" w:rsidRPr="000F523A">
        <w:rPr>
          <w:rFonts w:ascii="Arial Narrow" w:hAnsi="Arial Narrow"/>
          <w:sz w:val="16"/>
        </w:rPr>
        <w:t xml:space="preserve"> </w:t>
      </w:r>
      <w:r w:rsidR="00E3083A" w:rsidRPr="000F523A">
        <w:rPr>
          <w:rFonts w:ascii="Arial Narrow" w:hAnsi="Arial Narrow"/>
          <w:sz w:val="16"/>
        </w:rPr>
        <w:t>i 4.2.3.</w:t>
      </w:r>
      <w:r w:rsidR="0006554A" w:rsidRPr="000F523A">
        <w:rPr>
          <w:rFonts w:ascii="Arial Narrow" w:hAnsi="Arial Narrow"/>
          <w:sz w:val="16"/>
        </w:rPr>
        <w:t xml:space="preserve"> zostały ujęte w mierniku </w:t>
      </w:r>
      <w:r w:rsidR="0006554A" w:rsidRPr="000F523A">
        <w:rPr>
          <w:rFonts w:ascii="Arial Narrow" w:hAnsi="Arial Narrow"/>
          <w:i/>
          <w:sz w:val="16"/>
        </w:rPr>
        <w:t>Relacja państwowego długu publicznego do PKB</w:t>
      </w:r>
    </w:p>
    <w:p w14:paraId="4698C9DD" w14:textId="1708CC34" w:rsidR="0006554A" w:rsidRPr="000F523A" w:rsidRDefault="0006554A" w:rsidP="000F523A">
      <w:pPr>
        <w:pStyle w:val="Tekstprzypisudolnego"/>
        <w:rPr>
          <w:rFonts w:ascii="Arial Narrow" w:hAnsi="Arial Narrow"/>
          <w:sz w:val="16"/>
          <w:szCs w:val="18"/>
        </w:rPr>
      </w:pPr>
      <w:r w:rsidRPr="000F523A">
        <w:rPr>
          <w:rFonts w:ascii="Arial Narrow" w:hAnsi="Arial Narrow"/>
          <w:i/>
          <w:sz w:val="16"/>
        </w:rPr>
        <w:t xml:space="preserve"> (w %)</w:t>
      </w:r>
      <w:r w:rsidRPr="000F523A">
        <w:rPr>
          <w:rFonts w:ascii="Arial Narrow" w:hAnsi="Arial Narrow"/>
          <w:sz w:val="16"/>
        </w:rPr>
        <w:t xml:space="preserve"> natomiast podzadanie budżetowe 4.2.4</w:t>
      </w:r>
      <w:r w:rsidR="00A407F8">
        <w:rPr>
          <w:rFonts w:ascii="Arial Narrow" w:hAnsi="Arial Narrow"/>
          <w:sz w:val="16"/>
        </w:rPr>
        <w:t>.</w:t>
      </w:r>
      <w:r w:rsidRPr="000F523A">
        <w:rPr>
          <w:rFonts w:ascii="Arial Narrow" w:hAnsi="Arial Narrow"/>
          <w:sz w:val="16"/>
        </w:rPr>
        <w:t xml:space="preserve"> w mierniku </w:t>
      </w:r>
      <w:r w:rsidRPr="000F523A">
        <w:rPr>
          <w:rFonts w:ascii="Arial Narrow" w:hAnsi="Arial Narrow"/>
          <w:i/>
          <w:sz w:val="16"/>
        </w:rPr>
        <w:t xml:space="preserve">Pozycja beneficjenta netto Polski w przepływach finansowych z </w:t>
      </w:r>
      <w:r w:rsidRPr="000F523A">
        <w:rPr>
          <w:rFonts w:ascii="Arial Narrow" w:hAnsi="Arial Narrow"/>
          <w:i/>
          <w:sz w:val="16"/>
          <w:szCs w:val="18"/>
        </w:rPr>
        <w:t>UE</w:t>
      </w:r>
      <w:r w:rsidRPr="000F523A">
        <w:rPr>
          <w:rFonts w:ascii="Arial Narrow" w:hAnsi="Arial Narrow"/>
          <w:sz w:val="16"/>
          <w:szCs w:val="18"/>
        </w:rPr>
        <w:t>.</w:t>
      </w:r>
    </w:p>
    <w:p w14:paraId="6E850849" w14:textId="77777777" w:rsidR="0006554A" w:rsidRDefault="0006554A" w:rsidP="005D035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5E0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04211258"/>
    <w:multiLevelType w:val="hybridMultilevel"/>
    <w:tmpl w:val="5B1011EC"/>
    <w:lvl w:ilvl="0" w:tplc="C6C86800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53736DE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A3AA5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5E10"/>
    <w:multiLevelType w:val="hybridMultilevel"/>
    <w:tmpl w:val="CF80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FA0"/>
    <w:multiLevelType w:val="hybridMultilevel"/>
    <w:tmpl w:val="B43C1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F6CF3"/>
    <w:multiLevelType w:val="hybridMultilevel"/>
    <w:tmpl w:val="0CBAB4DE"/>
    <w:lvl w:ilvl="0" w:tplc="3CFAA59A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10153A16"/>
    <w:multiLevelType w:val="hybridMultilevel"/>
    <w:tmpl w:val="C6D46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A3F2D"/>
    <w:multiLevelType w:val="hybridMultilevel"/>
    <w:tmpl w:val="71E27F02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1453586A"/>
    <w:multiLevelType w:val="hybridMultilevel"/>
    <w:tmpl w:val="763C5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629D"/>
    <w:multiLevelType w:val="hybridMultilevel"/>
    <w:tmpl w:val="FA264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E011E1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1102AE3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5312EE"/>
    <w:multiLevelType w:val="hybridMultilevel"/>
    <w:tmpl w:val="644662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E7F19"/>
    <w:multiLevelType w:val="hybridMultilevel"/>
    <w:tmpl w:val="305EDA12"/>
    <w:lvl w:ilvl="0" w:tplc="04150011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5" w15:restartNumberingAfterBreak="0">
    <w:nsid w:val="2719157A"/>
    <w:multiLevelType w:val="hybridMultilevel"/>
    <w:tmpl w:val="AF749E56"/>
    <w:lvl w:ilvl="0" w:tplc="BF6AC338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 w15:restartNumberingAfterBreak="0">
    <w:nsid w:val="276056BF"/>
    <w:multiLevelType w:val="hybridMultilevel"/>
    <w:tmpl w:val="6B701390"/>
    <w:lvl w:ilvl="0" w:tplc="BCEAE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F2F6E"/>
    <w:multiLevelType w:val="hybridMultilevel"/>
    <w:tmpl w:val="6B701390"/>
    <w:lvl w:ilvl="0" w:tplc="BCEAE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B012D"/>
    <w:multiLevelType w:val="hybridMultilevel"/>
    <w:tmpl w:val="B20859BE"/>
    <w:lvl w:ilvl="0" w:tplc="842E60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98E7961"/>
    <w:multiLevelType w:val="hybridMultilevel"/>
    <w:tmpl w:val="A680FBC2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0" w15:restartNumberingAfterBreak="0">
    <w:nsid w:val="2C172A26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A6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2" w15:restartNumberingAfterBreak="0">
    <w:nsid w:val="2D0C681E"/>
    <w:multiLevelType w:val="hybridMultilevel"/>
    <w:tmpl w:val="4DA668FA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0B2559"/>
    <w:multiLevelType w:val="hybridMultilevel"/>
    <w:tmpl w:val="7E6A3EE6"/>
    <w:lvl w:ilvl="0" w:tplc="555887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8E48A2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76B6F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6" w15:restartNumberingAfterBreak="0">
    <w:nsid w:val="362A355B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7" w15:restartNumberingAfterBreak="0">
    <w:nsid w:val="37073816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030BC2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46A55"/>
    <w:multiLevelType w:val="hybridMultilevel"/>
    <w:tmpl w:val="7E6A3EE6"/>
    <w:lvl w:ilvl="0" w:tplc="555887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32141D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CE4A01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A960CB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44814AD2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5" w15:restartNumberingAfterBreak="0">
    <w:nsid w:val="45254C48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6" w15:restartNumberingAfterBreak="0">
    <w:nsid w:val="4533758B"/>
    <w:multiLevelType w:val="hybridMultilevel"/>
    <w:tmpl w:val="952E8FA4"/>
    <w:lvl w:ilvl="0" w:tplc="328CAA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71C1E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B622F"/>
    <w:multiLevelType w:val="hybridMultilevel"/>
    <w:tmpl w:val="BD365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C4290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0" w15:restartNumberingAfterBreak="0">
    <w:nsid w:val="527938E3"/>
    <w:multiLevelType w:val="hybridMultilevel"/>
    <w:tmpl w:val="AC4A19C2"/>
    <w:lvl w:ilvl="0" w:tplc="85BC27E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3B3B11"/>
    <w:multiLevelType w:val="hybridMultilevel"/>
    <w:tmpl w:val="CF80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8D555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BE2757"/>
    <w:multiLevelType w:val="hybridMultilevel"/>
    <w:tmpl w:val="5B1011EC"/>
    <w:lvl w:ilvl="0" w:tplc="C6C86800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5" w15:restartNumberingAfterBreak="0">
    <w:nsid w:val="5B1176FD"/>
    <w:multiLevelType w:val="hybridMultilevel"/>
    <w:tmpl w:val="848A4A78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6" w15:restartNumberingAfterBreak="0">
    <w:nsid w:val="5C2E0EAC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AD25A6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DD4214"/>
    <w:multiLevelType w:val="hybridMultilevel"/>
    <w:tmpl w:val="21482166"/>
    <w:lvl w:ilvl="0" w:tplc="AE023854">
      <w:start w:val="1"/>
      <w:numFmt w:val="decimal"/>
      <w:lvlText w:val="%1."/>
      <w:lvlJc w:val="left"/>
      <w:pPr>
        <w:ind w:left="5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9" w15:restartNumberingAfterBreak="0">
    <w:nsid w:val="5D013C12"/>
    <w:multiLevelType w:val="hybridMultilevel"/>
    <w:tmpl w:val="4DCE5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33E74"/>
    <w:multiLevelType w:val="hybridMultilevel"/>
    <w:tmpl w:val="C67E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42EE0"/>
    <w:multiLevelType w:val="hybridMultilevel"/>
    <w:tmpl w:val="952E8FA4"/>
    <w:lvl w:ilvl="0" w:tplc="328CAA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AF6098"/>
    <w:multiLevelType w:val="hybridMultilevel"/>
    <w:tmpl w:val="0CBAB4DE"/>
    <w:lvl w:ilvl="0" w:tplc="3CFAA59A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3" w15:restartNumberingAfterBreak="0">
    <w:nsid w:val="622453DF"/>
    <w:multiLevelType w:val="hybridMultilevel"/>
    <w:tmpl w:val="EC14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A7F03"/>
    <w:multiLevelType w:val="hybridMultilevel"/>
    <w:tmpl w:val="28E8ADCE"/>
    <w:lvl w:ilvl="0" w:tplc="DBCA5C30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5" w15:restartNumberingAfterBreak="0">
    <w:nsid w:val="658864E1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D43A49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7" w15:restartNumberingAfterBreak="0">
    <w:nsid w:val="65EF5D25"/>
    <w:multiLevelType w:val="hybridMultilevel"/>
    <w:tmpl w:val="512C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9152E7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9B3849"/>
    <w:multiLevelType w:val="hybridMultilevel"/>
    <w:tmpl w:val="CF80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D44284E"/>
    <w:multiLevelType w:val="hybridMultilevel"/>
    <w:tmpl w:val="4DCE5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A40A21"/>
    <w:multiLevelType w:val="hybridMultilevel"/>
    <w:tmpl w:val="E86A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37606"/>
    <w:multiLevelType w:val="hybridMultilevel"/>
    <w:tmpl w:val="0A1AE7B6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64" w15:restartNumberingAfterBreak="0">
    <w:nsid w:val="73432838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5" w15:restartNumberingAfterBreak="0">
    <w:nsid w:val="78007040"/>
    <w:multiLevelType w:val="hybridMultilevel"/>
    <w:tmpl w:val="B20859BE"/>
    <w:lvl w:ilvl="0" w:tplc="842E60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 w15:restartNumberingAfterBreak="0">
    <w:nsid w:val="78DC59B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B42CB1"/>
    <w:multiLevelType w:val="hybridMultilevel"/>
    <w:tmpl w:val="24EA8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0"/>
  </w:num>
  <w:num w:numId="3">
    <w:abstractNumId w:val="40"/>
  </w:num>
  <w:num w:numId="4">
    <w:abstractNumId w:val="48"/>
  </w:num>
  <w:num w:numId="5">
    <w:abstractNumId w:val="65"/>
  </w:num>
  <w:num w:numId="6">
    <w:abstractNumId w:val="21"/>
  </w:num>
  <w:num w:numId="7">
    <w:abstractNumId w:val="42"/>
  </w:num>
  <w:num w:numId="8">
    <w:abstractNumId w:val="15"/>
  </w:num>
  <w:num w:numId="9">
    <w:abstractNumId w:val="63"/>
  </w:num>
  <w:num w:numId="10">
    <w:abstractNumId w:val="14"/>
  </w:num>
  <w:num w:numId="11">
    <w:abstractNumId w:val="39"/>
  </w:num>
  <w:num w:numId="12">
    <w:abstractNumId w:val="1"/>
  </w:num>
  <w:num w:numId="13">
    <w:abstractNumId w:val="56"/>
  </w:num>
  <w:num w:numId="14">
    <w:abstractNumId w:val="6"/>
  </w:num>
  <w:num w:numId="15">
    <w:abstractNumId w:val="28"/>
  </w:num>
  <w:num w:numId="16">
    <w:abstractNumId w:val="23"/>
  </w:num>
  <w:num w:numId="17">
    <w:abstractNumId w:val="10"/>
  </w:num>
  <w:num w:numId="18">
    <w:abstractNumId w:val="33"/>
  </w:num>
  <w:num w:numId="19">
    <w:abstractNumId w:val="66"/>
  </w:num>
  <w:num w:numId="20">
    <w:abstractNumId w:val="3"/>
  </w:num>
  <w:num w:numId="21">
    <w:abstractNumId w:val="27"/>
  </w:num>
  <w:num w:numId="22">
    <w:abstractNumId w:val="30"/>
  </w:num>
  <w:num w:numId="23">
    <w:abstractNumId w:val="7"/>
  </w:num>
  <w:num w:numId="24">
    <w:abstractNumId w:val="36"/>
  </w:num>
  <w:num w:numId="25">
    <w:abstractNumId w:val="22"/>
  </w:num>
  <w:num w:numId="26">
    <w:abstractNumId w:val="41"/>
  </w:num>
  <w:num w:numId="27">
    <w:abstractNumId w:val="32"/>
  </w:num>
  <w:num w:numId="28">
    <w:abstractNumId w:val="38"/>
  </w:num>
  <w:num w:numId="29">
    <w:abstractNumId w:val="13"/>
  </w:num>
  <w:num w:numId="30">
    <w:abstractNumId w:val="45"/>
  </w:num>
  <w:num w:numId="31">
    <w:abstractNumId w:val="20"/>
  </w:num>
  <w:num w:numId="32">
    <w:abstractNumId w:val="47"/>
  </w:num>
  <w:num w:numId="33">
    <w:abstractNumId w:val="43"/>
  </w:num>
  <w:num w:numId="34">
    <w:abstractNumId w:val="18"/>
  </w:num>
  <w:num w:numId="35">
    <w:abstractNumId w:val="26"/>
  </w:num>
  <w:num w:numId="36">
    <w:abstractNumId w:val="34"/>
  </w:num>
  <w:num w:numId="37">
    <w:abstractNumId w:val="54"/>
  </w:num>
  <w:num w:numId="38">
    <w:abstractNumId w:val="5"/>
  </w:num>
  <w:num w:numId="39">
    <w:abstractNumId w:val="62"/>
  </w:num>
  <w:num w:numId="40">
    <w:abstractNumId w:val="31"/>
  </w:num>
  <w:num w:numId="41">
    <w:abstractNumId w:val="44"/>
  </w:num>
  <w:num w:numId="42">
    <w:abstractNumId w:val="64"/>
  </w:num>
  <w:num w:numId="43">
    <w:abstractNumId w:val="2"/>
  </w:num>
  <w:num w:numId="44">
    <w:abstractNumId w:val="29"/>
  </w:num>
  <w:num w:numId="45">
    <w:abstractNumId w:val="46"/>
  </w:num>
  <w:num w:numId="46">
    <w:abstractNumId w:val="12"/>
  </w:num>
  <w:num w:numId="47">
    <w:abstractNumId w:val="11"/>
  </w:num>
  <w:num w:numId="48">
    <w:abstractNumId w:val="9"/>
  </w:num>
  <w:num w:numId="49">
    <w:abstractNumId w:val="50"/>
  </w:num>
  <w:num w:numId="50">
    <w:abstractNumId w:val="67"/>
  </w:num>
  <w:num w:numId="51">
    <w:abstractNumId w:val="35"/>
  </w:num>
  <w:num w:numId="52">
    <w:abstractNumId w:val="8"/>
  </w:num>
  <w:num w:numId="53">
    <w:abstractNumId w:val="49"/>
  </w:num>
  <w:num w:numId="54">
    <w:abstractNumId w:val="17"/>
  </w:num>
  <w:num w:numId="55">
    <w:abstractNumId w:val="51"/>
  </w:num>
  <w:num w:numId="56">
    <w:abstractNumId w:val="24"/>
  </w:num>
  <w:num w:numId="57">
    <w:abstractNumId w:val="57"/>
  </w:num>
  <w:num w:numId="58">
    <w:abstractNumId w:val="55"/>
  </w:num>
  <w:num w:numId="59">
    <w:abstractNumId w:val="52"/>
  </w:num>
  <w:num w:numId="60">
    <w:abstractNumId w:val="37"/>
  </w:num>
  <w:num w:numId="61">
    <w:abstractNumId w:val="53"/>
  </w:num>
  <w:num w:numId="62">
    <w:abstractNumId w:val="58"/>
  </w:num>
  <w:num w:numId="63">
    <w:abstractNumId w:val="19"/>
  </w:num>
  <w:num w:numId="64">
    <w:abstractNumId w:val="0"/>
  </w:num>
  <w:num w:numId="65">
    <w:abstractNumId w:val="4"/>
  </w:num>
  <w:num w:numId="66">
    <w:abstractNumId w:val="59"/>
  </w:num>
  <w:num w:numId="67">
    <w:abstractNumId w:val="25"/>
  </w:num>
  <w:num w:numId="68">
    <w:abstractNumId w:val="6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3613"/>
    <w:rsid w:val="00003D09"/>
    <w:rsid w:val="00003FC6"/>
    <w:rsid w:val="00005240"/>
    <w:rsid w:val="000054E0"/>
    <w:rsid w:val="000055C2"/>
    <w:rsid w:val="00007041"/>
    <w:rsid w:val="000079B4"/>
    <w:rsid w:val="00007EF1"/>
    <w:rsid w:val="0001091A"/>
    <w:rsid w:val="000109BE"/>
    <w:rsid w:val="00012457"/>
    <w:rsid w:val="000130A4"/>
    <w:rsid w:val="00013987"/>
    <w:rsid w:val="00013C9F"/>
    <w:rsid w:val="00014720"/>
    <w:rsid w:val="000155C0"/>
    <w:rsid w:val="00015E4C"/>
    <w:rsid w:val="00016692"/>
    <w:rsid w:val="00016A65"/>
    <w:rsid w:val="00017030"/>
    <w:rsid w:val="00017E86"/>
    <w:rsid w:val="00021530"/>
    <w:rsid w:val="00021A28"/>
    <w:rsid w:val="00021EED"/>
    <w:rsid w:val="000222BE"/>
    <w:rsid w:val="0002251F"/>
    <w:rsid w:val="00022DEB"/>
    <w:rsid w:val="00024553"/>
    <w:rsid w:val="00024D9C"/>
    <w:rsid w:val="00025695"/>
    <w:rsid w:val="00025A50"/>
    <w:rsid w:val="00026363"/>
    <w:rsid w:val="00027612"/>
    <w:rsid w:val="000317EA"/>
    <w:rsid w:val="00031CF7"/>
    <w:rsid w:val="00033498"/>
    <w:rsid w:val="00033EAA"/>
    <w:rsid w:val="0003412F"/>
    <w:rsid w:val="00034EFA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2C62"/>
    <w:rsid w:val="00043750"/>
    <w:rsid w:val="00043901"/>
    <w:rsid w:val="0004665D"/>
    <w:rsid w:val="0004741D"/>
    <w:rsid w:val="00054264"/>
    <w:rsid w:val="000568CE"/>
    <w:rsid w:val="000572E3"/>
    <w:rsid w:val="000605C1"/>
    <w:rsid w:val="00062430"/>
    <w:rsid w:val="00063590"/>
    <w:rsid w:val="0006390C"/>
    <w:rsid w:val="000645A1"/>
    <w:rsid w:val="0006554A"/>
    <w:rsid w:val="00066A5A"/>
    <w:rsid w:val="00070A66"/>
    <w:rsid w:val="00071C5D"/>
    <w:rsid w:val="00072FCE"/>
    <w:rsid w:val="00073A32"/>
    <w:rsid w:val="00074E91"/>
    <w:rsid w:val="00075406"/>
    <w:rsid w:val="0007594E"/>
    <w:rsid w:val="000768D5"/>
    <w:rsid w:val="00077AE5"/>
    <w:rsid w:val="0008227C"/>
    <w:rsid w:val="0008262D"/>
    <w:rsid w:val="00082E15"/>
    <w:rsid w:val="0008349D"/>
    <w:rsid w:val="0008407E"/>
    <w:rsid w:val="000840C4"/>
    <w:rsid w:val="0008458B"/>
    <w:rsid w:val="00084B48"/>
    <w:rsid w:val="00085498"/>
    <w:rsid w:val="0008575B"/>
    <w:rsid w:val="000862C3"/>
    <w:rsid w:val="00091645"/>
    <w:rsid w:val="000917FA"/>
    <w:rsid w:val="00091AEE"/>
    <w:rsid w:val="00091CF1"/>
    <w:rsid w:val="00092360"/>
    <w:rsid w:val="00092BC1"/>
    <w:rsid w:val="00092FE2"/>
    <w:rsid w:val="00093FF3"/>
    <w:rsid w:val="00094393"/>
    <w:rsid w:val="00095040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260B"/>
    <w:rsid w:val="000A2ABD"/>
    <w:rsid w:val="000A2D81"/>
    <w:rsid w:val="000A3CF5"/>
    <w:rsid w:val="000A3F30"/>
    <w:rsid w:val="000A3F73"/>
    <w:rsid w:val="000A441D"/>
    <w:rsid w:val="000A454F"/>
    <w:rsid w:val="000A523B"/>
    <w:rsid w:val="000A5EAA"/>
    <w:rsid w:val="000A653F"/>
    <w:rsid w:val="000A7390"/>
    <w:rsid w:val="000B022B"/>
    <w:rsid w:val="000B0480"/>
    <w:rsid w:val="000B0A42"/>
    <w:rsid w:val="000B0C51"/>
    <w:rsid w:val="000B0E2E"/>
    <w:rsid w:val="000B0EAC"/>
    <w:rsid w:val="000B105A"/>
    <w:rsid w:val="000B1250"/>
    <w:rsid w:val="000B125F"/>
    <w:rsid w:val="000B1711"/>
    <w:rsid w:val="000B28E9"/>
    <w:rsid w:val="000B3673"/>
    <w:rsid w:val="000B3808"/>
    <w:rsid w:val="000B4849"/>
    <w:rsid w:val="000B71DE"/>
    <w:rsid w:val="000B779D"/>
    <w:rsid w:val="000C0591"/>
    <w:rsid w:val="000C177C"/>
    <w:rsid w:val="000C2559"/>
    <w:rsid w:val="000C2B27"/>
    <w:rsid w:val="000C3C3B"/>
    <w:rsid w:val="000C6A60"/>
    <w:rsid w:val="000C76D6"/>
    <w:rsid w:val="000C7A24"/>
    <w:rsid w:val="000D06B1"/>
    <w:rsid w:val="000D0DB5"/>
    <w:rsid w:val="000D2B9C"/>
    <w:rsid w:val="000D2CA6"/>
    <w:rsid w:val="000D2DC2"/>
    <w:rsid w:val="000D3730"/>
    <w:rsid w:val="000D48C1"/>
    <w:rsid w:val="000D5FF2"/>
    <w:rsid w:val="000D7655"/>
    <w:rsid w:val="000D7D52"/>
    <w:rsid w:val="000E16FA"/>
    <w:rsid w:val="000E1B02"/>
    <w:rsid w:val="000E6475"/>
    <w:rsid w:val="000E6979"/>
    <w:rsid w:val="000E7043"/>
    <w:rsid w:val="000E7BE4"/>
    <w:rsid w:val="000E7FAD"/>
    <w:rsid w:val="000F0FCF"/>
    <w:rsid w:val="000F108C"/>
    <w:rsid w:val="000F1CB6"/>
    <w:rsid w:val="000F335A"/>
    <w:rsid w:val="000F33F2"/>
    <w:rsid w:val="000F4113"/>
    <w:rsid w:val="000F523A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9E6"/>
    <w:rsid w:val="00114C93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3FE2"/>
    <w:rsid w:val="00124EB2"/>
    <w:rsid w:val="0012511C"/>
    <w:rsid w:val="0012559B"/>
    <w:rsid w:val="00126120"/>
    <w:rsid w:val="0012793A"/>
    <w:rsid w:val="00127F2A"/>
    <w:rsid w:val="001317DE"/>
    <w:rsid w:val="0013230C"/>
    <w:rsid w:val="00132494"/>
    <w:rsid w:val="00133AB6"/>
    <w:rsid w:val="00133EB0"/>
    <w:rsid w:val="00134F5A"/>
    <w:rsid w:val="00135E93"/>
    <w:rsid w:val="00135F52"/>
    <w:rsid w:val="00136588"/>
    <w:rsid w:val="00137743"/>
    <w:rsid w:val="00137E03"/>
    <w:rsid w:val="00141A6F"/>
    <w:rsid w:val="001427D0"/>
    <w:rsid w:val="00143456"/>
    <w:rsid w:val="00144F37"/>
    <w:rsid w:val="00145651"/>
    <w:rsid w:val="001468BE"/>
    <w:rsid w:val="001507F2"/>
    <w:rsid w:val="00150D6B"/>
    <w:rsid w:val="00151A0E"/>
    <w:rsid w:val="001532C7"/>
    <w:rsid w:val="00154A99"/>
    <w:rsid w:val="001568C7"/>
    <w:rsid w:val="00157706"/>
    <w:rsid w:val="00157821"/>
    <w:rsid w:val="00157D8C"/>
    <w:rsid w:val="0016078B"/>
    <w:rsid w:val="0016178C"/>
    <w:rsid w:val="001617D0"/>
    <w:rsid w:val="00162019"/>
    <w:rsid w:val="00162399"/>
    <w:rsid w:val="001626EA"/>
    <w:rsid w:val="001628D0"/>
    <w:rsid w:val="00162F9B"/>
    <w:rsid w:val="001646AF"/>
    <w:rsid w:val="001656A3"/>
    <w:rsid w:val="001657B4"/>
    <w:rsid w:val="00165DE2"/>
    <w:rsid w:val="00166241"/>
    <w:rsid w:val="001669D6"/>
    <w:rsid w:val="00170734"/>
    <w:rsid w:val="00170FC9"/>
    <w:rsid w:val="0017164A"/>
    <w:rsid w:val="00172502"/>
    <w:rsid w:val="00172608"/>
    <w:rsid w:val="0017390C"/>
    <w:rsid w:val="00173E32"/>
    <w:rsid w:val="00174983"/>
    <w:rsid w:val="00174F5C"/>
    <w:rsid w:val="00175F5E"/>
    <w:rsid w:val="00176ECE"/>
    <w:rsid w:val="00181040"/>
    <w:rsid w:val="00182334"/>
    <w:rsid w:val="00182B69"/>
    <w:rsid w:val="00182B99"/>
    <w:rsid w:val="00185BB8"/>
    <w:rsid w:val="0018692D"/>
    <w:rsid w:val="0019040A"/>
    <w:rsid w:val="00192776"/>
    <w:rsid w:val="00192D26"/>
    <w:rsid w:val="0019538A"/>
    <w:rsid w:val="0019556F"/>
    <w:rsid w:val="001A0134"/>
    <w:rsid w:val="001A0ADE"/>
    <w:rsid w:val="001A2A08"/>
    <w:rsid w:val="001A3E01"/>
    <w:rsid w:val="001A3E1F"/>
    <w:rsid w:val="001A4637"/>
    <w:rsid w:val="001A496C"/>
    <w:rsid w:val="001A4ACD"/>
    <w:rsid w:val="001A4EF9"/>
    <w:rsid w:val="001B08B0"/>
    <w:rsid w:val="001B10AE"/>
    <w:rsid w:val="001B1C18"/>
    <w:rsid w:val="001B22EA"/>
    <w:rsid w:val="001B2C6D"/>
    <w:rsid w:val="001B3167"/>
    <w:rsid w:val="001B322F"/>
    <w:rsid w:val="001B35E2"/>
    <w:rsid w:val="001B3E1A"/>
    <w:rsid w:val="001B428C"/>
    <w:rsid w:val="001B4B96"/>
    <w:rsid w:val="001B4DC3"/>
    <w:rsid w:val="001B4EC3"/>
    <w:rsid w:val="001B5332"/>
    <w:rsid w:val="001B561B"/>
    <w:rsid w:val="001B5C95"/>
    <w:rsid w:val="001B7380"/>
    <w:rsid w:val="001C0082"/>
    <w:rsid w:val="001C0A12"/>
    <w:rsid w:val="001C1502"/>
    <w:rsid w:val="001C1D59"/>
    <w:rsid w:val="001C25DE"/>
    <w:rsid w:val="001C2DCC"/>
    <w:rsid w:val="001C3F0C"/>
    <w:rsid w:val="001C4164"/>
    <w:rsid w:val="001C44B7"/>
    <w:rsid w:val="001C4E3A"/>
    <w:rsid w:val="001C7456"/>
    <w:rsid w:val="001D0516"/>
    <w:rsid w:val="001D0CA8"/>
    <w:rsid w:val="001D0DEE"/>
    <w:rsid w:val="001D1284"/>
    <w:rsid w:val="001D182A"/>
    <w:rsid w:val="001D1C38"/>
    <w:rsid w:val="001D2070"/>
    <w:rsid w:val="001D274B"/>
    <w:rsid w:val="001D2CD3"/>
    <w:rsid w:val="001D40F1"/>
    <w:rsid w:val="001D534C"/>
    <w:rsid w:val="001D5722"/>
    <w:rsid w:val="001D681C"/>
    <w:rsid w:val="001D73FF"/>
    <w:rsid w:val="001D7CA2"/>
    <w:rsid w:val="001E0EB5"/>
    <w:rsid w:val="001E117D"/>
    <w:rsid w:val="001E2E05"/>
    <w:rsid w:val="001E3176"/>
    <w:rsid w:val="001E3552"/>
    <w:rsid w:val="001E3C1F"/>
    <w:rsid w:val="001E6224"/>
    <w:rsid w:val="001E6F1A"/>
    <w:rsid w:val="001E7AA1"/>
    <w:rsid w:val="001F057A"/>
    <w:rsid w:val="001F06D3"/>
    <w:rsid w:val="001F1BD3"/>
    <w:rsid w:val="001F3684"/>
    <w:rsid w:val="001F6B78"/>
    <w:rsid w:val="001F740D"/>
    <w:rsid w:val="001F7B10"/>
    <w:rsid w:val="00202D87"/>
    <w:rsid w:val="00203838"/>
    <w:rsid w:val="002046C5"/>
    <w:rsid w:val="00206993"/>
    <w:rsid w:val="00206A14"/>
    <w:rsid w:val="00210015"/>
    <w:rsid w:val="002101D8"/>
    <w:rsid w:val="002112F7"/>
    <w:rsid w:val="002128DE"/>
    <w:rsid w:val="00212C1D"/>
    <w:rsid w:val="0021341F"/>
    <w:rsid w:val="0021448D"/>
    <w:rsid w:val="00215507"/>
    <w:rsid w:val="00216538"/>
    <w:rsid w:val="002166E1"/>
    <w:rsid w:val="002170B9"/>
    <w:rsid w:val="002178EB"/>
    <w:rsid w:val="00217D53"/>
    <w:rsid w:val="00220261"/>
    <w:rsid w:val="002204F7"/>
    <w:rsid w:val="00221C32"/>
    <w:rsid w:val="00222046"/>
    <w:rsid w:val="0022280D"/>
    <w:rsid w:val="00222B37"/>
    <w:rsid w:val="00223EC7"/>
    <w:rsid w:val="0022408E"/>
    <w:rsid w:val="00231589"/>
    <w:rsid w:val="00231853"/>
    <w:rsid w:val="002327A1"/>
    <w:rsid w:val="00233CC3"/>
    <w:rsid w:val="002341E6"/>
    <w:rsid w:val="00236456"/>
    <w:rsid w:val="002365C1"/>
    <w:rsid w:val="00236B90"/>
    <w:rsid w:val="00241B60"/>
    <w:rsid w:val="00242116"/>
    <w:rsid w:val="00242F00"/>
    <w:rsid w:val="002436BA"/>
    <w:rsid w:val="00243F29"/>
    <w:rsid w:val="00245B30"/>
    <w:rsid w:val="002463B0"/>
    <w:rsid w:val="0024780C"/>
    <w:rsid w:val="00251473"/>
    <w:rsid w:val="00251C71"/>
    <w:rsid w:val="00251DF2"/>
    <w:rsid w:val="00252F98"/>
    <w:rsid w:val="00253581"/>
    <w:rsid w:val="00254856"/>
    <w:rsid w:val="00254B8C"/>
    <w:rsid w:val="00255B2A"/>
    <w:rsid w:val="00255F5B"/>
    <w:rsid w:val="00257516"/>
    <w:rsid w:val="00257901"/>
    <w:rsid w:val="002602C7"/>
    <w:rsid w:val="00261484"/>
    <w:rsid w:val="00261535"/>
    <w:rsid w:val="00261FE8"/>
    <w:rsid w:val="00262CB0"/>
    <w:rsid w:val="002635B0"/>
    <w:rsid w:val="002648C1"/>
    <w:rsid w:val="00264F8A"/>
    <w:rsid w:val="00265E2C"/>
    <w:rsid w:val="00266A38"/>
    <w:rsid w:val="00267120"/>
    <w:rsid w:val="00267A6A"/>
    <w:rsid w:val="00270F32"/>
    <w:rsid w:val="00274675"/>
    <w:rsid w:val="00274A91"/>
    <w:rsid w:val="00275086"/>
    <w:rsid w:val="00275540"/>
    <w:rsid w:val="00276816"/>
    <w:rsid w:val="00276E7F"/>
    <w:rsid w:val="002818B1"/>
    <w:rsid w:val="00281C09"/>
    <w:rsid w:val="00283346"/>
    <w:rsid w:val="002839BD"/>
    <w:rsid w:val="00284DE5"/>
    <w:rsid w:val="002851C0"/>
    <w:rsid w:val="00285870"/>
    <w:rsid w:val="00285CD4"/>
    <w:rsid w:val="00285D5B"/>
    <w:rsid w:val="0028664B"/>
    <w:rsid w:val="0028746B"/>
    <w:rsid w:val="00287C74"/>
    <w:rsid w:val="00290736"/>
    <w:rsid w:val="00290AF0"/>
    <w:rsid w:val="00292040"/>
    <w:rsid w:val="00292A31"/>
    <w:rsid w:val="00293F81"/>
    <w:rsid w:val="00295451"/>
    <w:rsid w:val="00295604"/>
    <w:rsid w:val="00296DD7"/>
    <w:rsid w:val="002A0F78"/>
    <w:rsid w:val="002A5931"/>
    <w:rsid w:val="002A5E5F"/>
    <w:rsid w:val="002A6133"/>
    <w:rsid w:val="002A6CFF"/>
    <w:rsid w:val="002B0615"/>
    <w:rsid w:val="002B06AF"/>
    <w:rsid w:val="002B0737"/>
    <w:rsid w:val="002B0B15"/>
    <w:rsid w:val="002B0EEB"/>
    <w:rsid w:val="002B16B6"/>
    <w:rsid w:val="002B3DAC"/>
    <w:rsid w:val="002B51F4"/>
    <w:rsid w:val="002B5FFB"/>
    <w:rsid w:val="002B646D"/>
    <w:rsid w:val="002B6A11"/>
    <w:rsid w:val="002B6EA7"/>
    <w:rsid w:val="002B74B6"/>
    <w:rsid w:val="002C01D1"/>
    <w:rsid w:val="002C06ED"/>
    <w:rsid w:val="002C2376"/>
    <w:rsid w:val="002C2717"/>
    <w:rsid w:val="002C28FB"/>
    <w:rsid w:val="002C5F7E"/>
    <w:rsid w:val="002D1819"/>
    <w:rsid w:val="002D409F"/>
    <w:rsid w:val="002D42B8"/>
    <w:rsid w:val="002D57A9"/>
    <w:rsid w:val="002D582D"/>
    <w:rsid w:val="002D5E79"/>
    <w:rsid w:val="002E0BDE"/>
    <w:rsid w:val="002E0F97"/>
    <w:rsid w:val="002E24C5"/>
    <w:rsid w:val="002E299D"/>
    <w:rsid w:val="002E339B"/>
    <w:rsid w:val="002E348B"/>
    <w:rsid w:val="002E3C0B"/>
    <w:rsid w:val="002E44D0"/>
    <w:rsid w:val="002E5528"/>
    <w:rsid w:val="002E6328"/>
    <w:rsid w:val="002E6781"/>
    <w:rsid w:val="002F0BE8"/>
    <w:rsid w:val="002F0C7F"/>
    <w:rsid w:val="002F15C2"/>
    <w:rsid w:val="002F1D7B"/>
    <w:rsid w:val="002F27B2"/>
    <w:rsid w:val="002F2E75"/>
    <w:rsid w:val="002F42D3"/>
    <w:rsid w:val="002F4844"/>
    <w:rsid w:val="002F4990"/>
    <w:rsid w:val="002F4B14"/>
    <w:rsid w:val="002F6075"/>
    <w:rsid w:val="002F7F2D"/>
    <w:rsid w:val="003018AF"/>
    <w:rsid w:val="00301975"/>
    <w:rsid w:val="00303043"/>
    <w:rsid w:val="00303164"/>
    <w:rsid w:val="00303775"/>
    <w:rsid w:val="0030378A"/>
    <w:rsid w:val="0030416D"/>
    <w:rsid w:val="0030444C"/>
    <w:rsid w:val="00304767"/>
    <w:rsid w:val="00304B09"/>
    <w:rsid w:val="00304D3D"/>
    <w:rsid w:val="00306961"/>
    <w:rsid w:val="00306F1A"/>
    <w:rsid w:val="003078A8"/>
    <w:rsid w:val="00310177"/>
    <w:rsid w:val="003116D4"/>
    <w:rsid w:val="00311E44"/>
    <w:rsid w:val="00311F8E"/>
    <w:rsid w:val="0031233A"/>
    <w:rsid w:val="003128B0"/>
    <w:rsid w:val="003128FD"/>
    <w:rsid w:val="00312DC4"/>
    <w:rsid w:val="00313575"/>
    <w:rsid w:val="003157E9"/>
    <w:rsid w:val="00320CDF"/>
    <w:rsid w:val="00321CF2"/>
    <w:rsid w:val="00322605"/>
    <w:rsid w:val="00322EF8"/>
    <w:rsid w:val="0032428A"/>
    <w:rsid w:val="00325305"/>
    <w:rsid w:val="00326A8B"/>
    <w:rsid w:val="003305BF"/>
    <w:rsid w:val="00330959"/>
    <w:rsid w:val="00330B33"/>
    <w:rsid w:val="00331903"/>
    <w:rsid w:val="00331ABD"/>
    <w:rsid w:val="003326AA"/>
    <w:rsid w:val="003329C2"/>
    <w:rsid w:val="00332B61"/>
    <w:rsid w:val="00332FDE"/>
    <w:rsid w:val="00334AC1"/>
    <w:rsid w:val="00335B44"/>
    <w:rsid w:val="00335CC5"/>
    <w:rsid w:val="00335E82"/>
    <w:rsid w:val="00336FB1"/>
    <w:rsid w:val="00337262"/>
    <w:rsid w:val="00337573"/>
    <w:rsid w:val="00337F8C"/>
    <w:rsid w:val="00340706"/>
    <w:rsid w:val="00340E3B"/>
    <w:rsid w:val="003417A8"/>
    <w:rsid w:val="00341CE8"/>
    <w:rsid w:val="00343D36"/>
    <w:rsid w:val="00344AA1"/>
    <w:rsid w:val="00344EB8"/>
    <w:rsid w:val="0034539A"/>
    <w:rsid w:val="00345B1C"/>
    <w:rsid w:val="00345EBD"/>
    <w:rsid w:val="003471A4"/>
    <w:rsid w:val="0035173B"/>
    <w:rsid w:val="00351ACC"/>
    <w:rsid w:val="00352F66"/>
    <w:rsid w:val="0035382D"/>
    <w:rsid w:val="003548A5"/>
    <w:rsid w:val="003553A3"/>
    <w:rsid w:val="00355685"/>
    <w:rsid w:val="00356B15"/>
    <w:rsid w:val="00357234"/>
    <w:rsid w:val="00360AB9"/>
    <w:rsid w:val="00362687"/>
    <w:rsid w:val="00362AA8"/>
    <w:rsid w:val="00362B87"/>
    <w:rsid w:val="00363A0C"/>
    <w:rsid w:val="00363DF4"/>
    <w:rsid w:val="00366C46"/>
    <w:rsid w:val="00367F9E"/>
    <w:rsid w:val="00370F59"/>
    <w:rsid w:val="00372E12"/>
    <w:rsid w:val="00372F54"/>
    <w:rsid w:val="00373FF2"/>
    <w:rsid w:val="0037552B"/>
    <w:rsid w:val="00376085"/>
    <w:rsid w:val="003763D8"/>
    <w:rsid w:val="00376400"/>
    <w:rsid w:val="00376FA9"/>
    <w:rsid w:val="0037734B"/>
    <w:rsid w:val="00381F17"/>
    <w:rsid w:val="0038235D"/>
    <w:rsid w:val="00382915"/>
    <w:rsid w:val="00382E83"/>
    <w:rsid w:val="00383759"/>
    <w:rsid w:val="00385A87"/>
    <w:rsid w:val="00386654"/>
    <w:rsid w:val="00390A4A"/>
    <w:rsid w:val="00390E4A"/>
    <w:rsid w:val="00392488"/>
    <w:rsid w:val="00392A23"/>
    <w:rsid w:val="00393A9D"/>
    <w:rsid w:val="0039502E"/>
    <w:rsid w:val="00395F4D"/>
    <w:rsid w:val="003A04C2"/>
    <w:rsid w:val="003A1052"/>
    <w:rsid w:val="003A1937"/>
    <w:rsid w:val="003A1A3B"/>
    <w:rsid w:val="003A273D"/>
    <w:rsid w:val="003A2D0E"/>
    <w:rsid w:val="003A3E5C"/>
    <w:rsid w:val="003A5EC7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C0AF8"/>
    <w:rsid w:val="003C1177"/>
    <w:rsid w:val="003C151F"/>
    <w:rsid w:val="003C1AF5"/>
    <w:rsid w:val="003C1D60"/>
    <w:rsid w:val="003C3DB8"/>
    <w:rsid w:val="003C4C77"/>
    <w:rsid w:val="003C5D2F"/>
    <w:rsid w:val="003C62AD"/>
    <w:rsid w:val="003C6846"/>
    <w:rsid w:val="003C7082"/>
    <w:rsid w:val="003D00F4"/>
    <w:rsid w:val="003D05BD"/>
    <w:rsid w:val="003D13EC"/>
    <w:rsid w:val="003D1504"/>
    <w:rsid w:val="003D1784"/>
    <w:rsid w:val="003D2094"/>
    <w:rsid w:val="003D37D3"/>
    <w:rsid w:val="003D3AF6"/>
    <w:rsid w:val="003D599B"/>
    <w:rsid w:val="003D6DAB"/>
    <w:rsid w:val="003D6EA0"/>
    <w:rsid w:val="003D7759"/>
    <w:rsid w:val="003E0458"/>
    <w:rsid w:val="003E0743"/>
    <w:rsid w:val="003E0870"/>
    <w:rsid w:val="003E0F69"/>
    <w:rsid w:val="003E2CE5"/>
    <w:rsid w:val="003E3F49"/>
    <w:rsid w:val="003E4FD7"/>
    <w:rsid w:val="003E56DC"/>
    <w:rsid w:val="003E5786"/>
    <w:rsid w:val="003E5C0C"/>
    <w:rsid w:val="003E6FEA"/>
    <w:rsid w:val="003E790B"/>
    <w:rsid w:val="003E7C52"/>
    <w:rsid w:val="003F01C1"/>
    <w:rsid w:val="003F0734"/>
    <w:rsid w:val="003F2FEB"/>
    <w:rsid w:val="003F435B"/>
    <w:rsid w:val="003F4F14"/>
    <w:rsid w:val="003F7E3F"/>
    <w:rsid w:val="0040008F"/>
    <w:rsid w:val="004000D3"/>
    <w:rsid w:val="00400353"/>
    <w:rsid w:val="00400B7E"/>
    <w:rsid w:val="004025B4"/>
    <w:rsid w:val="004025DB"/>
    <w:rsid w:val="00402709"/>
    <w:rsid w:val="004027E5"/>
    <w:rsid w:val="004030FF"/>
    <w:rsid w:val="0040394E"/>
    <w:rsid w:val="00403FCF"/>
    <w:rsid w:val="00404C33"/>
    <w:rsid w:val="00406543"/>
    <w:rsid w:val="00407A24"/>
    <w:rsid w:val="004109D2"/>
    <w:rsid w:val="004121EE"/>
    <w:rsid w:val="00413D5B"/>
    <w:rsid w:val="00413F23"/>
    <w:rsid w:val="004146B0"/>
    <w:rsid w:val="00415AC8"/>
    <w:rsid w:val="00415FD5"/>
    <w:rsid w:val="004160FD"/>
    <w:rsid w:val="004163CF"/>
    <w:rsid w:val="00416962"/>
    <w:rsid w:val="00416EEC"/>
    <w:rsid w:val="00417CF1"/>
    <w:rsid w:val="00417DCF"/>
    <w:rsid w:val="00420097"/>
    <w:rsid w:val="00420D2B"/>
    <w:rsid w:val="0042112F"/>
    <w:rsid w:val="004212E1"/>
    <w:rsid w:val="00421668"/>
    <w:rsid w:val="00422D17"/>
    <w:rsid w:val="00425AF6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8A3"/>
    <w:rsid w:val="00435BC7"/>
    <w:rsid w:val="00435CF5"/>
    <w:rsid w:val="0043628B"/>
    <w:rsid w:val="0043723B"/>
    <w:rsid w:val="004372C0"/>
    <w:rsid w:val="004375E7"/>
    <w:rsid w:val="004411E2"/>
    <w:rsid w:val="00441E4F"/>
    <w:rsid w:val="00441E51"/>
    <w:rsid w:val="00443100"/>
    <w:rsid w:val="00445B91"/>
    <w:rsid w:val="004468BF"/>
    <w:rsid w:val="00446DB8"/>
    <w:rsid w:val="00450087"/>
    <w:rsid w:val="004503AA"/>
    <w:rsid w:val="0045149A"/>
    <w:rsid w:val="00451988"/>
    <w:rsid w:val="00451B6A"/>
    <w:rsid w:val="004526DF"/>
    <w:rsid w:val="004535B3"/>
    <w:rsid w:val="00453B73"/>
    <w:rsid w:val="00453FE3"/>
    <w:rsid w:val="004557D4"/>
    <w:rsid w:val="0045633A"/>
    <w:rsid w:val="0045798F"/>
    <w:rsid w:val="00461F4F"/>
    <w:rsid w:val="0046269B"/>
    <w:rsid w:val="00462770"/>
    <w:rsid w:val="00463050"/>
    <w:rsid w:val="00463441"/>
    <w:rsid w:val="0046390A"/>
    <w:rsid w:val="00467569"/>
    <w:rsid w:val="0047070A"/>
    <w:rsid w:val="0047089C"/>
    <w:rsid w:val="004708CA"/>
    <w:rsid w:val="00470C10"/>
    <w:rsid w:val="0047108F"/>
    <w:rsid w:val="004710C5"/>
    <w:rsid w:val="004710EF"/>
    <w:rsid w:val="0047176E"/>
    <w:rsid w:val="00471D55"/>
    <w:rsid w:val="00473469"/>
    <w:rsid w:val="004739F8"/>
    <w:rsid w:val="00473C0E"/>
    <w:rsid w:val="00473E51"/>
    <w:rsid w:val="00474E39"/>
    <w:rsid w:val="00476538"/>
    <w:rsid w:val="00476B8F"/>
    <w:rsid w:val="00476E53"/>
    <w:rsid w:val="00477598"/>
    <w:rsid w:val="00477E33"/>
    <w:rsid w:val="00481A17"/>
    <w:rsid w:val="004828FA"/>
    <w:rsid w:val="00485606"/>
    <w:rsid w:val="0048577F"/>
    <w:rsid w:val="00485A04"/>
    <w:rsid w:val="004866EE"/>
    <w:rsid w:val="00490409"/>
    <w:rsid w:val="004920E2"/>
    <w:rsid w:val="00493284"/>
    <w:rsid w:val="00493606"/>
    <w:rsid w:val="004953AD"/>
    <w:rsid w:val="00495793"/>
    <w:rsid w:val="0049592C"/>
    <w:rsid w:val="00496290"/>
    <w:rsid w:val="00496C61"/>
    <w:rsid w:val="004A014D"/>
    <w:rsid w:val="004A01D1"/>
    <w:rsid w:val="004A1976"/>
    <w:rsid w:val="004A1FCD"/>
    <w:rsid w:val="004A217D"/>
    <w:rsid w:val="004A3325"/>
    <w:rsid w:val="004A3AFB"/>
    <w:rsid w:val="004A4309"/>
    <w:rsid w:val="004A63F6"/>
    <w:rsid w:val="004A7317"/>
    <w:rsid w:val="004A7ED1"/>
    <w:rsid w:val="004A7F79"/>
    <w:rsid w:val="004B14E5"/>
    <w:rsid w:val="004B25B5"/>
    <w:rsid w:val="004B2E87"/>
    <w:rsid w:val="004B2FE1"/>
    <w:rsid w:val="004B35A7"/>
    <w:rsid w:val="004B3F89"/>
    <w:rsid w:val="004B4BA6"/>
    <w:rsid w:val="004B5841"/>
    <w:rsid w:val="004B6971"/>
    <w:rsid w:val="004C17ED"/>
    <w:rsid w:val="004C23CB"/>
    <w:rsid w:val="004C2EFF"/>
    <w:rsid w:val="004C4DE9"/>
    <w:rsid w:val="004C504E"/>
    <w:rsid w:val="004C6B37"/>
    <w:rsid w:val="004C72D2"/>
    <w:rsid w:val="004C764B"/>
    <w:rsid w:val="004D058C"/>
    <w:rsid w:val="004D089D"/>
    <w:rsid w:val="004D0F1E"/>
    <w:rsid w:val="004D0F40"/>
    <w:rsid w:val="004D350B"/>
    <w:rsid w:val="004D37DA"/>
    <w:rsid w:val="004D3F66"/>
    <w:rsid w:val="004D566E"/>
    <w:rsid w:val="004D65F7"/>
    <w:rsid w:val="004D6970"/>
    <w:rsid w:val="004E0C62"/>
    <w:rsid w:val="004E0CA4"/>
    <w:rsid w:val="004E28B1"/>
    <w:rsid w:val="004E3BAA"/>
    <w:rsid w:val="004E4044"/>
    <w:rsid w:val="004E4F5C"/>
    <w:rsid w:val="004E51CF"/>
    <w:rsid w:val="004E60FB"/>
    <w:rsid w:val="004E7592"/>
    <w:rsid w:val="004E7EEB"/>
    <w:rsid w:val="004F0243"/>
    <w:rsid w:val="004F0ECB"/>
    <w:rsid w:val="004F4161"/>
    <w:rsid w:val="004F4561"/>
    <w:rsid w:val="004F4589"/>
    <w:rsid w:val="004F4806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F53"/>
    <w:rsid w:val="0050758E"/>
    <w:rsid w:val="00507C24"/>
    <w:rsid w:val="00507EE4"/>
    <w:rsid w:val="00510319"/>
    <w:rsid w:val="00510A7E"/>
    <w:rsid w:val="00510DDF"/>
    <w:rsid w:val="00510F07"/>
    <w:rsid w:val="00510F96"/>
    <w:rsid w:val="0051145F"/>
    <w:rsid w:val="00511484"/>
    <w:rsid w:val="0051149B"/>
    <w:rsid w:val="005114BE"/>
    <w:rsid w:val="00516B57"/>
    <w:rsid w:val="00516DDF"/>
    <w:rsid w:val="00516F3F"/>
    <w:rsid w:val="00517189"/>
    <w:rsid w:val="00517C2D"/>
    <w:rsid w:val="005203C2"/>
    <w:rsid w:val="005211E7"/>
    <w:rsid w:val="00522021"/>
    <w:rsid w:val="0052235A"/>
    <w:rsid w:val="0052247B"/>
    <w:rsid w:val="00522DE2"/>
    <w:rsid w:val="0052329E"/>
    <w:rsid w:val="0052474B"/>
    <w:rsid w:val="00525AA7"/>
    <w:rsid w:val="00525ACD"/>
    <w:rsid w:val="00527A92"/>
    <w:rsid w:val="00527B5F"/>
    <w:rsid w:val="0053032E"/>
    <w:rsid w:val="005303AF"/>
    <w:rsid w:val="00531232"/>
    <w:rsid w:val="005313F6"/>
    <w:rsid w:val="00531A24"/>
    <w:rsid w:val="005328C1"/>
    <w:rsid w:val="00533994"/>
    <w:rsid w:val="00533DA9"/>
    <w:rsid w:val="00533E11"/>
    <w:rsid w:val="00533EA7"/>
    <w:rsid w:val="0053404B"/>
    <w:rsid w:val="00534099"/>
    <w:rsid w:val="00534910"/>
    <w:rsid w:val="00534C71"/>
    <w:rsid w:val="0053589A"/>
    <w:rsid w:val="0053760D"/>
    <w:rsid w:val="005378B6"/>
    <w:rsid w:val="005406A0"/>
    <w:rsid w:val="005413A9"/>
    <w:rsid w:val="005419EE"/>
    <w:rsid w:val="00541E71"/>
    <w:rsid w:val="00542DC6"/>
    <w:rsid w:val="00544784"/>
    <w:rsid w:val="005449A2"/>
    <w:rsid w:val="00545F89"/>
    <w:rsid w:val="00546586"/>
    <w:rsid w:val="00547124"/>
    <w:rsid w:val="0054799B"/>
    <w:rsid w:val="00547A5B"/>
    <w:rsid w:val="00550485"/>
    <w:rsid w:val="00551E4D"/>
    <w:rsid w:val="00551E8E"/>
    <w:rsid w:val="0055361E"/>
    <w:rsid w:val="005554C3"/>
    <w:rsid w:val="005572C6"/>
    <w:rsid w:val="00561123"/>
    <w:rsid w:val="00561BC9"/>
    <w:rsid w:val="00562B90"/>
    <w:rsid w:val="00562F4B"/>
    <w:rsid w:val="00563297"/>
    <w:rsid w:val="00564EC9"/>
    <w:rsid w:val="00565ECA"/>
    <w:rsid w:val="00566241"/>
    <w:rsid w:val="00566339"/>
    <w:rsid w:val="00570B7F"/>
    <w:rsid w:val="00571327"/>
    <w:rsid w:val="00575068"/>
    <w:rsid w:val="00575567"/>
    <w:rsid w:val="00576364"/>
    <w:rsid w:val="0057727E"/>
    <w:rsid w:val="005773E1"/>
    <w:rsid w:val="00577CDC"/>
    <w:rsid w:val="0058094E"/>
    <w:rsid w:val="00583A6A"/>
    <w:rsid w:val="005845D1"/>
    <w:rsid w:val="0058565A"/>
    <w:rsid w:val="00586BFD"/>
    <w:rsid w:val="00587018"/>
    <w:rsid w:val="005874DA"/>
    <w:rsid w:val="0058769F"/>
    <w:rsid w:val="00590BD9"/>
    <w:rsid w:val="00590DC9"/>
    <w:rsid w:val="005924C0"/>
    <w:rsid w:val="0059270C"/>
    <w:rsid w:val="0059392E"/>
    <w:rsid w:val="0059402C"/>
    <w:rsid w:val="00594DFE"/>
    <w:rsid w:val="005951A9"/>
    <w:rsid w:val="00597A27"/>
    <w:rsid w:val="005A05F2"/>
    <w:rsid w:val="005A0FF8"/>
    <w:rsid w:val="005A2B52"/>
    <w:rsid w:val="005A2D02"/>
    <w:rsid w:val="005A450F"/>
    <w:rsid w:val="005A4813"/>
    <w:rsid w:val="005A6C77"/>
    <w:rsid w:val="005A72CE"/>
    <w:rsid w:val="005A76C5"/>
    <w:rsid w:val="005B040F"/>
    <w:rsid w:val="005B194E"/>
    <w:rsid w:val="005B1BA7"/>
    <w:rsid w:val="005B2D2A"/>
    <w:rsid w:val="005B3562"/>
    <w:rsid w:val="005B3896"/>
    <w:rsid w:val="005B3AF4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31CD"/>
    <w:rsid w:val="005C422C"/>
    <w:rsid w:val="005C5E8D"/>
    <w:rsid w:val="005C6611"/>
    <w:rsid w:val="005C664A"/>
    <w:rsid w:val="005C794D"/>
    <w:rsid w:val="005C7CA6"/>
    <w:rsid w:val="005D035F"/>
    <w:rsid w:val="005D1281"/>
    <w:rsid w:val="005D1CBA"/>
    <w:rsid w:val="005D3C1E"/>
    <w:rsid w:val="005D4015"/>
    <w:rsid w:val="005D5F49"/>
    <w:rsid w:val="005D696C"/>
    <w:rsid w:val="005D6FD1"/>
    <w:rsid w:val="005E2803"/>
    <w:rsid w:val="005E3033"/>
    <w:rsid w:val="005E3087"/>
    <w:rsid w:val="005E3235"/>
    <w:rsid w:val="005E3B1E"/>
    <w:rsid w:val="005E3B51"/>
    <w:rsid w:val="005E3DAA"/>
    <w:rsid w:val="005E4344"/>
    <w:rsid w:val="005E4F5E"/>
    <w:rsid w:val="005E6218"/>
    <w:rsid w:val="005F006B"/>
    <w:rsid w:val="005F0A10"/>
    <w:rsid w:val="005F1072"/>
    <w:rsid w:val="005F240B"/>
    <w:rsid w:val="005F38BF"/>
    <w:rsid w:val="005F49A2"/>
    <w:rsid w:val="005F56AC"/>
    <w:rsid w:val="005F5763"/>
    <w:rsid w:val="005F6C27"/>
    <w:rsid w:val="00600744"/>
    <w:rsid w:val="00600830"/>
    <w:rsid w:val="00600AB4"/>
    <w:rsid w:val="0060186B"/>
    <w:rsid w:val="006025FE"/>
    <w:rsid w:val="00603E06"/>
    <w:rsid w:val="00604D0F"/>
    <w:rsid w:val="00606DBB"/>
    <w:rsid w:val="00610961"/>
    <w:rsid w:val="00611596"/>
    <w:rsid w:val="0061247B"/>
    <w:rsid w:val="006126B5"/>
    <w:rsid w:val="00613246"/>
    <w:rsid w:val="00613315"/>
    <w:rsid w:val="006137B4"/>
    <w:rsid w:val="006145F3"/>
    <w:rsid w:val="006150D5"/>
    <w:rsid w:val="00616482"/>
    <w:rsid w:val="00616690"/>
    <w:rsid w:val="0062049B"/>
    <w:rsid w:val="006207EA"/>
    <w:rsid w:val="00620B9F"/>
    <w:rsid w:val="00621AC9"/>
    <w:rsid w:val="00622000"/>
    <w:rsid w:val="00623975"/>
    <w:rsid w:val="0062651F"/>
    <w:rsid w:val="00626A0D"/>
    <w:rsid w:val="00626E67"/>
    <w:rsid w:val="00627ACB"/>
    <w:rsid w:val="00627B71"/>
    <w:rsid w:val="00633306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14FD"/>
    <w:rsid w:val="006424A7"/>
    <w:rsid w:val="00643716"/>
    <w:rsid w:val="006439EB"/>
    <w:rsid w:val="00643CBB"/>
    <w:rsid w:val="00644550"/>
    <w:rsid w:val="006448C8"/>
    <w:rsid w:val="00645187"/>
    <w:rsid w:val="00646B28"/>
    <w:rsid w:val="00647904"/>
    <w:rsid w:val="00650733"/>
    <w:rsid w:val="00651559"/>
    <w:rsid w:val="00652972"/>
    <w:rsid w:val="006529F2"/>
    <w:rsid w:val="00652D28"/>
    <w:rsid w:val="00652FD1"/>
    <w:rsid w:val="00652FF7"/>
    <w:rsid w:val="00653A3D"/>
    <w:rsid w:val="00653C91"/>
    <w:rsid w:val="006543FD"/>
    <w:rsid w:val="00654AF4"/>
    <w:rsid w:val="00655B6F"/>
    <w:rsid w:val="006567CB"/>
    <w:rsid w:val="00660B21"/>
    <w:rsid w:val="0066228D"/>
    <w:rsid w:val="00662325"/>
    <w:rsid w:val="006628C7"/>
    <w:rsid w:val="006634FC"/>
    <w:rsid w:val="00663585"/>
    <w:rsid w:val="006638AA"/>
    <w:rsid w:val="00663DE6"/>
    <w:rsid w:val="00664708"/>
    <w:rsid w:val="006654CD"/>
    <w:rsid w:val="006660F5"/>
    <w:rsid w:val="00666D2C"/>
    <w:rsid w:val="006674DB"/>
    <w:rsid w:val="00667DB9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4717"/>
    <w:rsid w:val="00686186"/>
    <w:rsid w:val="0068704F"/>
    <w:rsid w:val="00690538"/>
    <w:rsid w:val="006928E7"/>
    <w:rsid w:val="00694257"/>
    <w:rsid w:val="0069491F"/>
    <w:rsid w:val="00697194"/>
    <w:rsid w:val="006A07B4"/>
    <w:rsid w:val="006A08B2"/>
    <w:rsid w:val="006A1F73"/>
    <w:rsid w:val="006A2BD0"/>
    <w:rsid w:val="006A3884"/>
    <w:rsid w:val="006A5B28"/>
    <w:rsid w:val="006A6E6E"/>
    <w:rsid w:val="006A7456"/>
    <w:rsid w:val="006A74B1"/>
    <w:rsid w:val="006A7774"/>
    <w:rsid w:val="006B0DAA"/>
    <w:rsid w:val="006B1D51"/>
    <w:rsid w:val="006B45FB"/>
    <w:rsid w:val="006B498A"/>
    <w:rsid w:val="006B5BC7"/>
    <w:rsid w:val="006B5C35"/>
    <w:rsid w:val="006B5ED2"/>
    <w:rsid w:val="006B6028"/>
    <w:rsid w:val="006B64F6"/>
    <w:rsid w:val="006B6C57"/>
    <w:rsid w:val="006B72C9"/>
    <w:rsid w:val="006B775E"/>
    <w:rsid w:val="006B7FB7"/>
    <w:rsid w:val="006C1587"/>
    <w:rsid w:val="006C2768"/>
    <w:rsid w:val="006C38DC"/>
    <w:rsid w:val="006C6E2F"/>
    <w:rsid w:val="006D1387"/>
    <w:rsid w:val="006D236C"/>
    <w:rsid w:val="006D241D"/>
    <w:rsid w:val="006D3504"/>
    <w:rsid w:val="006D3C4E"/>
    <w:rsid w:val="006D5639"/>
    <w:rsid w:val="006D6644"/>
    <w:rsid w:val="006D6EF4"/>
    <w:rsid w:val="006D7740"/>
    <w:rsid w:val="006D7848"/>
    <w:rsid w:val="006D7A5E"/>
    <w:rsid w:val="006D7EE5"/>
    <w:rsid w:val="006E2103"/>
    <w:rsid w:val="006E220D"/>
    <w:rsid w:val="006E435B"/>
    <w:rsid w:val="006E4C3E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4A59"/>
    <w:rsid w:val="006F5208"/>
    <w:rsid w:val="006F53EA"/>
    <w:rsid w:val="006F563A"/>
    <w:rsid w:val="006F75B5"/>
    <w:rsid w:val="006F7AC4"/>
    <w:rsid w:val="00700405"/>
    <w:rsid w:val="0070093E"/>
    <w:rsid w:val="007022C7"/>
    <w:rsid w:val="0070233D"/>
    <w:rsid w:val="00702D49"/>
    <w:rsid w:val="0070365A"/>
    <w:rsid w:val="00703788"/>
    <w:rsid w:val="00704EBA"/>
    <w:rsid w:val="007052EE"/>
    <w:rsid w:val="0070578E"/>
    <w:rsid w:val="00706905"/>
    <w:rsid w:val="00706A85"/>
    <w:rsid w:val="00707599"/>
    <w:rsid w:val="007077DD"/>
    <w:rsid w:val="00710180"/>
    <w:rsid w:val="007118F7"/>
    <w:rsid w:val="00711B85"/>
    <w:rsid w:val="00712D10"/>
    <w:rsid w:val="00712F71"/>
    <w:rsid w:val="007146F6"/>
    <w:rsid w:val="007147B1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165D"/>
    <w:rsid w:val="00722A09"/>
    <w:rsid w:val="0072437A"/>
    <w:rsid w:val="00724B7C"/>
    <w:rsid w:val="00724EC5"/>
    <w:rsid w:val="00726287"/>
    <w:rsid w:val="007273CF"/>
    <w:rsid w:val="00732FBD"/>
    <w:rsid w:val="0073418B"/>
    <w:rsid w:val="007349F4"/>
    <w:rsid w:val="00740AF5"/>
    <w:rsid w:val="0074127E"/>
    <w:rsid w:val="00741478"/>
    <w:rsid w:val="00742C9B"/>
    <w:rsid w:val="00743085"/>
    <w:rsid w:val="007435F7"/>
    <w:rsid w:val="00743B22"/>
    <w:rsid w:val="00744386"/>
    <w:rsid w:val="007444B9"/>
    <w:rsid w:val="007456FA"/>
    <w:rsid w:val="00745ADA"/>
    <w:rsid w:val="00746098"/>
    <w:rsid w:val="00746C7B"/>
    <w:rsid w:val="00747C3A"/>
    <w:rsid w:val="00747EC0"/>
    <w:rsid w:val="00750EF7"/>
    <w:rsid w:val="007513EF"/>
    <w:rsid w:val="00753396"/>
    <w:rsid w:val="007536F6"/>
    <w:rsid w:val="00753B66"/>
    <w:rsid w:val="00754EB6"/>
    <w:rsid w:val="00756573"/>
    <w:rsid w:val="00756860"/>
    <w:rsid w:val="007568EE"/>
    <w:rsid w:val="00760BFD"/>
    <w:rsid w:val="00762259"/>
    <w:rsid w:val="00762289"/>
    <w:rsid w:val="00762AA9"/>
    <w:rsid w:val="00763033"/>
    <w:rsid w:val="00766348"/>
    <w:rsid w:val="0076636B"/>
    <w:rsid w:val="00766942"/>
    <w:rsid w:val="00766AF6"/>
    <w:rsid w:val="00766B0E"/>
    <w:rsid w:val="007671D2"/>
    <w:rsid w:val="00767B07"/>
    <w:rsid w:val="00770171"/>
    <w:rsid w:val="00770498"/>
    <w:rsid w:val="00770526"/>
    <w:rsid w:val="007707C2"/>
    <w:rsid w:val="00771FA8"/>
    <w:rsid w:val="00772CA0"/>
    <w:rsid w:val="007732BA"/>
    <w:rsid w:val="00773357"/>
    <w:rsid w:val="007733A2"/>
    <w:rsid w:val="00774E45"/>
    <w:rsid w:val="007756A7"/>
    <w:rsid w:val="0077693F"/>
    <w:rsid w:val="0078113B"/>
    <w:rsid w:val="007815E6"/>
    <w:rsid w:val="00781A6E"/>
    <w:rsid w:val="00783139"/>
    <w:rsid w:val="00784936"/>
    <w:rsid w:val="00784EE1"/>
    <w:rsid w:val="00785249"/>
    <w:rsid w:val="00785604"/>
    <w:rsid w:val="00785955"/>
    <w:rsid w:val="007866EA"/>
    <w:rsid w:val="007867F1"/>
    <w:rsid w:val="007877BF"/>
    <w:rsid w:val="00787BA6"/>
    <w:rsid w:val="00794D0D"/>
    <w:rsid w:val="007951D8"/>
    <w:rsid w:val="00796869"/>
    <w:rsid w:val="007A0C1C"/>
    <w:rsid w:val="007A118B"/>
    <w:rsid w:val="007A15E3"/>
    <w:rsid w:val="007A1762"/>
    <w:rsid w:val="007A31B1"/>
    <w:rsid w:val="007A39C1"/>
    <w:rsid w:val="007A3D6D"/>
    <w:rsid w:val="007A565B"/>
    <w:rsid w:val="007A6564"/>
    <w:rsid w:val="007A6D09"/>
    <w:rsid w:val="007A7106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B792A"/>
    <w:rsid w:val="007C0176"/>
    <w:rsid w:val="007C0870"/>
    <w:rsid w:val="007C1280"/>
    <w:rsid w:val="007C2B32"/>
    <w:rsid w:val="007C2CC9"/>
    <w:rsid w:val="007C2D58"/>
    <w:rsid w:val="007C3E0F"/>
    <w:rsid w:val="007C4296"/>
    <w:rsid w:val="007C4BDD"/>
    <w:rsid w:val="007C51B4"/>
    <w:rsid w:val="007C5CFC"/>
    <w:rsid w:val="007C78A0"/>
    <w:rsid w:val="007C7CE9"/>
    <w:rsid w:val="007D0337"/>
    <w:rsid w:val="007D150F"/>
    <w:rsid w:val="007D1756"/>
    <w:rsid w:val="007D2247"/>
    <w:rsid w:val="007D38FD"/>
    <w:rsid w:val="007D46C5"/>
    <w:rsid w:val="007D509F"/>
    <w:rsid w:val="007D72A1"/>
    <w:rsid w:val="007E1F9B"/>
    <w:rsid w:val="007E22DC"/>
    <w:rsid w:val="007E31BF"/>
    <w:rsid w:val="007E3781"/>
    <w:rsid w:val="007E3973"/>
    <w:rsid w:val="007E627D"/>
    <w:rsid w:val="007E7E25"/>
    <w:rsid w:val="007F0638"/>
    <w:rsid w:val="007F18EB"/>
    <w:rsid w:val="007F31FB"/>
    <w:rsid w:val="007F3CE3"/>
    <w:rsid w:val="007F401E"/>
    <w:rsid w:val="007F42F5"/>
    <w:rsid w:val="007F4DCF"/>
    <w:rsid w:val="007F4E66"/>
    <w:rsid w:val="007F5E9D"/>
    <w:rsid w:val="007F640D"/>
    <w:rsid w:val="007F71DF"/>
    <w:rsid w:val="00800825"/>
    <w:rsid w:val="0080166A"/>
    <w:rsid w:val="00805A8A"/>
    <w:rsid w:val="008066BE"/>
    <w:rsid w:val="0080757D"/>
    <w:rsid w:val="0080782C"/>
    <w:rsid w:val="00810E56"/>
    <w:rsid w:val="008113DA"/>
    <w:rsid w:val="008114C3"/>
    <w:rsid w:val="00811B29"/>
    <w:rsid w:val="00812E24"/>
    <w:rsid w:val="00814B13"/>
    <w:rsid w:val="00815320"/>
    <w:rsid w:val="0081542C"/>
    <w:rsid w:val="00815AAE"/>
    <w:rsid w:val="008174AB"/>
    <w:rsid w:val="00817B35"/>
    <w:rsid w:val="00817FD5"/>
    <w:rsid w:val="008202B9"/>
    <w:rsid w:val="00820FB1"/>
    <w:rsid w:val="00821F21"/>
    <w:rsid w:val="008226EC"/>
    <w:rsid w:val="00823487"/>
    <w:rsid w:val="00823DBC"/>
    <w:rsid w:val="0082495F"/>
    <w:rsid w:val="00826D80"/>
    <w:rsid w:val="008274F9"/>
    <w:rsid w:val="00830946"/>
    <w:rsid w:val="00830B53"/>
    <w:rsid w:val="00830C1B"/>
    <w:rsid w:val="008315F1"/>
    <w:rsid w:val="00832212"/>
    <w:rsid w:val="00832794"/>
    <w:rsid w:val="00832A16"/>
    <w:rsid w:val="00833CF6"/>
    <w:rsid w:val="00833EB0"/>
    <w:rsid w:val="00836DC3"/>
    <w:rsid w:val="00836DD8"/>
    <w:rsid w:val="00837578"/>
    <w:rsid w:val="008378E8"/>
    <w:rsid w:val="00840681"/>
    <w:rsid w:val="00842988"/>
    <w:rsid w:val="00842C8F"/>
    <w:rsid w:val="00844168"/>
    <w:rsid w:val="0084445F"/>
    <w:rsid w:val="008444D3"/>
    <w:rsid w:val="00844618"/>
    <w:rsid w:val="008452D7"/>
    <w:rsid w:val="00845BE3"/>
    <w:rsid w:val="00845C2B"/>
    <w:rsid w:val="00847AB1"/>
    <w:rsid w:val="00852C08"/>
    <w:rsid w:val="00853F50"/>
    <w:rsid w:val="00854263"/>
    <w:rsid w:val="008550AA"/>
    <w:rsid w:val="0085707C"/>
    <w:rsid w:val="008571D9"/>
    <w:rsid w:val="00857DB6"/>
    <w:rsid w:val="00860955"/>
    <w:rsid w:val="0086171F"/>
    <w:rsid w:val="00861A1A"/>
    <w:rsid w:val="00864DE0"/>
    <w:rsid w:val="00866053"/>
    <w:rsid w:val="00870F8C"/>
    <w:rsid w:val="00872760"/>
    <w:rsid w:val="008735E1"/>
    <w:rsid w:val="008737EE"/>
    <w:rsid w:val="00873C07"/>
    <w:rsid w:val="00874BE6"/>
    <w:rsid w:val="00874D56"/>
    <w:rsid w:val="00875076"/>
    <w:rsid w:val="00875BC6"/>
    <w:rsid w:val="0087618B"/>
    <w:rsid w:val="008761AF"/>
    <w:rsid w:val="00876480"/>
    <w:rsid w:val="00876FC8"/>
    <w:rsid w:val="008771D2"/>
    <w:rsid w:val="008779F2"/>
    <w:rsid w:val="0088031B"/>
    <w:rsid w:val="00880AF7"/>
    <w:rsid w:val="00881D33"/>
    <w:rsid w:val="00881F88"/>
    <w:rsid w:val="0088239C"/>
    <w:rsid w:val="008849C7"/>
    <w:rsid w:val="00884CA7"/>
    <w:rsid w:val="00884EE1"/>
    <w:rsid w:val="00884FC8"/>
    <w:rsid w:val="00886964"/>
    <w:rsid w:val="008873C8"/>
    <w:rsid w:val="00887796"/>
    <w:rsid w:val="0089037D"/>
    <w:rsid w:val="008903A7"/>
    <w:rsid w:val="008931B5"/>
    <w:rsid w:val="00893D5F"/>
    <w:rsid w:val="00894EF4"/>
    <w:rsid w:val="008950B5"/>
    <w:rsid w:val="00895DEC"/>
    <w:rsid w:val="00896FB0"/>
    <w:rsid w:val="00897265"/>
    <w:rsid w:val="008A0D90"/>
    <w:rsid w:val="008A125F"/>
    <w:rsid w:val="008A1FD7"/>
    <w:rsid w:val="008A2C7C"/>
    <w:rsid w:val="008A2FA4"/>
    <w:rsid w:val="008A3F30"/>
    <w:rsid w:val="008A411A"/>
    <w:rsid w:val="008A5EA2"/>
    <w:rsid w:val="008A7FB7"/>
    <w:rsid w:val="008B06CB"/>
    <w:rsid w:val="008B0F7C"/>
    <w:rsid w:val="008B1AB5"/>
    <w:rsid w:val="008B1F5A"/>
    <w:rsid w:val="008B2148"/>
    <w:rsid w:val="008B3543"/>
    <w:rsid w:val="008B3645"/>
    <w:rsid w:val="008B3B55"/>
    <w:rsid w:val="008B6CF3"/>
    <w:rsid w:val="008B786D"/>
    <w:rsid w:val="008B7BBA"/>
    <w:rsid w:val="008C1564"/>
    <w:rsid w:val="008C15AF"/>
    <w:rsid w:val="008C6093"/>
    <w:rsid w:val="008C6B5E"/>
    <w:rsid w:val="008C7433"/>
    <w:rsid w:val="008D04F8"/>
    <w:rsid w:val="008D072D"/>
    <w:rsid w:val="008D144F"/>
    <w:rsid w:val="008D233D"/>
    <w:rsid w:val="008D32E9"/>
    <w:rsid w:val="008D392C"/>
    <w:rsid w:val="008D4109"/>
    <w:rsid w:val="008D4D9A"/>
    <w:rsid w:val="008D6607"/>
    <w:rsid w:val="008D7962"/>
    <w:rsid w:val="008D7C06"/>
    <w:rsid w:val="008E0067"/>
    <w:rsid w:val="008E1DD3"/>
    <w:rsid w:val="008E2D29"/>
    <w:rsid w:val="008E425C"/>
    <w:rsid w:val="008E53AC"/>
    <w:rsid w:val="008E6014"/>
    <w:rsid w:val="008F0EBB"/>
    <w:rsid w:val="008F18D3"/>
    <w:rsid w:val="008F297B"/>
    <w:rsid w:val="008F3EFA"/>
    <w:rsid w:val="008F412A"/>
    <w:rsid w:val="008F4627"/>
    <w:rsid w:val="008F4EB0"/>
    <w:rsid w:val="008F53EF"/>
    <w:rsid w:val="008F5A80"/>
    <w:rsid w:val="008F6830"/>
    <w:rsid w:val="008F79E9"/>
    <w:rsid w:val="00901C9F"/>
    <w:rsid w:val="00902D8B"/>
    <w:rsid w:val="00904E7A"/>
    <w:rsid w:val="009069F0"/>
    <w:rsid w:val="00907D34"/>
    <w:rsid w:val="009118E9"/>
    <w:rsid w:val="009125A9"/>
    <w:rsid w:val="00913488"/>
    <w:rsid w:val="00914A09"/>
    <w:rsid w:val="00917138"/>
    <w:rsid w:val="00917347"/>
    <w:rsid w:val="00917B8B"/>
    <w:rsid w:val="00920B99"/>
    <w:rsid w:val="009216E4"/>
    <w:rsid w:val="00922676"/>
    <w:rsid w:val="00922C56"/>
    <w:rsid w:val="00922C93"/>
    <w:rsid w:val="00923C50"/>
    <w:rsid w:val="00923C6C"/>
    <w:rsid w:val="00923FAC"/>
    <w:rsid w:val="0092527E"/>
    <w:rsid w:val="009260E9"/>
    <w:rsid w:val="009262DF"/>
    <w:rsid w:val="0092634B"/>
    <w:rsid w:val="00926B0B"/>
    <w:rsid w:val="00926B4D"/>
    <w:rsid w:val="00926BE8"/>
    <w:rsid w:val="00927169"/>
    <w:rsid w:val="0092732F"/>
    <w:rsid w:val="009273E6"/>
    <w:rsid w:val="00927C81"/>
    <w:rsid w:val="009305D7"/>
    <w:rsid w:val="00932480"/>
    <w:rsid w:val="00933BA6"/>
    <w:rsid w:val="009344F0"/>
    <w:rsid w:val="00937A97"/>
    <w:rsid w:val="00937D4F"/>
    <w:rsid w:val="009406D1"/>
    <w:rsid w:val="009416D5"/>
    <w:rsid w:val="00941C6F"/>
    <w:rsid w:val="00941EC5"/>
    <w:rsid w:val="009425E3"/>
    <w:rsid w:val="0094339A"/>
    <w:rsid w:val="00944672"/>
    <w:rsid w:val="00944EF0"/>
    <w:rsid w:val="009454E7"/>
    <w:rsid w:val="009501A7"/>
    <w:rsid w:val="00951DD3"/>
    <w:rsid w:val="00952963"/>
    <w:rsid w:val="00952F32"/>
    <w:rsid w:val="00954A53"/>
    <w:rsid w:val="0095531C"/>
    <w:rsid w:val="00956825"/>
    <w:rsid w:val="00960359"/>
    <w:rsid w:val="00960CF5"/>
    <w:rsid w:val="00961D08"/>
    <w:rsid w:val="00962128"/>
    <w:rsid w:val="00963BBE"/>
    <w:rsid w:val="009647C7"/>
    <w:rsid w:val="0096532C"/>
    <w:rsid w:val="0096686C"/>
    <w:rsid w:val="009677DD"/>
    <w:rsid w:val="00970768"/>
    <w:rsid w:val="00970CC4"/>
    <w:rsid w:val="00971183"/>
    <w:rsid w:val="00972380"/>
    <w:rsid w:val="00972E43"/>
    <w:rsid w:val="00975831"/>
    <w:rsid w:val="009758FB"/>
    <w:rsid w:val="009762AD"/>
    <w:rsid w:val="00976558"/>
    <w:rsid w:val="0098061A"/>
    <w:rsid w:val="00981E10"/>
    <w:rsid w:val="0098342E"/>
    <w:rsid w:val="00984932"/>
    <w:rsid w:val="00985A9C"/>
    <w:rsid w:val="009877A4"/>
    <w:rsid w:val="00991338"/>
    <w:rsid w:val="00992C1E"/>
    <w:rsid w:val="00992DC8"/>
    <w:rsid w:val="00994EA8"/>
    <w:rsid w:val="0099506E"/>
    <w:rsid w:val="00995C93"/>
    <w:rsid w:val="00996979"/>
    <w:rsid w:val="009A011A"/>
    <w:rsid w:val="009A0747"/>
    <w:rsid w:val="009A1280"/>
    <w:rsid w:val="009A2465"/>
    <w:rsid w:val="009A3544"/>
    <w:rsid w:val="009A3789"/>
    <w:rsid w:val="009A3A62"/>
    <w:rsid w:val="009A4EA9"/>
    <w:rsid w:val="009A50C2"/>
    <w:rsid w:val="009A50FE"/>
    <w:rsid w:val="009A6563"/>
    <w:rsid w:val="009A72D8"/>
    <w:rsid w:val="009B1A62"/>
    <w:rsid w:val="009B2CCB"/>
    <w:rsid w:val="009B401F"/>
    <w:rsid w:val="009B4492"/>
    <w:rsid w:val="009B4C93"/>
    <w:rsid w:val="009B6D2E"/>
    <w:rsid w:val="009C0255"/>
    <w:rsid w:val="009C0504"/>
    <w:rsid w:val="009C0DED"/>
    <w:rsid w:val="009C17F6"/>
    <w:rsid w:val="009C1847"/>
    <w:rsid w:val="009C1DEF"/>
    <w:rsid w:val="009C2076"/>
    <w:rsid w:val="009C361E"/>
    <w:rsid w:val="009C4ED9"/>
    <w:rsid w:val="009C50D3"/>
    <w:rsid w:val="009C5F73"/>
    <w:rsid w:val="009C618F"/>
    <w:rsid w:val="009C734C"/>
    <w:rsid w:val="009C784F"/>
    <w:rsid w:val="009D018A"/>
    <w:rsid w:val="009D02AF"/>
    <w:rsid w:val="009D0480"/>
    <w:rsid w:val="009D453E"/>
    <w:rsid w:val="009D4F81"/>
    <w:rsid w:val="009D5B8B"/>
    <w:rsid w:val="009D6825"/>
    <w:rsid w:val="009D6C6F"/>
    <w:rsid w:val="009D7CF3"/>
    <w:rsid w:val="009E099C"/>
    <w:rsid w:val="009E1770"/>
    <w:rsid w:val="009E271C"/>
    <w:rsid w:val="009E3453"/>
    <w:rsid w:val="009E487E"/>
    <w:rsid w:val="009E4A29"/>
    <w:rsid w:val="009E52D6"/>
    <w:rsid w:val="009F0035"/>
    <w:rsid w:val="009F222A"/>
    <w:rsid w:val="009F29EF"/>
    <w:rsid w:val="009F2F8D"/>
    <w:rsid w:val="009F3468"/>
    <w:rsid w:val="009F47CA"/>
    <w:rsid w:val="009F4877"/>
    <w:rsid w:val="009F658D"/>
    <w:rsid w:val="009F6C03"/>
    <w:rsid w:val="00A00856"/>
    <w:rsid w:val="00A01088"/>
    <w:rsid w:val="00A01298"/>
    <w:rsid w:val="00A01372"/>
    <w:rsid w:val="00A01C5E"/>
    <w:rsid w:val="00A022EB"/>
    <w:rsid w:val="00A05C33"/>
    <w:rsid w:val="00A05E1C"/>
    <w:rsid w:val="00A06807"/>
    <w:rsid w:val="00A07FDE"/>
    <w:rsid w:val="00A10653"/>
    <w:rsid w:val="00A10B2D"/>
    <w:rsid w:val="00A1177E"/>
    <w:rsid w:val="00A12910"/>
    <w:rsid w:val="00A12A96"/>
    <w:rsid w:val="00A12E0B"/>
    <w:rsid w:val="00A1305E"/>
    <w:rsid w:val="00A139C2"/>
    <w:rsid w:val="00A13DDA"/>
    <w:rsid w:val="00A13F39"/>
    <w:rsid w:val="00A1507A"/>
    <w:rsid w:val="00A15F02"/>
    <w:rsid w:val="00A16427"/>
    <w:rsid w:val="00A174C9"/>
    <w:rsid w:val="00A178F3"/>
    <w:rsid w:val="00A2061F"/>
    <w:rsid w:val="00A20629"/>
    <w:rsid w:val="00A20BC7"/>
    <w:rsid w:val="00A20E81"/>
    <w:rsid w:val="00A2157A"/>
    <w:rsid w:val="00A21877"/>
    <w:rsid w:val="00A21A38"/>
    <w:rsid w:val="00A21E09"/>
    <w:rsid w:val="00A22582"/>
    <w:rsid w:val="00A23A3A"/>
    <w:rsid w:val="00A2440A"/>
    <w:rsid w:val="00A25265"/>
    <w:rsid w:val="00A267FC"/>
    <w:rsid w:val="00A26BE7"/>
    <w:rsid w:val="00A27781"/>
    <w:rsid w:val="00A3128E"/>
    <w:rsid w:val="00A31837"/>
    <w:rsid w:val="00A319F8"/>
    <w:rsid w:val="00A31F83"/>
    <w:rsid w:val="00A36200"/>
    <w:rsid w:val="00A37A6F"/>
    <w:rsid w:val="00A37F67"/>
    <w:rsid w:val="00A40479"/>
    <w:rsid w:val="00A40585"/>
    <w:rsid w:val="00A407F8"/>
    <w:rsid w:val="00A4112C"/>
    <w:rsid w:val="00A4134C"/>
    <w:rsid w:val="00A41540"/>
    <w:rsid w:val="00A4235E"/>
    <w:rsid w:val="00A45C0F"/>
    <w:rsid w:val="00A45CB9"/>
    <w:rsid w:val="00A46874"/>
    <w:rsid w:val="00A50E70"/>
    <w:rsid w:val="00A51BCF"/>
    <w:rsid w:val="00A51E8F"/>
    <w:rsid w:val="00A52F48"/>
    <w:rsid w:val="00A573A8"/>
    <w:rsid w:val="00A57657"/>
    <w:rsid w:val="00A60CF3"/>
    <w:rsid w:val="00A61138"/>
    <w:rsid w:val="00A61E88"/>
    <w:rsid w:val="00A62265"/>
    <w:rsid w:val="00A62D7E"/>
    <w:rsid w:val="00A70835"/>
    <w:rsid w:val="00A7091A"/>
    <w:rsid w:val="00A70A80"/>
    <w:rsid w:val="00A70B08"/>
    <w:rsid w:val="00A714BC"/>
    <w:rsid w:val="00A72534"/>
    <w:rsid w:val="00A74354"/>
    <w:rsid w:val="00A74638"/>
    <w:rsid w:val="00A74DE1"/>
    <w:rsid w:val="00A75800"/>
    <w:rsid w:val="00A758F6"/>
    <w:rsid w:val="00A75DC5"/>
    <w:rsid w:val="00A76328"/>
    <w:rsid w:val="00A7737D"/>
    <w:rsid w:val="00A77C87"/>
    <w:rsid w:val="00A77F1B"/>
    <w:rsid w:val="00A80218"/>
    <w:rsid w:val="00A80B73"/>
    <w:rsid w:val="00A840B7"/>
    <w:rsid w:val="00A84896"/>
    <w:rsid w:val="00A84E51"/>
    <w:rsid w:val="00A851ED"/>
    <w:rsid w:val="00A856E4"/>
    <w:rsid w:val="00A859D8"/>
    <w:rsid w:val="00A85A1C"/>
    <w:rsid w:val="00A86084"/>
    <w:rsid w:val="00A8613E"/>
    <w:rsid w:val="00A9006D"/>
    <w:rsid w:val="00A90144"/>
    <w:rsid w:val="00A9174E"/>
    <w:rsid w:val="00A9358F"/>
    <w:rsid w:val="00A935EC"/>
    <w:rsid w:val="00A937EC"/>
    <w:rsid w:val="00A944E7"/>
    <w:rsid w:val="00A95286"/>
    <w:rsid w:val="00A956CD"/>
    <w:rsid w:val="00A95A9C"/>
    <w:rsid w:val="00A96249"/>
    <w:rsid w:val="00A9641E"/>
    <w:rsid w:val="00A96C41"/>
    <w:rsid w:val="00A96CCE"/>
    <w:rsid w:val="00A973AA"/>
    <w:rsid w:val="00A97737"/>
    <w:rsid w:val="00AA00DB"/>
    <w:rsid w:val="00AA00DE"/>
    <w:rsid w:val="00AA0A52"/>
    <w:rsid w:val="00AA2F5F"/>
    <w:rsid w:val="00AA3304"/>
    <w:rsid w:val="00AA3B84"/>
    <w:rsid w:val="00AA3B96"/>
    <w:rsid w:val="00AA3E93"/>
    <w:rsid w:val="00AA51DD"/>
    <w:rsid w:val="00AA7D5C"/>
    <w:rsid w:val="00AB09BF"/>
    <w:rsid w:val="00AB0F49"/>
    <w:rsid w:val="00AB13E7"/>
    <w:rsid w:val="00AB1B6C"/>
    <w:rsid w:val="00AB2199"/>
    <w:rsid w:val="00AB4563"/>
    <w:rsid w:val="00AB4EDF"/>
    <w:rsid w:val="00AB5C23"/>
    <w:rsid w:val="00AB5EEA"/>
    <w:rsid w:val="00AB6C05"/>
    <w:rsid w:val="00AB6C5C"/>
    <w:rsid w:val="00AC04EB"/>
    <w:rsid w:val="00AC0EC7"/>
    <w:rsid w:val="00AC0F0F"/>
    <w:rsid w:val="00AC1F4C"/>
    <w:rsid w:val="00AC2D34"/>
    <w:rsid w:val="00AC32F3"/>
    <w:rsid w:val="00AC5CB2"/>
    <w:rsid w:val="00AC600A"/>
    <w:rsid w:val="00AC64FB"/>
    <w:rsid w:val="00AC664A"/>
    <w:rsid w:val="00AC7B8D"/>
    <w:rsid w:val="00AC7CBA"/>
    <w:rsid w:val="00AC7CE0"/>
    <w:rsid w:val="00AD1C63"/>
    <w:rsid w:val="00AD20D0"/>
    <w:rsid w:val="00AD3047"/>
    <w:rsid w:val="00AD3DB3"/>
    <w:rsid w:val="00AD4C93"/>
    <w:rsid w:val="00AD5FC9"/>
    <w:rsid w:val="00AD6243"/>
    <w:rsid w:val="00AD6F84"/>
    <w:rsid w:val="00AE0103"/>
    <w:rsid w:val="00AE1D32"/>
    <w:rsid w:val="00AE1E18"/>
    <w:rsid w:val="00AE251F"/>
    <w:rsid w:val="00AE27AD"/>
    <w:rsid w:val="00AE2E31"/>
    <w:rsid w:val="00AE2F87"/>
    <w:rsid w:val="00AE38B8"/>
    <w:rsid w:val="00AE46F6"/>
    <w:rsid w:val="00AE48D3"/>
    <w:rsid w:val="00AE4D6C"/>
    <w:rsid w:val="00AE50A4"/>
    <w:rsid w:val="00AE53AC"/>
    <w:rsid w:val="00AE56E3"/>
    <w:rsid w:val="00AE5A00"/>
    <w:rsid w:val="00AE62FB"/>
    <w:rsid w:val="00AE70A7"/>
    <w:rsid w:val="00AF0E66"/>
    <w:rsid w:val="00AF2231"/>
    <w:rsid w:val="00AF3583"/>
    <w:rsid w:val="00AF4087"/>
    <w:rsid w:val="00AF4807"/>
    <w:rsid w:val="00AF58D2"/>
    <w:rsid w:val="00AF5AC4"/>
    <w:rsid w:val="00AF728F"/>
    <w:rsid w:val="00B00D75"/>
    <w:rsid w:val="00B012DD"/>
    <w:rsid w:val="00B03581"/>
    <w:rsid w:val="00B036BC"/>
    <w:rsid w:val="00B0393B"/>
    <w:rsid w:val="00B04E8E"/>
    <w:rsid w:val="00B05607"/>
    <w:rsid w:val="00B06250"/>
    <w:rsid w:val="00B06C07"/>
    <w:rsid w:val="00B109D5"/>
    <w:rsid w:val="00B10B5F"/>
    <w:rsid w:val="00B11B26"/>
    <w:rsid w:val="00B11E69"/>
    <w:rsid w:val="00B1239D"/>
    <w:rsid w:val="00B12586"/>
    <w:rsid w:val="00B133E5"/>
    <w:rsid w:val="00B13F24"/>
    <w:rsid w:val="00B14675"/>
    <w:rsid w:val="00B15854"/>
    <w:rsid w:val="00B1591B"/>
    <w:rsid w:val="00B15A48"/>
    <w:rsid w:val="00B15E61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3A1"/>
    <w:rsid w:val="00B30B98"/>
    <w:rsid w:val="00B31464"/>
    <w:rsid w:val="00B31F0D"/>
    <w:rsid w:val="00B32691"/>
    <w:rsid w:val="00B33B6D"/>
    <w:rsid w:val="00B356EA"/>
    <w:rsid w:val="00B35A7E"/>
    <w:rsid w:val="00B3640B"/>
    <w:rsid w:val="00B36B8D"/>
    <w:rsid w:val="00B371F0"/>
    <w:rsid w:val="00B41227"/>
    <w:rsid w:val="00B414DF"/>
    <w:rsid w:val="00B41DF5"/>
    <w:rsid w:val="00B43975"/>
    <w:rsid w:val="00B43FDC"/>
    <w:rsid w:val="00B44D99"/>
    <w:rsid w:val="00B45032"/>
    <w:rsid w:val="00B457F1"/>
    <w:rsid w:val="00B45F31"/>
    <w:rsid w:val="00B46FE8"/>
    <w:rsid w:val="00B474B9"/>
    <w:rsid w:val="00B47B8B"/>
    <w:rsid w:val="00B5096D"/>
    <w:rsid w:val="00B52931"/>
    <w:rsid w:val="00B530A8"/>
    <w:rsid w:val="00B53CAA"/>
    <w:rsid w:val="00B55197"/>
    <w:rsid w:val="00B56701"/>
    <w:rsid w:val="00B56FE2"/>
    <w:rsid w:val="00B6006B"/>
    <w:rsid w:val="00B60265"/>
    <w:rsid w:val="00B6119B"/>
    <w:rsid w:val="00B63DC6"/>
    <w:rsid w:val="00B65036"/>
    <w:rsid w:val="00B664D2"/>
    <w:rsid w:val="00B665A4"/>
    <w:rsid w:val="00B66CF1"/>
    <w:rsid w:val="00B66D0B"/>
    <w:rsid w:val="00B676E4"/>
    <w:rsid w:val="00B679FE"/>
    <w:rsid w:val="00B7075D"/>
    <w:rsid w:val="00B71147"/>
    <w:rsid w:val="00B71453"/>
    <w:rsid w:val="00B729BE"/>
    <w:rsid w:val="00B746A7"/>
    <w:rsid w:val="00B75107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3CD0"/>
    <w:rsid w:val="00B847EB"/>
    <w:rsid w:val="00B84EC0"/>
    <w:rsid w:val="00B85538"/>
    <w:rsid w:val="00B91985"/>
    <w:rsid w:val="00B92853"/>
    <w:rsid w:val="00B93857"/>
    <w:rsid w:val="00B94049"/>
    <w:rsid w:val="00B94A9F"/>
    <w:rsid w:val="00B94FB7"/>
    <w:rsid w:val="00B95991"/>
    <w:rsid w:val="00B96600"/>
    <w:rsid w:val="00B96ED6"/>
    <w:rsid w:val="00B976B7"/>
    <w:rsid w:val="00BA071D"/>
    <w:rsid w:val="00BA088D"/>
    <w:rsid w:val="00BA0C4D"/>
    <w:rsid w:val="00BA0E29"/>
    <w:rsid w:val="00BA53C6"/>
    <w:rsid w:val="00BA550A"/>
    <w:rsid w:val="00BA6F91"/>
    <w:rsid w:val="00BA7DB8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41A0"/>
    <w:rsid w:val="00BB4BC7"/>
    <w:rsid w:val="00BB5BA5"/>
    <w:rsid w:val="00BB67EC"/>
    <w:rsid w:val="00BB6AEF"/>
    <w:rsid w:val="00BB7C0B"/>
    <w:rsid w:val="00BC02FB"/>
    <w:rsid w:val="00BC0CEE"/>
    <w:rsid w:val="00BC1515"/>
    <w:rsid w:val="00BC27C5"/>
    <w:rsid w:val="00BC4E08"/>
    <w:rsid w:val="00BC5520"/>
    <w:rsid w:val="00BC6A50"/>
    <w:rsid w:val="00BC762D"/>
    <w:rsid w:val="00BC7C70"/>
    <w:rsid w:val="00BD0BC3"/>
    <w:rsid w:val="00BD1242"/>
    <w:rsid w:val="00BD1327"/>
    <w:rsid w:val="00BD36B8"/>
    <w:rsid w:val="00BD388D"/>
    <w:rsid w:val="00BD47FD"/>
    <w:rsid w:val="00BD4F50"/>
    <w:rsid w:val="00BD518A"/>
    <w:rsid w:val="00BD576E"/>
    <w:rsid w:val="00BE025D"/>
    <w:rsid w:val="00BE2D2E"/>
    <w:rsid w:val="00BE478D"/>
    <w:rsid w:val="00BE4968"/>
    <w:rsid w:val="00BE4CDF"/>
    <w:rsid w:val="00BE4CEE"/>
    <w:rsid w:val="00BE68FA"/>
    <w:rsid w:val="00BE7FEB"/>
    <w:rsid w:val="00BF0AB9"/>
    <w:rsid w:val="00BF1B7E"/>
    <w:rsid w:val="00BF277A"/>
    <w:rsid w:val="00BF35C0"/>
    <w:rsid w:val="00BF3612"/>
    <w:rsid w:val="00BF362A"/>
    <w:rsid w:val="00BF4604"/>
    <w:rsid w:val="00BF4DD5"/>
    <w:rsid w:val="00BF4FD1"/>
    <w:rsid w:val="00BF6EF2"/>
    <w:rsid w:val="00BF7691"/>
    <w:rsid w:val="00C00A90"/>
    <w:rsid w:val="00C0117C"/>
    <w:rsid w:val="00C01B60"/>
    <w:rsid w:val="00C02FFD"/>
    <w:rsid w:val="00C0353D"/>
    <w:rsid w:val="00C03FFC"/>
    <w:rsid w:val="00C041D9"/>
    <w:rsid w:val="00C042DD"/>
    <w:rsid w:val="00C04D88"/>
    <w:rsid w:val="00C053EF"/>
    <w:rsid w:val="00C05F77"/>
    <w:rsid w:val="00C07EDB"/>
    <w:rsid w:val="00C118E2"/>
    <w:rsid w:val="00C14416"/>
    <w:rsid w:val="00C14B07"/>
    <w:rsid w:val="00C15625"/>
    <w:rsid w:val="00C16B91"/>
    <w:rsid w:val="00C16D2B"/>
    <w:rsid w:val="00C17569"/>
    <w:rsid w:val="00C17DBB"/>
    <w:rsid w:val="00C21D42"/>
    <w:rsid w:val="00C21DBC"/>
    <w:rsid w:val="00C2221D"/>
    <w:rsid w:val="00C22374"/>
    <w:rsid w:val="00C22516"/>
    <w:rsid w:val="00C2283F"/>
    <w:rsid w:val="00C22949"/>
    <w:rsid w:val="00C23870"/>
    <w:rsid w:val="00C25921"/>
    <w:rsid w:val="00C25F9B"/>
    <w:rsid w:val="00C264E5"/>
    <w:rsid w:val="00C265BD"/>
    <w:rsid w:val="00C26977"/>
    <w:rsid w:val="00C26DF4"/>
    <w:rsid w:val="00C2712C"/>
    <w:rsid w:val="00C27184"/>
    <w:rsid w:val="00C301EA"/>
    <w:rsid w:val="00C308BA"/>
    <w:rsid w:val="00C30B8E"/>
    <w:rsid w:val="00C30DC9"/>
    <w:rsid w:val="00C332D0"/>
    <w:rsid w:val="00C33B83"/>
    <w:rsid w:val="00C33C29"/>
    <w:rsid w:val="00C33FDC"/>
    <w:rsid w:val="00C35B20"/>
    <w:rsid w:val="00C409F5"/>
    <w:rsid w:val="00C410B6"/>
    <w:rsid w:val="00C41C5C"/>
    <w:rsid w:val="00C42001"/>
    <w:rsid w:val="00C4200C"/>
    <w:rsid w:val="00C4201C"/>
    <w:rsid w:val="00C433C8"/>
    <w:rsid w:val="00C43A1E"/>
    <w:rsid w:val="00C45710"/>
    <w:rsid w:val="00C469A2"/>
    <w:rsid w:val="00C46CB6"/>
    <w:rsid w:val="00C46E10"/>
    <w:rsid w:val="00C47226"/>
    <w:rsid w:val="00C474EC"/>
    <w:rsid w:val="00C47DF7"/>
    <w:rsid w:val="00C525C6"/>
    <w:rsid w:val="00C52B37"/>
    <w:rsid w:val="00C54707"/>
    <w:rsid w:val="00C55CCF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62A2"/>
    <w:rsid w:val="00C672DD"/>
    <w:rsid w:val="00C676C2"/>
    <w:rsid w:val="00C6772E"/>
    <w:rsid w:val="00C70334"/>
    <w:rsid w:val="00C7197B"/>
    <w:rsid w:val="00C74B9B"/>
    <w:rsid w:val="00C74EBD"/>
    <w:rsid w:val="00C751AA"/>
    <w:rsid w:val="00C7652E"/>
    <w:rsid w:val="00C76B47"/>
    <w:rsid w:val="00C77054"/>
    <w:rsid w:val="00C771CE"/>
    <w:rsid w:val="00C77755"/>
    <w:rsid w:val="00C812CB"/>
    <w:rsid w:val="00C816E5"/>
    <w:rsid w:val="00C81A0E"/>
    <w:rsid w:val="00C81F08"/>
    <w:rsid w:val="00C8231E"/>
    <w:rsid w:val="00C828B0"/>
    <w:rsid w:val="00C85000"/>
    <w:rsid w:val="00C85D71"/>
    <w:rsid w:val="00C86A24"/>
    <w:rsid w:val="00C87410"/>
    <w:rsid w:val="00C87A8C"/>
    <w:rsid w:val="00C904FF"/>
    <w:rsid w:val="00C9052C"/>
    <w:rsid w:val="00C91341"/>
    <w:rsid w:val="00C91386"/>
    <w:rsid w:val="00C92929"/>
    <w:rsid w:val="00C93891"/>
    <w:rsid w:val="00C93A22"/>
    <w:rsid w:val="00C94002"/>
    <w:rsid w:val="00C947B3"/>
    <w:rsid w:val="00C95727"/>
    <w:rsid w:val="00C96402"/>
    <w:rsid w:val="00C96EB5"/>
    <w:rsid w:val="00CA29AF"/>
    <w:rsid w:val="00CA4B02"/>
    <w:rsid w:val="00CA55F5"/>
    <w:rsid w:val="00CA69FF"/>
    <w:rsid w:val="00CB20CE"/>
    <w:rsid w:val="00CB2E0D"/>
    <w:rsid w:val="00CB3114"/>
    <w:rsid w:val="00CB41AA"/>
    <w:rsid w:val="00CB4CE9"/>
    <w:rsid w:val="00CB5787"/>
    <w:rsid w:val="00CB60F5"/>
    <w:rsid w:val="00CB62E2"/>
    <w:rsid w:val="00CB6B0B"/>
    <w:rsid w:val="00CC037E"/>
    <w:rsid w:val="00CC0D55"/>
    <w:rsid w:val="00CC20A8"/>
    <w:rsid w:val="00CC3135"/>
    <w:rsid w:val="00CC3306"/>
    <w:rsid w:val="00CC446F"/>
    <w:rsid w:val="00CC482F"/>
    <w:rsid w:val="00CC49C4"/>
    <w:rsid w:val="00CC5F4A"/>
    <w:rsid w:val="00CC6A65"/>
    <w:rsid w:val="00CC71DF"/>
    <w:rsid w:val="00CC733C"/>
    <w:rsid w:val="00CC783F"/>
    <w:rsid w:val="00CD0C64"/>
    <w:rsid w:val="00CD1270"/>
    <w:rsid w:val="00CD12C1"/>
    <w:rsid w:val="00CD1DAE"/>
    <w:rsid w:val="00CD29F0"/>
    <w:rsid w:val="00CD30DE"/>
    <w:rsid w:val="00CD3158"/>
    <w:rsid w:val="00CD5DB2"/>
    <w:rsid w:val="00CD70E1"/>
    <w:rsid w:val="00CD7A71"/>
    <w:rsid w:val="00CD7B17"/>
    <w:rsid w:val="00CD7F37"/>
    <w:rsid w:val="00CE01FA"/>
    <w:rsid w:val="00CE03D8"/>
    <w:rsid w:val="00CE1697"/>
    <w:rsid w:val="00CE2471"/>
    <w:rsid w:val="00CE283E"/>
    <w:rsid w:val="00CE4C79"/>
    <w:rsid w:val="00CE5D70"/>
    <w:rsid w:val="00CE67EC"/>
    <w:rsid w:val="00CE6F20"/>
    <w:rsid w:val="00CE78DB"/>
    <w:rsid w:val="00CE7F53"/>
    <w:rsid w:val="00CF040C"/>
    <w:rsid w:val="00CF0D7A"/>
    <w:rsid w:val="00CF2D7A"/>
    <w:rsid w:val="00CF3246"/>
    <w:rsid w:val="00CF3DD7"/>
    <w:rsid w:val="00CF5120"/>
    <w:rsid w:val="00CF5540"/>
    <w:rsid w:val="00CF5B9E"/>
    <w:rsid w:val="00CF76D5"/>
    <w:rsid w:val="00CF778D"/>
    <w:rsid w:val="00D000BE"/>
    <w:rsid w:val="00D00476"/>
    <w:rsid w:val="00D00831"/>
    <w:rsid w:val="00D010C2"/>
    <w:rsid w:val="00D03322"/>
    <w:rsid w:val="00D036A7"/>
    <w:rsid w:val="00D03D34"/>
    <w:rsid w:val="00D0451F"/>
    <w:rsid w:val="00D0455C"/>
    <w:rsid w:val="00D0777A"/>
    <w:rsid w:val="00D1039B"/>
    <w:rsid w:val="00D11433"/>
    <w:rsid w:val="00D1209A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DB0"/>
    <w:rsid w:val="00D24BFF"/>
    <w:rsid w:val="00D24CCA"/>
    <w:rsid w:val="00D25CF9"/>
    <w:rsid w:val="00D263B0"/>
    <w:rsid w:val="00D275E1"/>
    <w:rsid w:val="00D30256"/>
    <w:rsid w:val="00D306E6"/>
    <w:rsid w:val="00D30985"/>
    <w:rsid w:val="00D3107D"/>
    <w:rsid w:val="00D31FAC"/>
    <w:rsid w:val="00D3363C"/>
    <w:rsid w:val="00D34094"/>
    <w:rsid w:val="00D345E3"/>
    <w:rsid w:val="00D37CB7"/>
    <w:rsid w:val="00D37F0F"/>
    <w:rsid w:val="00D41B8B"/>
    <w:rsid w:val="00D42AE8"/>
    <w:rsid w:val="00D44E7C"/>
    <w:rsid w:val="00D44F2D"/>
    <w:rsid w:val="00D44F34"/>
    <w:rsid w:val="00D45330"/>
    <w:rsid w:val="00D45A21"/>
    <w:rsid w:val="00D46344"/>
    <w:rsid w:val="00D47264"/>
    <w:rsid w:val="00D47719"/>
    <w:rsid w:val="00D47EF8"/>
    <w:rsid w:val="00D5031D"/>
    <w:rsid w:val="00D50B28"/>
    <w:rsid w:val="00D511B2"/>
    <w:rsid w:val="00D52A2A"/>
    <w:rsid w:val="00D52BAA"/>
    <w:rsid w:val="00D5312B"/>
    <w:rsid w:val="00D5450B"/>
    <w:rsid w:val="00D54597"/>
    <w:rsid w:val="00D54995"/>
    <w:rsid w:val="00D5523E"/>
    <w:rsid w:val="00D553AA"/>
    <w:rsid w:val="00D56397"/>
    <w:rsid w:val="00D56419"/>
    <w:rsid w:val="00D56DD3"/>
    <w:rsid w:val="00D5792D"/>
    <w:rsid w:val="00D62786"/>
    <w:rsid w:val="00D6288C"/>
    <w:rsid w:val="00D6428D"/>
    <w:rsid w:val="00D646BA"/>
    <w:rsid w:val="00D64AC8"/>
    <w:rsid w:val="00D65691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43CA"/>
    <w:rsid w:val="00D7472B"/>
    <w:rsid w:val="00D756BA"/>
    <w:rsid w:val="00D7575A"/>
    <w:rsid w:val="00D76DB9"/>
    <w:rsid w:val="00D80D32"/>
    <w:rsid w:val="00D80DCB"/>
    <w:rsid w:val="00D813F3"/>
    <w:rsid w:val="00D81C08"/>
    <w:rsid w:val="00D8293A"/>
    <w:rsid w:val="00D8421D"/>
    <w:rsid w:val="00D843CA"/>
    <w:rsid w:val="00D84831"/>
    <w:rsid w:val="00D85235"/>
    <w:rsid w:val="00D8527E"/>
    <w:rsid w:val="00D90349"/>
    <w:rsid w:val="00D91EA8"/>
    <w:rsid w:val="00D93E4A"/>
    <w:rsid w:val="00D9405D"/>
    <w:rsid w:val="00D94479"/>
    <w:rsid w:val="00D9449F"/>
    <w:rsid w:val="00D94931"/>
    <w:rsid w:val="00D9561E"/>
    <w:rsid w:val="00D95981"/>
    <w:rsid w:val="00DA0318"/>
    <w:rsid w:val="00DA0AB3"/>
    <w:rsid w:val="00DA0DFC"/>
    <w:rsid w:val="00DA1164"/>
    <w:rsid w:val="00DA213A"/>
    <w:rsid w:val="00DA2D93"/>
    <w:rsid w:val="00DA46B4"/>
    <w:rsid w:val="00DA5C0A"/>
    <w:rsid w:val="00DA7016"/>
    <w:rsid w:val="00DA7320"/>
    <w:rsid w:val="00DA75E4"/>
    <w:rsid w:val="00DA7CB7"/>
    <w:rsid w:val="00DB03E5"/>
    <w:rsid w:val="00DB1526"/>
    <w:rsid w:val="00DB1E66"/>
    <w:rsid w:val="00DB2268"/>
    <w:rsid w:val="00DB25AA"/>
    <w:rsid w:val="00DB2BB0"/>
    <w:rsid w:val="00DB3C70"/>
    <w:rsid w:val="00DB4003"/>
    <w:rsid w:val="00DB4163"/>
    <w:rsid w:val="00DB51D4"/>
    <w:rsid w:val="00DB5414"/>
    <w:rsid w:val="00DB57B9"/>
    <w:rsid w:val="00DB5B80"/>
    <w:rsid w:val="00DB770A"/>
    <w:rsid w:val="00DB7C00"/>
    <w:rsid w:val="00DC0206"/>
    <w:rsid w:val="00DC0E68"/>
    <w:rsid w:val="00DC1954"/>
    <w:rsid w:val="00DC1C80"/>
    <w:rsid w:val="00DC1D89"/>
    <w:rsid w:val="00DC20F3"/>
    <w:rsid w:val="00DC43BD"/>
    <w:rsid w:val="00DC44EF"/>
    <w:rsid w:val="00DC484E"/>
    <w:rsid w:val="00DC49DD"/>
    <w:rsid w:val="00DC4F7A"/>
    <w:rsid w:val="00DD21F2"/>
    <w:rsid w:val="00DD273A"/>
    <w:rsid w:val="00DD2753"/>
    <w:rsid w:val="00DD2D6E"/>
    <w:rsid w:val="00DD34DA"/>
    <w:rsid w:val="00DD3F85"/>
    <w:rsid w:val="00DD4A37"/>
    <w:rsid w:val="00DD515B"/>
    <w:rsid w:val="00DD63A0"/>
    <w:rsid w:val="00DD65CB"/>
    <w:rsid w:val="00DD665E"/>
    <w:rsid w:val="00DD7027"/>
    <w:rsid w:val="00DD7F78"/>
    <w:rsid w:val="00DE13BA"/>
    <w:rsid w:val="00DE27F1"/>
    <w:rsid w:val="00DE28EE"/>
    <w:rsid w:val="00DE2C13"/>
    <w:rsid w:val="00DE3448"/>
    <w:rsid w:val="00DE3A5E"/>
    <w:rsid w:val="00DE4376"/>
    <w:rsid w:val="00DE5706"/>
    <w:rsid w:val="00DE639F"/>
    <w:rsid w:val="00DE63B1"/>
    <w:rsid w:val="00DE78B7"/>
    <w:rsid w:val="00DF087C"/>
    <w:rsid w:val="00DF176C"/>
    <w:rsid w:val="00DF255B"/>
    <w:rsid w:val="00DF35BF"/>
    <w:rsid w:val="00DF47EF"/>
    <w:rsid w:val="00DF4826"/>
    <w:rsid w:val="00DF56C3"/>
    <w:rsid w:val="00DF5B0B"/>
    <w:rsid w:val="00DF7E81"/>
    <w:rsid w:val="00E00E9A"/>
    <w:rsid w:val="00E011DF"/>
    <w:rsid w:val="00E01A80"/>
    <w:rsid w:val="00E0219B"/>
    <w:rsid w:val="00E02C96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6D17"/>
    <w:rsid w:val="00E1709F"/>
    <w:rsid w:val="00E2021E"/>
    <w:rsid w:val="00E206C5"/>
    <w:rsid w:val="00E209A7"/>
    <w:rsid w:val="00E20A46"/>
    <w:rsid w:val="00E2165E"/>
    <w:rsid w:val="00E216E9"/>
    <w:rsid w:val="00E223DB"/>
    <w:rsid w:val="00E2332D"/>
    <w:rsid w:val="00E24B1D"/>
    <w:rsid w:val="00E24DC6"/>
    <w:rsid w:val="00E27B0A"/>
    <w:rsid w:val="00E3083A"/>
    <w:rsid w:val="00E308CD"/>
    <w:rsid w:val="00E34220"/>
    <w:rsid w:val="00E35426"/>
    <w:rsid w:val="00E35FF1"/>
    <w:rsid w:val="00E36723"/>
    <w:rsid w:val="00E367A5"/>
    <w:rsid w:val="00E37B2B"/>
    <w:rsid w:val="00E37B54"/>
    <w:rsid w:val="00E37DB2"/>
    <w:rsid w:val="00E40507"/>
    <w:rsid w:val="00E41B62"/>
    <w:rsid w:val="00E41EF2"/>
    <w:rsid w:val="00E4253D"/>
    <w:rsid w:val="00E439EC"/>
    <w:rsid w:val="00E44AEC"/>
    <w:rsid w:val="00E45391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DD5"/>
    <w:rsid w:val="00E57892"/>
    <w:rsid w:val="00E60C53"/>
    <w:rsid w:val="00E60F8B"/>
    <w:rsid w:val="00E6111C"/>
    <w:rsid w:val="00E612E8"/>
    <w:rsid w:val="00E62241"/>
    <w:rsid w:val="00E6227C"/>
    <w:rsid w:val="00E62C09"/>
    <w:rsid w:val="00E62DFE"/>
    <w:rsid w:val="00E6357A"/>
    <w:rsid w:val="00E63B49"/>
    <w:rsid w:val="00E63B82"/>
    <w:rsid w:val="00E64242"/>
    <w:rsid w:val="00E64354"/>
    <w:rsid w:val="00E643EE"/>
    <w:rsid w:val="00E64D53"/>
    <w:rsid w:val="00E65505"/>
    <w:rsid w:val="00E66986"/>
    <w:rsid w:val="00E704C4"/>
    <w:rsid w:val="00E71C4E"/>
    <w:rsid w:val="00E73562"/>
    <w:rsid w:val="00E75EE0"/>
    <w:rsid w:val="00E76CA8"/>
    <w:rsid w:val="00E8085E"/>
    <w:rsid w:val="00E81165"/>
    <w:rsid w:val="00E814E3"/>
    <w:rsid w:val="00E8314C"/>
    <w:rsid w:val="00E83430"/>
    <w:rsid w:val="00E8348F"/>
    <w:rsid w:val="00E85E5B"/>
    <w:rsid w:val="00E8615A"/>
    <w:rsid w:val="00E872FB"/>
    <w:rsid w:val="00E87441"/>
    <w:rsid w:val="00E916CB"/>
    <w:rsid w:val="00E924CF"/>
    <w:rsid w:val="00E92AAD"/>
    <w:rsid w:val="00E935A0"/>
    <w:rsid w:val="00E94F5A"/>
    <w:rsid w:val="00E950C2"/>
    <w:rsid w:val="00E961AE"/>
    <w:rsid w:val="00E96540"/>
    <w:rsid w:val="00E96A20"/>
    <w:rsid w:val="00E96C56"/>
    <w:rsid w:val="00E973CB"/>
    <w:rsid w:val="00EA0CFF"/>
    <w:rsid w:val="00EA1F37"/>
    <w:rsid w:val="00EA2418"/>
    <w:rsid w:val="00EA3427"/>
    <w:rsid w:val="00EA4CFF"/>
    <w:rsid w:val="00EA5709"/>
    <w:rsid w:val="00EA58F9"/>
    <w:rsid w:val="00EA5D94"/>
    <w:rsid w:val="00EA6275"/>
    <w:rsid w:val="00EA6A48"/>
    <w:rsid w:val="00EA7293"/>
    <w:rsid w:val="00EB01FF"/>
    <w:rsid w:val="00EB3023"/>
    <w:rsid w:val="00EB36DE"/>
    <w:rsid w:val="00EB423D"/>
    <w:rsid w:val="00EB5EA4"/>
    <w:rsid w:val="00EB638F"/>
    <w:rsid w:val="00EB75C9"/>
    <w:rsid w:val="00EB767D"/>
    <w:rsid w:val="00EC0F7B"/>
    <w:rsid w:val="00EC126A"/>
    <w:rsid w:val="00EC25D4"/>
    <w:rsid w:val="00EC2A9E"/>
    <w:rsid w:val="00EC2B3C"/>
    <w:rsid w:val="00EC464A"/>
    <w:rsid w:val="00EC4E40"/>
    <w:rsid w:val="00EC6209"/>
    <w:rsid w:val="00EC6991"/>
    <w:rsid w:val="00EC6A07"/>
    <w:rsid w:val="00ED2F9C"/>
    <w:rsid w:val="00ED376A"/>
    <w:rsid w:val="00ED5A39"/>
    <w:rsid w:val="00ED7EAB"/>
    <w:rsid w:val="00EE18B0"/>
    <w:rsid w:val="00EE1CB8"/>
    <w:rsid w:val="00EE1E4A"/>
    <w:rsid w:val="00EE258F"/>
    <w:rsid w:val="00EE2752"/>
    <w:rsid w:val="00EE4445"/>
    <w:rsid w:val="00EE4954"/>
    <w:rsid w:val="00EE56C2"/>
    <w:rsid w:val="00EE609F"/>
    <w:rsid w:val="00EE71AD"/>
    <w:rsid w:val="00EE723F"/>
    <w:rsid w:val="00EF0C15"/>
    <w:rsid w:val="00EF13FC"/>
    <w:rsid w:val="00EF24BF"/>
    <w:rsid w:val="00EF2A16"/>
    <w:rsid w:val="00EF2F0C"/>
    <w:rsid w:val="00EF4862"/>
    <w:rsid w:val="00EF51A3"/>
    <w:rsid w:val="00EF5597"/>
    <w:rsid w:val="00EF56C2"/>
    <w:rsid w:val="00EF6AB7"/>
    <w:rsid w:val="00EF6BF1"/>
    <w:rsid w:val="00F002F3"/>
    <w:rsid w:val="00F00955"/>
    <w:rsid w:val="00F00996"/>
    <w:rsid w:val="00F01C9E"/>
    <w:rsid w:val="00F01DB0"/>
    <w:rsid w:val="00F01EAD"/>
    <w:rsid w:val="00F020B9"/>
    <w:rsid w:val="00F0346A"/>
    <w:rsid w:val="00F04128"/>
    <w:rsid w:val="00F04431"/>
    <w:rsid w:val="00F046A3"/>
    <w:rsid w:val="00F04EBD"/>
    <w:rsid w:val="00F051EA"/>
    <w:rsid w:val="00F05A9D"/>
    <w:rsid w:val="00F10931"/>
    <w:rsid w:val="00F10DC0"/>
    <w:rsid w:val="00F10E3C"/>
    <w:rsid w:val="00F10FA9"/>
    <w:rsid w:val="00F12EFB"/>
    <w:rsid w:val="00F14328"/>
    <w:rsid w:val="00F146F4"/>
    <w:rsid w:val="00F14981"/>
    <w:rsid w:val="00F15D9E"/>
    <w:rsid w:val="00F15EF7"/>
    <w:rsid w:val="00F169DC"/>
    <w:rsid w:val="00F174C3"/>
    <w:rsid w:val="00F1780F"/>
    <w:rsid w:val="00F201CA"/>
    <w:rsid w:val="00F20A62"/>
    <w:rsid w:val="00F20CF7"/>
    <w:rsid w:val="00F22490"/>
    <w:rsid w:val="00F23F41"/>
    <w:rsid w:val="00F25096"/>
    <w:rsid w:val="00F2697C"/>
    <w:rsid w:val="00F27A25"/>
    <w:rsid w:val="00F304EE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D83"/>
    <w:rsid w:val="00F40CE0"/>
    <w:rsid w:val="00F41E23"/>
    <w:rsid w:val="00F4285F"/>
    <w:rsid w:val="00F43F2A"/>
    <w:rsid w:val="00F45B9C"/>
    <w:rsid w:val="00F47376"/>
    <w:rsid w:val="00F502D6"/>
    <w:rsid w:val="00F519EB"/>
    <w:rsid w:val="00F51D7A"/>
    <w:rsid w:val="00F53154"/>
    <w:rsid w:val="00F53BDE"/>
    <w:rsid w:val="00F55A53"/>
    <w:rsid w:val="00F55EA7"/>
    <w:rsid w:val="00F567C0"/>
    <w:rsid w:val="00F57123"/>
    <w:rsid w:val="00F606F3"/>
    <w:rsid w:val="00F60D18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FAD"/>
    <w:rsid w:val="00F7309E"/>
    <w:rsid w:val="00F75E9B"/>
    <w:rsid w:val="00F76369"/>
    <w:rsid w:val="00F76399"/>
    <w:rsid w:val="00F8109E"/>
    <w:rsid w:val="00F8190B"/>
    <w:rsid w:val="00F8237D"/>
    <w:rsid w:val="00F827C3"/>
    <w:rsid w:val="00F82E76"/>
    <w:rsid w:val="00F82FCF"/>
    <w:rsid w:val="00F8375F"/>
    <w:rsid w:val="00F83DDF"/>
    <w:rsid w:val="00F84158"/>
    <w:rsid w:val="00F848CD"/>
    <w:rsid w:val="00F8553D"/>
    <w:rsid w:val="00F8651B"/>
    <w:rsid w:val="00F9030E"/>
    <w:rsid w:val="00F916C7"/>
    <w:rsid w:val="00F91D75"/>
    <w:rsid w:val="00F9319C"/>
    <w:rsid w:val="00F94EA9"/>
    <w:rsid w:val="00F96F25"/>
    <w:rsid w:val="00FA15C9"/>
    <w:rsid w:val="00FA1714"/>
    <w:rsid w:val="00FA2872"/>
    <w:rsid w:val="00FA3563"/>
    <w:rsid w:val="00FA58A9"/>
    <w:rsid w:val="00FA617A"/>
    <w:rsid w:val="00FA61E3"/>
    <w:rsid w:val="00FA6C08"/>
    <w:rsid w:val="00FA754D"/>
    <w:rsid w:val="00FB19F7"/>
    <w:rsid w:val="00FB1B97"/>
    <w:rsid w:val="00FB1F52"/>
    <w:rsid w:val="00FB226A"/>
    <w:rsid w:val="00FB3323"/>
    <w:rsid w:val="00FB3A29"/>
    <w:rsid w:val="00FB4ED2"/>
    <w:rsid w:val="00FB558E"/>
    <w:rsid w:val="00FB5FD9"/>
    <w:rsid w:val="00FB7B40"/>
    <w:rsid w:val="00FC1952"/>
    <w:rsid w:val="00FC23B2"/>
    <w:rsid w:val="00FC3634"/>
    <w:rsid w:val="00FC4883"/>
    <w:rsid w:val="00FC4F0B"/>
    <w:rsid w:val="00FC54EB"/>
    <w:rsid w:val="00FC5967"/>
    <w:rsid w:val="00FC68BA"/>
    <w:rsid w:val="00FC7B4D"/>
    <w:rsid w:val="00FD0057"/>
    <w:rsid w:val="00FD1484"/>
    <w:rsid w:val="00FD1B55"/>
    <w:rsid w:val="00FD1C14"/>
    <w:rsid w:val="00FD1E26"/>
    <w:rsid w:val="00FD2A41"/>
    <w:rsid w:val="00FD365A"/>
    <w:rsid w:val="00FD54E3"/>
    <w:rsid w:val="00FD5555"/>
    <w:rsid w:val="00FD59EB"/>
    <w:rsid w:val="00FD6565"/>
    <w:rsid w:val="00FD6FE2"/>
    <w:rsid w:val="00FD7223"/>
    <w:rsid w:val="00FD73C9"/>
    <w:rsid w:val="00FD73F0"/>
    <w:rsid w:val="00FD7A78"/>
    <w:rsid w:val="00FE0D59"/>
    <w:rsid w:val="00FE1029"/>
    <w:rsid w:val="00FE1231"/>
    <w:rsid w:val="00FE19B7"/>
    <w:rsid w:val="00FE1BB8"/>
    <w:rsid w:val="00FE1C9A"/>
    <w:rsid w:val="00FE3301"/>
    <w:rsid w:val="00FE35EF"/>
    <w:rsid w:val="00FE4AAE"/>
    <w:rsid w:val="00FE4E0F"/>
    <w:rsid w:val="00FE5157"/>
    <w:rsid w:val="00FE5231"/>
    <w:rsid w:val="00FE5FBF"/>
    <w:rsid w:val="00FE7AD3"/>
    <w:rsid w:val="00FF0329"/>
    <w:rsid w:val="00FF1F96"/>
    <w:rsid w:val="00FF3A12"/>
    <w:rsid w:val="00FF40E6"/>
    <w:rsid w:val="00FF4A2C"/>
    <w:rsid w:val="00FF4FEF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9F8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TekstprzypisudolnegoZnak">
    <w:name w:val="Tekst przypisu dolnego Znak"/>
    <w:link w:val="Tekstprzypisudolnego"/>
    <w:semiHidden/>
    <w:rsid w:val="00D8293A"/>
  </w:style>
  <w:style w:type="character" w:styleId="Nierozpoznanawzmianka">
    <w:name w:val="Unresolved Mention"/>
    <w:basedOn w:val="Domylnaczcionkaakapitu"/>
    <w:uiPriority w:val="99"/>
    <w:semiHidden/>
    <w:unhideWhenUsed/>
    <w:rsid w:val="004A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FA36-D3D0-4AA0-8373-22655FB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6056</Words>
  <Characters>36340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2024-05-10T09:05:00Z</dcterms:created>
  <dcterms:modified xsi:type="dcterms:W3CDTF">2024-05-10T09:05:00Z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UxC4dwLulzfINJ8nQH+xvX5LNGipWa4BRSZhPgxsCvkomCLGyng/nj/+ci0FXT9q/Sd9TYaRfyoANoTJneLPlA==</vt:lpwstr>
  </property>
  <property fmtid="{D5CDD505-2E9C-101B-9397-08002B2CF9AE}" pid="4" name="MFClassificationDate">
    <vt:lpwstr>2022-01-27T10:17:46.8383734+01:00</vt:lpwstr>
  </property>
  <property fmtid="{D5CDD505-2E9C-101B-9397-08002B2CF9AE}" pid="5" name="MFClassifiedBySID">
    <vt:lpwstr>UxC4dwLulzfINJ8nQH+xvX5LNGipWa4BRSZhPgxsCvm42mrIC/DSDv0ggS+FjUN/2v1BBotkLlY5aAiEhoi6uTxBlECh2NWnCYVE2JoROSZWLY0Ei4G97sezNuZO3gYD</vt:lpwstr>
  </property>
  <property fmtid="{D5CDD505-2E9C-101B-9397-08002B2CF9AE}" pid="6" name="MFGRNItemId">
    <vt:lpwstr>GRN-64564397-c782-453d-9a64-5ddc25b16b80</vt:lpwstr>
  </property>
  <property fmtid="{D5CDD505-2E9C-101B-9397-08002B2CF9AE}" pid="7" name="MFHash">
    <vt:lpwstr>jPMdDLII87JCob725r9XWoluqD3/KsQ00/DO93qADP0=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