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2110034"/>
    <w:bookmarkStart w:id="1" w:name="_Hlk103587183"/>
    <w:p w14:paraId="769EA43C" w14:textId="77777777" w:rsidR="00FE681E" w:rsidRPr="00FE681E" w:rsidRDefault="00FE681E" w:rsidP="00FE681E">
      <w:pPr>
        <w:pStyle w:val="Bezodstpw"/>
        <w:rPr>
          <w:rFonts w:asciiTheme="minorHAnsi" w:hAnsiTheme="minorHAnsi" w:cstheme="minorHAnsi"/>
        </w:rPr>
      </w:pPr>
      <w:r w:rsidRPr="00FE681E">
        <w:rPr>
          <w:rFonts w:asciiTheme="minorHAnsi" w:hAnsiTheme="minorHAnsi" w:cstheme="minorHAnsi"/>
        </w:rPr>
        <w:object w:dxaOrig="641" w:dyaOrig="721" w14:anchorId="6B7EB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7" o:title=""/>
          </v:shape>
          <o:OLEObject Type="Embed" ProgID="Word.Picture.8" ShapeID="_x0000_i1025" DrawAspect="Content" ObjectID="_1737282478" r:id="rId8"/>
        </w:object>
      </w:r>
    </w:p>
    <w:p w14:paraId="3F0F8782" w14:textId="77777777" w:rsidR="00FE681E" w:rsidRPr="00FE681E" w:rsidRDefault="00FE681E" w:rsidP="00FE681E">
      <w:pPr>
        <w:pStyle w:val="Bezodstpw"/>
        <w:rPr>
          <w:rFonts w:asciiTheme="minorHAnsi" w:hAnsiTheme="minorHAnsi" w:cstheme="minorHAnsi"/>
        </w:rPr>
      </w:pPr>
    </w:p>
    <w:p w14:paraId="51CE6DDA" w14:textId="77777777" w:rsidR="00FE681E" w:rsidRPr="00FE681E" w:rsidRDefault="00FE681E" w:rsidP="00FE681E">
      <w:pPr>
        <w:pStyle w:val="Bezodstpw"/>
        <w:rPr>
          <w:rFonts w:asciiTheme="minorHAnsi" w:hAnsiTheme="minorHAnsi" w:cstheme="minorHAnsi"/>
        </w:rPr>
      </w:pPr>
      <w:r w:rsidRPr="00FE681E">
        <w:rPr>
          <w:rFonts w:asciiTheme="minorHAnsi" w:hAnsiTheme="minorHAnsi" w:cstheme="minorHAnsi"/>
        </w:rPr>
        <w:t>GENERALNY DYREKTOR OCHRONY ŚRODOWISKA</w:t>
      </w:r>
    </w:p>
    <w:p w14:paraId="7759260C" w14:textId="77777777" w:rsidR="00FE681E" w:rsidRPr="00FE681E" w:rsidRDefault="00FE681E" w:rsidP="00FE681E">
      <w:pPr>
        <w:pStyle w:val="Bezodstpw"/>
        <w:rPr>
          <w:rFonts w:asciiTheme="minorHAnsi" w:hAnsiTheme="minorHAnsi" w:cstheme="minorHAnsi"/>
        </w:rPr>
      </w:pPr>
    </w:p>
    <w:p w14:paraId="3215A31B" w14:textId="77777777" w:rsidR="00FE681E" w:rsidRPr="00FE681E" w:rsidRDefault="00FE681E" w:rsidP="00FE681E">
      <w:pPr>
        <w:pStyle w:val="Bezodstpw"/>
        <w:rPr>
          <w:rFonts w:asciiTheme="minorHAnsi" w:hAnsiTheme="minorHAnsi" w:cstheme="minorHAnsi"/>
        </w:rPr>
      </w:pPr>
      <w:r w:rsidRPr="00FE681E">
        <w:rPr>
          <w:rFonts w:asciiTheme="minorHAnsi" w:hAnsiTheme="minorHAnsi" w:cstheme="minorHAnsi"/>
        </w:rPr>
        <w:t>Warszawa, 3 lutego 2023 r.</w:t>
      </w:r>
    </w:p>
    <w:p w14:paraId="031F0952" w14:textId="1F393270" w:rsidR="00FE681E" w:rsidRPr="00FE681E" w:rsidRDefault="00FE681E" w:rsidP="00FE681E">
      <w:pPr>
        <w:rPr>
          <w:rFonts w:asciiTheme="minorHAnsi" w:hAnsiTheme="minorHAnsi" w:cstheme="minorHAnsi"/>
        </w:rPr>
      </w:pPr>
      <w:r w:rsidRPr="00FE681E">
        <w:rPr>
          <w:rFonts w:asciiTheme="minorHAnsi" w:hAnsiTheme="minorHAnsi" w:cstheme="minorHAnsi"/>
        </w:rPr>
        <w:t>DOOŚ-WDŚZOO.420.23.2022.SK.</w:t>
      </w:r>
      <w:bookmarkEnd w:id="0"/>
      <w:r w:rsidRPr="00FE681E">
        <w:rPr>
          <w:rFonts w:asciiTheme="minorHAnsi" w:hAnsiTheme="minorHAnsi" w:cstheme="minorHAnsi"/>
        </w:rPr>
        <w:t>13</w:t>
      </w:r>
    </w:p>
    <w:bookmarkEnd w:id="1"/>
    <w:p w14:paraId="58B53F57" w14:textId="77777777" w:rsidR="00FE681E" w:rsidRPr="00FE681E" w:rsidRDefault="00FE681E" w:rsidP="00FE681E">
      <w:pPr>
        <w:rPr>
          <w:rFonts w:asciiTheme="minorHAnsi" w:hAnsiTheme="minorHAnsi" w:cstheme="minorHAnsi"/>
        </w:rPr>
      </w:pPr>
    </w:p>
    <w:p w14:paraId="3BC045A5" w14:textId="77777777" w:rsidR="00720AAD" w:rsidRPr="00FE681E" w:rsidRDefault="00720AAD" w:rsidP="00FE681E">
      <w:pPr>
        <w:rPr>
          <w:rFonts w:asciiTheme="minorHAnsi" w:hAnsiTheme="minorHAnsi" w:cstheme="minorHAnsi"/>
        </w:rPr>
      </w:pPr>
    </w:p>
    <w:p w14:paraId="039E5EE0" w14:textId="3CAAF3A9" w:rsidR="00720AAD" w:rsidRPr="00FE681E" w:rsidRDefault="00720AAD" w:rsidP="00FE681E">
      <w:pPr>
        <w:pStyle w:val="Nagwek1"/>
        <w:jc w:val="left"/>
        <w:rPr>
          <w:rFonts w:asciiTheme="minorHAnsi" w:hAnsiTheme="minorHAnsi" w:cstheme="minorHAnsi"/>
          <w:b w:val="0"/>
          <w:sz w:val="24"/>
          <w:szCs w:val="24"/>
        </w:rPr>
      </w:pPr>
      <w:bookmarkStart w:id="2" w:name="_Hlk118296840"/>
      <w:r w:rsidRPr="00FE681E">
        <w:rPr>
          <w:rFonts w:asciiTheme="minorHAnsi" w:hAnsiTheme="minorHAnsi" w:cstheme="minorHAnsi"/>
          <w:b w:val="0"/>
          <w:sz w:val="24"/>
          <w:szCs w:val="24"/>
        </w:rPr>
        <w:t>DECYZJA</w:t>
      </w:r>
    </w:p>
    <w:p w14:paraId="617065C9" w14:textId="01EE693A" w:rsidR="0002474F" w:rsidRPr="00FE681E" w:rsidRDefault="00E25410" w:rsidP="00FE681E">
      <w:pPr>
        <w:spacing w:after="120"/>
        <w:rPr>
          <w:rFonts w:asciiTheme="minorHAnsi" w:hAnsiTheme="minorHAnsi" w:cstheme="minorHAnsi"/>
          <w:i/>
          <w:iCs/>
        </w:rPr>
      </w:pPr>
      <w:r w:rsidRPr="00FE681E">
        <w:rPr>
          <w:rFonts w:asciiTheme="minorHAnsi" w:hAnsiTheme="minorHAnsi" w:cstheme="minorHAnsi"/>
        </w:rPr>
        <w:t xml:space="preserve">Na podstawie art. 138 § 1 pkt 1 </w:t>
      </w:r>
      <w:r w:rsidR="001B351B" w:rsidRPr="00FE681E">
        <w:rPr>
          <w:rFonts w:asciiTheme="minorHAnsi" w:hAnsiTheme="minorHAnsi" w:cstheme="minorHAnsi"/>
        </w:rPr>
        <w:t>oraz art. 151 § 1 pkt 1 w zw</w:t>
      </w:r>
      <w:r w:rsidR="00AC7C8E" w:rsidRPr="00FE681E">
        <w:rPr>
          <w:rFonts w:asciiTheme="minorHAnsi" w:hAnsiTheme="minorHAnsi" w:cstheme="minorHAnsi"/>
        </w:rPr>
        <w:t>.</w:t>
      </w:r>
      <w:r w:rsidR="001B351B" w:rsidRPr="00FE681E">
        <w:rPr>
          <w:rFonts w:asciiTheme="minorHAnsi" w:hAnsiTheme="minorHAnsi" w:cstheme="minorHAnsi"/>
        </w:rPr>
        <w:t xml:space="preserve"> z art. 145 § 1 pkt 4 </w:t>
      </w:r>
      <w:r w:rsidRPr="00FE681E">
        <w:rPr>
          <w:rFonts w:asciiTheme="minorHAnsi" w:hAnsiTheme="minorHAnsi" w:cstheme="minorHAnsi"/>
        </w:rPr>
        <w:t xml:space="preserve">ustawy z dnia 14 czerwca 1960 r. </w:t>
      </w:r>
      <w:r w:rsidR="00946680" w:rsidRPr="00FE681E">
        <w:rPr>
          <w:rFonts w:asciiTheme="minorHAnsi" w:hAnsiTheme="minorHAnsi" w:cstheme="minorHAnsi"/>
        </w:rPr>
        <w:t xml:space="preserve">– </w:t>
      </w:r>
      <w:r w:rsidRPr="00FE681E">
        <w:rPr>
          <w:rFonts w:asciiTheme="minorHAnsi" w:hAnsiTheme="minorHAnsi" w:cstheme="minorHAnsi"/>
        </w:rPr>
        <w:t xml:space="preserve">Kodeks postępowania administracyjnego </w:t>
      </w:r>
      <w:r w:rsidR="008B1F6E" w:rsidRPr="00FE681E">
        <w:rPr>
          <w:rFonts w:asciiTheme="minorHAnsi" w:hAnsiTheme="minorHAnsi" w:cstheme="minorHAnsi"/>
        </w:rPr>
        <w:t>(Dz. U. z 202</w:t>
      </w:r>
      <w:r w:rsidR="00AC1DF5" w:rsidRPr="00FE681E">
        <w:rPr>
          <w:rFonts w:asciiTheme="minorHAnsi" w:hAnsiTheme="minorHAnsi" w:cstheme="minorHAnsi"/>
        </w:rPr>
        <w:t>2</w:t>
      </w:r>
      <w:r w:rsidRPr="00FE681E">
        <w:rPr>
          <w:rFonts w:asciiTheme="minorHAnsi" w:hAnsiTheme="minorHAnsi" w:cstheme="minorHAnsi"/>
        </w:rPr>
        <w:t xml:space="preserve"> r. </w:t>
      </w:r>
      <w:r w:rsidR="008B1F6E" w:rsidRPr="00FE681E">
        <w:rPr>
          <w:rFonts w:asciiTheme="minorHAnsi" w:hAnsiTheme="minorHAnsi" w:cstheme="minorHAnsi"/>
        </w:rPr>
        <w:t xml:space="preserve">poz. </w:t>
      </w:r>
      <w:r w:rsidR="00AC1DF5" w:rsidRPr="00FE681E">
        <w:rPr>
          <w:rFonts w:asciiTheme="minorHAnsi" w:hAnsiTheme="minorHAnsi" w:cstheme="minorHAnsi"/>
        </w:rPr>
        <w:t>2000</w:t>
      </w:r>
      <w:r w:rsidR="001B351B" w:rsidRPr="00FE681E">
        <w:rPr>
          <w:rFonts w:asciiTheme="minorHAnsi" w:hAnsiTheme="minorHAnsi" w:cstheme="minorHAnsi"/>
        </w:rPr>
        <w:t>, ze zm.</w:t>
      </w:r>
      <w:r w:rsidRPr="00FE681E">
        <w:rPr>
          <w:rFonts w:asciiTheme="minorHAnsi" w:hAnsiTheme="minorHAnsi" w:cstheme="minorHAnsi"/>
        </w:rPr>
        <w:t>),</w:t>
      </w:r>
      <w:r w:rsidR="004B3615" w:rsidRPr="00FE681E">
        <w:rPr>
          <w:rFonts w:asciiTheme="minorHAnsi" w:hAnsiTheme="minorHAnsi" w:cstheme="minorHAnsi"/>
        </w:rPr>
        <w:t xml:space="preserve"> dalej k</w:t>
      </w:r>
      <w:r w:rsidR="00EE033C" w:rsidRPr="00FE681E">
        <w:rPr>
          <w:rFonts w:asciiTheme="minorHAnsi" w:hAnsiTheme="minorHAnsi" w:cstheme="minorHAnsi"/>
        </w:rPr>
        <w:t>.</w:t>
      </w:r>
      <w:r w:rsidR="004B3615" w:rsidRPr="00FE681E">
        <w:rPr>
          <w:rFonts w:asciiTheme="minorHAnsi" w:hAnsiTheme="minorHAnsi" w:cstheme="minorHAnsi"/>
        </w:rPr>
        <w:t>p</w:t>
      </w:r>
      <w:r w:rsidR="00EE033C" w:rsidRPr="00FE681E">
        <w:rPr>
          <w:rFonts w:asciiTheme="minorHAnsi" w:hAnsiTheme="minorHAnsi" w:cstheme="minorHAnsi"/>
        </w:rPr>
        <w:t>.</w:t>
      </w:r>
      <w:r w:rsidR="004B3615" w:rsidRPr="00FE681E">
        <w:rPr>
          <w:rFonts w:asciiTheme="minorHAnsi" w:hAnsiTheme="minorHAnsi" w:cstheme="minorHAnsi"/>
        </w:rPr>
        <w:t>a</w:t>
      </w:r>
      <w:r w:rsidR="00EE033C" w:rsidRPr="00FE681E">
        <w:rPr>
          <w:rFonts w:asciiTheme="minorHAnsi" w:hAnsiTheme="minorHAnsi" w:cstheme="minorHAnsi"/>
        </w:rPr>
        <w:t>.</w:t>
      </w:r>
      <w:r w:rsidR="004B3615" w:rsidRPr="00FE681E">
        <w:rPr>
          <w:rFonts w:asciiTheme="minorHAnsi" w:hAnsiTheme="minorHAnsi" w:cstheme="minorHAnsi"/>
        </w:rPr>
        <w:t>,</w:t>
      </w:r>
      <w:r w:rsidR="006E5E4A" w:rsidRPr="00FE681E">
        <w:rPr>
          <w:rFonts w:asciiTheme="minorHAnsi" w:hAnsiTheme="minorHAnsi" w:cstheme="minorHAnsi"/>
        </w:rPr>
        <w:t xml:space="preserve"> </w:t>
      </w:r>
      <w:r w:rsidRPr="00FE681E">
        <w:rPr>
          <w:rFonts w:asciiTheme="minorHAnsi" w:hAnsiTheme="minorHAnsi" w:cstheme="minorHAnsi"/>
        </w:rPr>
        <w:t xml:space="preserve">po rozpatrzeniu odwołania </w:t>
      </w:r>
      <w:bookmarkStart w:id="3" w:name="_Hlk126584318"/>
      <w:r w:rsidR="006549AD">
        <w:rPr>
          <w:rFonts w:asciiTheme="minorHAnsi" w:hAnsiTheme="minorHAnsi" w:cstheme="minorHAnsi"/>
        </w:rPr>
        <w:t>(…)</w:t>
      </w:r>
      <w:r w:rsidR="0002474F" w:rsidRPr="00FE681E">
        <w:rPr>
          <w:rFonts w:asciiTheme="minorHAnsi" w:hAnsiTheme="minorHAnsi" w:cstheme="minorHAnsi"/>
        </w:rPr>
        <w:t xml:space="preserve"> </w:t>
      </w:r>
      <w:bookmarkEnd w:id="3"/>
      <w:r w:rsidR="0002474F" w:rsidRPr="00FE681E">
        <w:rPr>
          <w:rFonts w:asciiTheme="minorHAnsi" w:hAnsiTheme="minorHAnsi" w:cstheme="minorHAnsi"/>
        </w:rPr>
        <w:t xml:space="preserve">i </w:t>
      </w:r>
      <w:r w:rsidR="006549AD">
        <w:rPr>
          <w:rFonts w:asciiTheme="minorHAnsi" w:hAnsiTheme="minorHAnsi" w:cstheme="minorHAnsi"/>
        </w:rPr>
        <w:t>(…)</w:t>
      </w:r>
      <w:r w:rsidR="006549AD" w:rsidRPr="00FE681E">
        <w:rPr>
          <w:rFonts w:asciiTheme="minorHAnsi" w:hAnsiTheme="minorHAnsi" w:cstheme="minorHAnsi"/>
        </w:rPr>
        <w:t xml:space="preserve"> </w:t>
      </w:r>
      <w:r w:rsidR="00946680" w:rsidRPr="00FE681E">
        <w:rPr>
          <w:rFonts w:asciiTheme="minorHAnsi" w:hAnsiTheme="minorHAnsi" w:cstheme="minorHAnsi"/>
        </w:rPr>
        <w:t xml:space="preserve">z </w:t>
      </w:r>
      <w:r w:rsidR="00A53CA7" w:rsidRPr="00FE681E">
        <w:rPr>
          <w:rFonts w:asciiTheme="minorHAnsi" w:hAnsiTheme="minorHAnsi" w:cstheme="minorHAnsi"/>
        </w:rPr>
        <w:t>1</w:t>
      </w:r>
      <w:r w:rsidR="0002474F" w:rsidRPr="00FE681E">
        <w:rPr>
          <w:rFonts w:asciiTheme="minorHAnsi" w:hAnsiTheme="minorHAnsi" w:cstheme="minorHAnsi"/>
        </w:rPr>
        <w:t>5</w:t>
      </w:r>
      <w:r w:rsidR="00396332" w:rsidRPr="00FE681E">
        <w:rPr>
          <w:rFonts w:asciiTheme="minorHAnsi" w:hAnsiTheme="minorHAnsi" w:cstheme="minorHAnsi"/>
        </w:rPr>
        <w:t xml:space="preserve"> </w:t>
      </w:r>
      <w:r w:rsidR="0002474F" w:rsidRPr="00FE681E">
        <w:rPr>
          <w:rFonts w:asciiTheme="minorHAnsi" w:hAnsiTheme="minorHAnsi" w:cstheme="minorHAnsi"/>
        </w:rPr>
        <w:t>czerwca</w:t>
      </w:r>
      <w:r w:rsidR="00396332" w:rsidRPr="00FE681E">
        <w:rPr>
          <w:rFonts w:asciiTheme="minorHAnsi" w:hAnsiTheme="minorHAnsi" w:cstheme="minorHAnsi"/>
        </w:rPr>
        <w:t xml:space="preserve"> 202</w:t>
      </w:r>
      <w:r w:rsidR="0002474F" w:rsidRPr="00FE681E">
        <w:rPr>
          <w:rFonts w:asciiTheme="minorHAnsi" w:hAnsiTheme="minorHAnsi" w:cstheme="minorHAnsi"/>
        </w:rPr>
        <w:t>2</w:t>
      </w:r>
      <w:r w:rsidR="00396332" w:rsidRPr="00FE681E">
        <w:rPr>
          <w:rFonts w:asciiTheme="minorHAnsi" w:hAnsiTheme="minorHAnsi" w:cstheme="minorHAnsi"/>
        </w:rPr>
        <w:t xml:space="preserve"> r.</w:t>
      </w:r>
      <w:r w:rsidR="00946680" w:rsidRPr="00FE681E">
        <w:rPr>
          <w:rFonts w:asciiTheme="minorHAnsi" w:hAnsiTheme="minorHAnsi" w:cstheme="minorHAnsi"/>
        </w:rPr>
        <w:t xml:space="preserve"> </w:t>
      </w:r>
      <w:r w:rsidRPr="00FE681E">
        <w:rPr>
          <w:rFonts w:asciiTheme="minorHAnsi" w:hAnsiTheme="minorHAnsi" w:cstheme="minorHAnsi"/>
        </w:rPr>
        <w:t>od decyzji Regionalnego Dyrektora O</w:t>
      </w:r>
      <w:r w:rsidR="00720AAD" w:rsidRPr="00FE681E">
        <w:rPr>
          <w:rFonts w:asciiTheme="minorHAnsi" w:hAnsiTheme="minorHAnsi" w:cstheme="minorHAnsi"/>
        </w:rPr>
        <w:t xml:space="preserve">chrony Środowiska w </w:t>
      </w:r>
      <w:r w:rsidR="0002474F" w:rsidRPr="00FE681E">
        <w:rPr>
          <w:rFonts w:asciiTheme="minorHAnsi" w:hAnsiTheme="minorHAnsi" w:cstheme="minorHAnsi"/>
        </w:rPr>
        <w:t>Rzeszowie</w:t>
      </w:r>
      <w:r w:rsidR="00720AAD" w:rsidRPr="00FE681E">
        <w:rPr>
          <w:rFonts w:asciiTheme="minorHAnsi" w:hAnsiTheme="minorHAnsi" w:cstheme="minorHAnsi"/>
        </w:rPr>
        <w:t xml:space="preserve"> z</w:t>
      </w:r>
      <w:r w:rsidRPr="00FE681E">
        <w:rPr>
          <w:rFonts w:asciiTheme="minorHAnsi" w:hAnsiTheme="minorHAnsi" w:cstheme="minorHAnsi"/>
        </w:rPr>
        <w:t xml:space="preserve"> </w:t>
      </w:r>
      <w:r w:rsidR="0002474F" w:rsidRPr="00FE681E">
        <w:rPr>
          <w:rFonts w:asciiTheme="minorHAnsi" w:hAnsiTheme="minorHAnsi" w:cstheme="minorHAnsi"/>
        </w:rPr>
        <w:t>30</w:t>
      </w:r>
      <w:r w:rsidRPr="00FE681E">
        <w:rPr>
          <w:rFonts w:asciiTheme="minorHAnsi" w:hAnsiTheme="minorHAnsi" w:cstheme="minorHAnsi"/>
        </w:rPr>
        <w:t xml:space="preserve"> </w:t>
      </w:r>
      <w:r w:rsidR="0002474F" w:rsidRPr="00FE681E">
        <w:rPr>
          <w:rFonts w:asciiTheme="minorHAnsi" w:hAnsiTheme="minorHAnsi" w:cstheme="minorHAnsi"/>
        </w:rPr>
        <w:t>maja</w:t>
      </w:r>
      <w:r w:rsidRPr="00FE681E">
        <w:rPr>
          <w:rFonts w:asciiTheme="minorHAnsi" w:hAnsiTheme="minorHAnsi" w:cstheme="minorHAnsi"/>
        </w:rPr>
        <w:t xml:space="preserve"> 202</w:t>
      </w:r>
      <w:r w:rsidR="0002474F" w:rsidRPr="00FE681E">
        <w:rPr>
          <w:rFonts w:asciiTheme="minorHAnsi" w:hAnsiTheme="minorHAnsi" w:cstheme="minorHAnsi"/>
        </w:rPr>
        <w:t>2</w:t>
      </w:r>
      <w:r w:rsidRPr="00FE681E">
        <w:rPr>
          <w:rFonts w:asciiTheme="minorHAnsi" w:hAnsiTheme="minorHAnsi" w:cstheme="minorHAnsi"/>
        </w:rPr>
        <w:t xml:space="preserve"> r., znak:</w:t>
      </w:r>
      <w:r w:rsidR="00685AEC" w:rsidRPr="00FE681E">
        <w:rPr>
          <w:rFonts w:asciiTheme="minorHAnsi" w:hAnsiTheme="minorHAnsi" w:cstheme="minorHAnsi"/>
        </w:rPr>
        <w:t xml:space="preserve"> </w:t>
      </w:r>
      <w:r w:rsidRPr="00FE681E">
        <w:rPr>
          <w:rFonts w:asciiTheme="minorHAnsi" w:hAnsiTheme="minorHAnsi" w:cstheme="minorHAnsi"/>
        </w:rPr>
        <w:t>WOOŚ.420.</w:t>
      </w:r>
      <w:r w:rsidR="0002474F" w:rsidRPr="00FE681E">
        <w:rPr>
          <w:rFonts w:asciiTheme="minorHAnsi" w:hAnsiTheme="minorHAnsi" w:cstheme="minorHAnsi"/>
        </w:rPr>
        <w:t>7.1</w:t>
      </w:r>
      <w:r w:rsidRPr="00FE681E">
        <w:rPr>
          <w:rFonts w:asciiTheme="minorHAnsi" w:hAnsiTheme="minorHAnsi" w:cstheme="minorHAnsi"/>
        </w:rPr>
        <w:t>.202</w:t>
      </w:r>
      <w:r w:rsidR="0002474F" w:rsidRPr="00FE681E">
        <w:rPr>
          <w:rFonts w:asciiTheme="minorHAnsi" w:hAnsiTheme="minorHAnsi" w:cstheme="minorHAnsi"/>
        </w:rPr>
        <w:t>1.NH.15</w:t>
      </w:r>
      <w:r w:rsidR="00946680" w:rsidRPr="00FE681E">
        <w:rPr>
          <w:rFonts w:asciiTheme="minorHAnsi" w:hAnsiTheme="minorHAnsi" w:cstheme="minorHAnsi"/>
        </w:rPr>
        <w:t>,</w:t>
      </w:r>
      <w:r w:rsidRPr="00FE681E">
        <w:rPr>
          <w:rFonts w:asciiTheme="minorHAnsi" w:hAnsiTheme="minorHAnsi" w:cstheme="minorHAnsi"/>
        </w:rPr>
        <w:t xml:space="preserve"> odmawiającej </w:t>
      </w:r>
      <w:r w:rsidR="006E5E4A" w:rsidRPr="00FE681E">
        <w:rPr>
          <w:rFonts w:asciiTheme="minorHAnsi" w:hAnsiTheme="minorHAnsi" w:cstheme="minorHAnsi"/>
        </w:rPr>
        <w:t xml:space="preserve">uchylenia decyzji </w:t>
      </w:r>
      <w:r w:rsidR="00215ADB" w:rsidRPr="00FE681E">
        <w:rPr>
          <w:rFonts w:asciiTheme="minorHAnsi" w:hAnsiTheme="minorHAnsi" w:cstheme="minorHAnsi"/>
        </w:rPr>
        <w:t>RDOŚ w Rzeszowie z 22 czerwca 2020 r., znak: WOOŚ.420.7.5.2019.AH.33</w:t>
      </w:r>
      <w:r w:rsidR="001B351B" w:rsidRPr="00FE681E">
        <w:rPr>
          <w:rFonts w:asciiTheme="minorHAnsi" w:hAnsiTheme="minorHAnsi" w:cstheme="minorHAnsi"/>
        </w:rPr>
        <w:t>,</w:t>
      </w:r>
      <w:r w:rsidR="00215ADB" w:rsidRPr="00FE681E">
        <w:rPr>
          <w:rFonts w:asciiTheme="minorHAnsi" w:hAnsiTheme="minorHAnsi" w:cstheme="minorHAnsi"/>
        </w:rPr>
        <w:t xml:space="preserve"> </w:t>
      </w:r>
      <w:r w:rsidR="006E5E4A" w:rsidRPr="00FE681E">
        <w:rPr>
          <w:rFonts w:asciiTheme="minorHAnsi" w:hAnsiTheme="minorHAnsi" w:cstheme="minorHAnsi"/>
        </w:rPr>
        <w:t>o środowiskowych</w:t>
      </w:r>
      <w:r w:rsidR="00215ADB" w:rsidRPr="00FE681E">
        <w:rPr>
          <w:rFonts w:asciiTheme="minorHAnsi" w:hAnsiTheme="minorHAnsi" w:cstheme="minorHAnsi"/>
        </w:rPr>
        <w:t xml:space="preserve"> uwarunkowaniach</w:t>
      </w:r>
      <w:r w:rsidR="00E40A43" w:rsidRPr="00FE681E">
        <w:rPr>
          <w:rFonts w:asciiTheme="minorHAnsi" w:hAnsiTheme="minorHAnsi" w:cstheme="minorHAnsi"/>
        </w:rPr>
        <w:t>,</w:t>
      </w:r>
      <w:r w:rsidRPr="00FE681E">
        <w:rPr>
          <w:rFonts w:asciiTheme="minorHAnsi" w:hAnsiTheme="minorHAnsi" w:cstheme="minorHAnsi"/>
        </w:rPr>
        <w:t xml:space="preserve"> </w:t>
      </w:r>
    </w:p>
    <w:p w14:paraId="15C75A9C" w14:textId="76A98C18" w:rsidR="005E4A7E" w:rsidRPr="00FE681E" w:rsidRDefault="00B45C46" w:rsidP="00FE681E">
      <w:pPr>
        <w:spacing w:after="240"/>
        <w:rPr>
          <w:rFonts w:asciiTheme="minorHAnsi" w:hAnsiTheme="minorHAnsi" w:cstheme="minorHAnsi"/>
        </w:rPr>
      </w:pPr>
      <w:r w:rsidRPr="00FE681E">
        <w:rPr>
          <w:rFonts w:asciiTheme="minorHAnsi" w:hAnsiTheme="minorHAnsi" w:cstheme="minorHAnsi"/>
        </w:rPr>
        <w:t>utrzymuję w mocy zaskarżoną decyzję.</w:t>
      </w:r>
    </w:p>
    <w:p w14:paraId="5AA60E66" w14:textId="6D528605" w:rsidR="00215ADB" w:rsidRPr="00FE681E" w:rsidRDefault="004B3615" w:rsidP="00FE681E">
      <w:pPr>
        <w:pStyle w:val="Bezodstpw1"/>
        <w:spacing w:after="120"/>
        <w:rPr>
          <w:rFonts w:asciiTheme="minorHAnsi" w:hAnsiTheme="minorHAnsi" w:cstheme="minorHAnsi"/>
        </w:rPr>
      </w:pPr>
      <w:r w:rsidRPr="00FE681E">
        <w:rPr>
          <w:rFonts w:asciiTheme="minorHAnsi" w:hAnsiTheme="minorHAnsi" w:cstheme="minorHAnsi"/>
        </w:rPr>
        <w:t>Uzasadnienie</w:t>
      </w:r>
    </w:p>
    <w:bookmarkEnd w:id="2"/>
    <w:p w14:paraId="2DC3E303" w14:textId="1CCBB012" w:rsidR="00215ADB" w:rsidRPr="00FE681E" w:rsidRDefault="001B351B" w:rsidP="00FE681E">
      <w:pPr>
        <w:pStyle w:val="Bezodstpw1"/>
        <w:spacing w:after="240"/>
        <w:rPr>
          <w:rFonts w:asciiTheme="minorHAnsi" w:hAnsiTheme="minorHAnsi" w:cstheme="minorHAnsi"/>
        </w:rPr>
      </w:pPr>
      <w:r w:rsidRPr="00FE681E">
        <w:rPr>
          <w:rFonts w:asciiTheme="minorHAnsi" w:hAnsiTheme="minorHAnsi" w:cstheme="minorHAnsi"/>
        </w:rPr>
        <w:t>D</w:t>
      </w:r>
      <w:r w:rsidR="00215ADB" w:rsidRPr="00FE681E">
        <w:rPr>
          <w:rFonts w:asciiTheme="minorHAnsi" w:hAnsiTheme="minorHAnsi" w:cstheme="minorHAnsi"/>
        </w:rPr>
        <w:t>ecyzją z 22 czerwca 2020 r. RDOŚ w Rzeszowie</w:t>
      </w:r>
      <w:r w:rsidRPr="00FE681E">
        <w:rPr>
          <w:rFonts w:asciiTheme="minorHAnsi" w:hAnsiTheme="minorHAnsi" w:cstheme="minorHAnsi"/>
        </w:rPr>
        <w:t xml:space="preserve">, </w:t>
      </w:r>
      <w:r w:rsidR="00E40A43" w:rsidRPr="00FE681E">
        <w:rPr>
          <w:rFonts w:asciiTheme="minorHAnsi" w:hAnsiTheme="minorHAnsi" w:cstheme="minorHAnsi"/>
        </w:rPr>
        <w:t xml:space="preserve">po rozpatrzeniu wniosku Gminy Miasto Krosno z </w:t>
      </w:r>
      <w:r w:rsidR="00AB7850" w:rsidRPr="00FE681E">
        <w:rPr>
          <w:rFonts w:asciiTheme="minorHAnsi" w:hAnsiTheme="minorHAnsi" w:cstheme="minorHAnsi"/>
        </w:rPr>
        <w:t>22 października 2019 r.</w:t>
      </w:r>
      <w:r w:rsidR="00E40A43" w:rsidRPr="00FE681E">
        <w:rPr>
          <w:rFonts w:asciiTheme="minorHAnsi" w:hAnsiTheme="minorHAnsi" w:cstheme="minorHAnsi"/>
        </w:rPr>
        <w:t xml:space="preserve"> </w:t>
      </w:r>
      <w:r w:rsidRPr="00FE681E">
        <w:rPr>
          <w:rFonts w:asciiTheme="minorHAnsi" w:hAnsiTheme="minorHAnsi" w:cstheme="minorHAnsi"/>
        </w:rPr>
        <w:t xml:space="preserve">na podstawie art. 71 ust. 2 pkt </w:t>
      </w:r>
      <w:r w:rsidR="00AB7850" w:rsidRPr="00FE681E">
        <w:rPr>
          <w:rFonts w:asciiTheme="minorHAnsi" w:hAnsiTheme="minorHAnsi" w:cstheme="minorHAnsi"/>
        </w:rPr>
        <w:t>2</w:t>
      </w:r>
      <w:r w:rsidR="00E40A43" w:rsidRPr="00FE681E">
        <w:rPr>
          <w:rFonts w:asciiTheme="minorHAnsi" w:hAnsiTheme="minorHAnsi" w:cstheme="minorHAnsi"/>
        </w:rPr>
        <w:t xml:space="preserve"> ustawy z dnia 3 października 2008 r. </w:t>
      </w:r>
      <w:r w:rsidR="00E40A43" w:rsidRPr="00FE681E">
        <w:rPr>
          <w:rFonts w:asciiTheme="minorHAnsi" w:hAnsiTheme="minorHAnsi" w:cstheme="minorHAnsi"/>
          <w:iCs/>
        </w:rPr>
        <w:t>o</w:t>
      </w:r>
      <w:r w:rsidR="00AB7850" w:rsidRPr="00FE681E">
        <w:rPr>
          <w:rFonts w:asciiTheme="minorHAnsi" w:hAnsiTheme="minorHAnsi" w:cstheme="minorHAnsi"/>
          <w:iCs/>
        </w:rPr>
        <w:t xml:space="preserve"> </w:t>
      </w:r>
      <w:r w:rsidR="00E40A43" w:rsidRPr="00FE681E">
        <w:rPr>
          <w:rFonts w:asciiTheme="minorHAnsi" w:hAnsiTheme="minorHAnsi" w:cstheme="minorHAnsi"/>
          <w:iCs/>
        </w:rPr>
        <w:t xml:space="preserve">udostępnianiu informacji o środowisku i jego ochronie, udziale społeczeństwa w ochronie środowiska oraz o ocenach oddziaływania na środowisko (w brzmieniu obowiązującym w dacie wydania decyzji, tj. Dz. U. z </w:t>
      </w:r>
      <w:r w:rsidR="00AB7850" w:rsidRPr="00FE681E">
        <w:rPr>
          <w:rFonts w:asciiTheme="minorHAnsi" w:hAnsiTheme="minorHAnsi" w:cstheme="minorHAnsi"/>
          <w:iCs/>
        </w:rPr>
        <w:t>2020 r. poz. 283, ze zm.</w:t>
      </w:r>
      <w:r w:rsidR="00E40A43" w:rsidRPr="00FE681E">
        <w:rPr>
          <w:rFonts w:asciiTheme="minorHAnsi" w:hAnsiTheme="minorHAnsi" w:cstheme="minorHAnsi"/>
          <w:iCs/>
        </w:rPr>
        <w:t>),</w:t>
      </w:r>
      <w:r w:rsidR="00215ADB" w:rsidRPr="00FE681E">
        <w:rPr>
          <w:rFonts w:asciiTheme="minorHAnsi" w:hAnsiTheme="minorHAnsi" w:cstheme="minorHAnsi"/>
        </w:rPr>
        <w:t xml:space="preserve"> </w:t>
      </w:r>
      <w:r w:rsidR="00AC7C8E" w:rsidRPr="00FE681E">
        <w:rPr>
          <w:rFonts w:asciiTheme="minorHAnsi" w:hAnsiTheme="minorHAnsi" w:cstheme="minorHAnsi"/>
        </w:rPr>
        <w:t xml:space="preserve">dalej ustawy </w:t>
      </w:r>
      <w:proofErr w:type="spellStart"/>
      <w:r w:rsidR="00AC7C8E" w:rsidRPr="00FE681E">
        <w:rPr>
          <w:rFonts w:asciiTheme="minorHAnsi" w:hAnsiTheme="minorHAnsi" w:cstheme="minorHAnsi"/>
        </w:rPr>
        <w:t>o.o.ś</w:t>
      </w:r>
      <w:proofErr w:type="spellEnd"/>
      <w:r w:rsidR="00AC7C8E" w:rsidRPr="00FE681E">
        <w:rPr>
          <w:rFonts w:asciiTheme="minorHAnsi" w:hAnsiTheme="minorHAnsi" w:cstheme="minorHAnsi"/>
        </w:rPr>
        <w:t xml:space="preserve">., </w:t>
      </w:r>
      <w:r w:rsidR="00215ADB" w:rsidRPr="00FE681E">
        <w:rPr>
          <w:rFonts w:asciiTheme="minorHAnsi" w:hAnsiTheme="minorHAnsi" w:cstheme="minorHAnsi"/>
        </w:rPr>
        <w:t>określił środowiskowe uwarunkowania realizacji przedsięwzięcia</w:t>
      </w:r>
      <w:r w:rsidR="00E40A43" w:rsidRPr="00FE681E">
        <w:rPr>
          <w:rFonts w:asciiTheme="minorHAnsi" w:hAnsiTheme="minorHAnsi" w:cstheme="minorHAnsi"/>
        </w:rPr>
        <w:t xml:space="preserve"> pn. </w:t>
      </w:r>
      <w:r w:rsidR="00E40A43" w:rsidRPr="00FE681E">
        <w:rPr>
          <w:rFonts w:asciiTheme="minorHAnsi" w:hAnsiTheme="minorHAnsi" w:cstheme="minorHAnsi"/>
          <w:i/>
          <w:iCs/>
        </w:rPr>
        <w:t xml:space="preserve">Rozbudowa linii kolejowej nr 108 Stróże – Krościenko na odcinku od km 69+700 do km 72+100 wraz z rozbudową i przebudową układu drogowego w obszarze skrzyżowań z linią kolejową, a także budowa, przebudowa i rozbudowa niezbędnej infrastruktury technicznej </w:t>
      </w:r>
      <w:r w:rsidR="00E40A43" w:rsidRPr="00FE681E">
        <w:rPr>
          <w:rFonts w:asciiTheme="minorHAnsi" w:hAnsiTheme="minorHAnsi" w:cstheme="minorHAnsi"/>
        </w:rPr>
        <w:t>realizowanego</w:t>
      </w:r>
      <w:r w:rsidR="00E40A43" w:rsidRPr="00FE681E">
        <w:rPr>
          <w:rFonts w:asciiTheme="minorHAnsi" w:hAnsiTheme="minorHAnsi" w:cstheme="minorHAnsi"/>
          <w:i/>
          <w:iCs/>
        </w:rPr>
        <w:t xml:space="preserve"> </w:t>
      </w:r>
      <w:r w:rsidR="00E40A43" w:rsidRPr="00FE681E">
        <w:rPr>
          <w:rFonts w:asciiTheme="minorHAnsi" w:hAnsiTheme="minorHAnsi" w:cstheme="minorHAnsi"/>
        </w:rPr>
        <w:t xml:space="preserve">w ramach zadania inwestycyjnego pn.: </w:t>
      </w:r>
      <w:r w:rsidR="00E40A43" w:rsidRPr="00FE681E">
        <w:rPr>
          <w:rFonts w:asciiTheme="minorHAnsi" w:hAnsiTheme="minorHAnsi" w:cstheme="minorHAnsi"/>
          <w:i/>
          <w:iCs/>
        </w:rPr>
        <w:t>Likwidacja problemów komunikacyjnych na skrzyżowaniach układu drogowego z linią kolejową nr 108 na terenie miasta Krosna</w:t>
      </w:r>
      <w:r w:rsidR="00215ADB" w:rsidRPr="00FE681E">
        <w:rPr>
          <w:rFonts w:asciiTheme="minorHAnsi" w:hAnsiTheme="minorHAnsi" w:cstheme="minorHAnsi"/>
        </w:rPr>
        <w:t>.</w:t>
      </w:r>
    </w:p>
    <w:p w14:paraId="35030558" w14:textId="4BA9D02D" w:rsidR="004B3615" w:rsidRPr="00FE681E" w:rsidRDefault="00151767" w:rsidP="00FE681E">
      <w:pPr>
        <w:pStyle w:val="Bezodstpw1"/>
        <w:spacing w:after="240"/>
        <w:rPr>
          <w:rFonts w:asciiTheme="minorHAnsi" w:hAnsiTheme="minorHAnsi" w:cstheme="minorHAnsi"/>
        </w:rPr>
      </w:pPr>
      <w:r w:rsidRPr="00FE681E">
        <w:rPr>
          <w:rFonts w:asciiTheme="minorHAnsi" w:hAnsiTheme="minorHAnsi" w:cstheme="minorHAnsi"/>
        </w:rPr>
        <w:t xml:space="preserve">Pismem z 21 maja 2021 r. </w:t>
      </w:r>
      <w:r w:rsidR="006549AD">
        <w:rPr>
          <w:rFonts w:asciiTheme="minorHAnsi" w:hAnsiTheme="minorHAnsi" w:cstheme="minorHAnsi"/>
        </w:rPr>
        <w:t>(…)</w:t>
      </w:r>
      <w:r w:rsidR="006549AD" w:rsidRPr="00FE681E">
        <w:rPr>
          <w:rFonts w:asciiTheme="minorHAnsi" w:hAnsiTheme="minorHAnsi" w:cstheme="minorHAnsi"/>
        </w:rPr>
        <w:t xml:space="preserve"> </w:t>
      </w:r>
      <w:r w:rsidRPr="00FE681E">
        <w:rPr>
          <w:rFonts w:asciiTheme="minorHAnsi" w:hAnsiTheme="minorHAnsi" w:cstheme="minorHAnsi"/>
        </w:rPr>
        <w:t xml:space="preserve">i </w:t>
      </w:r>
      <w:r w:rsidR="006549AD">
        <w:rPr>
          <w:rFonts w:asciiTheme="minorHAnsi" w:hAnsiTheme="minorHAnsi" w:cstheme="minorHAnsi"/>
        </w:rPr>
        <w:t>(…)</w:t>
      </w:r>
      <w:r w:rsidR="006549AD" w:rsidRPr="00FE681E">
        <w:rPr>
          <w:rFonts w:asciiTheme="minorHAnsi" w:hAnsiTheme="minorHAnsi" w:cstheme="minorHAnsi"/>
        </w:rPr>
        <w:t xml:space="preserve"> </w:t>
      </w:r>
      <w:r w:rsidR="00EE033C" w:rsidRPr="00FE681E">
        <w:rPr>
          <w:rFonts w:asciiTheme="minorHAnsi" w:hAnsiTheme="minorHAnsi" w:cstheme="minorHAnsi"/>
        </w:rPr>
        <w:t>wnieśli</w:t>
      </w:r>
      <w:r w:rsidRPr="00FE681E">
        <w:rPr>
          <w:rFonts w:asciiTheme="minorHAnsi" w:hAnsiTheme="minorHAnsi" w:cstheme="minorHAnsi"/>
        </w:rPr>
        <w:t xml:space="preserve"> o wznowienie postępowania zakończonego decyzją RDOŚ w Rzeszowie z 22 czerwca 2020 r</w:t>
      </w:r>
      <w:r w:rsidR="00215ADB" w:rsidRPr="00FE681E">
        <w:rPr>
          <w:rFonts w:asciiTheme="minorHAnsi" w:hAnsiTheme="minorHAnsi" w:cstheme="minorHAnsi"/>
        </w:rPr>
        <w:t>.</w:t>
      </w:r>
      <w:r w:rsidR="00E40A43" w:rsidRPr="00FE681E">
        <w:rPr>
          <w:rFonts w:asciiTheme="minorHAnsi" w:hAnsiTheme="minorHAnsi" w:cstheme="minorHAnsi"/>
        </w:rPr>
        <w:t xml:space="preserve"> </w:t>
      </w:r>
      <w:r w:rsidRPr="00FE681E">
        <w:rPr>
          <w:rFonts w:asciiTheme="minorHAnsi" w:hAnsiTheme="minorHAnsi" w:cstheme="minorHAnsi"/>
        </w:rPr>
        <w:t>Postanowieniem z 2 lipca 2021 r., znak: WOOŚ.420.7.1.2021.NH.4</w:t>
      </w:r>
      <w:r w:rsidR="00A1314F" w:rsidRPr="00FE681E">
        <w:rPr>
          <w:rFonts w:asciiTheme="minorHAnsi" w:hAnsiTheme="minorHAnsi" w:cstheme="minorHAnsi"/>
        </w:rPr>
        <w:t xml:space="preserve">, RDOŚ w Rzeszowie </w:t>
      </w:r>
      <w:r w:rsidR="00D57B82" w:rsidRPr="00FE681E">
        <w:rPr>
          <w:rFonts w:asciiTheme="minorHAnsi" w:hAnsiTheme="minorHAnsi" w:cstheme="minorHAnsi"/>
        </w:rPr>
        <w:t>od</w:t>
      </w:r>
      <w:r w:rsidR="00A1314F" w:rsidRPr="00FE681E">
        <w:rPr>
          <w:rFonts w:asciiTheme="minorHAnsi" w:hAnsiTheme="minorHAnsi" w:cstheme="minorHAnsi"/>
        </w:rPr>
        <w:t>mówił wznowienia postępowania</w:t>
      </w:r>
      <w:r w:rsidR="00762100" w:rsidRPr="00FE681E">
        <w:rPr>
          <w:rFonts w:asciiTheme="minorHAnsi" w:hAnsiTheme="minorHAnsi" w:cstheme="minorHAnsi"/>
        </w:rPr>
        <w:t>, z uwagi na niedotrzymanie terminu na złożenie</w:t>
      </w:r>
      <w:r w:rsidR="00FC7E02" w:rsidRPr="00FE681E">
        <w:rPr>
          <w:rFonts w:asciiTheme="minorHAnsi" w:hAnsiTheme="minorHAnsi" w:cstheme="minorHAnsi"/>
        </w:rPr>
        <w:t xml:space="preserve"> wniosku o wznowienie postępowania</w:t>
      </w:r>
      <w:r w:rsidR="00A1314F" w:rsidRPr="00FE681E">
        <w:rPr>
          <w:rFonts w:asciiTheme="minorHAnsi" w:hAnsiTheme="minorHAnsi" w:cstheme="minorHAnsi"/>
        </w:rPr>
        <w:t>. Skarżący pismem z 12 lipca 2021 r. złożyli zażalenie na powyższe postanowienie.</w:t>
      </w:r>
      <w:r w:rsidR="00E40A43" w:rsidRPr="00FE681E">
        <w:rPr>
          <w:rFonts w:asciiTheme="minorHAnsi" w:hAnsiTheme="minorHAnsi" w:cstheme="minorHAnsi"/>
        </w:rPr>
        <w:t xml:space="preserve"> </w:t>
      </w:r>
      <w:r w:rsidR="00A1314F" w:rsidRPr="00FE681E">
        <w:rPr>
          <w:rFonts w:asciiTheme="minorHAnsi" w:hAnsiTheme="minorHAnsi" w:cstheme="minorHAnsi"/>
        </w:rPr>
        <w:t>GDOŚ postanowieniem z 7 grudnia 2021 r., znak: DOOŚ-WDŚZIL.420.33.2021.AW.2</w:t>
      </w:r>
      <w:r w:rsidR="00E40A43" w:rsidRPr="00FE681E">
        <w:rPr>
          <w:rFonts w:asciiTheme="minorHAnsi" w:hAnsiTheme="minorHAnsi" w:cstheme="minorHAnsi"/>
        </w:rPr>
        <w:t>,</w:t>
      </w:r>
      <w:r w:rsidR="00A1314F" w:rsidRPr="00FE681E">
        <w:rPr>
          <w:rFonts w:asciiTheme="minorHAnsi" w:hAnsiTheme="minorHAnsi" w:cstheme="minorHAnsi"/>
        </w:rPr>
        <w:t xml:space="preserve"> </w:t>
      </w:r>
      <w:r w:rsidR="00762100" w:rsidRPr="00FE681E">
        <w:rPr>
          <w:rFonts w:asciiTheme="minorHAnsi" w:hAnsiTheme="minorHAnsi" w:cstheme="minorHAnsi"/>
        </w:rPr>
        <w:t>uchylił postanowienie RDOŚ w Rzeszowie z 2 lipca 2021 r. i przekazał sprawę do ponownego rozpatrzenia organowi pierwszej instancji</w:t>
      </w:r>
      <w:r w:rsidR="00D57B82" w:rsidRPr="00FE681E">
        <w:rPr>
          <w:rFonts w:asciiTheme="minorHAnsi" w:hAnsiTheme="minorHAnsi" w:cstheme="minorHAnsi"/>
        </w:rPr>
        <w:t>.</w:t>
      </w:r>
      <w:r w:rsidR="00E40A43" w:rsidRPr="00FE681E">
        <w:rPr>
          <w:rFonts w:asciiTheme="minorHAnsi" w:hAnsiTheme="minorHAnsi" w:cstheme="minorHAnsi"/>
        </w:rPr>
        <w:t xml:space="preserve"> </w:t>
      </w:r>
      <w:r w:rsidR="000836D7" w:rsidRPr="00FE681E">
        <w:rPr>
          <w:rFonts w:asciiTheme="minorHAnsi" w:hAnsiTheme="minorHAnsi" w:cstheme="minorHAnsi"/>
        </w:rPr>
        <w:t xml:space="preserve">Postanowieniem z 29 kwietnia 2022 r., znak: WOOŚ.420.7.1.2021.NH.11, RDOŚ w Rzeszowie wznowił postępowanie w sprawie zakończonej decyzją z 22 czerwca 2020 r. </w:t>
      </w:r>
      <w:r w:rsidR="00E40A43" w:rsidRPr="00FE681E">
        <w:rPr>
          <w:rFonts w:asciiTheme="minorHAnsi" w:hAnsiTheme="minorHAnsi" w:cstheme="minorHAnsi"/>
        </w:rPr>
        <w:t>Po</w:t>
      </w:r>
      <w:r w:rsidR="000836D7" w:rsidRPr="00FE681E">
        <w:rPr>
          <w:rFonts w:asciiTheme="minorHAnsi" w:hAnsiTheme="minorHAnsi" w:cstheme="minorHAnsi"/>
        </w:rPr>
        <w:t xml:space="preserve"> ponown</w:t>
      </w:r>
      <w:r w:rsidR="00E40A43" w:rsidRPr="00FE681E">
        <w:rPr>
          <w:rFonts w:asciiTheme="minorHAnsi" w:hAnsiTheme="minorHAnsi" w:cstheme="minorHAnsi"/>
        </w:rPr>
        <w:t>ym</w:t>
      </w:r>
      <w:r w:rsidR="000836D7" w:rsidRPr="00FE681E">
        <w:rPr>
          <w:rFonts w:asciiTheme="minorHAnsi" w:hAnsiTheme="minorHAnsi" w:cstheme="minorHAnsi"/>
        </w:rPr>
        <w:t xml:space="preserve"> rozpatrzeni</w:t>
      </w:r>
      <w:r w:rsidR="00E40A43" w:rsidRPr="00FE681E">
        <w:rPr>
          <w:rFonts w:asciiTheme="minorHAnsi" w:hAnsiTheme="minorHAnsi" w:cstheme="minorHAnsi"/>
        </w:rPr>
        <w:t>u</w:t>
      </w:r>
      <w:r w:rsidR="004B3615" w:rsidRPr="00FE681E">
        <w:rPr>
          <w:rFonts w:asciiTheme="minorHAnsi" w:hAnsiTheme="minorHAnsi" w:cstheme="minorHAnsi"/>
        </w:rPr>
        <w:t xml:space="preserve"> wniosku</w:t>
      </w:r>
      <w:r w:rsidR="00F92C48" w:rsidRPr="00FE681E">
        <w:rPr>
          <w:rFonts w:asciiTheme="minorHAnsi" w:hAnsiTheme="minorHAnsi" w:cstheme="minorHAnsi"/>
        </w:rPr>
        <w:t xml:space="preserve"> </w:t>
      </w:r>
      <w:r w:rsidR="006549AD">
        <w:rPr>
          <w:rFonts w:asciiTheme="minorHAnsi" w:hAnsiTheme="minorHAnsi" w:cstheme="minorHAnsi"/>
        </w:rPr>
        <w:t>(…)</w:t>
      </w:r>
      <w:r w:rsidR="006549AD" w:rsidRPr="00FE681E">
        <w:rPr>
          <w:rFonts w:asciiTheme="minorHAnsi" w:hAnsiTheme="minorHAnsi" w:cstheme="minorHAnsi"/>
        </w:rPr>
        <w:t xml:space="preserve"> </w:t>
      </w:r>
      <w:r w:rsidR="00F92C48" w:rsidRPr="00FE681E">
        <w:rPr>
          <w:rFonts w:asciiTheme="minorHAnsi" w:hAnsiTheme="minorHAnsi" w:cstheme="minorHAnsi"/>
        </w:rPr>
        <w:t xml:space="preserve">i </w:t>
      </w:r>
      <w:r w:rsidR="006549AD">
        <w:rPr>
          <w:rFonts w:asciiTheme="minorHAnsi" w:hAnsiTheme="minorHAnsi" w:cstheme="minorHAnsi"/>
        </w:rPr>
        <w:t>(…)</w:t>
      </w:r>
      <w:r w:rsidR="006549AD" w:rsidRPr="00FE681E">
        <w:rPr>
          <w:rFonts w:asciiTheme="minorHAnsi" w:hAnsiTheme="minorHAnsi" w:cstheme="minorHAnsi"/>
        </w:rPr>
        <w:t xml:space="preserve"> </w:t>
      </w:r>
      <w:r w:rsidR="004B3615" w:rsidRPr="00FE681E">
        <w:rPr>
          <w:rFonts w:asciiTheme="minorHAnsi" w:hAnsiTheme="minorHAnsi" w:cstheme="minorHAnsi"/>
        </w:rPr>
        <w:t xml:space="preserve">z </w:t>
      </w:r>
      <w:r w:rsidR="00F92C48" w:rsidRPr="00FE681E">
        <w:rPr>
          <w:rFonts w:asciiTheme="minorHAnsi" w:hAnsiTheme="minorHAnsi" w:cstheme="minorHAnsi"/>
        </w:rPr>
        <w:t>21 maja</w:t>
      </w:r>
      <w:r w:rsidR="004B3615" w:rsidRPr="00FE681E">
        <w:rPr>
          <w:rFonts w:asciiTheme="minorHAnsi" w:hAnsiTheme="minorHAnsi" w:cstheme="minorHAnsi"/>
        </w:rPr>
        <w:t xml:space="preserve"> 202</w:t>
      </w:r>
      <w:r w:rsidR="00F92C48" w:rsidRPr="00FE681E">
        <w:rPr>
          <w:rFonts w:asciiTheme="minorHAnsi" w:hAnsiTheme="minorHAnsi" w:cstheme="minorHAnsi"/>
        </w:rPr>
        <w:t>1</w:t>
      </w:r>
      <w:r w:rsidR="004B3615" w:rsidRPr="00FE681E">
        <w:rPr>
          <w:rFonts w:asciiTheme="minorHAnsi" w:hAnsiTheme="minorHAnsi" w:cstheme="minorHAnsi"/>
        </w:rPr>
        <w:t xml:space="preserve"> r. </w:t>
      </w:r>
      <w:r w:rsidR="000D09D6" w:rsidRPr="00FE681E">
        <w:rPr>
          <w:rFonts w:asciiTheme="minorHAnsi" w:hAnsiTheme="minorHAnsi" w:cstheme="minorHAnsi"/>
        </w:rPr>
        <w:t xml:space="preserve">RDOŚ w Rzeszowie </w:t>
      </w:r>
      <w:r w:rsidR="004B3615" w:rsidRPr="00FE681E">
        <w:rPr>
          <w:rFonts w:asciiTheme="minorHAnsi" w:hAnsiTheme="minorHAnsi" w:cstheme="minorHAnsi"/>
        </w:rPr>
        <w:t xml:space="preserve">odmówił </w:t>
      </w:r>
      <w:r w:rsidR="003E3C45" w:rsidRPr="00FE681E">
        <w:rPr>
          <w:rFonts w:asciiTheme="minorHAnsi" w:hAnsiTheme="minorHAnsi" w:cstheme="minorHAnsi"/>
        </w:rPr>
        <w:t>uchylenia decyzji z 22 czerwca 2020 r. o środowiskowych uwarunkowaniach dla przedmiotowego przedsięwzięcia.</w:t>
      </w:r>
    </w:p>
    <w:p w14:paraId="261B3808" w14:textId="1D007E20" w:rsidR="008556AE" w:rsidRPr="00FE681E" w:rsidRDefault="000D09D6" w:rsidP="00FE681E">
      <w:pPr>
        <w:pStyle w:val="Bezodstpw1"/>
        <w:rPr>
          <w:rFonts w:asciiTheme="minorHAnsi" w:hAnsiTheme="minorHAnsi" w:cstheme="minorHAnsi"/>
        </w:rPr>
      </w:pPr>
      <w:r w:rsidRPr="00FE681E">
        <w:rPr>
          <w:rFonts w:asciiTheme="minorHAnsi" w:hAnsiTheme="minorHAnsi" w:cstheme="minorHAnsi"/>
        </w:rPr>
        <w:t xml:space="preserve">W dniu 15 czerwca 2022 r. </w:t>
      </w:r>
      <w:r w:rsidR="006549AD">
        <w:rPr>
          <w:rFonts w:asciiTheme="minorHAnsi" w:hAnsiTheme="minorHAnsi" w:cstheme="minorHAnsi"/>
        </w:rPr>
        <w:t>(…)</w:t>
      </w:r>
      <w:r w:rsidR="006549AD" w:rsidRPr="00FE681E">
        <w:rPr>
          <w:rFonts w:asciiTheme="minorHAnsi" w:hAnsiTheme="minorHAnsi" w:cstheme="minorHAnsi"/>
        </w:rPr>
        <w:t xml:space="preserve"> </w:t>
      </w:r>
      <w:r w:rsidRPr="00FE681E">
        <w:rPr>
          <w:rFonts w:asciiTheme="minorHAnsi" w:hAnsiTheme="minorHAnsi" w:cstheme="minorHAnsi"/>
        </w:rPr>
        <w:t xml:space="preserve">i </w:t>
      </w:r>
      <w:r w:rsidR="006549AD">
        <w:rPr>
          <w:rFonts w:asciiTheme="minorHAnsi" w:hAnsiTheme="minorHAnsi" w:cstheme="minorHAnsi"/>
        </w:rPr>
        <w:t>(…)</w:t>
      </w:r>
      <w:r w:rsidR="006549AD" w:rsidRPr="00FE681E">
        <w:rPr>
          <w:rFonts w:asciiTheme="minorHAnsi" w:hAnsiTheme="minorHAnsi" w:cstheme="minorHAnsi"/>
        </w:rPr>
        <w:t xml:space="preserve"> </w:t>
      </w:r>
      <w:r w:rsidRPr="00FE681E">
        <w:rPr>
          <w:rFonts w:asciiTheme="minorHAnsi" w:hAnsiTheme="minorHAnsi" w:cstheme="minorHAnsi"/>
        </w:rPr>
        <w:t xml:space="preserve">wnieśli </w:t>
      </w:r>
      <w:r w:rsidR="00A81ECC" w:rsidRPr="00FE681E">
        <w:rPr>
          <w:rFonts w:asciiTheme="minorHAnsi" w:hAnsiTheme="minorHAnsi" w:cstheme="minorHAnsi"/>
        </w:rPr>
        <w:t>o</w:t>
      </w:r>
      <w:r w:rsidR="004B3615" w:rsidRPr="00FE681E">
        <w:rPr>
          <w:rFonts w:asciiTheme="minorHAnsi" w:hAnsiTheme="minorHAnsi" w:cstheme="minorHAnsi"/>
        </w:rPr>
        <w:t xml:space="preserve">dwołanie od decyzji RDOŚ w </w:t>
      </w:r>
      <w:r w:rsidR="001D006F" w:rsidRPr="00FE681E">
        <w:rPr>
          <w:rFonts w:asciiTheme="minorHAnsi" w:hAnsiTheme="minorHAnsi" w:cstheme="minorHAnsi"/>
        </w:rPr>
        <w:t>Rzeszowie</w:t>
      </w:r>
      <w:r w:rsidR="004B3615" w:rsidRPr="00FE681E">
        <w:rPr>
          <w:rFonts w:asciiTheme="minorHAnsi" w:hAnsiTheme="minorHAnsi" w:cstheme="minorHAnsi"/>
        </w:rPr>
        <w:t xml:space="preserve"> z </w:t>
      </w:r>
      <w:r w:rsidR="001D006F" w:rsidRPr="00FE681E">
        <w:rPr>
          <w:rFonts w:asciiTheme="minorHAnsi" w:hAnsiTheme="minorHAnsi" w:cstheme="minorHAnsi"/>
        </w:rPr>
        <w:t>30 maja</w:t>
      </w:r>
      <w:r w:rsidR="004B3615" w:rsidRPr="00FE681E">
        <w:rPr>
          <w:rFonts w:asciiTheme="minorHAnsi" w:hAnsiTheme="minorHAnsi" w:cstheme="minorHAnsi"/>
        </w:rPr>
        <w:t xml:space="preserve"> 202</w:t>
      </w:r>
      <w:r w:rsidR="001D006F" w:rsidRPr="00FE681E">
        <w:rPr>
          <w:rFonts w:asciiTheme="minorHAnsi" w:hAnsiTheme="minorHAnsi" w:cstheme="minorHAnsi"/>
        </w:rPr>
        <w:t>2</w:t>
      </w:r>
      <w:r w:rsidR="004B3615" w:rsidRPr="00FE681E">
        <w:rPr>
          <w:rFonts w:asciiTheme="minorHAnsi" w:hAnsiTheme="minorHAnsi" w:cstheme="minorHAnsi"/>
        </w:rPr>
        <w:t xml:space="preserve"> r. </w:t>
      </w:r>
      <w:r w:rsidR="008556AE" w:rsidRPr="00FE681E">
        <w:rPr>
          <w:rFonts w:asciiTheme="minorHAnsi" w:hAnsiTheme="minorHAnsi" w:cstheme="minorHAnsi"/>
        </w:rPr>
        <w:t>Skarżący wskazują na naruszenie:</w:t>
      </w:r>
    </w:p>
    <w:p w14:paraId="3B34BF3C" w14:textId="4DD3D4A0" w:rsidR="008556AE" w:rsidRPr="00FE681E" w:rsidRDefault="007C6ED2" w:rsidP="00FE681E">
      <w:pPr>
        <w:pStyle w:val="Bezodstpw1"/>
        <w:numPr>
          <w:ilvl w:val="0"/>
          <w:numId w:val="29"/>
        </w:numPr>
        <w:ind w:left="284" w:hanging="294"/>
        <w:rPr>
          <w:rFonts w:asciiTheme="minorHAnsi" w:hAnsiTheme="minorHAnsi" w:cstheme="minorHAnsi"/>
        </w:rPr>
      </w:pPr>
      <w:r w:rsidRPr="00FE681E">
        <w:rPr>
          <w:rFonts w:asciiTheme="minorHAnsi" w:hAnsiTheme="minorHAnsi" w:cstheme="minorHAnsi"/>
        </w:rPr>
        <w:lastRenderedPageBreak/>
        <w:t>a</w:t>
      </w:r>
      <w:r w:rsidR="008556AE" w:rsidRPr="00FE681E">
        <w:rPr>
          <w:rFonts w:asciiTheme="minorHAnsi" w:hAnsiTheme="minorHAnsi" w:cstheme="minorHAnsi"/>
        </w:rPr>
        <w:t>rt. 74 ust. 1 pkt 6, ust. 3, art. 82 ust. 1 pkt 1 lit. a ustawy</w:t>
      </w:r>
      <w:r w:rsidR="00AC1DF5" w:rsidRPr="00FE681E">
        <w:rPr>
          <w:rFonts w:asciiTheme="minorHAnsi" w:hAnsiTheme="minorHAnsi" w:cstheme="minorHAnsi"/>
        </w:rPr>
        <w:t xml:space="preserve"> </w:t>
      </w:r>
      <w:proofErr w:type="spellStart"/>
      <w:r w:rsidR="00AC1DF5" w:rsidRPr="00FE681E">
        <w:rPr>
          <w:rFonts w:asciiTheme="minorHAnsi" w:hAnsiTheme="minorHAnsi" w:cstheme="minorHAnsi"/>
        </w:rPr>
        <w:t>o.o.ś</w:t>
      </w:r>
      <w:proofErr w:type="spellEnd"/>
      <w:r w:rsidR="00AC1DF5" w:rsidRPr="00FE681E">
        <w:rPr>
          <w:rFonts w:asciiTheme="minorHAnsi" w:hAnsiTheme="minorHAnsi" w:cstheme="minorHAnsi"/>
        </w:rPr>
        <w:t>.</w:t>
      </w:r>
      <w:r w:rsidRPr="00FE681E">
        <w:rPr>
          <w:rFonts w:asciiTheme="minorHAnsi" w:hAnsiTheme="minorHAnsi" w:cstheme="minorHAnsi"/>
        </w:rPr>
        <w:t xml:space="preserve"> w zw. z art. 49</w:t>
      </w:r>
      <w:r w:rsidR="00AC1DF5" w:rsidRPr="00FE681E">
        <w:rPr>
          <w:rFonts w:asciiTheme="minorHAnsi" w:hAnsiTheme="minorHAnsi" w:cstheme="minorHAnsi"/>
        </w:rPr>
        <w:t xml:space="preserve"> k.p.a.</w:t>
      </w:r>
      <w:r w:rsidRPr="00FE681E">
        <w:rPr>
          <w:rFonts w:asciiTheme="minorHAnsi" w:hAnsiTheme="minorHAnsi" w:cstheme="minorHAnsi"/>
        </w:rPr>
        <w:t xml:space="preserve">, </w:t>
      </w:r>
      <w:r w:rsidR="00AC7C8E" w:rsidRPr="00FE681E">
        <w:rPr>
          <w:rFonts w:asciiTheme="minorHAnsi" w:hAnsiTheme="minorHAnsi" w:cstheme="minorHAnsi"/>
        </w:rPr>
        <w:t>przez</w:t>
      </w:r>
      <w:r w:rsidR="009E5B91" w:rsidRPr="00FE681E">
        <w:rPr>
          <w:rFonts w:asciiTheme="minorHAnsi" w:hAnsiTheme="minorHAnsi" w:cstheme="minorHAnsi"/>
        </w:rPr>
        <w:t xml:space="preserve"> uznanie, iż brak zamieszczenia w decyzji i w obwieszczeniach numerów działek</w:t>
      </w:r>
      <w:r w:rsidR="00AC7C8E" w:rsidRPr="00FE681E">
        <w:rPr>
          <w:rFonts w:asciiTheme="minorHAnsi" w:hAnsiTheme="minorHAnsi" w:cstheme="minorHAnsi"/>
        </w:rPr>
        <w:t xml:space="preserve"> ewidencyjnych</w:t>
      </w:r>
      <w:r w:rsidR="009E5B91" w:rsidRPr="00FE681E">
        <w:rPr>
          <w:rFonts w:asciiTheme="minorHAnsi" w:hAnsiTheme="minorHAnsi" w:cstheme="minorHAnsi"/>
        </w:rPr>
        <w:t>, na których realizowana będzie planowana inwestycja, nie miał znaczenia dla możliwości ustalenia przez stronę, czy planowana inwestycja dotyczy ich nieruchomości</w:t>
      </w:r>
      <w:r w:rsidRPr="00FE681E">
        <w:rPr>
          <w:rFonts w:asciiTheme="minorHAnsi" w:hAnsiTheme="minorHAnsi" w:cstheme="minorHAnsi"/>
        </w:rPr>
        <w:t>;</w:t>
      </w:r>
    </w:p>
    <w:p w14:paraId="5C518211" w14:textId="00172834" w:rsidR="00561517" w:rsidRPr="00FE681E" w:rsidRDefault="007C6ED2" w:rsidP="00FE681E">
      <w:pPr>
        <w:pStyle w:val="Bezodstpw1"/>
        <w:numPr>
          <w:ilvl w:val="0"/>
          <w:numId w:val="29"/>
        </w:numPr>
        <w:ind w:left="284" w:hanging="294"/>
        <w:rPr>
          <w:rFonts w:asciiTheme="minorHAnsi" w:hAnsiTheme="minorHAnsi" w:cstheme="minorHAnsi"/>
        </w:rPr>
      </w:pPr>
      <w:r w:rsidRPr="00FE681E">
        <w:rPr>
          <w:rFonts w:asciiTheme="minorHAnsi" w:hAnsiTheme="minorHAnsi" w:cstheme="minorHAnsi"/>
        </w:rPr>
        <w:t>a</w:t>
      </w:r>
      <w:r w:rsidR="00561517" w:rsidRPr="00FE681E">
        <w:rPr>
          <w:rFonts w:asciiTheme="minorHAnsi" w:hAnsiTheme="minorHAnsi" w:cstheme="minorHAnsi"/>
        </w:rPr>
        <w:t>rt. 149 § 2</w:t>
      </w:r>
      <w:r w:rsidR="00AC1DF5" w:rsidRPr="00FE681E">
        <w:rPr>
          <w:rFonts w:asciiTheme="minorHAnsi" w:hAnsiTheme="minorHAnsi" w:cstheme="minorHAnsi"/>
        </w:rPr>
        <w:t xml:space="preserve"> k.p.a.</w:t>
      </w:r>
      <w:r w:rsidR="00AC7C8E" w:rsidRPr="00FE681E">
        <w:rPr>
          <w:rFonts w:asciiTheme="minorHAnsi" w:hAnsiTheme="minorHAnsi" w:cstheme="minorHAnsi"/>
        </w:rPr>
        <w:t>,</w:t>
      </w:r>
      <w:r w:rsidR="00561517" w:rsidRPr="00FE681E">
        <w:rPr>
          <w:rFonts w:asciiTheme="minorHAnsi" w:hAnsiTheme="minorHAnsi" w:cstheme="minorHAnsi"/>
        </w:rPr>
        <w:t xml:space="preserve"> </w:t>
      </w:r>
      <w:r w:rsidR="00AC7C8E" w:rsidRPr="00FE681E">
        <w:rPr>
          <w:rFonts w:asciiTheme="minorHAnsi" w:hAnsiTheme="minorHAnsi" w:cstheme="minorHAnsi"/>
        </w:rPr>
        <w:t xml:space="preserve">przez </w:t>
      </w:r>
      <w:r w:rsidR="00561517" w:rsidRPr="00FE681E">
        <w:rPr>
          <w:rFonts w:asciiTheme="minorHAnsi" w:hAnsiTheme="minorHAnsi" w:cstheme="minorHAnsi"/>
        </w:rPr>
        <w:t>uznanie</w:t>
      </w:r>
      <w:r w:rsidR="00AC7C8E" w:rsidRPr="00FE681E">
        <w:rPr>
          <w:rFonts w:asciiTheme="minorHAnsi" w:hAnsiTheme="minorHAnsi" w:cstheme="minorHAnsi"/>
        </w:rPr>
        <w:t>, że nie wystąpiła w sprawie</w:t>
      </w:r>
      <w:r w:rsidR="00561517" w:rsidRPr="00FE681E">
        <w:rPr>
          <w:rFonts w:asciiTheme="minorHAnsi" w:hAnsiTheme="minorHAnsi" w:cstheme="minorHAnsi"/>
        </w:rPr>
        <w:t xml:space="preserve"> podstaw</w:t>
      </w:r>
      <w:r w:rsidR="00AC7C8E" w:rsidRPr="00FE681E">
        <w:rPr>
          <w:rFonts w:asciiTheme="minorHAnsi" w:hAnsiTheme="minorHAnsi" w:cstheme="minorHAnsi"/>
        </w:rPr>
        <w:t>a do</w:t>
      </w:r>
      <w:r w:rsidR="00561517" w:rsidRPr="00FE681E">
        <w:rPr>
          <w:rFonts w:asciiTheme="minorHAnsi" w:hAnsiTheme="minorHAnsi" w:cstheme="minorHAnsi"/>
        </w:rPr>
        <w:t xml:space="preserve"> wznowienia postępowania</w:t>
      </w:r>
      <w:r w:rsidRPr="00FE681E">
        <w:rPr>
          <w:rFonts w:asciiTheme="minorHAnsi" w:hAnsiTheme="minorHAnsi" w:cstheme="minorHAnsi"/>
        </w:rPr>
        <w:t>;</w:t>
      </w:r>
    </w:p>
    <w:p w14:paraId="3554225F" w14:textId="10490C24" w:rsidR="00561517" w:rsidRPr="00FE681E" w:rsidRDefault="007C6ED2" w:rsidP="00FE681E">
      <w:pPr>
        <w:pStyle w:val="Bezodstpw1"/>
        <w:numPr>
          <w:ilvl w:val="0"/>
          <w:numId w:val="29"/>
        </w:numPr>
        <w:ind w:left="284" w:hanging="294"/>
        <w:rPr>
          <w:rFonts w:asciiTheme="minorHAnsi" w:hAnsiTheme="minorHAnsi" w:cstheme="minorHAnsi"/>
        </w:rPr>
      </w:pPr>
      <w:r w:rsidRPr="00FE681E">
        <w:rPr>
          <w:rFonts w:asciiTheme="minorHAnsi" w:hAnsiTheme="minorHAnsi" w:cstheme="minorHAnsi"/>
        </w:rPr>
        <w:t>a</w:t>
      </w:r>
      <w:r w:rsidR="00561517" w:rsidRPr="00FE681E">
        <w:rPr>
          <w:rFonts w:asciiTheme="minorHAnsi" w:hAnsiTheme="minorHAnsi" w:cstheme="minorHAnsi"/>
        </w:rPr>
        <w:t xml:space="preserve">rt. 149 </w:t>
      </w:r>
      <w:r w:rsidRPr="00FE681E">
        <w:rPr>
          <w:rFonts w:asciiTheme="minorHAnsi" w:hAnsiTheme="minorHAnsi" w:cstheme="minorHAnsi"/>
        </w:rPr>
        <w:t>§</w:t>
      </w:r>
      <w:r w:rsidR="00561517" w:rsidRPr="00FE681E">
        <w:rPr>
          <w:rFonts w:asciiTheme="minorHAnsi" w:hAnsiTheme="minorHAnsi" w:cstheme="minorHAnsi"/>
        </w:rPr>
        <w:t xml:space="preserve"> 2 w zw. z art. 8 § 1</w:t>
      </w:r>
      <w:r w:rsidR="00AC1DF5" w:rsidRPr="00FE681E">
        <w:rPr>
          <w:rFonts w:asciiTheme="minorHAnsi" w:hAnsiTheme="minorHAnsi" w:cstheme="minorHAnsi"/>
        </w:rPr>
        <w:t xml:space="preserve"> k.p.a.</w:t>
      </w:r>
      <w:r w:rsidRPr="00FE681E">
        <w:rPr>
          <w:rFonts w:asciiTheme="minorHAnsi" w:hAnsiTheme="minorHAnsi" w:cstheme="minorHAnsi"/>
        </w:rPr>
        <w:t xml:space="preserve">, z uwagi na fakt, iż argumentacja RDOŚ w Rzeszowie podważa zaufanie uczestników postępowania do władzy publicznej, bezstronności i równego traktowania. </w:t>
      </w:r>
    </w:p>
    <w:p w14:paraId="1C453464" w14:textId="57DE8C4F" w:rsidR="005B0BF0" w:rsidRPr="00FE681E" w:rsidRDefault="00AC7C8E" w:rsidP="00FE681E">
      <w:pPr>
        <w:pStyle w:val="Bezodstpw1"/>
        <w:spacing w:after="120"/>
        <w:ind w:left="-11"/>
        <w:rPr>
          <w:rFonts w:asciiTheme="minorHAnsi" w:hAnsiTheme="minorHAnsi" w:cstheme="minorHAnsi"/>
        </w:rPr>
      </w:pPr>
      <w:r w:rsidRPr="00FE681E">
        <w:rPr>
          <w:rFonts w:asciiTheme="minorHAnsi" w:hAnsiTheme="minorHAnsi" w:cstheme="minorHAnsi"/>
        </w:rPr>
        <w:t xml:space="preserve">oraz </w:t>
      </w:r>
      <w:r w:rsidR="005B0BF0" w:rsidRPr="00FE681E">
        <w:rPr>
          <w:rFonts w:asciiTheme="minorHAnsi" w:hAnsiTheme="minorHAnsi" w:cstheme="minorHAnsi"/>
        </w:rPr>
        <w:t>domagają się uchylenia decyzji w całości i przekazania sprawy do ponownego rozpatrzenia organowi pierwszej instancji.</w:t>
      </w:r>
    </w:p>
    <w:p w14:paraId="33F93CB2" w14:textId="3A62FB51" w:rsidR="00806D52" w:rsidRPr="00FE681E" w:rsidRDefault="004B3615" w:rsidP="00FE681E">
      <w:pPr>
        <w:pStyle w:val="Bezodstpw1"/>
        <w:spacing w:after="120"/>
        <w:rPr>
          <w:rFonts w:asciiTheme="minorHAnsi" w:hAnsiTheme="minorHAnsi" w:cstheme="minorHAnsi"/>
        </w:rPr>
      </w:pPr>
      <w:r w:rsidRPr="00FE681E">
        <w:rPr>
          <w:rFonts w:asciiTheme="minorHAnsi" w:hAnsiTheme="minorHAnsi" w:cstheme="minorHAnsi"/>
        </w:rPr>
        <w:t xml:space="preserve">Generalny Dyrektor Ochrony Środowiska ustalił i zważył, co następuje. </w:t>
      </w:r>
    </w:p>
    <w:p w14:paraId="77444CD4" w14:textId="562B7571" w:rsidR="00AC1DF5" w:rsidRPr="00FE681E" w:rsidRDefault="00AC1DF5" w:rsidP="00FE681E">
      <w:pPr>
        <w:spacing w:after="240"/>
        <w:rPr>
          <w:rFonts w:asciiTheme="minorHAnsi" w:hAnsiTheme="minorHAnsi" w:cstheme="minorHAnsi"/>
        </w:rPr>
      </w:pPr>
      <w:bookmarkStart w:id="4" w:name="_Hlk117502547"/>
      <w:r w:rsidRPr="00FE681E">
        <w:rPr>
          <w:rFonts w:asciiTheme="minorHAnsi" w:hAnsiTheme="minorHAnsi" w:cstheme="minorHAnsi"/>
        </w:rPr>
        <w:t xml:space="preserve">Zgodnie z art. 127 § 2 k.p.a. w związku z art. 127 ust. 3 ustawy </w:t>
      </w:r>
      <w:proofErr w:type="spellStart"/>
      <w:r w:rsidRPr="00FE681E">
        <w:rPr>
          <w:rFonts w:asciiTheme="minorHAnsi" w:hAnsiTheme="minorHAnsi" w:cstheme="minorHAnsi"/>
        </w:rPr>
        <w:t>o.o.ś</w:t>
      </w:r>
      <w:proofErr w:type="spellEnd"/>
      <w:r w:rsidRPr="00FE681E">
        <w:rPr>
          <w:rFonts w:asciiTheme="minorHAnsi" w:hAnsiTheme="minorHAnsi" w:cstheme="minorHAnsi"/>
        </w:rPr>
        <w:t xml:space="preserve">. GDOŚ jest organem właściwym do rozpatrzenia odwołania od decyzji regionalnych dyrektorów ochrony środowiska. </w:t>
      </w:r>
    </w:p>
    <w:bookmarkEnd w:id="4"/>
    <w:p w14:paraId="5F84AC98" w14:textId="0108DC25" w:rsidR="00403EB2" w:rsidRPr="00FE681E" w:rsidRDefault="009E5B91" w:rsidP="00FE681E">
      <w:pPr>
        <w:spacing w:after="240"/>
        <w:rPr>
          <w:rFonts w:asciiTheme="minorHAnsi" w:hAnsiTheme="minorHAnsi" w:cstheme="minorHAnsi"/>
        </w:rPr>
      </w:pPr>
      <w:r w:rsidRPr="00FE681E">
        <w:rPr>
          <w:rFonts w:asciiTheme="minorHAnsi" w:hAnsiTheme="minorHAnsi" w:cstheme="minorHAnsi"/>
        </w:rPr>
        <w:t xml:space="preserve">Odwołanie zostało wniesione w ustawowym terminie przewidzianym </w:t>
      </w:r>
      <w:r w:rsidR="0096422C" w:rsidRPr="00FE681E">
        <w:rPr>
          <w:rFonts w:asciiTheme="minorHAnsi" w:hAnsiTheme="minorHAnsi" w:cstheme="minorHAnsi"/>
        </w:rPr>
        <w:t xml:space="preserve">w </w:t>
      </w:r>
      <w:r w:rsidRPr="00FE681E">
        <w:rPr>
          <w:rFonts w:asciiTheme="minorHAnsi" w:hAnsiTheme="minorHAnsi" w:cstheme="minorHAnsi"/>
        </w:rPr>
        <w:t>art. 129 § 2</w:t>
      </w:r>
      <w:r w:rsidR="00AC1DF5" w:rsidRPr="00FE681E">
        <w:rPr>
          <w:rFonts w:asciiTheme="minorHAnsi" w:hAnsiTheme="minorHAnsi" w:cstheme="minorHAnsi"/>
        </w:rPr>
        <w:t xml:space="preserve"> k.p.a.</w:t>
      </w:r>
      <w:r w:rsidRPr="00FE681E">
        <w:rPr>
          <w:rFonts w:asciiTheme="minorHAnsi" w:hAnsiTheme="minorHAnsi" w:cstheme="minorHAnsi"/>
        </w:rPr>
        <w:t xml:space="preserve"> – skarżący </w:t>
      </w:r>
      <w:r w:rsidR="00470965" w:rsidRPr="00FE681E">
        <w:rPr>
          <w:rFonts w:asciiTheme="minorHAnsi" w:hAnsiTheme="minorHAnsi" w:cstheme="minorHAnsi"/>
        </w:rPr>
        <w:t xml:space="preserve">otrzymali </w:t>
      </w:r>
      <w:r w:rsidRPr="00FE681E">
        <w:rPr>
          <w:rFonts w:asciiTheme="minorHAnsi" w:hAnsiTheme="minorHAnsi" w:cstheme="minorHAnsi"/>
        </w:rPr>
        <w:t xml:space="preserve">decyzję </w:t>
      </w:r>
      <w:r w:rsidR="007C5DFB" w:rsidRPr="00FE681E">
        <w:rPr>
          <w:rFonts w:asciiTheme="minorHAnsi" w:hAnsiTheme="minorHAnsi" w:cstheme="minorHAnsi"/>
        </w:rPr>
        <w:t>1 czerwca</w:t>
      </w:r>
      <w:r w:rsidRPr="00FE681E">
        <w:rPr>
          <w:rFonts w:asciiTheme="minorHAnsi" w:hAnsiTheme="minorHAnsi" w:cstheme="minorHAnsi"/>
        </w:rPr>
        <w:t xml:space="preserve"> 2022 r., natomiast odwołanie </w:t>
      </w:r>
      <w:r w:rsidR="007C5DFB" w:rsidRPr="00FE681E">
        <w:rPr>
          <w:rFonts w:asciiTheme="minorHAnsi" w:hAnsiTheme="minorHAnsi" w:cstheme="minorHAnsi"/>
        </w:rPr>
        <w:t>wnieśli</w:t>
      </w:r>
      <w:r w:rsidRPr="00FE681E">
        <w:rPr>
          <w:rFonts w:asciiTheme="minorHAnsi" w:hAnsiTheme="minorHAnsi" w:cstheme="minorHAnsi"/>
        </w:rPr>
        <w:t xml:space="preserve"> </w:t>
      </w:r>
      <w:r w:rsidR="007C5DFB" w:rsidRPr="00FE681E">
        <w:rPr>
          <w:rFonts w:asciiTheme="minorHAnsi" w:hAnsiTheme="minorHAnsi" w:cstheme="minorHAnsi"/>
        </w:rPr>
        <w:t>15 czerwca 2022 r.</w:t>
      </w:r>
    </w:p>
    <w:p w14:paraId="3A3C1861" w14:textId="68094B21" w:rsidR="008F244F" w:rsidRPr="00FE681E" w:rsidRDefault="00563B8C" w:rsidP="00FE681E">
      <w:pPr>
        <w:spacing w:after="240"/>
        <w:rPr>
          <w:rFonts w:asciiTheme="minorHAnsi" w:hAnsiTheme="minorHAnsi" w:cstheme="minorHAnsi"/>
        </w:rPr>
      </w:pPr>
      <w:r w:rsidRPr="00FE681E">
        <w:rPr>
          <w:rFonts w:asciiTheme="minorHAnsi" w:hAnsiTheme="minorHAnsi" w:cstheme="minorHAnsi"/>
        </w:rPr>
        <w:t>We wniosku z 21 maja 2021 r., jako podstawę d</w:t>
      </w:r>
      <w:r w:rsidR="006A731A" w:rsidRPr="00FE681E">
        <w:rPr>
          <w:rFonts w:asciiTheme="minorHAnsi" w:hAnsiTheme="minorHAnsi" w:cstheme="minorHAnsi"/>
        </w:rPr>
        <w:t>o wznowieni</w:t>
      </w:r>
      <w:r w:rsidRPr="00FE681E">
        <w:rPr>
          <w:rFonts w:asciiTheme="minorHAnsi" w:hAnsiTheme="minorHAnsi" w:cstheme="minorHAnsi"/>
        </w:rPr>
        <w:t>a</w:t>
      </w:r>
      <w:r w:rsidR="006A731A" w:rsidRPr="00FE681E">
        <w:rPr>
          <w:rFonts w:asciiTheme="minorHAnsi" w:hAnsiTheme="minorHAnsi" w:cstheme="minorHAnsi"/>
        </w:rPr>
        <w:t xml:space="preserve"> postępowania zakończonego wydaniem decyzji </w:t>
      </w:r>
      <w:r w:rsidR="00AC7C8E" w:rsidRPr="00FE681E">
        <w:rPr>
          <w:rFonts w:asciiTheme="minorHAnsi" w:hAnsiTheme="minorHAnsi" w:cstheme="minorHAnsi"/>
        </w:rPr>
        <w:t>RDOŚ w Rzeszowie</w:t>
      </w:r>
      <w:r w:rsidR="006A731A" w:rsidRPr="00FE681E">
        <w:rPr>
          <w:rFonts w:asciiTheme="minorHAnsi" w:hAnsiTheme="minorHAnsi" w:cstheme="minorHAnsi"/>
        </w:rPr>
        <w:t xml:space="preserve"> z </w:t>
      </w:r>
      <w:r w:rsidR="0025130C" w:rsidRPr="00FE681E">
        <w:rPr>
          <w:rFonts w:asciiTheme="minorHAnsi" w:hAnsiTheme="minorHAnsi" w:cstheme="minorHAnsi"/>
        </w:rPr>
        <w:t>22 czerwca 2020 r.</w:t>
      </w:r>
      <w:r w:rsidRPr="00FE681E">
        <w:rPr>
          <w:rFonts w:asciiTheme="minorHAnsi" w:hAnsiTheme="minorHAnsi" w:cstheme="minorHAnsi"/>
        </w:rPr>
        <w:t xml:space="preserve">, </w:t>
      </w:r>
      <w:r w:rsidR="006549AD">
        <w:rPr>
          <w:rFonts w:asciiTheme="minorHAnsi" w:hAnsiTheme="minorHAnsi" w:cstheme="minorHAnsi"/>
        </w:rPr>
        <w:t>(…)</w:t>
      </w:r>
      <w:r w:rsidR="006549AD" w:rsidRPr="00FE681E">
        <w:rPr>
          <w:rFonts w:asciiTheme="minorHAnsi" w:hAnsiTheme="minorHAnsi" w:cstheme="minorHAnsi"/>
        </w:rPr>
        <w:t xml:space="preserve"> </w:t>
      </w:r>
      <w:r w:rsidR="0025130C" w:rsidRPr="00FE681E">
        <w:rPr>
          <w:rFonts w:asciiTheme="minorHAnsi" w:hAnsiTheme="minorHAnsi" w:cstheme="minorHAnsi"/>
        </w:rPr>
        <w:t xml:space="preserve">i </w:t>
      </w:r>
      <w:r w:rsidR="006549AD">
        <w:rPr>
          <w:rFonts w:asciiTheme="minorHAnsi" w:hAnsiTheme="minorHAnsi" w:cstheme="minorHAnsi"/>
        </w:rPr>
        <w:t>(…)</w:t>
      </w:r>
      <w:r w:rsidR="006549AD" w:rsidRPr="00FE681E">
        <w:rPr>
          <w:rFonts w:asciiTheme="minorHAnsi" w:hAnsiTheme="minorHAnsi" w:cstheme="minorHAnsi"/>
        </w:rPr>
        <w:t xml:space="preserve"> </w:t>
      </w:r>
      <w:r w:rsidRPr="00FE681E">
        <w:rPr>
          <w:rFonts w:asciiTheme="minorHAnsi" w:hAnsiTheme="minorHAnsi" w:cstheme="minorHAnsi"/>
        </w:rPr>
        <w:t xml:space="preserve">wskazali </w:t>
      </w:r>
      <w:r w:rsidR="006A731A" w:rsidRPr="00FE681E">
        <w:rPr>
          <w:rFonts w:asciiTheme="minorHAnsi" w:hAnsiTheme="minorHAnsi" w:cstheme="minorHAnsi"/>
        </w:rPr>
        <w:t>art.</w:t>
      </w:r>
      <w:r w:rsidR="0096422C" w:rsidRPr="00FE681E">
        <w:rPr>
          <w:rFonts w:asciiTheme="minorHAnsi" w:hAnsiTheme="minorHAnsi" w:cstheme="minorHAnsi"/>
        </w:rPr>
        <w:t xml:space="preserve"> </w:t>
      </w:r>
      <w:r w:rsidR="006A731A" w:rsidRPr="00FE681E">
        <w:rPr>
          <w:rFonts w:asciiTheme="minorHAnsi" w:hAnsiTheme="minorHAnsi" w:cstheme="minorHAnsi"/>
        </w:rPr>
        <w:t>145</w:t>
      </w:r>
      <w:r w:rsidR="0096422C" w:rsidRPr="00FE681E">
        <w:rPr>
          <w:rFonts w:asciiTheme="minorHAnsi" w:hAnsiTheme="minorHAnsi" w:cstheme="minorHAnsi"/>
        </w:rPr>
        <w:t xml:space="preserve"> </w:t>
      </w:r>
      <w:r w:rsidR="006A731A" w:rsidRPr="00FE681E">
        <w:rPr>
          <w:rFonts w:asciiTheme="minorHAnsi" w:hAnsiTheme="minorHAnsi" w:cstheme="minorHAnsi"/>
        </w:rPr>
        <w:t>§</w:t>
      </w:r>
      <w:r w:rsidR="0096422C" w:rsidRPr="00FE681E">
        <w:rPr>
          <w:rFonts w:asciiTheme="minorHAnsi" w:hAnsiTheme="minorHAnsi" w:cstheme="minorHAnsi"/>
        </w:rPr>
        <w:t xml:space="preserve"> </w:t>
      </w:r>
      <w:r w:rsidR="006A731A" w:rsidRPr="00FE681E">
        <w:rPr>
          <w:rFonts w:asciiTheme="minorHAnsi" w:hAnsiTheme="minorHAnsi" w:cstheme="minorHAnsi"/>
        </w:rPr>
        <w:t>1 pkt 4</w:t>
      </w:r>
      <w:r w:rsidR="00AC1DF5" w:rsidRPr="00FE681E">
        <w:rPr>
          <w:rFonts w:asciiTheme="minorHAnsi" w:hAnsiTheme="minorHAnsi" w:cstheme="minorHAnsi"/>
        </w:rPr>
        <w:t xml:space="preserve"> k.p.a.</w:t>
      </w:r>
      <w:r w:rsidR="006A731A" w:rsidRPr="00FE681E">
        <w:rPr>
          <w:rFonts w:asciiTheme="minorHAnsi" w:hAnsiTheme="minorHAnsi" w:cstheme="minorHAnsi"/>
        </w:rPr>
        <w:t xml:space="preserve">, </w:t>
      </w:r>
      <w:r w:rsidRPr="00FE681E">
        <w:rPr>
          <w:rFonts w:asciiTheme="minorHAnsi" w:hAnsiTheme="minorHAnsi" w:cstheme="minorHAnsi"/>
          <w:iCs/>
        </w:rPr>
        <w:t xml:space="preserve">zgodnie z którym </w:t>
      </w:r>
      <w:r w:rsidRPr="00FE681E">
        <w:rPr>
          <w:rFonts w:asciiTheme="minorHAnsi" w:hAnsiTheme="minorHAnsi" w:cstheme="minorHAnsi"/>
        </w:rPr>
        <w:t xml:space="preserve">w sprawie zakończonej decyzją ostateczną wznawia się postępowanie, jeżeli </w:t>
      </w:r>
      <w:r w:rsidR="006A731A" w:rsidRPr="00FE681E">
        <w:rPr>
          <w:rFonts w:asciiTheme="minorHAnsi" w:hAnsiTheme="minorHAnsi" w:cstheme="minorHAnsi"/>
        </w:rPr>
        <w:t>strona bez własnej winy nie brała udziału w postępowaniu.</w:t>
      </w:r>
      <w:r w:rsidR="002E51D3" w:rsidRPr="00FE681E">
        <w:rPr>
          <w:rFonts w:asciiTheme="minorHAnsi" w:hAnsiTheme="minorHAnsi" w:cstheme="minorHAnsi"/>
        </w:rPr>
        <w:t xml:space="preserve"> Skarżący wyjaśnili, iż o decyzji RDOŚ w Rzeszowie z 22 czerwca 2020 r. dowiedzieli się 4 maja 2021 r., na dowód czego przedstawili wydruk </w:t>
      </w:r>
      <w:r w:rsidR="00AC7C8E" w:rsidRPr="00FE681E">
        <w:rPr>
          <w:rFonts w:asciiTheme="minorHAnsi" w:hAnsiTheme="minorHAnsi" w:cstheme="minorHAnsi"/>
        </w:rPr>
        <w:t xml:space="preserve">zrzutu </w:t>
      </w:r>
      <w:r w:rsidR="002E51D3" w:rsidRPr="00FE681E">
        <w:rPr>
          <w:rFonts w:asciiTheme="minorHAnsi" w:hAnsiTheme="minorHAnsi" w:cstheme="minorHAnsi"/>
        </w:rPr>
        <w:t xml:space="preserve">ekranu komputera </w:t>
      </w:r>
      <w:r w:rsidR="006549AD">
        <w:rPr>
          <w:rFonts w:asciiTheme="minorHAnsi" w:hAnsiTheme="minorHAnsi" w:cstheme="minorHAnsi"/>
        </w:rPr>
        <w:t>(…)</w:t>
      </w:r>
      <w:r w:rsidR="00AC7C8E" w:rsidRPr="00FE681E">
        <w:rPr>
          <w:rFonts w:asciiTheme="minorHAnsi" w:hAnsiTheme="minorHAnsi" w:cstheme="minorHAnsi"/>
        </w:rPr>
        <w:t>,</w:t>
      </w:r>
      <w:r w:rsidR="002E51D3" w:rsidRPr="00FE681E">
        <w:rPr>
          <w:rFonts w:asciiTheme="minorHAnsi" w:hAnsiTheme="minorHAnsi" w:cstheme="minorHAnsi"/>
        </w:rPr>
        <w:t xml:space="preserve"> z którego wynika, iż zapisał on plik z obwieszczeniem o wydaniu tej decyzji w dniu 4 maja 2021 r.</w:t>
      </w:r>
    </w:p>
    <w:p w14:paraId="2D9B3DB2" w14:textId="02374859" w:rsidR="00D64F01" w:rsidRPr="00FE681E" w:rsidRDefault="006549AD" w:rsidP="00FE681E">
      <w:pPr>
        <w:spacing w:after="240"/>
        <w:rPr>
          <w:rFonts w:asciiTheme="minorHAnsi" w:hAnsiTheme="minorHAnsi" w:cstheme="minorHAnsi"/>
        </w:rPr>
      </w:pPr>
      <w:r>
        <w:rPr>
          <w:rFonts w:asciiTheme="minorHAnsi" w:hAnsiTheme="minorHAnsi" w:cstheme="minorHAnsi"/>
        </w:rPr>
        <w:t>(…)</w:t>
      </w:r>
      <w:r w:rsidRPr="00FE681E">
        <w:rPr>
          <w:rFonts w:asciiTheme="minorHAnsi" w:hAnsiTheme="minorHAnsi" w:cstheme="minorHAnsi"/>
        </w:rPr>
        <w:t xml:space="preserve"> </w:t>
      </w:r>
      <w:r w:rsidR="00D64F01" w:rsidRPr="00FE681E">
        <w:rPr>
          <w:rFonts w:asciiTheme="minorHAnsi" w:hAnsiTheme="minorHAnsi" w:cstheme="minorHAnsi"/>
        </w:rPr>
        <w:t xml:space="preserve">i </w:t>
      </w:r>
      <w:r>
        <w:rPr>
          <w:rFonts w:asciiTheme="minorHAnsi" w:hAnsiTheme="minorHAnsi" w:cstheme="minorHAnsi"/>
        </w:rPr>
        <w:t>(…)</w:t>
      </w:r>
      <w:r w:rsidRPr="00FE681E">
        <w:rPr>
          <w:rFonts w:asciiTheme="minorHAnsi" w:hAnsiTheme="minorHAnsi" w:cstheme="minorHAnsi"/>
        </w:rPr>
        <w:t xml:space="preserve"> </w:t>
      </w:r>
      <w:r w:rsidR="00D64F01" w:rsidRPr="00FE681E">
        <w:rPr>
          <w:rFonts w:asciiTheme="minorHAnsi" w:hAnsiTheme="minorHAnsi" w:cstheme="minorHAnsi"/>
        </w:rPr>
        <w:t xml:space="preserve">posiadają przymiot strony </w:t>
      </w:r>
      <w:r w:rsidR="00470965" w:rsidRPr="00FE681E">
        <w:rPr>
          <w:rFonts w:asciiTheme="minorHAnsi" w:hAnsiTheme="minorHAnsi" w:cstheme="minorHAnsi"/>
        </w:rPr>
        <w:t>postępowania</w:t>
      </w:r>
      <w:r w:rsidR="00D64F01" w:rsidRPr="00FE681E">
        <w:rPr>
          <w:rFonts w:asciiTheme="minorHAnsi" w:hAnsiTheme="minorHAnsi" w:cstheme="minorHAnsi"/>
        </w:rPr>
        <w:t xml:space="preserve"> </w:t>
      </w:r>
      <w:r w:rsidR="006020CC" w:rsidRPr="00FE681E">
        <w:rPr>
          <w:rFonts w:asciiTheme="minorHAnsi" w:hAnsiTheme="minorHAnsi" w:cstheme="minorHAnsi"/>
        </w:rPr>
        <w:t>z uwagi na fakt, iż</w:t>
      </w:r>
      <w:r w:rsidR="00D64F01" w:rsidRPr="00FE681E">
        <w:rPr>
          <w:rFonts w:asciiTheme="minorHAnsi" w:hAnsiTheme="minorHAnsi" w:cstheme="minorHAnsi"/>
        </w:rPr>
        <w:t xml:space="preserve"> przedmiotowa inwestycja będzie realizowana m.in. na nieruchomościach stanowiących </w:t>
      </w:r>
      <w:r w:rsidR="00336BBC" w:rsidRPr="00FE681E">
        <w:rPr>
          <w:rFonts w:asciiTheme="minorHAnsi" w:hAnsiTheme="minorHAnsi" w:cstheme="minorHAnsi"/>
        </w:rPr>
        <w:t>ich</w:t>
      </w:r>
      <w:r w:rsidR="00D64F01" w:rsidRPr="00FE681E">
        <w:rPr>
          <w:rFonts w:asciiTheme="minorHAnsi" w:hAnsiTheme="minorHAnsi" w:cstheme="minorHAnsi"/>
        </w:rPr>
        <w:t xml:space="preserve"> własność, tj. na działkach </w:t>
      </w:r>
      <w:r w:rsidR="00676E13" w:rsidRPr="00FE681E">
        <w:rPr>
          <w:rFonts w:asciiTheme="minorHAnsi" w:hAnsiTheme="minorHAnsi" w:cstheme="minorHAnsi"/>
        </w:rPr>
        <w:t>ewid</w:t>
      </w:r>
      <w:r w:rsidR="0017152E" w:rsidRPr="00FE681E">
        <w:rPr>
          <w:rFonts w:asciiTheme="minorHAnsi" w:hAnsiTheme="minorHAnsi" w:cstheme="minorHAnsi"/>
        </w:rPr>
        <w:t>encyjnych</w:t>
      </w:r>
      <w:r w:rsidR="00676E13" w:rsidRPr="00FE681E">
        <w:rPr>
          <w:rFonts w:asciiTheme="minorHAnsi" w:hAnsiTheme="minorHAnsi" w:cstheme="minorHAnsi"/>
        </w:rPr>
        <w:t xml:space="preserve"> </w:t>
      </w:r>
      <w:r w:rsidR="00336BBC" w:rsidRPr="00FE681E">
        <w:rPr>
          <w:rFonts w:asciiTheme="minorHAnsi" w:hAnsiTheme="minorHAnsi" w:cstheme="minorHAnsi"/>
        </w:rPr>
        <w:t>o nr</w:t>
      </w:r>
      <w:r w:rsidR="00D64F01" w:rsidRPr="00FE681E">
        <w:rPr>
          <w:rFonts w:asciiTheme="minorHAnsi" w:hAnsiTheme="minorHAnsi" w:cstheme="minorHAnsi"/>
        </w:rPr>
        <w:t>.</w:t>
      </w:r>
      <w:r w:rsidR="00336BBC" w:rsidRPr="00FE681E">
        <w:rPr>
          <w:rFonts w:asciiTheme="minorHAnsi" w:hAnsiTheme="minorHAnsi" w:cstheme="minorHAnsi"/>
        </w:rPr>
        <w:t xml:space="preserve"> </w:t>
      </w:r>
      <w:r>
        <w:rPr>
          <w:rFonts w:asciiTheme="minorHAnsi" w:hAnsiTheme="minorHAnsi" w:cstheme="minorHAnsi"/>
        </w:rPr>
        <w:t>(…)</w:t>
      </w:r>
      <w:r w:rsidRPr="00FE681E">
        <w:rPr>
          <w:rFonts w:asciiTheme="minorHAnsi" w:hAnsiTheme="minorHAnsi" w:cstheme="minorHAnsi"/>
        </w:rPr>
        <w:t xml:space="preserve"> </w:t>
      </w:r>
      <w:r w:rsidR="00470965" w:rsidRPr="00FE681E">
        <w:rPr>
          <w:rFonts w:asciiTheme="minorHAnsi" w:hAnsiTheme="minorHAnsi" w:cstheme="minorHAnsi"/>
        </w:rPr>
        <w:t>(</w:t>
      </w:r>
      <w:r w:rsidR="00336BBC" w:rsidRPr="00FE681E">
        <w:rPr>
          <w:rFonts w:asciiTheme="minorHAnsi" w:hAnsiTheme="minorHAnsi" w:cstheme="minorHAnsi"/>
        </w:rPr>
        <w:t xml:space="preserve">nr księgi wieczystej </w:t>
      </w:r>
      <w:r>
        <w:rPr>
          <w:rFonts w:asciiTheme="minorHAnsi" w:hAnsiTheme="minorHAnsi" w:cstheme="minorHAnsi"/>
        </w:rPr>
        <w:t>(…)</w:t>
      </w:r>
      <w:r w:rsidR="00470965" w:rsidRPr="00FE681E">
        <w:rPr>
          <w:rFonts w:asciiTheme="minorHAnsi" w:hAnsiTheme="minorHAnsi" w:cstheme="minorHAnsi"/>
        </w:rPr>
        <w:t>)</w:t>
      </w:r>
      <w:r w:rsidR="000D09D6" w:rsidRPr="00FE681E">
        <w:rPr>
          <w:rFonts w:asciiTheme="minorHAnsi" w:hAnsiTheme="minorHAnsi" w:cstheme="minorHAnsi"/>
        </w:rPr>
        <w:t xml:space="preserve"> </w:t>
      </w:r>
      <w:r w:rsidR="008E053C" w:rsidRPr="00FE681E">
        <w:rPr>
          <w:rFonts w:asciiTheme="minorHAnsi" w:hAnsiTheme="minorHAnsi" w:cstheme="minorHAnsi"/>
        </w:rPr>
        <w:t>i</w:t>
      </w:r>
      <w:r w:rsidR="00336BBC" w:rsidRPr="00FE681E">
        <w:rPr>
          <w:rFonts w:asciiTheme="minorHAnsi" w:hAnsiTheme="minorHAnsi" w:cstheme="minorHAnsi"/>
        </w:rPr>
        <w:t xml:space="preserve"> </w:t>
      </w:r>
      <w:r>
        <w:rPr>
          <w:rFonts w:asciiTheme="minorHAnsi" w:hAnsiTheme="minorHAnsi" w:cstheme="minorHAnsi"/>
        </w:rPr>
        <w:t>(…)</w:t>
      </w:r>
      <w:r w:rsidRPr="00FE681E">
        <w:rPr>
          <w:rFonts w:asciiTheme="minorHAnsi" w:hAnsiTheme="minorHAnsi" w:cstheme="minorHAnsi"/>
        </w:rPr>
        <w:t xml:space="preserve"> </w:t>
      </w:r>
      <w:r w:rsidR="00336BBC" w:rsidRPr="00FE681E">
        <w:rPr>
          <w:rFonts w:asciiTheme="minorHAnsi" w:hAnsiTheme="minorHAnsi" w:cstheme="minorHAnsi"/>
        </w:rPr>
        <w:t xml:space="preserve"> </w:t>
      </w:r>
      <w:r w:rsidR="00470965" w:rsidRPr="00FE681E">
        <w:rPr>
          <w:rFonts w:asciiTheme="minorHAnsi" w:hAnsiTheme="minorHAnsi" w:cstheme="minorHAnsi"/>
        </w:rPr>
        <w:t>(</w:t>
      </w:r>
      <w:r w:rsidR="00336BBC" w:rsidRPr="00FE681E">
        <w:rPr>
          <w:rFonts w:asciiTheme="minorHAnsi" w:hAnsiTheme="minorHAnsi" w:cstheme="minorHAnsi"/>
        </w:rPr>
        <w:t xml:space="preserve">nr księgi wieczystej </w:t>
      </w:r>
      <w:r>
        <w:rPr>
          <w:rFonts w:asciiTheme="minorHAnsi" w:hAnsiTheme="minorHAnsi" w:cstheme="minorHAnsi"/>
        </w:rPr>
        <w:t>(…)</w:t>
      </w:r>
      <w:r w:rsidR="00470965" w:rsidRPr="00FE681E">
        <w:rPr>
          <w:rFonts w:asciiTheme="minorHAnsi" w:hAnsiTheme="minorHAnsi" w:cstheme="minorHAnsi"/>
        </w:rPr>
        <w:t>)</w:t>
      </w:r>
      <w:r w:rsidR="00BE4797" w:rsidRPr="00FE681E">
        <w:rPr>
          <w:rFonts w:asciiTheme="minorHAnsi" w:hAnsiTheme="minorHAnsi" w:cstheme="minorHAnsi"/>
        </w:rPr>
        <w:t>.</w:t>
      </w:r>
    </w:p>
    <w:p w14:paraId="7CA9023C" w14:textId="690315BD" w:rsidR="00A94FB7" w:rsidRPr="00FE681E" w:rsidRDefault="00A94FB7" w:rsidP="00FE681E">
      <w:pPr>
        <w:spacing w:after="240"/>
        <w:rPr>
          <w:rFonts w:asciiTheme="minorHAnsi" w:hAnsiTheme="minorHAnsi" w:cstheme="minorHAnsi"/>
        </w:rPr>
      </w:pPr>
      <w:r w:rsidRPr="00FE681E">
        <w:rPr>
          <w:rFonts w:asciiTheme="minorHAnsi" w:hAnsiTheme="minorHAnsi" w:cstheme="minorHAnsi"/>
        </w:rPr>
        <w:t xml:space="preserve">W związku z przywołaniem przez wnioskodawców przesłanki dotyczącej braku udziału strony bez własnej winy w postępowaniu, </w:t>
      </w:r>
      <w:r w:rsidRPr="00FE681E">
        <w:rPr>
          <w:rFonts w:asciiTheme="minorHAnsi" w:eastAsia="Garamond" w:hAnsiTheme="minorHAnsi" w:cstheme="minorHAnsi"/>
          <w:kern w:val="3"/>
          <w:lang w:eastAsia="en-US"/>
        </w:rPr>
        <w:t>GDOŚ zbadał poprawność zawiadamiania przez RDOŚ w</w:t>
      </w:r>
      <w:r w:rsidR="002A75BB" w:rsidRPr="00FE681E">
        <w:rPr>
          <w:rFonts w:asciiTheme="minorHAnsi" w:eastAsia="Garamond" w:hAnsiTheme="minorHAnsi" w:cstheme="minorHAnsi"/>
          <w:kern w:val="3"/>
          <w:lang w:eastAsia="en-US"/>
        </w:rPr>
        <w:t xml:space="preserve"> </w:t>
      </w:r>
      <w:r w:rsidRPr="00FE681E">
        <w:rPr>
          <w:rFonts w:asciiTheme="minorHAnsi" w:eastAsia="Garamond" w:hAnsiTheme="minorHAnsi" w:cstheme="minorHAnsi"/>
          <w:kern w:val="3"/>
          <w:lang w:eastAsia="en-US"/>
        </w:rPr>
        <w:t>Rzeszowie stron o podejmowanych przez organ czynnościach.</w:t>
      </w:r>
    </w:p>
    <w:p w14:paraId="45038717" w14:textId="12CD441D" w:rsidR="00D150AC" w:rsidRPr="00FE681E" w:rsidRDefault="00403EB2" w:rsidP="00FE681E">
      <w:pPr>
        <w:spacing w:after="240"/>
        <w:rPr>
          <w:rFonts w:asciiTheme="minorHAnsi" w:eastAsia="Garamond" w:hAnsiTheme="minorHAnsi" w:cstheme="minorHAnsi"/>
          <w:kern w:val="3"/>
          <w:lang w:eastAsia="en-US"/>
        </w:rPr>
      </w:pPr>
      <w:r w:rsidRPr="00FE681E">
        <w:rPr>
          <w:rFonts w:asciiTheme="minorHAnsi" w:eastAsia="Garamond" w:hAnsiTheme="minorHAnsi" w:cstheme="minorHAnsi"/>
          <w:kern w:val="3"/>
          <w:lang w:eastAsia="en-US"/>
        </w:rPr>
        <w:t xml:space="preserve">Zgodnie z art. 74 ust. 3 ustawy </w:t>
      </w:r>
      <w:proofErr w:type="spellStart"/>
      <w:r w:rsidRPr="00FE681E">
        <w:rPr>
          <w:rFonts w:asciiTheme="minorHAnsi" w:eastAsia="Garamond" w:hAnsiTheme="minorHAnsi" w:cstheme="minorHAnsi"/>
          <w:kern w:val="3"/>
          <w:lang w:eastAsia="en-US"/>
        </w:rPr>
        <w:t>o.o.ś</w:t>
      </w:r>
      <w:proofErr w:type="spellEnd"/>
      <w:r w:rsidRPr="00FE681E">
        <w:rPr>
          <w:rFonts w:asciiTheme="minorHAnsi" w:eastAsia="Garamond" w:hAnsiTheme="minorHAnsi" w:cstheme="minorHAnsi"/>
          <w:kern w:val="3"/>
          <w:lang w:eastAsia="en-US"/>
        </w:rPr>
        <w:t xml:space="preserve">. jeżeli liczba stron postępowania o wydanie decyzji o środowiskowych uwarunkowaniach przekracza 10, stosuje się przepis art. 49 </w:t>
      </w:r>
      <w:r w:rsidR="00470965" w:rsidRPr="00FE681E">
        <w:rPr>
          <w:rFonts w:asciiTheme="minorHAnsi" w:eastAsia="Garamond" w:hAnsiTheme="minorHAnsi" w:cstheme="minorHAnsi"/>
          <w:kern w:val="3"/>
          <w:lang w:eastAsia="en-US"/>
        </w:rPr>
        <w:t>k.p.a.</w:t>
      </w:r>
      <w:r w:rsidRPr="00FE681E">
        <w:rPr>
          <w:rFonts w:asciiTheme="minorHAnsi" w:eastAsia="Garamond" w:hAnsiTheme="minorHAnsi" w:cstheme="minorHAnsi"/>
          <w:kern w:val="3"/>
          <w:lang w:eastAsia="en-US"/>
        </w:rPr>
        <w:t xml:space="preserve"> Natomiast zgodnie z art. 49 </w:t>
      </w:r>
      <w:r w:rsidR="00676E13" w:rsidRPr="00FE681E">
        <w:rPr>
          <w:rFonts w:asciiTheme="minorHAnsi" w:eastAsia="Garamond" w:hAnsiTheme="minorHAnsi" w:cstheme="minorHAnsi"/>
          <w:kern w:val="3"/>
          <w:lang w:eastAsia="en-US"/>
        </w:rPr>
        <w:t xml:space="preserve">§ 1 </w:t>
      </w:r>
      <w:r w:rsidRPr="00FE681E">
        <w:rPr>
          <w:rFonts w:asciiTheme="minorHAnsi" w:eastAsia="Garamond" w:hAnsiTheme="minorHAnsi" w:cstheme="minorHAnsi"/>
          <w:kern w:val="3"/>
          <w:lang w:eastAsia="en-US"/>
        </w:rPr>
        <w:t>k.p.a</w:t>
      </w:r>
      <w:r w:rsidR="00BE4797" w:rsidRPr="00FE681E">
        <w:rPr>
          <w:rFonts w:asciiTheme="minorHAnsi" w:eastAsia="Garamond" w:hAnsiTheme="minorHAnsi" w:cstheme="minorHAnsi"/>
          <w:kern w:val="3"/>
          <w:lang w:eastAsia="en-US"/>
        </w:rPr>
        <w:t>.</w:t>
      </w:r>
      <w:r w:rsidR="00676E13" w:rsidRPr="00FE681E">
        <w:rPr>
          <w:rFonts w:asciiTheme="minorHAnsi" w:eastAsia="Garamond" w:hAnsiTheme="minorHAnsi" w:cstheme="minorHAnsi"/>
          <w:kern w:val="3"/>
          <w:lang w:eastAsia="en-US"/>
        </w:rPr>
        <w:t>,</w:t>
      </w:r>
      <w:r w:rsidR="00BE4797" w:rsidRPr="00FE681E">
        <w:rPr>
          <w:rFonts w:asciiTheme="minorHAnsi" w:eastAsia="Garamond" w:hAnsiTheme="minorHAnsi" w:cstheme="minorHAnsi"/>
          <w:kern w:val="3"/>
          <w:lang w:eastAsia="en-US"/>
        </w:rPr>
        <w:t xml:space="preserve"> </w:t>
      </w:r>
      <w:r w:rsidRPr="00FE681E">
        <w:rPr>
          <w:rFonts w:asciiTheme="minorHAnsi" w:eastAsia="Garamond" w:hAnsiTheme="minorHAnsi" w:cstheme="minorHAnsi"/>
          <w:kern w:val="2"/>
          <w:lang w:eastAsia="en-US"/>
        </w:rPr>
        <w:t>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r w:rsidR="00A94FB7" w:rsidRPr="00FE681E">
        <w:rPr>
          <w:rFonts w:asciiTheme="minorHAnsi" w:eastAsia="Garamond" w:hAnsiTheme="minorHAnsi" w:cstheme="minorHAnsi"/>
          <w:kern w:val="3"/>
          <w:lang w:eastAsia="en-US"/>
        </w:rPr>
        <w:t xml:space="preserve"> Jak wynika ze znajdującej się w aktach sprawy mapy ewidencyjnej, stanowiącej załącznik nr 1 do karty informacyjnej przedsięwzięcia, liczba stron postępowania przekracza 10, </w:t>
      </w:r>
      <w:r w:rsidR="00641009" w:rsidRPr="00FE681E">
        <w:rPr>
          <w:rFonts w:asciiTheme="minorHAnsi" w:eastAsia="Garamond" w:hAnsiTheme="minorHAnsi" w:cstheme="minorHAnsi"/>
          <w:kern w:val="3"/>
          <w:lang w:eastAsia="en-US"/>
        </w:rPr>
        <w:t>co upoważniało</w:t>
      </w:r>
      <w:r w:rsidR="00A94FB7" w:rsidRPr="00FE681E">
        <w:rPr>
          <w:rFonts w:asciiTheme="minorHAnsi" w:eastAsia="Garamond" w:hAnsiTheme="minorHAnsi" w:cstheme="minorHAnsi"/>
          <w:kern w:val="3"/>
          <w:lang w:eastAsia="en-US"/>
        </w:rPr>
        <w:t xml:space="preserve"> </w:t>
      </w:r>
      <w:r w:rsidR="00641009" w:rsidRPr="00FE681E">
        <w:rPr>
          <w:rFonts w:asciiTheme="minorHAnsi" w:eastAsia="Garamond" w:hAnsiTheme="minorHAnsi" w:cstheme="minorHAnsi"/>
          <w:kern w:val="3"/>
          <w:lang w:eastAsia="en-US"/>
        </w:rPr>
        <w:t xml:space="preserve">organ </w:t>
      </w:r>
      <w:r w:rsidR="00676E13" w:rsidRPr="00FE681E">
        <w:rPr>
          <w:rFonts w:asciiTheme="minorHAnsi" w:eastAsia="Garamond" w:hAnsiTheme="minorHAnsi" w:cstheme="minorHAnsi"/>
          <w:kern w:val="3"/>
          <w:lang w:eastAsia="en-US"/>
        </w:rPr>
        <w:t>pierwszej</w:t>
      </w:r>
      <w:r w:rsidR="00641009" w:rsidRPr="00FE681E">
        <w:rPr>
          <w:rFonts w:asciiTheme="minorHAnsi" w:eastAsia="Garamond" w:hAnsiTheme="minorHAnsi" w:cstheme="minorHAnsi"/>
          <w:kern w:val="3"/>
          <w:lang w:eastAsia="en-US"/>
        </w:rPr>
        <w:t xml:space="preserve"> instancji do zastosowania </w:t>
      </w:r>
      <w:r w:rsidR="00A94FB7" w:rsidRPr="00FE681E">
        <w:rPr>
          <w:rFonts w:asciiTheme="minorHAnsi" w:eastAsia="Garamond" w:hAnsiTheme="minorHAnsi" w:cstheme="minorHAnsi"/>
          <w:kern w:val="3"/>
          <w:lang w:eastAsia="en-US"/>
        </w:rPr>
        <w:t>art. 49 k.p.a.</w:t>
      </w:r>
      <w:r w:rsidR="00D64F01" w:rsidRPr="00FE681E">
        <w:rPr>
          <w:rFonts w:asciiTheme="minorHAnsi" w:eastAsia="Garamond" w:hAnsiTheme="minorHAnsi" w:cstheme="minorHAnsi"/>
          <w:kern w:val="3"/>
          <w:lang w:eastAsia="en-US"/>
        </w:rPr>
        <w:t xml:space="preserve"> </w:t>
      </w:r>
      <w:r w:rsidR="001F2A14" w:rsidRPr="00FE681E">
        <w:rPr>
          <w:rFonts w:asciiTheme="minorHAnsi" w:eastAsia="Garamond" w:hAnsiTheme="minorHAnsi" w:cstheme="minorHAnsi"/>
          <w:kern w:val="3"/>
          <w:lang w:eastAsia="en-US"/>
        </w:rPr>
        <w:t xml:space="preserve">i zawiadamiania stron </w:t>
      </w:r>
      <w:r w:rsidR="00F81715" w:rsidRPr="00FE681E">
        <w:rPr>
          <w:rFonts w:asciiTheme="minorHAnsi" w:eastAsia="Garamond" w:hAnsiTheme="minorHAnsi" w:cstheme="minorHAnsi"/>
          <w:kern w:val="3"/>
          <w:lang w:eastAsia="en-US"/>
        </w:rPr>
        <w:t xml:space="preserve">o wszelkich podejmowanych czynnościach w formie </w:t>
      </w:r>
      <w:r w:rsidR="00A94FB7" w:rsidRPr="00FE681E">
        <w:rPr>
          <w:rFonts w:asciiTheme="minorHAnsi" w:eastAsia="Garamond" w:hAnsiTheme="minorHAnsi" w:cstheme="minorHAnsi"/>
          <w:kern w:val="3"/>
          <w:lang w:eastAsia="en-US"/>
        </w:rPr>
        <w:t xml:space="preserve">publicznych </w:t>
      </w:r>
      <w:r w:rsidR="00F81715" w:rsidRPr="00FE681E">
        <w:rPr>
          <w:rFonts w:asciiTheme="minorHAnsi" w:eastAsia="Garamond" w:hAnsiTheme="minorHAnsi" w:cstheme="minorHAnsi"/>
          <w:kern w:val="3"/>
          <w:lang w:eastAsia="en-US"/>
        </w:rPr>
        <w:t>obwieszczeń</w:t>
      </w:r>
      <w:r w:rsidR="00D150AC" w:rsidRPr="00FE681E">
        <w:rPr>
          <w:rFonts w:asciiTheme="minorHAnsi" w:eastAsia="Garamond" w:hAnsiTheme="minorHAnsi" w:cstheme="minorHAnsi"/>
          <w:kern w:val="3"/>
          <w:lang w:eastAsia="en-US"/>
        </w:rPr>
        <w:t>.</w:t>
      </w:r>
    </w:p>
    <w:p w14:paraId="29A2B2F5" w14:textId="10D139CB" w:rsidR="00F16B80" w:rsidRPr="00FE681E" w:rsidRDefault="00D150AC" w:rsidP="00FE681E">
      <w:pPr>
        <w:spacing w:after="240"/>
        <w:rPr>
          <w:rFonts w:asciiTheme="minorHAnsi" w:eastAsia="Garamond" w:hAnsiTheme="minorHAnsi" w:cstheme="minorHAnsi"/>
          <w:kern w:val="3"/>
          <w:lang w:eastAsia="en-US"/>
        </w:rPr>
      </w:pPr>
      <w:r w:rsidRPr="00FE681E">
        <w:rPr>
          <w:rFonts w:asciiTheme="minorHAnsi" w:hAnsiTheme="minorHAnsi" w:cstheme="minorHAnsi"/>
        </w:rPr>
        <w:lastRenderedPageBreak/>
        <w:t xml:space="preserve">Jak wskazuje </w:t>
      </w:r>
      <w:r w:rsidRPr="00FE681E">
        <w:rPr>
          <w:rFonts w:asciiTheme="minorHAnsi" w:eastAsia="Garamond" w:hAnsiTheme="minorHAnsi" w:cstheme="minorHAnsi"/>
          <w:kern w:val="3"/>
          <w:lang w:eastAsia="en-US"/>
        </w:rPr>
        <w:t>Wojewódzki Sąd Administracyjny w Warszawie w wyroku z 23 listopada 2020</w:t>
      </w:r>
      <w:r w:rsidR="00FE681E" w:rsidRPr="00FE681E">
        <w:rPr>
          <w:rFonts w:asciiTheme="minorHAnsi" w:eastAsia="Garamond" w:hAnsiTheme="minorHAnsi" w:cstheme="minorHAnsi"/>
          <w:kern w:val="3"/>
          <w:lang w:eastAsia="en-US"/>
        </w:rPr>
        <w:t xml:space="preserve"> </w:t>
      </w:r>
      <w:r w:rsidRPr="00FE681E">
        <w:rPr>
          <w:rFonts w:asciiTheme="minorHAnsi" w:eastAsia="Garamond" w:hAnsiTheme="minorHAnsi" w:cstheme="minorHAnsi"/>
          <w:kern w:val="3"/>
          <w:lang w:eastAsia="en-US"/>
        </w:rPr>
        <w:t>r., sygn. akt: IV SA/</w:t>
      </w:r>
      <w:proofErr w:type="spellStart"/>
      <w:r w:rsidRPr="00FE681E">
        <w:rPr>
          <w:rFonts w:asciiTheme="minorHAnsi" w:eastAsia="Garamond" w:hAnsiTheme="minorHAnsi" w:cstheme="minorHAnsi"/>
          <w:kern w:val="3"/>
          <w:lang w:eastAsia="en-US"/>
        </w:rPr>
        <w:t>Wa</w:t>
      </w:r>
      <w:proofErr w:type="spellEnd"/>
      <w:r w:rsidRPr="00FE681E">
        <w:rPr>
          <w:rFonts w:asciiTheme="minorHAnsi" w:eastAsia="Garamond" w:hAnsiTheme="minorHAnsi" w:cstheme="minorHAnsi"/>
          <w:kern w:val="3"/>
          <w:lang w:eastAsia="en-US"/>
        </w:rPr>
        <w:t xml:space="preserve"> 91/20: </w:t>
      </w:r>
      <w:r w:rsidRPr="00FE681E">
        <w:rPr>
          <w:rFonts w:asciiTheme="minorHAnsi" w:eastAsia="Garamond" w:hAnsiTheme="minorHAnsi" w:cstheme="minorHAnsi"/>
          <w:i/>
          <w:iCs/>
          <w:kern w:val="3"/>
          <w:lang w:eastAsia="en-US"/>
        </w:rPr>
        <w:t xml:space="preserve">Przez publiczne obwieszczenie należy rozumieć umieszczenie (wywieszenie) zawiadomienia na piśmie w miejscu ogólnie dostępnym dla nieograniczonej liczby osób, w tym w lokalach administracji publicznej czy na tablicach ogłoszeń poza lokalami administracji publicznej czy w prasie lokalnej/ogólnopolskiej albo przez zainstalowane w miejscach ogólnodostępnych urządzenia umożliwiającego zapoznanie się z zawiadomieniem. (…) Sąd zaznacza przy tym, że nie chodzi o to, aby realizowanie zawiadomienia w trybie </w:t>
      </w:r>
      <w:hyperlink r:id="rId9" w:anchor="/document/16784712?unitId=art(49)&amp;cm=DOCUMENT" w:tgtFrame="_blank" w:history="1">
        <w:r w:rsidRPr="00FE681E">
          <w:rPr>
            <w:rFonts w:asciiTheme="minorHAnsi" w:eastAsia="Garamond" w:hAnsiTheme="minorHAnsi" w:cstheme="minorHAnsi"/>
            <w:i/>
            <w:iCs/>
            <w:kern w:val="3"/>
            <w:lang w:eastAsia="en-US"/>
          </w:rPr>
          <w:t>art. 49</w:t>
        </w:r>
      </w:hyperlink>
      <w:r w:rsidRPr="00FE681E">
        <w:rPr>
          <w:rFonts w:asciiTheme="minorHAnsi" w:eastAsia="Garamond" w:hAnsiTheme="minorHAnsi" w:cstheme="minorHAnsi"/>
          <w:i/>
          <w:iCs/>
          <w:kern w:val="3"/>
          <w:lang w:eastAsia="en-US"/>
        </w:rPr>
        <w:t xml:space="preserve"> k.p.a. w każdym przypadku oznaczało wykorzystanie wszystkich wymienionych w tym przepisie form zawiadomienia. Chodzi o to, by zapewnić niezbędne minimum umożliwiające uzyskanie informacji o decyzji tym osobom, które są bezpośrednio inwestycją zainteresowane. To niezbędne minimum podlega ocenie w każdej konkretnej sprawie indywidualnie.</w:t>
      </w:r>
      <w:r w:rsidRPr="00FE681E">
        <w:rPr>
          <w:rFonts w:asciiTheme="minorHAnsi" w:eastAsia="Garamond" w:hAnsiTheme="minorHAnsi" w:cstheme="minorHAnsi"/>
          <w:kern w:val="3"/>
          <w:lang w:eastAsia="en-US"/>
        </w:rPr>
        <w:t xml:space="preserve"> </w:t>
      </w:r>
      <w:r w:rsidR="00E13BD7" w:rsidRPr="00FE681E">
        <w:rPr>
          <w:rFonts w:asciiTheme="minorHAnsi" w:eastAsia="Garamond" w:hAnsiTheme="minorHAnsi" w:cstheme="minorHAnsi"/>
          <w:kern w:val="3"/>
          <w:lang w:eastAsia="en-US"/>
        </w:rPr>
        <w:t>Jak wynika z akt sprawy,</w:t>
      </w:r>
      <w:r w:rsidRPr="00FE681E">
        <w:rPr>
          <w:rFonts w:asciiTheme="minorHAnsi" w:eastAsia="Garamond" w:hAnsiTheme="minorHAnsi" w:cstheme="minorHAnsi"/>
          <w:kern w:val="3"/>
          <w:lang w:eastAsia="en-US"/>
        </w:rPr>
        <w:t xml:space="preserve"> wyżej wskazane „niezbędne minimum” zostało</w:t>
      </w:r>
      <w:r w:rsidR="00E13BD7" w:rsidRPr="00FE681E">
        <w:rPr>
          <w:rFonts w:asciiTheme="minorHAnsi" w:eastAsia="Garamond" w:hAnsiTheme="minorHAnsi" w:cstheme="minorHAnsi"/>
          <w:kern w:val="3"/>
          <w:lang w:eastAsia="en-US"/>
        </w:rPr>
        <w:t xml:space="preserve"> przez organ pierwszej instancji</w:t>
      </w:r>
      <w:r w:rsidRPr="00FE681E">
        <w:rPr>
          <w:rFonts w:asciiTheme="minorHAnsi" w:eastAsia="Garamond" w:hAnsiTheme="minorHAnsi" w:cstheme="minorHAnsi"/>
          <w:kern w:val="3"/>
          <w:lang w:eastAsia="en-US"/>
        </w:rPr>
        <w:t xml:space="preserve"> spełnione, na co wskazuje upublicznianie obwieszczeń na tablic</w:t>
      </w:r>
      <w:r w:rsidR="00E13BD7" w:rsidRPr="00FE681E">
        <w:rPr>
          <w:rFonts w:asciiTheme="minorHAnsi" w:eastAsia="Garamond" w:hAnsiTheme="minorHAnsi" w:cstheme="minorHAnsi"/>
          <w:kern w:val="3"/>
          <w:lang w:eastAsia="en-US"/>
        </w:rPr>
        <w:t>ach</w:t>
      </w:r>
      <w:r w:rsidRPr="00FE681E">
        <w:rPr>
          <w:rFonts w:asciiTheme="minorHAnsi" w:eastAsia="Garamond" w:hAnsiTheme="minorHAnsi" w:cstheme="minorHAnsi"/>
          <w:kern w:val="3"/>
          <w:lang w:eastAsia="en-US"/>
        </w:rPr>
        <w:t xml:space="preserve"> ogłoszeń RDOŚ w Rzeszowie i Urzędu Miasta Krosna, na stron</w:t>
      </w:r>
      <w:r w:rsidR="00E13BD7" w:rsidRPr="00FE681E">
        <w:rPr>
          <w:rFonts w:asciiTheme="minorHAnsi" w:eastAsia="Garamond" w:hAnsiTheme="minorHAnsi" w:cstheme="minorHAnsi"/>
          <w:kern w:val="3"/>
          <w:lang w:eastAsia="en-US"/>
        </w:rPr>
        <w:t>ach</w:t>
      </w:r>
      <w:r w:rsidRPr="00FE681E">
        <w:rPr>
          <w:rFonts w:asciiTheme="minorHAnsi" w:eastAsia="Garamond" w:hAnsiTheme="minorHAnsi" w:cstheme="minorHAnsi"/>
          <w:kern w:val="3"/>
          <w:lang w:eastAsia="en-US"/>
        </w:rPr>
        <w:t xml:space="preserve"> internetow</w:t>
      </w:r>
      <w:r w:rsidR="00E13BD7" w:rsidRPr="00FE681E">
        <w:rPr>
          <w:rFonts w:asciiTheme="minorHAnsi" w:eastAsia="Garamond" w:hAnsiTheme="minorHAnsi" w:cstheme="minorHAnsi"/>
          <w:kern w:val="3"/>
          <w:lang w:eastAsia="en-US"/>
        </w:rPr>
        <w:t>ych</w:t>
      </w:r>
      <w:r w:rsidRPr="00FE681E">
        <w:rPr>
          <w:rFonts w:asciiTheme="minorHAnsi" w:eastAsia="Garamond" w:hAnsiTheme="minorHAnsi" w:cstheme="minorHAnsi"/>
          <w:kern w:val="3"/>
          <w:lang w:eastAsia="en-US"/>
        </w:rPr>
        <w:t xml:space="preserve"> Biuletynu Informacji Publicznej RDOŚ w Rzeszowie i Urzędu Miasta Krosna oraz w pobliżu miejsca realizacji przedsięwzięcia. </w:t>
      </w:r>
      <w:r w:rsidR="00F16B80" w:rsidRPr="00FE681E">
        <w:rPr>
          <w:rFonts w:asciiTheme="minorHAnsi" w:eastAsia="Garamond" w:hAnsiTheme="minorHAnsi" w:cstheme="minorHAnsi"/>
          <w:kern w:val="3"/>
          <w:lang w:eastAsia="en-US"/>
        </w:rPr>
        <w:t>W szczególności</w:t>
      </w:r>
      <w:r w:rsidR="00A94FB7" w:rsidRPr="00FE681E">
        <w:rPr>
          <w:rFonts w:asciiTheme="minorHAnsi" w:eastAsia="Garamond" w:hAnsiTheme="minorHAnsi" w:cstheme="minorHAnsi"/>
          <w:kern w:val="3"/>
          <w:lang w:eastAsia="en-US"/>
        </w:rPr>
        <w:t xml:space="preserve"> były to</w:t>
      </w:r>
      <w:r w:rsidR="00F16B80" w:rsidRPr="00FE681E">
        <w:rPr>
          <w:rFonts w:asciiTheme="minorHAnsi" w:eastAsia="Garamond" w:hAnsiTheme="minorHAnsi" w:cstheme="minorHAnsi"/>
          <w:kern w:val="3"/>
          <w:lang w:eastAsia="en-US"/>
        </w:rPr>
        <w:t>:</w:t>
      </w:r>
    </w:p>
    <w:p w14:paraId="19671F14" w14:textId="6730BDA8" w:rsidR="00403EB2" w:rsidRPr="00FE681E" w:rsidRDefault="00F16B80" w:rsidP="00FE681E">
      <w:pPr>
        <w:pStyle w:val="Bezodstpw1"/>
        <w:numPr>
          <w:ilvl w:val="0"/>
          <w:numId w:val="29"/>
        </w:numPr>
        <w:spacing w:after="240"/>
        <w:ind w:left="284" w:hanging="294"/>
        <w:rPr>
          <w:rFonts w:asciiTheme="minorHAnsi" w:eastAsia="Garamond" w:hAnsiTheme="minorHAnsi" w:cstheme="minorHAnsi"/>
          <w:kern w:val="3"/>
          <w:lang w:eastAsia="en-US"/>
        </w:rPr>
      </w:pPr>
      <w:r w:rsidRPr="00FE681E">
        <w:rPr>
          <w:rFonts w:asciiTheme="minorHAnsi" w:hAnsiTheme="minorHAnsi" w:cstheme="minorHAnsi"/>
        </w:rPr>
        <w:t>o</w:t>
      </w:r>
      <w:r w:rsidR="00403EB2" w:rsidRPr="00FE681E">
        <w:rPr>
          <w:rFonts w:asciiTheme="minorHAnsi" w:hAnsiTheme="minorHAnsi" w:cstheme="minorHAnsi"/>
        </w:rPr>
        <w:t>bwieszczenie z 8 listopada 2019 r., znak: WOOŚ.420.7.5.2019.AH.2</w:t>
      </w:r>
      <w:r w:rsidR="00552D00" w:rsidRPr="00FE681E">
        <w:rPr>
          <w:rFonts w:asciiTheme="minorHAnsi" w:hAnsiTheme="minorHAnsi" w:cstheme="minorHAnsi"/>
        </w:rPr>
        <w:t>, informujące strony postępowania</w:t>
      </w:r>
      <w:r w:rsidR="00403EB2" w:rsidRPr="00FE681E">
        <w:rPr>
          <w:rFonts w:asciiTheme="minorHAnsi" w:hAnsiTheme="minorHAnsi" w:cstheme="minorHAnsi"/>
        </w:rPr>
        <w:t xml:space="preserve"> </w:t>
      </w:r>
      <w:r w:rsidR="00396157" w:rsidRPr="00FE681E">
        <w:rPr>
          <w:rFonts w:asciiTheme="minorHAnsi" w:hAnsiTheme="minorHAnsi" w:cstheme="minorHAnsi"/>
        </w:rPr>
        <w:t>o wszczęciu postępowania administracyjnego w sprawie wydania decyzji o środowiskowych uwarunkowaniach dla przedmiotowego przedsięwzięcia</w:t>
      </w:r>
      <w:r w:rsidR="00552D00" w:rsidRPr="00FE681E">
        <w:rPr>
          <w:rFonts w:asciiTheme="minorHAnsi" w:hAnsiTheme="minorHAnsi" w:cstheme="minorHAnsi"/>
        </w:rPr>
        <w:t>, które</w:t>
      </w:r>
      <w:r w:rsidRPr="00FE681E">
        <w:rPr>
          <w:rFonts w:asciiTheme="minorHAnsi" w:hAnsiTheme="minorHAnsi" w:cstheme="minorHAnsi"/>
        </w:rPr>
        <w:t xml:space="preserve"> </w:t>
      </w:r>
      <w:r w:rsidR="00552D00" w:rsidRPr="00FE681E">
        <w:rPr>
          <w:rFonts w:asciiTheme="minorHAnsi" w:hAnsiTheme="minorHAnsi" w:cstheme="minorHAnsi"/>
        </w:rPr>
        <w:t>upubliczniono</w:t>
      </w:r>
      <w:r w:rsidRPr="00FE681E">
        <w:rPr>
          <w:rFonts w:asciiTheme="minorHAnsi" w:hAnsiTheme="minorHAnsi" w:cstheme="minorHAnsi"/>
        </w:rPr>
        <w:t xml:space="preserve"> </w:t>
      </w:r>
      <w:r w:rsidRPr="00FE681E">
        <w:rPr>
          <w:rFonts w:asciiTheme="minorHAnsi" w:eastAsia="Garamond" w:hAnsiTheme="minorHAnsi" w:cstheme="minorHAnsi"/>
          <w:kern w:val="3"/>
          <w:lang w:eastAsia="en-US"/>
        </w:rPr>
        <w:t>na tablic</w:t>
      </w:r>
      <w:r w:rsidR="00E13BD7" w:rsidRPr="00FE681E">
        <w:rPr>
          <w:rFonts w:asciiTheme="minorHAnsi" w:eastAsia="Garamond" w:hAnsiTheme="minorHAnsi" w:cstheme="minorHAnsi"/>
          <w:kern w:val="3"/>
          <w:lang w:eastAsia="en-US"/>
        </w:rPr>
        <w:t>ach</w:t>
      </w:r>
      <w:r w:rsidRPr="00FE681E">
        <w:rPr>
          <w:rFonts w:asciiTheme="minorHAnsi" w:eastAsia="Garamond" w:hAnsiTheme="minorHAnsi" w:cstheme="minorHAnsi"/>
          <w:kern w:val="3"/>
          <w:lang w:eastAsia="en-US"/>
        </w:rPr>
        <w:t xml:space="preserve"> ogłoszeń RDOŚ w Rzeszowie i Urzędu Miasta Krosna</w:t>
      </w:r>
      <w:r w:rsidR="003C3144" w:rsidRPr="00FE681E">
        <w:rPr>
          <w:rFonts w:asciiTheme="minorHAnsi" w:eastAsia="Garamond" w:hAnsiTheme="minorHAnsi" w:cstheme="minorHAnsi"/>
          <w:kern w:val="3"/>
          <w:lang w:eastAsia="en-US"/>
        </w:rPr>
        <w:t>, w pobliżu miejsca realizacji przedsięwzięcia</w:t>
      </w:r>
      <w:r w:rsidRPr="00FE681E">
        <w:rPr>
          <w:rFonts w:asciiTheme="minorHAnsi" w:eastAsia="Garamond" w:hAnsiTheme="minorHAnsi" w:cstheme="minorHAnsi"/>
          <w:kern w:val="3"/>
          <w:lang w:eastAsia="en-US"/>
        </w:rPr>
        <w:t xml:space="preserve"> oraz na stron</w:t>
      </w:r>
      <w:r w:rsidR="00E13BD7" w:rsidRPr="00FE681E">
        <w:rPr>
          <w:rFonts w:asciiTheme="minorHAnsi" w:eastAsia="Garamond" w:hAnsiTheme="minorHAnsi" w:cstheme="minorHAnsi"/>
          <w:kern w:val="3"/>
          <w:lang w:eastAsia="en-US"/>
        </w:rPr>
        <w:t>ach</w:t>
      </w:r>
      <w:r w:rsidRPr="00FE681E">
        <w:rPr>
          <w:rFonts w:asciiTheme="minorHAnsi" w:eastAsia="Garamond" w:hAnsiTheme="minorHAnsi" w:cstheme="minorHAnsi"/>
          <w:kern w:val="3"/>
          <w:lang w:eastAsia="en-US"/>
        </w:rPr>
        <w:t xml:space="preserve"> internetow</w:t>
      </w:r>
      <w:r w:rsidR="00E13BD7" w:rsidRPr="00FE681E">
        <w:rPr>
          <w:rFonts w:asciiTheme="minorHAnsi" w:eastAsia="Garamond" w:hAnsiTheme="minorHAnsi" w:cstheme="minorHAnsi"/>
          <w:kern w:val="3"/>
          <w:lang w:eastAsia="en-US"/>
        </w:rPr>
        <w:t>ych</w:t>
      </w:r>
      <w:r w:rsidRPr="00FE681E">
        <w:rPr>
          <w:rFonts w:asciiTheme="minorHAnsi" w:eastAsia="Garamond" w:hAnsiTheme="minorHAnsi" w:cstheme="minorHAnsi"/>
          <w:kern w:val="3"/>
          <w:lang w:eastAsia="en-US"/>
        </w:rPr>
        <w:t xml:space="preserve"> BIP RDOŚ w Rzeszowie i Urzędu Miasta Krosna </w:t>
      </w:r>
      <w:r w:rsidR="00552D00" w:rsidRPr="00FE681E">
        <w:rPr>
          <w:rFonts w:asciiTheme="minorHAnsi" w:eastAsia="Garamond" w:hAnsiTheme="minorHAnsi" w:cstheme="minorHAnsi"/>
          <w:kern w:val="3"/>
          <w:lang w:eastAsia="en-US"/>
        </w:rPr>
        <w:t>w terminie 13 listopada – 28 listopada 2019 r.</w:t>
      </w:r>
      <w:r w:rsidR="00E13BD7" w:rsidRPr="00FE681E">
        <w:rPr>
          <w:rFonts w:asciiTheme="minorHAnsi" w:eastAsia="Garamond" w:hAnsiTheme="minorHAnsi" w:cstheme="minorHAnsi"/>
          <w:kern w:val="3"/>
          <w:lang w:eastAsia="en-US"/>
        </w:rPr>
        <w:t>;</w:t>
      </w:r>
    </w:p>
    <w:p w14:paraId="7692EE1D" w14:textId="2652CEC4" w:rsidR="00396157" w:rsidRPr="00FE681E" w:rsidRDefault="00396157" w:rsidP="00FE681E">
      <w:pPr>
        <w:pStyle w:val="Bezodstpw1"/>
        <w:numPr>
          <w:ilvl w:val="0"/>
          <w:numId w:val="29"/>
        </w:numPr>
        <w:spacing w:after="240"/>
        <w:ind w:left="284" w:hanging="294"/>
        <w:rPr>
          <w:rFonts w:asciiTheme="minorHAnsi" w:eastAsia="Garamond" w:hAnsiTheme="minorHAnsi" w:cstheme="minorHAnsi"/>
          <w:kern w:val="3"/>
          <w:lang w:eastAsia="en-US"/>
        </w:rPr>
      </w:pPr>
      <w:r w:rsidRPr="00FE681E">
        <w:rPr>
          <w:rFonts w:asciiTheme="minorHAnsi" w:hAnsiTheme="minorHAnsi" w:cstheme="minorHAnsi"/>
        </w:rPr>
        <w:t xml:space="preserve">obwieszczenie z 14 maja 2020 r., znak: WOOŚ.420.7.5.2019.AH.28, informujące </w:t>
      </w:r>
      <w:r w:rsidR="00552D00" w:rsidRPr="00FE681E">
        <w:rPr>
          <w:rFonts w:asciiTheme="minorHAnsi" w:hAnsiTheme="minorHAnsi" w:cstheme="minorHAnsi"/>
        </w:rPr>
        <w:t xml:space="preserve">strony postępowania </w:t>
      </w:r>
      <w:r w:rsidRPr="00FE681E">
        <w:rPr>
          <w:rFonts w:asciiTheme="minorHAnsi" w:hAnsiTheme="minorHAnsi" w:cstheme="minorHAnsi"/>
        </w:rPr>
        <w:t>m.in. o zebraniu całości materiału dowodowego i możliwości zapoznania się z nim przez strony</w:t>
      </w:r>
      <w:r w:rsidR="00552D00" w:rsidRPr="00FE681E">
        <w:rPr>
          <w:rFonts w:asciiTheme="minorHAnsi" w:hAnsiTheme="minorHAnsi" w:cstheme="minorHAnsi"/>
        </w:rPr>
        <w:t xml:space="preserve">, które upubliczniono </w:t>
      </w:r>
      <w:r w:rsidR="00552D00" w:rsidRPr="00FE681E">
        <w:rPr>
          <w:rFonts w:asciiTheme="minorHAnsi" w:eastAsia="Garamond" w:hAnsiTheme="minorHAnsi" w:cstheme="minorHAnsi"/>
          <w:kern w:val="3"/>
          <w:lang w:eastAsia="en-US"/>
        </w:rPr>
        <w:t>na stron</w:t>
      </w:r>
      <w:r w:rsidR="00E13BD7" w:rsidRPr="00FE681E">
        <w:rPr>
          <w:rFonts w:asciiTheme="minorHAnsi" w:eastAsia="Garamond" w:hAnsiTheme="minorHAnsi" w:cstheme="minorHAnsi"/>
          <w:kern w:val="3"/>
          <w:lang w:eastAsia="en-US"/>
        </w:rPr>
        <w:t>ach</w:t>
      </w:r>
      <w:r w:rsidR="00552D00" w:rsidRPr="00FE681E">
        <w:rPr>
          <w:rFonts w:asciiTheme="minorHAnsi" w:eastAsia="Garamond" w:hAnsiTheme="minorHAnsi" w:cstheme="minorHAnsi"/>
          <w:kern w:val="3"/>
          <w:lang w:eastAsia="en-US"/>
        </w:rPr>
        <w:t xml:space="preserve"> internetow</w:t>
      </w:r>
      <w:r w:rsidR="00E13BD7" w:rsidRPr="00FE681E">
        <w:rPr>
          <w:rFonts w:asciiTheme="minorHAnsi" w:eastAsia="Garamond" w:hAnsiTheme="minorHAnsi" w:cstheme="minorHAnsi"/>
          <w:kern w:val="3"/>
          <w:lang w:eastAsia="en-US"/>
        </w:rPr>
        <w:t>ych</w:t>
      </w:r>
      <w:r w:rsidR="00552D00" w:rsidRPr="00FE681E">
        <w:rPr>
          <w:rFonts w:asciiTheme="minorHAnsi" w:eastAsia="Garamond" w:hAnsiTheme="minorHAnsi" w:cstheme="minorHAnsi"/>
          <w:kern w:val="3"/>
          <w:lang w:eastAsia="en-US"/>
        </w:rPr>
        <w:t xml:space="preserve"> BIP RDOŚ w Rzeszowie</w:t>
      </w:r>
      <w:r w:rsidR="00F27114" w:rsidRPr="00FE681E">
        <w:rPr>
          <w:rFonts w:asciiTheme="minorHAnsi" w:eastAsia="Garamond" w:hAnsiTheme="minorHAnsi" w:cstheme="minorHAnsi"/>
          <w:kern w:val="3"/>
          <w:lang w:eastAsia="en-US"/>
        </w:rPr>
        <w:t xml:space="preserve"> w terminie 18 maja – 8 czerwca 2020 r.</w:t>
      </w:r>
      <w:r w:rsidR="00552D00" w:rsidRPr="00FE681E">
        <w:rPr>
          <w:rFonts w:asciiTheme="minorHAnsi" w:eastAsia="Garamond" w:hAnsiTheme="minorHAnsi" w:cstheme="minorHAnsi"/>
          <w:kern w:val="3"/>
          <w:lang w:eastAsia="en-US"/>
        </w:rPr>
        <w:t xml:space="preserve"> </w:t>
      </w:r>
      <w:r w:rsidR="00F27114" w:rsidRPr="00FE681E">
        <w:rPr>
          <w:rFonts w:asciiTheme="minorHAnsi" w:eastAsia="Garamond" w:hAnsiTheme="minorHAnsi" w:cstheme="minorHAnsi"/>
          <w:kern w:val="3"/>
          <w:lang w:eastAsia="en-US"/>
        </w:rPr>
        <w:t xml:space="preserve">oraz na tablicy Urzędu Miasta Krosna, </w:t>
      </w:r>
      <w:r w:rsidR="00ED6EF6" w:rsidRPr="00FE681E">
        <w:rPr>
          <w:rFonts w:asciiTheme="minorHAnsi" w:eastAsia="Garamond" w:hAnsiTheme="minorHAnsi" w:cstheme="minorHAnsi"/>
          <w:kern w:val="3"/>
          <w:lang w:eastAsia="en-US"/>
        </w:rPr>
        <w:t xml:space="preserve">na stronie internetowej BIP Urzędu Miasta Krosna i </w:t>
      </w:r>
      <w:r w:rsidR="00F27114" w:rsidRPr="00FE681E">
        <w:rPr>
          <w:rFonts w:asciiTheme="minorHAnsi" w:eastAsia="Garamond" w:hAnsiTheme="minorHAnsi" w:cstheme="minorHAnsi"/>
          <w:kern w:val="3"/>
          <w:lang w:eastAsia="en-US"/>
        </w:rPr>
        <w:t xml:space="preserve">w pobliżu miejsca realizacji przedsięwzięcia </w:t>
      </w:r>
      <w:r w:rsidR="00552D00" w:rsidRPr="00FE681E">
        <w:rPr>
          <w:rFonts w:asciiTheme="minorHAnsi" w:eastAsia="Garamond" w:hAnsiTheme="minorHAnsi" w:cstheme="minorHAnsi"/>
          <w:kern w:val="3"/>
          <w:lang w:eastAsia="en-US"/>
        </w:rPr>
        <w:t xml:space="preserve">w terminie </w:t>
      </w:r>
      <w:r w:rsidR="00F27114" w:rsidRPr="00FE681E">
        <w:rPr>
          <w:rFonts w:asciiTheme="minorHAnsi" w:eastAsia="Garamond" w:hAnsiTheme="minorHAnsi" w:cstheme="minorHAnsi"/>
          <w:kern w:val="3"/>
          <w:lang w:eastAsia="en-US"/>
        </w:rPr>
        <w:t>18 maja – 1 czerwca 2020 r.</w:t>
      </w:r>
      <w:r w:rsidR="00E13BD7" w:rsidRPr="00FE681E">
        <w:rPr>
          <w:rFonts w:asciiTheme="minorHAnsi" w:eastAsia="Garamond" w:hAnsiTheme="minorHAnsi" w:cstheme="minorHAnsi"/>
          <w:kern w:val="3"/>
          <w:lang w:eastAsia="en-US"/>
        </w:rPr>
        <w:t>;</w:t>
      </w:r>
    </w:p>
    <w:p w14:paraId="4002C714" w14:textId="239128BF" w:rsidR="00552D00" w:rsidRPr="00FE681E" w:rsidRDefault="00396157" w:rsidP="00FE681E">
      <w:pPr>
        <w:pStyle w:val="Bezodstpw1"/>
        <w:numPr>
          <w:ilvl w:val="0"/>
          <w:numId w:val="29"/>
        </w:numPr>
        <w:spacing w:after="240"/>
        <w:ind w:left="284" w:hanging="294"/>
        <w:rPr>
          <w:rFonts w:asciiTheme="minorHAnsi" w:eastAsia="Garamond" w:hAnsiTheme="minorHAnsi" w:cstheme="minorHAnsi"/>
          <w:kern w:val="3"/>
          <w:lang w:eastAsia="en-US"/>
        </w:rPr>
      </w:pPr>
      <w:r w:rsidRPr="00FE681E">
        <w:rPr>
          <w:rFonts w:asciiTheme="minorHAnsi" w:hAnsiTheme="minorHAnsi" w:cstheme="minorHAnsi"/>
        </w:rPr>
        <w:t>obwieszczenie z 22 czerwca 2020 r., znak: WOOŚ.420.7.5.2019.AH.34</w:t>
      </w:r>
      <w:r w:rsidR="00552D00" w:rsidRPr="00FE681E">
        <w:rPr>
          <w:rFonts w:asciiTheme="minorHAnsi" w:hAnsiTheme="minorHAnsi" w:cstheme="minorHAnsi"/>
        </w:rPr>
        <w:t>, informujące strony postępowania</w:t>
      </w:r>
      <w:r w:rsidRPr="00FE681E">
        <w:rPr>
          <w:rFonts w:asciiTheme="minorHAnsi" w:hAnsiTheme="minorHAnsi" w:cstheme="minorHAnsi"/>
        </w:rPr>
        <w:t xml:space="preserve"> o wydaniu decyzji o środowiskowych uwarunkowaniach</w:t>
      </w:r>
      <w:r w:rsidR="00552D00" w:rsidRPr="00FE681E">
        <w:rPr>
          <w:rFonts w:asciiTheme="minorHAnsi" w:hAnsiTheme="minorHAnsi" w:cstheme="minorHAnsi"/>
        </w:rPr>
        <w:t xml:space="preserve">, które upubliczniono </w:t>
      </w:r>
      <w:r w:rsidR="00552D00" w:rsidRPr="00FE681E">
        <w:rPr>
          <w:rFonts w:asciiTheme="minorHAnsi" w:eastAsia="Garamond" w:hAnsiTheme="minorHAnsi" w:cstheme="minorHAnsi"/>
          <w:kern w:val="3"/>
          <w:lang w:eastAsia="en-US"/>
        </w:rPr>
        <w:t>na tablicy ogłoszeń Urzędu Miasta Krosna</w:t>
      </w:r>
      <w:r w:rsidR="00851B11" w:rsidRPr="00FE681E">
        <w:rPr>
          <w:rFonts w:asciiTheme="minorHAnsi" w:eastAsia="Garamond" w:hAnsiTheme="minorHAnsi" w:cstheme="minorHAnsi"/>
          <w:kern w:val="3"/>
          <w:lang w:eastAsia="en-US"/>
        </w:rPr>
        <w:t xml:space="preserve">, </w:t>
      </w:r>
      <w:r w:rsidR="00552D00" w:rsidRPr="00FE681E">
        <w:rPr>
          <w:rFonts w:asciiTheme="minorHAnsi" w:eastAsia="Garamond" w:hAnsiTheme="minorHAnsi" w:cstheme="minorHAnsi"/>
          <w:kern w:val="3"/>
          <w:lang w:eastAsia="en-US"/>
        </w:rPr>
        <w:t>na stron</w:t>
      </w:r>
      <w:r w:rsidR="00E13BD7" w:rsidRPr="00FE681E">
        <w:rPr>
          <w:rFonts w:asciiTheme="minorHAnsi" w:eastAsia="Garamond" w:hAnsiTheme="minorHAnsi" w:cstheme="minorHAnsi"/>
          <w:kern w:val="3"/>
          <w:lang w:eastAsia="en-US"/>
        </w:rPr>
        <w:t>ach</w:t>
      </w:r>
      <w:r w:rsidR="00552D00" w:rsidRPr="00FE681E">
        <w:rPr>
          <w:rFonts w:asciiTheme="minorHAnsi" w:eastAsia="Garamond" w:hAnsiTheme="minorHAnsi" w:cstheme="minorHAnsi"/>
          <w:kern w:val="3"/>
          <w:lang w:eastAsia="en-US"/>
        </w:rPr>
        <w:t xml:space="preserve"> internetow</w:t>
      </w:r>
      <w:r w:rsidR="00E13BD7" w:rsidRPr="00FE681E">
        <w:rPr>
          <w:rFonts w:asciiTheme="minorHAnsi" w:eastAsia="Garamond" w:hAnsiTheme="minorHAnsi" w:cstheme="minorHAnsi"/>
          <w:kern w:val="3"/>
          <w:lang w:eastAsia="en-US"/>
        </w:rPr>
        <w:t>ych</w:t>
      </w:r>
      <w:r w:rsidR="00552D00" w:rsidRPr="00FE681E">
        <w:rPr>
          <w:rFonts w:asciiTheme="minorHAnsi" w:eastAsia="Garamond" w:hAnsiTheme="minorHAnsi" w:cstheme="minorHAnsi"/>
          <w:kern w:val="3"/>
          <w:lang w:eastAsia="en-US"/>
        </w:rPr>
        <w:t xml:space="preserve"> BIP RDOŚ w Rzeszowie i Urzędu Miasta Krosna </w:t>
      </w:r>
      <w:r w:rsidR="00851B11" w:rsidRPr="00FE681E">
        <w:rPr>
          <w:rFonts w:asciiTheme="minorHAnsi" w:eastAsia="Garamond" w:hAnsiTheme="minorHAnsi" w:cstheme="minorHAnsi"/>
          <w:kern w:val="3"/>
          <w:lang w:eastAsia="en-US"/>
        </w:rPr>
        <w:t xml:space="preserve">oraz w pobliżu miejsca realizacji przedsięwzięcia </w:t>
      </w:r>
      <w:r w:rsidR="00552D00" w:rsidRPr="00FE681E">
        <w:rPr>
          <w:rFonts w:asciiTheme="minorHAnsi" w:eastAsia="Garamond" w:hAnsiTheme="minorHAnsi" w:cstheme="minorHAnsi"/>
          <w:kern w:val="3"/>
          <w:lang w:eastAsia="en-US"/>
        </w:rPr>
        <w:t>w terminie 24 czerwca – 9 lipca 20</w:t>
      </w:r>
      <w:r w:rsidR="009F45E6" w:rsidRPr="00FE681E">
        <w:rPr>
          <w:rFonts w:asciiTheme="minorHAnsi" w:eastAsia="Garamond" w:hAnsiTheme="minorHAnsi" w:cstheme="minorHAnsi"/>
          <w:kern w:val="3"/>
          <w:lang w:eastAsia="en-US"/>
        </w:rPr>
        <w:t>20</w:t>
      </w:r>
      <w:r w:rsidR="00552D00" w:rsidRPr="00FE681E">
        <w:rPr>
          <w:rFonts w:asciiTheme="minorHAnsi" w:eastAsia="Garamond" w:hAnsiTheme="minorHAnsi" w:cstheme="minorHAnsi"/>
          <w:kern w:val="3"/>
          <w:lang w:eastAsia="en-US"/>
        </w:rPr>
        <w:t xml:space="preserve"> r.</w:t>
      </w:r>
      <w:r w:rsidR="006E1248" w:rsidRPr="00FE681E">
        <w:rPr>
          <w:rFonts w:asciiTheme="minorHAnsi" w:eastAsia="Garamond" w:hAnsiTheme="minorHAnsi" w:cstheme="minorHAnsi"/>
          <w:kern w:val="3"/>
          <w:lang w:eastAsia="en-US"/>
        </w:rPr>
        <w:t>;</w:t>
      </w:r>
    </w:p>
    <w:p w14:paraId="3A837EBA" w14:textId="0E07BD7E" w:rsidR="00552D00" w:rsidRPr="00FE681E" w:rsidRDefault="00552D00" w:rsidP="00FE681E">
      <w:pPr>
        <w:pStyle w:val="Bezodstpw1"/>
        <w:numPr>
          <w:ilvl w:val="0"/>
          <w:numId w:val="29"/>
        </w:numPr>
        <w:spacing w:after="240"/>
        <w:ind w:left="284" w:hanging="294"/>
        <w:rPr>
          <w:rFonts w:asciiTheme="minorHAnsi" w:eastAsia="Garamond" w:hAnsiTheme="minorHAnsi" w:cstheme="minorHAnsi"/>
          <w:strike/>
          <w:kern w:val="3"/>
          <w:lang w:eastAsia="en-US"/>
        </w:rPr>
      </w:pPr>
      <w:r w:rsidRPr="00FE681E">
        <w:rPr>
          <w:rFonts w:asciiTheme="minorHAnsi" w:hAnsiTheme="minorHAnsi" w:cstheme="minorHAnsi"/>
        </w:rPr>
        <w:t>obwieszczenie z 22 czerwca 2020 r., znak: WOOŚ.420.7.5.2019.AH.35, podające do publicznej wiadomości informac</w:t>
      </w:r>
      <w:r w:rsidR="00313960" w:rsidRPr="00FE681E">
        <w:rPr>
          <w:rFonts w:asciiTheme="minorHAnsi" w:hAnsiTheme="minorHAnsi" w:cstheme="minorHAnsi"/>
        </w:rPr>
        <w:t>ję</w:t>
      </w:r>
      <w:r w:rsidRPr="00FE681E">
        <w:rPr>
          <w:rFonts w:asciiTheme="minorHAnsi" w:hAnsiTheme="minorHAnsi" w:cstheme="minorHAnsi"/>
        </w:rPr>
        <w:t xml:space="preserve"> o wydaniu decyzji o środowiskowych uwarunkowaniach, które upubliczniono </w:t>
      </w:r>
      <w:r w:rsidRPr="00FE681E">
        <w:rPr>
          <w:rFonts w:asciiTheme="minorHAnsi" w:eastAsia="Garamond" w:hAnsiTheme="minorHAnsi" w:cstheme="minorHAnsi"/>
          <w:kern w:val="3"/>
          <w:lang w:eastAsia="en-US"/>
        </w:rPr>
        <w:t xml:space="preserve">na tablicy ogłoszeń Urzędu Miasta </w:t>
      </w:r>
      <w:r w:rsidR="00851B11" w:rsidRPr="00FE681E">
        <w:rPr>
          <w:rFonts w:asciiTheme="minorHAnsi" w:eastAsia="Garamond" w:hAnsiTheme="minorHAnsi" w:cstheme="minorHAnsi"/>
          <w:kern w:val="3"/>
          <w:lang w:eastAsia="en-US"/>
        </w:rPr>
        <w:t>Krosna, na stron</w:t>
      </w:r>
      <w:r w:rsidR="006E1248" w:rsidRPr="00FE681E">
        <w:rPr>
          <w:rFonts w:asciiTheme="minorHAnsi" w:eastAsia="Garamond" w:hAnsiTheme="minorHAnsi" w:cstheme="minorHAnsi"/>
          <w:kern w:val="3"/>
          <w:lang w:eastAsia="en-US"/>
        </w:rPr>
        <w:t>ach</w:t>
      </w:r>
      <w:r w:rsidR="00851B11" w:rsidRPr="00FE681E">
        <w:rPr>
          <w:rFonts w:asciiTheme="minorHAnsi" w:eastAsia="Garamond" w:hAnsiTheme="minorHAnsi" w:cstheme="minorHAnsi"/>
          <w:kern w:val="3"/>
          <w:lang w:eastAsia="en-US"/>
        </w:rPr>
        <w:t xml:space="preserve"> internetow</w:t>
      </w:r>
      <w:r w:rsidR="006E1248" w:rsidRPr="00FE681E">
        <w:rPr>
          <w:rFonts w:asciiTheme="minorHAnsi" w:eastAsia="Garamond" w:hAnsiTheme="minorHAnsi" w:cstheme="minorHAnsi"/>
          <w:kern w:val="3"/>
          <w:lang w:eastAsia="en-US"/>
        </w:rPr>
        <w:t>ych</w:t>
      </w:r>
      <w:r w:rsidR="00851B11" w:rsidRPr="00FE681E">
        <w:rPr>
          <w:rFonts w:asciiTheme="minorHAnsi" w:eastAsia="Garamond" w:hAnsiTheme="minorHAnsi" w:cstheme="minorHAnsi"/>
          <w:kern w:val="3"/>
          <w:lang w:eastAsia="en-US"/>
        </w:rPr>
        <w:t xml:space="preserve"> BIP RDOŚ w Rzeszowie i Urzędu Miasta Krosna oraz w pobliżu miejsca realizacji przedsięwzięcia </w:t>
      </w:r>
      <w:r w:rsidRPr="00FE681E">
        <w:rPr>
          <w:rFonts w:asciiTheme="minorHAnsi" w:eastAsia="Garamond" w:hAnsiTheme="minorHAnsi" w:cstheme="minorHAnsi"/>
          <w:kern w:val="3"/>
          <w:lang w:eastAsia="en-US"/>
        </w:rPr>
        <w:t>w terminie 2</w:t>
      </w:r>
      <w:r w:rsidR="00D54747" w:rsidRPr="00FE681E">
        <w:rPr>
          <w:rFonts w:asciiTheme="minorHAnsi" w:eastAsia="Garamond" w:hAnsiTheme="minorHAnsi" w:cstheme="minorHAnsi"/>
          <w:kern w:val="3"/>
          <w:lang w:eastAsia="en-US"/>
        </w:rPr>
        <w:t>4</w:t>
      </w:r>
      <w:r w:rsidRPr="00FE681E">
        <w:rPr>
          <w:rFonts w:asciiTheme="minorHAnsi" w:eastAsia="Garamond" w:hAnsiTheme="minorHAnsi" w:cstheme="minorHAnsi"/>
          <w:kern w:val="3"/>
          <w:lang w:eastAsia="en-US"/>
        </w:rPr>
        <w:t xml:space="preserve"> czerwca – 27 lipca 20</w:t>
      </w:r>
      <w:r w:rsidR="009F45E6" w:rsidRPr="00FE681E">
        <w:rPr>
          <w:rFonts w:asciiTheme="minorHAnsi" w:eastAsia="Garamond" w:hAnsiTheme="minorHAnsi" w:cstheme="minorHAnsi"/>
          <w:kern w:val="3"/>
          <w:lang w:eastAsia="en-US"/>
        </w:rPr>
        <w:t>20</w:t>
      </w:r>
      <w:r w:rsidRPr="00FE681E">
        <w:rPr>
          <w:rFonts w:asciiTheme="minorHAnsi" w:eastAsia="Garamond" w:hAnsiTheme="minorHAnsi" w:cstheme="minorHAnsi"/>
          <w:kern w:val="3"/>
          <w:lang w:eastAsia="en-US"/>
        </w:rPr>
        <w:t xml:space="preserve"> r.</w:t>
      </w:r>
    </w:p>
    <w:p w14:paraId="19BE2C24" w14:textId="045EA8A8" w:rsidR="004F0B04" w:rsidRPr="00FE681E" w:rsidRDefault="00544E86" w:rsidP="00FE681E">
      <w:pPr>
        <w:spacing w:after="240"/>
        <w:rPr>
          <w:rFonts w:asciiTheme="minorHAnsi" w:eastAsia="Garamond" w:hAnsiTheme="minorHAnsi" w:cstheme="minorHAnsi"/>
          <w:kern w:val="3"/>
          <w:lang w:eastAsia="en-US"/>
        </w:rPr>
      </w:pPr>
      <w:r w:rsidRPr="00FE681E">
        <w:rPr>
          <w:rFonts w:asciiTheme="minorHAnsi" w:eastAsia="Garamond" w:hAnsiTheme="minorHAnsi" w:cstheme="minorHAnsi"/>
          <w:kern w:val="3"/>
          <w:lang w:eastAsia="en-US"/>
        </w:rPr>
        <w:t xml:space="preserve">Zgodnie z ogłoszeniem RDOŚ w Rzeszowie z 20 maja 2020 r., na podstawie § 12 ust. 4 w zw. z ust. 1 </w:t>
      </w:r>
      <w:r w:rsidR="00E13BD7" w:rsidRPr="00FE681E">
        <w:rPr>
          <w:rFonts w:asciiTheme="minorHAnsi" w:eastAsia="Garamond" w:hAnsiTheme="minorHAnsi" w:cstheme="minorHAnsi"/>
          <w:kern w:val="3"/>
          <w:lang w:eastAsia="en-US"/>
        </w:rPr>
        <w:t>r</w:t>
      </w:r>
      <w:r w:rsidRPr="00FE681E">
        <w:rPr>
          <w:rFonts w:asciiTheme="minorHAnsi" w:eastAsia="Garamond" w:hAnsiTheme="minorHAnsi" w:cstheme="minorHAnsi"/>
          <w:kern w:val="3"/>
          <w:lang w:eastAsia="en-US"/>
        </w:rPr>
        <w:t>ozporządzenia Rady Ministrów z dnia 16 maja 2020 r. w sprawie ustanowienia określonych ograniczeń, nakazów i zakazów w związku z wystąpieniem stanu epidemii</w:t>
      </w:r>
      <w:r w:rsidR="00E13BD7" w:rsidRPr="00FE681E">
        <w:rPr>
          <w:rFonts w:asciiTheme="minorHAnsi" w:eastAsia="Garamond" w:hAnsiTheme="minorHAnsi" w:cstheme="minorHAnsi"/>
          <w:kern w:val="3"/>
          <w:lang w:eastAsia="en-US"/>
        </w:rPr>
        <w:t xml:space="preserve"> (Dz. U. z 2020 r. poz. 878)</w:t>
      </w:r>
      <w:r w:rsidRPr="00FE681E">
        <w:rPr>
          <w:rFonts w:asciiTheme="minorHAnsi" w:eastAsia="Garamond" w:hAnsiTheme="minorHAnsi" w:cstheme="minorHAnsi"/>
          <w:kern w:val="3"/>
          <w:lang w:eastAsia="en-US"/>
        </w:rPr>
        <w:t xml:space="preserve">, w okresie od 20 maja 2020 r. obwieszczenia nie były publikowane na tablicy </w:t>
      </w:r>
      <w:r w:rsidR="00E13BD7" w:rsidRPr="00FE681E">
        <w:rPr>
          <w:rFonts w:asciiTheme="minorHAnsi" w:eastAsia="Garamond" w:hAnsiTheme="minorHAnsi" w:cstheme="minorHAnsi"/>
          <w:kern w:val="3"/>
          <w:lang w:eastAsia="en-US"/>
        </w:rPr>
        <w:t xml:space="preserve">ogłoszeń </w:t>
      </w:r>
      <w:r w:rsidRPr="00FE681E">
        <w:rPr>
          <w:rFonts w:asciiTheme="minorHAnsi" w:eastAsia="Garamond" w:hAnsiTheme="minorHAnsi" w:cstheme="minorHAnsi"/>
          <w:kern w:val="3"/>
          <w:lang w:eastAsia="en-US"/>
        </w:rPr>
        <w:t xml:space="preserve">RDOŚ w Rzeszowie. </w:t>
      </w:r>
    </w:p>
    <w:p w14:paraId="7CF7C3B2" w14:textId="1CFB0C5F" w:rsidR="004F0B04" w:rsidRPr="00FE681E" w:rsidRDefault="004F0B04" w:rsidP="00FE681E">
      <w:pPr>
        <w:spacing w:after="240"/>
        <w:rPr>
          <w:rFonts w:asciiTheme="minorHAnsi" w:hAnsiTheme="minorHAnsi" w:cstheme="minorHAnsi"/>
        </w:rPr>
      </w:pPr>
      <w:r w:rsidRPr="00FE681E">
        <w:rPr>
          <w:rFonts w:asciiTheme="minorHAnsi" w:hAnsiTheme="minorHAnsi" w:cstheme="minorHAnsi"/>
        </w:rPr>
        <w:lastRenderedPageBreak/>
        <w:t>Weryfikacja terminów wywieszenia wyżej przywołanych obwieszczeń wskazuje na prawidłowe zawiadamianie stron postępowania oraz zainteresowanego społeczeństwa o podejmowanych przez organ czynnościach.</w:t>
      </w:r>
      <w:r w:rsidRPr="00FE681E">
        <w:rPr>
          <w:rFonts w:asciiTheme="minorHAnsi" w:eastAsia="Garamond" w:hAnsiTheme="minorHAnsi" w:cstheme="minorHAnsi"/>
          <w:kern w:val="3"/>
          <w:lang w:eastAsia="en-US"/>
        </w:rPr>
        <w:t xml:space="preserve"> GDOŚ nie stwierdził, by były one upublicznione przez okres krótszy niż 14 dni, zaś obwieszczenie z</w:t>
      </w:r>
      <w:r w:rsidRPr="00FE681E">
        <w:rPr>
          <w:rFonts w:asciiTheme="minorHAnsi" w:hAnsiTheme="minorHAnsi" w:cstheme="minorHAnsi"/>
        </w:rPr>
        <w:t xml:space="preserve"> 22 czerwca 2020 r., znak: WOOŚ.420.7.5.2019.AH.35, nie krótszy niż 30 dni</w:t>
      </w:r>
      <w:r w:rsidRPr="00FE681E">
        <w:rPr>
          <w:rFonts w:asciiTheme="minorHAnsi" w:eastAsia="Garamond" w:hAnsiTheme="minorHAnsi" w:cstheme="minorHAnsi"/>
          <w:kern w:val="3"/>
          <w:lang w:eastAsia="en-US"/>
        </w:rPr>
        <w:t xml:space="preserve">. </w:t>
      </w:r>
      <w:r w:rsidR="00313960" w:rsidRPr="00FE681E">
        <w:rPr>
          <w:rFonts w:asciiTheme="minorHAnsi" w:hAnsiTheme="minorHAnsi" w:cstheme="minorHAnsi"/>
        </w:rPr>
        <w:t>Na</w:t>
      </w:r>
      <w:r w:rsidRPr="00FE681E">
        <w:rPr>
          <w:rFonts w:asciiTheme="minorHAnsi" w:hAnsiTheme="minorHAnsi" w:cstheme="minorHAnsi"/>
        </w:rPr>
        <w:t xml:space="preserve"> każdym z etapów prowadzonego postępowania strony miały możliwość zapoznania się z aktami sprawy, złożenia uwag oraz wypowiedzenia się co do zebranych dowodów. </w:t>
      </w:r>
      <w:r w:rsidR="00313960" w:rsidRPr="00FE681E">
        <w:rPr>
          <w:rFonts w:asciiTheme="minorHAnsi" w:hAnsiTheme="minorHAnsi" w:cstheme="minorHAnsi"/>
        </w:rPr>
        <w:t>Biorąc powyższe pod uwagę, w</w:t>
      </w:r>
      <w:r w:rsidRPr="00FE681E">
        <w:rPr>
          <w:rFonts w:asciiTheme="minorHAnsi" w:hAnsiTheme="minorHAnsi" w:cstheme="minorHAnsi"/>
        </w:rPr>
        <w:t xml:space="preserve"> przedmiotowej sprawie nie wystąpiła wobec </w:t>
      </w:r>
      <w:r w:rsidR="00867819">
        <w:rPr>
          <w:rFonts w:asciiTheme="minorHAnsi" w:hAnsiTheme="minorHAnsi" w:cstheme="minorHAnsi"/>
        </w:rPr>
        <w:t>(…)</w:t>
      </w:r>
      <w:r w:rsidR="00867819" w:rsidRPr="00FE681E">
        <w:rPr>
          <w:rFonts w:asciiTheme="minorHAnsi" w:hAnsiTheme="minorHAnsi" w:cstheme="minorHAnsi"/>
        </w:rPr>
        <w:t xml:space="preserve"> </w:t>
      </w:r>
      <w:r w:rsidRPr="00FE681E">
        <w:rPr>
          <w:rFonts w:asciiTheme="minorHAnsi" w:hAnsiTheme="minorHAnsi" w:cstheme="minorHAnsi"/>
        </w:rPr>
        <w:t xml:space="preserve">i </w:t>
      </w:r>
      <w:r w:rsidR="00867819">
        <w:rPr>
          <w:rFonts w:asciiTheme="minorHAnsi" w:hAnsiTheme="minorHAnsi" w:cstheme="minorHAnsi"/>
        </w:rPr>
        <w:t>(…)</w:t>
      </w:r>
      <w:r w:rsidR="00867819" w:rsidRPr="00FE681E">
        <w:rPr>
          <w:rFonts w:asciiTheme="minorHAnsi" w:hAnsiTheme="minorHAnsi" w:cstheme="minorHAnsi"/>
        </w:rPr>
        <w:t xml:space="preserve"> </w:t>
      </w:r>
      <w:r w:rsidRPr="00FE681E">
        <w:rPr>
          <w:rFonts w:asciiTheme="minorHAnsi" w:hAnsiTheme="minorHAnsi" w:cstheme="minorHAnsi"/>
        </w:rPr>
        <w:t xml:space="preserve">przesłanka wymieniona w art. 145 § 1 pkt 4 k.p.a. </w:t>
      </w:r>
    </w:p>
    <w:p w14:paraId="4340AEF0" w14:textId="2B64AF09" w:rsidR="006D4B18" w:rsidRPr="00FE681E" w:rsidRDefault="00304C97" w:rsidP="00FE681E">
      <w:pPr>
        <w:spacing w:after="240"/>
        <w:rPr>
          <w:rFonts w:asciiTheme="minorHAnsi" w:eastAsia="Garamond" w:hAnsiTheme="minorHAnsi" w:cstheme="minorHAnsi"/>
          <w:kern w:val="3"/>
          <w:lang w:eastAsia="en-US"/>
        </w:rPr>
      </w:pPr>
      <w:r w:rsidRPr="00FE681E">
        <w:rPr>
          <w:rFonts w:asciiTheme="minorHAnsi" w:hAnsiTheme="minorHAnsi" w:cstheme="minorHAnsi"/>
        </w:rPr>
        <w:t xml:space="preserve">Okoliczność, że pomimo prawidłowego zawiadamiania </w:t>
      </w:r>
      <w:r w:rsidR="006E1248" w:rsidRPr="00FE681E">
        <w:rPr>
          <w:rFonts w:asciiTheme="minorHAnsi" w:hAnsiTheme="minorHAnsi" w:cstheme="minorHAnsi"/>
        </w:rPr>
        <w:t xml:space="preserve">stron postępowania o podejmowanych czynnościach </w:t>
      </w:r>
      <w:r w:rsidRPr="00FE681E">
        <w:rPr>
          <w:rFonts w:asciiTheme="minorHAnsi" w:hAnsiTheme="minorHAnsi" w:cstheme="minorHAnsi"/>
        </w:rPr>
        <w:t xml:space="preserve">i doręczenia decyzji w trybie art. 49 k.p.a. </w:t>
      </w:r>
      <w:r w:rsidR="006E1248" w:rsidRPr="00FE681E">
        <w:rPr>
          <w:rFonts w:asciiTheme="minorHAnsi" w:hAnsiTheme="minorHAnsi" w:cstheme="minorHAnsi"/>
        </w:rPr>
        <w:t>skarżący</w:t>
      </w:r>
      <w:r w:rsidRPr="00FE681E">
        <w:rPr>
          <w:rFonts w:asciiTheme="minorHAnsi" w:hAnsiTheme="minorHAnsi" w:cstheme="minorHAnsi"/>
        </w:rPr>
        <w:t xml:space="preserve"> nie wiedzi</w:t>
      </w:r>
      <w:r w:rsidR="006E1248" w:rsidRPr="00FE681E">
        <w:rPr>
          <w:rFonts w:asciiTheme="minorHAnsi" w:hAnsiTheme="minorHAnsi" w:cstheme="minorHAnsi"/>
        </w:rPr>
        <w:t>eli</w:t>
      </w:r>
      <w:r w:rsidRPr="00FE681E">
        <w:rPr>
          <w:rFonts w:asciiTheme="minorHAnsi" w:hAnsiTheme="minorHAnsi" w:cstheme="minorHAnsi"/>
        </w:rPr>
        <w:t xml:space="preserve"> o toczącym się postępowaniu i wydaniu decyzji</w:t>
      </w:r>
      <w:r w:rsidR="006E1248" w:rsidRPr="00FE681E">
        <w:rPr>
          <w:rFonts w:asciiTheme="minorHAnsi" w:hAnsiTheme="minorHAnsi" w:cstheme="minorHAnsi"/>
        </w:rPr>
        <w:t>,</w:t>
      </w:r>
      <w:r w:rsidRPr="00FE681E">
        <w:rPr>
          <w:rFonts w:asciiTheme="minorHAnsi" w:hAnsiTheme="minorHAnsi" w:cstheme="minorHAnsi"/>
        </w:rPr>
        <w:t xml:space="preserve"> nie może prowadzić do wniosku, że strona bez własnej winy nie brała udziału w postępowaniu. </w:t>
      </w:r>
      <w:r w:rsidR="006E1248" w:rsidRPr="00FE681E">
        <w:rPr>
          <w:rFonts w:asciiTheme="minorHAnsi" w:eastAsia="Garamond" w:hAnsiTheme="minorHAnsi" w:cstheme="minorHAnsi"/>
          <w:kern w:val="3"/>
          <w:lang w:eastAsia="en-US"/>
        </w:rPr>
        <w:t>Jak wynika z</w:t>
      </w:r>
      <w:r w:rsidR="00BA52EB" w:rsidRPr="00FE681E">
        <w:rPr>
          <w:rFonts w:asciiTheme="minorHAnsi" w:eastAsia="Garamond" w:hAnsiTheme="minorHAnsi" w:cstheme="minorHAnsi"/>
          <w:kern w:val="3"/>
          <w:lang w:eastAsia="en-US"/>
        </w:rPr>
        <w:t xml:space="preserve"> </w:t>
      </w:r>
      <w:r w:rsidR="00CB151A" w:rsidRPr="00FE681E">
        <w:rPr>
          <w:rFonts w:asciiTheme="minorHAnsi" w:eastAsia="Garamond" w:hAnsiTheme="minorHAnsi" w:cstheme="minorHAnsi"/>
          <w:kern w:val="3"/>
          <w:lang w:eastAsia="en-US"/>
        </w:rPr>
        <w:t xml:space="preserve">przywołanego wyżej </w:t>
      </w:r>
      <w:r w:rsidR="00BA52EB" w:rsidRPr="00FE681E">
        <w:rPr>
          <w:rFonts w:asciiTheme="minorHAnsi" w:eastAsia="Garamond" w:hAnsiTheme="minorHAnsi" w:cstheme="minorHAnsi"/>
          <w:kern w:val="3"/>
          <w:lang w:eastAsia="en-US"/>
        </w:rPr>
        <w:t>wyrok</w:t>
      </w:r>
      <w:r w:rsidR="006E1248" w:rsidRPr="00FE681E">
        <w:rPr>
          <w:rFonts w:asciiTheme="minorHAnsi" w:eastAsia="Garamond" w:hAnsiTheme="minorHAnsi" w:cstheme="minorHAnsi"/>
          <w:kern w:val="3"/>
          <w:lang w:eastAsia="en-US"/>
        </w:rPr>
        <w:t>u</w:t>
      </w:r>
      <w:r w:rsidR="00BA52EB" w:rsidRPr="00FE681E">
        <w:rPr>
          <w:rFonts w:asciiTheme="minorHAnsi" w:eastAsia="Garamond" w:hAnsiTheme="minorHAnsi" w:cstheme="minorHAnsi"/>
          <w:kern w:val="3"/>
          <w:lang w:eastAsia="en-US"/>
        </w:rPr>
        <w:t xml:space="preserve"> Wojewódzkiego Sądu Administracyjnego w Warszawie z 23 listopada 2020 r.: </w:t>
      </w:r>
      <w:r w:rsidR="00BA52EB" w:rsidRPr="00FE681E">
        <w:rPr>
          <w:rFonts w:asciiTheme="minorHAnsi" w:hAnsiTheme="minorHAnsi" w:cstheme="minorHAnsi"/>
          <w:i/>
          <w:iCs/>
        </w:rPr>
        <w:t xml:space="preserve">Przyjęcie domniemania skutecznego doręczenia pism (w tym decyzji) poprzez publiczne ogłoszenie wyklucza możliwość wykazania, że strona w istocie dowiedziała się o wydaniu rozstrzygnięcia w innymi terminie niż wskazany w art. 49 § 2 k.p.a. Strona postępowania nie może skutecznie twierdzić, że w rzeczywistości, mimo publicznego ogłoszenia o wydaniu decyzji, o tej decyzji nie wiedziała. Prowadziłoby to bowiem do podważenia sensu regulacji zawartej w tym przepisie. </w:t>
      </w:r>
      <w:r w:rsidR="006D4B18" w:rsidRPr="00FE681E">
        <w:rPr>
          <w:rFonts w:asciiTheme="minorHAnsi" w:eastAsia="Garamond" w:hAnsiTheme="minorHAnsi" w:cstheme="minorHAnsi"/>
          <w:kern w:val="3"/>
          <w:lang w:eastAsia="en-US"/>
        </w:rPr>
        <w:t xml:space="preserve">Tym samym GDOŚ nie podziela zarzutu braku skutecznego doręczenia decyzji </w:t>
      </w:r>
      <w:r w:rsidR="00D150AC" w:rsidRPr="00FE681E">
        <w:rPr>
          <w:rFonts w:asciiTheme="minorHAnsi" w:eastAsia="Garamond" w:hAnsiTheme="minorHAnsi" w:cstheme="minorHAnsi"/>
          <w:kern w:val="3"/>
          <w:lang w:eastAsia="en-US"/>
        </w:rPr>
        <w:t>s</w:t>
      </w:r>
      <w:r w:rsidR="006D4B18" w:rsidRPr="00FE681E">
        <w:rPr>
          <w:rFonts w:asciiTheme="minorHAnsi" w:eastAsia="Garamond" w:hAnsiTheme="minorHAnsi" w:cstheme="minorHAnsi"/>
          <w:kern w:val="3"/>
          <w:lang w:eastAsia="en-US"/>
        </w:rPr>
        <w:t>karżącym w sytuacji, gdy RDOŚ w Rzeszowie poprawnie dokonał zawiadomień</w:t>
      </w:r>
      <w:r w:rsidR="00B44FD2" w:rsidRPr="00FE681E">
        <w:rPr>
          <w:rFonts w:asciiTheme="minorHAnsi" w:eastAsia="Garamond" w:hAnsiTheme="minorHAnsi" w:cstheme="minorHAnsi"/>
          <w:kern w:val="3"/>
          <w:lang w:eastAsia="en-US"/>
        </w:rPr>
        <w:t xml:space="preserve"> stron</w:t>
      </w:r>
      <w:r w:rsidR="006D4B18" w:rsidRPr="00FE681E">
        <w:rPr>
          <w:rFonts w:asciiTheme="minorHAnsi" w:eastAsia="Garamond" w:hAnsiTheme="minorHAnsi" w:cstheme="minorHAnsi"/>
          <w:kern w:val="3"/>
          <w:lang w:eastAsia="en-US"/>
        </w:rPr>
        <w:t xml:space="preserve">. </w:t>
      </w:r>
    </w:p>
    <w:p w14:paraId="5D861F1D" w14:textId="0320DD7E" w:rsidR="00040082" w:rsidRPr="00FE681E" w:rsidRDefault="004806E2" w:rsidP="00FE681E">
      <w:pPr>
        <w:spacing w:after="240"/>
        <w:rPr>
          <w:rFonts w:asciiTheme="minorHAnsi" w:hAnsiTheme="minorHAnsi" w:cstheme="minorHAnsi"/>
        </w:rPr>
      </w:pPr>
      <w:r w:rsidRPr="00FE681E">
        <w:rPr>
          <w:rFonts w:asciiTheme="minorHAnsi" w:hAnsiTheme="minorHAnsi" w:cstheme="minorHAnsi"/>
        </w:rPr>
        <w:t>Kolejnym zarzutem podniesionym w</w:t>
      </w:r>
      <w:r w:rsidR="009609C9" w:rsidRPr="00FE681E">
        <w:rPr>
          <w:rFonts w:asciiTheme="minorHAnsi" w:hAnsiTheme="minorHAnsi" w:cstheme="minorHAnsi"/>
        </w:rPr>
        <w:t xml:space="preserve"> odwołaniu z 15 czerwca 2022 r. </w:t>
      </w:r>
      <w:r w:rsidRPr="00FE681E">
        <w:rPr>
          <w:rFonts w:asciiTheme="minorHAnsi" w:hAnsiTheme="minorHAnsi" w:cstheme="minorHAnsi"/>
        </w:rPr>
        <w:t xml:space="preserve">jest </w:t>
      </w:r>
      <w:r w:rsidR="009609C9" w:rsidRPr="00FE681E">
        <w:rPr>
          <w:rFonts w:asciiTheme="minorHAnsi" w:hAnsiTheme="minorHAnsi" w:cstheme="minorHAnsi"/>
        </w:rPr>
        <w:t>niewystarczająco dokładny opis lokalizacji przedsięwzięcia</w:t>
      </w:r>
      <w:r w:rsidR="00470E99" w:rsidRPr="00FE681E">
        <w:rPr>
          <w:rFonts w:asciiTheme="minorHAnsi" w:hAnsiTheme="minorHAnsi" w:cstheme="minorHAnsi"/>
        </w:rPr>
        <w:t>,</w:t>
      </w:r>
      <w:r w:rsidR="009609C9" w:rsidRPr="00FE681E">
        <w:rPr>
          <w:rFonts w:asciiTheme="minorHAnsi" w:hAnsiTheme="minorHAnsi" w:cstheme="minorHAnsi"/>
        </w:rPr>
        <w:t xml:space="preserve"> tj. brak numerów działek</w:t>
      </w:r>
      <w:r w:rsidR="00470E99" w:rsidRPr="00FE681E">
        <w:rPr>
          <w:rFonts w:asciiTheme="minorHAnsi" w:hAnsiTheme="minorHAnsi" w:cstheme="minorHAnsi"/>
        </w:rPr>
        <w:t xml:space="preserve"> ewidencyjnych</w:t>
      </w:r>
      <w:r w:rsidR="009609C9" w:rsidRPr="00FE681E">
        <w:rPr>
          <w:rFonts w:asciiTheme="minorHAnsi" w:hAnsiTheme="minorHAnsi" w:cstheme="minorHAnsi"/>
        </w:rPr>
        <w:t xml:space="preserve">, zarówno w obwieszczeniach wydawanych w toku postępowania, jak i w samej decyzji RDOŚ w Rzeszowie z dnia 22 maja 2020 r. </w:t>
      </w:r>
      <w:r w:rsidR="00470E99" w:rsidRPr="00FE681E">
        <w:rPr>
          <w:rFonts w:asciiTheme="minorHAnsi" w:hAnsiTheme="minorHAnsi" w:cstheme="minorHAnsi"/>
        </w:rPr>
        <w:t>S</w:t>
      </w:r>
      <w:r w:rsidR="009609C9" w:rsidRPr="00FE681E">
        <w:rPr>
          <w:rFonts w:asciiTheme="minorHAnsi" w:hAnsiTheme="minorHAnsi" w:cstheme="minorHAnsi"/>
        </w:rPr>
        <w:t xml:space="preserve">karżący </w:t>
      </w:r>
      <w:r w:rsidR="00470E99" w:rsidRPr="00FE681E">
        <w:rPr>
          <w:rFonts w:asciiTheme="minorHAnsi" w:hAnsiTheme="minorHAnsi" w:cstheme="minorHAnsi"/>
        </w:rPr>
        <w:t xml:space="preserve">wskazali, że z powyższych względów </w:t>
      </w:r>
      <w:r w:rsidR="009609C9" w:rsidRPr="00FE681E">
        <w:rPr>
          <w:rFonts w:asciiTheme="minorHAnsi" w:hAnsiTheme="minorHAnsi" w:cstheme="minorHAnsi"/>
        </w:rPr>
        <w:t>nie mogli wiedzieć, iż inwestycja obejmie częściowo ich własność</w:t>
      </w:r>
      <w:r w:rsidR="00470E99" w:rsidRPr="00FE681E">
        <w:rPr>
          <w:rFonts w:asciiTheme="minorHAnsi" w:hAnsiTheme="minorHAnsi" w:cstheme="minorHAnsi"/>
        </w:rPr>
        <w:t>, a</w:t>
      </w:r>
      <w:r w:rsidR="009609C9" w:rsidRPr="00FE681E">
        <w:rPr>
          <w:rFonts w:asciiTheme="minorHAnsi" w:hAnsiTheme="minorHAnsi" w:cstheme="minorHAnsi"/>
        </w:rPr>
        <w:t xml:space="preserve"> nazwy przedsięwzięcia nie da się w prosty sposób powiązać z oddziaływaniem na </w:t>
      </w:r>
      <w:r w:rsidR="00470E99" w:rsidRPr="00FE681E">
        <w:rPr>
          <w:rFonts w:asciiTheme="minorHAnsi" w:hAnsiTheme="minorHAnsi" w:cstheme="minorHAnsi"/>
        </w:rPr>
        <w:t xml:space="preserve">ich </w:t>
      </w:r>
      <w:r w:rsidR="009609C9" w:rsidRPr="00FE681E">
        <w:rPr>
          <w:rFonts w:asciiTheme="minorHAnsi" w:hAnsiTheme="minorHAnsi" w:cstheme="minorHAnsi"/>
        </w:rPr>
        <w:t xml:space="preserve">działki. </w:t>
      </w:r>
      <w:r w:rsidR="005F0053" w:rsidRPr="00FE681E">
        <w:rPr>
          <w:rFonts w:asciiTheme="minorHAnsi" w:eastAsia="Garamond" w:hAnsiTheme="minorHAnsi" w:cstheme="minorHAnsi"/>
          <w:kern w:val="3"/>
          <w:lang w:eastAsia="en-US"/>
        </w:rPr>
        <w:t>Organ odwoławczy nie podziela stanowiska skarżąc</w:t>
      </w:r>
      <w:r w:rsidRPr="00FE681E">
        <w:rPr>
          <w:rFonts w:asciiTheme="minorHAnsi" w:eastAsia="Garamond" w:hAnsiTheme="minorHAnsi" w:cstheme="minorHAnsi"/>
          <w:kern w:val="3"/>
          <w:lang w:eastAsia="en-US"/>
        </w:rPr>
        <w:t>ych</w:t>
      </w:r>
      <w:r w:rsidR="005F0053" w:rsidRPr="00FE681E">
        <w:rPr>
          <w:rFonts w:asciiTheme="minorHAnsi" w:hAnsiTheme="minorHAnsi" w:cstheme="minorHAnsi"/>
        </w:rPr>
        <w:t xml:space="preserve">. </w:t>
      </w:r>
    </w:p>
    <w:p w14:paraId="3ED1D8DA" w14:textId="1B910886" w:rsidR="006D4B18" w:rsidRPr="00FE681E" w:rsidRDefault="005F0053" w:rsidP="00FE681E">
      <w:pPr>
        <w:spacing w:after="240"/>
        <w:rPr>
          <w:rFonts w:asciiTheme="minorHAnsi" w:hAnsiTheme="minorHAnsi" w:cstheme="minorHAnsi"/>
        </w:rPr>
      </w:pPr>
      <w:r w:rsidRPr="00FE681E">
        <w:rPr>
          <w:rFonts w:asciiTheme="minorHAnsi" w:hAnsiTheme="minorHAnsi" w:cstheme="minorHAnsi"/>
        </w:rPr>
        <w:t>Z</w:t>
      </w:r>
      <w:r w:rsidR="00B0193E" w:rsidRPr="00FE681E">
        <w:rPr>
          <w:rFonts w:asciiTheme="minorHAnsi" w:hAnsiTheme="minorHAnsi" w:cstheme="minorHAnsi"/>
        </w:rPr>
        <w:t>g</w:t>
      </w:r>
      <w:r w:rsidR="003C4D44" w:rsidRPr="00FE681E">
        <w:rPr>
          <w:rFonts w:asciiTheme="minorHAnsi" w:hAnsiTheme="minorHAnsi" w:cstheme="minorHAnsi"/>
        </w:rPr>
        <w:t xml:space="preserve">odnie z art. 82 ust. 1 pkt 1 lit. a ustawy </w:t>
      </w:r>
      <w:proofErr w:type="spellStart"/>
      <w:r w:rsidR="003C4D44" w:rsidRPr="00FE681E">
        <w:rPr>
          <w:rFonts w:asciiTheme="minorHAnsi" w:hAnsiTheme="minorHAnsi" w:cstheme="minorHAnsi"/>
        </w:rPr>
        <w:t>o.o.ś</w:t>
      </w:r>
      <w:proofErr w:type="spellEnd"/>
      <w:r w:rsidR="003C4D44" w:rsidRPr="00FE681E">
        <w:rPr>
          <w:rFonts w:asciiTheme="minorHAnsi" w:hAnsiTheme="minorHAnsi" w:cstheme="minorHAnsi"/>
        </w:rPr>
        <w:t>. w decyzji o środowiskowych uwarunkowaniach określa się rodzaj i miejsce realizacji przedsięwzięcia Przepis ten nie wskazuje</w:t>
      </w:r>
      <w:r w:rsidR="00040082" w:rsidRPr="00FE681E">
        <w:rPr>
          <w:rFonts w:asciiTheme="minorHAnsi" w:hAnsiTheme="minorHAnsi" w:cstheme="minorHAnsi"/>
        </w:rPr>
        <w:t>, w jaki sposób organ powinien</w:t>
      </w:r>
      <w:r w:rsidR="003C4D44" w:rsidRPr="00FE681E">
        <w:rPr>
          <w:rFonts w:asciiTheme="minorHAnsi" w:hAnsiTheme="minorHAnsi" w:cstheme="minorHAnsi"/>
        </w:rPr>
        <w:t xml:space="preserve"> opis</w:t>
      </w:r>
      <w:r w:rsidR="00040082" w:rsidRPr="00FE681E">
        <w:rPr>
          <w:rFonts w:asciiTheme="minorHAnsi" w:hAnsiTheme="minorHAnsi" w:cstheme="minorHAnsi"/>
        </w:rPr>
        <w:t>ać</w:t>
      </w:r>
      <w:r w:rsidR="003C4D44" w:rsidRPr="00FE681E">
        <w:rPr>
          <w:rFonts w:asciiTheme="minorHAnsi" w:hAnsiTheme="minorHAnsi" w:cstheme="minorHAnsi"/>
        </w:rPr>
        <w:t xml:space="preserve"> lokalizacj</w:t>
      </w:r>
      <w:r w:rsidR="00040082" w:rsidRPr="00FE681E">
        <w:rPr>
          <w:rFonts w:asciiTheme="minorHAnsi" w:hAnsiTheme="minorHAnsi" w:cstheme="minorHAnsi"/>
        </w:rPr>
        <w:t>ę</w:t>
      </w:r>
      <w:r w:rsidR="003C4D44" w:rsidRPr="00FE681E">
        <w:rPr>
          <w:rFonts w:asciiTheme="minorHAnsi" w:hAnsiTheme="minorHAnsi" w:cstheme="minorHAnsi"/>
        </w:rPr>
        <w:t xml:space="preserve"> przedsięwzięcia</w:t>
      </w:r>
      <w:r w:rsidR="00040082" w:rsidRPr="00FE681E">
        <w:rPr>
          <w:rFonts w:asciiTheme="minorHAnsi" w:hAnsiTheme="minorHAnsi" w:cstheme="minorHAnsi"/>
        </w:rPr>
        <w:t xml:space="preserve">, w tym nie </w:t>
      </w:r>
      <w:r w:rsidR="00C50E41" w:rsidRPr="00FE681E">
        <w:rPr>
          <w:rFonts w:asciiTheme="minorHAnsi" w:hAnsiTheme="minorHAnsi" w:cstheme="minorHAnsi"/>
        </w:rPr>
        <w:t>nakłada obowiązku wskazania numerów wszystkich działek ewidencyjnych stanowiących miejsce realizacji przedsięwzięcia</w:t>
      </w:r>
      <w:r w:rsidR="003C4D44" w:rsidRPr="00FE681E">
        <w:rPr>
          <w:rFonts w:asciiTheme="minorHAnsi" w:hAnsiTheme="minorHAnsi" w:cstheme="minorHAnsi"/>
        </w:rPr>
        <w:t xml:space="preserve">. Jak wskazuje </w:t>
      </w:r>
      <w:r w:rsidR="00A80FCE" w:rsidRPr="00FE681E">
        <w:rPr>
          <w:rFonts w:asciiTheme="minorHAnsi" w:hAnsiTheme="minorHAnsi" w:cstheme="minorHAnsi"/>
        </w:rPr>
        <w:t>w</w:t>
      </w:r>
      <w:r w:rsidR="00076F60" w:rsidRPr="00FE681E">
        <w:rPr>
          <w:rFonts w:asciiTheme="minorHAnsi" w:hAnsiTheme="minorHAnsi" w:cstheme="minorHAnsi"/>
        </w:rPr>
        <w:t xml:space="preserve">yrok </w:t>
      </w:r>
      <w:r w:rsidR="00AB7850" w:rsidRPr="00FE681E">
        <w:rPr>
          <w:rFonts w:asciiTheme="minorHAnsi" w:hAnsiTheme="minorHAnsi" w:cstheme="minorHAnsi"/>
        </w:rPr>
        <w:t>Naczelnego</w:t>
      </w:r>
      <w:r w:rsidR="00076F60" w:rsidRPr="00FE681E">
        <w:rPr>
          <w:rFonts w:asciiTheme="minorHAnsi" w:hAnsiTheme="minorHAnsi" w:cstheme="minorHAnsi"/>
        </w:rPr>
        <w:t xml:space="preserve"> Sądu Administracyjnego z</w:t>
      </w:r>
      <w:r w:rsidR="00AB7850" w:rsidRPr="00FE681E">
        <w:rPr>
          <w:rFonts w:asciiTheme="minorHAnsi" w:hAnsiTheme="minorHAnsi" w:cstheme="minorHAnsi"/>
        </w:rPr>
        <w:t xml:space="preserve"> 18</w:t>
      </w:r>
      <w:r w:rsidR="00076F60" w:rsidRPr="00FE681E">
        <w:rPr>
          <w:rFonts w:asciiTheme="minorHAnsi" w:hAnsiTheme="minorHAnsi" w:cstheme="minorHAnsi"/>
        </w:rPr>
        <w:t xml:space="preserve"> </w:t>
      </w:r>
      <w:r w:rsidR="000727C5" w:rsidRPr="00FE681E">
        <w:rPr>
          <w:rFonts w:asciiTheme="minorHAnsi" w:hAnsiTheme="minorHAnsi" w:cstheme="minorHAnsi"/>
        </w:rPr>
        <w:t>września</w:t>
      </w:r>
      <w:r w:rsidR="00076F60" w:rsidRPr="00FE681E">
        <w:rPr>
          <w:rFonts w:asciiTheme="minorHAnsi" w:hAnsiTheme="minorHAnsi" w:cstheme="minorHAnsi"/>
        </w:rPr>
        <w:t xml:space="preserve"> 20</w:t>
      </w:r>
      <w:r w:rsidR="00AB7850" w:rsidRPr="00FE681E">
        <w:rPr>
          <w:rFonts w:asciiTheme="minorHAnsi" w:hAnsiTheme="minorHAnsi" w:cstheme="minorHAnsi"/>
        </w:rPr>
        <w:t>18</w:t>
      </w:r>
      <w:r w:rsidR="00076F60" w:rsidRPr="00FE681E">
        <w:rPr>
          <w:rFonts w:asciiTheme="minorHAnsi" w:hAnsiTheme="minorHAnsi" w:cstheme="minorHAnsi"/>
        </w:rPr>
        <w:t xml:space="preserve"> r., sygn. akt: </w:t>
      </w:r>
      <w:r w:rsidR="00AB7850" w:rsidRPr="00FE681E">
        <w:rPr>
          <w:rFonts w:asciiTheme="minorHAnsi" w:hAnsiTheme="minorHAnsi" w:cstheme="minorHAnsi"/>
        </w:rPr>
        <w:t>II OSK 170/18</w:t>
      </w:r>
      <w:r w:rsidR="003C4D44" w:rsidRPr="00FE681E">
        <w:rPr>
          <w:rFonts w:asciiTheme="minorHAnsi" w:hAnsiTheme="minorHAnsi" w:cstheme="minorHAnsi"/>
        </w:rPr>
        <w:t>:</w:t>
      </w:r>
      <w:r w:rsidR="00076F60" w:rsidRPr="00FE681E">
        <w:rPr>
          <w:rFonts w:asciiTheme="minorHAnsi" w:hAnsiTheme="minorHAnsi" w:cstheme="minorHAnsi"/>
        </w:rPr>
        <w:t xml:space="preserve"> </w:t>
      </w:r>
      <w:r w:rsidR="003C4D44" w:rsidRPr="00FE681E">
        <w:rPr>
          <w:rFonts w:asciiTheme="minorHAnsi" w:hAnsiTheme="minorHAnsi" w:cstheme="minorHAnsi"/>
          <w:i/>
          <w:iCs/>
        </w:rPr>
        <w:t xml:space="preserve">Opis miejsca realizacji przedsięwzięcia powinien być przede wszystkim racjonalny z punktu widzenia możliwego zakresu oddziaływania przedsięwzięcia na środowisko i zapewnienia przestrzegania wymagań ochrony środowiska. Z treści art. 82 ust. 1 pkt 1 lit. a </w:t>
      </w:r>
      <w:proofErr w:type="spellStart"/>
      <w:r w:rsidR="003C4D44" w:rsidRPr="00FE681E">
        <w:rPr>
          <w:rFonts w:asciiTheme="minorHAnsi" w:hAnsiTheme="minorHAnsi" w:cstheme="minorHAnsi"/>
          <w:i/>
          <w:iCs/>
        </w:rPr>
        <w:t>u.u.i.ś</w:t>
      </w:r>
      <w:proofErr w:type="spellEnd"/>
      <w:r w:rsidR="003C4D44" w:rsidRPr="00FE681E">
        <w:rPr>
          <w:rFonts w:asciiTheme="minorHAnsi" w:hAnsiTheme="minorHAnsi" w:cstheme="minorHAnsi"/>
          <w:i/>
          <w:iCs/>
        </w:rPr>
        <w:t>.</w:t>
      </w:r>
      <w:r w:rsidR="00B97B14" w:rsidRPr="00FE681E">
        <w:rPr>
          <w:rFonts w:asciiTheme="minorHAnsi" w:hAnsiTheme="minorHAnsi" w:cstheme="minorHAnsi"/>
          <w:i/>
          <w:iCs/>
        </w:rPr>
        <w:t xml:space="preserve"> </w:t>
      </w:r>
      <w:r w:rsidR="003C4D44" w:rsidRPr="00FE681E">
        <w:rPr>
          <w:rFonts w:asciiTheme="minorHAnsi" w:hAnsiTheme="minorHAnsi" w:cstheme="minorHAnsi"/>
          <w:i/>
          <w:iCs/>
        </w:rPr>
        <w:t xml:space="preserve">nie wynika, aby ustawodawca określił sztywne ramy prawne opisu miejsca realizacji przedsięwzięcia, nie wskazał również obowiązkowych elementów takiego opisu. Szczegółowość opisu miejsca realizacji przedsięwzięcia musi być także dostosowana do rodzaju i specyfiki przedsięwzięcia. Ustawodawca nie stworzył zatem sztywnego modelu prawnego określenia miejsca realizacji przedsięwzięcia w decyzji środowiskowej. Przepis art. 82 ust. 1 pkt 1 lit. a </w:t>
      </w:r>
      <w:proofErr w:type="spellStart"/>
      <w:r w:rsidR="003C4D44" w:rsidRPr="00FE681E">
        <w:rPr>
          <w:rFonts w:asciiTheme="minorHAnsi" w:hAnsiTheme="minorHAnsi" w:cstheme="minorHAnsi"/>
          <w:i/>
          <w:iCs/>
        </w:rPr>
        <w:t>u.u.i.ś</w:t>
      </w:r>
      <w:proofErr w:type="spellEnd"/>
      <w:r w:rsidR="003C4D44" w:rsidRPr="00FE681E">
        <w:rPr>
          <w:rFonts w:asciiTheme="minorHAnsi" w:hAnsiTheme="minorHAnsi" w:cstheme="minorHAnsi"/>
          <w:i/>
          <w:iCs/>
        </w:rPr>
        <w:t>. nie wymaga, aby określając miejsce realizacji przedsięwzięcia w decyzji środowiskowej organ miał obowiązek wskazać numery wszystkich działek ewidencyjnych, na których planowane jest zrealizowanie przedsięwzięcia.</w:t>
      </w:r>
      <w:r w:rsidR="00076F60" w:rsidRPr="00FE681E">
        <w:rPr>
          <w:rFonts w:asciiTheme="minorHAnsi" w:hAnsiTheme="minorHAnsi" w:cstheme="minorHAnsi"/>
          <w:i/>
          <w:iCs/>
        </w:rPr>
        <w:t xml:space="preserve"> </w:t>
      </w:r>
      <w:r w:rsidR="00CF5683" w:rsidRPr="00FE681E">
        <w:rPr>
          <w:rFonts w:asciiTheme="minorHAnsi" w:hAnsiTheme="minorHAnsi" w:cstheme="minorHAnsi"/>
        </w:rPr>
        <w:t>W opinii GDOŚ, przedstawion</w:t>
      </w:r>
      <w:r w:rsidR="00642FDF" w:rsidRPr="00FE681E">
        <w:rPr>
          <w:rFonts w:asciiTheme="minorHAnsi" w:hAnsiTheme="minorHAnsi" w:cstheme="minorHAnsi"/>
        </w:rPr>
        <w:t>e</w:t>
      </w:r>
      <w:r w:rsidR="00CF5683" w:rsidRPr="00FE681E">
        <w:rPr>
          <w:rFonts w:asciiTheme="minorHAnsi" w:hAnsiTheme="minorHAnsi" w:cstheme="minorHAnsi"/>
        </w:rPr>
        <w:t xml:space="preserve"> na str. </w:t>
      </w:r>
      <w:r w:rsidR="00AB7850" w:rsidRPr="00FE681E">
        <w:rPr>
          <w:rFonts w:asciiTheme="minorHAnsi" w:hAnsiTheme="minorHAnsi" w:cstheme="minorHAnsi"/>
        </w:rPr>
        <w:t>8</w:t>
      </w:r>
      <w:r w:rsidR="00CF5683" w:rsidRPr="00FE681E">
        <w:rPr>
          <w:rFonts w:asciiTheme="minorHAnsi" w:hAnsiTheme="minorHAnsi" w:cstheme="minorHAnsi"/>
        </w:rPr>
        <w:t xml:space="preserve"> decyzji RDOŚ w </w:t>
      </w:r>
      <w:r w:rsidR="00CF5683" w:rsidRPr="00FE681E">
        <w:rPr>
          <w:rFonts w:asciiTheme="minorHAnsi" w:hAnsiTheme="minorHAnsi" w:cstheme="minorHAnsi"/>
        </w:rPr>
        <w:lastRenderedPageBreak/>
        <w:t xml:space="preserve">Rzeszowie z 22 czerwca 2020 r. opis przedsięwzięcia i miejsce jego realizacji </w:t>
      </w:r>
      <w:r w:rsidR="00642FDF" w:rsidRPr="00FE681E">
        <w:rPr>
          <w:rFonts w:asciiTheme="minorHAnsi" w:hAnsiTheme="minorHAnsi" w:cstheme="minorHAnsi"/>
        </w:rPr>
        <w:t>są</w:t>
      </w:r>
      <w:r w:rsidR="00CF5683" w:rsidRPr="00FE681E">
        <w:rPr>
          <w:rFonts w:asciiTheme="minorHAnsi" w:hAnsiTheme="minorHAnsi" w:cstheme="minorHAnsi"/>
        </w:rPr>
        <w:t xml:space="preserve"> szczegółowe i w sposób wyczerpujący przedstawia</w:t>
      </w:r>
      <w:r w:rsidR="00642FDF" w:rsidRPr="00FE681E">
        <w:rPr>
          <w:rFonts w:asciiTheme="minorHAnsi" w:hAnsiTheme="minorHAnsi" w:cstheme="minorHAnsi"/>
        </w:rPr>
        <w:t>ją</w:t>
      </w:r>
      <w:r w:rsidR="00CF5683" w:rsidRPr="00FE681E">
        <w:rPr>
          <w:rFonts w:asciiTheme="minorHAnsi" w:hAnsiTheme="minorHAnsi" w:cstheme="minorHAnsi"/>
        </w:rPr>
        <w:t xml:space="preserve"> poszczególne elementy przedsięwzięcia, jak wskazuj</w:t>
      </w:r>
      <w:r w:rsidR="00642FDF" w:rsidRPr="00FE681E">
        <w:rPr>
          <w:rFonts w:asciiTheme="minorHAnsi" w:hAnsiTheme="minorHAnsi" w:cstheme="minorHAnsi"/>
        </w:rPr>
        <w:t>ą</w:t>
      </w:r>
      <w:r w:rsidR="00CF5683" w:rsidRPr="00FE681E">
        <w:rPr>
          <w:rFonts w:asciiTheme="minorHAnsi" w:hAnsiTheme="minorHAnsi" w:cstheme="minorHAnsi"/>
        </w:rPr>
        <w:t xml:space="preserve"> ich planowaną lokalizację. RDOŚ w Rzeszowie wskazał, że w zakresie przedsięwzięcia mieści się m.in. rozbudowa ul. Bohaterów Westerplatte na długości ok. 354</w:t>
      </w:r>
      <w:r w:rsidR="00642FDF" w:rsidRPr="00FE681E">
        <w:rPr>
          <w:rFonts w:asciiTheme="minorHAnsi" w:hAnsiTheme="minorHAnsi" w:cstheme="minorHAnsi"/>
        </w:rPr>
        <w:t xml:space="preserve"> </w:t>
      </w:r>
      <w:r w:rsidR="00CF5683" w:rsidRPr="00FE681E">
        <w:rPr>
          <w:rFonts w:asciiTheme="minorHAnsi" w:hAnsiTheme="minorHAnsi" w:cstheme="minorHAnsi"/>
        </w:rPr>
        <w:t xml:space="preserve">m oraz rozbudowa skrzyżowania </w:t>
      </w:r>
      <w:r w:rsidR="00642FDF" w:rsidRPr="00FE681E">
        <w:rPr>
          <w:rFonts w:asciiTheme="minorHAnsi" w:hAnsiTheme="minorHAnsi" w:cstheme="minorHAnsi"/>
        </w:rPr>
        <w:t xml:space="preserve">ul. Bohaterów Westerplatte z ul. Lwowską. </w:t>
      </w:r>
      <w:r w:rsidR="00BA52EB" w:rsidRPr="00FE681E">
        <w:rPr>
          <w:rFonts w:asciiTheme="minorHAnsi" w:hAnsiTheme="minorHAnsi" w:cstheme="minorHAnsi"/>
        </w:rPr>
        <w:t>Zatem b</w:t>
      </w:r>
      <w:r w:rsidR="00B0193E" w:rsidRPr="00FE681E">
        <w:rPr>
          <w:rFonts w:asciiTheme="minorHAnsi" w:hAnsiTheme="minorHAnsi" w:cstheme="minorHAnsi"/>
        </w:rPr>
        <w:t xml:space="preserve">rak wskazania w </w:t>
      </w:r>
      <w:r w:rsidR="00996893" w:rsidRPr="00FE681E">
        <w:rPr>
          <w:rFonts w:asciiTheme="minorHAnsi" w:hAnsiTheme="minorHAnsi" w:cstheme="minorHAnsi"/>
        </w:rPr>
        <w:t>decyzji</w:t>
      </w:r>
      <w:r w:rsidR="00B0193E" w:rsidRPr="00FE681E">
        <w:rPr>
          <w:rFonts w:asciiTheme="minorHAnsi" w:hAnsiTheme="minorHAnsi" w:cstheme="minorHAnsi"/>
        </w:rPr>
        <w:t xml:space="preserve"> działek</w:t>
      </w:r>
      <w:r w:rsidR="00642FDF" w:rsidRPr="00FE681E">
        <w:rPr>
          <w:rFonts w:asciiTheme="minorHAnsi" w:hAnsiTheme="minorHAnsi" w:cstheme="minorHAnsi"/>
        </w:rPr>
        <w:t xml:space="preserve"> ewidencyjnych skarżących</w:t>
      </w:r>
      <w:r w:rsidR="00B0193E" w:rsidRPr="00FE681E">
        <w:rPr>
          <w:rFonts w:asciiTheme="minorHAnsi" w:hAnsiTheme="minorHAnsi" w:cstheme="minorHAnsi"/>
        </w:rPr>
        <w:t xml:space="preserve"> nie stanowi naruszenia art. 82 ust. 1 pkt 1 lit. a </w:t>
      </w:r>
      <w:r w:rsidR="00642FDF" w:rsidRPr="00FE681E">
        <w:rPr>
          <w:rFonts w:asciiTheme="minorHAnsi" w:hAnsiTheme="minorHAnsi" w:cstheme="minorHAnsi"/>
        </w:rPr>
        <w:t xml:space="preserve">ustawy </w:t>
      </w:r>
      <w:proofErr w:type="spellStart"/>
      <w:r w:rsidR="00B0193E" w:rsidRPr="00FE681E">
        <w:rPr>
          <w:rFonts w:asciiTheme="minorHAnsi" w:hAnsiTheme="minorHAnsi" w:cstheme="minorHAnsi"/>
        </w:rPr>
        <w:t>o</w:t>
      </w:r>
      <w:r w:rsidR="00642FDF" w:rsidRPr="00FE681E">
        <w:rPr>
          <w:rFonts w:asciiTheme="minorHAnsi" w:hAnsiTheme="minorHAnsi" w:cstheme="minorHAnsi"/>
        </w:rPr>
        <w:t>.</w:t>
      </w:r>
      <w:r w:rsidR="00B0193E" w:rsidRPr="00FE681E">
        <w:rPr>
          <w:rFonts w:asciiTheme="minorHAnsi" w:hAnsiTheme="minorHAnsi" w:cstheme="minorHAnsi"/>
        </w:rPr>
        <w:t>o</w:t>
      </w:r>
      <w:r w:rsidR="00642FDF" w:rsidRPr="00FE681E">
        <w:rPr>
          <w:rFonts w:asciiTheme="minorHAnsi" w:hAnsiTheme="minorHAnsi" w:cstheme="minorHAnsi"/>
        </w:rPr>
        <w:t>.</w:t>
      </w:r>
      <w:r w:rsidR="00B0193E" w:rsidRPr="00FE681E">
        <w:rPr>
          <w:rFonts w:asciiTheme="minorHAnsi" w:hAnsiTheme="minorHAnsi" w:cstheme="minorHAnsi"/>
        </w:rPr>
        <w:t>ś</w:t>
      </w:r>
      <w:proofErr w:type="spellEnd"/>
      <w:r w:rsidR="00B0193E" w:rsidRPr="00FE681E">
        <w:rPr>
          <w:rFonts w:asciiTheme="minorHAnsi" w:hAnsiTheme="minorHAnsi" w:cstheme="minorHAnsi"/>
        </w:rPr>
        <w:t xml:space="preserve">. </w:t>
      </w:r>
    </w:p>
    <w:p w14:paraId="5B1B8C43" w14:textId="2368A481" w:rsidR="00A80FCE" w:rsidRPr="00FE681E" w:rsidRDefault="004806E2" w:rsidP="00FE681E">
      <w:pPr>
        <w:spacing w:after="240"/>
        <w:rPr>
          <w:rFonts w:asciiTheme="minorHAnsi" w:hAnsiTheme="minorHAnsi" w:cstheme="minorHAnsi"/>
        </w:rPr>
      </w:pPr>
      <w:r w:rsidRPr="00FE681E">
        <w:rPr>
          <w:rFonts w:asciiTheme="minorHAnsi" w:hAnsiTheme="minorHAnsi" w:cstheme="minorHAnsi"/>
        </w:rPr>
        <w:t xml:space="preserve">W </w:t>
      </w:r>
      <w:r w:rsidR="00B73B97" w:rsidRPr="00FE681E">
        <w:rPr>
          <w:rFonts w:asciiTheme="minorHAnsi" w:hAnsiTheme="minorHAnsi" w:cstheme="minorHAnsi"/>
        </w:rPr>
        <w:t>kwestii</w:t>
      </w:r>
      <w:r w:rsidRPr="00FE681E">
        <w:rPr>
          <w:rFonts w:asciiTheme="minorHAnsi" w:hAnsiTheme="minorHAnsi" w:cstheme="minorHAnsi"/>
        </w:rPr>
        <w:t xml:space="preserve"> obwieszczeń należy wskazać, że ich celem jest</w:t>
      </w:r>
      <w:r w:rsidR="0099678E" w:rsidRPr="00FE681E">
        <w:rPr>
          <w:rFonts w:asciiTheme="minorHAnsi" w:hAnsiTheme="minorHAnsi" w:cstheme="minorHAnsi"/>
        </w:rPr>
        <w:t xml:space="preserve"> </w:t>
      </w:r>
      <w:r w:rsidR="0099678E" w:rsidRPr="00FE681E">
        <w:rPr>
          <w:rFonts w:asciiTheme="minorHAnsi" w:hAnsiTheme="minorHAnsi" w:cstheme="minorHAnsi"/>
          <w:shd w:val="clear" w:color="auto" w:fill="FFFFFF"/>
        </w:rPr>
        <w:t>umożliwienie stron</w:t>
      </w:r>
      <w:r w:rsidR="00B73B97" w:rsidRPr="00FE681E">
        <w:rPr>
          <w:rFonts w:asciiTheme="minorHAnsi" w:hAnsiTheme="minorHAnsi" w:cstheme="minorHAnsi"/>
          <w:shd w:val="clear" w:color="auto" w:fill="FFFFFF"/>
        </w:rPr>
        <w:t>om</w:t>
      </w:r>
      <w:r w:rsidR="0099678E" w:rsidRPr="00FE681E">
        <w:rPr>
          <w:rFonts w:asciiTheme="minorHAnsi" w:hAnsiTheme="minorHAnsi" w:cstheme="minorHAnsi"/>
          <w:shd w:val="clear" w:color="auto" w:fill="FFFFFF"/>
        </w:rPr>
        <w:t xml:space="preserve"> czynnego udziału w sprawie, w tym umożliwienie składania wniosków dowodowych</w:t>
      </w:r>
      <w:r w:rsidR="00B73B97" w:rsidRPr="00FE681E">
        <w:rPr>
          <w:rFonts w:asciiTheme="minorHAnsi" w:hAnsiTheme="minorHAnsi" w:cstheme="minorHAnsi"/>
          <w:shd w:val="clear" w:color="auto" w:fill="FFFFFF"/>
        </w:rPr>
        <w:t xml:space="preserve"> i zapoznania się z dokumentacją sprawy oraz</w:t>
      </w:r>
      <w:r w:rsidR="0099678E" w:rsidRPr="00FE681E">
        <w:rPr>
          <w:rFonts w:asciiTheme="minorHAnsi" w:hAnsiTheme="minorHAnsi" w:cstheme="minorHAnsi"/>
          <w:shd w:val="clear" w:color="auto" w:fill="FFFFFF"/>
        </w:rPr>
        <w:t xml:space="preserve"> informowanie o podejmowanych </w:t>
      </w:r>
      <w:r w:rsidR="00B73B97" w:rsidRPr="00FE681E">
        <w:rPr>
          <w:rFonts w:asciiTheme="minorHAnsi" w:hAnsiTheme="minorHAnsi" w:cstheme="minorHAnsi"/>
          <w:shd w:val="clear" w:color="auto" w:fill="FFFFFF"/>
        </w:rPr>
        <w:t xml:space="preserve">przez organ </w:t>
      </w:r>
      <w:r w:rsidR="0099678E" w:rsidRPr="00FE681E">
        <w:rPr>
          <w:rFonts w:asciiTheme="minorHAnsi" w:hAnsiTheme="minorHAnsi" w:cstheme="minorHAnsi"/>
          <w:shd w:val="clear" w:color="auto" w:fill="FFFFFF"/>
        </w:rPr>
        <w:t>czynnościach.</w:t>
      </w:r>
      <w:r w:rsidRPr="00FE681E">
        <w:rPr>
          <w:rFonts w:asciiTheme="minorHAnsi" w:hAnsiTheme="minorHAnsi" w:cstheme="minorHAnsi"/>
        </w:rPr>
        <w:t xml:space="preserve"> </w:t>
      </w:r>
      <w:r w:rsidR="0009614A" w:rsidRPr="00FE681E">
        <w:rPr>
          <w:rFonts w:asciiTheme="minorHAnsi" w:hAnsiTheme="minorHAnsi" w:cstheme="minorHAnsi"/>
        </w:rPr>
        <w:t xml:space="preserve">Jednak przepisy prawa nie określają elementów składowych takiego zawiadomienia, również orzecznictwo nie wskazuje, jakie informacje powinny znajdować </w:t>
      </w:r>
      <w:r w:rsidR="0017152E" w:rsidRPr="00FE681E">
        <w:rPr>
          <w:rFonts w:asciiTheme="minorHAnsi" w:hAnsiTheme="minorHAnsi" w:cstheme="minorHAnsi"/>
        </w:rPr>
        <w:t xml:space="preserve">się </w:t>
      </w:r>
      <w:r w:rsidR="0009614A" w:rsidRPr="00FE681E">
        <w:rPr>
          <w:rFonts w:asciiTheme="minorHAnsi" w:hAnsiTheme="minorHAnsi" w:cstheme="minorHAnsi"/>
        </w:rPr>
        <w:t xml:space="preserve">w zawiadomieniach. </w:t>
      </w:r>
      <w:r w:rsidRPr="00FE681E">
        <w:rPr>
          <w:rFonts w:asciiTheme="minorHAnsi" w:hAnsiTheme="minorHAnsi" w:cstheme="minorHAnsi"/>
        </w:rPr>
        <w:t xml:space="preserve">Nie istnieją również regulacje dotyczące </w:t>
      </w:r>
      <w:r w:rsidR="00D21194" w:rsidRPr="00FE681E">
        <w:rPr>
          <w:rFonts w:asciiTheme="minorHAnsi" w:hAnsiTheme="minorHAnsi" w:cstheme="minorHAnsi"/>
        </w:rPr>
        <w:t xml:space="preserve">formułowania </w:t>
      </w:r>
      <w:r w:rsidRPr="00FE681E">
        <w:rPr>
          <w:rFonts w:asciiTheme="minorHAnsi" w:hAnsiTheme="minorHAnsi" w:cstheme="minorHAnsi"/>
        </w:rPr>
        <w:t>nazwy przedsięwzięcia</w:t>
      </w:r>
      <w:r w:rsidR="00B0193E" w:rsidRPr="00FE681E">
        <w:rPr>
          <w:rFonts w:asciiTheme="minorHAnsi" w:hAnsiTheme="minorHAnsi" w:cstheme="minorHAnsi"/>
        </w:rPr>
        <w:t xml:space="preserve">. Nazwa </w:t>
      </w:r>
      <w:r w:rsidR="002C07A4" w:rsidRPr="00FE681E">
        <w:rPr>
          <w:rFonts w:asciiTheme="minorHAnsi" w:hAnsiTheme="minorHAnsi" w:cstheme="minorHAnsi"/>
        </w:rPr>
        <w:t xml:space="preserve">przedmiotowego </w:t>
      </w:r>
      <w:r w:rsidR="00B0193E" w:rsidRPr="00FE681E">
        <w:rPr>
          <w:rFonts w:asciiTheme="minorHAnsi" w:hAnsiTheme="minorHAnsi" w:cstheme="minorHAnsi"/>
        </w:rPr>
        <w:t>przedsięwzięcia</w:t>
      </w:r>
      <w:r w:rsidR="002C07A4" w:rsidRPr="00FE681E">
        <w:rPr>
          <w:rFonts w:asciiTheme="minorHAnsi" w:hAnsiTheme="minorHAnsi" w:cstheme="minorHAnsi"/>
        </w:rPr>
        <w:t xml:space="preserve"> jednoznacznie</w:t>
      </w:r>
      <w:r w:rsidR="0099678E" w:rsidRPr="00FE681E">
        <w:rPr>
          <w:rFonts w:asciiTheme="minorHAnsi" w:hAnsiTheme="minorHAnsi" w:cstheme="minorHAnsi"/>
        </w:rPr>
        <w:t xml:space="preserve"> </w:t>
      </w:r>
      <w:r w:rsidR="00B0193E" w:rsidRPr="00FE681E">
        <w:rPr>
          <w:rFonts w:asciiTheme="minorHAnsi" w:hAnsiTheme="minorHAnsi" w:cstheme="minorHAnsi"/>
        </w:rPr>
        <w:t xml:space="preserve">wskazuje </w:t>
      </w:r>
      <w:r w:rsidR="00CB0718" w:rsidRPr="00FE681E">
        <w:rPr>
          <w:rFonts w:asciiTheme="minorHAnsi" w:hAnsiTheme="minorHAnsi" w:cstheme="minorHAnsi"/>
        </w:rPr>
        <w:t>na rodzaj planowanych prac</w:t>
      </w:r>
      <w:r w:rsidR="0099678E" w:rsidRPr="00FE681E">
        <w:rPr>
          <w:rFonts w:asciiTheme="minorHAnsi" w:hAnsiTheme="minorHAnsi" w:cstheme="minorHAnsi"/>
        </w:rPr>
        <w:t>,</w:t>
      </w:r>
      <w:r w:rsidR="00CB0718" w:rsidRPr="00FE681E">
        <w:rPr>
          <w:rFonts w:asciiTheme="minorHAnsi" w:hAnsiTheme="minorHAnsi" w:cstheme="minorHAnsi"/>
        </w:rPr>
        <w:t xml:space="preserve"> wraz</w:t>
      </w:r>
      <w:r w:rsidR="0099678E" w:rsidRPr="00FE681E">
        <w:rPr>
          <w:rFonts w:asciiTheme="minorHAnsi" w:hAnsiTheme="minorHAnsi" w:cstheme="minorHAnsi"/>
        </w:rPr>
        <w:t xml:space="preserve"> </w:t>
      </w:r>
      <w:r w:rsidR="00CB0718" w:rsidRPr="00FE681E">
        <w:rPr>
          <w:rFonts w:asciiTheme="minorHAnsi" w:hAnsiTheme="minorHAnsi" w:cstheme="minorHAnsi"/>
        </w:rPr>
        <w:t>ze wskazaniem kilometrażu linii kolejowej podlegające</w:t>
      </w:r>
      <w:r w:rsidR="00D21194" w:rsidRPr="00FE681E">
        <w:rPr>
          <w:rFonts w:asciiTheme="minorHAnsi" w:hAnsiTheme="minorHAnsi" w:cstheme="minorHAnsi"/>
        </w:rPr>
        <w:t>j</w:t>
      </w:r>
      <w:r w:rsidR="00CB0718" w:rsidRPr="00FE681E">
        <w:rPr>
          <w:rFonts w:asciiTheme="minorHAnsi" w:hAnsiTheme="minorHAnsi" w:cstheme="minorHAnsi"/>
        </w:rPr>
        <w:t xml:space="preserve"> rozbudowie</w:t>
      </w:r>
      <w:r w:rsidR="00B0193E" w:rsidRPr="00FE681E">
        <w:rPr>
          <w:rFonts w:asciiTheme="minorHAnsi" w:hAnsiTheme="minorHAnsi" w:cstheme="minorHAnsi"/>
        </w:rPr>
        <w:t xml:space="preserve">, a także informuje o przebudowie układu drogowego </w:t>
      </w:r>
      <w:r w:rsidR="002C07A4" w:rsidRPr="00FE681E">
        <w:rPr>
          <w:rFonts w:asciiTheme="minorHAnsi" w:hAnsiTheme="minorHAnsi" w:cstheme="minorHAnsi"/>
        </w:rPr>
        <w:t xml:space="preserve">w obszarze skrzyżowań z linią kolejową. </w:t>
      </w:r>
      <w:r w:rsidR="00D150AC" w:rsidRPr="00FE681E">
        <w:rPr>
          <w:rFonts w:asciiTheme="minorHAnsi" w:hAnsiTheme="minorHAnsi" w:cstheme="minorHAnsi"/>
        </w:rPr>
        <w:t>Nieruchomośc</w:t>
      </w:r>
      <w:r w:rsidR="002C07A4" w:rsidRPr="00FE681E">
        <w:rPr>
          <w:rFonts w:asciiTheme="minorHAnsi" w:hAnsiTheme="minorHAnsi" w:cstheme="minorHAnsi"/>
        </w:rPr>
        <w:t xml:space="preserve">i będące własnością skarżących </w:t>
      </w:r>
      <w:r w:rsidR="00D21194" w:rsidRPr="00FE681E">
        <w:rPr>
          <w:rFonts w:asciiTheme="minorHAnsi" w:hAnsiTheme="minorHAnsi" w:cstheme="minorHAnsi"/>
        </w:rPr>
        <w:t xml:space="preserve">znajdują </w:t>
      </w:r>
      <w:r w:rsidR="002C07A4" w:rsidRPr="00FE681E">
        <w:rPr>
          <w:rFonts w:asciiTheme="minorHAnsi" w:hAnsiTheme="minorHAnsi" w:cstheme="minorHAnsi"/>
        </w:rPr>
        <w:t>się przy ul. Bohaterów Westerplatte, tuż przy skrzyżowaniu z ul. Lwowską</w:t>
      </w:r>
      <w:r w:rsidR="00B4041E" w:rsidRPr="00FE681E">
        <w:rPr>
          <w:rFonts w:asciiTheme="minorHAnsi" w:hAnsiTheme="minorHAnsi" w:cstheme="minorHAnsi"/>
        </w:rPr>
        <w:t xml:space="preserve">, które podlega pracom remontowym, oraz </w:t>
      </w:r>
      <w:r w:rsidR="00BC17DF" w:rsidRPr="00FE681E">
        <w:rPr>
          <w:rFonts w:asciiTheme="minorHAnsi" w:hAnsiTheme="minorHAnsi" w:cstheme="minorHAnsi"/>
        </w:rPr>
        <w:t>w odległości</w:t>
      </w:r>
      <w:r w:rsidR="00B4041E" w:rsidRPr="00FE681E">
        <w:rPr>
          <w:rFonts w:asciiTheme="minorHAnsi" w:hAnsiTheme="minorHAnsi" w:cstheme="minorHAnsi"/>
        </w:rPr>
        <w:t xml:space="preserve"> </w:t>
      </w:r>
      <w:r w:rsidR="00D21194" w:rsidRPr="00FE681E">
        <w:rPr>
          <w:rFonts w:asciiTheme="minorHAnsi" w:hAnsiTheme="minorHAnsi" w:cstheme="minorHAnsi"/>
        </w:rPr>
        <w:t xml:space="preserve">ok. 50 m </w:t>
      </w:r>
      <w:r w:rsidR="00B4041E" w:rsidRPr="00FE681E">
        <w:rPr>
          <w:rFonts w:asciiTheme="minorHAnsi" w:hAnsiTheme="minorHAnsi" w:cstheme="minorHAnsi"/>
        </w:rPr>
        <w:t xml:space="preserve">od </w:t>
      </w:r>
      <w:r w:rsidR="004E00F0" w:rsidRPr="00FE681E">
        <w:rPr>
          <w:rFonts w:asciiTheme="minorHAnsi" w:hAnsiTheme="minorHAnsi" w:cstheme="minorHAnsi"/>
        </w:rPr>
        <w:t xml:space="preserve">przecięcia się ul. Lwowskiej z </w:t>
      </w:r>
      <w:r w:rsidR="00B4041E" w:rsidRPr="00FE681E">
        <w:rPr>
          <w:rFonts w:asciiTheme="minorHAnsi" w:hAnsiTheme="minorHAnsi" w:cstheme="minorHAnsi"/>
        </w:rPr>
        <w:t>lini</w:t>
      </w:r>
      <w:r w:rsidR="004E00F0" w:rsidRPr="00FE681E">
        <w:rPr>
          <w:rFonts w:asciiTheme="minorHAnsi" w:hAnsiTheme="minorHAnsi" w:cstheme="minorHAnsi"/>
        </w:rPr>
        <w:t>ą</w:t>
      </w:r>
      <w:r w:rsidR="00B4041E" w:rsidRPr="00FE681E">
        <w:rPr>
          <w:rFonts w:asciiTheme="minorHAnsi" w:hAnsiTheme="minorHAnsi" w:cstheme="minorHAnsi"/>
        </w:rPr>
        <w:t xml:space="preserve"> kolejow</w:t>
      </w:r>
      <w:r w:rsidR="004E00F0" w:rsidRPr="00FE681E">
        <w:rPr>
          <w:rFonts w:asciiTheme="minorHAnsi" w:hAnsiTheme="minorHAnsi" w:cstheme="minorHAnsi"/>
        </w:rPr>
        <w:t>ą</w:t>
      </w:r>
      <w:r w:rsidR="00B4041E" w:rsidRPr="00FE681E">
        <w:rPr>
          <w:rFonts w:asciiTheme="minorHAnsi" w:hAnsiTheme="minorHAnsi" w:cstheme="minorHAnsi"/>
        </w:rPr>
        <w:t>.</w:t>
      </w:r>
      <w:r w:rsidR="002C07A4" w:rsidRPr="00FE681E">
        <w:rPr>
          <w:rFonts w:asciiTheme="minorHAnsi" w:hAnsiTheme="minorHAnsi" w:cstheme="minorHAnsi"/>
        </w:rPr>
        <w:t xml:space="preserve"> </w:t>
      </w:r>
      <w:r w:rsidR="00596BEA" w:rsidRPr="00FE681E">
        <w:rPr>
          <w:rFonts w:asciiTheme="minorHAnsi" w:hAnsiTheme="minorHAnsi" w:cstheme="minorHAnsi"/>
        </w:rPr>
        <w:t xml:space="preserve">Podane w </w:t>
      </w:r>
      <w:r w:rsidR="004E00F0" w:rsidRPr="00FE681E">
        <w:rPr>
          <w:rFonts w:asciiTheme="minorHAnsi" w:hAnsiTheme="minorHAnsi" w:cstheme="minorHAnsi"/>
        </w:rPr>
        <w:t xml:space="preserve">nazwie przedsięwzięcia zamieszczonej w </w:t>
      </w:r>
      <w:r w:rsidR="00596BEA" w:rsidRPr="00FE681E">
        <w:rPr>
          <w:rFonts w:asciiTheme="minorHAnsi" w:hAnsiTheme="minorHAnsi" w:cstheme="minorHAnsi"/>
        </w:rPr>
        <w:t>obwieszczeniach</w:t>
      </w:r>
      <w:r w:rsidR="004E00F0" w:rsidRPr="00FE681E">
        <w:rPr>
          <w:rFonts w:asciiTheme="minorHAnsi" w:hAnsiTheme="minorHAnsi" w:cstheme="minorHAnsi"/>
        </w:rPr>
        <w:t xml:space="preserve"> </w:t>
      </w:r>
      <w:r w:rsidR="00596BEA" w:rsidRPr="00FE681E">
        <w:rPr>
          <w:rFonts w:asciiTheme="minorHAnsi" w:hAnsiTheme="minorHAnsi" w:cstheme="minorHAnsi"/>
        </w:rPr>
        <w:t xml:space="preserve">informacje </w:t>
      </w:r>
      <w:r w:rsidR="004E00F0" w:rsidRPr="00FE681E">
        <w:rPr>
          <w:rFonts w:asciiTheme="minorHAnsi" w:hAnsiTheme="minorHAnsi" w:cstheme="minorHAnsi"/>
        </w:rPr>
        <w:t xml:space="preserve">mówiące o </w:t>
      </w:r>
      <w:r w:rsidR="0017152E" w:rsidRPr="00FE681E">
        <w:rPr>
          <w:rFonts w:asciiTheme="minorHAnsi" w:hAnsiTheme="minorHAnsi" w:cstheme="minorHAnsi"/>
        </w:rPr>
        <w:t xml:space="preserve">„przebudowie układu drogowego w obszarze skrzyżowań z linią kolejową” </w:t>
      </w:r>
      <w:r w:rsidR="00596BEA" w:rsidRPr="00FE681E">
        <w:rPr>
          <w:rFonts w:asciiTheme="minorHAnsi" w:hAnsiTheme="minorHAnsi" w:cstheme="minorHAnsi"/>
        </w:rPr>
        <w:t xml:space="preserve">w wystarczającym stopniu wskazywały na możliwość oddziaływania </w:t>
      </w:r>
      <w:r w:rsidR="0017152E" w:rsidRPr="00FE681E">
        <w:rPr>
          <w:rFonts w:asciiTheme="minorHAnsi" w:hAnsiTheme="minorHAnsi" w:cstheme="minorHAnsi"/>
        </w:rPr>
        <w:t xml:space="preserve">przedsięwzięcia na nieruchomości znajdujące się w pobliżu tych skrzyżowań, jak i samej linii kolejowej, w tym </w:t>
      </w:r>
      <w:r w:rsidR="00596BEA" w:rsidRPr="00FE681E">
        <w:rPr>
          <w:rFonts w:asciiTheme="minorHAnsi" w:hAnsiTheme="minorHAnsi" w:cstheme="minorHAnsi"/>
        </w:rPr>
        <w:t>na działki</w:t>
      </w:r>
      <w:r w:rsidR="00913886" w:rsidRPr="00FE681E">
        <w:rPr>
          <w:rFonts w:asciiTheme="minorHAnsi" w:hAnsiTheme="minorHAnsi" w:cstheme="minorHAnsi"/>
        </w:rPr>
        <w:t xml:space="preserve"> </w:t>
      </w:r>
      <w:r w:rsidR="0017152E" w:rsidRPr="00FE681E">
        <w:rPr>
          <w:rFonts w:asciiTheme="minorHAnsi" w:hAnsiTheme="minorHAnsi" w:cstheme="minorHAnsi"/>
        </w:rPr>
        <w:t xml:space="preserve">ewidencyjne </w:t>
      </w:r>
      <w:r w:rsidR="00913886" w:rsidRPr="00FE681E">
        <w:rPr>
          <w:rFonts w:asciiTheme="minorHAnsi" w:hAnsiTheme="minorHAnsi" w:cstheme="minorHAnsi"/>
        </w:rPr>
        <w:t>skarżących</w:t>
      </w:r>
      <w:r w:rsidR="00D150AC" w:rsidRPr="00FE681E">
        <w:rPr>
          <w:rFonts w:asciiTheme="minorHAnsi" w:hAnsiTheme="minorHAnsi" w:cstheme="minorHAnsi"/>
        </w:rPr>
        <w:t xml:space="preserve"> </w:t>
      </w:r>
      <w:r w:rsidR="00596BEA" w:rsidRPr="00FE681E">
        <w:rPr>
          <w:rFonts w:asciiTheme="minorHAnsi" w:hAnsiTheme="minorHAnsi" w:cstheme="minorHAnsi"/>
        </w:rPr>
        <w:t>o nr</w:t>
      </w:r>
      <w:r w:rsidR="0017152E" w:rsidRPr="00FE681E">
        <w:rPr>
          <w:rFonts w:asciiTheme="minorHAnsi" w:hAnsiTheme="minorHAnsi" w:cstheme="minorHAnsi"/>
        </w:rPr>
        <w:t>.</w:t>
      </w:r>
      <w:r w:rsidR="00596BEA" w:rsidRPr="00FE681E">
        <w:rPr>
          <w:rFonts w:asciiTheme="minorHAnsi" w:hAnsiTheme="minorHAnsi" w:cstheme="minorHAnsi"/>
        </w:rPr>
        <w:t xml:space="preserve"> </w:t>
      </w:r>
      <w:r w:rsidR="00867819">
        <w:rPr>
          <w:rFonts w:asciiTheme="minorHAnsi" w:hAnsiTheme="minorHAnsi" w:cstheme="minorHAnsi"/>
        </w:rPr>
        <w:t>(…)</w:t>
      </w:r>
      <w:r w:rsidR="00867819" w:rsidRPr="00FE681E">
        <w:rPr>
          <w:rFonts w:asciiTheme="minorHAnsi" w:hAnsiTheme="minorHAnsi" w:cstheme="minorHAnsi"/>
        </w:rPr>
        <w:t xml:space="preserve"> </w:t>
      </w:r>
      <w:r w:rsidR="00596BEA" w:rsidRPr="00FE681E">
        <w:rPr>
          <w:rFonts w:asciiTheme="minorHAnsi" w:hAnsiTheme="minorHAnsi" w:cstheme="minorHAnsi"/>
        </w:rPr>
        <w:t xml:space="preserve">oraz </w:t>
      </w:r>
      <w:r w:rsidR="00867819">
        <w:rPr>
          <w:rFonts w:asciiTheme="minorHAnsi" w:hAnsiTheme="minorHAnsi" w:cstheme="minorHAnsi"/>
        </w:rPr>
        <w:t>(…)</w:t>
      </w:r>
      <w:r w:rsidR="00596BEA" w:rsidRPr="00FE681E">
        <w:rPr>
          <w:rFonts w:asciiTheme="minorHAnsi" w:hAnsiTheme="minorHAnsi" w:cstheme="minorHAnsi"/>
        </w:rPr>
        <w:t>.</w:t>
      </w:r>
      <w:r w:rsidR="0017152E" w:rsidRPr="00FE681E">
        <w:rPr>
          <w:rFonts w:asciiTheme="minorHAnsi" w:hAnsiTheme="minorHAnsi" w:cstheme="minorHAnsi"/>
        </w:rPr>
        <w:t xml:space="preserve"> Informacje te są wystarczające, aby skarżący zainteresowali się toczącym się postępowaniem, a </w:t>
      </w:r>
      <w:r w:rsidR="006C2B11" w:rsidRPr="00FE681E">
        <w:rPr>
          <w:rFonts w:asciiTheme="minorHAnsi" w:hAnsiTheme="minorHAnsi" w:cstheme="minorHAnsi"/>
        </w:rPr>
        <w:t>także</w:t>
      </w:r>
      <w:r w:rsidR="0017152E" w:rsidRPr="00FE681E">
        <w:rPr>
          <w:rFonts w:asciiTheme="minorHAnsi" w:hAnsiTheme="minorHAnsi" w:cstheme="minorHAnsi"/>
        </w:rPr>
        <w:t xml:space="preserve"> zapoznali z dokumentacją sprawy i szczegółową charakterystyką przedsięwzięcia znajdującą się w </w:t>
      </w:r>
      <w:r w:rsidR="00D30420" w:rsidRPr="00FE681E">
        <w:rPr>
          <w:rFonts w:asciiTheme="minorHAnsi" w:hAnsiTheme="minorHAnsi" w:cstheme="minorHAnsi"/>
        </w:rPr>
        <w:t>karcie informacyjnej przedsięwzięcia</w:t>
      </w:r>
      <w:r w:rsidR="009E26FB" w:rsidRPr="00FE681E">
        <w:rPr>
          <w:rFonts w:asciiTheme="minorHAnsi" w:hAnsiTheme="minorHAnsi" w:cstheme="minorHAnsi"/>
        </w:rPr>
        <w:t>.</w:t>
      </w:r>
      <w:r w:rsidR="00C06D23" w:rsidRPr="00FE681E">
        <w:rPr>
          <w:rFonts w:asciiTheme="minorHAnsi" w:hAnsiTheme="minorHAnsi" w:cstheme="minorHAnsi"/>
        </w:rPr>
        <w:t xml:space="preserve"> </w:t>
      </w:r>
      <w:r w:rsidR="00A80FCE" w:rsidRPr="00FE681E">
        <w:rPr>
          <w:rFonts w:asciiTheme="minorHAnsi" w:hAnsiTheme="minorHAnsi" w:cstheme="minorHAnsi"/>
        </w:rPr>
        <w:t xml:space="preserve">Skarżący również mogli skorzystać z regulacji zawartej w art. 49b k.p.a., która </w:t>
      </w:r>
      <w:r w:rsidR="00A80FCE" w:rsidRPr="00FE681E">
        <w:rPr>
          <w:rFonts w:asciiTheme="minorHAnsi" w:hAnsiTheme="minorHAnsi" w:cstheme="minorHAnsi"/>
        </w:rPr>
        <w:sym w:font="Symbol" w:char="F02D"/>
      </w:r>
      <w:r w:rsidR="00A80FCE" w:rsidRPr="00FE681E">
        <w:rPr>
          <w:rFonts w:asciiTheme="minorHAnsi" w:hAnsiTheme="minorHAnsi" w:cstheme="minorHAnsi"/>
        </w:rPr>
        <w:t xml:space="preserve"> w przypadku zastosowania przez organ trybu zawiadomienia w formie publicznego ogłoszenia </w:t>
      </w:r>
      <w:r w:rsidR="00A80FCE" w:rsidRPr="00FE681E">
        <w:rPr>
          <w:rFonts w:asciiTheme="minorHAnsi" w:hAnsiTheme="minorHAnsi" w:cstheme="minorHAnsi"/>
        </w:rPr>
        <w:sym w:font="Symbol" w:char="F02D"/>
      </w:r>
      <w:r w:rsidR="00A80FCE" w:rsidRPr="00FE681E">
        <w:rPr>
          <w:rFonts w:asciiTheme="minorHAnsi" w:hAnsiTheme="minorHAnsi" w:cstheme="minorHAnsi"/>
        </w:rPr>
        <w:t xml:space="preserve"> przyznaje stronom prawo wnioskowania do organu o udostępnienie decyzji.</w:t>
      </w:r>
    </w:p>
    <w:p w14:paraId="5A4E6B01" w14:textId="276C390F" w:rsidR="00D150AC" w:rsidRPr="00FE681E" w:rsidRDefault="000143C9" w:rsidP="00FE681E">
      <w:pPr>
        <w:spacing w:after="240"/>
        <w:rPr>
          <w:rFonts w:asciiTheme="minorHAnsi" w:hAnsiTheme="minorHAnsi" w:cstheme="minorHAnsi"/>
        </w:rPr>
      </w:pPr>
      <w:r w:rsidRPr="00FE681E">
        <w:rPr>
          <w:rFonts w:asciiTheme="minorHAnsi" w:hAnsiTheme="minorHAnsi" w:cstheme="minorHAnsi"/>
        </w:rPr>
        <w:t>Z powyższych względów n</w:t>
      </w:r>
      <w:r w:rsidR="00D150AC" w:rsidRPr="00FE681E">
        <w:rPr>
          <w:rFonts w:asciiTheme="minorHAnsi" w:hAnsiTheme="minorHAnsi" w:cstheme="minorHAnsi"/>
        </w:rPr>
        <w:t>ie sposób uznać za słuszn</w:t>
      </w:r>
      <w:r w:rsidRPr="00FE681E">
        <w:rPr>
          <w:rFonts w:asciiTheme="minorHAnsi" w:hAnsiTheme="minorHAnsi" w:cstheme="minorHAnsi"/>
        </w:rPr>
        <w:t>e</w:t>
      </w:r>
      <w:r w:rsidR="00D150AC" w:rsidRPr="00FE681E">
        <w:rPr>
          <w:rFonts w:asciiTheme="minorHAnsi" w:hAnsiTheme="minorHAnsi" w:cstheme="minorHAnsi"/>
        </w:rPr>
        <w:t xml:space="preserve"> </w:t>
      </w:r>
      <w:r w:rsidR="00BC17DF" w:rsidRPr="00FE681E">
        <w:rPr>
          <w:rFonts w:asciiTheme="minorHAnsi" w:hAnsiTheme="minorHAnsi" w:cstheme="minorHAnsi"/>
        </w:rPr>
        <w:t>zarzut</w:t>
      </w:r>
      <w:r w:rsidR="00684F3E" w:rsidRPr="00FE681E">
        <w:rPr>
          <w:rFonts w:asciiTheme="minorHAnsi" w:hAnsiTheme="minorHAnsi" w:cstheme="minorHAnsi"/>
        </w:rPr>
        <w:t xml:space="preserve">y </w:t>
      </w:r>
      <w:r w:rsidR="00D150AC" w:rsidRPr="00FE681E">
        <w:rPr>
          <w:rFonts w:asciiTheme="minorHAnsi" w:hAnsiTheme="minorHAnsi" w:cstheme="minorHAnsi"/>
        </w:rPr>
        <w:t xml:space="preserve">naruszenia </w:t>
      </w:r>
      <w:r w:rsidRPr="00FE681E">
        <w:rPr>
          <w:rFonts w:asciiTheme="minorHAnsi" w:hAnsiTheme="minorHAnsi" w:cstheme="minorHAnsi"/>
        </w:rPr>
        <w:t xml:space="preserve">art. 74 ust. 1 pkt 6, ust. 3, art. 82 ust. 1 pkt 1 lit. a ustawy </w:t>
      </w:r>
      <w:proofErr w:type="spellStart"/>
      <w:r w:rsidRPr="00FE681E">
        <w:rPr>
          <w:rFonts w:asciiTheme="minorHAnsi" w:hAnsiTheme="minorHAnsi" w:cstheme="minorHAnsi"/>
        </w:rPr>
        <w:t>o.o.ś</w:t>
      </w:r>
      <w:proofErr w:type="spellEnd"/>
      <w:r w:rsidRPr="00FE681E">
        <w:rPr>
          <w:rFonts w:asciiTheme="minorHAnsi" w:hAnsiTheme="minorHAnsi" w:cstheme="minorHAnsi"/>
        </w:rPr>
        <w:t>. w zw. z art. 49 k.p.a., a w konsekwencji art. 149 § 2 k.p.a. oraz zasady zaufania do władzy publicznej</w:t>
      </w:r>
      <w:r w:rsidR="00D150AC" w:rsidRPr="00FE681E">
        <w:rPr>
          <w:rFonts w:asciiTheme="minorHAnsi" w:hAnsiTheme="minorHAnsi" w:cstheme="minorHAnsi"/>
        </w:rPr>
        <w:t>.</w:t>
      </w:r>
    </w:p>
    <w:p w14:paraId="481149F1" w14:textId="1680EF4F" w:rsidR="00D150AC" w:rsidRPr="00FE681E" w:rsidRDefault="00CB0718" w:rsidP="00FE681E">
      <w:pPr>
        <w:spacing w:after="240"/>
        <w:rPr>
          <w:rFonts w:asciiTheme="minorHAnsi" w:hAnsiTheme="minorHAnsi" w:cstheme="minorHAnsi"/>
        </w:rPr>
      </w:pPr>
      <w:r w:rsidRPr="00FE681E">
        <w:rPr>
          <w:rFonts w:asciiTheme="minorHAnsi" w:hAnsiTheme="minorHAnsi" w:cstheme="minorHAnsi"/>
        </w:rPr>
        <w:t>Odnosząc się</w:t>
      </w:r>
      <w:r w:rsidR="00BC17DF" w:rsidRPr="00FE681E">
        <w:rPr>
          <w:rFonts w:asciiTheme="minorHAnsi" w:hAnsiTheme="minorHAnsi" w:cstheme="minorHAnsi"/>
        </w:rPr>
        <w:t xml:space="preserve"> </w:t>
      </w:r>
      <w:r w:rsidRPr="00FE681E">
        <w:rPr>
          <w:rFonts w:asciiTheme="minorHAnsi" w:hAnsiTheme="minorHAnsi" w:cstheme="minorHAnsi"/>
        </w:rPr>
        <w:t>do wniosku o zbadanie</w:t>
      </w:r>
      <w:r w:rsidR="003D7847" w:rsidRPr="00FE681E">
        <w:rPr>
          <w:rFonts w:asciiTheme="minorHAnsi" w:hAnsiTheme="minorHAnsi" w:cstheme="minorHAnsi"/>
        </w:rPr>
        <w:t xml:space="preserve"> kwestii</w:t>
      </w:r>
      <w:r w:rsidRPr="00FE681E">
        <w:rPr>
          <w:rFonts w:asciiTheme="minorHAnsi" w:hAnsiTheme="minorHAnsi" w:cstheme="minorHAnsi"/>
        </w:rPr>
        <w:t xml:space="preserve">, czy </w:t>
      </w:r>
      <w:r w:rsidR="00970EA0" w:rsidRPr="00FE681E">
        <w:rPr>
          <w:rFonts w:asciiTheme="minorHAnsi" w:hAnsiTheme="minorHAnsi" w:cstheme="minorHAnsi"/>
        </w:rPr>
        <w:t xml:space="preserve">brak </w:t>
      </w:r>
      <w:r w:rsidR="003D7847" w:rsidRPr="00FE681E">
        <w:rPr>
          <w:rFonts w:asciiTheme="minorHAnsi" w:hAnsiTheme="minorHAnsi" w:cstheme="minorHAnsi"/>
        </w:rPr>
        <w:t>wskazania</w:t>
      </w:r>
      <w:r w:rsidR="00970EA0" w:rsidRPr="00FE681E">
        <w:rPr>
          <w:rFonts w:asciiTheme="minorHAnsi" w:hAnsiTheme="minorHAnsi" w:cstheme="minorHAnsi"/>
        </w:rPr>
        <w:t xml:space="preserve"> w decyzji </w:t>
      </w:r>
      <w:r w:rsidR="00694788" w:rsidRPr="00FE681E">
        <w:rPr>
          <w:rFonts w:asciiTheme="minorHAnsi" w:hAnsiTheme="minorHAnsi" w:cstheme="minorHAnsi"/>
        </w:rPr>
        <w:t xml:space="preserve">RDOŚ w Rzeszowie </w:t>
      </w:r>
      <w:r w:rsidR="00970EA0" w:rsidRPr="00FE681E">
        <w:rPr>
          <w:rFonts w:asciiTheme="minorHAnsi" w:hAnsiTheme="minorHAnsi" w:cstheme="minorHAnsi"/>
        </w:rPr>
        <w:t xml:space="preserve">z 22 czerwca 2020 r. </w:t>
      </w:r>
      <w:r w:rsidR="003D7847" w:rsidRPr="00FE681E">
        <w:rPr>
          <w:rFonts w:asciiTheme="minorHAnsi" w:hAnsiTheme="minorHAnsi" w:cstheme="minorHAnsi"/>
        </w:rPr>
        <w:t xml:space="preserve">numerów </w:t>
      </w:r>
      <w:r w:rsidR="00970EA0" w:rsidRPr="00FE681E">
        <w:rPr>
          <w:rFonts w:asciiTheme="minorHAnsi" w:hAnsiTheme="minorHAnsi" w:cstheme="minorHAnsi"/>
        </w:rPr>
        <w:t xml:space="preserve">działek </w:t>
      </w:r>
      <w:r w:rsidR="00694788" w:rsidRPr="00FE681E">
        <w:rPr>
          <w:rFonts w:asciiTheme="minorHAnsi" w:hAnsiTheme="minorHAnsi" w:cstheme="minorHAnsi"/>
        </w:rPr>
        <w:t xml:space="preserve">ewidencyjnych </w:t>
      </w:r>
      <w:r w:rsidR="003D7847" w:rsidRPr="00FE681E">
        <w:rPr>
          <w:rFonts w:asciiTheme="minorHAnsi" w:hAnsiTheme="minorHAnsi" w:cstheme="minorHAnsi"/>
        </w:rPr>
        <w:t>skarżących</w:t>
      </w:r>
      <w:r w:rsidR="00970EA0" w:rsidRPr="00FE681E">
        <w:rPr>
          <w:rFonts w:asciiTheme="minorHAnsi" w:hAnsiTheme="minorHAnsi" w:cstheme="minorHAnsi"/>
        </w:rPr>
        <w:t xml:space="preserve"> oznacza, że </w:t>
      </w:r>
      <w:r w:rsidRPr="00FE681E">
        <w:rPr>
          <w:rFonts w:asciiTheme="minorHAnsi" w:hAnsiTheme="minorHAnsi" w:cstheme="minorHAnsi"/>
        </w:rPr>
        <w:t xml:space="preserve">organ </w:t>
      </w:r>
      <w:r w:rsidR="00694788" w:rsidRPr="00FE681E">
        <w:rPr>
          <w:rFonts w:asciiTheme="minorHAnsi" w:hAnsiTheme="minorHAnsi" w:cstheme="minorHAnsi"/>
        </w:rPr>
        <w:t>pierwszej</w:t>
      </w:r>
      <w:r w:rsidRPr="00FE681E">
        <w:rPr>
          <w:rFonts w:asciiTheme="minorHAnsi" w:hAnsiTheme="minorHAnsi" w:cstheme="minorHAnsi"/>
        </w:rPr>
        <w:t xml:space="preserve"> instancji</w:t>
      </w:r>
      <w:r w:rsidR="00A43327" w:rsidRPr="00FE681E">
        <w:rPr>
          <w:rFonts w:asciiTheme="minorHAnsi" w:hAnsiTheme="minorHAnsi" w:cstheme="minorHAnsi"/>
        </w:rPr>
        <w:t xml:space="preserve"> nie</w:t>
      </w:r>
      <w:r w:rsidRPr="00FE681E">
        <w:rPr>
          <w:rFonts w:asciiTheme="minorHAnsi" w:hAnsiTheme="minorHAnsi" w:cstheme="minorHAnsi"/>
        </w:rPr>
        <w:t xml:space="preserve"> poddał analizie oddziaływanie przedsięwzięcia </w:t>
      </w:r>
      <w:r w:rsidR="003D7847" w:rsidRPr="00FE681E">
        <w:rPr>
          <w:rFonts w:asciiTheme="minorHAnsi" w:hAnsiTheme="minorHAnsi" w:cstheme="minorHAnsi"/>
        </w:rPr>
        <w:t>na te nieruchomości</w:t>
      </w:r>
      <w:r w:rsidR="00694788" w:rsidRPr="00FE681E">
        <w:rPr>
          <w:rFonts w:asciiTheme="minorHAnsi" w:hAnsiTheme="minorHAnsi" w:cstheme="minorHAnsi"/>
        </w:rPr>
        <w:t>,</w:t>
      </w:r>
      <w:r w:rsidR="00970EA0" w:rsidRPr="00FE681E">
        <w:rPr>
          <w:rFonts w:asciiTheme="minorHAnsi" w:hAnsiTheme="minorHAnsi" w:cstheme="minorHAnsi"/>
        </w:rPr>
        <w:t xml:space="preserve"> należy wskazać, że analiza ta wykracza poza r</w:t>
      </w:r>
      <w:r w:rsidR="003D7847" w:rsidRPr="00FE681E">
        <w:rPr>
          <w:rFonts w:asciiTheme="minorHAnsi" w:hAnsiTheme="minorHAnsi" w:cstheme="minorHAnsi"/>
        </w:rPr>
        <w:t>a</w:t>
      </w:r>
      <w:r w:rsidR="00970EA0" w:rsidRPr="00FE681E">
        <w:rPr>
          <w:rFonts w:asciiTheme="minorHAnsi" w:hAnsiTheme="minorHAnsi" w:cstheme="minorHAnsi"/>
        </w:rPr>
        <w:t>my niniejszego rozstrzygnięcia.</w:t>
      </w:r>
    </w:p>
    <w:p w14:paraId="18D6D489" w14:textId="58F98AF7" w:rsidR="006A498B" w:rsidRPr="00FE681E" w:rsidRDefault="006A498B" w:rsidP="00FE681E">
      <w:pPr>
        <w:spacing w:after="240"/>
        <w:rPr>
          <w:rFonts w:asciiTheme="minorHAnsi" w:hAnsiTheme="minorHAnsi" w:cstheme="minorHAnsi"/>
        </w:rPr>
      </w:pPr>
      <w:r w:rsidRPr="00FE681E">
        <w:rPr>
          <w:rFonts w:asciiTheme="minorHAnsi" w:hAnsiTheme="minorHAnsi" w:cstheme="minorHAnsi"/>
        </w:rPr>
        <w:t>Z art. 151 § 1 pkt 1 k.p.a. wynika, że organ właściwy w sprawie wznowienia postępowania, po przeprowadzeniu postępowania co do przyczyn wznowienia oraz co do rozstrzygnięcia istoty sprawy, odmawia uchylenia decyzji dotychczasowej, gdy stwierdzi brak podstaw do jej uchylenia na podstawie art. 145 § 1, art. 145a, art. 145aa lub art. 145b k.p.a. W analizowanej sprawie skarżący jako podstawę do wznowienia postępowania zakończonego decyzją RDOŚ w Rzeszowie z 22 czerwca 2020 r. wskazali art. 145 § 1 pkt 4 k.p.a. Podstawa do uchylenia decyzji, o której mowa w przywołanym wyżej przepisie, opiera się na dwóch przesłankach</w:t>
      </w:r>
      <w:r w:rsidR="00D82A9F" w:rsidRPr="00FE681E">
        <w:rPr>
          <w:rFonts w:asciiTheme="minorHAnsi" w:hAnsiTheme="minorHAnsi" w:cstheme="minorHAnsi"/>
        </w:rPr>
        <w:t xml:space="preserve"> –</w:t>
      </w:r>
      <w:r w:rsidRPr="00FE681E">
        <w:rPr>
          <w:rFonts w:asciiTheme="minorHAnsi" w:hAnsiTheme="minorHAnsi" w:cstheme="minorHAnsi"/>
        </w:rPr>
        <w:t xml:space="preserve"> na fakcie niebrania przez stronę </w:t>
      </w:r>
      <w:r w:rsidR="000223EC" w:rsidRPr="00FE681E">
        <w:rPr>
          <w:rFonts w:asciiTheme="minorHAnsi" w:hAnsiTheme="minorHAnsi" w:cstheme="minorHAnsi"/>
        </w:rPr>
        <w:t xml:space="preserve">udziału </w:t>
      </w:r>
      <w:r w:rsidRPr="00FE681E">
        <w:rPr>
          <w:rFonts w:asciiTheme="minorHAnsi" w:hAnsiTheme="minorHAnsi" w:cstheme="minorHAnsi"/>
        </w:rPr>
        <w:t xml:space="preserve">w postępowaniu oraz na braku winy strony. </w:t>
      </w:r>
      <w:r w:rsidR="00A12D33" w:rsidRPr="00FE681E">
        <w:rPr>
          <w:rFonts w:asciiTheme="minorHAnsi" w:hAnsiTheme="minorHAnsi" w:cstheme="minorHAnsi"/>
        </w:rPr>
        <w:t xml:space="preserve">Pierwsza przesłanka </w:t>
      </w:r>
      <w:r w:rsidR="00BE2801" w:rsidRPr="00FE681E">
        <w:rPr>
          <w:rFonts w:asciiTheme="minorHAnsi" w:hAnsiTheme="minorHAnsi" w:cstheme="minorHAnsi"/>
        </w:rPr>
        <w:t>dotyczy</w:t>
      </w:r>
      <w:r w:rsidR="00A12D33" w:rsidRPr="00FE681E">
        <w:rPr>
          <w:rFonts w:asciiTheme="minorHAnsi" w:hAnsiTheme="minorHAnsi" w:cstheme="minorHAnsi"/>
        </w:rPr>
        <w:t xml:space="preserve"> sytuacj</w:t>
      </w:r>
      <w:r w:rsidR="00BE2801" w:rsidRPr="00FE681E">
        <w:rPr>
          <w:rFonts w:asciiTheme="minorHAnsi" w:hAnsiTheme="minorHAnsi" w:cstheme="minorHAnsi"/>
        </w:rPr>
        <w:t>i</w:t>
      </w:r>
      <w:r w:rsidR="00A12D33" w:rsidRPr="00FE681E">
        <w:rPr>
          <w:rFonts w:asciiTheme="minorHAnsi" w:hAnsiTheme="minorHAnsi" w:cstheme="minorHAnsi"/>
        </w:rPr>
        <w:t xml:space="preserve">, gdy strona w ogóle nie wzięła udziału w postępowaniu, </w:t>
      </w:r>
      <w:r w:rsidR="00A12D33" w:rsidRPr="00FE681E">
        <w:rPr>
          <w:rFonts w:asciiTheme="minorHAnsi" w:hAnsiTheme="minorHAnsi" w:cstheme="minorHAnsi"/>
        </w:rPr>
        <w:lastRenderedPageBreak/>
        <w:t xml:space="preserve">jak i sytuacje, że strona nie wzięła udziału w którejkolwiek z czynności mającej istotny wpływ na rozstrzygnięcie sprawy. </w:t>
      </w:r>
      <w:r w:rsidR="0001790A" w:rsidRPr="00FE681E">
        <w:rPr>
          <w:rFonts w:asciiTheme="minorHAnsi" w:hAnsiTheme="minorHAnsi" w:cstheme="minorHAnsi"/>
        </w:rPr>
        <w:t>Prawo czynnego udziału strony w postępowaniu obejmuje zarówno udział w czynnościach postępowania wyjaśniającego (m.in. wszczęcie postępowania, możliwość zapoznania się z aktami sprawy oraz wypowiedzenia się co do zebranych dowodów i materiałów oraz zgłoszonych żądań</w:t>
      </w:r>
      <w:r w:rsidR="00BE2801" w:rsidRPr="00FE681E">
        <w:rPr>
          <w:rFonts w:asciiTheme="minorHAnsi" w:hAnsiTheme="minorHAnsi" w:cstheme="minorHAnsi"/>
        </w:rPr>
        <w:t xml:space="preserve"> czy</w:t>
      </w:r>
      <w:r w:rsidR="0001790A" w:rsidRPr="00FE681E">
        <w:rPr>
          <w:rFonts w:asciiTheme="minorHAnsi" w:hAnsiTheme="minorHAnsi" w:cstheme="minorHAnsi"/>
        </w:rPr>
        <w:t xml:space="preserve"> podjęcie czynności procesowych w celu obrony swoich interesów przez złożenie nowych dowodów w sprawie), jak i udział w czynnościach decydujących (doręczenie stronie decyzji, </w:t>
      </w:r>
      <w:r w:rsidR="00BE2801" w:rsidRPr="00FE681E">
        <w:rPr>
          <w:rFonts w:asciiTheme="minorHAnsi" w:hAnsiTheme="minorHAnsi" w:cstheme="minorHAnsi"/>
        </w:rPr>
        <w:t>a w konsekwencji możliwość wniesienia odwołania do organu drugiej instancji lub skargi do sądu administracyjnego).</w:t>
      </w:r>
      <w:r w:rsidR="00AE1CCB" w:rsidRPr="00FE681E">
        <w:rPr>
          <w:rFonts w:asciiTheme="minorHAnsi" w:hAnsiTheme="minorHAnsi" w:cstheme="minorHAnsi"/>
        </w:rPr>
        <w:t xml:space="preserve"> Brak winy strony obejmuje natomiast sytuacje, gdy brak udziału w postępowaniu był wynikiem okoliczności, za które strona nie ponosi odpowiedzialności. Będzie to miało miejsce wówczas, gdy strona nie została dopuszczona do postępowania z winy organu, w szczególności, gdy organ nie zawiadomił strony o wszczęciu postępowania, o możliwości wypowiedzenia się co do zebranych dowodów i materiałów oraz zgłoszonych żądań lub nie doręczył stronie decyzji, a także z powodów, któ</w:t>
      </w:r>
      <w:r w:rsidR="000223EC" w:rsidRPr="00FE681E">
        <w:rPr>
          <w:rFonts w:asciiTheme="minorHAnsi" w:hAnsiTheme="minorHAnsi" w:cstheme="minorHAnsi"/>
        </w:rPr>
        <w:t>r</w:t>
      </w:r>
      <w:r w:rsidR="00AE1CCB" w:rsidRPr="00FE681E">
        <w:rPr>
          <w:rFonts w:asciiTheme="minorHAnsi" w:hAnsiTheme="minorHAnsi" w:cstheme="minorHAnsi"/>
        </w:rPr>
        <w:t>ych strona nie była w stanie przezwyciężyć.</w:t>
      </w:r>
      <w:r w:rsidR="000223EC" w:rsidRPr="00FE681E">
        <w:rPr>
          <w:rFonts w:asciiTheme="minorHAnsi" w:hAnsiTheme="minorHAnsi" w:cstheme="minorHAnsi"/>
        </w:rPr>
        <w:t xml:space="preserve"> W analizowanej sprawie powyższe okoliczności nie wystąpiły.</w:t>
      </w:r>
    </w:p>
    <w:p w14:paraId="7357BE5D" w14:textId="0AB913B7" w:rsidR="003D7847" w:rsidRPr="00FE681E" w:rsidRDefault="009B114E" w:rsidP="00FE681E">
      <w:pPr>
        <w:spacing w:after="240"/>
        <w:rPr>
          <w:rFonts w:asciiTheme="minorHAnsi" w:hAnsiTheme="minorHAnsi" w:cstheme="minorHAnsi"/>
        </w:rPr>
      </w:pPr>
      <w:r w:rsidRPr="00FE681E">
        <w:rPr>
          <w:rFonts w:asciiTheme="minorHAnsi" w:hAnsiTheme="minorHAnsi" w:cstheme="minorHAnsi"/>
        </w:rPr>
        <w:t xml:space="preserve">W toku prowadzonego postępowania GDOŚ ustalił, że RDOŚ w Rzeszowie w prawidłowy sposób informował strony postępowania o podejmowanych czynnościach, w tym o wydaniu decyzji z 22 czerwca 2020 r., zapewniając stronom czynny udział w każdym stadium postępowania. </w:t>
      </w:r>
      <w:r w:rsidR="00867819">
        <w:rPr>
          <w:rFonts w:asciiTheme="minorHAnsi" w:hAnsiTheme="minorHAnsi" w:cstheme="minorHAnsi"/>
        </w:rPr>
        <w:t>(…)</w:t>
      </w:r>
      <w:r w:rsidR="00BE6FD4" w:rsidRPr="00FE681E">
        <w:rPr>
          <w:rFonts w:asciiTheme="minorHAnsi" w:hAnsiTheme="minorHAnsi" w:cstheme="minorHAnsi"/>
        </w:rPr>
        <w:t xml:space="preserve"> i </w:t>
      </w:r>
      <w:r w:rsidR="00867819">
        <w:rPr>
          <w:rFonts w:asciiTheme="minorHAnsi" w:hAnsiTheme="minorHAnsi" w:cstheme="minorHAnsi"/>
        </w:rPr>
        <w:t>(…)</w:t>
      </w:r>
      <w:r w:rsidR="00867819" w:rsidRPr="00FE681E">
        <w:rPr>
          <w:rFonts w:asciiTheme="minorHAnsi" w:hAnsiTheme="minorHAnsi" w:cstheme="minorHAnsi"/>
        </w:rPr>
        <w:t xml:space="preserve"> </w:t>
      </w:r>
      <w:r w:rsidRPr="00FE681E">
        <w:rPr>
          <w:rFonts w:asciiTheme="minorHAnsi" w:hAnsiTheme="minorHAnsi" w:cstheme="minorHAnsi"/>
        </w:rPr>
        <w:t xml:space="preserve">nie przywołali natomiast żadnych dowodów, które potwierdzałyby, że w sprawie wystąpiły okoliczności, których nie mogli przezwyciężyć, a które </w:t>
      </w:r>
      <w:r w:rsidR="00BE6FD4" w:rsidRPr="00FE681E">
        <w:rPr>
          <w:rFonts w:asciiTheme="minorHAnsi" w:hAnsiTheme="minorHAnsi" w:cstheme="minorHAnsi"/>
        </w:rPr>
        <w:t xml:space="preserve">to </w:t>
      </w:r>
      <w:r w:rsidRPr="00FE681E">
        <w:rPr>
          <w:rFonts w:asciiTheme="minorHAnsi" w:hAnsiTheme="minorHAnsi" w:cstheme="minorHAnsi"/>
        </w:rPr>
        <w:t>uniemożliwiły im bez własnej winy zapoznani</w:t>
      </w:r>
      <w:r w:rsidR="00BE6FD4" w:rsidRPr="00FE681E">
        <w:rPr>
          <w:rFonts w:asciiTheme="minorHAnsi" w:hAnsiTheme="minorHAnsi" w:cstheme="minorHAnsi"/>
        </w:rPr>
        <w:t>e</w:t>
      </w:r>
      <w:r w:rsidRPr="00FE681E">
        <w:rPr>
          <w:rFonts w:asciiTheme="minorHAnsi" w:hAnsiTheme="minorHAnsi" w:cstheme="minorHAnsi"/>
        </w:rPr>
        <w:t xml:space="preserve"> się z aktami sprawy</w:t>
      </w:r>
      <w:r w:rsidR="00BE6FD4" w:rsidRPr="00FE681E">
        <w:rPr>
          <w:rFonts w:asciiTheme="minorHAnsi" w:hAnsiTheme="minorHAnsi" w:cstheme="minorHAnsi"/>
        </w:rPr>
        <w:t xml:space="preserve"> oraz treścią powyższej decyzji, jak i wypowiedzenie się co do zebranych dowodów i materiałów oraz zgłoszonych żądań, a w konsekwencji nie udowodnili, że bez własnej winy nie brali udziału w postępowaniu. Nie budzi zatem wątpliwości, że w analizowanej sprawie nie wystąpiła</w:t>
      </w:r>
      <w:r w:rsidR="003D7847" w:rsidRPr="00FE681E">
        <w:rPr>
          <w:rFonts w:asciiTheme="minorHAnsi" w:hAnsiTheme="minorHAnsi" w:cstheme="minorHAnsi"/>
        </w:rPr>
        <w:t xml:space="preserve"> przywołan</w:t>
      </w:r>
      <w:r w:rsidR="00BE6FD4" w:rsidRPr="00FE681E">
        <w:rPr>
          <w:rFonts w:asciiTheme="minorHAnsi" w:hAnsiTheme="minorHAnsi" w:cstheme="minorHAnsi"/>
        </w:rPr>
        <w:t>a</w:t>
      </w:r>
      <w:r w:rsidR="003D7847" w:rsidRPr="00FE681E">
        <w:rPr>
          <w:rFonts w:asciiTheme="minorHAnsi" w:hAnsiTheme="minorHAnsi" w:cstheme="minorHAnsi"/>
        </w:rPr>
        <w:t xml:space="preserve"> przez </w:t>
      </w:r>
      <w:r w:rsidR="00BE6FD4" w:rsidRPr="00FE681E">
        <w:rPr>
          <w:rFonts w:asciiTheme="minorHAnsi" w:hAnsiTheme="minorHAnsi" w:cstheme="minorHAnsi"/>
        </w:rPr>
        <w:t>skarżących</w:t>
      </w:r>
      <w:r w:rsidR="003D7847" w:rsidRPr="00FE681E">
        <w:rPr>
          <w:rFonts w:asciiTheme="minorHAnsi" w:hAnsiTheme="minorHAnsi" w:cstheme="minorHAnsi"/>
        </w:rPr>
        <w:t xml:space="preserve"> </w:t>
      </w:r>
      <w:r w:rsidR="00BE6FD4" w:rsidRPr="00FE681E">
        <w:rPr>
          <w:rFonts w:asciiTheme="minorHAnsi" w:hAnsiTheme="minorHAnsi" w:cstheme="minorHAnsi"/>
        </w:rPr>
        <w:t xml:space="preserve">podstawa do wznowienia postępowania </w:t>
      </w:r>
      <w:r w:rsidR="003D7847" w:rsidRPr="00FE681E">
        <w:rPr>
          <w:rFonts w:asciiTheme="minorHAnsi" w:hAnsiTheme="minorHAnsi" w:cstheme="minorHAnsi"/>
        </w:rPr>
        <w:t>określon</w:t>
      </w:r>
      <w:r w:rsidR="00BE6FD4" w:rsidRPr="00FE681E">
        <w:rPr>
          <w:rFonts w:asciiTheme="minorHAnsi" w:hAnsiTheme="minorHAnsi" w:cstheme="minorHAnsi"/>
        </w:rPr>
        <w:t>a</w:t>
      </w:r>
      <w:r w:rsidR="003D7847" w:rsidRPr="00FE681E">
        <w:rPr>
          <w:rFonts w:asciiTheme="minorHAnsi" w:hAnsiTheme="minorHAnsi" w:cstheme="minorHAnsi"/>
        </w:rPr>
        <w:t xml:space="preserve"> w art. 145 § 1 pkt 4 k.p.a., </w:t>
      </w:r>
      <w:r w:rsidR="00BE6FD4" w:rsidRPr="00FE681E">
        <w:rPr>
          <w:rFonts w:asciiTheme="minorHAnsi" w:hAnsiTheme="minorHAnsi" w:cstheme="minorHAnsi"/>
        </w:rPr>
        <w:t>co uzasadnia</w:t>
      </w:r>
      <w:r w:rsidR="003D7847" w:rsidRPr="00FE681E">
        <w:rPr>
          <w:rFonts w:asciiTheme="minorHAnsi" w:hAnsiTheme="minorHAnsi" w:cstheme="minorHAnsi"/>
        </w:rPr>
        <w:t xml:space="preserve"> odm</w:t>
      </w:r>
      <w:r w:rsidR="00BE6FD4" w:rsidRPr="00FE681E">
        <w:rPr>
          <w:rFonts w:asciiTheme="minorHAnsi" w:hAnsiTheme="minorHAnsi" w:cstheme="minorHAnsi"/>
        </w:rPr>
        <w:t>owę</w:t>
      </w:r>
      <w:r w:rsidR="003D7847" w:rsidRPr="00FE681E">
        <w:rPr>
          <w:rFonts w:asciiTheme="minorHAnsi" w:hAnsiTheme="minorHAnsi" w:cstheme="minorHAnsi"/>
        </w:rPr>
        <w:t xml:space="preserve"> uchylenia decyzji </w:t>
      </w:r>
      <w:r w:rsidR="00BE6FD4" w:rsidRPr="00FE681E">
        <w:rPr>
          <w:rFonts w:asciiTheme="minorHAnsi" w:hAnsiTheme="minorHAnsi" w:cstheme="minorHAnsi"/>
        </w:rPr>
        <w:t xml:space="preserve">RDOŚ w Rzeszowie </w:t>
      </w:r>
      <w:r w:rsidR="003D7847" w:rsidRPr="00FE681E">
        <w:rPr>
          <w:rFonts w:asciiTheme="minorHAnsi" w:hAnsiTheme="minorHAnsi" w:cstheme="minorHAnsi"/>
        </w:rPr>
        <w:t xml:space="preserve">z 22 czerwca 2020 r. </w:t>
      </w:r>
    </w:p>
    <w:p w14:paraId="4CEC8EA4" w14:textId="656F3612" w:rsidR="00A25ED0" w:rsidRPr="00FE681E" w:rsidRDefault="008B1F6E" w:rsidP="00FE681E">
      <w:pPr>
        <w:spacing w:after="240"/>
        <w:rPr>
          <w:rFonts w:asciiTheme="minorHAnsi" w:hAnsiTheme="minorHAnsi" w:cstheme="minorHAnsi"/>
        </w:rPr>
      </w:pPr>
      <w:r w:rsidRPr="00FE681E">
        <w:rPr>
          <w:rFonts w:asciiTheme="minorHAnsi" w:hAnsiTheme="minorHAnsi" w:cstheme="minorHAnsi"/>
        </w:rPr>
        <w:t>Zgodnie z art. 138 § 1 pkt 1</w:t>
      </w:r>
      <w:r w:rsidR="00AC1DF5" w:rsidRPr="00FE681E">
        <w:rPr>
          <w:rFonts w:asciiTheme="minorHAnsi" w:hAnsiTheme="minorHAnsi" w:cstheme="minorHAnsi"/>
        </w:rPr>
        <w:t xml:space="preserve"> k.p.a.</w:t>
      </w:r>
      <w:r w:rsidRPr="00FE681E">
        <w:rPr>
          <w:rFonts w:asciiTheme="minorHAnsi" w:hAnsiTheme="minorHAnsi" w:cstheme="minorHAnsi"/>
        </w:rPr>
        <w:t xml:space="preserve"> organ odwoławczy</w:t>
      </w:r>
      <w:r w:rsidR="003E55B9" w:rsidRPr="00FE681E">
        <w:rPr>
          <w:rFonts w:asciiTheme="minorHAnsi" w:hAnsiTheme="minorHAnsi" w:cstheme="minorHAnsi"/>
        </w:rPr>
        <w:t xml:space="preserve"> </w:t>
      </w:r>
      <w:r w:rsidRPr="00FE681E">
        <w:rPr>
          <w:rFonts w:asciiTheme="minorHAnsi" w:hAnsiTheme="minorHAnsi" w:cstheme="minorHAnsi"/>
        </w:rPr>
        <w:t xml:space="preserve">może utrzymać w mocy zaskarżoną decyzję. Będzie to miało miejsce wówczas, gdy w wyniku ponownego rozpoznania sprawy rozstrzygnięcie organu odwoławczego jest zgodne z rozstrzygnięciem organu </w:t>
      </w:r>
      <w:r w:rsidR="00694788" w:rsidRPr="00FE681E">
        <w:rPr>
          <w:rFonts w:asciiTheme="minorHAnsi" w:hAnsiTheme="minorHAnsi" w:cstheme="minorHAnsi"/>
        </w:rPr>
        <w:t>pierwszej</w:t>
      </w:r>
      <w:r w:rsidRPr="00FE681E">
        <w:rPr>
          <w:rFonts w:asciiTheme="minorHAnsi" w:hAnsiTheme="minorHAnsi" w:cstheme="minorHAnsi"/>
        </w:rPr>
        <w:t xml:space="preserve"> instancji zawartym w zaskarżonej decyzji. Organ administracji, wydając w postępowaniu odwoławczym decyzję utrzymującą w mocy zaskarżoną decyzję, zajmuje stanowis</w:t>
      </w:r>
      <w:r w:rsidR="0070700E" w:rsidRPr="00FE681E">
        <w:rPr>
          <w:rFonts w:asciiTheme="minorHAnsi" w:hAnsiTheme="minorHAnsi" w:cstheme="minorHAnsi"/>
        </w:rPr>
        <w:t xml:space="preserve">ko, że rozstrzygnięcie organu </w:t>
      </w:r>
      <w:r w:rsidR="00694788" w:rsidRPr="00FE681E">
        <w:rPr>
          <w:rFonts w:asciiTheme="minorHAnsi" w:hAnsiTheme="minorHAnsi" w:cstheme="minorHAnsi"/>
        </w:rPr>
        <w:t>pierwszej</w:t>
      </w:r>
      <w:r w:rsidR="002A75BB" w:rsidRPr="00FE681E">
        <w:rPr>
          <w:rFonts w:asciiTheme="minorHAnsi" w:hAnsiTheme="minorHAnsi" w:cstheme="minorHAnsi"/>
        </w:rPr>
        <w:t xml:space="preserve"> </w:t>
      </w:r>
      <w:r w:rsidRPr="00FE681E">
        <w:rPr>
          <w:rFonts w:asciiTheme="minorHAnsi" w:hAnsiTheme="minorHAnsi" w:cstheme="minorHAnsi"/>
        </w:rPr>
        <w:t>instancji jest prawidłowe, zarówno co do zgodności z prawem, j</w:t>
      </w:r>
      <w:r w:rsidR="0070700E" w:rsidRPr="00FE681E">
        <w:rPr>
          <w:rFonts w:asciiTheme="minorHAnsi" w:hAnsiTheme="minorHAnsi" w:cstheme="minorHAnsi"/>
        </w:rPr>
        <w:t>ak i co do istoty.</w:t>
      </w:r>
      <w:r w:rsidR="003D7847" w:rsidRPr="00FE681E">
        <w:rPr>
          <w:rFonts w:asciiTheme="minorHAnsi" w:hAnsiTheme="minorHAnsi" w:cstheme="minorHAnsi"/>
        </w:rPr>
        <w:t xml:space="preserve"> </w:t>
      </w:r>
      <w:r w:rsidR="00A25ED0" w:rsidRPr="00FE681E">
        <w:rPr>
          <w:rFonts w:asciiTheme="minorHAnsi" w:hAnsiTheme="minorHAnsi" w:cstheme="minorHAnsi"/>
        </w:rPr>
        <w:t xml:space="preserve">W ocenie GDOŚ rozstrzygnięcie podjęte przez RDOŚ w </w:t>
      </w:r>
      <w:r w:rsidR="00694788" w:rsidRPr="00FE681E">
        <w:rPr>
          <w:rFonts w:asciiTheme="minorHAnsi" w:hAnsiTheme="minorHAnsi" w:cstheme="minorHAnsi"/>
        </w:rPr>
        <w:t xml:space="preserve">Rzeszowie </w:t>
      </w:r>
      <w:r w:rsidR="00A25ED0" w:rsidRPr="00FE681E">
        <w:rPr>
          <w:rFonts w:asciiTheme="minorHAnsi" w:hAnsiTheme="minorHAnsi" w:cstheme="minorHAnsi"/>
        </w:rPr>
        <w:t xml:space="preserve">decyzją z </w:t>
      </w:r>
      <w:r w:rsidR="00694788" w:rsidRPr="00FE681E">
        <w:rPr>
          <w:rFonts w:asciiTheme="minorHAnsi" w:hAnsiTheme="minorHAnsi" w:cstheme="minorHAnsi"/>
        </w:rPr>
        <w:t>30</w:t>
      </w:r>
      <w:r w:rsidR="00DB441E" w:rsidRPr="00FE681E">
        <w:rPr>
          <w:rFonts w:asciiTheme="minorHAnsi" w:hAnsiTheme="minorHAnsi" w:cstheme="minorHAnsi"/>
        </w:rPr>
        <w:t xml:space="preserve"> </w:t>
      </w:r>
      <w:r w:rsidR="00694788" w:rsidRPr="00FE681E">
        <w:rPr>
          <w:rFonts w:asciiTheme="minorHAnsi" w:hAnsiTheme="minorHAnsi" w:cstheme="minorHAnsi"/>
        </w:rPr>
        <w:t>maja</w:t>
      </w:r>
      <w:r w:rsidR="00DB441E" w:rsidRPr="00FE681E">
        <w:rPr>
          <w:rFonts w:asciiTheme="minorHAnsi" w:hAnsiTheme="minorHAnsi" w:cstheme="minorHAnsi"/>
        </w:rPr>
        <w:t xml:space="preserve"> 202</w:t>
      </w:r>
      <w:r w:rsidR="00694788" w:rsidRPr="00FE681E">
        <w:rPr>
          <w:rFonts w:asciiTheme="minorHAnsi" w:hAnsiTheme="minorHAnsi" w:cstheme="minorHAnsi"/>
        </w:rPr>
        <w:t>2</w:t>
      </w:r>
      <w:r w:rsidR="00DB441E" w:rsidRPr="00FE681E">
        <w:rPr>
          <w:rFonts w:asciiTheme="minorHAnsi" w:hAnsiTheme="minorHAnsi" w:cstheme="minorHAnsi"/>
        </w:rPr>
        <w:t xml:space="preserve"> r. </w:t>
      </w:r>
      <w:r w:rsidR="00A25ED0" w:rsidRPr="00FE681E">
        <w:rPr>
          <w:rFonts w:asciiTheme="minorHAnsi" w:hAnsiTheme="minorHAnsi" w:cstheme="minorHAnsi"/>
        </w:rPr>
        <w:t>jest prawidłowe i nie narusza przepisów prawa w stopniu uzasadniającym uchylenie tej decyzji</w:t>
      </w:r>
      <w:r w:rsidR="00DB441E" w:rsidRPr="00FE681E">
        <w:rPr>
          <w:rFonts w:asciiTheme="minorHAnsi" w:hAnsiTheme="minorHAnsi" w:cstheme="minorHAnsi"/>
        </w:rPr>
        <w:t>.</w:t>
      </w:r>
    </w:p>
    <w:p w14:paraId="6A5CE840" w14:textId="7F733492" w:rsidR="00F73700" w:rsidRPr="00FE681E" w:rsidRDefault="00F73700" w:rsidP="00FE681E">
      <w:pPr>
        <w:pStyle w:val="Bezodstpw1"/>
        <w:spacing w:after="240"/>
        <w:rPr>
          <w:rFonts w:asciiTheme="minorHAnsi" w:hAnsiTheme="minorHAnsi" w:cstheme="minorHAnsi"/>
        </w:rPr>
      </w:pPr>
      <w:r w:rsidRPr="00FE681E">
        <w:rPr>
          <w:rFonts w:asciiTheme="minorHAnsi" w:hAnsiTheme="minorHAnsi" w:cstheme="minorHAnsi"/>
        </w:rPr>
        <w:t xml:space="preserve">Wobec powyższego orzeczono jak w sentencji. </w:t>
      </w:r>
    </w:p>
    <w:p w14:paraId="01B4CE76" w14:textId="525BEE8B" w:rsidR="00685AEC" w:rsidRPr="00FE681E" w:rsidRDefault="00685AEC" w:rsidP="00FE681E">
      <w:pPr>
        <w:pStyle w:val="Bezodstpw1"/>
        <w:spacing w:after="120"/>
        <w:rPr>
          <w:rFonts w:asciiTheme="minorHAnsi" w:hAnsiTheme="minorHAnsi" w:cstheme="minorHAnsi"/>
        </w:rPr>
      </w:pPr>
      <w:r w:rsidRPr="00FE681E">
        <w:rPr>
          <w:rFonts w:asciiTheme="minorHAnsi" w:hAnsiTheme="minorHAnsi" w:cstheme="minorHAnsi"/>
        </w:rPr>
        <w:t>Pouczenie</w:t>
      </w:r>
    </w:p>
    <w:p w14:paraId="2CF1FDEE" w14:textId="5C41C15D" w:rsidR="00907C2E" w:rsidRPr="00FE681E" w:rsidRDefault="00907C2E" w:rsidP="00FE681E">
      <w:pPr>
        <w:pStyle w:val="Akapitzlist"/>
        <w:numPr>
          <w:ilvl w:val="0"/>
          <w:numId w:val="27"/>
        </w:numPr>
        <w:ind w:left="567" w:hanging="567"/>
        <w:contextualSpacing w:val="0"/>
        <w:rPr>
          <w:rFonts w:asciiTheme="minorHAnsi" w:hAnsiTheme="minorHAnsi" w:cstheme="minorHAnsi"/>
        </w:rPr>
      </w:pPr>
      <w:r w:rsidRPr="00FE681E">
        <w:rPr>
          <w:rFonts w:asciiTheme="minorHAnsi" w:hAnsiTheme="minorHAnsi" w:cstheme="minorHAnsi"/>
        </w:rPr>
        <w:t>niniejsza decyzja jest ostateczna w administracyjnym toku instancji. Na decyzję, zgodnie z</w:t>
      </w:r>
      <w:r w:rsidR="002A75BB" w:rsidRPr="00FE681E">
        <w:rPr>
          <w:rFonts w:asciiTheme="minorHAnsi" w:hAnsiTheme="minorHAnsi" w:cstheme="minorHAnsi"/>
        </w:rPr>
        <w:t xml:space="preserve"> </w:t>
      </w:r>
      <w:r w:rsidRPr="00FE681E">
        <w:rPr>
          <w:rFonts w:asciiTheme="minorHAnsi" w:hAnsiTheme="minorHAnsi" w:cstheme="minorHAnsi"/>
        </w:rPr>
        <w:t xml:space="preserve">art. 50 § 1 </w:t>
      </w:r>
      <w:r w:rsidR="00233B38" w:rsidRPr="00FE681E">
        <w:rPr>
          <w:rFonts w:asciiTheme="minorHAnsi" w:hAnsiTheme="minorHAnsi" w:cstheme="minorHAnsi"/>
        </w:rPr>
        <w:t xml:space="preserve">oraz art. 53 § 1 </w:t>
      </w:r>
      <w:r w:rsidRPr="00FE681E">
        <w:rPr>
          <w:rFonts w:asciiTheme="minorHAnsi" w:hAnsiTheme="minorHAnsi" w:cstheme="minorHAnsi"/>
        </w:rPr>
        <w:t>ustawy z dnia 30 sierpnia 2002 r. – Prawo o postępowaniu przed sądami administracyjnymi (Dz. U. z 20</w:t>
      </w:r>
      <w:r w:rsidR="001F78F0" w:rsidRPr="00FE681E">
        <w:rPr>
          <w:rFonts w:asciiTheme="minorHAnsi" w:hAnsiTheme="minorHAnsi" w:cstheme="minorHAnsi"/>
        </w:rPr>
        <w:t>22</w:t>
      </w:r>
      <w:r w:rsidRPr="00FE681E">
        <w:rPr>
          <w:rFonts w:asciiTheme="minorHAnsi" w:hAnsiTheme="minorHAnsi" w:cstheme="minorHAnsi"/>
        </w:rPr>
        <w:t xml:space="preserve"> r. poz. </w:t>
      </w:r>
      <w:r w:rsidR="001F78F0" w:rsidRPr="00FE681E">
        <w:rPr>
          <w:rFonts w:asciiTheme="minorHAnsi" w:hAnsiTheme="minorHAnsi" w:cstheme="minorHAnsi"/>
        </w:rPr>
        <w:t>329</w:t>
      </w:r>
      <w:r w:rsidRPr="00FE681E">
        <w:rPr>
          <w:rFonts w:asciiTheme="minorHAnsi" w:hAnsiTheme="minorHAnsi" w:cstheme="minorHAnsi"/>
        </w:rPr>
        <w:t xml:space="preserve">, ze zm.), dalej </w:t>
      </w:r>
      <w:proofErr w:type="spellStart"/>
      <w:r w:rsidR="001F5A43" w:rsidRPr="00FE681E">
        <w:rPr>
          <w:rFonts w:asciiTheme="minorHAnsi" w:hAnsiTheme="minorHAnsi" w:cstheme="minorHAnsi"/>
          <w:iCs/>
        </w:rPr>
        <w:t>p.p.s.a</w:t>
      </w:r>
      <w:proofErr w:type="spellEnd"/>
      <w:r w:rsidR="001F5A43" w:rsidRPr="00FE681E">
        <w:rPr>
          <w:rFonts w:asciiTheme="minorHAnsi" w:hAnsiTheme="minorHAnsi" w:cstheme="minorHAnsi"/>
          <w:iCs/>
        </w:rPr>
        <w:t>.</w:t>
      </w:r>
      <w:r w:rsidRPr="00FE681E">
        <w:rPr>
          <w:rFonts w:asciiTheme="minorHAnsi" w:hAnsiTheme="minorHAnsi" w:cstheme="minorHAnsi"/>
        </w:rPr>
        <w:t>, służy skarga wnoszona na piśmie do Wojewódzkiego Sądu Administracyjnego w Warszawie, za pośrednictwem GDOŚ, w terminie 30 dni od dnia otrzymania decyzji;</w:t>
      </w:r>
    </w:p>
    <w:p w14:paraId="5AA76CA0" w14:textId="61A3F0AA" w:rsidR="00907C2E" w:rsidRPr="00FE681E" w:rsidRDefault="00907C2E" w:rsidP="00FE681E">
      <w:pPr>
        <w:pStyle w:val="Akapitzlist"/>
        <w:numPr>
          <w:ilvl w:val="0"/>
          <w:numId w:val="27"/>
        </w:numPr>
        <w:ind w:left="567" w:hanging="567"/>
        <w:rPr>
          <w:rFonts w:asciiTheme="minorHAnsi" w:hAnsiTheme="minorHAnsi" w:cstheme="minorHAnsi"/>
        </w:rPr>
      </w:pPr>
      <w:r w:rsidRPr="00FE681E">
        <w:rPr>
          <w:rFonts w:asciiTheme="minorHAnsi" w:hAnsiTheme="minorHAnsi" w:cstheme="minorHAnsi"/>
        </w:rPr>
        <w:lastRenderedPageBreak/>
        <w:t xml:space="preserve">wnoszący skargę, zgodnie z art. 230 </w:t>
      </w:r>
      <w:proofErr w:type="spellStart"/>
      <w:r w:rsidR="001F5A43" w:rsidRPr="00FE681E">
        <w:rPr>
          <w:rFonts w:asciiTheme="minorHAnsi" w:hAnsiTheme="minorHAnsi" w:cstheme="minorHAnsi"/>
          <w:iCs/>
        </w:rPr>
        <w:t>p.p.s.a</w:t>
      </w:r>
      <w:proofErr w:type="spellEnd"/>
      <w:r w:rsidR="001F5A43" w:rsidRPr="00FE681E">
        <w:rPr>
          <w:rFonts w:asciiTheme="minorHAnsi" w:hAnsiTheme="minorHAnsi" w:cstheme="minorHAnsi"/>
          <w:iCs/>
        </w:rPr>
        <w:t>.</w:t>
      </w:r>
      <w:r w:rsidRPr="00FE681E">
        <w:rPr>
          <w:rFonts w:asciiTheme="minorHAnsi" w:hAnsiTheme="minorHAnsi" w:cstheme="minorHAnsi"/>
          <w:iCs/>
        </w:rPr>
        <w:t xml:space="preserve"> w związku z § 2 ust. 1 pkt 1 rozporządzenia Rady Ministrów z dnia 16 grudnia 2003 r.</w:t>
      </w:r>
      <w:r w:rsidRPr="00FE681E">
        <w:rPr>
          <w:rFonts w:asciiTheme="minorHAnsi" w:hAnsiTheme="minorHAnsi" w:cstheme="minorHAnsi"/>
          <w:i/>
          <w:iCs/>
        </w:rPr>
        <w:t xml:space="preserve"> </w:t>
      </w:r>
      <w:r w:rsidRPr="00FE681E">
        <w:rPr>
          <w:rFonts w:asciiTheme="minorHAnsi" w:hAnsiTheme="minorHAnsi" w:cstheme="minorHAnsi"/>
        </w:rPr>
        <w:t>w sprawie wysokości oraz szczegółowych zasad pobierania wpisu w postępowaniu przed sądami administracyjnymi</w:t>
      </w:r>
      <w:r w:rsidRPr="00FE681E">
        <w:rPr>
          <w:rFonts w:asciiTheme="minorHAnsi" w:hAnsiTheme="minorHAnsi" w:cstheme="minorHAnsi"/>
          <w:i/>
          <w:iCs/>
        </w:rPr>
        <w:t xml:space="preserve"> </w:t>
      </w:r>
      <w:r w:rsidRPr="00FE681E">
        <w:rPr>
          <w:rFonts w:asciiTheme="minorHAnsi" w:hAnsiTheme="minorHAnsi" w:cstheme="minorHAnsi"/>
          <w:iCs/>
        </w:rPr>
        <w:t>(Dz. U. z</w:t>
      </w:r>
      <w:r w:rsidR="002A75BB" w:rsidRPr="00FE681E">
        <w:rPr>
          <w:rFonts w:asciiTheme="minorHAnsi" w:hAnsiTheme="minorHAnsi" w:cstheme="minorHAnsi"/>
          <w:iCs/>
        </w:rPr>
        <w:t xml:space="preserve"> </w:t>
      </w:r>
      <w:r w:rsidRPr="00FE681E">
        <w:rPr>
          <w:rFonts w:asciiTheme="minorHAnsi" w:hAnsiTheme="minorHAnsi" w:cstheme="minorHAnsi"/>
          <w:iCs/>
        </w:rPr>
        <w:t>2021 r. poz. 535)</w:t>
      </w:r>
      <w:r w:rsidRPr="00FE681E">
        <w:rPr>
          <w:rFonts w:asciiTheme="minorHAnsi" w:hAnsiTheme="minorHAnsi" w:cstheme="minorHAnsi"/>
        </w:rPr>
        <w:t>, obowiązany jest do uiszczenia wpisu od skargi w kwocie 200 zł. Wnoszący skargę, co</w:t>
      </w:r>
      <w:r w:rsidR="002A75BB" w:rsidRPr="00FE681E">
        <w:rPr>
          <w:rFonts w:asciiTheme="minorHAnsi" w:hAnsiTheme="minorHAnsi" w:cstheme="minorHAnsi"/>
        </w:rPr>
        <w:t xml:space="preserve"> </w:t>
      </w:r>
      <w:r w:rsidRPr="00FE681E">
        <w:rPr>
          <w:rFonts w:asciiTheme="minorHAnsi" w:hAnsiTheme="minorHAnsi" w:cstheme="minorHAnsi"/>
        </w:rPr>
        <w:t xml:space="preserve">wynika z art. 239 </w:t>
      </w:r>
      <w:proofErr w:type="spellStart"/>
      <w:r w:rsidR="001F5A43" w:rsidRPr="00FE681E">
        <w:rPr>
          <w:rFonts w:asciiTheme="minorHAnsi" w:hAnsiTheme="minorHAnsi" w:cstheme="minorHAnsi"/>
          <w:iCs/>
        </w:rPr>
        <w:t>p.p.s.a</w:t>
      </w:r>
      <w:proofErr w:type="spellEnd"/>
      <w:r w:rsidR="001F5A43" w:rsidRPr="00FE681E">
        <w:rPr>
          <w:rFonts w:asciiTheme="minorHAnsi" w:hAnsiTheme="minorHAnsi" w:cstheme="minorHAnsi"/>
          <w:iCs/>
        </w:rPr>
        <w:t>.</w:t>
      </w:r>
      <w:r w:rsidRPr="00FE681E">
        <w:rPr>
          <w:rFonts w:asciiTheme="minorHAnsi" w:hAnsiTheme="minorHAnsi" w:cstheme="minorHAnsi"/>
        </w:rPr>
        <w:t>, może być zwolniony z obowiązku uiszczenia kosztów sądowych;</w:t>
      </w:r>
    </w:p>
    <w:p w14:paraId="63FF15CE" w14:textId="078A0450" w:rsidR="00907C2E" w:rsidRPr="00FE681E" w:rsidRDefault="00907C2E" w:rsidP="00FE681E">
      <w:pPr>
        <w:pStyle w:val="Akapitzlist"/>
        <w:numPr>
          <w:ilvl w:val="0"/>
          <w:numId w:val="27"/>
        </w:numPr>
        <w:ind w:left="567" w:hanging="567"/>
        <w:rPr>
          <w:rFonts w:asciiTheme="minorHAnsi" w:hAnsiTheme="minorHAnsi" w:cstheme="minorHAnsi"/>
        </w:rPr>
      </w:pPr>
      <w:r w:rsidRPr="00FE681E">
        <w:rPr>
          <w:rFonts w:asciiTheme="minorHAnsi" w:hAnsiTheme="minorHAnsi" w:cstheme="minorHAnsi"/>
        </w:rPr>
        <w:t xml:space="preserve">wnoszącemu skargę, zgodnie z art. 243 </w:t>
      </w:r>
      <w:proofErr w:type="spellStart"/>
      <w:r w:rsidR="001F5A43" w:rsidRPr="00FE681E">
        <w:rPr>
          <w:rFonts w:asciiTheme="minorHAnsi" w:hAnsiTheme="minorHAnsi" w:cstheme="minorHAnsi"/>
          <w:iCs/>
        </w:rPr>
        <w:t>p.p.s.a</w:t>
      </w:r>
      <w:proofErr w:type="spellEnd"/>
      <w:r w:rsidR="001F5A43" w:rsidRPr="00FE681E">
        <w:rPr>
          <w:rFonts w:asciiTheme="minorHAnsi" w:hAnsiTheme="minorHAnsi" w:cstheme="minorHAnsi"/>
          <w:iCs/>
        </w:rPr>
        <w:t>.</w:t>
      </w:r>
      <w:r w:rsidRPr="00FE681E">
        <w:rPr>
          <w:rFonts w:asciiTheme="minorHAnsi" w:hAnsiTheme="minorHAnsi" w:cstheme="minorHAnsi"/>
        </w:rPr>
        <w:t>, może być przyznane, na jego wniosek, prawo pomocy. Wniosek ten wolny jest od opłat sądowych.</w:t>
      </w:r>
    </w:p>
    <w:p w14:paraId="371A8BE2" w14:textId="77777777" w:rsidR="00FB3D65" w:rsidRPr="00FE681E" w:rsidRDefault="00FB3D65" w:rsidP="00FE681E">
      <w:pPr>
        <w:pStyle w:val="Bezodstpw1"/>
        <w:rPr>
          <w:rFonts w:asciiTheme="minorHAnsi" w:hAnsiTheme="minorHAnsi" w:cstheme="minorHAnsi"/>
        </w:rPr>
      </w:pPr>
    </w:p>
    <w:p w14:paraId="7CBDE23A" w14:textId="77777777" w:rsidR="00FB3D65" w:rsidRPr="00FE681E" w:rsidRDefault="00FB3D65" w:rsidP="00FE681E">
      <w:pPr>
        <w:pStyle w:val="Bezodstpw1"/>
        <w:rPr>
          <w:rFonts w:asciiTheme="minorHAnsi" w:hAnsiTheme="minorHAnsi" w:cstheme="minorHAnsi"/>
        </w:rPr>
      </w:pPr>
    </w:p>
    <w:p w14:paraId="685D37B1" w14:textId="421E0DC1" w:rsidR="00FB3D65" w:rsidRPr="00FE681E" w:rsidRDefault="00FB3D65" w:rsidP="00FE681E">
      <w:pPr>
        <w:pStyle w:val="Bezodstpw1"/>
        <w:rPr>
          <w:rFonts w:asciiTheme="minorHAnsi" w:hAnsiTheme="minorHAnsi" w:cstheme="minorHAnsi"/>
        </w:rPr>
      </w:pPr>
    </w:p>
    <w:p w14:paraId="7B12390D" w14:textId="77777777" w:rsidR="00FE681E" w:rsidRPr="00FE681E" w:rsidRDefault="00FE681E" w:rsidP="00FE681E">
      <w:pPr>
        <w:pStyle w:val="Bezodstpw"/>
        <w:rPr>
          <w:rFonts w:asciiTheme="minorHAnsi" w:hAnsiTheme="minorHAnsi" w:cstheme="minorHAnsi"/>
        </w:rPr>
      </w:pPr>
      <w:r w:rsidRPr="00FE681E">
        <w:rPr>
          <w:rFonts w:asciiTheme="minorHAnsi" w:hAnsiTheme="minorHAnsi" w:cstheme="minorHAnsi"/>
        </w:rPr>
        <w:t xml:space="preserve">Z upoważnienia Generalnego Dyrektora Ochrony Środowiska </w:t>
      </w:r>
    </w:p>
    <w:p w14:paraId="0523908D" w14:textId="77777777" w:rsidR="00FE681E" w:rsidRPr="00FE681E" w:rsidRDefault="00FE681E" w:rsidP="00FE681E">
      <w:pPr>
        <w:pStyle w:val="Bezodstpw"/>
        <w:rPr>
          <w:rFonts w:asciiTheme="minorHAnsi" w:hAnsiTheme="minorHAnsi" w:cstheme="minorHAnsi"/>
        </w:rPr>
      </w:pPr>
      <w:r w:rsidRPr="00FE681E">
        <w:rPr>
          <w:rFonts w:asciiTheme="minorHAnsi" w:hAnsiTheme="minorHAnsi" w:cstheme="minorHAnsi"/>
        </w:rPr>
        <w:t>Zastępca Generalnego Dyrektora Ochrony Środowiska</w:t>
      </w:r>
    </w:p>
    <w:p w14:paraId="406D2932" w14:textId="77777777" w:rsidR="00FE681E" w:rsidRPr="00FE681E" w:rsidRDefault="00FE681E" w:rsidP="00FE681E">
      <w:pPr>
        <w:pStyle w:val="Bezodstpw"/>
        <w:rPr>
          <w:rFonts w:asciiTheme="minorHAnsi" w:hAnsiTheme="minorHAnsi" w:cstheme="minorHAnsi"/>
        </w:rPr>
      </w:pPr>
      <w:r w:rsidRPr="00FE681E">
        <w:rPr>
          <w:rFonts w:asciiTheme="minorHAnsi" w:hAnsiTheme="minorHAnsi" w:cstheme="minorHAnsi"/>
        </w:rPr>
        <w:t>Marek Kajs</w:t>
      </w:r>
    </w:p>
    <w:p w14:paraId="16026B8C" w14:textId="75E4A9CE" w:rsidR="00970EA0" w:rsidRPr="00FE681E" w:rsidRDefault="00970EA0" w:rsidP="00FE681E">
      <w:pPr>
        <w:pStyle w:val="Bezodstpw1"/>
        <w:rPr>
          <w:rFonts w:asciiTheme="minorHAnsi" w:hAnsiTheme="minorHAnsi" w:cstheme="minorHAnsi"/>
        </w:rPr>
      </w:pPr>
    </w:p>
    <w:p w14:paraId="60533CC5" w14:textId="744F31FF" w:rsidR="00970EA0" w:rsidRPr="00FE681E" w:rsidRDefault="00970EA0" w:rsidP="00FE681E">
      <w:pPr>
        <w:pStyle w:val="Bezodstpw1"/>
        <w:rPr>
          <w:rFonts w:asciiTheme="minorHAnsi" w:hAnsiTheme="minorHAnsi" w:cstheme="minorHAnsi"/>
        </w:rPr>
      </w:pPr>
    </w:p>
    <w:p w14:paraId="1D3DFB13" w14:textId="6DD5D00E" w:rsidR="00970EA0" w:rsidRPr="00FE681E" w:rsidRDefault="00970EA0" w:rsidP="00FE681E">
      <w:pPr>
        <w:pStyle w:val="Bezodstpw1"/>
        <w:rPr>
          <w:rFonts w:asciiTheme="minorHAnsi" w:hAnsiTheme="minorHAnsi" w:cstheme="minorHAnsi"/>
        </w:rPr>
      </w:pPr>
    </w:p>
    <w:p w14:paraId="3E9BA637" w14:textId="22F0388A" w:rsidR="00970EA0" w:rsidRPr="00FE681E" w:rsidRDefault="00970EA0" w:rsidP="00FE681E">
      <w:pPr>
        <w:pStyle w:val="Bezodstpw1"/>
        <w:rPr>
          <w:rFonts w:asciiTheme="minorHAnsi" w:hAnsiTheme="minorHAnsi" w:cstheme="minorHAnsi"/>
        </w:rPr>
      </w:pPr>
    </w:p>
    <w:p w14:paraId="74B5B988" w14:textId="7A9B8778" w:rsidR="00D371A6" w:rsidRPr="00FE681E" w:rsidRDefault="00D371A6" w:rsidP="00FE681E">
      <w:pPr>
        <w:pStyle w:val="Bezodstpw1"/>
        <w:rPr>
          <w:rFonts w:asciiTheme="minorHAnsi" w:hAnsiTheme="minorHAnsi" w:cstheme="minorHAnsi"/>
        </w:rPr>
      </w:pPr>
    </w:p>
    <w:p w14:paraId="3BA90A8B" w14:textId="5F064B63" w:rsidR="00D371A6" w:rsidRPr="00FE681E" w:rsidRDefault="00D371A6" w:rsidP="00FE681E">
      <w:pPr>
        <w:pStyle w:val="Bezodstpw1"/>
        <w:rPr>
          <w:rFonts w:asciiTheme="minorHAnsi" w:hAnsiTheme="minorHAnsi" w:cstheme="minorHAnsi"/>
        </w:rPr>
      </w:pPr>
    </w:p>
    <w:p w14:paraId="0F870D74" w14:textId="4B1BD19D" w:rsidR="00D371A6" w:rsidRPr="00FE681E" w:rsidRDefault="00D371A6" w:rsidP="00FE681E">
      <w:pPr>
        <w:pStyle w:val="Bezodstpw1"/>
        <w:rPr>
          <w:rFonts w:asciiTheme="minorHAnsi" w:hAnsiTheme="minorHAnsi" w:cstheme="minorHAnsi"/>
        </w:rPr>
      </w:pPr>
    </w:p>
    <w:p w14:paraId="05454FE7" w14:textId="77777777" w:rsidR="00D371A6" w:rsidRPr="00FE681E" w:rsidRDefault="00D371A6" w:rsidP="00FE681E">
      <w:pPr>
        <w:pStyle w:val="Bezodstpw1"/>
        <w:rPr>
          <w:rFonts w:asciiTheme="minorHAnsi" w:hAnsiTheme="minorHAnsi" w:cstheme="minorHAnsi"/>
        </w:rPr>
      </w:pPr>
    </w:p>
    <w:p w14:paraId="00FCE434" w14:textId="00CB55AB" w:rsidR="00970EA0" w:rsidRPr="00FE681E" w:rsidRDefault="00970EA0" w:rsidP="00FE681E">
      <w:pPr>
        <w:pStyle w:val="Bezodstpw1"/>
        <w:rPr>
          <w:rFonts w:asciiTheme="minorHAnsi" w:hAnsiTheme="minorHAnsi" w:cstheme="minorHAnsi"/>
        </w:rPr>
      </w:pPr>
    </w:p>
    <w:p w14:paraId="13A22C22" w14:textId="27FD9095" w:rsidR="00970EA0" w:rsidRPr="00FE681E" w:rsidRDefault="00970EA0" w:rsidP="00FE681E">
      <w:pPr>
        <w:pStyle w:val="Bezodstpw1"/>
        <w:rPr>
          <w:rFonts w:asciiTheme="minorHAnsi" w:hAnsiTheme="minorHAnsi" w:cstheme="minorHAnsi"/>
        </w:rPr>
      </w:pPr>
    </w:p>
    <w:p w14:paraId="1593AE71" w14:textId="2D181E92" w:rsidR="007543CC" w:rsidRPr="00FE681E" w:rsidRDefault="007543CC" w:rsidP="00FE681E">
      <w:pPr>
        <w:pStyle w:val="Bezodstpw1"/>
        <w:rPr>
          <w:rFonts w:asciiTheme="minorHAnsi" w:hAnsiTheme="minorHAnsi" w:cstheme="minorHAnsi"/>
        </w:rPr>
      </w:pPr>
    </w:p>
    <w:p w14:paraId="11599FE8" w14:textId="3F68361A" w:rsidR="00521BFC" w:rsidRPr="00FE681E" w:rsidRDefault="00521BFC" w:rsidP="00FE681E">
      <w:pPr>
        <w:pStyle w:val="Bezodstpw1"/>
        <w:rPr>
          <w:rFonts w:asciiTheme="minorHAnsi" w:hAnsiTheme="minorHAnsi" w:cstheme="minorHAnsi"/>
        </w:rPr>
      </w:pPr>
    </w:p>
    <w:p w14:paraId="1BF05711" w14:textId="442D419E" w:rsidR="00521BFC" w:rsidRPr="00FE681E" w:rsidRDefault="00521BFC" w:rsidP="00FE681E">
      <w:pPr>
        <w:pStyle w:val="Bezodstpw1"/>
        <w:rPr>
          <w:rFonts w:asciiTheme="minorHAnsi" w:hAnsiTheme="minorHAnsi" w:cstheme="minorHAnsi"/>
        </w:rPr>
      </w:pPr>
    </w:p>
    <w:p w14:paraId="173B10E9" w14:textId="5F684ED1" w:rsidR="00521BFC" w:rsidRPr="00FE681E" w:rsidRDefault="00521BFC" w:rsidP="00FE681E">
      <w:pPr>
        <w:pStyle w:val="Bezodstpw1"/>
        <w:rPr>
          <w:rFonts w:asciiTheme="minorHAnsi" w:hAnsiTheme="minorHAnsi" w:cstheme="minorHAnsi"/>
        </w:rPr>
      </w:pPr>
    </w:p>
    <w:p w14:paraId="782D8C51" w14:textId="77777777" w:rsidR="00521BFC" w:rsidRPr="00FE681E" w:rsidRDefault="00521BFC" w:rsidP="00FE681E">
      <w:pPr>
        <w:pStyle w:val="Bezodstpw1"/>
        <w:rPr>
          <w:rFonts w:asciiTheme="minorHAnsi" w:hAnsiTheme="minorHAnsi" w:cstheme="minorHAnsi"/>
        </w:rPr>
      </w:pPr>
    </w:p>
    <w:p w14:paraId="5EBFD900" w14:textId="77777777" w:rsidR="00A151A2" w:rsidRPr="00FE681E" w:rsidRDefault="00A151A2" w:rsidP="00FE681E">
      <w:pPr>
        <w:pStyle w:val="Bezodstpw1"/>
        <w:rPr>
          <w:rFonts w:asciiTheme="minorHAnsi" w:hAnsiTheme="minorHAnsi" w:cstheme="minorHAnsi"/>
        </w:rPr>
      </w:pPr>
    </w:p>
    <w:p w14:paraId="0C924C9F" w14:textId="4E67E7F1" w:rsidR="00E61919" w:rsidRPr="00FE681E" w:rsidRDefault="006444B1" w:rsidP="00FE681E">
      <w:pPr>
        <w:pStyle w:val="Bezodstpw1"/>
        <w:rPr>
          <w:rFonts w:asciiTheme="minorHAnsi" w:hAnsiTheme="minorHAnsi" w:cstheme="minorHAnsi"/>
        </w:rPr>
      </w:pPr>
      <w:r w:rsidRPr="00FE681E">
        <w:rPr>
          <w:rFonts w:asciiTheme="minorHAnsi" w:hAnsiTheme="minorHAnsi" w:cstheme="minorHAnsi"/>
        </w:rPr>
        <w:t>Otrzymują:</w:t>
      </w:r>
    </w:p>
    <w:p w14:paraId="530874D3" w14:textId="469E0674" w:rsidR="00EC1BA4" w:rsidRPr="00FE681E" w:rsidRDefault="008007D6" w:rsidP="00FE681E">
      <w:pPr>
        <w:pStyle w:val="Akapitzlist"/>
        <w:numPr>
          <w:ilvl w:val="0"/>
          <w:numId w:val="32"/>
        </w:numPr>
        <w:tabs>
          <w:tab w:val="clear" w:pos="0"/>
        </w:tabs>
        <w:suppressAutoHyphens/>
        <w:ind w:left="714" w:hanging="357"/>
        <w:rPr>
          <w:rFonts w:asciiTheme="minorHAnsi" w:hAnsiTheme="minorHAnsi" w:cstheme="minorHAnsi"/>
        </w:rPr>
      </w:pPr>
      <w:r>
        <w:rPr>
          <w:rFonts w:asciiTheme="minorHAnsi" w:hAnsiTheme="minorHAnsi" w:cstheme="minorHAnsi"/>
        </w:rPr>
        <w:t>(…)</w:t>
      </w:r>
      <w:r w:rsidRPr="00FE681E">
        <w:rPr>
          <w:rFonts w:asciiTheme="minorHAnsi" w:hAnsiTheme="minorHAnsi" w:cstheme="minorHAnsi"/>
        </w:rPr>
        <w:t xml:space="preserve"> </w:t>
      </w:r>
      <w:r w:rsidR="00EC1BA4" w:rsidRPr="00FE681E">
        <w:rPr>
          <w:rFonts w:asciiTheme="minorHAnsi" w:hAnsiTheme="minorHAnsi" w:cstheme="minorHAnsi"/>
        </w:rPr>
        <w:t xml:space="preserve">– pełnomocnik </w:t>
      </w:r>
      <w:r>
        <w:rPr>
          <w:rFonts w:asciiTheme="minorHAnsi" w:hAnsiTheme="minorHAnsi" w:cstheme="minorHAnsi"/>
        </w:rPr>
        <w:t>(…)</w:t>
      </w:r>
      <w:r w:rsidRPr="00FE681E">
        <w:rPr>
          <w:rFonts w:asciiTheme="minorHAnsi" w:hAnsiTheme="minorHAnsi" w:cstheme="minorHAnsi"/>
        </w:rPr>
        <w:t xml:space="preserve"> </w:t>
      </w:r>
      <w:r w:rsidR="00EC1BA4" w:rsidRPr="00FE681E">
        <w:rPr>
          <w:rFonts w:asciiTheme="minorHAnsi" w:hAnsiTheme="minorHAnsi" w:cstheme="minorHAnsi"/>
        </w:rPr>
        <w:t xml:space="preserve">i </w:t>
      </w:r>
      <w:r>
        <w:rPr>
          <w:rFonts w:asciiTheme="minorHAnsi" w:hAnsiTheme="minorHAnsi" w:cstheme="minorHAnsi"/>
        </w:rPr>
        <w:t>(…)</w:t>
      </w:r>
    </w:p>
    <w:p w14:paraId="249D1F06" w14:textId="1822C848" w:rsidR="009E26FB" w:rsidRPr="00FE681E" w:rsidRDefault="009E26FB" w:rsidP="00FE681E">
      <w:pPr>
        <w:pStyle w:val="Akapitzlist"/>
        <w:numPr>
          <w:ilvl w:val="0"/>
          <w:numId w:val="32"/>
        </w:numPr>
        <w:tabs>
          <w:tab w:val="clear" w:pos="0"/>
        </w:tabs>
        <w:suppressAutoHyphens/>
        <w:ind w:left="714" w:hanging="357"/>
        <w:rPr>
          <w:rFonts w:asciiTheme="minorHAnsi" w:hAnsiTheme="minorHAnsi" w:cstheme="minorHAnsi"/>
        </w:rPr>
      </w:pPr>
      <w:r w:rsidRPr="00FE681E">
        <w:rPr>
          <w:rFonts w:asciiTheme="minorHAnsi" w:hAnsiTheme="minorHAnsi" w:cstheme="minorHAnsi"/>
        </w:rPr>
        <w:t>Gmina Miasto Krosno</w:t>
      </w:r>
      <w:r w:rsidR="00521BFC" w:rsidRPr="00FE681E">
        <w:rPr>
          <w:rFonts w:asciiTheme="minorHAnsi" w:hAnsiTheme="minorHAnsi" w:cstheme="minorHAnsi"/>
        </w:rPr>
        <w:t>, Urząd Miasta Krosna</w:t>
      </w:r>
      <w:r w:rsidRPr="00FE681E">
        <w:rPr>
          <w:rFonts w:asciiTheme="minorHAnsi" w:hAnsiTheme="minorHAnsi" w:cstheme="minorHAnsi"/>
        </w:rPr>
        <w:t xml:space="preserve">, ul. Lwowska 28a, 38-400 Krosno  </w:t>
      </w:r>
    </w:p>
    <w:p w14:paraId="6CDFBA1D" w14:textId="23D35A49" w:rsidR="00EC1BA4" w:rsidRPr="00FE681E" w:rsidRDefault="008007D6" w:rsidP="00FE681E">
      <w:pPr>
        <w:pStyle w:val="Akapitzlist"/>
        <w:numPr>
          <w:ilvl w:val="0"/>
          <w:numId w:val="32"/>
        </w:numPr>
        <w:tabs>
          <w:tab w:val="clear" w:pos="0"/>
        </w:tabs>
        <w:suppressAutoHyphens/>
        <w:ind w:left="714" w:hanging="357"/>
        <w:rPr>
          <w:rFonts w:asciiTheme="minorHAnsi" w:hAnsiTheme="minorHAnsi" w:cstheme="minorHAnsi"/>
        </w:rPr>
      </w:pPr>
      <w:r>
        <w:rPr>
          <w:rFonts w:asciiTheme="minorHAnsi" w:hAnsiTheme="minorHAnsi" w:cstheme="minorHAnsi"/>
        </w:rPr>
        <w:t>(…)</w:t>
      </w:r>
      <w:r w:rsidRPr="00FE681E">
        <w:rPr>
          <w:rFonts w:asciiTheme="minorHAnsi" w:hAnsiTheme="minorHAnsi" w:cstheme="minorHAnsi"/>
        </w:rPr>
        <w:t xml:space="preserve"> </w:t>
      </w:r>
      <w:r w:rsidR="00EC1BA4" w:rsidRPr="00FE681E">
        <w:rPr>
          <w:rFonts w:asciiTheme="minorHAnsi" w:hAnsiTheme="minorHAnsi" w:cstheme="minorHAnsi"/>
        </w:rPr>
        <w:t xml:space="preserve">– pełnomocnik </w:t>
      </w:r>
      <w:r w:rsidR="00694788" w:rsidRPr="00FE681E">
        <w:rPr>
          <w:rFonts w:asciiTheme="minorHAnsi" w:hAnsiTheme="minorHAnsi" w:cstheme="minorHAnsi"/>
        </w:rPr>
        <w:t>Gminy</w:t>
      </w:r>
      <w:r w:rsidR="00EC1BA4" w:rsidRPr="00FE681E">
        <w:rPr>
          <w:rFonts w:asciiTheme="minorHAnsi" w:hAnsiTheme="minorHAnsi" w:cstheme="minorHAnsi"/>
        </w:rPr>
        <w:t xml:space="preserve"> Miast</w:t>
      </w:r>
      <w:r w:rsidR="00694788" w:rsidRPr="00FE681E">
        <w:rPr>
          <w:rFonts w:asciiTheme="minorHAnsi" w:hAnsiTheme="minorHAnsi" w:cstheme="minorHAnsi"/>
        </w:rPr>
        <w:t>o</w:t>
      </w:r>
      <w:r w:rsidR="00EC1BA4" w:rsidRPr="00FE681E">
        <w:rPr>
          <w:rFonts w:asciiTheme="minorHAnsi" w:hAnsiTheme="minorHAnsi" w:cstheme="minorHAnsi"/>
        </w:rPr>
        <w:t xml:space="preserve"> Krosno, </w:t>
      </w:r>
      <w:proofErr w:type="spellStart"/>
      <w:r w:rsidR="00EC1BA4" w:rsidRPr="00FE681E">
        <w:rPr>
          <w:rFonts w:asciiTheme="minorHAnsi" w:hAnsiTheme="minorHAnsi" w:cstheme="minorHAnsi"/>
        </w:rPr>
        <w:t>Promost</w:t>
      </w:r>
      <w:proofErr w:type="spellEnd"/>
      <w:r w:rsidR="00EC1BA4" w:rsidRPr="00FE681E">
        <w:rPr>
          <w:rFonts w:asciiTheme="minorHAnsi" w:hAnsiTheme="minorHAnsi" w:cstheme="minorHAnsi"/>
        </w:rPr>
        <w:t xml:space="preserve"> Consulting Sp. z </w:t>
      </w:r>
      <w:proofErr w:type="spellStart"/>
      <w:r w:rsidR="00EC1BA4" w:rsidRPr="00FE681E">
        <w:rPr>
          <w:rFonts w:asciiTheme="minorHAnsi" w:hAnsiTheme="minorHAnsi" w:cstheme="minorHAnsi"/>
        </w:rPr>
        <w:t>o.o</w:t>
      </w:r>
      <w:proofErr w:type="spellEnd"/>
      <w:r w:rsidR="00EC1BA4" w:rsidRPr="00FE681E">
        <w:rPr>
          <w:rFonts w:asciiTheme="minorHAnsi" w:hAnsiTheme="minorHAnsi" w:cstheme="minorHAnsi"/>
        </w:rPr>
        <w:t xml:space="preserve"> Sp. k., ul. </w:t>
      </w:r>
      <w:proofErr w:type="spellStart"/>
      <w:r w:rsidR="00EC1BA4" w:rsidRPr="00FE681E">
        <w:rPr>
          <w:rFonts w:asciiTheme="minorHAnsi" w:hAnsiTheme="minorHAnsi" w:cstheme="minorHAnsi"/>
        </w:rPr>
        <w:t>Niemierskiego</w:t>
      </w:r>
      <w:proofErr w:type="spellEnd"/>
      <w:r w:rsidR="00EC1BA4" w:rsidRPr="00FE681E">
        <w:rPr>
          <w:rFonts w:asciiTheme="minorHAnsi" w:hAnsiTheme="minorHAnsi" w:cstheme="minorHAnsi"/>
        </w:rPr>
        <w:t xml:space="preserve"> 4, 35-307 Rzeszów</w:t>
      </w:r>
    </w:p>
    <w:p w14:paraId="2A84D945" w14:textId="7F6CF246" w:rsidR="00694788" w:rsidRPr="00FE681E" w:rsidRDefault="00694788" w:rsidP="00FE681E">
      <w:pPr>
        <w:pStyle w:val="Akapitzlist"/>
        <w:numPr>
          <w:ilvl w:val="0"/>
          <w:numId w:val="32"/>
        </w:numPr>
        <w:tabs>
          <w:tab w:val="clear" w:pos="0"/>
        </w:tabs>
        <w:suppressAutoHyphens/>
        <w:spacing w:after="240"/>
        <w:ind w:left="714" w:hanging="357"/>
        <w:rPr>
          <w:rFonts w:asciiTheme="minorHAnsi" w:hAnsiTheme="minorHAnsi" w:cstheme="minorHAnsi"/>
        </w:rPr>
      </w:pPr>
      <w:r w:rsidRPr="00FE681E">
        <w:rPr>
          <w:rFonts w:asciiTheme="minorHAnsi" w:hAnsiTheme="minorHAnsi" w:cstheme="minorHAnsi"/>
        </w:rPr>
        <w:t xml:space="preserve">Pozostałe strony postępowania </w:t>
      </w:r>
      <w:r w:rsidR="00530F76" w:rsidRPr="00FE681E">
        <w:rPr>
          <w:rFonts w:asciiTheme="minorHAnsi" w:hAnsiTheme="minorHAnsi" w:cstheme="minorHAnsi"/>
        </w:rPr>
        <w:t xml:space="preserve">na podstawie art. 49 § 1 k.p.a. w związku z art. 74 ust. 3 ustawy </w:t>
      </w:r>
      <w:proofErr w:type="spellStart"/>
      <w:r w:rsidR="00530F76" w:rsidRPr="00FE681E">
        <w:rPr>
          <w:rFonts w:asciiTheme="minorHAnsi" w:hAnsiTheme="minorHAnsi" w:cstheme="minorHAnsi"/>
        </w:rPr>
        <w:t>o.o.ś</w:t>
      </w:r>
      <w:proofErr w:type="spellEnd"/>
      <w:r w:rsidR="00530F76" w:rsidRPr="00FE681E">
        <w:rPr>
          <w:rFonts w:asciiTheme="minorHAnsi" w:hAnsiTheme="minorHAnsi" w:cstheme="minorHAnsi"/>
        </w:rPr>
        <w:t>.</w:t>
      </w:r>
    </w:p>
    <w:p w14:paraId="3719C60F" w14:textId="34042D59" w:rsidR="006444B1" w:rsidRPr="00FE681E" w:rsidRDefault="006444B1" w:rsidP="00FE681E">
      <w:pPr>
        <w:pStyle w:val="Bezodstpw1"/>
        <w:rPr>
          <w:rFonts w:asciiTheme="minorHAnsi" w:hAnsiTheme="minorHAnsi" w:cstheme="minorHAnsi"/>
        </w:rPr>
      </w:pPr>
      <w:r w:rsidRPr="00FE681E">
        <w:rPr>
          <w:rFonts w:asciiTheme="minorHAnsi" w:hAnsiTheme="minorHAnsi" w:cstheme="minorHAnsi"/>
        </w:rPr>
        <w:t>Do wiadomości:</w:t>
      </w:r>
    </w:p>
    <w:p w14:paraId="1F4C7924" w14:textId="2A89A2CF" w:rsidR="006444B1" w:rsidRPr="00FE681E" w:rsidRDefault="006444B1" w:rsidP="00FE681E">
      <w:pPr>
        <w:pStyle w:val="Bezodstpw1"/>
        <w:numPr>
          <w:ilvl w:val="0"/>
          <w:numId w:val="26"/>
        </w:numPr>
        <w:rPr>
          <w:rFonts w:asciiTheme="minorHAnsi" w:hAnsiTheme="minorHAnsi" w:cstheme="minorHAnsi"/>
        </w:rPr>
      </w:pPr>
      <w:r w:rsidRPr="00FE681E">
        <w:rPr>
          <w:rFonts w:asciiTheme="minorHAnsi" w:hAnsiTheme="minorHAnsi" w:cstheme="minorHAnsi"/>
        </w:rPr>
        <w:t xml:space="preserve">Regionalny Dyrektor Ochrony Środowiska w </w:t>
      </w:r>
      <w:r w:rsidR="00EC1BA4" w:rsidRPr="00FE681E">
        <w:rPr>
          <w:rFonts w:asciiTheme="minorHAnsi" w:hAnsiTheme="minorHAnsi" w:cstheme="minorHAnsi"/>
        </w:rPr>
        <w:t>Rzeszowie</w:t>
      </w:r>
    </w:p>
    <w:sectPr w:rsidR="006444B1" w:rsidRPr="00FE681E" w:rsidSect="0084292B">
      <w:footerReference w:type="even" r:id="rId10"/>
      <w:footerReference w:type="default" r:id="rId11"/>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B819" w14:textId="77777777" w:rsidR="00F54895" w:rsidRDefault="00F54895">
      <w:r>
        <w:separator/>
      </w:r>
    </w:p>
  </w:endnote>
  <w:endnote w:type="continuationSeparator" w:id="0">
    <w:p w14:paraId="0D3BA147" w14:textId="77777777" w:rsidR="00F54895" w:rsidRDefault="00F5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B66C" w14:textId="6AC1A313" w:rsidR="00144FE8" w:rsidRDefault="00FB5DDE" w:rsidP="008914E0">
    <w:pPr>
      <w:pStyle w:val="Stopka"/>
      <w:framePr w:wrap="around" w:vAnchor="text" w:hAnchor="margin" w:xAlign="right" w:y="1"/>
      <w:rPr>
        <w:rStyle w:val="Numerstrony"/>
      </w:rPr>
    </w:pPr>
    <w:r>
      <w:rPr>
        <w:rStyle w:val="Numerstrony"/>
      </w:rPr>
      <w:fldChar w:fldCharType="begin"/>
    </w:r>
    <w:r w:rsidR="00144FE8">
      <w:rPr>
        <w:rStyle w:val="Numerstrony"/>
      </w:rPr>
      <w:instrText xml:space="preserve">PAGE  </w:instrText>
    </w:r>
    <w:r>
      <w:rPr>
        <w:rStyle w:val="Numerstrony"/>
      </w:rPr>
      <w:fldChar w:fldCharType="separate"/>
    </w:r>
    <w:r w:rsidR="00B0193E">
      <w:rPr>
        <w:rStyle w:val="Numerstrony"/>
        <w:noProof/>
      </w:rPr>
      <w:t>3</w:t>
    </w:r>
    <w:r>
      <w:rPr>
        <w:rStyle w:val="Numerstrony"/>
      </w:rPr>
      <w:fldChar w:fldCharType="end"/>
    </w:r>
  </w:p>
  <w:p w14:paraId="35643B74" w14:textId="77777777" w:rsidR="00144FE8" w:rsidRDefault="00144FE8"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669"/>
      <w:docPartObj>
        <w:docPartGallery w:val="Page Numbers (Bottom of Page)"/>
        <w:docPartUnique/>
      </w:docPartObj>
    </w:sdtPr>
    <w:sdtContent>
      <w:p w14:paraId="634DC40D" w14:textId="6BCF0425" w:rsidR="00501B46" w:rsidRDefault="00C956DE">
        <w:pPr>
          <w:pStyle w:val="Stopka"/>
          <w:jc w:val="right"/>
        </w:pPr>
        <w:r>
          <w:fldChar w:fldCharType="begin"/>
        </w:r>
        <w:r>
          <w:instrText xml:space="preserve"> PAGE   \* MERGEFORMAT </w:instrText>
        </w:r>
        <w:r>
          <w:fldChar w:fldCharType="separate"/>
        </w:r>
        <w:r w:rsidR="00C36355">
          <w:rPr>
            <w:noProof/>
          </w:rPr>
          <w:t>4</w:t>
        </w:r>
        <w:r>
          <w:rPr>
            <w:noProof/>
          </w:rPr>
          <w:fldChar w:fldCharType="end"/>
        </w:r>
      </w:p>
    </w:sdtContent>
  </w:sdt>
  <w:p w14:paraId="39670E20" w14:textId="77777777" w:rsidR="00144FE8" w:rsidRDefault="00144FE8"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27CF" w14:textId="77777777" w:rsidR="00F54895" w:rsidRDefault="00F54895">
      <w:r>
        <w:separator/>
      </w:r>
    </w:p>
  </w:footnote>
  <w:footnote w:type="continuationSeparator" w:id="0">
    <w:p w14:paraId="16736125" w14:textId="77777777" w:rsidR="00F54895" w:rsidRDefault="00F54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E8A5634"/>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81417"/>
    <w:multiLevelType w:val="hybridMultilevel"/>
    <w:tmpl w:val="63FAC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67CD3"/>
    <w:multiLevelType w:val="hybridMultilevel"/>
    <w:tmpl w:val="EB827BD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A966C1E"/>
    <w:multiLevelType w:val="hybridMultilevel"/>
    <w:tmpl w:val="1BC49678"/>
    <w:lvl w:ilvl="0" w:tplc="5650D16C">
      <w:start w:val="1"/>
      <w:numFmt w:val="decimal"/>
      <w:lvlText w:val="%1."/>
      <w:lvlJc w:val="left"/>
      <w:pPr>
        <w:tabs>
          <w:tab w:val="num" w:pos="377"/>
        </w:tabs>
        <w:ind w:left="3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23A0818"/>
    <w:multiLevelType w:val="hybridMultilevel"/>
    <w:tmpl w:val="5CFA6F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0C6DB2"/>
    <w:multiLevelType w:val="hybridMultilevel"/>
    <w:tmpl w:val="4AEA69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863E87"/>
    <w:multiLevelType w:val="hybridMultilevel"/>
    <w:tmpl w:val="EF66A562"/>
    <w:lvl w:ilvl="0" w:tplc="41DE56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3798012C"/>
    <w:multiLevelType w:val="hybridMultilevel"/>
    <w:tmpl w:val="4118B84C"/>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A1F670A"/>
    <w:multiLevelType w:val="hybridMultilevel"/>
    <w:tmpl w:val="5A642D9E"/>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F34E1E"/>
    <w:multiLevelType w:val="hybridMultilevel"/>
    <w:tmpl w:val="6DCCC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037A47"/>
    <w:multiLevelType w:val="hybridMultilevel"/>
    <w:tmpl w:val="EDF69DEA"/>
    <w:lvl w:ilvl="0" w:tplc="50867EDE">
      <w:start w:val="1"/>
      <w:numFmt w:val="bullet"/>
      <w:lvlText w:val=""/>
      <w:lvlJc w:val="left"/>
      <w:pPr>
        <w:tabs>
          <w:tab w:val="num" w:pos="838"/>
        </w:tabs>
        <w:ind w:left="838" w:hanging="360"/>
      </w:pPr>
      <w:rPr>
        <w:rFonts w:ascii="Symbol" w:hAnsi="Symbol" w:hint="default"/>
        <w:color w:val="auto"/>
        <w:sz w:val="24"/>
        <w:szCs w:val="24"/>
      </w:rPr>
    </w:lvl>
    <w:lvl w:ilvl="1" w:tplc="04150003" w:tentative="1">
      <w:start w:val="1"/>
      <w:numFmt w:val="bullet"/>
      <w:lvlText w:val="o"/>
      <w:lvlJc w:val="left"/>
      <w:pPr>
        <w:tabs>
          <w:tab w:val="num" w:pos="1494"/>
        </w:tabs>
        <w:ind w:left="1494" w:hanging="360"/>
      </w:pPr>
      <w:rPr>
        <w:rFonts w:ascii="Courier New" w:hAnsi="Courier New" w:cs="Courier New" w:hint="default"/>
      </w:rPr>
    </w:lvl>
    <w:lvl w:ilvl="2" w:tplc="04150005" w:tentative="1">
      <w:start w:val="1"/>
      <w:numFmt w:val="bullet"/>
      <w:lvlText w:val=""/>
      <w:lvlJc w:val="left"/>
      <w:pPr>
        <w:tabs>
          <w:tab w:val="num" w:pos="2214"/>
        </w:tabs>
        <w:ind w:left="2214" w:hanging="360"/>
      </w:pPr>
      <w:rPr>
        <w:rFonts w:ascii="Wingdings" w:hAnsi="Wingdings" w:hint="default"/>
      </w:rPr>
    </w:lvl>
    <w:lvl w:ilvl="3" w:tplc="04150001" w:tentative="1">
      <w:start w:val="1"/>
      <w:numFmt w:val="bullet"/>
      <w:lvlText w:val=""/>
      <w:lvlJc w:val="left"/>
      <w:pPr>
        <w:tabs>
          <w:tab w:val="num" w:pos="2934"/>
        </w:tabs>
        <w:ind w:left="2934" w:hanging="360"/>
      </w:pPr>
      <w:rPr>
        <w:rFonts w:ascii="Symbol" w:hAnsi="Symbol" w:hint="default"/>
      </w:rPr>
    </w:lvl>
    <w:lvl w:ilvl="4" w:tplc="04150003" w:tentative="1">
      <w:start w:val="1"/>
      <w:numFmt w:val="bullet"/>
      <w:lvlText w:val="o"/>
      <w:lvlJc w:val="left"/>
      <w:pPr>
        <w:tabs>
          <w:tab w:val="num" w:pos="3654"/>
        </w:tabs>
        <w:ind w:left="3654" w:hanging="360"/>
      </w:pPr>
      <w:rPr>
        <w:rFonts w:ascii="Courier New" w:hAnsi="Courier New" w:cs="Courier New" w:hint="default"/>
      </w:rPr>
    </w:lvl>
    <w:lvl w:ilvl="5" w:tplc="04150005" w:tentative="1">
      <w:start w:val="1"/>
      <w:numFmt w:val="bullet"/>
      <w:lvlText w:val=""/>
      <w:lvlJc w:val="left"/>
      <w:pPr>
        <w:tabs>
          <w:tab w:val="num" w:pos="4374"/>
        </w:tabs>
        <w:ind w:left="4374" w:hanging="360"/>
      </w:pPr>
      <w:rPr>
        <w:rFonts w:ascii="Wingdings" w:hAnsi="Wingdings" w:hint="default"/>
      </w:rPr>
    </w:lvl>
    <w:lvl w:ilvl="6" w:tplc="04150001" w:tentative="1">
      <w:start w:val="1"/>
      <w:numFmt w:val="bullet"/>
      <w:lvlText w:val=""/>
      <w:lvlJc w:val="left"/>
      <w:pPr>
        <w:tabs>
          <w:tab w:val="num" w:pos="5094"/>
        </w:tabs>
        <w:ind w:left="5094" w:hanging="360"/>
      </w:pPr>
      <w:rPr>
        <w:rFonts w:ascii="Symbol" w:hAnsi="Symbol" w:hint="default"/>
      </w:rPr>
    </w:lvl>
    <w:lvl w:ilvl="7" w:tplc="04150003" w:tentative="1">
      <w:start w:val="1"/>
      <w:numFmt w:val="bullet"/>
      <w:lvlText w:val="o"/>
      <w:lvlJc w:val="left"/>
      <w:pPr>
        <w:tabs>
          <w:tab w:val="num" w:pos="5814"/>
        </w:tabs>
        <w:ind w:left="5814" w:hanging="360"/>
      </w:pPr>
      <w:rPr>
        <w:rFonts w:ascii="Courier New" w:hAnsi="Courier New" w:cs="Courier New" w:hint="default"/>
      </w:rPr>
    </w:lvl>
    <w:lvl w:ilvl="8" w:tplc="04150005" w:tentative="1">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4735026B"/>
    <w:multiLevelType w:val="hybridMultilevel"/>
    <w:tmpl w:val="CC22A8AC"/>
    <w:lvl w:ilvl="0" w:tplc="4F0CF5CE">
      <w:start w:val="1"/>
      <w:numFmt w:val="bullet"/>
      <w:lvlText w:val=""/>
      <w:lvlJc w:val="left"/>
      <w:pPr>
        <w:ind w:left="720" w:hanging="360"/>
      </w:pPr>
      <w:rPr>
        <w:rFonts w:ascii="Symbol" w:hAnsi="Symbol" w:hint="default"/>
        <w:spacing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AC23099"/>
    <w:multiLevelType w:val="hybridMultilevel"/>
    <w:tmpl w:val="B24CC062"/>
    <w:lvl w:ilvl="0" w:tplc="109A4250">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C466C"/>
    <w:multiLevelType w:val="hybridMultilevel"/>
    <w:tmpl w:val="F0FEE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DF53D1"/>
    <w:multiLevelType w:val="hybridMultilevel"/>
    <w:tmpl w:val="BD585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1B0C13"/>
    <w:multiLevelType w:val="hybridMultilevel"/>
    <w:tmpl w:val="9DBE0C8A"/>
    <w:lvl w:ilvl="0" w:tplc="B14C6240">
      <w:start w:val="1"/>
      <w:numFmt w:val="decimal"/>
      <w:lvlText w:val="%1."/>
      <w:lvlJc w:val="left"/>
      <w:pPr>
        <w:ind w:left="720" w:hanging="360"/>
      </w:pPr>
      <w:rPr>
        <w:rFonts w:hint="default"/>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132344"/>
    <w:multiLevelType w:val="hybridMultilevel"/>
    <w:tmpl w:val="3B126E30"/>
    <w:lvl w:ilvl="0" w:tplc="B7C45254">
      <w:start w:val="1"/>
      <w:numFmt w:val="decimal"/>
      <w:lvlText w:val="%1."/>
      <w:lvlJc w:val="left"/>
      <w:pPr>
        <w:tabs>
          <w:tab w:val="num" w:pos="360"/>
        </w:tabs>
        <w:ind w:left="360" w:hanging="360"/>
      </w:pPr>
      <w:rPr>
        <w:rFonts w:hint="default"/>
        <w:lang w:val="en-U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503E2803"/>
    <w:multiLevelType w:val="hybridMultilevel"/>
    <w:tmpl w:val="BCBE7650"/>
    <w:lvl w:ilvl="0" w:tplc="5650D16C">
      <w:start w:val="1"/>
      <w:numFmt w:val="decimal"/>
      <w:lvlText w:val="%1."/>
      <w:lvlJc w:val="left"/>
      <w:pPr>
        <w:tabs>
          <w:tab w:val="num" w:pos="377"/>
        </w:tabs>
        <w:ind w:left="377" w:hanging="360"/>
      </w:pPr>
      <w:rPr>
        <w:rFonts w:hint="default"/>
      </w:rPr>
    </w:lvl>
    <w:lvl w:ilvl="1" w:tplc="04150019" w:tentative="1">
      <w:start w:val="1"/>
      <w:numFmt w:val="lowerLetter"/>
      <w:lvlText w:val="%2."/>
      <w:lvlJc w:val="left"/>
      <w:pPr>
        <w:tabs>
          <w:tab w:val="num" w:pos="1097"/>
        </w:tabs>
        <w:ind w:left="1097" w:hanging="360"/>
      </w:pPr>
    </w:lvl>
    <w:lvl w:ilvl="2" w:tplc="0415001B" w:tentative="1">
      <w:start w:val="1"/>
      <w:numFmt w:val="lowerRoman"/>
      <w:lvlText w:val="%3."/>
      <w:lvlJc w:val="right"/>
      <w:pPr>
        <w:tabs>
          <w:tab w:val="num" w:pos="1817"/>
        </w:tabs>
        <w:ind w:left="1817" w:hanging="180"/>
      </w:pPr>
    </w:lvl>
    <w:lvl w:ilvl="3" w:tplc="0415000F" w:tentative="1">
      <w:start w:val="1"/>
      <w:numFmt w:val="decimal"/>
      <w:lvlText w:val="%4."/>
      <w:lvlJc w:val="left"/>
      <w:pPr>
        <w:tabs>
          <w:tab w:val="num" w:pos="2537"/>
        </w:tabs>
        <w:ind w:left="2537" w:hanging="360"/>
      </w:pPr>
    </w:lvl>
    <w:lvl w:ilvl="4" w:tplc="04150019" w:tentative="1">
      <w:start w:val="1"/>
      <w:numFmt w:val="lowerLetter"/>
      <w:lvlText w:val="%5."/>
      <w:lvlJc w:val="left"/>
      <w:pPr>
        <w:tabs>
          <w:tab w:val="num" w:pos="3257"/>
        </w:tabs>
        <w:ind w:left="3257" w:hanging="360"/>
      </w:pPr>
    </w:lvl>
    <w:lvl w:ilvl="5" w:tplc="0415001B" w:tentative="1">
      <w:start w:val="1"/>
      <w:numFmt w:val="lowerRoman"/>
      <w:lvlText w:val="%6."/>
      <w:lvlJc w:val="right"/>
      <w:pPr>
        <w:tabs>
          <w:tab w:val="num" w:pos="3977"/>
        </w:tabs>
        <w:ind w:left="3977" w:hanging="180"/>
      </w:pPr>
    </w:lvl>
    <w:lvl w:ilvl="6" w:tplc="0415000F" w:tentative="1">
      <w:start w:val="1"/>
      <w:numFmt w:val="decimal"/>
      <w:lvlText w:val="%7."/>
      <w:lvlJc w:val="left"/>
      <w:pPr>
        <w:tabs>
          <w:tab w:val="num" w:pos="4697"/>
        </w:tabs>
        <w:ind w:left="4697" w:hanging="360"/>
      </w:pPr>
    </w:lvl>
    <w:lvl w:ilvl="7" w:tplc="04150019" w:tentative="1">
      <w:start w:val="1"/>
      <w:numFmt w:val="lowerLetter"/>
      <w:lvlText w:val="%8."/>
      <w:lvlJc w:val="left"/>
      <w:pPr>
        <w:tabs>
          <w:tab w:val="num" w:pos="5417"/>
        </w:tabs>
        <w:ind w:left="5417" w:hanging="360"/>
      </w:pPr>
    </w:lvl>
    <w:lvl w:ilvl="8" w:tplc="0415001B" w:tentative="1">
      <w:start w:val="1"/>
      <w:numFmt w:val="lowerRoman"/>
      <w:lvlText w:val="%9."/>
      <w:lvlJc w:val="right"/>
      <w:pPr>
        <w:tabs>
          <w:tab w:val="num" w:pos="6137"/>
        </w:tabs>
        <w:ind w:left="6137" w:hanging="180"/>
      </w:pPr>
    </w:lvl>
  </w:abstractNum>
  <w:abstractNum w:abstractNumId="19" w15:restartNumberingAfterBreak="0">
    <w:nsid w:val="51F84AB8"/>
    <w:multiLevelType w:val="hybridMultilevel"/>
    <w:tmpl w:val="DB945D6C"/>
    <w:lvl w:ilvl="0" w:tplc="3B6E74E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BE6BBF"/>
    <w:multiLevelType w:val="hybridMultilevel"/>
    <w:tmpl w:val="A6080CCC"/>
    <w:lvl w:ilvl="0" w:tplc="EB12CC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382D87"/>
    <w:multiLevelType w:val="hybridMultilevel"/>
    <w:tmpl w:val="2A7AE390"/>
    <w:lvl w:ilvl="0" w:tplc="8C203FF0">
      <w:start w:val="1"/>
      <w:numFmt w:val="bullet"/>
      <w:lvlText w:val=""/>
      <w:lvlJc w:val="left"/>
      <w:pPr>
        <w:ind w:left="720" w:hanging="360"/>
      </w:pPr>
      <w:rPr>
        <w:rFonts w:ascii="Symbol" w:hAnsi="Symbol" w:hint="default"/>
        <w:b w:val="0"/>
        <w:bCs w:val="0"/>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096549"/>
    <w:multiLevelType w:val="hybridMultilevel"/>
    <w:tmpl w:val="DFEAB2D2"/>
    <w:lvl w:ilvl="0" w:tplc="50867EDE">
      <w:start w:val="1"/>
      <w:numFmt w:val="bullet"/>
      <w:lvlText w:val=""/>
      <w:lvlJc w:val="left"/>
      <w:pPr>
        <w:tabs>
          <w:tab w:val="num" w:pos="844"/>
        </w:tabs>
        <w:ind w:left="844" w:hanging="360"/>
      </w:pPr>
      <w:rPr>
        <w:rFonts w:ascii="Symbol" w:hAnsi="Symbol" w:hint="default"/>
        <w:color w:val="auto"/>
        <w:sz w:val="24"/>
        <w:szCs w:val="24"/>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9F97CD1"/>
    <w:multiLevelType w:val="hybridMultilevel"/>
    <w:tmpl w:val="412A750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A1E738B"/>
    <w:multiLevelType w:val="hybridMultilevel"/>
    <w:tmpl w:val="BF2EBD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0061DB1"/>
    <w:multiLevelType w:val="hybridMultilevel"/>
    <w:tmpl w:val="775C7444"/>
    <w:lvl w:ilvl="0" w:tplc="109A425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DF1CC5"/>
    <w:multiLevelType w:val="hybridMultilevel"/>
    <w:tmpl w:val="C23E6398"/>
    <w:lvl w:ilvl="0" w:tplc="109A425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580AAF"/>
    <w:multiLevelType w:val="hybridMultilevel"/>
    <w:tmpl w:val="0A467CB2"/>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1936674"/>
    <w:multiLevelType w:val="hybridMultilevel"/>
    <w:tmpl w:val="568EEDF8"/>
    <w:lvl w:ilvl="0" w:tplc="1BBA1358">
      <w:start w:val="1"/>
      <w:numFmt w:val="bullet"/>
      <w:lvlText w:val=""/>
      <w:lvlJc w:val="left"/>
      <w:pPr>
        <w:ind w:left="720" w:hanging="360"/>
      </w:pPr>
      <w:rPr>
        <w:rFonts w:ascii="Symbol" w:hAnsi="Symbol" w:hint="default"/>
        <w:spacing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9F2EF3"/>
    <w:multiLevelType w:val="hybridMultilevel"/>
    <w:tmpl w:val="799CB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0801CE"/>
    <w:multiLevelType w:val="hybridMultilevel"/>
    <w:tmpl w:val="E5688950"/>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9670478">
    <w:abstractNumId w:val="18"/>
  </w:num>
  <w:num w:numId="2" w16cid:durableId="1245456207">
    <w:abstractNumId w:val="17"/>
  </w:num>
  <w:num w:numId="3" w16cid:durableId="2144617030">
    <w:abstractNumId w:val="4"/>
  </w:num>
  <w:num w:numId="4" w16cid:durableId="325280043">
    <w:abstractNumId w:val="15"/>
  </w:num>
  <w:num w:numId="5" w16cid:durableId="1214731442">
    <w:abstractNumId w:val="28"/>
  </w:num>
  <w:num w:numId="6" w16cid:durableId="318118001">
    <w:abstractNumId w:val="11"/>
  </w:num>
  <w:num w:numId="7" w16cid:durableId="554976526">
    <w:abstractNumId w:val="3"/>
  </w:num>
  <w:num w:numId="8" w16cid:durableId="408432316">
    <w:abstractNumId w:val="6"/>
  </w:num>
  <w:num w:numId="9" w16cid:durableId="158086760">
    <w:abstractNumId w:val="8"/>
  </w:num>
  <w:num w:numId="10" w16cid:durableId="1309826341">
    <w:abstractNumId w:val="22"/>
  </w:num>
  <w:num w:numId="11" w16cid:durableId="847058821">
    <w:abstractNumId w:val="24"/>
  </w:num>
  <w:num w:numId="12" w16cid:durableId="26688421">
    <w:abstractNumId w:val="13"/>
  </w:num>
  <w:num w:numId="13" w16cid:durableId="43988631">
    <w:abstractNumId w:val="25"/>
  </w:num>
  <w:num w:numId="14" w16cid:durableId="1193420738">
    <w:abstractNumId w:val="26"/>
  </w:num>
  <w:num w:numId="15" w16cid:durableId="2120100717">
    <w:abstractNumId w:val="16"/>
  </w:num>
  <w:num w:numId="16" w16cid:durableId="1115518617">
    <w:abstractNumId w:val="1"/>
  </w:num>
  <w:num w:numId="17" w16cid:durableId="624506431">
    <w:abstractNumId w:val="27"/>
  </w:num>
  <w:num w:numId="18" w16cid:durableId="323896192">
    <w:abstractNumId w:val="12"/>
  </w:num>
  <w:num w:numId="19" w16cid:durableId="1928690378">
    <w:abstractNumId w:val="29"/>
  </w:num>
  <w:num w:numId="20" w16cid:durableId="392001622">
    <w:abstractNumId w:val="30"/>
  </w:num>
  <w:num w:numId="21" w16cid:durableId="1050112534">
    <w:abstractNumId w:val="9"/>
  </w:num>
  <w:num w:numId="22" w16cid:durableId="965089583">
    <w:abstractNumId w:val="19"/>
  </w:num>
  <w:num w:numId="23" w16cid:durableId="1054549731">
    <w:abstractNumId w:val="14"/>
  </w:num>
  <w:num w:numId="24" w16cid:durableId="34739687">
    <w:abstractNumId w:val="10"/>
  </w:num>
  <w:num w:numId="25" w16cid:durableId="1081413603">
    <w:abstractNumId w:val="2"/>
  </w:num>
  <w:num w:numId="26" w16cid:durableId="1838038901">
    <w:abstractNumId w:val="5"/>
  </w:num>
  <w:num w:numId="27" w16cid:durableId="300623008">
    <w:abstractNumId w:val="31"/>
  </w:num>
  <w:num w:numId="28" w16cid:durableId="785974386">
    <w:abstractNumId w:val="7"/>
  </w:num>
  <w:num w:numId="29" w16cid:durableId="1609923984">
    <w:abstractNumId w:val="21"/>
  </w:num>
  <w:num w:numId="30" w16cid:durableId="562721976">
    <w:abstractNumId w:val="20"/>
  </w:num>
  <w:num w:numId="31" w16cid:durableId="1351020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6094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F"/>
    <w:rsid w:val="0000028A"/>
    <w:rsid w:val="0000210A"/>
    <w:rsid w:val="00004D18"/>
    <w:rsid w:val="00007EF0"/>
    <w:rsid w:val="0001169E"/>
    <w:rsid w:val="0001308E"/>
    <w:rsid w:val="000143C9"/>
    <w:rsid w:val="00014578"/>
    <w:rsid w:val="0001790A"/>
    <w:rsid w:val="000223EC"/>
    <w:rsid w:val="0002474F"/>
    <w:rsid w:val="00030BDB"/>
    <w:rsid w:val="00030E2E"/>
    <w:rsid w:val="00033A61"/>
    <w:rsid w:val="0003494F"/>
    <w:rsid w:val="00040082"/>
    <w:rsid w:val="0004068E"/>
    <w:rsid w:val="00041430"/>
    <w:rsid w:val="00041B8F"/>
    <w:rsid w:val="000458C0"/>
    <w:rsid w:val="00046388"/>
    <w:rsid w:val="000463CE"/>
    <w:rsid w:val="000523D5"/>
    <w:rsid w:val="000524F9"/>
    <w:rsid w:val="00052F8A"/>
    <w:rsid w:val="00053217"/>
    <w:rsid w:val="00054191"/>
    <w:rsid w:val="00055630"/>
    <w:rsid w:val="00055BF0"/>
    <w:rsid w:val="00056380"/>
    <w:rsid w:val="00062990"/>
    <w:rsid w:val="000727C5"/>
    <w:rsid w:val="000745BF"/>
    <w:rsid w:val="00075256"/>
    <w:rsid w:val="00076F60"/>
    <w:rsid w:val="0008060E"/>
    <w:rsid w:val="00080761"/>
    <w:rsid w:val="000810C7"/>
    <w:rsid w:val="000824A7"/>
    <w:rsid w:val="000828F0"/>
    <w:rsid w:val="000836D7"/>
    <w:rsid w:val="00084232"/>
    <w:rsid w:val="00085296"/>
    <w:rsid w:val="000873CE"/>
    <w:rsid w:val="000958D5"/>
    <w:rsid w:val="0009614A"/>
    <w:rsid w:val="00097746"/>
    <w:rsid w:val="000A05C6"/>
    <w:rsid w:val="000A119E"/>
    <w:rsid w:val="000A5203"/>
    <w:rsid w:val="000A6F6F"/>
    <w:rsid w:val="000B4CFC"/>
    <w:rsid w:val="000C4CDA"/>
    <w:rsid w:val="000C6706"/>
    <w:rsid w:val="000D09D6"/>
    <w:rsid w:val="000D0EFD"/>
    <w:rsid w:val="000D18F3"/>
    <w:rsid w:val="000D2C14"/>
    <w:rsid w:val="000D5531"/>
    <w:rsid w:val="000D6CB9"/>
    <w:rsid w:val="000D7DFC"/>
    <w:rsid w:val="000E07FC"/>
    <w:rsid w:val="000E0FEA"/>
    <w:rsid w:val="000E166D"/>
    <w:rsid w:val="000E6C04"/>
    <w:rsid w:val="000F0A6B"/>
    <w:rsid w:val="000F1266"/>
    <w:rsid w:val="000F1698"/>
    <w:rsid w:val="000F2097"/>
    <w:rsid w:val="000F2A3A"/>
    <w:rsid w:val="000F437A"/>
    <w:rsid w:val="00103618"/>
    <w:rsid w:val="00103E99"/>
    <w:rsid w:val="00106F35"/>
    <w:rsid w:val="00110278"/>
    <w:rsid w:val="001106B4"/>
    <w:rsid w:val="001126C9"/>
    <w:rsid w:val="001133D8"/>
    <w:rsid w:val="00123138"/>
    <w:rsid w:val="00126E40"/>
    <w:rsid w:val="0012750E"/>
    <w:rsid w:val="0013134A"/>
    <w:rsid w:val="00133DB8"/>
    <w:rsid w:val="001350E4"/>
    <w:rsid w:val="001351CD"/>
    <w:rsid w:val="001431A1"/>
    <w:rsid w:val="00143A5A"/>
    <w:rsid w:val="00143E6B"/>
    <w:rsid w:val="001444EB"/>
    <w:rsid w:val="00144FE8"/>
    <w:rsid w:val="00145C3F"/>
    <w:rsid w:val="001477A9"/>
    <w:rsid w:val="00147A66"/>
    <w:rsid w:val="00151173"/>
    <w:rsid w:val="00151767"/>
    <w:rsid w:val="00154FB5"/>
    <w:rsid w:val="00155CBE"/>
    <w:rsid w:val="001656A8"/>
    <w:rsid w:val="00165C8F"/>
    <w:rsid w:val="00165DAA"/>
    <w:rsid w:val="0017152E"/>
    <w:rsid w:val="001768A5"/>
    <w:rsid w:val="00177411"/>
    <w:rsid w:val="00177A6F"/>
    <w:rsid w:val="00184325"/>
    <w:rsid w:val="0018489F"/>
    <w:rsid w:val="001A1381"/>
    <w:rsid w:val="001A38FC"/>
    <w:rsid w:val="001A42C8"/>
    <w:rsid w:val="001B351B"/>
    <w:rsid w:val="001B36A5"/>
    <w:rsid w:val="001B4A25"/>
    <w:rsid w:val="001B4F32"/>
    <w:rsid w:val="001B759D"/>
    <w:rsid w:val="001C1650"/>
    <w:rsid w:val="001C1FE4"/>
    <w:rsid w:val="001C23AD"/>
    <w:rsid w:val="001C2B11"/>
    <w:rsid w:val="001C45D4"/>
    <w:rsid w:val="001C571B"/>
    <w:rsid w:val="001D006F"/>
    <w:rsid w:val="001D4343"/>
    <w:rsid w:val="001D523C"/>
    <w:rsid w:val="001E44DD"/>
    <w:rsid w:val="001E5D30"/>
    <w:rsid w:val="001E6031"/>
    <w:rsid w:val="001F0C2A"/>
    <w:rsid w:val="001F172E"/>
    <w:rsid w:val="001F2A14"/>
    <w:rsid w:val="001F3739"/>
    <w:rsid w:val="001F375F"/>
    <w:rsid w:val="001F3EF0"/>
    <w:rsid w:val="001F4955"/>
    <w:rsid w:val="001F4EC5"/>
    <w:rsid w:val="001F4F69"/>
    <w:rsid w:val="001F5A43"/>
    <w:rsid w:val="001F6414"/>
    <w:rsid w:val="001F7581"/>
    <w:rsid w:val="001F7868"/>
    <w:rsid w:val="001F78F0"/>
    <w:rsid w:val="001F7F10"/>
    <w:rsid w:val="00200498"/>
    <w:rsid w:val="0020622B"/>
    <w:rsid w:val="00212024"/>
    <w:rsid w:val="002137A4"/>
    <w:rsid w:val="0021584F"/>
    <w:rsid w:val="00215ADB"/>
    <w:rsid w:val="00227167"/>
    <w:rsid w:val="00231FC4"/>
    <w:rsid w:val="00233B38"/>
    <w:rsid w:val="00233EB1"/>
    <w:rsid w:val="00234F17"/>
    <w:rsid w:val="002421EF"/>
    <w:rsid w:val="0024255C"/>
    <w:rsid w:val="00243962"/>
    <w:rsid w:val="00243D3A"/>
    <w:rsid w:val="00244E56"/>
    <w:rsid w:val="0024780C"/>
    <w:rsid w:val="0025130C"/>
    <w:rsid w:val="00252D2C"/>
    <w:rsid w:val="00256498"/>
    <w:rsid w:val="00257B4A"/>
    <w:rsid w:val="0026051C"/>
    <w:rsid w:val="00262FDA"/>
    <w:rsid w:val="00263606"/>
    <w:rsid w:val="0027002D"/>
    <w:rsid w:val="00277B0A"/>
    <w:rsid w:val="0028366B"/>
    <w:rsid w:val="002856C4"/>
    <w:rsid w:val="00285956"/>
    <w:rsid w:val="00286A09"/>
    <w:rsid w:val="00287B3C"/>
    <w:rsid w:val="00290520"/>
    <w:rsid w:val="00290FBF"/>
    <w:rsid w:val="002920C0"/>
    <w:rsid w:val="002963C7"/>
    <w:rsid w:val="00297B19"/>
    <w:rsid w:val="002A1473"/>
    <w:rsid w:val="002A31EC"/>
    <w:rsid w:val="002A6172"/>
    <w:rsid w:val="002A7106"/>
    <w:rsid w:val="002A75BB"/>
    <w:rsid w:val="002B6F18"/>
    <w:rsid w:val="002B6F4A"/>
    <w:rsid w:val="002B7D6D"/>
    <w:rsid w:val="002C07A4"/>
    <w:rsid w:val="002C1E84"/>
    <w:rsid w:val="002C3411"/>
    <w:rsid w:val="002C534C"/>
    <w:rsid w:val="002C7E06"/>
    <w:rsid w:val="002D0483"/>
    <w:rsid w:val="002D05A2"/>
    <w:rsid w:val="002D2ACB"/>
    <w:rsid w:val="002D2AF6"/>
    <w:rsid w:val="002D7983"/>
    <w:rsid w:val="002E148D"/>
    <w:rsid w:val="002E341C"/>
    <w:rsid w:val="002E3829"/>
    <w:rsid w:val="002E4FE5"/>
    <w:rsid w:val="002E51D3"/>
    <w:rsid w:val="002F244C"/>
    <w:rsid w:val="002F4A9E"/>
    <w:rsid w:val="002F6D96"/>
    <w:rsid w:val="00301AE6"/>
    <w:rsid w:val="0030395B"/>
    <w:rsid w:val="0030450E"/>
    <w:rsid w:val="00304C97"/>
    <w:rsid w:val="003062A4"/>
    <w:rsid w:val="00306BAA"/>
    <w:rsid w:val="00313960"/>
    <w:rsid w:val="003202B9"/>
    <w:rsid w:val="003240A3"/>
    <w:rsid w:val="003247CF"/>
    <w:rsid w:val="0033286C"/>
    <w:rsid w:val="003348CC"/>
    <w:rsid w:val="00336000"/>
    <w:rsid w:val="00336BBC"/>
    <w:rsid w:val="00337E68"/>
    <w:rsid w:val="00341A41"/>
    <w:rsid w:val="00342255"/>
    <w:rsid w:val="003430B0"/>
    <w:rsid w:val="00344807"/>
    <w:rsid w:val="00347667"/>
    <w:rsid w:val="00347989"/>
    <w:rsid w:val="00352204"/>
    <w:rsid w:val="00352DAA"/>
    <w:rsid w:val="003533B1"/>
    <w:rsid w:val="003562FB"/>
    <w:rsid w:val="00357297"/>
    <w:rsid w:val="00364673"/>
    <w:rsid w:val="00364B0D"/>
    <w:rsid w:val="00365DDB"/>
    <w:rsid w:val="00367128"/>
    <w:rsid w:val="003674E7"/>
    <w:rsid w:val="00373D5C"/>
    <w:rsid w:val="003762EE"/>
    <w:rsid w:val="00377D17"/>
    <w:rsid w:val="003802C5"/>
    <w:rsid w:val="003803F4"/>
    <w:rsid w:val="0038266B"/>
    <w:rsid w:val="0038594A"/>
    <w:rsid w:val="00385C62"/>
    <w:rsid w:val="00385F3A"/>
    <w:rsid w:val="00386033"/>
    <w:rsid w:val="003908E5"/>
    <w:rsid w:val="00396157"/>
    <w:rsid w:val="00396332"/>
    <w:rsid w:val="00397AD9"/>
    <w:rsid w:val="00397AF3"/>
    <w:rsid w:val="003A2449"/>
    <w:rsid w:val="003A2AA0"/>
    <w:rsid w:val="003A5531"/>
    <w:rsid w:val="003A7EAB"/>
    <w:rsid w:val="003B4526"/>
    <w:rsid w:val="003B471F"/>
    <w:rsid w:val="003B5E06"/>
    <w:rsid w:val="003B6740"/>
    <w:rsid w:val="003C3144"/>
    <w:rsid w:val="003C4D44"/>
    <w:rsid w:val="003C61FE"/>
    <w:rsid w:val="003C6AB9"/>
    <w:rsid w:val="003C6B42"/>
    <w:rsid w:val="003C6BAC"/>
    <w:rsid w:val="003C705E"/>
    <w:rsid w:val="003D243D"/>
    <w:rsid w:val="003D2823"/>
    <w:rsid w:val="003D4889"/>
    <w:rsid w:val="003D4F7F"/>
    <w:rsid w:val="003D7847"/>
    <w:rsid w:val="003E3C45"/>
    <w:rsid w:val="003E55B9"/>
    <w:rsid w:val="003E6020"/>
    <w:rsid w:val="003F12F2"/>
    <w:rsid w:val="003F237E"/>
    <w:rsid w:val="003F458A"/>
    <w:rsid w:val="003F4CBD"/>
    <w:rsid w:val="003F66B1"/>
    <w:rsid w:val="00402B17"/>
    <w:rsid w:val="00403DDB"/>
    <w:rsid w:val="00403EB2"/>
    <w:rsid w:val="004071D7"/>
    <w:rsid w:val="00407669"/>
    <w:rsid w:val="00407E27"/>
    <w:rsid w:val="004100CB"/>
    <w:rsid w:val="00410309"/>
    <w:rsid w:val="00412D8A"/>
    <w:rsid w:val="0041351E"/>
    <w:rsid w:val="00415A47"/>
    <w:rsid w:val="00415DA7"/>
    <w:rsid w:val="00416980"/>
    <w:rsid w:val="00417E83"/>
    <w:rsid w:val="00420CE5"/>
    <w:rsid w:val="004211C6"/>
    <w:rsid w:val="00421653"/>
    <w:rsid w:val="00423BDA"/>
    <w:rsid w:val="0043119E"/>
    <w:rsid w:val="00433EB3"/>
    <w:rsid w:val="0043551C"/>
    <w:rsid w:val="004367A6"/>
    <w:rsid w:val="00436D9E"/>
    <w:rsid w:val="00437BEF"/>
    <w:rsid w:val="0044619B"/>
    <w:rsid w:val="00446983"/>
    <w:rsid w:val="00446B58"/>
    <w:rsid w:val="004470DD"/>
    <w:rsid w:val="00451CC3"/>
    <w:rsid w:val="004531AE"/>
    <w:rsid w:val="00454008"/>
    <w:rsid w:val="00455997"/>
    <w:rsid w:val="00457337"/>
    <w:rsid w:val="004606BB"/>
    <w:rsid w:val="00460B4B"/>
    <w:rsid w:val="00461394"/>
    <w:rsid w:val="00461AF7"/>
    <w:rsid w:val="004663AA"/>
    <w:rsid w:val="004670E2"/>
    <w:rsid w:val="00470965"/>
    <w:rsid w:val="00470E99"/>
    <w:rsid w:val="004755B2"/>
    <w:rsid w:val="004806E2"/>
    <w:rsid w:val="0048113F"/>
    <w:rsid w:val="00484F7C"/>
    <w:rsid w:val="00485802"/>
    <w:rsid w:val="00490077"/>
    <w:rsid w:val="00493DB0"/>
    <w:rsid w:val="0049464C"/>
    <w:rsid w:val="00495C71"/>
    <w:rsid w:val="004A0D95"/>
    <w:rsid w:val="004A1F7A"/>
    <w:rsid w:val="004B0094"/>
    <w:rsid w:val="004B13F6"/>
    <w:rsid w:val="004B3615"/>
    <w:rsid w:val="004B44B5"/>
    <w:rsid w:val="004B7B7A"/>
    <w:rsid w:val="004C6ABE"/>
    <w:rsid w:val="004D3BBB"/>
    <w:rsid w:val="004D685D"/>
    <w:rsid w:val="004E00F0"/>
    <w:rsid w:val="004E19F7"/>
    <w:rsid w:val="004E318D"/>
    <w:rsid w:val="004E6080"/>
    <w:rsid w:val="004E7B41"/>
    <w:rsid w:val="004F0B04"/>
    <w:rsid w:val="004F316A"/>
    <w:rsid w:val="004F4D89"/>
    <w:rsid w:val="00500D46"/>
    <w:rsid w:val="00501B46"/>
    <w:rsid w:val="00501D17"/>
    <w:rsid w:val="00504A72"/>
    <w:rsid w:val="00505FBE"/>
    <w:rsid w:val="00510424"/>
    <w:rsid w:val="00512A57"/>
    <w:rsid w:val="005149DE"/>
    <w:rsid w:val="00514DE5"/>
    <w:rsid w:val="0051542F"/>
    <w:rsid w:val="00520DAF"/>
    <w:rsid w:val="00521BFC"/>
    <w:rsid w:val="005260FC"/>
    <w:rsid w:val="0053074B"/>
    <w:rsid w:val="00530F76"/>
    <w:rsid w:val="00531727"/>
    <w:rsid w:val="00533A83"/>
    <w:rsid w:val="00533D40"/>
    <w:rsid w:val="005343E0"/>
    <w:rsid w:val="005363AC"/>
    <w:rsid w:val="00544E86"/>
    <w:rsid w:val="00546E2E"/>
    <w:rsid w:val="005476EA"/>
    <w:rsid w:val="00552D00"/>
    <w:rsid w:val="00553928"/>
    <w:rsid w:val="005542A1"/>
    <w:rsid w:val="00561517"/>
    <w:rsid w:val="00563B8C"/>
    <w:rsid w:val="005668D6"/>
    <w:rsid w:val="00570548"/>
    <w:rsid w:val="0057139C"/>
    <w:rsid w:val="00571EBE"/>
    <w:rsid w:val="005723C3"/>
    <w:rsid w:val="00573AAB"/>
    <w:rsid w:val="00573F0A"/>
    <w:rsid w:val="00575DE7"/>
    <w:rsid w:val="00576419"/>
    <w:rsid w:val="005825AC"/>
    <w:rsid w:val="005856EA"/>
    <w:rsid w:val="00587CDA"/>
    <w:rsid w:val="00587E55"/>
    <w:rsid w:val="00592554"/>
    <w:rsid w:val="00596BEA"/>
    <w:rsid w:val="0059720F"/>
    <w:rsid w:val="005978D6"/>
    <w:rsid w:val="005A0DCD"/>
    <w:rsid w:val="005A1845"/>
    <w:rsid w:val="005A3EFB"/>
    <w:rsid w:val="005B0BA3"/>
    <w:rsid w:val="005B0BF0"/>
    <w:rsid w:val="005B0F33"/>
    <w:rsid w:val="005B1A6D"/>
    <w:rsid w:val="005B3D70"/>
    <w:rsid w:val="005B5320"/>
    <w:rsid w:val="005B55B3"/>
    <w:rsid w:val="005B57B2"/>
    <w:rsid w:val="005B5C0D"/>
    <w:rsid w:val="005B604C"/>
    <w:rsid w:val="005C649B"/>
    <w:rsid w:val="005D41A5"/>
    <w:rsid w:val="005D4281"/>
    <w:rsid w:val="005D4E1C"/>
    <w:rsid w:val="005E0B8A"/>
    <w:rsid w:val="005E1557"/>
    <w:rsid w:val="005E1B3E"/>
    <w:rsid w:val="005E295E"/>
    <w:rsid w:val="005E4A7E"/>
    <w:rsid w:val="005E4B3D"/>
    <w:rsid w:val="005E4C4F"/>
    <w:rsid w:val="005E7B35"/>
    <w:rsid w:val="005F0053"/>
    <w:rsid w:val="005F4E46"/>
    <w:rsid w:val="005F639F"/>
    <w:rsid w:val="005F7231"/>
    <w:rsid w:val="005F7265"/>
    <w:rsid w:val="006020CC"/>
    <w:rsid w:val="00604073"/>
    <w:rsid w:val="0060789F"/>
    <w:rsid w:val="00611CF7"/>
    <w:rsid w:val="0061431C"/>
    <w:rsid w:val="00614479"/>
    <w:rsid w:val="00614527"/>
    <w:rsid w:val="00614570"/>
    <w:rsid w:val="00615B0D"/>
    <w:rsid w:val="006201B9"/>
    <w:rsid w:val="006202EC"/>
    <w:rsid w:val="006210F6"/>
    <w:rsid w:val="006218E5"/>
    <w:rsid w:val="00622648"/>
    <w:rsid w:val="00623A26"/>
    <w:rsid w:val="00623F67"/>
    <w:rsid w:val="00625046"/>
    <w:rsid w:val="00626221"/>
    <w:rsid w:val="006303D4"/>
    <w:rsid w:val="0063045E"/>
    <w:rsid w:val="00630694"/>
    <w:rsid w:val="00630E34"/>
    <w:rsid w:val="00632823"/>
    <w:rsid w:val="00632D10"/>
    <w:rsid w:val="00635674"/>
    <w:rsid w:val="00635A08"/>
    <w:rsid w:val="00641009"/>
    <w:rsid w:val="00642FDF"/>
    <w:rsid w:val="0064424B"/>
    <w:rsid w:val="006444B1"/>
    <w:rsid w:val="006445BD"/>
    <w:rsid w:val="0064649C"/>
    <w:rsid w:val="00653246"/>
    <w:rsid w:val="00653602"/>
    <w:rsid w:val="006549AD"/>
    <w:rsid w:val="00663AAC"/>
    <w:rsid w:val="00667A6F"/>
    <w:rsid w:val="00674E6B"/>
    <w:rsid w:val="00676E13"/>
    <w:rsid w:val="00677496"/>
    <w:rsid w:val="00677962"/>
    <w:rsid w:val="00681841"/>
    <w:rsid w:val="00681F20"/>
    <w:rsid w:val="00683B63"/>
    <w:rsid w:val="00683D9A"/>
    <w:rsid w:val="006845F0"/>
    <w:rsid w:val="00684D65"/>
    <w:rsid w:val="00684F3E"/>
    <w:rsid w:val="00685AEC"/>
    <w:rsid w:val="0068650D"/>
    <w:rsid w:val="00686ACB"/>
    <w:rsid w:val="00686FC2"/>
    <w:rsid w:val="006900F1"/>
    <w:rsid w:val="00694788"/>
    <w:rsid w:val="00695B30"/>
    <w:rsid w:val="0069720D"/>
    <w:rsid w:val="006A0E53"/>
    <w:rsid w:val="006A2DDF"/>
    <w:rsid w:val="006A498B"/>
    <w:rsid w:val="006A518F"/>
    <w:rsid w:val="006A731A"/>
    <w:rsid w:val="006B0075"/>
    <w:rsid w:val="006B016F"/>
    <w:rsid w:val="006B1329"/>
    <w:rsid w:val="006B51AF"/>
    <w:rsid w:val="006B77D8"/>
    <w:rsid w:val="006C1821"/>
    <w:rsid w:val="006C1C08"/>
    <w:rsid w:val="006C2B11"/>
    <w:rsid w:val="006D068F"/>
    <w:rsid w:val="006D0C24"/>
    <w:rsid w:val="006D4B18"/>
    <w:rsid w:val="006D518C"/>
    <w:rsid w:val="006D6D68"/>
    <w:rsid w:val="006E1248"/>
    <w:rsid w:val="006E5A71"/>
    <w:rsid w:val="006E5E4A"/>
    <w:rsid w:val="006E7BF8"/>
    <w:rsid w:val="006F2A58"/>
    <w:rsid w:val="006F4097"/>
    <w:rsid w:val="006F6355"/>
    <w:rsid w:val="00700677"/>
    <w:rsid w:val="0070495B"/>
    <w:rsid w:val="00705199"/>
    <w:rsid w:val="007058B3"/>
    <w:rsid w:val="00706F84"/>
    <w:rsid w:val="0070700E"/>
    <w:rsid w:val="007110AD"/>
    <w:rsid w:val="00711A6B"/>
    <w:rsid w:val="007123F5"/>
    <w:rsid w:val="007133D5"/>
    <w:rsid w:val="00716C4A"/>
    <w:rsid w:val="00717AD1"/>
    <w:rsid w:val="007200FE"/>
    <w:rsid w:val="00720885"/>
    <w:rsid w:val="00720AAD"/>
    <w:rsid w:val="00722603"/>
    <w:rsid w:val="007331A1"/>
    <w:rsid w:val="007331BE"/>
    <w:rsid w:val="007372BA"/>
    <w:rsid w:val="00737DC7"/>
    <w:rsid w:val="00742BD8"/>
    <w:rsid w:val="00744A62"/>
    <w:rsid w:val="00745841"/>
    <w:rsid w:val="0074699D"/>
    <w:rsid w:val="00751311"/>
    <w:rsid w:val="00753C94"/>
    <w:rsid w:val="007543CC"/>
    <w:rsid w:val="00754696"/>
    <w:rsid w:val="0075644F"/>
    <w:rsid w:val="00760BF7"/>
    <w:rsid w:val="00762100"/>
    <w:rsid w:val="007659AD"/>
    <w:rsid w:val="007730FB"/>
    <w:rsid w:val="00773C98"/>
    <w:rsid w:val="00776979"/>
    <w:rsid w:val="00781EB2"/>
    <w:rsid w:val="0078342D"/>
    <w:rsid w:val="00783C10"/>
    <w:rsid w:val="0078466F"/>
    <w:rsid w:val="007848FF"/>
    <w:rsid w:val="00784FFE"/>
    <w:rsid w:val="00786728"/>
    <w:rsid w:val="00796A38"/>
    <w:rsid w:val="007A082F"/>
    <w:rsid w:val="007A234D"/>
    <w:rsid w:val="007A4D33"/>
    <w:rsid w:val="007A7E8F"/>
    <w:rsid w:val="007B256D"/>
    <w:rsid w:val="007C0A9D"/>
    <w:rsid w:val="007C5DFB"/>
    <w:rsid w:val="007C6ED2"/>
    <w:rsid w:val="007D0E54"/>
    <w:rsid w:val="007D3378"/>
    <w:rsid w:val="007D3A0C"/>
    <w:rsid w:val="007D41C8"/>
    <w:rsid w:val="007E0B85"/>
    <w:rsid w:val="007F2B77"/>
    <w:rsid w:val="007F4936"/>
    <w:rsid w:val="007F570D"/>
    <w:rsid w:val="007F6CC0"/>
    <w:rsid w:val="008007D6"/>
    <w:rsid w:val="00801390"/>
    <w:rsid w:val="008026E7"/>
    <w:rsid w:val="008039F0"/>
    <w:rsid w:val="00806D52"/>
    <w:rsid w:val="0081368D"/>
    <w:rsid w:val="00814661"/>
    <w:rsid w:val="00815632"/>
    <w:rsid w:val="00816170"/>
    <w:rsid w:val="00816DA1"/>
    <w:rsid w:val="008208E4"/>
    <w:rsid w:val="00830CDB"/>
    <w:rsid w:val="0083263D"/>
    <w:rsid w:val="00835C94"/>
    <w:rsid w:val="00840B7D"/>
    <w:rsid w:val="008425AF"/>
    <w:rsid w:val="0084292B"/>
    <w:rsid w:val="00842A77"/>
    <w:rsid w:val="00846744"/>
    <w:rsid w:val="00850FC1"/>
    <w:rsid w:val="00851B11"/>
    <w:rsid w:val="008542B2"/>
    <w:rsid w:val="0085555B"/>
    <w:rsid w:val="008556AE"/>
    <w:rsid w:val="00857A5D"/>
    <w:rsid w:val="00860D96"/>
    <w:rsid w:val="00861B78"/>
    <w:rsid w:val="00863389"/>
    <w:rsid w:val="00863400"/>
    <w:rsid w:val="00864A5E"/>
    <w:rsid w:val="00865930"/>
    <w:rsid w:val="00865E6E"/>
    <w:rsid w:val="00866E24"/>
    <w:rsid w:val="00867819"/>
    <w:rsid w:val="0087087D"/>
    <w:rsid w:val="00871A45"/>
    <w:rsid w:val="008742AC"/>
    <w:rsid w:val="008744D7"/>
    <w:rsid w:val="008764B5"/>
    <w:rsid w:val="00876A2A"/>
    <w:rsid w:val="008808F1"/>
    <w:rsid w:val="008824F7"/>
    <w:rsid w:val="00883E16"/>
    <w:rsid w:val="008864DF"/>
    <w:rsid w:val="00890003"/>
    <w:rsid w:val="008914E0"/>
    <w:rsid w:val="0089310C"/>
    <w:rsid w:val="00893734"/>
    <w:rsid w:val="00894DA1"/>
    <w:rsid w:val="00894F1F"/>
    <w:rsid w:val="008A244D"/>
    <w:rsid w:val="008A26E0"/>
    <w:rsid w:val="008B01B4"/>
    <w:rsid w:val="008B168C"/>
    <w:rsid w:val="008B1F6E"/>
    <w:rsid w:val="008B2CD2"/>
    <w:rsid w:val="008B6A7B"/>
    <w:rsid w:val="008B7D2A"/>
    <w:rsid w:val="008B7E42"/>
    <w:rsid w:val="008C44A3"/>
    <w:rsid w:val="008C5A1F"/>
    <w:rsid w:val="008C6F0D"/>
    <w:rsid w:val="008D297F"/>
    <w:rsid w:val="008D30C2"/>
    <w:rsid w:val="008D3B80"/>
    <w:rsid w:val="008E053C"/>
    <w:rsid w:val="008E1E7C"/>
    <w:rsid w:val="008E3514"/>
    <w:rsid w:val="008E483C"/>
    <w:rsid w:val="008E6400"/>
    <w:rsid w:val="008E7EE1"/>
    <w:rsid w:val="008F0CCC"/>
    <w:rsid w:val="008F244F"/>
    <w:rsid w:val="008F3EF3"/>
    <w:rsid w:val="008F66F7"/>
    <w:rsid w:val="008F7690"/>
    <w:rsid w:val="008F7A0C"/>
    <w:rsid w:val="00902706"/>
    <w:rsid w:val="0090396C"/>
    <w:rsid w:val="00903CBC"/>
    <w:rsid w:val="00905405"/>
    <w:rsid w:val="00907C2E"/>
    <w:rsid w:val="00910D65"/>
    <w:rsid w:val="00911D06"/>
    <w:rsid w:val="009122E8"/>
    <w:rsid w:val="00913886"/>
    <w:rsid w:val="00920F67"/>
    <w:rsid w:val="00922476"/>
    <w:rsid w:val="009268B9"/>
    <w:rsid w:val="00933A27"/>
    <w:rsid w:val="00936324"/>
    <w:rsid w:val="00941FDE"/>
    <w:rsid w:val="0094409B"/>
    <w:rsid w:val="00946680"/>
    <w:rsid w:val="009471C2"/>
    <w:rsid w:val="00955400"/>
    <w:rsid w:val="00957552"/>
    <w:rsid w:val="009609C9"/>
    <w:rsid w:val="00962150"/>
    <w:rsid w:val="009621BE"/>
    <w:rsid w:val="0096422C"/>
    <w:rsid w:val="00970EA0"/>
    <w:rsid w:val="00972572"/>
    <w:rsid w:val="00975BC4"/>
    <w:rsid w:val="009823E0"/>
    <w:rsid w:val="009842B9"/>
    <w:rsid w:val="00985341"/>
    <w:rsid w:val="009903DB"/>
    <w:rsid w:val="00990FE3"/>
    <w:rsid w:val="0099326C"/>
    <w:rsid w:val="0099678E"/>
    <w:rsid w:val="00996893"/>
    <w:rsid w:val="009969AD"/>
    <w:rsid w:val="009A03E6"/>
    <w:rsid w:val="009A0D62"/>
    <w:rsid w:val="009A3AD9"/>
    <w:rsid w:val="009B114E"/>
    <w:rsid w:val="009B13DD"/>
    <w:rsid w:val="009B3219"/>
    <w:rsid w:val="009B376D"/>
    <w:rsid w:val="009B5B16"/>
    <w:rsid w:val="009C1CFC"/>
    <w:rsid w:val="009C28BA"/>
    <w:rsid w:val="009C5312"/>
    <w:rsid w:val="009C5F41"/>
    <w:rsid w:val="009C7981"/>
    <w:rsid w:val="009D0AEE"/>
    <w:rsid w:val="009D0B32"/>
    <w:rsid w:val="009D211C"/>
    <w:rsid w:val="009D6C00"/>
    <w:rsid w:val="009E26FB"/>
    <w:rsid w:val="009E342E"/>
    <w:rsid w:val="009E409D"/>
    <w:rsid w:val="009E5B91"/>
    <w:rsid w:val="009E7D3D"/>
    <w:rsid w:val="009F1597"/>
    <w:rsid w:val="009F16D2"/>
    <w:rsid w:val="009F3560"/>
    <w:rsid w:val="009F3797"/>
    <w:rsid w:val="009F45E6"/>
    <w:rsid w:val="00A03966"/>
    <w:rsid w:val="00A11E73"/>
    <w:rsid w:val="00A12D33"/>
    <w:rsid w:val="00A1314F"/>
    <w:rsid w:val="00A14408"/>
    <w:rsid w:val="00A151A2"/>
    <w:rsid w:val="00A158FF"/>
    <w:rsid w:val="00A168EA"/>
    <w:rsid w:val="00A21E07"/>
    <w:rsid w:val="00A24186"/>
    <w:rsid w:val="00A25ED0"/>
    <w:rsid w:val="00A34AC2"/>
    <w:rsid w:val="00A36268"/>
    <w:rsid w:val="00A4004C"/>
    <w:rsid w:val="00A4122E"/>
    <w:rsid w:val="00A417A1"/>
    <w:rsid w:val="00A43327"/>
    <w:rsid w:val="00A5264A"/>
    <w:rsid w:val="00A53CA7"/>
    <w:rsid w:val="00A64AEA"/>
    <w:rsid w:val="00A72507"/>
    <w:rsid w:val="00A76BCD"/>
    <w:rsid w:val="00A77369"/>
    <w:rsid w:val="00A80FCE"/>
    <w:rsid w:val="00A81ECC"/>
    <w:rsid w:val="00A827C7"/>
    <w:rsid w:val="00A87688"/>
    <w:rsid w:val="00A918F0"/>
    <w:rsid w:val="00A932CE"/>
    <w:rsid w:val="00A94FB7"/>
    <w:rsid w:val="00A979ED"/>
    <w:rsid w:val="00AA287D"/>
    <w:rsid w:val="00AA3871"/>
    <w:rsid w:val="00AA6238"/>
    <w:rsid w:val="00AA661B"/>
    <w:rsid w:val="00AA70FC"/>
    <w:rsid w:val="00AB05E3"/>
    <w:rsid w:val="00AB08C9"/>
    <w:rsid w:val="00AB1A8C"/>
    <w:rsid w:val="00AB1B51"/>
    <w:rsid w:val="00AB7850"/>
    <w:rsid w:val="00AC05B2"/>
    <w:rsid w:val="00AC12BA"/>
    <w:rsid w:val="00AC1DF5"/>
    <w:rsid w:val="00AC3CB6"/>
    <w:rsid w:val="00AC439A"/>
    <w:rsid w:val="00AC564E"/>
    <w:rsid w:val="00AC7C8E"/>
    <w:rsid w:val="00AD0D3D"/>
    <w:rsid w:val="00AD2E6F"/>
    <w:rsid w:val="00AD370C"/>
    <w:rsid w:val="00AD53BD"/>
    <w:rsid w:val="00AD7B38"/>
    <w:rsid w:val="00AE1869"/>
    <w:rsid w:val="00AE1CCB"/>
    <w:rsid w:val="00AE33D7"/>
    <w:rsid w:val="00AE6142"/>
    <w:rsid w:val="00AF0704"/>
    <w:rsid w:val="00AF2167"/>
    <w:rsid w:val="00AF3BAB"/>
    <w:rsid w:val="00B00578"/>
    <w:rsid w:val="00B0193E"/>
    <w:rsid w:val="00B04A57"/>
    <w:rsid w:val="00B05BD6"/>
    <w:rsid w:val="00B072AE"/>
    <w:rsid w:val="00B074BA"/>
    <w:rsid w:val="00B10236"/>
    <w:rsid w:val="00B107D1"/>
    <w:rsid w:val="00B13142"/>
    <w:rsid w:val="00B17513"/>
    <w:rsid w:val="00B222B7"/>
    <w:rsid w:val="00B22ACB"/>
    <w:rsid w:val="00B256FA"/>
    <w:rsid w:val="00B312B9"/>
    <w:rsid w:val="00B32BEE"/>
    <w:rsid w:val="00B4041E"/>
    <w:rsid w:val="00B4097B"/>
    <w:rsid w:val="00B4227C"/>
    <w:rsid w:val="00B44990"/>
    <w:rsid w:val="00B44FD2"/>
    <w:rsid w:val="00B45751"/>
    <w:rsid w:val="00B45C46"/>
    <w:rsid w:val="00B5188E"/>
    <w:rsid w:val="00B53E71"/>
    <w:rsid w:val="00B56A90"/>
    <w:rsid w:val="00B57853"/>
    <w:rsid w:val="00B60964"/>
    <w:rsid w:val="00B60D01"/>
    <w:rsid w:val="00B6285E"/>
    <w:rsid w:val="00B64FD9"/>
    <w:rsid w:val="00B65B71"/>
    <w:rsid w:val="00B65CC5"/>
    <w:rsid w:val="00B675D0"/>
    <w:rsid w:val="00B7144F"/>
    <w:rsid w:val="00B714B2"/>
    <w:rsid w:val="00B71D3F"/>
    <w:rsid w:val="00B73B97"/>
    <w:rsid w:val="00B7526E"/>
    <w:rsid w:val="00B82710"/>
    <w:rsid w:val="00B83578"/>
    <w:rsid w:val="00B83EF9"/>
    <w:rsid w:val="00B8407A"/>
    <w:rsid w:val="00B92538"/>
    <w:rsid w:val="00B92EB3"/>
    <w:rsid w:val="00B9449C"/>
    <w:rsid w:val="00B97B14"/>
    <w:rsid w:val="00B97F41"/>
    <w:rsid w:val="00B97FDF"/>
    <w:rsid w:val="00BA4BEB"/>
    <w:rsid w:val="00BA52EB"/>
    <w:rsid w:val="00BB05A2"/>
    <w:rsid w:val="00BB1944"/>
    <w:rsid w:val="00BB1CEA"/>
    <w:rsid w:val="00BB58FE"/>
    <w:rsid w:val="00BC0DFB"/>
    <w:rsid w:val="00BC0F67"/>
    <w:rsid w:val="00BC17DF"/>
    <w:rsid w:val="00BC6EDF"/>
    <w:rsid w:val="00BD2E2E"/>
    <w:rsid w:val="00BD79C8"/>
    <w:rsid w:val="00BE0E95"/>
    <w:rsid w:val="00BE2801"/>
    <w:rsid w:val="00BE4797"/>
    <w:rsid w:val="00BE682C"/>
    <w:rsid w:val="00BE6F0C"/>
    <w:rsid w:val="00BE6FD4"/>
    <w:rsid w:val="00BE7B89"/>
    <w:rsid w:val="00BF55EC"/>
    <w:rsid w:val="00BF6736"/>
    <w:rsid w:val="00BF6FD7"/>
    <w:rsid w:val="00BF7490"/>
    <w:rsid w:val="00BF76A3"/>
    <w:rsid w:val="00C02BB8"/>
    <w:rsid w:val="00C04C57"/>
    <w:rsid w:val="00C05295"/>
    <w:rsid w:val="00C05FB9"/>
    <w:rsid w:val="00C06D23"/>
    <w:rsid w:val="00C06E04"/>
    <w:rsid w:val="00C07E61"/>
    <w:rsid w:val="00C114DE"/>
    <w:rsid w:val="00C153B3"/>
    <w:rsid w:val="00C17407"/>
    <w:rsid w:val="00C20ABE"/>
    <w:rsid w:val="00C26F88"/>
    <w:rsid w:val="00C30774"/>
    <w:rsid w:val="00C33E0F"/>
    <w:rsid w:val="00C35284"/>
    <w:rsid w:val="00C353B2"/>
    <w:rsid w:val="00C35B88"/>
    <w:rsid w:val="00C35FA6"/>
    <w:rsid w:val="00C36355"/>
    <w:rsid w:val="00C40EDB"/>
    <w:rsid w:val="00C45D02"/>
    <w:rsid w:val="00C4653C"/>
    <w:rsid w:val="00C4673B"/>
    <w:rsid w:val="00C5033F"/>
    <w:rsid w:val="00C50E41"/>
    <w:rsid w:val="00C539C6"/>
    <w:rsid w:val="00C63D93"/>
    <w:rsid w:val="00C644FC"/>
    <w:rsid w:val="00C64CFD"/>
    <w:rsid w:val="00C71BC4"/>
    <w:rsid w:val="00C71F76"/>
    <w:rsid w:val="00C733AF"/>
    <w:rsid w:val="00C8032D"/>
    <w:rsid w:val="00C8083A"/>
    <w:rsid w:val="00C844B4"/>
    <w:rsid w:val="00C84E6E"/>
    <w:rsid w:val="00C85D6F"/>
    <w:rsid w:val="00C9304E"/>
    <w:rsid w:val="00C9321C"/>
    <w:rsid w:val="00C956DE"/>
    <w:rsid w:val="00C96729"/>
    <w:rsid w:val="00C97B63"/>
    <w:rsid w:val="00CA21F5"/>
    <w:rsid w:val="00CA2A79"/>
    <w:rsid w:val="00CA2B7F"/>
    <w:rsid w:val="00CA4541"/>
    <w:rsid w:val="00CB0718"/>
    <w:rsid w:val="00CB151A"/>
    <w:rsid w:val="00CC2BC7"/>
    <w:rsid w:val="00CC2D9D"/>
    <w:rsid w:val="00CC39C6"/>
    <w:rsid w:val="00CD0158"/>
    <w:rsid w:val="00CD0899"/>
    <w:rsid w:val="00CD0CB7"/>
    <w:rsid w:val="00CD1838"/>
    <w:rsid w:val="00CD4380"/>
    <w:rsid w:val="00CD633F"/>
    <w:rsid w:val="00CD76B5"/>
    <w:rsid w:val="00CE1C81"/>
    <w:rsid w:val="00CE3347"/>
    <w:rsid w:val="00CE3D6E"/>
    <w:rsid w:val="00CE4340"/>
    <w:rsid w:val="00CE4CA9"/>
    <w:rsid w:val="00CE4E92"/>
    <w:rsid w:val="00CE6004"/>
    <w:rsid w:val="00CF0CB9"/>
    <w:rsid w:val="00CF49B9"/>
    <w:rsid w:val="00CF53E5"/>
    <w:rsid w:val="00CF5683"/>
    <w:rsid w:val="00CF6C56"/>
    <w:rsid w:val="00CF6CAD"/>
    <w:rsid w:val="00CF724F"/>
    <w:rsid w:val="00D03896"/>
    <w:rsid w:val="00D040AD"/>
    <w:rsid w:val="00D07A10"/>
    <w:rsid w:val="00D1084C"/>
    <w:rsid w:val="00D14B76"/>
    <w:rsid w:val="00D150AC"/>
    <w:rsid w:val="00D155B7"/>
    <w:rsid w:val="00D21194"/>
    <w:rsid w:val="00D226C5"/>
    <w:rsid w:val="00D236D3"/>
    <w:rsid w:val="00D253EE"/>
    <w:rsid w:val="00D30420"/>
    <w:rsid w:val="00D31486"/>
    <w:rsid w:val="00D31A4F"/>
    <w:rsid w:val="00D32FAB"/>
    <w:rsid w:val="00D36687"/>
    <w:rsid w:val="00D371A6"/>
    <w:rsid w:val="00D43D6D"/>
    <w:rsid w:val="00D47971"/>
    <w:rsid w:val="00D50D9A"/>
    <w:rsid w:val="00D53502"/>
    <w:rsid w:val="00D5428A"/>
    <w:rsid w:val="00D54747"/>
    <w:rsid w:val="00D5538A"/>
    <w:rsid w:val="00D56B87"/>
    <w:rsid w:val="00D57250"/>
    <w:rsid w:val="00D57B82"/>
    <w:rsid w:val="00D613FC"/>
    <w:rsid w:val="00D61DB8"/>
    <w:rsid w:val="00D62D66"/>
    <w:rsid w:val="00D64F01"/>
    <w:rsid w:val="00D66949"/>
    <w:rsid w:val="00D70F56"/>
    <w:rsid w:val="00D71603"/>
    <w:rsid w:val="00D72C84"/>
    <w:rsid w:val="00D72F0D"/>
    <w:rsid w:val="00D73919"/>
    <w:rsid w:val="00D73C99"/>
    <w:rsid w:val="00D73CDB"/>
    <w:rsid w:val="00D73F33"/>
    <w:rsid w:val="00D81204"/>
    <w:rsid w:val="00D82A9F"/>
    <w:rsid w:val="00D844DF"/>
    <w:rsid w:val="00D85618"/>
    <w:rsid w:val="00D909EE"/>
    <w:rsid w:val="00D92BFE"/>
    <w:rsid w:val="00D92D99"/>
    <w:rsid w:val="00D96AB4"/>
    <w:rsid w:val="00D96B89"/>
    <w:rsid w:val="00DA2C23"/>
    <w:rsid w:val="00DA3A8B"/>
    <w:rsid w:val="00DA7C2C"/>
    <w:rsid w:val="00DB0C74"/>
    <w:rsid w:val="00DB286E"/>
    <w:rsid w:val="00DB441E"/>
    <w:rsid w:val="00DB57FA"/>
    <w:rsid w:val="00DB61D5"/>
    <w:rsid w:val="00DB65FB"/>
    <w:rsid w:val="00DB6FBF"/>
    <w:rsid w:val="00DC0190"/>
    <w:rsid w:val="00DC0D2B"/>
    <w:rsid w:val="00DC28E4"/>
    <w:rsid w:val="00DC5ADB"/>
    <w:rsid w:val="00DD2742"/>
    <w:rsid w:val="00DD5246"/>
    <w:rsid w:val="00DD5945"/>
    <w:rsid w:val="00DF1604"/>
    <w:rsid w:val="00DF28B3"/>
    <w:rsid w:val="00DF4D9A"/>
    <w:rsid w:val="00E014EA"/>
    <w:rsid w:val="00E02E31"/>
    <w:rsid w:val="00E03C2F"/>
    <w:rsid w:val="00E043F4"/>
    <w:rsid w:val="00E13BD7"/>
    <w:rsid w:val="00E15203"/>
    <w:rsid w:val="00E15F6A"/>
    <w:rsid w:val="00E23544"/>
    <w:rsid w:val="00E240AD"/>
    <w:rsid w:val="00E25410"/>
    <w:rsid w:val="00E2715B"/>
    <w:rsid w:val="00E31E6D"/>
    <w:rsid w:val="00E40A43"/>
    <w:rsid w:val="00E44461"/>
    <w:rsid w:val="00E45CDF"/>
    <w:rsid w:val="00E462B9"/>
    <w:rsid w:val="00E47AAA"/>
    <w:rsid w:val="00E61919"/>
    <w:rsid w:val="00E63D6C"/>
    <w:rsid w:val="00E64AB7"/>
    <w:rsid w:val="00E64D13"/>
    <w:rsid w:val="00E672C4"/>
    <w:rsid w:val="00E72ECF"/>
    <w:rsid w:val="00E740E8"/>
    <w:rsid w:val="00E75C02"/>
    <w:rsid w:val="00E76422"/>
    <w:rsid w:val="00E77BC8"/>
    <w:rsid w:val="00E77FA9"/>
    <w:rsid w:val="00E82200"/>
    <w:rsid w:val="00E9133F"/>
    <w:rsid w:val="00E95B38"/>
    <w:rsid w:val="00E97B47"/>
    <w:rsid w:val="00EA0ABD"/>
    <w:rsid w:val="00EA12EE"/>
    <w:rsid w:val="00EA26CB"/>
    <w:rsid w:val="00EA36CB"/>
    <w:rsid w:val="00EA3950"/>
    <w:rsid w:val="00EA4054"/>
    <w:rsid w:val="00EA7669"/>
    <w:rsid w:val="00EB083B"/>
    <w:rsid w:val="00EB5AD4"/>
    <w:rsid w:val="00EB6AEE"/>
    <w:rsid w:val="00EB7124"/>
    <w:rsid w:val="00EC143C"/>
    <w:rsid w:val="00EC1BA4"/>
    <w:rsid w:val="00EC21A7"/>
    <w:rsid w:val="00EC44CC"/>
    <w:rsid w:val="00EC6074"/>
    <w:rsid w:val="00EC6FC4"/>
    <w:rsid w:val="00EC789D"/>
    <w:rsid w:val="00ED1AC1"/>
    <w:rsid w:val="00ED21C3"/>
    <w:rsid w:val="00ED6EF6"/>
    <w:rsid w:val="00ED7347"/>
    <w:rsid w:val="00EE033C"/>
    <w:rsid w:val="00EE0ACC"/>
    <w:rsid w:val="00EE1C3E"/>
    <w:rsid w:val="00EE1E90"/>
    <w:rsid w:val="00EE58E9"/>
    <w:rsid w:val="00EF4892"/>
    <w:rsid w:val="00EF4EF1"/>
    <w:rsid w:val="00EF6372"/>
    <w:rsid w:val="00EF6B9C"/>
    <w:rsid w:val="00F001D2"/>
    <w:rsid w:val="00F00B08"/>
    <w:rsid w:val="00F03C45"/>
    <w:rsid w:val="00F0686B"/>
    <w:rsid w:val="00F1151D"/>
    <w:rsid w:val="00F12067"/>
    <w:rsid w:val="00F120DA"/>
    <w:rsid w:val="00F14A37"/>
    <w:rsid w:val="00F1609E"/>
    <w:rsid w:val="00F16B80"/>
    <w:rsid w:val="00F17923"/>
    <w:rsid w:val="00F22B9D"/>
    <w:rsid w:val="00F23B8E"/>
    <w:rsid w:val="00F23BC8"/>
    <w:rsid w:val="00F254FA"/>
    <w:rsid w:val="00F27114"/>
    <w:rsid w:val="00F30430"/>
    <w:rsid w:val="00F31B7F"/>
    <w:rsid w:val="00F331CA"/>
    <w:rsid w:val="00F35BE5"/>
    <w:rsid w:val="00F36F40"/>
    <w:rsid w:val="00F437CB"/>
    <w:rsid w:val="00F43EA6"/>
    <w:rsid w:val="00F54895"/>
    <w:rsid w:val="00F54A0D"/>
    <w:rsid w:val="00F57A08"/>
    <w:rsid w:val="00F6634D"/>
    <w:rsid w:val="00F66F85"/>
    <w:rsid w:val="00F73700"/>
    <w:rsid w:val="00F73FA0"/>
    <w:rsid w:val="00F764FC"/>
    <w:rsid w:val="00F81715"/>
    <w:rsid w:val="00F834DE"/>
    <w:rsid w:val="00F83A0A"/>
    <w:rsid w:val="00F900AE"/>
    <w:rsid w:val="00F92A88"/>
    <w:rsid w:val="00F92C48"/>
    <w:rsid w:val="00F93412"/>
    <w:rsid w:val="00F957EE"/>
    <w:rsid w:val="00F95C0F"/>
    <w:rsid w:val="00FA6D3B"/>
    <w:rsid w:val="00FB0D39"/>
    <w:rsid w:val="00FB0F07"/>
    <w:rsid w:val="00FB3744"/>
    <w:rsid w:val="00FB3D65"/>
    <w:rsid w:val="00FB446B"/>
    <w:rsid w:val="00FB5DDE"/>
    <w:rsid w:val="00FC2744"/>
    <w:rsid w:val="00FC2EEE"/>
    <w:rsid w:val="00FC7859"/>
    <w:rsid w:val="00FC7E02"/>
    <w:rsid w:val="00FD32DF"/>
    <w:rsid w:val="00FD4DCC"/>
    <w:rsid w:val="00FD538B"/>
    <w:rsid w:val="00FD55BD"/>
    <w:rsid w:val="00FD706B"/>
    <w:rsid w:val="00FE0CD8"/>
    <w:rsid w:val="00FE681E"/>
    <w:rsid w:val="00FE7211"/>
    <w:rsid w:val="00FE75DB"/>
    <w:rsid w:val="00FF1553"/>
    <w:rsid w:val="00FF36DE"/>
    <w:rsid w:val="00FF3958"/>
    <w:rsid w:val="00FF544A"/>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FA0C"/>
  <w15:docId w15:val="{4568C0D3-DAF4-4BA1-8ABE-93D3A8A2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Akapit z listą1,Obiekt,Nagłówek_JP,normalny tekst,Akapit z listą4,Akapit z listą31,Numerowanie,BulletC"/>
    <w:basedOn w:val="Normalny"/>
    <w:link w:val="AkapitzlistZnak"/>
    <w:qFormat/>
    <w:rsid w:val="008764B5"/>
    <w:pPr>
      <w:ind w:left="720"/>
      <w:contextualSpacing/>
    </w:pPr>
  </w:style>
  <w:style w:type="paragraph" w:styleId="Tekstpodstawowywcity3">
    <w:name w:val="Body Text Indent 3"/>
    <w:basedOn w:val="Normalny"/>
    <w:link w:val="Tekstpodstawowywcity3Znak"/>
    <w:uiPriority w:val="99"/>
    <w:rsid w:val="008E351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8E3514"/>
    <w:rPr>
      <w:sz w:val="16"/>
      <w:szCs w:val="16"/>
    </w:rPr>
  </w:style>
  <w:style w:type="paragraph" w:customStyle="1" w:styleId="Bezodstpw1">
    <w:name w:val="Bez odstępów1"/>
    <w:rsid w:val="008E3514"/>
    <w:rPr>
      <w:sz w:val="24"/>
      <w:szCs w:val="24"/>
    </w:rPr>
  </w:style>
  <w:style w:type="character" w:styleId="Hipercze">
    <w:name w:val="Hyperlink"/>
    <w:uiPriority w:val="99"/>
    <w:rsid w:val="008E3514"/>
    <w:rPr>
      <w:rFonts w:cs="Times New Roman"/>
      <w:color w:val="0000FF"/>
      <w:u w:val="single"/>
    </w:rPr>
  </w:style>
  <w:style w:type="paragraph" w:customStyle="1" w:styleId="Akapitzlist2">
    <w:name w:val="Akapit z listą2"/>
    <w:basedOn w:val="Normalny"/>
    <w:uiPriority w:val="34"/>
    <w:qFormat/>
    <w:rsid w:val="0003494F"/>
    <w:pPr>
      <w:spacing w:after="200" w:line="276" w:lineRule="auto"/>
      <w:ind w:left="720"/>
      <w:contextualSpacing/>
    </w:pPr>
    <w:rPr>
      <w:rFonts w:ascii="Calibri" w:eastAsia="Calibri" w:hAnsi="Calibri"/>
      <w:sz w:val="22"/>
      <w:szCs w:val="22"/>
      <w:lang w:eastAsia="en-US"/>
    </w:rPr>
  </w:style>
  <w:style w:type="character" w:customStyle="1" w:styleId="alb-s">
    <w:name w:val="a_lb-s"/>
    <w:basedOn w:val="Domylnaczcionkaakapitu"/>
    <w:rsid w:val="001F6414"/>
  </w:style>
  <w:style w:type="character" w:customStyle="1" w:styleId="markedcontent">
    <w:name w:val="markedcontent"/>
    <w:basedOn w:val="Domylnaczcionkaakapitu"/>
    <w:rsid w:val="008B1F6E"/>
  </w:style>
  <w:style w:type="paragraph" w:styleId="Poprawka">
    <w:name w:val="Revision"/>
    <w:hidden/>
    <w:uiPriority w:val="99"/>
    <w:semiHidden/>
    <w:rsid w:val="00A72507"/>
    <w:rPr>
      <w:sz w:val="24"/>
      <w:szCs w:val="24"/>
    </w:rPr>
  </w:style>
  <w:style w:type="character" w:styleId="Uwydatnienie">
    <w:name w:val="Emphasis"/>
    <w:basedOn w:val="Domylnaczcionkaakapitu"/>
    <w:uiPriority w:val="20"/>
    <w:qFormat/>
    <w:rsid w:val="00500D46"/>
    <w:rPr>
      <w:i/>
      <w:iCs/>
    </w:rPr>
  </w:style>
  <w:style w:type="character" w:customStyle="1" w:styleId="info-list-value-uzasadnienie">
    <w:name w:val="info-list-value-uzasadnienie"/>
    <w:basedOn w:val="Domylnaczcionkaakapitu"/>
    <w:rsid w:val="004367A6"/>
  </w:style>
  <w:style w:type="character" w:customStyle="1" w:styleId="AkapitzlistZnak">
    <w:name w:val="Akapit z listą Znak"/>
    <w:aliases w:val="Wyliczanie Znak,List Paragraph Znak,Akapit z listą1 Znak,Obiekt Znak,Nagłówek_JP Znak,normalny tekst Znak,Akapit z listą4 Znak,Akapit z listą31 Znak,Numerowanie Znak,BulletC Znak"/>
    <w:link w:val="Akapitzlist"/>
    <w:uiPriority w:val="34"/>
    <w:rsid w:val="00907C2E"/>
    <w:rPr>
      <w:sz w:val="24"/>
      <w:szCs w:val="24"/>
    </w:rPr>
  </w:style>
  <w:style w:type="paragraph" w:styleId="NormalnyWeb">
    <w:name w:val="Normal (Web)"/>
    <w:basedOn w:val="Normalny"/>
    <w:uiPriority w:val="99"/>
    <w:semiHidden/>
    <w:unhideWhenUsed/>
    <w:rsid w:val="009609C9"/>
    <w:pPr>
      <w:spacing w:before="100" w:beforeAutospacing="1" w:after="100" w:afterAutospacing="1"/>
    </w:pPr>
  </w:style>
  <w:style w:type="paragraph" w:styleId="Tekstprzypisukocowego">
    <w:name w:val="endnote text"/>
    <w:basedOn w:val="Normalny"/>
    <w:link w:val="TekstprzypisukocowegoZnak"/>
    <w:semiHidden/>
    <w:unhideWhenUsed/>
    <w:rsid w:val="00F16B80"/>
    <w:rPr>
      <w:sz w:val="20"/>
      <w:szCs w:val="20"/>
    </w:rPr>
  </w:style>
  <w:style w:type="character" w:customStyle="1" w:styleId="TekstprzypisukocowegoZnak">
    <w:name w:val="Tekst przypisu końcowego Znak"/>
    <w:basedOn w:val="Domylnaczcionkaakapitu"/>
    <w:link w:val="Tekstprzypisukocowego"/>
    <w:semiHidden/>
    <w:rsid w:val="00F16B80"/>
  </w:style>
  <w:style w:type="character" w:styleId="Odwoanieprzypisukocowego">
    <w:name w:val="endnote reference"/>
    <w:basedOn w:val="Domylnaczcionkaakapitu"/>
    <w:semiHidden/>
    <w:unhideWhenUsed/>
    <w:rsid w:val="00F16B80"/>
    <w:rPr>
      <w:vertAlign w:val="superscript"/>
    </w:rPr>
  </w:style>
  <w:style w:type="character" w:customStyle="1" w:styleId="justification-selected-thesis">
    <w:name w:val="justification-selected-thesis"/>
    <w:basedOn w:val="Domylnaczcionkaakapitu"/>
    <w:rsid w:val="006D4B18"/>
  </w:style>
  <w:style w:type="character" w:styleId="Nierozpoznanawzmianka">
    <w:name w:val="Unresolved Mention"/>
    <w:basedOn w:val="Domylnaczcionkaakapitu"/>
    <w:uiPriority w:val="99"/>
    <w:semiHidden/>
    <w:unhideWhenUsed/>
    <w:rsid w:val="006D4B18"/>
    <w:rPr>
      <w:color w:val="605E5C"/>
      <w:shd w:val="clear" w:color="auto" w:fill="E1DFDD"/>
    </w:rPr>
  </w:style>
  <w:style w:type="character" w:styleId="UyteHipercze">
    <w:name w:val="FollowedHyperlink"/>
    <w:basedOn w:val="Domylnaczcionkaakapitu"/>
    <w:semiHidden/>
    <w:unhideWhenUsed/>
    <w:rsid w:val="00641009"/>
    <w:rPr>
      <w:color w:val="800080" w:themeColor="followedHyperlink"/>
      <w:u w:val="single"/>
    </w:rPr>
  </w:style>
  <w:style w:type="paragraph" w:styleId="Bezodstpw">
    <w:name w:val="No Spacing"/>
    <w:uiPriority w:val="1"/>
    <w:qFormat/>
    <w:rsid w:val="00FE6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20899">
      <w:bodyDiv w:val="1"/>
      <w:marLeft w:val="0"/>
      <w:marRight w:val="0"/>
      <w:marTop w:val="0"/>
      <w:marBottom w:val="0"/>
      <w:divBdr>
        <w:top w:val="none" w:sz="0" w:space="0" w:color="auto"/>
        <w:left w:val="none" w:sz="0" w:space="0" w:color="auto"/>
        <w:bottom w:val="none" w:sz="0" w:space="0" w:color="auto"/>
        <w:right w:val="none" w:sz="0" w:space="0" w:color="auto"/>
      </w:divBdr>
      <w:divsChild>
        <w:div w:id="98567365">
          <w:marLeft w:val="0"/>
          <w:marRight w:val="0"/>
          <w:marTop w:val="72"/>
          <w:marBottom w:val="0"/>
          <w:divBdr>
            <w:top w:val="none" w:sz="0" w:space="0" w:color="auto"/>
            <w:left w:val="none" w:sz="0" w:space="0" w:color="auto"/>
            <w:bottom w:val="none" w:sz="0" w:space="0" w:color="auto"/>
            <w:right w:val="none" w:sz="0" w:space="0" w:color="auto"/>
          </w:divBdr>
        </w:div>
        <w:div w:id="761144069">
          <w:marLeft w:val="0"/>
          <w:marRight w:val="0"/>
          <w:marTop w:val="72"/>
          <w:marBottom w:val="0"/>
          <w:divBdr>
            <w:top w:val="none" w:sz="0" w:space="0" w:color="auto"/>
            <w:left w:val="none" w:sz="0" w:space="0" w:color="auto"/>
            <w:bottom w:val="none" w:sz="0" w:space="0" w:color="auto"/>
            <w:right w:val="none" w:sz="0" w:space="0" w:color="auto"/>
          </w:divBdr>
          <w:divsChild>
            <w:div w:id="151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80545">
      <w:bodyDiv w:val="1"/>
      <w:marLeft w:val="0"/>
      <w:marRight w:val="0"/>
      <w:marTop w:val="0"/>
      <w:marBottom w:val="0"/>
      <w:divBdr>
        <w:top w:val="none" w:sz="0" w:space="0" w:color="auto"/>
        <w:left w:val="none" w:sz="0" w:space="0" w:color="auto"/>
        <w:bottom w:val="none" w:sz="0" w:space="0" w:color="auto"/>
        <w:right w:val="none" w:sz="0" w:space="0" w:color="auto"/>
      </w:divBdr>
    </w:div>
    <w:div w:id="524562185">
      <w:bodyDiv w:val="1"/>
      <w:marLeft w:val="0"/>
      <w:marRight w:val="0"/>
      <w:marTop w:val="0"/>
      <w:marBottom w:val="0"/>
      <w:divBdr>
        <w:top w:val="none" w:sz="0" w:space="0" w:color="auto"/>
        <w:left w:val="none" w:sz="0" w:space="0" w:color="auto"/>
        <w:bottom w:val="none" w:sz="0" w:space="0" w:color="auto"/>
        <w:right w:val="none" w:sz="0" w:space="0" w:color="auto"/>
      </w:divBdr>
      <w:divsChild>
        <w:div w:id="1083140357">
          <w:marLeft w:val="0"/>
          <w:marRight w:val="0"/>
          <w:marTop w:val="0"/>
          <w:marBottom w:val="0"/>
          <w:divBdr>
            <w:top w:val="none" w:sz="0" w:space="0" w:color="auto"/>
            <w:left w:val="none" w:sz="0" w:space="0" w:color="auto"/>
            <w:bottom w:val="none" w:sz="0" w:space="0" w:color="auto"/>
            <w:right w:val="none" w:sz="0" w:space="0" w:color="auto"/>
          </w:divBdr>
        </w:div>
      </w:divsChild>
    </w:div>
    <w:div w:id="633219480">
      <w:bodyDiv w:val="1"/>
      <w:marLeft w:val="0"/>
      <w:marRight w:val="0"/>
      <w:marTop w:val="0"/>
      <w:marBottom w:val="0"/>
      <w:divBdr>
        <w:top w:val="none" w:sz="0" w:space="0" w:color="auto"/>
        <w:left w:val="none" w:sz="0" w:space="0" w:color="auto"/>
        <w:bottom w:val="none" w:sz="0" w:space="0" w:color="auto"/>
        <w:right w:val="none" w:sz="0" w:space="0" w:color="auto"/>
      </w:divBdr>
    </w:div>
    <w:div w:id="667026398">
      <w:bodyDiv w:val="1"/>
      <w:marLeft w:val="0"/>
      <w:marRight w:val="0"/>
      <w:marTop w:val="0"/>
      <w:marBottom w:val="0"/>
      <w:divBdr>
        <w:top w:val="none" w:sz="0" w:space="0" w:color="auto"/>
        <w:left w:val="none" w:sz="0" w:space="0" w:color="auto"/>
        <w:bottom w:val="none" w:sz="0" w:space="0" w:color="auto"/>
        <w:right w:val="none" w:sz="0" w:space="0" w:color="auto"/>
      </w:divBdr>
    </w:div>
    <w:div w:id="702052208">
      <w:bodyDiv w:val="1"/>
      <w:marLeft w:val="0"/>
      <w:marRight w:val="0"/>
      <w:marTop w:val="0"/>
      <w:marBottom w:val="0"/>
      <w:divBdr>
        <w:top w:val="none" w:sz="0" w:space="0" w:color="auto"/>
        <w:left w:val="none" w:sz="0" w:space="0" w:color="auto"/>
        <w:bottom w:val="none" w:sz="0" w:space="0" w:color="auto"/>
        <w:right w:val="none" w:sz="0" w:space="0" w:color="auto"/>
      </w:divBdr>
    </w:div>
    <w:div w:id="884559771">
      <w:bodyDiv w:val="1"/>
      <w:marLeft w:val="0"/>
      <w:marRight w:val="0"/>
      <w:marTop w:val="0"/>
      <w:marBottom w:val="0"/>
      <w:divBdr>
        <w:top w:val="none" w:sz="0" w:space="0" w:color="auto"/>
        <w:left w:val="none" w:sz="0" w:space="0" w:color="auto"/>
        <w:bottom w:val="none" w:sz="0" w:space="0" w:color="auto"/>
        <w:right w:val="none" w:sz="0" w:space="0" w:color="auto"/>
      </w:divBdr>
    </w:div>
    <w:div w:id="931857598">
      <w:bodyDiv w:val="1"/>
      <w:marLeft w:val="0"/>
      <w:marRight w:val="0"/>
      <w:marTop w:val="0"/>
      <w:marBottom w:val="0"/>
      <w:divBdr>
        <w:top w:val="none" w:sz="0" w:space="0" w:color="auto"/>
        <w:left w:val="none" w:sz="0" w:space="0" w:color="auto"/>
        <w:bottom w:val="none" w:sz="0" w:space="0" w:color="auto"/>
        <w:right w:val="none" w:sz="0" w:space="0" w:color="auto"/>
      </w:divBdr>
      <w:divsChild>
        <w:div w:id="936407413">
          <w:marLeft w:val="0"/>
          <w:marRight w:val="0"/>
          <w:marTop w:val="72"/>
          <w:marBottom w:val="0"/>
          <w:divBdr>
            <w:top w:val="none" w:sz="0" w:space="0" w:color="auto"/>
            <w:left w:val="none" w:sz="0" w:space="0" w:color="auto"/>
            <w:bottom w:val="none" w:sz="0" w:space="0" w:color="auto"/>
            <w:right w:val="none" w:sz="0" w:space="0" w:color="auto"/>
          </w:divBdr>
          <w:divsChild>
            <w:div w:id="7592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4819">
      <w:bodyDiv w:val="1"/>
      <w:marLeft w:val="0"/>
      <w:marRight w:val="0"/>
      <w:marTop w:val="0"/>
      <w:marBottom w:val="0"/>
      <w:divBdr>
        <w:top w:val="none" w:sz="0" w:space="0" w:color="auto"/>
        <w:left w:val="none" w:sz="0" w:space="0" w:color="auto"/>
        <w:bottom w:val="none" w:sz="0" w:space="0" w:color="auto"/>
        <w:right w:val="none" w:sz="0" w:space="0" w:color="auto"/>
      </w:divBdr>
      <w:divsChild>
        <w:div w:id="1068961668">
          <w:marLeft w:val="0"/>
          <w:marRight w:val="0"/>
          <w:marTop w:val="0"/>
          <w:marBottom w:val="0"/>
          <w:divBdr>
            <w:top w:val="none" w:sz="0" w:space="0" w:color="auto"/>
            <w:left w:val="none" w:sz="0" w:space="0" w:color="auto"/>
            <w:bottom w:val="none" w:sz="0" w:space="0" w:color="auto"/>
            <w:right w:val="none" w:sz="0" w:space="0" w:color="auto"/>
          </w:divBdr>
        </w:div>
      </w:divsChild>
    </w:div>
    <w:div w:id="975135987">
      <w:bodyDiv w:val="1"/>
      <w:marLeft w:val="0"/>
      <w:marRight w:val="0"/>
      <w:marTop w:val="0"/>
      <w:marBottom w:val="0"/>
      <w:divBdr>
        <w:top w:val="none" w:sz="0" w:space="0" w:color="auto"/>
        <w:left w:val="none" w:sz="0" w:space="0" w:color="auto"/>
        <w:bottom w:val="none" w:sz="0" w:space="0" w:color="auto"/>
        <w:right w:val="none" w:sz="0" w:space="0" w:color="auto"/>
      </w:divBdr>
      <w:divsChild>
        <w:div w:id="358630550">
          <w:marLeft w:val="0"/>
          <w:marRight w:val="0"/>
          <w:marTop w:val="0"/>
          <w:marBottom w:val="0"/>
          <w:divBdr>
            <w:top w:val="none" w:sz="0" w:space="0" w:color="auto"/>
            <w:left w:val="none" w:sz="0" w:space="0" w:color="auto"/>
            <w:bottom w:val="none" w:sz="0" w:space="0" w:color="auto"/>
            <w:right w:val="none" w:sz="0" w:space="0" w:color="auto"/>
          </w:divBdr>
        </w:div>
      </w:divsChild>
    </w:div>
    <w:div w:id="1220554705">
      <w:bodyDiv w:val="1"/>
      <w:marLeft w:val="0"/>
      <w:marRight w:val="0"/>
      <w:marTop w:val="0"/>
      <w:marBottom w:val="0"/>
      <w:divBdr>
        <w:top w:val="none" w:sz="0" w:space="0" w:color="auto"/>
        <w:left w:val="none" w:sz="0" w:space="0" w:color="auto"/>
        <w:bottom w:val="none" w:sz="0" w:space="0" w:color="auto"/>
        <w:right w:val="none" w:sz="0" w:space="0" w:color="auto"/>
      </w:divBdr>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986275550">
      <w:bodyDiv w:val="1"/>
      <w:marLeft w:val="0"/>
      <w:marRight w:val="0"/>
      <w:marTop w:val="0"/>
      <w:marBottom w:val="0"/>
      <w:divBdr>
        <w:top w:val="none" w:sz="0" w:space="0" w:color="auto"/>
        <w:left w:val="none" w:sz="0" w:space="0" w:color="auto"/>
        <w:bottom w:val="none" w:sz="0" w:space="0" w:color="auto"/>
        <w:right w:val="none" w:sz="0" w:space="0" w:color="auto"/>
      </w:divBdr>
      <w:divsChild>
        <w:div w:id="853350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3071</Words>
  <Characters>18431</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dc:description/>
  <cp:lastModifiedBy>Anita Omelczuk</cp:lastModifiedBy>
  <cp:revision>2</cp:revision>
  <cp:lastPrinted>2016-01-11T06:56:00Z</cp:lastPrinted>
  <dcterms:created xsi:type="dcterms:W3CDTF">2023-02-07T12:42:00Z</dcterms:created>
  <dcterms:modified xsi:type="dcterms:W3CDTF">2023-02-07T12:42:00Z</dcterms:modified>
</cp:coreProperties>
</file>