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169A603E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 xml:space="preserve">Na potrzeby postępowania o udzielenie zamówienia publicznego pn. </w:t>
      </w:r>
      <w:r w:rsidR="006D4388">
        <w:rPr>
          <w:rFonts w:ascii="Arial" w:hAnsi="Arial" w:cs="Arial"/>
        </w:rPr>
        <w:t>Wykonanie kompleksowych pomiarów służących do oceny sytuacji radiacyjnej w otoczeniu Krajowego Składowiska Odpadów Promieniotwórczych (KSOP) w Różanie oraz wokół ośrodka w Świerku, Nr sprawy 72/2021/CEZAR</w:t>
      </w:r>
      <w:bookmarkStart w:id="0" w:name="_GoBack"/>
      <w:bookmarkEnd w:id="0"/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E631179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42124A"/>
    <w:rsid w:val="005F508B"/>
    <w:rsid w:val="0065748B"/>
    <w:rsid w:val="006D4388"/>
    <w:rsid w:val="00737196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20</cp:revision>
  <dcterms:created xsi:type="dcterms:W3CDTF">2021-04-20T08:43:00Z</dcterms:created>
  <dcterms:modified xsi:type="dcterms:W3CDTF">2021-05-19T08:39:00Z</dcterms:modified>
</cp:coreProperties>
</file>