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>Podstawa prawna przetwarza</w:t>
      </w:r>
      <w:bookmarkStart w:id="0" w:name="_GoBack"/>
      <w:bookmarkEnd w:id="0"/>
      <w:r w:rsidRPr="00A26E2F">
        <w:rPr>
          <w:rFonts w:ascii="Verdana" w:hAnsi="Verdana" w:cstheme="minorHAnsi"/>
          <w:b/>
          <w:sz w:val="20"/>
          <w:szCs w:val="20"/>
        </w:rPr>
        <w:t xml:space="preserve">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</w:t>
      </w:r>
      <w:proofErr w:type="spellStart"/>
      <w:r w:rsidR="00896678" w:rsidRPr="0087599B">
        <w:rPr>
          <w:rFonts w:ascii="Verdana" w:hAnsi="Verdana"/>
          <w:sz w:val="20"/>
          <w:szCs w:val="20"/>
        </w:rPr>
        <w:t>cookies</w:t>
      </w:r>
      <w:proofErr w:type="spellEnd"/>
      <w:r w:rsidR="00896678" w:rsidRPr="0087599B">
        <w:rPr>
          <w:rFonts w:ascii="Verdana" w:hAnsi="Verdana"/>
          <w:sz w:val="20"/>
          <w:szCs w:val="20"/>
        </w:rPr>
        <w:t>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</w:t>
      </w:r>
      <w:proofErr w:type="spellStart"/>
      <w:r w:rsidRPr="0087599B">
        <w:rPr>
          <w:rFonts w:ascii="Verdana" w:hAnsi="Verdana"/>
          <w:sz w:val="20"/>
          <w:szCs w:val="20"/>
        </w:rPr>
        <w:t>CEiDG</w:t>
      </w:r>
      <w:proofErr w:type="spellEnd"/>
      <w:r w:rsidRPr="0087599B">
        <w:rPr>
          <w:rFonts w:ascii="Verdana" w:hAnsi="Verdana"/>
          <w:sz w:val="20"/>
          <w:szCs w:val="20"/>
        </w:rPr>
        <w:t>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94EB" w14:textId="77777777" w:rsidR="008476C1" w:rsidRDefault="008476C1" w:rsidP="00C05262">
      <w:pPr>
        <w:spacing w:after="0" w:line="240" w:lineRule="auto"/>
      </w:pPr>
      <w:r>
        <w:separator/>
      </w:r>
    </w:p>
  </w:endnote>
  <w:endnote w:type="continuationSeparator" w:id="0">
    <w:p w14:paraId="20EA50B5" w14:textId="77777777" w:rsidR="008476C1" w:rsidRDefault="008476C1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2583"/>
      <w:docPartObj>
        <w:docPartGallery w:val="Page Numbers (Bottom of Page)"/>
        <w:docPartUnique/>
      </w:docPartObj>
    </w:sdtPr>
    <w:sdtEndPr/>
    <w:sdtContent>
      <w:p w14:paraId="400BB493" w14:textId="1F3FA63F" w:rsidR="00534C03" w:rsidRDefault="00534C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75">
          <w:rPr>
            <w:noProof/>
          </w:rPr>
          <w:t>3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361C" w14:textId="77777777" w:rsidR="008476C1" w:rsidRDefault="008476C1" w:rsidP="00C05262">
      <w:pPr>
        <w:spacing w:after="0" w:line="240" w:lineRule="auto"/>
      </w:pPr>
      <w:r>
        <w:separator/>
      </w:r>
    </w:p>
  </w:footnote>
  <w:footnote w:type="continuationSeparator" w:id="0">
    <w:p w14:paraId="598AA01C" w14:textId="77777777" w:rsidR="008476C1" w:rsidRDefault="008476C1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3ABA" w14:textId="5D7D174C" w:rsidR="00534C03" w:rsidRPr="00174D75" w:rsidRDefault="00534C03">
    <w:pPr>
      <w:pStyle w:val="Nagwek"/>
      <w:rPr>
        <w:rFonts w:ascii="Verdana" w:hAnsi="Verdana"/>
        <w:sz w:val="16"/>
        <w:szCs w:val="16"/>
      </w:rPr>
    </w:pPr>
    <w:r w:rsidRPr="00174D75">
      <w:rPr>
        <w:rFonts w:ascii="Verdana" w:hAnsi="Verdana"/>
        <w:sz w:val="16"/>
        <w:szCs w:val="16"/>
      </w:rPr>
      <w:t>Załącznik nr 5</w:t>
    </w:r>
    <w:r w:rsidR="00174D75" w:rsidRPr="00174D75">
      <w:rPr>
        <w:rFonts w:ascii="Verdana" w:hAnsi="Verdana"/>
        <w:sz w:val="16"/>
        <w:szCs w:val="16"/>
      </w:rPr>
      <w:t xml:space="preserve"> – Klauzula informacyjna RODO</w:t>
    </w:r>
  </w:p>
  <w:p w14:paraId="3B694500" w14:textId="77777777" w:rsidR="00534C03" w:rsidRDefault="00534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74D75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34C03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476C1"/>
    <w:rsid w:val="00853E78"/>
    <w:rsid w:val="00871F3C"/>
    <w:rsid w:val="00874BA0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50E4E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E73C-AB1A-49FB-92FB-FD770EE55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4FE70-9021-49D1-AB61-756B5509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Furmańska Justyna</cp:lastModifiedBy>
  <cp:revision>4</cp:revision>
  <cp:lastPrinted>2021-10-11T08:13:00Z</cp:lastPrinted>
  <dcterms:created xsi:type="dcterms:W3CDTF">2021-02-22T09:54:00Z</dcterms:created>
  <dcterms:modified xsi:type="dcterms:W3CDTF">2021-10-11T08:13:00Z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