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A028" w14:textId="77777777" w:rsidR="00ED2DA6" w:rsidRDefault="000257E2" w:rsidP="0002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7E2">
        <w:rPr>
          <w:rFonts w:ascii="Times New Roman" w:hAnsi="Times New Roman" w:cs="Times New Roman"/>
          <w:b/>
          <w:sz w:val="24"/>
          <w:szCs w:val="24"/>
        </w:rPr>
        <w:t>Skład Komisji rozpatrującej wnioski o wyrażenie zgody na zatrudnienie osób, które pełniły funkcje publiczne</w:t>
      </w:r>
    </w:p>
    <w:p w14:paraId="4320093B" w14:textId="77777777" w:rsidR="000257E2" w:rsidRDefault="00FC6D4D" w:rsidP="0002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Kadencja 2024-2028</w:t>
      </w:r>
    </w:p>
    <w:p w14:paraId="3F0EE916" w14:textId="77777777" w:rsidR="006F4197" w:rsidRDefault="006F4197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10C3DD" w14:textId="77777777" w:rsidR="006F4197" w:rsidRDefault="006F4197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36CB14" w14:textId="77777777" w:rsidR="000257E2" w:rsidRPr="006F4197" w:rsidRDefault="00FC6D4D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Przewodnicząca</w:t>
      </w:r>
      <w:r w:rsidR="006F4197" w:rsidRPr="006F41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1199748" w14:textId="77777777" w:rsidR="000257E2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TERLIKOWSKA</w:t>
      </w:r>
      <w:r w:rsidR="006F4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KPRM,  Departament Prawny</w:t>
      </w:r>
    </w:p>
    <w:p w14:paraId="0DCD76E8" w14:textId="77777777" w:rsid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  <w:u w:val="single"/>
        </w:rPr>
        <w:t>Zastępca przewodniczącego</w:t>
      </w:r>
      <w:r w:rsidR="006F4197">
        <w:rPr>
          <w:rFonts w:ascii="Times New Roman" w:hAnsi="Times New Roman" w:cs="Times New Roman"/>
          <w:sz w:val="24"/>
          <w:szCs w:val="24"/>
        </w:rPr>
        <w:t>:</w:t>
      </w:r>
    </w:p>
    <w:p w14:paraId="1E575C47" w14:textId="77777777" w:rsidR="00CE4AD0" w:rsidRPr="00CE4AD0" w:rsidRDefault="00FC6D4D" w:rsidP="00CE4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TOMCZAK</w:t>
      </w:r>
      <w:r w:rsidR="006F4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KPRM, Departament Nadzoru i Kontroli</w:t>
      </w:r>
      <w:r w:rsidR="00CE4AD0" w:rsidRPr="00CE4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BD9E6" w14:textId="77777777" w:rsid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  <w:u w:val="single"/>
        </w:rPr>
        <w:t>Członkowie</w:t>
      </w:r>
      <w:r w:rsidR="006F4197">
        <w:rPr>
          <w:rFonts w:ascii="Times New Roman" w:hAnsi="Times New Roman" w:cs="Times New Roman"/>
          <w:sz w:val="24"/>
          <w:szCs w:val="24"/>
        </w:rPr>
        <w:t>:</w:t>
      </w:r>
    </w:p>
    <w:p w14:paraId="626318AE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BUŁGARYN – MF, Departament Strategii</w:t>
      </w:r>
    </w:p>
    <w:p w14:paraId="0EB6BA09" w14:textId="4E037292" w:rsidR="006F4197" w:rsidRDefault="006F4197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</w:rPr>
        <w:t>Michał F</w:t>
      </w:r>
      <w:r>
        <w:rPr>
          <w:rFonts w:ascii="Times New Roman" w:hAnsi="Times New Roman" w:cs="Times New Roman"/>
          <w:sz w:val="24"/>
          <w:szCs w:val="24"/>
        </w:rPr>
        <w:t xml:space="preserve">RĄCZKIEWICZ </w:t>
      </w:r>
      <w:r w:rsidR="00FC6D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9CA">
        <w:rPr>
          <w:rFonts w:ascii="Times New Roman" w:hAnsi="Times New Roman" w:cs="Times New Roman"/>
          <w:sz w:val="24"/>
          <w:szCs w:val="24"/>
        </w:rPr>
        <w:t xml:space="preserve">MRiT, </w:t>
      </w:r>
      <w:r w:rsidR="00E069CA" w:rsidRPr="00E069CA">
        <w:rPr>
          <w:rFonts w:ascii="Times New Roman" w:hAnsi="Times New Roman" w:cs="Times New Roman"/>
          <w:sz w:val="24"/>
          <w:szCs w:val="24"/>
        </w:rPr>
        <w:t>Departament Prawno-Legislacyjny</w:t>
      </w:r>
    </w:p>
    <w:p w14:paraId="57CA8B93" w14:textId="48852286" w:rsidR="00ED2DA6" w:rsidRDefault="00ED2DA6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KELLER – MSWiA, Biuro </w:t>
      </w:r>
      <w:r w:rsidRPr="00ED2DA6">
        <w:rPr>
          <w:rFonts w:ascii="Times New Roman" w:hAnsi="Times New Roman" w:cs="Times New Roman"/>
          <w:sz w:val="24"/>
          <w:szCs w:val="24"/>
        </w:rPr>
        <w:t>Kadr, Szkolenia i Organizacji</w:t>
      </w:r>
    </w:p>
    <w:p w14:paraId="130B9130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NIEŚCIOR – KPRM, Biuro Szefa Kancelarii Prezesa Rady Ministrów</w:t>
      </w:r>
    </w:p>
    <w:p w14:paraId="3DCD8E78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NOJSZEWSKI – MRiT, Departament Jednostek Nadzorowanych i Podległych</w:t>
      </w:r>
    </w:p>
    <w:p w14:paraId="11DF55A2" w14:textId="6CDEDA4C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STRUMNIK – MS</w:t>
      </w:r>
      <w:r w:rsidR="00ED28C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Departament Budżetu i Efektywności Finansowej</w:t>
      </w:r>
    </w:p>
    <w:p w14:paraId="3FE4D8A1" w14:textId="77777777" w:rsidR="00FC6D4D" w:rsidRPr="006F4197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TOMASZEWSKI – KPRM, Departament Bezpieczeństwa Narodowego</w:t>
      </w:r>
    </w:p>
    <w:p w14:paraId="49577BD8" w14:textId="77777777" w:rsidR="000257E2" w:rsidRP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7E2" w:rsidRPr="0002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E2"/>
    <w:rsid w:val="000257E2"/>
    <w:rsid w:val="000C5000"/>
    <w:rsid w:val="00212298"/>
    <w:rsid w:val="0045254A"/>
    <w:rsid w:val="004C4FCC"/>
    <w:rsid w:val="006F4197"/>
    <w:rsid w:val="0083224E"/>
    <w:rsid w:val="00BC5FB5"/>
    <w:rsid w:val="00CE4AD0"/>
    <w:rsid w:val="00E069CA"/>
    <w:rsid w:val="00ED28C6"/>
    <w:rsid w:val="00ED2DA6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E0FD"/>
  <w15:docId w15:val="{82334CA0-8E3A-41C9-9B09-43FCCBD4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4</cp:revision>
  <dcterms:created xsi:type="dcterms:W3CDTF">2025-01-29T08:32:00Z</dcterms:created>
  <dcterms:modified xsi:type="dcterms:W3CDTF">2025-02-05T09:00:00Z</dcterms:modified>
</cp:coreProperties>
</file>