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551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F369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F3696" w:rsidRDefault="001F369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F369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DOOŚ-WDŚZOO.420.12.2020.EW/MW/KN.44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F3696" w:rsidRPr="001F3696" w:rsidRDefault="001F3696" w:rsidP="001F36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369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 z dnia 21 lutego 2022 r. na decyzję Generalnego Dyrektora Ochrony Środowiska z dnia 13 stycznia 2022 r., znak: DOOŚ-WDŚZOO.420.12.2020.</w:t>
      </w:r>
    </w:p>
    <w:p w:rsidR="001F3696" w:rsidRPr="001F3696" w:rsidRDefault="001F3696" w:rsidP="001F369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F3696">
        <w:rPr>
          <w:rFonts w:asciiTheme="minorHAnsi" w:hAnsiTheme="minorHAnsi" w:cstheme="minorHAnsi"/>
          <w:bCs/>
          <w:color w:val="000000"/>
          <w:sz w:val="24"/>
          <w:szCs w:val="24"/>
        </w:rPr>
        <w:t>EW/MW/KN.36, utrzymującą w mocy decyzję GDOŚ z dnia 14 kwietnia 2021 r., znak: DOOŚ-WDŚZ00.420.12.2020.EW/MW.10, odmawiającą stwierdzenia nieważności decyzji Generalnego Dyrektora Ochrony Środowiska z dnia 23 sierpnia 2018 r., znak: DOOŚ-DŚl.4231.6.2017. mko.74, uchylającej decyzję Regionalnego Dyrektora Ochrony Środowiska w Białymstoku z dnia 3 sierpnia 2017 r., znak: WOOŚ-II.4231.1.2015.DK, o środowiskowych uwarunkowaniach dla przedsięwzięcia pn.: Budowa międzysystemowego gazociągu stanowiącego połączenie systemów przesyłowych Rzeczypospolitej 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1F369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bsługi — gazociąg Rembelszczyzna</w:t>
      </w:r>
      <w:r w:rsidRPr="001F369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RP w części i w tym zakresie orzekającej co do istoty sprawy albo umarzającej postępowanie pierwszej instancji, a w pozostałym zakresie utrzymującej tę decyzję w mocy.</w:t>
      </w:r>
    </w:p>
    <w:p w:rsidR="00457259" w:rsidRDefault="001F3696" w:rsidP="001F369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3696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F3696" w:rsidRPr="001F3696" w:rsidRDefault="001F3696" w:rsidP="001F36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F3696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1F3696" w:rsidRPr="001F3696" w:rsidRDefault="001F3696" w:rsidP="001F36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F3696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985B8F" w:rsidRPr="00B35A7F" w:rsidRDefault="001F3696" w:rsidP="001F369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F369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F3" w:rsidRDefault="00DF2DF3">
      <w:pPr>
        <w:spacing w:after="0" w:line="240" w:lineRule="auto"/>
      </w:pPr>
      <w:r>
        <w:separator/>
      </w:r>
    </w:p>
  </w:endnote>
  <w:endnote w:type="continuationSeparator" w:id="0">
    <w:p w:rsidR="00DF2DF3" w:rsidRDefault="00D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F369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F2DF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F3" w:rsidRDefault="00DF2DF3">
      <w:pPr>
        <w:spacing w:after="0" w:line="240" w:lineRule="auto"/>
      </w:pPr>
      <w:r>
        <w:separator/>
      </w:r>
    </w:p>
  </w:footnote>
  <w:footnote w:type="continuationSeparator" w:id="0">
    <w:p w:rsidR="00DF2DF3" w:rsidRDefault="00D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F2DF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F2DF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F2DF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1F3696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2DF3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02BB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33AD-733A-4184-817C-B847BA86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2023-07-06T08:46:00Z</dcterms:created>
  <dcterms:modified xsi:type="dcterms:W3CDTF">2023-07-06T08:46:00Z</dcterms:modified>
</cp:coreProperties>
</file>