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BFA36" w14:textId="30702EC9" w:rsidR="001D71B8" w:rsidRDefault="00A54263">
      <w:pPr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 xml:space="preserve">Projekt, </w:t>
      </w:r>
      <w:r w:rsidR="003424B7"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>2</w:t>
      </w:r>
      <w:r w:rsidR="00125863"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>2</w:t>
      </w:r>
      <w:r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>.</w:t>
      </w:r>
      <w:r w:rsidR="003424B7"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>10</w:t>
      </w:r>
      <w:r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 xml:space="preserve">.2026 r. </w:t>
      </w:r>
    </w:p>
    <w:p w14:paraId="415AE82C" w14:textId="77777777" w:rsidR="001D71B8" w:rsidRDefault="001D71B8">
      <w:pPr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</w:pPr>
    </w:p>
    <w:p w14:paraId="5789B1E1" w14:textId="77777777" w:rsidR="001D71B8" w:rsidRDefault="00A54263">
      <w:pPr>
        <w:keepNext/>
        <w:spacing w:after="120" w:line="360" w:lineRule="auto"/>
        <w:jc w:val="center"/>
        <w:rPr>
          <w:rFonts w:ascii="Times" w:eastAsia="Times New Roman" w:hAnsi="Times"/>
          <w:b/>
          <w:bCs/>
          <w:caps/>
          <w:spacing w:val="54"/>
          <w:kern w:val="3"/>
          <w:sz w:val="24"/>
          <w:szCs w:val="24"/>
          <w:lang w:eastAsia="pl-PL"/>
        </w:rPr>
      </w:pPr>
      <w:r>
        <w:rPr>
          <w:rFonts w:ascii="Times" w:eastAsia="Times New Roman" w:hAnsi="Times"/>
          <w:b/>
          <w:bCs/>
          <w:caps/>
          <w:spacing w:val="54"/>
          <w:kern w:val="3"/>
          <w:sz w:val="24"/>
          <w:szCs w:val="24"/>
          <w:lang w:eastAsia="pl-PL"/>
        </w:rPr>
        <w:t>uchwała nr …</w:t>
      </w:r>
    </w:p>
    <w:p w14:paraId="5879F308" w14:textId="77777777" w:rsidR="001D71B8" w:rsidRDefault="00A54263">
      <w:pPr>
        <w:keepNext/>
        <w:spacing w:after="120" w:line="360" w:lineRule="auto"/>
        <w:jc w:val="center"/>
        <w:rPr>
          <w:rFonts w:ascii="Times" w:eastAsia="Times New Roman" w:hAnsi="Times"/>
          <w:b/>
          <w:bCs/>
          <w:caps/>
          <w:spacing w:val="54"/>
          <w:kern w:val="3"/>
          <w:sz w:val="24"/>
          <w:szCs w:val="24"/>
          <w:lang w:eastAsia="pl-PL"/>
        </w:rPr>
      </w:pPr>
      <w:r>
        <w:rPr>
          <w:rFonts w:ascii="Times" w:eastAsia="Times New Roman" w:hAnsi="Times"/>
          <w:b/>
          <w:bCs/>
          <w:caps/>
          <w:spacing w:val="54"/>
          <w:kern w:val="3"/>
          <w:sz w:val="24"/>
          <w:szCs w:val="24"/>
          <w:lang w:eastAsia="pl-PL"/>
        </w:rPr>
        <w:t>RADY MINISTRÓW</w:t>
      </w:r>
    </w:p>
    <w:p w14:paraId="596D6221" w14:textId="77777777" w:rsidR="001D71B8" w:rsidRDefault="00A54263">
      <w:pPr>
        <w:keepNext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>
        <w:rPr>
          <w:rFonts w:ascii="Times" w:eastAsia="Times New Roman" w:hAnsi="Times" w:cs="Arial"/>
          <w:bCs/>
          <w:sz w:val="24"/>
          <w:szCs w:val="24"/>
          <w:lang w:eastAsia="pl-PL"/>
        </w:rPr>
        <w:t>z dnia …………………………. 2026 r.</w:t>
      </w:r>
    </w:p>
    <w:p w14:paraId="545A7F3A" w14:textId="071E5B1A" w:rsidR="001D71B8" w:rsidRDefault="00A54263">
      <w:pPr>
        <w:keepNext/>
        <w:spacing w:before="120" w:after="36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w sprawie </w:t>
      </w:r>
      <w:r w:rsidRPr="00A54263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Krajow</w:t>
      </w:r>
      <w:r>
        <w:rPr>
          <w:rFonts w:ascii="Times" w:eastAsia="Times New Roman" w:hAnsi="Times" w:cs="Arial"/>
          <w:b/>
          <w:bCs/>
          <w:sz w:val="24"/>
          <w:szCs w:val="24"/>
          <w:lang w:eastAsia="pl-PL"/>
        </w:rPr>
        <w:t>ej</w:t>
      </w:r>
      <w:r w:rsidRPr="00A54263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Strategi</w:t>
      </w:r>
      <w:r>
        <w:rPr>
          <w:rFonts w:ascii="Times" w:eastAsia="Times New Roman" w:hAnsi="Times" w:cs="Arial"/>
          <w:b/>
          <w:bCs/>
          <w:sz w:val="24"/>
          <w:szCs w:val="24"/>
          <w:lang w:eastAsia="pl-PL"/>
        </w:rPr>
        <w:t>i</w:t>
      </w:r>
      <w:r w:rsidRPr="00A54263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Odporności Podmiotów Krytycznych</w:t>
      </w:r>
    </w:p>
    <w:p w14:paraId="2ECFBBD9" w14:textId="2B0565A4" w:rsidR="001D71B8" w:rsidRDefault="00A54263">
      <w:pPr>
        <w:autoSpaceDE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>Na podstawie art. 6f ust. 1 ustawy z dnia 26 kwietnia 2007 r. o zarządzaniu kryzysowym  (Dz. U. z 2026 poz. 574</w:t>
      </w:r>
      <w:r w:rsidR="001D71B1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="00834612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bookmarkStart w:id="0" w:name="_GoBack"/>
      <w:bookmarkEnd w:id="0"/>
      <w:r>
        <w:rPr>
          <w:rFonts w:ascii="Times" w:eastAsia="Times New Roman" w:hAnsi="Times" w:cs="Arial"/>
          <w:bCs/>
          <w:sz w:val="24"/>
          <w:szCs w:val="20"/>
          <w:lang w:eastAsia="pl-PL"/>
        </w:rPr>
        <w:t>815</w:t>
      </w:r>
      <w:r w:rsidR="001D71B1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i 1206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) Rada Ministrów uchwala, co następuje: </w:t>
      </w:r>
    </w:p>
    <w:p w14:paraId="72663D42" w14:textId="57654972" w:rsidR="001D71B8" w:rsidRDefault="00A54263">
      <w:pPr>
        <w:autoSpaceDE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/>
          <w:bCs/>
          <w:sz w:val="24"/>
          <w:szCs w:val="20"/>
          <w:lang w:eastAsia="pl-PL"/>
        </w:rPr>
        <w:t>§ 1.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Przyjmuje się </w:t>
      </w:r>
      <w:r w:rsidRPr="00A54263">
        <w:rPr>
          <w:rFonts w:ascii="Times" w:eastAsia="Times New Roman" w:hAnsi="Times" w:cs="Arial"/>
          <w:bCs/>
          <w:sz w:val="24"/>
          <w:szCs w:val="20"/>
          <w:lang w:eastAsia="pl-PL"/>
        </w:rPr>
        <w:t>Krajow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ą</w:t>
      </w:r>
      <w:r w:rsidRPr="00A5426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Strategi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ę</w:t>
      </w:r>
      <w:r w:rsidRPr="00A54263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Odporności Podmiotów Krytycznych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>, stanowiącą załącznik do uchwały.</w:t>
      </w:r>
    </w:p>
    <w:p w14:paraId="57490D7A" w14:textId="561940D8" w:rsidR="001D71B8" w:rsidRDefault="00A54263">
      <w:pPr>
        <w:autoSpaceDE w:val="0"/>
        <w:spacing w:before="120" w:after="0" w:line="360" w:lineRule="auto"/>
        <w:ind w:firstLine="510"/>
        <w:jc w:val="both"/>
      </w:pPr>
      <w:r>
        <w:rPr>
          <w:rFonts w:ascii="Times" w:eastAsia="Times New Roman" w:hAnsi="Times" w:cs="Arial"/>
          <w:b/>
          <w:bCs/>
          <w:sz w:val="24"/>
          <w:szCs w:val="20"/>
          <w:lang w:eastAsia="pl-PL"/>
        </w:rPr>
        <w:t xml:space="preserve">§ 2. </w:t>
      </w: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Uchwała wchodzi w życie z dniem </w:t>
      </w:r>
      <w:r w:rsidR="001D71B1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następującym po dniu ogłoszenia. </w:t>
      </w:r>
    </w:p>
    <w:p w14:paraId="2896EEF1" w14:textId="77777777" w:rsidR="001D71B8" w:rsidRDefault="001D71B8"/>
    <w:sectPr w:rsidR="001D71B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560" w:right="1434" w:bottom="1560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F56F2" w14:textId="77777777" w:rsidR="00E16F2C" w:rsidRDefault="00E16F2C">
      <w:pPr>
        <w:spacing w:after="0" w:line="240" w:lineRule="auto"/>
      </w:pPr>
      <w:r>
        <w:separator/>
      </w:r>
    </w:p>
  </w:endnote>
  <w:endnote w:type="continuationSeparator" w:id="0">
    <w:p w14:paraId="630B09D3" w14:textId="77777777" w:rsidR="00E16F2C" w:rsidRDefault="00E16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E9758" w14:textId="77777777" w:rsidR="00471543" w:rsidRDefault="008346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DCDE5" w14:textId="77777777" w:rsidR="00471543" w:rsidRDefault="00834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4270C" w14:textId="77777777" w:rsidR="00E16F2C" w:rsidRDefault="00E16F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1FEF19" w14:textId="77777777" w:rsidR="00E16F2C" w:rsidRDefault="00E16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66492" w14:textId="77777777" w:rsidR="00471543" w:rsidRDefault="00A54263">
    <w:pPr>
      <w:pStyle w:val="Nagwek"/>
      <w:jc w:val="center"/>
    </w:pPr>
    <w:r>
      <w:t xml:space="preserve">–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390D5" w14:textId="77777777" w:rsidR="00471543" w:rsidRDefault="008346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1B8"/>
    <w:rsid w:val="00125863"/>
    <w:rsid w:val="00151088"/>
    <w:rsid w:val="001D71B1"/>
    <w:rsid w:val="001D71B8"/>
    <w:rsid w:val="003424B7"/>
    <w:rsid w:val="007460EE"/>
    <w:rsid w:val="00834612"/>
    <w:rsid w:val="00973161"/>
    <w:rsid w:val="00A54263"/>
    <w:rsid w:val="00C4057D"/>
    <w:rsid w:val="00E16F2C"/>
    <w:rsid w:val="00E3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7E43"/>
  <w15:docId w15:val="{13FB9CB5-78D8-49D8-8009-642119F2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KSOPK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KSOPK</dc:title>
  <dc:subject/>
  <dc:creator>Piotr Szufnara</dc:creator>
  <dc:description/>
  <cp:lastModifiedBy>Piotr Szufnara</cp:lastModifiedBy>
  <cp:revision>4</cp:revision>
  <cp:lastPrinted>2026-05-20T08:10:00Z</cp:lastPrinted>
  <dcterms:created xsi:type="dcterms:W3CDTF">2026-10-21T07:16:00Z</dcterms:created>
  <dcterms:modified xsi:type="dcterms:W3CDTF">2026-10-22T06:49:00Z</dcterms:modified>
</cp:coreProperties>
</file>